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E7D9E" w14:textId="3CE894ED" w:rsidR="00487D36" w:rsidRDefault="001548CB">
      <w:pPr>
        <w:tabs>
          <w:tab w:val="right" w:pos="9638"/>
        </w:tabs>
        <w:spacing w:before="0" w:line="240" w:lineRule="auto"/>
        <w:rPr>
          <w:rFonts w:eastAsia="宋体" w:cs="Times New Roman"/>
          <w:b/>
        </w:rPr>
      </w:pPr>
      <w:r>
        <w:rPr>
          <w:noProof/>
        </w:rPr>
        <mc:AlternateContent>
          <mc:Choice Requires="wps">
            <w:drawing>
              <wp:anchor distT="0" distB="0" distL="0" distR="0" simplePos="0" relativeHeight="2" behindDoc="0" locked="0" layoutInCell="1" allowOverlap="1" wp14:anchorId="4A581E4D" wp14:editId="318F4E4F">
                <wp:simplePos x="0" y="0"/>
                <wp:positionH relativeFrom="column">
                  <wp:posOffset>0</wp:posOffset>
                </wp:positionH>
                <wp:positionV relativeFrom="paragraph">
                  <wp:posOffset>635</wp:posOffset>
                </wp:positionV>
                <wp:extent cx="2540" cy="254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mc:Fallback>
        </mc:AlternateContent>
      </w:r>
      <w:r>
        <w:rPr>
          <w:rFonts w:eastAsia="宋体" w:cs="Times New Roman"/>
          <w:b/>
        </w:rPr>
        <w:t>3GPP TSG-RAN WG1 Meeting #121</w:t>
      </w:r>
      <w:r>
        <w:rPr>
          <w:rFonts w:eastAsia="宋体" w:cs="Times New Roman"/>
          <w:b/>
        </w:rPr>
        <w:tab/>
      </w:r>
      <w:r w:rsidR="00097715" w:rsidRPr="002C0F03">
        <w:rPr>
          <w:rFonts w:eastAsia="宋体" w:cs="Times New Roman"/>
          <w:b/>
        </w:rPr>
        <w:t>R1-2504799</w:t>
      </w:r>
    </w:p>
    <w:p w14:paraId="79B608A9" w14:textId="77777777" w:rsidR="00487D36" w:rsidRDefault="001548CB">
      <w:pPr>
        <w:spacing w:after="120"/>
        <w:rPr>
          <w:rFonts w:eastAsia="宋体"/>
          <w:b/>
        </w:rPr>
      </w:pPr>
      <w:r>
        <w:rPr>
          <w:rFonts w:eastAsia="宋体"/>
          <w:b/>
        </w:rPr>
        <w:t>St Julian’s, Malta, May 19 – 23, 2025</w:t>
      </w:r>
    </w:p>
    <w:p w14:paraId="57773BAC" w14:textId="77777777" w:rsidR="00487D36" w:rsidRDefault="00487D36">
      <w:pPr>
        <w:pBdr>
          <w:top w:val="single" w:sz="4" w:space="1" w:color="000000"/>
        </w:pBdr>
        <w:spacing w:before="0" w:line="240" w:lineRule="auto"/>
        <w:rPr>
          <w:rFonts w:eastAsia="宋体" w:cs="Times New Roman"/>
          <w:b/>
          <w:sz w:val="16"/>
          <w:szCs w:val="16"/>
        </w:rPr>
      </w:pPr>
    </w:p>
    <w:p w14:paraId="14390E21" w14:textId="77777777" w:rsidR="00487D36" w:rsidRDefault="001548CB">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6BDFB6E4" w14:textId="77777777" w:rsidR="00487D36" w:rsidRDefault="001548CB">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00783DCC" w14:textId="77777777" w:rsidR="00487D36" w:rsidRDefault="001548CB">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#2 of CLI handling</w:t>
      </w:r>
    </w:p>
    <w:p w14:paraId="1FE75D0E" w14:textId="77777777" w:rsidR="00487D36" w:rsidRDefault="001548CB">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09E9A06E" w14:textId="77777777" w:rsidR="00487D36" w:rsidRDefault="00487D36">
      <w:pPr>
        <w:pBdr>
          <w:bottom w:val="single" w:sz="4" w:space="1" w:color="000000"/>
        </w:pBdr>
        <w:spacing w:before="0" w:line="240" w:lineRule="auto"/>
        <w:rPr>
          <w:rFonts w:eastAsia="宋体" w:cs="Times New Roman"/>
          <w:b/>
          <w:sz w:val="16"/>
          <w:szCs w:val="16"/>
        </w:rPr>
      </w:pPr>
    </w:p>
    <w:p w14:paraId="62BC5FBB" w14:textId="77777777" w:rsidR="00487D36" w:rsidRDefault="001548CB">
      <w:pPr>
        <w:pStyle w:val="1"/>
        <w:numPr>
          <w:ilvl w:val="0"/>
          <w:numId w:val="3"/>
        </w:numPr>
        <w:snapToGrid w:val="0"/>
        <w:spacing w:before="120" w:after="120"/>
        <w:ind w:left="431" w:hanging="431"/>
        <w:rPr>
          <w:lang w:eastAsia="en-US"/>
        </w:rPr>
      </w:pPr>
      <w:bookmarkStart w:id="0" w:name="_Ref124589705"/>
      <w:bookmarkStart w:id="1" w:name="_Ref129681862"/>
      <w:r>
        <w:rPr>
          <w:lang w:eastAsia="en-US"/>
        </w:rPr>
        <w:t>Introduction</w:t>
      </w:r>
      <w:bookmarkEnd w:id="0"/>
      <w:bookmarkEnd w:id="1"/>
    </w:p>
    <w:p w14:paraId="6FB1813A" w14:textId="77777777" w:rsidR="00487D36" w:rsidRDefault="001548CB">
      <w:pPr>
        <w:spacing w:before="0" w:after="156" w:line="240" w:lineRule="auto"/>
        <w:rPr>
          <w:szCs w:val="20"/>
        </w:rPr>
      </w:pPr>
      <w:r>
        <w:rPr>
          <w:szCs w:val="20"/>
          <w:lang w:val="en-GB"/>
        </w:rPr>
        <w:t>This document summarizes</w:t>
      </w:r>
      <w:r>
        <w:rPr>
          <w:szCs w:val="20"/>
        </w:rPr>
        <w:t xml:space="preserve"> the contributions submitted to RAN1#121 on CLI handling.</w:t>
      </w:r>
    </w:p>
    <w:p w14:paraId="07B792FF" w14:textId="77777777" w:rsidR="00487D36" w:rsidRDefault="001548CB">
      <w:pPr>
        <w:pStyle w:val="1"/>
        <w:numPr>
          <w:ilvl w:val="0"/>
          <w:numId w:val="3"/>
        </w:numPr>
        <w:snapToGrid w:val="0"/>
        <w:spacing w:before="120" w:after="120"/>
        <w:ind w:left="431" w:hanging="431"/>
      </w:pPr>
      <w:r>
        <w:rPr>
          <w:rFonts w:eastAsiaTheme="minorEastAsia"/>
        </w:rPr>
        <w:t>Proposals for online sessions</w:t>
      </w:r>
    </w:p>
    <w:p w14:paraId="288EFD1B" w14:textId="77777777" w:rsidR="00487D36" w:rsidRDefault="00487D36">
      <w:pPr>
        <w:pStyle w:val="af1"/>
        <w:keepNext/>
        <w:numPr>
          <w:ilvl w:val="0"/>
          <w:numId w:val="4"/>
        </w:numPr>
        <w:tabs>
          <w:tab w:val="clear" w:pos="432"/>
          <w:tab w:val="left" w:pos="576"/>
        </w:tabs>
        <w:spacing w:before="240" w:after="120" w:line="240" w:lineRule="auto"/>
        <w:jc w:val="left"/>
        <w:outlineLvl w:val="1"/>
        <w:rPr>
          <w:rFonts w:ascii="Arial" w:eastAsia="Batang" w:hAnsi="Arial" w:cs="Times New Roman"/>
          <w:b/>
          <w:bCs/>
          <w:i/>
          <w:iCs/>
          <w:vanish/>
          <w:kern w:val="0"/>
          <w:sz w:val="24"/>
          <w:szCs w:val="28"/>
          <w:lang w:val="en-GB"/>
        </w:rPr>
      </w:pPr>
    </w:p>
    <w:p w14:paraId="1090BEB1" w14:textId="77777777" w:rsidR="00487D36" w:rsidRDefault="00487D36">
      <w:pPr>
        <w:pStyle w:val="af1"/>
        <w:keepNext/>
        <w:numPr>
          <w:ilvl w:val="0"/>
          <w:numId w:val="4"/>
        </w:numPr>
        <w:tabs>
          <w:tab w:val="clear" w:pos="432"/>
          <w:tab w:val="left" w:pos="576"/>
        </w:tabs>
        <w:spacing w:before="240" w:after="120" w:line="240" w:lineRule="auto"/>
        <w:jc w:val="left"/>
        <w:outlineLvl w:val="1"/>
        <w:rPr>
          <w:rFonts w:ascii="Arial" w:eastAsia="Batang" w:hAnsi="Arial" w:cs="Times New Roman"/>
          <w:b/>
          <w:bCs/>
          <w:i/>
          <w:iCs/>
          <w:vanish/>
          <w:kern w:val="0"/>
          <w:sz w:val="24"/>
          <w:szCs w:val="28"/>
          <w:lang w:val="en-GB"/>
        </w:rPr>
      </w:pPr>
    </w:p>
    <w:p w14:paraId="1BF04387" w14:textId="77777777" w:rsidR="00487D36" w:rsidRDefault="00487D36">
      <w:pPr>
        <w:pStyle w:val="af1"/>
        <w:numPr>
          <w:ilvl w:val="0"/>
          <w:numId w:val="5"/>
        </w:numPr>
        <w:snapToGrid/>
        <w:spacing w:before="360" w:after="60" w:line="240" w:lineRule="auto"/>
        <w:jc w:val="left"/>
        <w:outlineLvl w:val="0"/>
        <w:rPr>
          <w:rFonts w:ascii="Arial" w:eastAsia="Batang" w:hAnsi="Arial" w:cs="Times New Roman"/>
          <w:b/>
          <w:bCs/>
          <w:vanish/>
          <w:sz w:val="32"/>
          <w:szCs w:val="32"/>
          <w:lang w:val="en-GB"/>
        </w:rPr>
      </w:pPr>
    </w:p>
    <w:p w14:paraId="6B5B407F" w14:textId="77777777" w:rsidR="00487D36" w:rsidRDefault="00487D36">
      <w:pPr>
        <w:pStyle w:val="af1"/>
        <w:numPr>
          <w:ilvl w:val="0"/>
          <w:numId w:val="5"/>
        </w:numPr>
        <w:snapToGrid/>
        <w:spacing w:before="360" w:after="60" w:line="240" w:lineRule="auto"/>
        <w:jc w:val="left"/>
        <w:outlineLvl w:val="0"/>
        <w:rPr>
          <w:rFonts w:ascii="Arial" w:eastAsia="Batang" w:hAnsi="Arial" w:cs="Times New Roman"/>
          <w:b/>
          <w:bCs/>
          <w:vanish/>
          <w:sz w:val="32"/>
          <w:szCs w:val="32"/>
          <w:lang w:val="en-GB"/>
        </w:rPr>
      </w:pPr>
    </w:p>
    <w:p w14:paraId="26C639A8" w14:textId="77777777" w:rsidR="00487D36" w:rsidRDefault="001548CB">
      <w:pPr>
        <w:pStyle w:val="2"/>
        <w:numPr>
          <w:ilvl w:val="1"/>
          <w:numId w:val="3"/>
        </w:numPr>
      </w:pPr>
      <w:r>
        <w:t>Online discussion for Wednesday (May 21</w:t>
      </w:r>
      <w:r>
        <w:rPr>
          <w:rFonts w:asciiTheme="minorEastAsia" w:eastAsiaTheme="minorEastAsia" w:hAnsiTheme="minorEastAsia"/>
          <w:vertAlign w:val="superscript"/>
        </w:rPr>
        <w:t>st</w:t>
      </w:r>
      <w:r>
        <w:t>)</w:t>
      </w:r>
    </w:p>
    <w:p w14:paraId="7BBC7D55" w14:textId="77777777" w:rsidR="00F5760E" w:rsidRDefault="00F5760E" w:rsidP="00F5760E">
      <w:pPr>
        <w:pStyle w:val="4"/>
        <w:numPr>
          <w:ilvl w:val="0"/>
          <w:numId w:val="0"/>
        </w:numPr>
        <w:snapToGrid w:val="0"/>
        <w:spacing w:before="0" w:after="120"/>
        <w:ind w:left="862" w:hanging="862"/>
        <w:rPr>
          <w:sz w:val="22"/>
          <w:szCs w:val="22"/>
          <w:highlight w:val="yellow"/>
        </w:rPr>
      </w:pPr>
      <w:r>
        <w:rPr>
          <w:sz w:val="22"/>
          <w:szCs w:val="22"/>
          <w:highlight w:val="yellow"/>
        </w:rPr>
        <w:t>Proposal 2-8</w:t>
      </w:r>
    </w:p>
    <w:p w14:paraId="09212F14" w14:textId="77777777" w:rsidR="00F5760E" w:rsidRDefault="00F5760E" w:rsidP="00F5760E">
      <w:pPr>
        <w:tabs>
          <w:tab w:val="left" w:pos="0"/>
        </w:tabs>
        <w:suppressAutoHyphens w:val="0"/>
        <w:adjustRightInd w:val="0"/>
        <w:spacing w:before="120" w:after="120" w:line="240" w:lineRule="auto"/>
      </w:pPr>
      <w:r>
        <w:rPr>
          <w:b/>
          <w:lang w:val="en-GB"/>
        </w:rPr>
        <w:t>Version 1:</w:t>
      </w:r>
      <w:r>
        <w:t xml:space="preserve"> The slot offset between the slot containing the DCI that triggers a set of aperiodic SRS-RSRP resources and the slot in which the SRS-RSRP resource set is measured shall not be smaller than 1.</w:t>
      </w:r>
    </w:p>
    <w:p w14:paraId="5917B5DB" w14:textId="77777777" w:rsidR="00F5760E" w:rsidRPr="00470C81" w:rsidRDefault="00F5760E" w:rsidP="00F5760E">
      <w:pPr>
        <w:adjustRightInd w:val="0"/>
        <w:spacing w:before="0" w:line="240" w:lineRule="auto"/>
        <w:rPr>
          <w:lang w:val="en-GB"/>
        </w:rPr>
      </w:pPr>
      <w:r>
        <w:rPr>
          <w:b/>
          <w:lang w:val="en-GB"/>
        </w:rPr>
        <w:t>Ve</w:t>
      </w:r>
      <w:r w:rsidRPr="00470C81">
        <w:rPr>
          <w:b/>
          <w:lang w:val="en-GB"/>
        </w:rPr>
        <w:t>rsion 2:</w:t>
      </w:r>
      <w:r w:rsidRPr="00470C81">
        <w:rPr>
          <w:lang w:val="en-GB"/>
        </w:rPr>
        <w:t xml:space="preserve"> </w:t>
      </w:r>
      <w:r w:rsidRPr="00470C81">
        <w:t xml:space="preserve">The slot offset between the slot containing the DCI that triggers a set of aperiodic SRS-RSRP resources and the slot in which the SRS-RSRP resource set is measured </w:t>
      </w:r>
      <w:r w:rsidRPr="00470C81">
        <w:rPr>
          <w:rFonts w:hint="eastAsia"/>
        </w:rPr>
        <w:t>can</w:t>
      </w:r>
      <w:r w:rsidRPr="00470C81">
        <w:t xml:space="preserve"> be smaller than 1.</w:t>
      </w:r>
    </w:p>
    <w:p w14:paraId="7DA8771C" w14:textId="77777777" w:rsidR="00F5760E" w:rsidRPr="00470C81" w:rsidRDefault="00F5760E" w:rsidP="00F5760E">
      <w:pPr>
        <w:pStyle w:val="af1"/>
        <w:widowControl/>
        <w:numPr>
          <w:ilvl w:val="0"/>
          <w:numId w:val="59"/>
        </w:numPr>
        <w:adjustRightInd w:val="0"/>
        <w:spacing w:before="0" w:line="240" w:lineRule="auto"/>
        <w:ind w:left="357" w:hanging="357"/>
        <w:rPr>
          <w:sz w:val="21"/>
          <w:szCs w:val="21"/>
        </w:rPr>
      </w:pPr>
      <w:r w:rsidRPr="00470C81">
        <w:rPr>
          <w:sz w:val="21"/>
          <w:szCs w:val="21"/>
        </w:rPr>
        <w:t xml:space="preserve">UE does not expect </w:t>
      </w:r>
      <w:r w:rsidRPr="00470C81">
        <w:rPr>
          <w:rFonts w:hint="eastAsia"/>
          <w:sz w:val="21"/>
          <w:szCs w:val="21"/>
        </w:rPr>
        <w:t>the</w:t>
      </w:r>
      <w:r w:rsidRPr="00470C81">
        <w:rPr>
          <w:sz w:val="21"/>
          <w:szCs w:val="21"/>
        </w:rPr>
        <w:t xml:space="preserve"> SRS-RSRP resource </w:t>
      </w:r>
      <w:r w:rsidRPr="00470C81">
        <w:rPr>
          <w:rFonts w:hint="eastAsia"/>
          <w:sz w:val="21"/>
          <w:szCs w:val="21"/>
        </w:rPr>
        <w:t>set</w:t>
      </w:r>
      <w:r w:rsidRPr="00470C81">
        <w:rPr>
          <w:sz w:val="21"/>
          <w:szCs w:val="21"/>
        </w:rPr>
        <w:t xml:space="preserve"> to be measured starts earlier than the triggering DCI.</w:t>
      </w:r>
    </w:p>
    <w:p w14:paraId="42EE643C" w14:textId="77777777" w:rsidR="00F5760E" w:rsidRDefault="00F5760E" w:rsidP="00F5760E"/>
    <w:p w14:paraId="4E881D66" w14:textId="77777777" w:rsidR="00F5760E" w:rsidRDefault="00F5760E" w:rsidP="00F5760E">
      <w:pPr>
        <w:pStyle w:val="4"/>
        <w:numPr>
          <w:ilvl w:val="0"/>
          <w:numId w:val="0"/>
        </w:numPr>
        <w:snapToGrid w:val="0"/>
        <w:spacing w:before="0" w:after="120"/>
        <w:ind w:left="862" w:hanging="862"/>
        <w:rPr>
          <w:i w:val="0"/>
          <w:sz w:val="22"/>
          <w:szCs w:val="22"/>
          <w:highlight w:val="yellow"/>
        </w:rPr>
      </w:pPr>
      <w:r>
        <w:rPr>
          <w:sz w:val="22"/>
          <w:szCs w:val="22"/>
          <w:highlight w:val="yellow"/>
        </w:rPr>
        <w:t>Proposal 2-5</w:t>
      </w:r>
    </w:p>
    <w:p w14:paraId="56DCB675" w14:textId="77777777" w:rsidR="00F5760E" w:rsidRDefault="00F5760E" w:rsidP="00F5760E">
      <w:pPr>
        <w:spacing w:before="0" w:line="240" w:lineRule="auto"/>
        <w:rPr>
          <w:rFonts w:eastAsia="Batang"/>
        </w:rPr>
      </w:pPr>
      <w:r>
        <w:rPr>
          <w:rFonts w:eastAsia="Batang"/>
          <w:lang w:val="en-GB"/>
        </w:rPr>
        <w:t>If</w:t>
      </w:r>
      <w:r>
        <w:rPr>
          <w:rFonts w:eastAsia="Batang"/>
        </w:rPr>
        <w:t xml:space="preserve"> the number of reported L1-SRS-RSRP measurement resources is </w:t>
      </w:r>
      <w:r>
        <w:rPr>
          <w:rFonts w:eastAsia="Batang"/>
          <w:i/>
          <w:iCs/>
        </w:rPr>
        <w:t>M</w:t>
      </w:r>
      <w:r>
        <w:rPr>
          <w:rFonts w:eastAsia="Batang"/>
          <w:iCs/>
        </w:rPr>
        <w:t>,</w:t>
      </w:r>
      <w:r>
        <w:rPr>
          <w:rFonts w:eastAsia="Batang"/>
          <w:i/>
          <w:iCs/>
        </w:rPr>
        <w:t xml:space="preserve"> </w:t>
      </w:r>
      <w:r>
        <w:rPr>
          <w:rFonts w:eastAsia="Batang"/>
        </w:rPr>
        <w:t xml:space="preserve">and the number of L1-SRS-RSRP measurements which are either &gt;=-44dBm or infinity (infinity means UE cannot detect SRS due to </w:t>
      </w:r>
      <w:r>
        <w:rPr>
          <w:rFonts w:eastAsia="Batang"/>
          <w:bCs/>
          <w:szCs w:val="24"/>
        </w:rPr>
        <w:t>too strong signal to measure</w:t>
      </w:r>
      <w:r>
        <w:rPr>
          <w:rFonts w:eastAsia="Batang"/>
        </w:rPr>
        <w:t xml:space="preserve">) is </w:t>
      </w:r>
      <w:r>
        <w:rPr>
          <w:rFonts w:eastAsia="Batang"/>
          <w:i/>
          <w:iCs/>
        </w:rPr>
        <w:t>X</w:t>
      </w:r>
      <w:r>
        <w:rPr>
          <w:rFonts w:eastAsia="Batang"/>
        </w:rPr>
        <w:t xml:space="preserve"> (</w:t>
      </w:r>
      <w:r>
        <w:rPr>
          <w:rFonts w:eastAsia="Batang"/>
          <w:i/>
          <w:iCs/>
        </w:rPr>
        <w:t>X</w:t>
      </w:r>
      <w:r>
        <w:rPr>
          <w:rFonts w:eastAsia="Batang"/>
        </w:rPr>
        <w:t>&lt;=</w:t>
      </w:r>
      <w:r>
        <w:rPr>
          <w:rFonts w:eastAsia="Batang"/>
          <w:i/>
          <w:iCs/>
        </w:rPr>
        <w:t>M</w:t>
      </w:r>
      <w:r>
        <w:rPr>
          <w:rFonts w:eastAsia="Batang"/>
        </w:rPr>
        <w:t>), the following are reported within one report</w:t>
      </w:r>
    </w:p>
    <w:p w14:paraId="6C508FA0" w14:textId="77777777" w:rsidR="00F5760E" w:rsidRDefault="00F5760E" w:rsidP="00F5760E">
      <w:pPr>
        <w:pStyle w:val="af1"/>
        <w:widowControl/>
        <w:numPr>
          <w:ilvl w:val="0"/>
          <w:numId w:val="59"/>
        </w:numPr>
        <w:spacing w:before="0" w:line="240" w:lineRule="auto"/>
        <w:rPr>
          <w:rFonts w:eastAsia="Times New Roman" w:cs="Times New Roman"/>
          <w:sz w:val="21"/>
          <w:szCs w:val="21"/>
        </w:rPr>
      </w:pPr>
      <w:r>
        <w:rPr>
          <w:rFonts w:eastAsia="Times New Roman" w:cs="Times New Roman"/>
          <w:sz w:val="21"/>
          <w:szCs w:val="21"/>
        </w:rPr>
        <w:t>An indicator corresponding to a codepoint mapping to out-of-range (L1-SRS-RSRP &gt;= -44) or infinity: 7 bits</w:t>
      </w:r>
    </w:p>
    <w:p w14:paraId="69A2E742" w14:textId="77777777" w:rsidR="00F5760E" w:rsidRPr="00470C81" w:rsidRDefault="00F5760E" w:rsidP="00F5760E">
      <w:pPr>
        <w:pStyle w:val="af1"/>
        <w:widowControl/>
        <w:numPr>
          <w:ilvl w:val="0"/>
          <w:numId w:val="59"/>
        </w:numPr>
        <w:spacing w:before="0" w:line="240" w:lineRule="auto"/>
        <w:ind w:left="357" w:hanging="357"/>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M-1</w:t>
      </w:r>
      <w:r>
        <w:rPr>
          <w:rFonts w:eastAsia="Times New Roman" w:cs="Times New Roman"/>
          <w:sz w:val="21"/>
          <w:szCs w:val="21"/>
        </w:rPr>
        <w:t xml:space="preserve"> L1-SRS-RSRP measurement,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1</w:t>
      </w:r>
      <w:r>
        <w:rPr>
          <w:rFonts w:eastAsia="Times New Roman" w:cs="Times New Roman"/>
          <w:sz w:val="21"/>
          <w:szCs w:val="21"/>
        </w:rPr>
        <w:t>)*</w:t>
      </w:r>
      <w:proofErr w:type="gramEnd"/>
      <w:r>
        <w:rPr>
          <w:rFonts w:eastAsia="Times New Roman" w:cs="Times New Roman"/>
          <w:sz w:val="21"/>
          <w:szCs w:val="21"/>
        </w:rPr>
        <w:t>4bits</w:t>
      </w:r>
    </w:p>
    <w:p w14:paraId="298EABD0" w14:textId="77777777" w:rsidR="00F5760E" w:rsidRPr="00B11894" w:rsidRDefault="00F5760E" w:rsidP="00F5760E">
      <w:pPr>
        <w:pStyle w:val="af1"/>
        <w:widowControl/>
        <w:numPr>
          <w:ilvl w:val="1"/>
          <w:numId w:val="59"/>
        </w:numPr>
        <w:spacing w:before="0" w:after="120" w:line="240" w:lineRule="auto"/>
        <w:rPr>
          <w:rFonts w:eastAsia="Times New Roman" w:cs="Times New Roman"/>
          <w:sz w:val="21"/>
          <w:szCs w:val="21"/>
        </w:rPr>
      </w:pPr>
      <w:r w:rsidRPr="00470C81">
        <w:rPr>
          <w:rFonts w:ascii="Times" w:eastAsia="Batang" w:hAnsi="Times" w:cs="Wingdings"/>
        </w:rPr>
        <w:t>No codepoint defined as ‘out-of-range’ or with positive values are</w:t>
      </w:r>
      <w:r>
        <w:rPr>
          <w:rFonts w:ascii="Times" w:eastAsia="Batang" w:hAnsi="Times" w:cs="Wingdings"/>
          <w:color w:val="000000"/>
        </w:rPr>
        <w:t xml:space="preserve"> introduced in the differential measurement reporting table</w:t>
      </w:r>
    </w:p>
    <w:p w14:paraId="6162266C" w14:textId="77777777" w:rsidR="00F5760E" w:rsidRPr="00B11894" w:rsidRDefault="00F5760E" w:rsidP="00F5760E">
      <w:pPr>
        <w:widowControl/>
        <w:spacing w:before="0" w:after="120" w:line="240" w:lineRule="auto"/>
        <w:rPr>
          <w:rFonts w:cs="Times New Roman"/>
          <w:sz w:val="21"/>
          <w:szCs w:val="21"/>
        </w:rPr>
      </w:pPr>
    </w:p>
    <w:p w14:paraId="0D68F19A" w14:textId="77777777" w:rsidR="00F5760E" w:rsidRDefault="00F5760E" w:rsidP="00F5760E">
      <w:pPr>
        <w:pStyle w:val="4"/>
        <w:numPr>
          <w:ilvl w:val="0"/>
          <w:numId w:val="0"/>
        </w:numPr>
        <w:snapToGrid w:val="0"/>
        <w:spacing w:before="0" w:after="120"/>
        <w:ind w:left="864" w:hanging="864"/>
        <w:rPr>
          <w:i w:val="0"/>
          <w:sz w:val="22"/>
          <w:szCs w:val="22"/>
          <w:highlight w:val="yellow"/>
        </w:rPr>
      </w:pPr>
      <w:r>
        <w:rPr>
          <w:sz w:val="22"/>
          <w:szCs w:val="22"/>
          <w:highlight w:val="yellow"/>
        </w:rPr>
        <w:t>Proposal 2-6</w:t>
      </w:r>
    </w:p>
    <w:p w14:paraId="0E0957CC" w14:textId="77777777" w:rsidR="00F5760E" w:rsidRDefault="00F5760E" w:rsidP="00F5760E">
      <w:pPr>
        <w:spacing w:before="0" w:after="120" w:line="240" w:lineRule="auto"/>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1779DF17" w14:textId="77777777" w:rsidR="00F5760E" w:rsidRDefault="00F5760E" w:rsidP="00F5760E">
      <w:pPr>
        <w:widowControl/>
        <w:spacing w:before="0" w:after="120" w:line="240" w:lineRule="auto"/>
        <w:rPr>
          <w:rFonts w:cs="Times New Roman"/>
          <w:sz w:val="21"/>
          <w:szCs w:val="21"/>
        </w:rPr>
      </w:pPr>
    </w:p>
    <w:p w14:paraId="39702EC0" w14:textId="77777777" w:rsidR="00F5760E" w:rsidRDefault="00F5760E" w:rsidP="00F5760E">
      <w:pPr>
        <w:pStyle w:val="4"/>
        <w:numPr>
          <w:ilvl w:val="0"/>
          <w:numId w:val="0"/>
        </w:numPr>
        <w:spacing w:before="0" w:after="0"/>
        <w:ind w:left="862" w:hanging="862"/>
        <w:rPr>
          <w:i w:val="0"/>
          <w:sz w:val="22"/>
          <w:szCs w:val="22"/>
          <w:highlight w:val="yellow"/>
        </w:rPr>
      </w:pPr>
      <w:r>
        <w:rPr>
          <w:sz w:val="22"/>
          <w:szCs w:val="22"/>
          <w:highlight w:val="yellow"/>
        </w:rPr>
        <w:t>Proposal 1-1</w:t>
      </w:r>
    </w:p>
    <w:p w14:paraId="1FBE5AD6" w14:textId="77777777" w:rsidR="00F5760E" w:rsidRPr="00913F60" w:rsidRDefault="00F5760E" w:rsidP="00F5760E">
      <w:pPr>
        <w:spacing w:before="0" w:line="240" w:lineRule="auto"/>
        <w:rPr>
          <w:b/>
        </w:rPr>
      </w:pPr>
      <w:r w:rsidRPr="00913F60">
        <w:rPr>
          <w:rFonts w:hint="eastAsia"/>
          <w:b/>
        </w:rPr>
        <w:t>V</w:t>
      </w:r>
      <w:r w:rsidRPr="00913F60">
        <w:rPr>
          <w:b/>
        </w:rPr>
        <w:t>ersion 1:</w:t>
      </w:r>
    </w:p>
    <w:p w14:paraId="64AF8A79" w14:textId="77777777" w:rsidR="00F5760E" w:rsidRDefault="00F5760E" w:rsidP="00F5760E">
      <w:pPr>
        <w:spacing w:before="0" w:line="240" w:lineRule="auto"/>
      </w:pPr>
      <w:r>
        <w:t xml:space="preserve">A UE configured with UL resource muting can be configured by 1-bit RRC signaling to apply UL resource muting in non-SBFD symbols, if </w:t>
      </w:r>
      <w:r>
        <w:rPr>
          <w:rFonts w:eastAsia="宋体"/>
        </w:rPr>
        <w:t>SBFD symbols are configured for the UE</w:t>
      </w:r>
    </w:p>
    <w:p w14:paraId="3D602FC8"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If configured as ‘enabled’, the UE applies UL muting in both SBFD symbols and non-SBFD symbols</w:t>
      </w:r>
    </w:p>
    <w:p w14:paraId="2E15CDBF"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Otherwise, the UE applies UL muting only in SBFD symbols</w:t>
      </w:r>
    </w:p>
    <w:p w14:paraId="1582D3CF" w14:textId="77777777" w:rsidR="00F5760E" w:rsidRDefault="00F5760E" w:rsidP="00F5760E">
      <w:pPr>
        <w:spacing w:before="0" w:line="240" w:lineRule="auto"/>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5704613F"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The UE applies UL resource muting in both flexible symbols and UL symbols</w:t>
      </w:r>
    </w:p>
    <w:p w14:paraId="5E139ECD" w14:textId="77777777" w:rsidR="00F5760E" w:rsidRPr="009E6DEE" w:rsidRDefault="00F5760E" w:rsidP="00F5760E">
      <w:pPr>
        <w:rPr>
          <w:color w:val="FF0000"/>
        </w:rPr>
      </w:pPr>
      <w:r w:rsidRPr="009E6DEE">
        <w:rPr>
          <w:rFonts w:eastAsia="宋体" w:cs="Times New Roman"/>
          <w:color w:val="FF0000"/>
          <w:highlight w:val="yellow"/>
        </w:rPr>
        <w:t>FG 60-1 is not the pre</w:t>
      </w:r>
      <w:r>
        <w:rPr>
          <w:rFonts w:eastAsia="宋体" w:cs="Times New Roman"/>
          <w:color w:val="FF0000"/>
          <w:highlight w:val="yellow"/>
        </w:rPr>
        <w:t>r</w:t>
      </w:r>
      <w:r w:rsidRPr="009E6DEE">
        <w:rPr>
          <w:rFonts w:eastAsia="宋体" w:cs="Times New Roman"/>
          <w:color w:val="FF0000"/>
          <w:highlight w:val="yellow"/>
        </w:rPr>
        <w:t>equisite of FG 60-7 and FG60-7a</w:t>
      </w:r>
    </w:p>
    <w:p w14:paraId="31C01469" w14:textId="77777777" w:rsidR="00F5760E" w:rsidRPr="001F458E" w:rsidRDefault="00F5760E" w:rsidP="00F5760E">
      <w:pPr>
        <w:spacing w:before="0" w:line="240" w:lineRule="auto"/>
        <w:rPr>
          <w:rFonts w:eastAsia="宋体" w:cs="Times New Roman"/>
          <w:color w:val="FF0000"/>
        </w:rPr>
      </w:pPr>
    </w:p>
    <w:p w14:paraId="30DBD63D" w14:textId="77777777" w:rsidR="00F5760E" w:rsidRPr="00913F60" w:rsidRDefault="00F5760E" w:rsidP="00F5760E">
      <w:pPr>
        <w:spacing w:before="0" w:line="240" w:lineRule="auto"/>
        <w:rPr>
          <w:b/>
        </w:rPr>
      </w:pPr>
      <w:r w:rsidRPr="00913F60">
        <w:rPr>
          <w:rFonts w:hint="eastAsia"/>
          <w:b/>
        </w:rPr>
        <w:t>V</w:t>
      </w:r>
      <w:r w:rsidRPr="00913F60">
        <w:rPr>
          <w:b/>
        </w:rPr>
        <w:t xml:space="preserve">ersion </w:t>
      </w:r>
      <w:r>
        <w:rPr>
          <w:b/>
        </w:rPr>
        <w:t>2</w:t>
      </w:r>
      <w:r w:rsidRPr="00913F60">
        <w:rPr>
          <w:b/>
        </w:rPr>
        <w:t>:</w:t>
      </w:r>
    </w:p>
    <w:p w14:paraId="7CB6B0AE" w14:textId="77777777" w:rsidR="00F5760E" w:rsidRDefault="00F5760E" w:rsidP="00F5760E">
      <w:pPr>
        <w:spacing w:before="0" w:line="240" w:lineRule="auto"/>
      </w:pPr>
      <w:r>
        <w:t xml:space="preserve">A UE configured with UL resource muting can be configured by 1-bit RRC signaling to apply UL resource muting in non-SBFD symbols, if </w:t>
      </w:r>
      <w:r>
        <w:rPr>
          <w:rFonts w:eastAsia="宋体"/>
        </w:rPr>
        <w:t>SBFD symbols are configured for the UE</w:t>
      </w:r>
    </w:p>
    <w:p w14:paraId="07A51134"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lastRenderedPageBreak/>
        <w:t>If configured as ‘enabled’, the UE applies UL muting in both SBFD symbols and non-SBFD symbols</w:t>
      </w:r>
    </w:p>
    <w:p w14:paraId="6291B375"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Otherwise, the UE applies UL muting only in SBFD symbols</w:t>
      </w:r>
    </w:p>
    <w:p w14:paraId="0A9E78DB" w14:textId="77777777" w:rsidR="00F5760E" w:rsidRDefault="00F5760E" w:rsidP="00F5760E">
      <w:pPr>
        <w:spacing w:before="0" w:line="240" w:lineRule="auto"/>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7C8F2BDE"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The UE applies UL resource muting in both flexible symbols and UL symbols</w:t>
      </w:r>
    </w:p>
    <w:p w14:paraId="1B92DA56" w14:textId="77777777" w:rsidR="00F5760E" w:rsidRPr="009E6DEE" w:rsidRDefault="00F5760E" w:rsidP="00F5760E">
      <w:pPr>
        <w:rPr>
          <w:color w:val="FF0000"/>
        </w:rPr>
      </w:pPr>
      <w:r w:rsidRPr="009E6DEE">
        <w:rPr>
          <w:rFonts w:eastAsia="宋体" w:cs="Times New Roman"/>
          <w:color w:val="FF0000"/>
          <w:highlight w:val="yellow"/>
        </w:rPr>
        <w:t>FG 60-1 is the pre</w:t>
      </w:r>
      <w:r>
        <w:rPr>
          <w:rFonts w:eastAsia="宋体" w:cs="Times New Roman"/>
          <w:color w:val="FF0000"/>
          <w:highlight w:val="yellow"/>
        </w:rPr>
        <w:t>r</w:t>
      </w:r>
      <w:r w:rsidRPr="009E6DEE">
        <w:rPr>
          <w:rFonts w:eastAsia="宋体" w:cs="Times New Roman"/>
          <w:color w:val="FF0000"/>
          <w:highlight w:val="yellow"/>
        </w:rPr>
        <w:t>equisite of FG 60-7 and FG60-7a</w:t>
      </w:r>
    </w:p>
    <w:p w14:paraId="6BCEE44A" w14:textId="77777777" w:rsidR="00F5760E" w:rsidRDefault="00F5760E" w:rsidP="00F5760E">
      <w:pPr>
        <w:rPr>
          <w:b/>
        </w:rPr>
      </w:pPr>
    </w:p>
    <w:p w14:paraId="7B18DCEC" w14:textId="77777777" w:rsidR="00F5760E" w:rsidRPr="00913F60" w:rsidRDefault="00F5760E" w:rsidP="00F5760E">
      <w:pPr>
        <w:rPr>
          <w:b/>
        </w:rPr>
      </w:pPr>
      <w:r w:rsidRPr="00913F60">
        <w:rPr>
          <w:rFonts w:hint="eastAsia"/>
          <w:b/>
        </w:rPr>
        <w:t>V</w:t>
      </w:r>
      <w:r w:rsidRPr="00913F60">
        <w:rPr>
          <w:b/>
        </w:rPr>
        <w:t xml:space="preserve">ersion </w:t>
      </w:r>
      <w:r>
        <w:rPr>
          <w:b/>
        </w:rPr>
        <w:t>3</w:t>
      </w:r>
      <w:r w:rsidRPr="00913F60">
        <w:rPr>
          <w:b/>
        </w:rPr>
        <w:t>:</w:t>
      </w:r>
    </w:p>
    <w:p w14:paraId="03E03543" w14:textId="77777777" w:rsidR="00F5760E" w:rsidRDefault="00F5760E" w:rsidP="00F5760E">
      <w:pPr>
        <w:spacing w:before="0" w:line="240" w:lineRule="auto"/>
      </w:pPr>
      <w:r>
        <w:t xml:space="preserve">A UE configured with UL resource muting can be configured by 1-bit RRC signaling to apply UL resource muting in non-SBFD symbols, if </w:t>
      </w:r>
      <w:r>
        <w:rPr>
          <w:rFonts w:eastAsia="宋体"/>
        </w:rPr>
        <w:t>SBFD symbols are configured for the UE</w:t>
      </w:r>
    </w:p>
    <w:p w14:paraId="4B67F1A1"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If configured as ‘enabled’, the UE applies UL muting in both SBFD symbols and non-SBFD symbols</w:t>
      </w:r>
    </w:p>
    <w:p w14:paraId="6DAD805B" w14:textId="77777777" w:rsidR="00F5760E" w:rsidRDefault="00F5760E" w:rsidP="00F5760E">
      <w:pPr>
        <w:pStyle w:val="af1"/>
        <w:widowControl/>
        <w:numPr>
          <w:ilvl w:val="0"/>
          <w:numId w:val="28"/>
        </w:numPr>
        <w:suppressAutoHyphens w:val="0"/>
        <w:spacing w:before="0" w:line="240" w:lineRule="auto"/>
        <w:rPr>
          <w:rFonts w:eastAsia="宋体" w:cs="Times New Roman"/>
          <w:b/>
        </w:rPr>
      </w:pPr>
      <w:r>
        <w:rPr>
          <w:rFonts w:eastAsia="宋体"/>
        </w:rPr>
        <w:t>Otherwise, the UE applies UL muting only in SBFD symbols</w:t>
      </w:r>
    </w:p>
    <w:p w14:paraId="34221F37" w14:textId="77777777" w:rsidR="00F5760E" w:rsidRPr="00066E4E" w:rsidRDefault="00F5760E" w:rsidP="00F5760E">
      <w:pPr>
        <w:spacing w:before="0" w:line="240" w:lineRule="auto"/>
        <w:rPr>
          <w:rFonts w:eastAsia="宋体"/>
          <w:color w:val="FF0000"/>
        </w:rPr>
      </w:pPr>
      <w:r w:rsidRPr="00AA1F53">
        <w:rPr>
          <w:rFonts w:eastAsia="宋体"/>
          <w:color w:val="FF0000"/>
          <w:highlight w:val="yellow"/>
        </w:rPr>
        <w:t>T</w:t>
      </w:r>
      <w:r w:rsidRPr="00066E4E">
        <w:rPr>
          <w:rFonts w:eastAsia="宋体"/>
          <w:color w:val="FF0000"/>
          <w:highlight w:val="yellow"/>
        </w:rPr>
        <w:t xml:space="preserve">he above configuration </w:t>
      </w:r>
      <w:r>
        <w:rPr>
          <w:rFonts w:eastAsia="宋体"/>
          <w:color w:val="FF0000"/>
          <w:highlight w:val="yellow"/>
        </w:rPr>
        <w:t>also</w:t>
      </w:r>
      <w:r w:rsidRPr="00066E4E">
        <w:rPr>
          <w:rFonts w:eastAsia="宋体"/>
          <w:color w:val="FF0000"/>
          <w:highlight w:val="yellow"/>
        </w:rPr>
        <w:t xml:space="preserve"> </w:t>
      </w:r>
      <w:r>
        <w:rPr>
          <w:rFonts w:eastAsia="宋体"/>
          <w:color w:val="FF0000"/>
          <w:highlight w:val="yellow"/>
        </w:rPr>
        <w:t>applies</w:t>
      </w:r>
      <w:r w:rsidRPr="00066E4E">
        <w:rPr>
          <w:rFonts w:eastAsia="宋体"/>
          <w:color w:val="FF0000"/>
          <w:highlight w:val="yellow"/>
        </w:rPr>
        <w:t xml:space="preserve"> for a UE </w:t>
      </w:r>
      <w:r w:rsidRPr="00066E4E">
        <w:rPr>
          <w:color w:val="FF0000"/>
          <w:highlight w:val="yellow"/>
        </w:rPr>
        <w:t>configured with UL resource muting</w:t>
      </w:r>
      <w:r>
        <w:rPr>
          <w:color w:val="FF0000"/>
          <w:highlight w:val="yellow"/>
        </w:rPr>
        <w:t>,</w:t>
      </w:r>
      <w:r w:rsidRPr="00066E4E">
        <w:rPr>
          <w:color w:val="FF0000"/>
          <w:highlight w:val="yellow"/>
        </w:rPr>
        <w:t xml:space="preserve"> if </w:t>
      </w:r>
      <w:r w:rsidRPr="00066E4E">
        <w:rPr>
          <w:rFonts w:eastAsia="宋体"/>
          <w:color w:val="FF0000"/>
          <w:highlight w:val="yellow"/>
        </w:rPr>
        <w:t>SBFD symbols are not configured for the UE</w:t>
      </w:r>
    </w:p>
    <w:p w14:paraId="1C145A13" w14:textId="77777777" w:rsidR="00F5760E" w:rsidRPr="00AA1F53" w:rsidRDefault="00F5760E" w:rsidP="00F5760E">
      <w:pPr>
        <w:pStyle w:val="af1"/>
        <w:widowControl/>
        <w:numPr>
          <w:ilvl w:val="0"/>
          <w:numId w:val="28"/>
        </w:numPr>
        <w:suppressAutoHyphens w:val="0"/>
        <w:spacing w:before="0" w:line="240" w:lineRule="auto"/>
        <w:rPr>
          <w:rFonts w:eastAsia="宋体" w:cs="Times New Roman"/>
          <w:b/>
          <w:color w:val="FF0000"/>
          <w:highlight w:val="yellow"/>
        </w:rPr>
      </w:pPr>
      <w:r w:rsidRPr="00AA1F53">
        <w:rPr>
          <w:rFonts w:eastAsia="宋体"/>
          <w:color w:val="FF0000"/>
          <w:highlight w:val="yellow"/>
        </w:rPr>
        <w:t>If configured as ‘enabled’, the UE applies UL resource muting in both flexible symbols and UL symbols</w:t>
      </w:r>
    </w:p>
    <w:p w14:paraId="53D03D41" w14:textId="77777777" w:rsidR="00F5760E" w:rsidRPr="00886B09" w:rsidRDefault="00F5760E" w:rsidP="00F5760E">
      <w:pPr>
        <w:pStyle w:val="af1"/>
        <w:widowControl/>
        <w:numPr>
          <w:ilvl w:val="0"/>
          <w:numId w:val="28"/>
        </w:numPr>
        <w:suppressAutoHyphens w:val="0"/>
        <w:spacing w:before="0" w:line="240" w:lineRule="auto"/>
        <w:rPr>
          <w:rFonts w:eastAsia="宋体" w:cs="Times New Roman"/>
          <w:b/>
          <w:color w:val="FF0000"/>
          <w:highlight w:val="yellow"/>
        </w:rPr>
      </w:pPr>
      <w:r w:rsidRPr="00886B09">
        <w:rPr>
          <w:rFonts w:eastAsia="宋体"/>
          <w:color w:val="FF0000"/>
          <w:highlight w:val="yellow"/>
        </w:rPr>
        <w:t>Otherwise, the UE does not apply UL muting in both flexible symbols and UL symbols</w:t>
      </w:r>
    </w:p>
    <w:p w14:paraId="76CAC2D9" w14:textId="77777777" w:rsidR="00F5760E" w:rsidRPr="009E6DEE" w:rsidRDefault="00F5760E" w:rsidP="00F5760E">
      <w:r w:rsidRPr="009E6DEE">
        <w:rPr>
          <w:rFonts w:eastAsia="宋体" w:cs="Times New Roman"/>
          <w:color w:val="FF0000"/>
          <w:highlight w:val="yellow"/>
        </w:rPr>
        <w:t>FG 60-1 is the prerequisite of FG 60-7 and FG60-7a</w:t>
      </w:r>
    </w:p>
    <w:p w14:paraId="5BA1EFAC" w14:textId="77777777" w:rsidR="00F5760E" w:rsidRPr="00801ACE" w:rsidRDefault="00F5760E" w:rsidP="00F5760E">
      <w:pPr>
        <w:widowControl/>
        <w:spacing w:before="0" w:after="120" w:line="240" w:lineRule="auto"/>
        <w:rPr>
          <w:rFonts w:cs="Times New Roman"/>
          <w:sz w:val="21"/>
          <w:szCs w:val="21"/>
        </w:rPr>
      </w:pPr>
    </w:p>
    <w:p w14:paraId="6E74889A" w14:textId="77777777" w:rsidR="00F5760E" w:rsidRDefault="00F5760E" w:rsidP="00F5760E">
      <w:pPr>
        <w:pStyle w:val="4"/>
        <w:numPr>
          <w:ilvl w:val="0"/>
          <w:numId w:val="0"/>
        </w:numPr>
        <w:snapToGrid w:val="0"/>
        <w:spacing w:before="0" w:after="120"/>
        <w:ind w:left="862" w:hanging="862"/>
        <w:rPr>
          <w:i w:val="0"/>
          <w:sz w:val="22"/>
          <w:szCs w:val="22"/>
          <w:highlight w:val="yellow"/>
        </w:rPr>
      </w:pPr>
      <w:r>
        <w:rPr>
          <w:sz w:val="22"/>
          <w:szCs w:val="22"/>
          <w:highlight w:val="yellow"/>
        </w:rPr>
        <w:t>Proposal 2-1</w:t>
      </w:r>
    </w:p>
    <w:p w14:paraId="07A96419" w14:textId="77777777" w:rsidR="00F5760E" w:rsidRDefault="00F5760E" w:rsidP="00F5760E">
      <w:pPr>
        <w:spacing w:before="0" w:line="240" w:lineRule="auto"/>
        <w:rPr>
          <w:sz w:val="21"/>
          <w:szCs w:val="21"/>
        </w:rPr>
      </w:pPr>
      <w:r>
        <w:rPr>
          <w:sz w:val="21"/>
          <w:szCs w:val="21"/>
        </w:rPr>
        <w:t xml:space="preserve">For a CSI report associated with periodic/semi-persistent SRS-RSRP measurement resources or CLI-RSSI measurement resources, the valid symbol type for CSI derivation configured in </w:t>
      </w:r>
      <w:r>
        <w:rPr>
          <w:i/>
          <w:iCs/>
          <w:sz w:val="21"/>
          <w:szCs w:val="21"/>
        </w:rPr>
        <w:t>CSI-</w:t>
      </w:r>
      <w:proofErr w:type="spellStart"/>
      <w:r>
        <w:rPr>
          <w:i/>
          <w:iCs/>
          <w:sz w:val="21"/>
          <w:szCs w:val="21"/>
        </w:rPr>
        <w:t>ReportConfig</w:t>
      </w:r>
      <w:proofErr w:type="spellEnd"/>
      <w:r>
        <w:rPr>
          <w:sz w:val="21"/>
          <w:szCs w:val="21"/>
        </w:rPr>
        <w:t xml:space="preserve"> is applicable for L1 UE-to-UE CLI measurement a</w:t>
      </w:r>
      <w:r w:rsidRPr="00B421F5">
        <w:rPr>
          <w:sz w:val="21"/>
          <w:szCs w:val="21"/>
        </w:rPr>
        <w:t xml:space="preserve">nd reporting </w:t>
      </w:r>
      <w:r w:rsidRPr="00B421F5">
        <w:t xml:space="preserve">if </w:t>
      </w:r>
      <w:r w:rsidRPr="00B421F5">
        <w:rPr>
          <w:rFonts w:eastAsia="宋体"/>
        </w:rPr>
        <w:t>SBFD symbols are configured for the UE</w:t>
      </w:r>
    </w:p>
    <w:p w14:paraId="0871D925" w14:textId="77777777" w:rsidR="00F5760E" w:rsidRDefault="00F5760E" w:rsidP="00F5760E">
      <w:pPr>
        <w:pStyle w:val="af1"/>
        <w:widowControl/>
        <w:numPr>
          <w:ilvl w:val="0"/>
          <w:numId w:val="28"/>
        </w:numPr>
        <w:suppressAutoHyphens w:val="0"/>
        <w:spacing w:before="0" w:line="240" w:lineRule="auto"/>
        <w:rPr>
          <w:sz w:val="21"/>
          <w:szCs w:val="21"/>
        </w:rPr>
      </w:pPr>
      <w:r>
        <w:rPr>
          <w:sz w:val="21"/>
          <w:szCs w:val="21"/>
        </w:rPr>
        <w:t xml:space="preserve">UE shall perform L1 UE-to-UE CLI measurement based on the valid symbol type configured in </w:t>
      </w:r>
      <w:r>
        <w:rPr>
          <w:i/>
          <w:iCs/>
          <w:sz w:val="21"/>
          <w:szCs w:val="21"/>
        </w:rPr>
        <w:t>CSI-</w:t>
      </w:r>
      <w:proofErr w:type="spellStart"/>
      <w:r>
        <w:rPr>
          <w:i/>
          <w:iCs/>
          <w:sz w:val="21"/>
          <w:szCs w:val="21"/>
        </w:rPr>
        <w:t>ReportConfig</w:t>
      </w:r>
      <w:proofErr w:type="spellEnd"/>
    </w:p>
    <w:p w14:paraId="12A40D8D" w14:textId="77777777" w:rsidR="00F5760E" w:rsidRPr="00470C81" w:rsidRDefault="00F5760E" w:rsidP="00F5760E">
      <w:pPr>
        <w:spacing w:before="0" w:line="240" w:lineRule="auto"/>
        <w:rPr>
          <w:rFonts w:eastAsia="宋体"/>
        </w:rPr>
      </w:pPr>
      <w:r w:rsidRPr="00470C81">
        <w:rPr>
          <w:rFonts w:eastAsia="宋体"/>
        </w:rPr>
        <w:t xml:space="preserve">The valid symbol type does not apply for a UE </w:t>
      </w:r>
      <w:r w:rsidRPr="00470C81">
        <w:t xml:space="preserve">if </w:t>
      </w:r>
      <w:r w:rsidRPr="00470C81">
        <w:rPr>
          <w:rFonts w:eastAsia="宋体"/>
        </w:rPr>
        <w:t xml:space="preserve">SBFD symbols are not configured for the UE </w:t>
      </w:r>
    </w:p>
    <w:p w14:paraId="3AA89B09" w14:textId="77777777" w:rsidR="00F5760E" w:rsidRPr="00470C81" w:rsidRDefault="00F5760E" w:rsidP="00F5760E">
      <w:pPr>
        <w:pStyle w:val="af1"/>
        <w:widowControl/>
        <w:numPr>
          <w:ilvl w:val="0"/>
          <w:numId w:val="28"/>
        </w:numPr>
        <w:suppressAutoHyphens w:val="0"/>
        <w:adjustRightInd w:val="0"/>
        <w:spacing w:before="0" w:line="240" w:lineRule="auto"/>
        <w:rPr>
          <w:rFonts w:eastAsia="宋体"/>
        </w:rPr>
      </w:pPr>
      <w:r w:rsidRPr="00470C81">
        <w:rPr>
          <w:rFonts w:eastAsia="宋体"/>
        </w:rPr>
        <w:t xml:space="preserve">UE shall perform L1 UE-to-UE CLI measurement </w:t>
      </w:r>
      <w:r w:rsidRPr="00470C81">
        <w:t xml:space="preserve">based on the configuration provided in </w:t>
      </w:r>
      <w:r w:rsidRPr="00470C81">
        <w:rPr>
          <w:i/>
          <w:iCs/>
        </w:rPr>
        <w:t>CSI-</w:t>
      </w:r>
      <w:proofErr w:type="spellStart"/>
      <w:r w:rsidRPr="00470C81">
        <w:rPr>
          <w:i/>
          <w:iCs/>
        </w:rPr>
        <w:t>ResourceConfig</w:t>
      </w:r>
      <w:proofErr w:type="spellEnd"/>
      <w:r w:rsidRPr="00470C81">
        <w:t xml:space="preserve"> indicated by </w:t>
      </w:r>
      <w:r w:rsidRPr="00470C81">
        <w:rPr>
          <w:i/>
          <w:iCs/>
        </w:rPr>
        <w:t>CSI-</w:t>
      </w:r>
      <w:proofErr w:type="spellStart"/>
      <w:r w:rsidRPr="00470C81">
        <w:rPr>
          <w:i/>
          <w:iCs/>
        </w:rPr>
        <w:t>ReportConfig</w:t>
      </w:r>
      <w:proofErr w:type="spellEnd"/>
    </w:p>
    <w:p w14:paraId="715086AD" w14:textId="77777777" w:rsidR="00F5760E" w:rsidRPr="00566BBB" w:rsidRDefault="00F5760E" w:rsidP="00F5760E">
      <w:pPr>
        <w:spacing w:before="0" w:line="240" w:lineRule="auto"/>
        <w:rPr>
          <w:rFonts w:eastAsia="宋体" w:cs="Times New Roman"/>
        </w:rPr>
      </w:pPr>
      <w:r w:rsidRPr="00566BBB">
        <w:rPr>
          <w:rFonts w:eastAsia="宋体" w:cs="Times New Roman"/>
        </w:rPr>
        <w:t>FG 60-1 is not the perquisite of FG 60-8 and FG60-9</w:t>
      </w:r>
    </w:p>
    <w:p w14:paraId="394B95F5" w14:textId="77777777" w:rsidR="00F5760E" w:rsidRDefault="00F5760E" w:rsidP="00F5760E">
      <w:bookmarkStart w:id="2" w:name="_GoBack"/>
      <w:bookmarkEnd w:id="2"/>
    </w:p>
    <w:p w14:paraId="23C49C44" w14:textId="77777777" w:rsidR="00F5760E" w:rsidRDefault="00F5760E" w:rsidP="00F5760E"/>
    <w:p w14:paraId="48ABA263" w14:textId="77777777" w:rsidR="00F5760E" w:rsidRDefault="00F5760E" w:rsidP="00F5760E">
      <w:pPr>
        <w:pStyle w:val="4"/>
        <w:numPr>
          <w:ilvl w:val="0"/>
          <w:numId w:val="0"/>
        </w:numPr>
        <w:snapToGrid w:val="0"/>
        <w:spacing w:before="0" w:after="120"/>
        <w:ind w:left="862" w:hanging="862"/>
        <w:rPr>
          <w:i w:val="0"/>
          <w:sz w:val="22"/>
          <w:szCs w:val="22"/>
          <w:highlight w:val="yellow"/>
        </w:rPr>
      </w:pPr>
      <w:r>
        <w:rPr>
          <w:sz w:val="22"/>
          <w:szCs w:val="22"/>
          <w:highlight w:val="yellow"/>
        </w:rPr>
        <w:t>Proposal 2-7</w:t>
      </w:r>
    </w:p>
    <w:p w14:paraId="7B8186F4" w14:textId="77777777" w:rsidR="00F5760E" w:rsidRDefault="00F5760E" w:rsidP="00F5760E">
      <w:pPr>
        <w:spacing w:before="0" w:after="120" w:line="240" w:lineRule="auto"/>
        <w:rPr>
          <w:b/>
          <w:bCs/>
          <w:color w:val="000000" w:themeColor="text1"/>
        </w:rPr>
      </w:pPr>
      <w:r>
        <w:rPr>
          <w:b/>
          <w:bCs/>
          <w:color w:val="000000" w:themeColor="text1"/>
        </w:rPr>
        <w:t>Conclusion</w:t>
      </w:r>
    </w:p>
    <w:p w14:paraId="33233A6C" w14:textId="77777777" w:rsidR="00F5760E" w:rsidRDefault="00F5760E" w:rsidP="00F5760E">
      <w:pPr>
        <w:spacing w:before="0" w:line="240" w:lineRule="auto"/>
        <w:rPr>
          <w:color w:val="000000" w:themeColor="text1"/>
        </w:rPr>
      </w:pPr>
      <w:r>
        <w:rPr>
          <w:color w:val="000000" w:themeColor="text1"/>
        </w:rPr>
        <w:t>CLI reference resource is not introduced for L1 UE-to-UE CLI measurement and reporting</w:t>
      </w:r>
    </w:p>
    <w:p w14:paraId="69851DC5" w14:textId="77777777" w:rsidR="00F5760E" w:rsidRDefault="00F5760E" w:rsidP="00F5760E">
      <w:pPr>
        <w:pStyle w:val="af1"/>
        <w:numPr>
          <w:ilvl w:val="0"/>
          <w:numId w:val="61"/>
        </w:numPr>
        <w:spacing w:before="0" w:after="120" w:line="240" w:lineRule="auto"/>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32D3F4EB" w14:textId="77777777" w:rsidR="00F5760E" w:rsidRPr="00145DC7" w:rsidRDefault="00F5760E" w:rsidP="00F5760E"/>
    <w:p w14:paraId="0867B9DC" w14:textId="77777777" w:rsidR="00F5760E" w:rsidRDefault="00F5760E" w:rsidP="00F5760E">
      <w:pPr>
        <w:pStyle w:val="4"/>
        <w:numPr>
          <w:ilvl w:val="0"/>
          <w:numId w:val="0"/>
        </w:numPr>
        <w:snapToGrid w:val="0"/>
        <w:spacing w:before="0" w:after="120"/>
        <w:ind w:left="862" w:hanging="862"/>
        <w:rPr>
          <w:i w:val="0"/>
          <w:sz w:val="22"/>
          <w:szCs w:val="22"/>
          <w:highlight w:val="yellow"/>
        </w:rPr>
      </w:pPr>
      <w:r>
        <w:rPr>
          <w:sz w:val="22"/>
          <w:szCs w:val="22"/>
          <w:highlight w:val="yellow"/>
        </w:rPr>
        <w:t>Proposal 2-9</w:t>
      </w:r>
    </w:p>
    <w:p w14:paraId="0E51E246" w14:textId="77777777" w:rsidR="00F5760E" w:rsidRDefault="00F5760E" w:rsidP="00F5760E">
      <w:pPr>
        <w:widowControl/>
        <w:tabs>
          <w:tab w:val="left" w:pos="720"/>
        </w:tabs>
        <w:suppressAutoHyphens w:val="0"/>
        <w:spacing w:before="0" w:after="120" w:line="240" w:lineRule="auto"/>
        <w:rPr>
          <w:rFonts w:eastAsia="微软雅黑"/>
          <w:lang w:eastAsia="ja-JP"/>
        </w:rPr>
      </w:pPr>
      <w:r>
        <w:rPr>
          <w:rFonts w:eastAsia="微软雅黑"/>
          <w:lang w:eastAsia="ja-JP"/>
        </w:rPr>
        <w:t xml:space="preserve">Dedicated PRACH/SR resources can be configured for UE to report the </w:t>
      </w:r>
      <w:r>
        <w:rPr>
          <w:rFonts w:eastAsia="微软雅黑"/>
        </w:rPr>
        <w:t>beam</w:t>
      </w:r>
      <w:r>
        <w:rPr>
          <w:rFonts w:eastAsia="微软雅黑"/>
          <w:lang w:eastAsia="ja-JP"/>
        </w:rPr>
        <w:t xml:space="preserve"> failure caused by CLI.</w:t>
      </w:r>
    </w:p>
    <w:p w14:paraId="1D9E9CB4" w14:textId="77777777" w:rsidR="00487D36" w:rsidRPr="00F5760E" w:rsidRDefault="00487D36"/>
    <w:p w14:paraId="68EE617B" w14:textId="77777777" w:rsidR="00487D36" w:rsidRDefault="00487D36">
      <w:pPr>
        <w:rPr>
          <w:lang w:val="en-GB"/>
        </w:rPr>
      </w:pPr>
    </w:p>
    <w:p w14:paraId="1C1E9F73" w14:textId="77777777" w:rsidR="00487D36" w:rsidRDefault="001548CB">
      <w:pPr>
        <w:pStyle w:val="1"/>
        <w:numPr>
          <w:ilvl w:val="0"/>
          <w:numId w:val="3"/>
        </w:numPr>
        <w:snapToGrid w:val="0"/>
        <w:spacing w:before="120" w:after="120"/>
        <w:ind w:left="431" w:hanging="431"/>
      </w:pPr>
      <w:proofErr w:type="spellStart"/>
      <w:r>
        <w:t>gNB</w:t>
      </w:r>
      <w:proofErr w:type="spellEnd"/>
      <w:r>
        <w:t>-to-</w:t>
      </w:r>
      <w:proofErr w:type="spellStart"/>
      <w:r>
        <w:t>gNB</w:t>
      </w:r>
      <w:proofErr w:type="spellEnd"/>
      <w:r>
        <w:t xml:space="preserve"> CLI handling </w:t>
      </w:r>
    </w:p>
    <w:p w14:paraId="5DD7CA9A" w14:textId="77777777" w:rsidR="00487D36" w:rsidRDefault="00487D36">
      <w:pPr>
        <w:pStyle w:val="af1"/>
        <w:numPr>
          <w:ilvl w:val="0"/>
          <w:numId w:val="5"/>
        </w:numPr>
        <w:snapToGrid/>
        <w:spacing w:before="360" w:after="60" w:line="240" w:lineRule="auto"/>
        <w:jc w:val="left"/>
        <w:outlineLvl w:val="0"/>
        <w:rPr>
          <w:rFonts w:ascii="Arial" w:eastAsia="Batang" w:hAnsi="Arial" w:cs="Times New Roman"/>
          <w:b/>
          <w:bCs/>
          <w:vanish/>
          <w:sz w:val="32"/>
          <w:szCs w:val="32"/>
          <w:lang w:val="en-GB"/>
        </w:rPr>
      </w:pPr>
    </w:p>
    <w:p w14:paraId="3A846F41" w14:textId="77777777" w:rsidR="00487D36" w:rsidRDefault="001548CB">
      <w:pPr>
        <w:pStyle w:val="2"/>
        <w:numPr>
          <w:ilvl w:val="1"/>
          <w:numId w:val="3"/>
        </w:numPr>
      </w:pPr>
      <w:r>
        <w:t>UL resource muting for PUSCH</w:t>
      </w:r>
    </w:p>
    <w:p w14:paraId="05ACED61" w14:textId="77777777" w:rsidR="00487D36" w:rsidRDefault="001548CB">
      <w:pPr>
        <w:spacing w:before="0" w:after="120" w:line="240" w:lineRule="auto"/>
      </w:pPr>
      <w:r>
        <w:t>The WI objectives related to UL resource muting are listed below.</w:t>
      </w:r>
    </w:p>
    <w:tbl>
      <w:tblPr>
        <w:tblStyle w:val="aff1"/>
        <w:tblW w:w="9628" w:type="dxa"/>
        <w:tblLook w:val="04A0" w:firstRow="1" w:lastRow="0" w:firstColumn="1" w:lastColumn="0" w:noHBand="0" w:noVBand="1"/>
      </w:tblPr>
      <w:tblGrid>
        <w:gridCol w:w="9628"/>
      </w:tblGrid>
      <w:tr w:rsidR="00487D36" w14:paraId="63BC49B5" w14:textId="77777777">
        <w:trPr>
          <w:trHeight w:val="4696"/>
        </w:trPr>
        <w:tc>
          <w:tcPr>
            <w:tcW w:w="9628" w:type="dxa"/>
          </w:tcPr>
          <w:p w14:paraId="561B50C5" w14:textId="77777777" w:rsidR="00487D36" w:rsidRDefault="001548CB">
            <w:pPr>
              <w:numPr>
                <w:ilvl w:val="2"/>
                <w:numId w:val="6"/>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lastRenderedPageBreak/>
              <w:t xml:space="preserve">UL resource muting for PUSCH, including [RAN1, RAN2, RAN4] </w:t>
            </w:r>
          </w:p>
          <w:p w14:paraId="70F667AF" w14:textId="77777777" w:rsidR="00487D36" w:rsidRDefault="001548CB">
            <w:pPr>
              <w:widowControl/>
              <w:numPr>
                <w:ilvl w:val="3"/>
                <w:numId w:val="6"/>
              </w:numPr>
              <w:tabs>
                <w:tab w:val="left" w:pos="1440"/>
                <w:tab w:val="left" w:pos="2160"/>
              </w:tabs>
              <w:spacing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37F4A7C6" w14:textId="77777777" w:rsidR="00487D36" w:rsidRDefault="001548CB">
            <w:pPr>
              <w:widowControl/>
              <w:numPr>
                <w:ilvl w:val="3"/>
                <w:numId w:val="6"/>
              </w:numPr>
              <w:tabs>
                <w:tab w:val="left" w:pos="1440"/>
                <w:tab w:val="left" w:pos="2160"/>
              </w:tabs>
              <w:spacing w:before="0" w:line="240" w:lineRule="auto"/>
              <w:ind w:left="881" w:right="-96" w:hanging="426"/>
              <w:rPr>
                <w:rFonts w:eastAsia="等线"/>
                <w:kern w:val="0"/>
                <w:szCs w:val="20"/>
              </w:rPr>
            </w:pPr>
            <w:r>
              <w:rPr>
                <w:rFonts w:eastAsia="等线"/>
                <w:kern w:val="0"/>
                <w:szCs w:val="20"/>
              </w:rPr>
              <w:t>PUSCH resource mapping, i.e., rate-matching around the muted REs</w:t>
            </w:r>
          </w:p>
          <w:p w14:paraId="3FD532DE" w14:textId="77777777" w:rsidR="00487D36" w:rsidRDefault="001548CB">
            <w:pPr>
              <w:widowControl/>
              <w:numPr>
                <w:ilvl w:val="3"/>
                <w:numId w:val="6"/>
              </w:numPr>
              <w:tabs>
                <w:tab w:val="left" w:pos="1440"/>
                <w:tab w:val="left" w:pos="2160"/>
              </w:tabs>
              <w:spacing w:before="0" w:line="240" w:lineRule="auto"/>
              <w:ind w:left="881" w:right="-96" w:hanging="426"/>
              <w:rPr>
                <w:rFonts w:eastAsia="等线"/>
                <w:kern w:val="0"/>
                <w:szCs w:val="20"/>
              </w:rPr>
            </w:pPr>
            <w:r>
              <w:rPr>
                <w:rFonts w:eastAsia="等线"/>
                <w:kern w:val="0"/>
                <w:szCs w:val="20"/>
              </w:rPr>
              <w:t>UCI resource determination in symbols with muted REs</w:t>
            </w:r>
          </w:p>
          <w:p w14:paraId="710D439D" w14:textId="77777777" w:rsidR="00487D36" w:rsidRDefault="001548CB">
            <w:pPr>
              <w:numPr>
                <w:ilvl w:val="2"/>
                <w:numId w:val="6"/>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24E7DD7D" w14:textId="77777777" w:rsidR="00487D36" w:rsidRDefault="001548CB">
            <w:pPr>
              <w:numPr>
                <w:ilvl w:val="1"/>
                <w:numId w:val="6"/>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6E28DD33" w14:textId="77777777" w:rsidR="00487D36" w:rsidRDefault="001548CB">
            <w:pPr>
              <w:numPr>
                <w:ilvl w:val="1"/>
                <w:numId w:val="6"/>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30BAD0BC" w14:textId="77777777" w:rsidR="00487D36" w:rsidRDefault="001548CB">
            <w:pPr>
              <w:numPr>
                <w:ilvl w:val="1"/>
                <w:numId w:val="6"/>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09E682A8" w14:textId="77777777" w:rsidR="00487D36" w:rsidRDefault="001548CB">
            <w:pPr>
              <w:numPr>
                <w:ilvl w:val="1"/>
                <w:numId w:val="6"/>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6B2F3002" w14:textId="77777777" w:rsidR="00487D36" w:rsidRDefault="001548CB">
            <w:pPr>
              <w:numPr>
                <w:ilvl w:val="1"/>
                <w:numId w:val="6"/>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0C51B9C9" w14:textId="77777777" w:rsidR="00487D36" w:rsidRDefault="001548CB">
            <w:pPr>
              <w:numPr>
                <w:ilvl w:val="1"/>
                <w:numId w:val="6"/>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36510DA4" w14:textId="77777777" w:rsidR="00487D36" w:rsidRDefault="001548CB">
            <w:pPr>
              <w:numPr>
                <w:ilvl w:val="1"/>
                <w:numId w:val="6"/>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5E851A34" w14:textId="77777777" w:rsidR="00487D36" w:rsidRDefault="001548CB">
            <w:pPr>
              <w:numPr>
                <w:ilvl w:val="1"/>
                <w:numId w:val="6"/>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334B1DA0" w14:textId="77777777" w:rsidR="00487D36" w:rsidRDefault="001548CB">
            <w:pPr>
              <w:numPr>
                <w:ilvl w:val="1"/>
                <w:numId w:val="6"/>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496482A4" w14:textId="77777777" w:rsidR="00487D36" w:rsidRDefault="00487D36"/>
    <w:p w14:paraId="2FF497E9" w14:textId="77777777" w:rsidR="00487D36" w:rsidRDefault="001548CB">
      <w:pPr>
        <w:pStyle w:val="3"/>
        <w:numPr>
          <w:ilvl w:val="2"/>
          <w:numId w:val="3"/>
        </w:numPr>
        <w:snapToGrid w:val="0"/>
        <w:spacing w:before="120" w:after="120"/>
        <w:rPr>
          <w:rFonts w:eastAsia="等线"/>
        </w:rPr>
      </w:pPr>
      <w:r>
        <w:rPr>
          <w:rFonts w:eastAsia="等线"/>
        </w:rPr>
        <w:t>Indication/determination of UL resource muting</w:t>
      </w:r>
    </w:p>
    <w:p w14:paraId="55748050" w14:textId="77777777" w:rsidR="00487D36" w:rsidRDefault="001548CB">
      <w:pPr>
        <w:pStyle w:val="4"/>
        <w:numPr>
          <w:ilvl w:val="3"/>
          <w:numId w:val="5"/>
        </w:numPr>
      </w:pPr>
      <w:r>
        <w:t xml:space="preserve">Signalling mechanism </w:t>
      </w:r>
    </w:p>
    <w:tbl>
      <w:tblPr>
        <w:tblStyle w:val="aff1"/>
        <w:tblW w:w="9628" w:type="dxa"/>
        <w:tblLook w:val="04A0" w:firstRow="1" w:lastRow="0" w:firstColumn="1" w:lastColumn="0" w:noHBand="0" w:noVBand="1"/>
      </w:tblPr>
      <w:tblGrid>
        <w:gridCol w:w="9628"/>
      </w:tblGrid>
      <w:tr w:rsidR="00487D36" w14:paraId="58DA4D4D" w14:textId="77777777">
        <w:trPr>
          <w:trHeight w:val="1481"/>
        </w:trPr>
        <w:tc>
          <w:tcPr>
            <w:tcW w:w="9628" w:type="dxa"/>
          </w:tcPr>
          <w:p w14:paraId="716B5F84" w14:textId="77777777" w:rsidR="00487D36" w:rsidRDefault="001548CB">
            <w:pPr>
              <w:rPr>
                <w:b/>
                <w:bCs/>
              </w:rPr>
            </w:pPr>
            <w:r>
              <w:rPr>
                <w:b/>
                <w:bCs/>
                <w:highlight w:val="green"/>
              </w:rPr>
              <w:t>Agreement</w:t>
            </w:r>
          </w:p>
          <w:p w14:paraId="3F3C3EB8" w14:textId="77777777" w:rsidR="00487D36" w:rsidRDefault="001548CB">
            <w:pPr>
              <w:rPr>
                <w:rFonts w:eastAsia="宋体"/>
                <w:bCs/>
              </w:rPr>
            </w:pPr>
            <w:r>
              <w:rPr>
                <w:rFonts w:eastAsia="宋体"/>
                <w:bCs/>
              </w:rPr>
              <w:t>For the configuration of</w:t>
            </w:r>
            <w:r>
              <w:rPr>
                <w:bCs/>
              </w:rPr>
              <w:t xml:space="preserve"> UL resource muting</w:t>
            </w:r>
          </w:p>
          <w:p w14:paraId="053EE4C0" w14:textId="77777777" w:rsidR="00487D36" w:rsidRDefault="001548CB">
            <w:pPr>
              <w:pStyle w:val="af1"/>
              <w:numPr>
                <w:ilvl w:val="0"/>
                <w:numId w:val="7"/>
              </w:numPr>
              <w:spacing w:before="0" w:line="240" w:lineRule="auto"/>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tc>
      </w:tr>
    </w:tbl>
    <w:p w14:paraId="49D45B9D" w14:textId="77777777" w:rsidR="00487D36" w:rsidRDefault="00487D36">
      <w:pPr>
        <w:widowControl/>
        <w:spacing w:before="120" w:after="120" w:line="240" w:lineRule="auto"/>
        <w:textAlignment w:val="baseline"/>
      </w:pPr>
    </w:p>
    <w:p w14:paraId="72CB6B4D" w14:textId="77777777" w:rsidR="00487D36" w:rsidRDefault="001548CB">
      <w:pPr>
        <w:pStyle w:val="4"/>
        <w:numPr>
          <w:ilvl w:val="3"/>
          <w:numId w:val="3"/>
        </w:numPr>
        <w:rPr>
          <w:i w:val="0"/>
          <w:sz w:val="22"/>
        </w:rPr>
      </w:pPr>
      <w:r>
        <w:rPr>
          <w:i w:val="0"/>
          <w:sz w:val="22"/>
        </w:rPr>
        <w:t xml:space="preserve">Time location </w:t>
      </w:r>
    </w:p>
    <w:p w14:paraId="00E05DF1" w14:textId="77777777" w:rsidR="00487D36" w:rsidRDefault="001548CB">
      <w:pPr>
        <w:spacing w:before="0" w:after="120" w:line="240" w:lineRule="auto"/>
        <w:rPr>
          <w:szCs w:val="20"/>
        </w:rPr>
      </w:pPr>
      <w:r>
        <w:rPr>
          <w:szCs w:val="20"/>
        </w:rPr>
        <w:t>For indication of UL resource muting for PUSCH, the following agreements were made in RAN1#119.</w:t>
      </w:r>
    </w:p>
    <w:tbl>
      <w:tblPr>
        <w:tblStyle w:val="aff1"/>
        <w:tblW w:w="9305" w:type="dxa"/>
        <w:tblLook w:val="04A0" w:firstRow="1" w:lastRow="0" w:firstColumn="1" w:lastColumn="0" w:noHBand="0" w:noVBand="1"/>
      </w:tblPr>
      <w:tblGrid>
        <w:gridCol w:w="9305"/>
      </w:tblGrid>
      <w:tr w:rsidR="00487D36" w14:paraId="2CAD27B2" w14:textId="77777777">
        <w:trPr>
          <w:trHeight w:val="416"/>
        </w:trPr>
        <w:tc>
          <w:tcPr>
            <w:tcW w:w="9305" w:type="dxa"/>
          </w:tcPr>
          <w:p w14:paraId="3A80887E" w14:textId="77777777" w:rsidR="00487D36" w:rsidRDefault="001548CB">
            <w:pPr>
              <w:spacing w:before="0" w:line="240" w:lineRule="auto"/>
              <w:rPr>
                <w:b/>
                <w:bCs/>
              </w:rPr>
            </w:pPr>
            <w:r>
              <w:rPr>
                <w:b/>
                <w:bCs/>
                <w:highlight w:val="green"/>
              </w:rPr>
              <w:t>Agreement</w:t>
            </w:r>
          </w:p>
          <w:p w14:paraId="70012E7A" w14:textId="77777777" w:rsidR="00487D36" w:rsidRDefault="001548CB">
            <w:pPr>
              <w:spacing w:before="0" w:line="240" w:lineRule="auto"/>
            </w:pPr>
            <w:r>
              <w:t>To determine the time location of UL muting symbol(s) in a slot for a PUSCH, one of the following options is selected for DG PUSCH and Type 2 CG PUSCH</w:t>
            </w:r>
          </w:p>
          <w:p w14:paraId="7860E86A" w14:textId="77777777" w:rsidR="00487D36" w:rsidRDefault="001548CB">
            <w:pPr>
              <w:pStyle w:val="af1"/>
              <w:widowControl/>
              <w:numPr>
                <w:ilvl w:val="0"/>
                <w:numId w:val="8"/>
              </w:numPr>
              <w:spacing w:before="0" w:line="240" w:lineRule="auto"/>
              <w:jc w:val="left"/>
              <w:textAlignment w:val="baseline"/>
            </w:pPr>
            <w:r>
              <w:t>Option 1: The</w:t>
            </w:r>
            <w:r>
              <w:rPr>
                <w:color w:val="FF0000"/>
              </w:rPr>
              <w:t xml:space="preserve"> </w:t>
            </w:r>
            <w:r>
              <w:t>time location of each of one or two UL muting symbols is semi-statically configured and cannot be dynamically indicated</w:t>
            </w:r>
          </w:p>
          <w:p w14:paraId="38C13281" w14:textId="77777777" w:rsidR="00487D36" w:rsidRDefault="001548CB">
            <w:pPr>
              <w:pStyle w:val="af1"/>
              <w:widowControl/>
              <w:numPr>
                <w:ilvl w:val="0"/>
                <w:numId w:val="8"/>
              </w:numPr>
              <w:spacing w:before="0" w:line="240" w:lineRule="auto"/>
              <w:jc w:val="left"/>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6BB4C69" w14:textId="77777777" w:rsidR="00487D36" w:rsidRDefault="001548CB">
            <w:pPr>
              <w:pStyle w:val="af1"/>
              <w:widowControl/>
              <w:numPr>
                <w:ilvl w:val="0"/>
                <w:numId w:val="8"/>
              </w:numPr>
              <w:spacing w:before="0" w:line="240" w:lineRule="auto"/>
              <w:jc w:val="left"/>
              <w:textAlignment w:val="baseline"/>
            </w:pPr>
            <w:r>
              <w:t xml:space="preserve">Option 3: The time location of each of one or more UL muting symbols is semi-statically configured, and none, one or two the time location of UL muting symbol(s) is dynamically indicated by TDRA field in DCI </w:t>
            </w:r>
          </w:p>
          <w:p w14:paraId="3A6F5846" w14:textId="77777777" w:rsidR="00487D36" w:rsidRDefault="001548CB">
            <w:pPr>
              <w:tabs>
                <w:tab w:val="left" w:pos="432"/>
                <w:tab w:val="left" w:pos="576"/>
              </w:tabs>
              <w:spacing w:before="0" w:line="240" w:lineRule="auto"/>
            </w:pPr>
            <w:r>
              <w:t>To determine the time location of UL muting symbol(s) in a slot for a PUSCH, the time location of each of one or two UL muting symbols is semi-statically configured for Type 1 CG PUSCH.</w:t>
            </w:r>
          </w:p>
          <w:p w14:paraId="5C9A4022" w14:textId="77777777" w:rsidR="00487D36" w:rsidRDefault="001548CB">
            <w:pPr>
              <w:tabs>
                <w:tab w:val="left" w:pos="432"/>
              </w:tabs>
              <w:spacing w:before="0" w:line="240" w:lineRule="auto"/>
            </w:pPr>
            <w:r>
              <w:t>FFS: details of semi-static configuration and dynamic indication (if supported)</w:t>
            </w:r>
          </w:p>
          <w:p w14:paraId="249B35DD" w14:textId="77777777" w:rsidR="00487D36" w:rsidRDefault="001548CB">
            <w:pPr>
              <w:spacing w:before="0" w:line="240" w:lineRule="auto"/>
            </w:pPr>
            <w:r>
              <w:t>FFS: how to handle UL resource muting for PUSCH repetition and for multi-PUSCH scheduled by a single DCI</w:t>
            </w:r>
          </w:p>
          <w:p w14:paraId="716E2D22" w14:textId="77777777" w:rsidR="00487D36" w:rsidRDefault="001548CB">
            <w:pPr>
              <w:rPr>
                <w:rFonts w:cs="Times"/>
                <w:b/>
                <w:bCs/>
              </w:rPr>
            </w:pPr>
            <w:r>
              <w:rPr>
                <w:rFonts w:cs="Times"/>
                <w:b/>
                <w:bCs/>
                <w:highlight w:val="green"/>
              </w:rPr>
              <w:t>Agreement</w:t>
            </w:r>
          </w:p>
          <w:p w14:paraId="2AC666FE" w14:textId="77777777" w:rsidR="00487D36" w:rsidRDefault="001548CB">
            <w:pPr>
              <w:rPr>
                <w:rFonts w:eastAsia="宋体" w:cs="Times"/>
              </w:rPr>
            </w:pPr>
            <w:r>
              <w:rPr>
                <w:rFonts w:eastAsia="宋体" w:cs="Times"/>
              </w:rPr>
              <w:t>To determine the time location of UL muting symbol(s) in a slot for a PUSCH, the following option is selected for DG PUSCH and Type 2 CG PUSCH</w:t>
            </w:r>
          </w:p>
          <w:p w14:paraId="1869D8A5" w14:textId="77777777" w:rsidR="00487D36" w:rsidRDefault="001548CB">
            <w:pPr>
              <w:pStyle w:val="af1"/>
              <w:widowControl/>
              <w:numPr>
                <w:ilvl w:val="0"/>
                <w:numId w:val="7"/>
              </w:numPr>
              <w:suppressAutoHyphens w:val="0"/>
              <w:snapToGrid/>
              <w:spacing w:before="0" w:line="240" w:lineRule="auto"/>
              <w:jc w:val="left"/>
              <w:textAlignment w:val="baseline"/>
              <w:rPr>
                <w:rFonts w:eastAsia="宋体" w:cs="Times"/>
                <w:lang w:eastAsia="en-GB"/>
              </w:rPr>
            </w:pPr>
            <w:r>
              <w:rPr>
                <w:rFonts w:eastAsia="宋体" w:cs="Times"/>
                <w:lang w:eastAsia="en-GB"/>
              </w:rPr>
              <w:lastRenderedPageBreak/>
              <w:t>Option 2: The</w:t>
            </w:r>
            <w:r>
              <w:rPr>
                <w:rFonts w:eastAsia="宋体" w:cs="Times"/>
                <w:color w:val="FF0000"/>
                <w:lang w:eastAsia="en-GB"/>
              </w:rPr>
              <w:t xml:space="preserve"> </w:t>
            </w:r>
            <w:r>
              <w:rPr>
                <w:rFonts w:eastAsia="宋体" w:cs="Times"/>
                <w:lang w:eastAsia="en-GB"/>
              </w:rPr>
              <w:t>time location of each of one or two UL muting symbols is semi-statically configured, and muting all of the semi-statically configured time location of UL muting symbol(s) can be dynamically turned ON/OFF by TDRA field in DCI</w:t>
            </w:r>
          </w:p>
          <w:p w14:paraId="2FA8F886" w14:textId="77777777" w:rsidR="00487D36" w:rsidRDefault="001548CB">
            <w:pPr>
              <w:rPr>
                <w:rFonts w:cs="Times"/>
                <w:b/>
                <w:bCs/>
              </w:rPr>
            </w:pPr>
            <w:r>
              <w:rPr>
                <w:rFonts w:cs="Times"/>
                <w:b/>
                <w:bCs/>
                <w:highlight w:val="green"/>
              </w:rPr>
              <w:t>Agreement</w:t>
            </w:r>
          </w:p>
          <w:p w14:paraId="00530A92" w14:textId="77777777" w:rsidR="00487D36" w:rsidRDefault="001548CB">
            <w:pPr>
              <w:rPr>
                <w:rFonts w:cs="Times"/>
              </w:rPr>
            </w:pPr>
            <w:r>
              <w:rPr>
                <w:rFonts w:cs="Times"/>
              </w:rPr>
              <w:t>To determine the time location of UL muting symbol(s) in a slot for a PUSCH, the following option is selected for DG PUSCH and Type 2 CG PUSCH</w:t>
            </w:r>
          </w:p>
          <w:p w14:paraId="0CC92702" w14:textId="77777777" w:rsidR="00487D36" w:rsidRDefault="001548CB">
            <w:pPr>
              <w:pStyle w:val="af1"/>
              <w:widowControl/>
              <w:numPr>
                <w:ilvl w:val="0"/>
                <w:numId w:val="7"/>
              </w:numPr>
              <w:suppressAutoHyphens w:val="0"/>
              <w:spacing w:before="0" w:line="240" w:lineRule="auto"/>
              <w:jc w:val="left"/>
              <w:textAlignment w:val="baseline"/>
              <w:rPr>
                <w:rFonts w:cs="Times"/>
              </w:rPr>
            </w:pPr>
            <w:r>
              <w:rPr>
                <w:rFonts w:cs="Times"/>
              </w:rPr>
              <w:t>Option 2: The</w:t>
            </w:r>
            <w:r>
              <w:rPr>
                <w:rFonts w:cs="Times"/>
                <w:color w:val="FF0000"/>
              </w:rPr>
              <w:t xml:space="preserve"> </w:t>
            </w:r>
            <w:r>
              <w:rPr>
                <w:rFonts w:cs="Times"/>
              </w:rPr>
              <w:t xml:space="preserve">time location of each of one or two UL muting symbols is semi-statically configured, and muting all of the semi-statically configured time location of UL muting symbol(s) can be dynamically turned ON/OFF by TDRA field in DCI </w:t>
            </w:r>
          </w:p>
          <w:p w14:paraId="1BEA3266" w14:textId="77777777" w:rsidR="00487D36" w:rsidRDefault="001548CB">
            <w:pPr>
              <w:rPr>
                <w:rFonts w:cs="Times"/>
                <w:b/>
                <w:bCs/>
              </w:rPr>
            </w:pPr>
            <w:r>
              <w:rPr>
                <w:rFonts w:cs="Times"/>
                <w:b/>
                <w:bCs/>
                <w:highlight w:val="green"/>
              </w:rPr>
              <w:t>Agreement</w:t>
            </w:r>
          </w:p>
          <w:p w14:paraId="029C3D87" w14:textId="77777777" w:rsidR="00487D36" w:rsidRDefault="001548C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3EF11D67" w14:textId="77777777" w:rsidR="00487D36" w:rsidRDefault="001548CB">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4301C0D7" w14:textId="77777777" w:rsidR="00487D36" w:rsidRDefault="001548CB">
            <w:pPr>
              <w:rPr>
                <w:b/>
                <w:bCs/>
              </w:rPr>
            </w:pPr>
            <w:r>
              <w:rPr>
                <w:b/>
                <w:bCs/>
                <w:highlight w:val="green"/>
              </w:rPr>
              <w:t>Agreement</w:t>
            </w:r>
          </w:p>
          <w:p w14:paraId="354FC4AF" w14:textId="77777777" w:rsidR="00487D36" w:rsidRDefault="001548CB">
            <w:pPr>
              <w:rPr>
                <w:rFonts w:cs="Times"/>
              </w:rPr>
            </w:pPr>
            <w:r>
              <w:rPr>
                <w:rFonts w:cs="Times"/>
              </w:rPr>
              <w:t xml:space="preserve">For the semi-statically configured time location and frequency location of UL muting symbol(s) for PUSCH, </w:t>
            </w:r>
          </w:p>
          <w:p w14:paraId="5039397A" w14:textId="77777777" w:rsidR="00487D36" w:rsidRDefault="001548CB">
            <w:pPr>
              <w:pStyle w:val="af1"/>
              <w:widowControl/>
              <w:numPr>
                <w:ilvl w:val="0"/>
                <w:numId w:val="9"/>
              </w:numPr>
              <w:suppressAutoHyphens w:val="0"/>
              <w:snapToGrid/>
              <w:spacing w:before="0" w:line="240" w:lineRule="auto"/>
              <w:jc w:val="left"/>
            </w:pPr>
            <w:r>
              <w:t xml:space="preserve">Separate </w:t>
            </w:r>
            <w:r>
              <w:rPr>
                <w:rFonts w:cs="Times"/>
              </w:rPr>
              <w:t xml:space="preserve">configurations of up to two UL muting symbols can be provided per UE for DG PUSCH/Type 2 CG PUSCH and Type 1 CG PUSCH </w:t>
            </w:r>
          </w:p>
          <w:p w14:paraId="3E5ED73C" w14:textId="77777777" w:rsidR="00487D36" w:rsidRDefault="001548CB">
            <w:pPr>
              <w:pStyle w:val="af1"/>
              <w:numPr>
                <w:ilvl w:val="1"/>
                <w:numId w:val="9"/>
              </w:numPr>
              <w:spacing w:before="0" w:line="240" w:lineRule="auto"/>
            </w:pPr>
            <w:r>
              <w:t>Separate configuration for each of multiple Type 1 CG PUSCH configurations is supported</w:t>
            </w:r>
          </w:p>
          <w:p w14:paraId="5773F170" w14:textId="77777777" w:rsidR="00487D36" w:rsidRDefault="001548CB">
            <w:pPr>
              <w:rPr>
                <w:b/>
                <w:bCs/>
              </w:rPr>
            </w:pPr>
            <w:r>
              <w:rPr>
                <w:b/>
                <w:bCs/>
                <w:highlight w:val="green"/>
              </w:rPr>
              <w:t>Agreement</w:t>
            </w:r>
          </w:p>
          <w:p w14:paraId="16022AF5" w14:textId="77777777" w:rsidR="00487D36" w:rsidRDefault="001548CB">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14:paraId="6C36C79A" w14:textId="77777777" w:rsidR="00487D36" w:rsidRDefault="001548CB">
            <w:pPr>
              <w:rPr>
                <w:b/>
                <w:bCs/>
                <w:szCs w:val="20"/>
              </w:rPr>
            </w:pPr>
            <w:r>
              <w:rPr>
                <w:b/>
                <w:bCs/>
                <w:szCs w:val="20"/>
                <w:highlight w:val="green"/>
              </w:rPr>
              <w:t>Agreement</w:t>
            </w:r>
          </w:p>
          <w:p w14:paraId="0C944D8B" w14:textId="77777777" w:rsidR="00487D36" w:rsidRDefault="001548C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306F84DF" w14:textId="77777777" w:rsidR="00487D36" w:rsidRDefault="001548C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41491B67" w14:textId="77777777" w:rsidR="00487D36" w:rsidRDefault="001548CB">
            <w:pPr>
              <w:textAlignment w:val="baseline"/>
              <w:rPr>
                <w:rFonts w:cs="Times"/>
                <w:szCs w:val="20"/>
              </w:rPr>
            </w:pPr>
            <w:r>
              <w:rPr>
                <w:rFonts w:cs="Times"/>
                <w:szCs w:val="20"/>
              </w:rPr>
              <w:t>Note: whether UL resource muting is also applied in non-SBFD symbols is discussed separately</w:t>
            </w:r>
          </w:p>
        </w:tc>
      </w:tr>
    </w:tbl>
    <w:p w14:paraId="09D89303" w14:textId="77777777" w:rsidR="00487D36" w:rsidRDefault="00487D36">
      <w:pPr>
        <w:widowControl/>
        <w:tabs>
          <w:tab w:val="left" w:pos="420"/>
        </w:tabs>
        <w:spacing w:before="0" w:after="120" w:line="240" w:lineRule="auto"/>
        <w:rPr>
          <w:rFonts w:cs="Times New Roman"/>
          <w:color w:val="000000"/>
        </w:rPr>
      </w:pPr>
    </w:p>
    <w:p w14:paraId="548C882B" w14:textId="77777777" w:rsidR="00487D36" w:rsidRDefault="001548CB">
      <w:pPr>
        <w:pStyle w:val="af1"/>
        <w:widowControl/>
        <w:numPr>
          <w:ilvl w:val="0"/>
          <w:numId w:val="10"/>
        </w:numPr>
        <w:spacing w:before="120" w:after="120" w:line="240" w:lineRule="auto"/>
        <w:textAlignment w:val="baseline"/>
        <w:rPr>
          <w:b/>
          <w:bCs/>
        </w:rPr>
      </w:pPr>
      <w:r>
        <w:rPr>
          <w:b/>
          <w:bCs/>
        </w:rPr>
        <w:t xml:space="preserve">Issue#1: Whether UL resource </w:t>
      </w:r>
      <w:r>
        <w:rPr>
          <w:rFonts w:eastAsia="等线"/>
          <w:b/>
        </w:rPr>
        <w:t>muting</w:t>
      </w:r>
      <w:r>
        <w:rPr>
          <w:b/>
          <w:bCs/>
        </w:rPr>
        <w:t xml:space="preserve"> is applied in non-SBFD symbols</w:t>
      </w:r>
    </w:p>
    <w:p w14:paraId="2E50CEA9" w14:textId="77777777" w:rsidR="00487D36" w:rsidRDefault="001548CB">
      <w:pPr>
        <w:spacing w:before="0" w:after="120" w:line="240" w:lineRule="auto"/>
      </w:pPr>
      <w:r>
        <w:t>In RAN1#120bis, the following FL proposals were discussed</w:t>
      </w:r>
    </w:p>
    <w:tbl>
      <w:tblPr>
        <w:tblStyle w:val="aff1"/>
        <w:tblW w:w="9628" w:type="dxa"/>
        <w:tblLook w:val="04A0" w:firstRow="1" w:lastRow="0" w:firstColumn="1" w:lastColumn="0" w:noHBand="0" w:noVBand="1"/>
      </w:tblPr>
      <w:tblGrid>
        <w:gridCol w:w="9628"/>
      </w:tblGrid>
      <w:tr w:rsidR="00487D36" w14:paraId="083CAEFC" w14:textId="77777777">
        <w:trPr>
          <w:trHeight w:val="949"/>
        </w:trPr>
        <w:tc>
          <w:tcPr>
            <w:tcW w:w="9628" w:type="dxa"/>
          </w:tcPr>
          <w:p w14:paraId="6D14F897" w14:textId="77777777" w:rsidR="00487D36" w:rsidRDefault="001548CB">
            <w:pPr>
              <w:pStyle w:val="4"/>
              <w:numPr>
                <w:ilvl w:val="0"/>
                <w:numId w:val="0"/>
              </w:numPr>
              <w:spacing w:before="0" w:after="0"/>
              <w:ind w:left="862" w:hanging="862"/>
              <w:rPr>
                <w:i w:val="0"/>
                <w:sz w:val="22"/>
                <w:szCs w:val="22"/>
                <w:highlight w:val="yellow"/>
              </w:rPr>
            </w:pPr>
            <w:r>
              <w:rPr>
                <w:sz w:val="22"/>
                <w:szCs w:val="22"/>
                <w:highlight w:val="yellow"/>
              </w:rPr>
              <w:t>Proposal 1-4</w:t>
            </w:r>
          </w:p>
          <w:p w14:paraId="5891B8D5" w14:textId="77777777" w:rsidR="00487D36" w:rsidRDefault="001548CB">
            <w:pPr>
              <w:widowControl/>
              <w:textAlignment w:val="baseline"/>
              <w:rPr>
                <w:rFonts w:cs="Times"/>
              </w:rPr>
            </w:pPr>
            <w:r>
              <w:rPr>
                <w:rFonts w:cs="Times"/>
              </w:rPr>
              <w:t xml:space="preserve">UL resource muting can be applied in non-SBFD symbols. </w:t>
            </w:r>
          </w:p>
          <w:p w14:paraId="696CA682" w14:textId="77777777" w:rsidR="00487D36" w:rsidRDefault="001548CB">
            <w:pPr>
              <w:widowControl/>
              <w:textAlignment w:val="baseline"/>
              <w:rPr>
                <w:rFonts w:cs="Times"/>
              </w:rPr>
            </w:pPr>
            <w:r>
              <w:rPr>
                <w:rFonts w:cs="Times"/>
              </w:rPr>
              <w:t>Note: No additional specification impact is expected to support above.</w:t>
            </w:r>
          </w:p>
        </w:tc>
      </w:tr>
    </w:tbl>
    <w:p w14:paraId="1B11A04A" w14:textId="77777777" w:rsidR="00487D36" w:rsidRDefault="001548CB">
      <w:pPr>
        <w:spacing w:before="120" w:after="120" w:line="240" w:lineRule="auto"/>
        <w:rPr>
          <w:rFonts w:cs="Times New Roman"/>
        </w:rPr>
      </w:pPr>
      <w:r>
        <w:t>Many companies discussed this issue and companies have different views</w:t>
      </w:r>
    </w:p>
    <w:p w14:paraId="0E3EE6D7" w14:textId="77777777" w:rsidR="00487D36" w:rsidRDefault="001548CB">
      <w:pPr>
        <w:numPr>
          <w:ilvl w:val="0"/>
          <w:numId w:val="11"/>
        </w:numPr>
        <w:suppressAutoHyphens w:val="0"/>
        <w:spacing w:before="0" w:after="120" w:line="240" w:lineRule="auto"/>
        <w:rPr>
          <w:rFonts w:cs="Times New Roman"/>
          <w:i/>
          <w:iCs/>
          <w:color w:val="00B0F0"/>
        </w:rPr>
      </w:pPr>
      <w:r>
        <w:rPr>
          <w:rFonts w:cs="Times New Roman"/>
          <w:b/>
          <w:bCs/>
          <w:i/>
          <w:iCs/>
          <w:color w:val="000000" w:themeColor="text1"/>
        </w:rPr>
        <w:t>Support</w:t>
      </w:r>
      <w:r>
        <w:rPr>
          <w:rFonts w:cs="Times New Roman"/>
          <w:i/>
          <w:iCs/>
          <w:color w:val="000000" w:themeColor="text1"/>
        </w:rPr>
        <w:t xml:space="preserve">: </w:t>
      </w:r>
      <w:r>
        <w:rPr>
          <w:rFonts w:cs="Times New Roman"/>
          <w:i/>
          <w:iCs/>
          <w:color w:val="00B0F0"/>
        </w:rPr>
        <w:t xml:space="preserve">CATT, Ericsson, Huawei, </w:t>
      </w:r>
      <w:proofErr w:type="spellStart"/>
      <w:r>
        <w:rPr>
          <w:rFonts w:cs="Times New Roman"/>
          <w:i/>
          <w:iCs/>
          <w:color w:val="00B0F0"/>
        </w:rPr>
        <w:t>HiSilicon</w:t>
      </w:r>
      <w:proofErr w:type="spellEnd"/>
      <w:r>
        <w:rPr>
          <w:rFonts w:cs="Times New Roman"/>
          <w:i/>
          <w:iCs/>
          <w:color w:val="00B0F0"/>
        </w:rPr>
        <w:t>, Nokia, Panasonic, Qualcomm, Samsung, NTT DOCOMO, ZTE</w:t>
      </w:r>
    </w:p>
    <w:p w14:paraId="1E2A832D" w14:textId="77777777" w:rsidR="00487D36" w:rsidRDefault="001548CB">
      <w:pPr>
        <w:numPr>
          <w:ilvl w:val="0"/>
          <w:numId w:val="11"/>
        </w:numPr>
        <w:suppressAutoHyphens w:val="0"/>
        <w:spacing w:before="0" w:after="120" w:line="240" w:lineRule="auto"/>
        <w:rPr>
          <w:rFonts w:cs="Times New Roman"/>
          <w:i/>
          <w:iCs/>
          <w:color w:val="000000" w:themeColor="text1"/>
        </w:rPr>
      </w:pPr>
      <w:r>
        <w:rPr>
          <w:rFonts w:cs="Times New Roman"/>
          <w:b/>
          <w:bCs/>
          <w:i/>
          <w:iCs/>
          <w:color w:val="000000" w:themeColor="text1"/>
        </w:rPr>
        <w:t>Not support</w:t>
      </w:r>
      <w:r>
        <w:rPr>
          <w:rFonts w:cs="Times New Roman"/>
          <w:i/>
          <w:iCs/>
          <w:color w:val="000000" w:themeColor="text1"/>
        </w:rPr>
        <w:t xml:space="preserve">: </w:t>
      </w:r>
      <w:r>
        <w:rPr>
          <w:rFonts w:cs="Times New Roman"/>
          <w:i/>
          <w:iCs/>
          <w:color w:val="00B0F0"/>
        </w:rPr>
        <w:t>CMCC, ETRI, Google, Interdigital, LGE</w:t>
      </w:r>
      <w:bookmarkStart w:id="3" w:name="_Hlk194566431"/>
      <w:bookmarkEnd w:id="3"/>
      <w:r>
        <w:rPr>
          <w:rFonts w:cs="Times New Roman"/>
          <w:i/>
          <w:iCs/>
          <w:color w:val="00B0F0"/>
        </w:rPr>
        <w:t xml:space="preserve">, </w:t>
      </w:r>
      <w:proofErr w:type="spellStart"/>
      <w:r>
        <w:rPr>
          <w:rFonts w:cs="Times New Roman"/>
          <w:i/>
          <w:iCs/>
          <w:color w:val="00B0F0"/>
        </w:rPr>
        <w:t>xiaomi</w:t>
      </w:r>
      <w:proofErr w:type="spellEnd"/>
      <w:r>
        <w:rPr>
          <w:rFonts w:cs="Times New Roman"/>
          <w:i/>
          <w:iCs/>
          <w:color w:val="00B0F0"/>
        </w:rPr>
        <w:t xml:space="preserve">, </w:t>
      </w:r>
      <w:proofErr w:type="spellStart"/>
      <w:r>
        <w:rPr>
          <w:rFonts w:cs="Times New Roman"/>
          <w:i/>
          <w:iCs/>
          <w:color w:val="00B0F0"/>
        </w:rPr>
        <w:t>Spreadtrum</w:t>
      </w:r>
      <w:proofErr w:type="spellEnd"/>
    </w:p>
    <w:p w14:paraId="5FF70A3F" w14:textId="77777777" w:rsidR="00487D36" w:rsidRDefault="001548CB">
      <w:pPr>
        <w:spacing w:before="120" w:after="120" w:line="240" w:lineRule="auto"/>
        <w:rPr>
          <w:rFonts w:cs="宋体"/>
          <w:szCs w:val="20"/>
          <w:lang w:val="en-GB"/>
        </w:rPr>
      </w:pPr>
      <w:r>
        <w:rPr>
          <w:rFonts w:cs="Times New Roman"/>
        </w:rPr>
        <w:t>Companies supporting the proposal mentioned four deployment scenarios</w:t>
      </w:r>
    </w:p>
    <w:p w14:paraId="2350F5DE" w14:textId="77777777" w:rsidR="00487D36" w:rsidRDefault="001548CB">
      <w:pPr>
        <w:pStyle w:val="af1"/>
        <w:numPr>
          <w:ilvl w:val="0"/>
          <w:numId w:val="12"/>
        </w:numPr>
        <w:suppressAutoHyphens w:val="0"/>
        <w:spacing w:before="120" w:after="120" w:line="240" w:lineRule="auto"/>
        <w:rPr>
          <w:lang w:eastAsia="ja-JP"/>
        </w:rPr>
      </w:pPr>
      <w:r>
        <w:rPr>
          <w:rFonts w:cs="Times New Roman"/>
        </w:rPr>
        <w:t xml:space="preserve">Case 1: Dynamic TDD </w:t>
      </w:r>
    </w:p>
    <w:p w14:paraId="73F51D76" w14:textId="77777777" w:rsidR="00487D36" w:rsidRDefault="001548CB">
      <w:pPr>
        <w:pStyle w:val="af1"/>
        <w:numPr>
          <w:ilvl w:val="0"/>
          <w:numId w:val="12"/>
        </w:numPr>
        <w:suppressAutoHyphens w:val="0"/>
        <w:spacing w:before="120" w:after="120" w:line="240" w:lineRule="auto"/>
        <w:rPr>
          <w:lang w:eastAsia="ja-JP"/>
        </w:rPr>
      </w:pPr>
      <w:r>
        <w:rPr>
          <w:rFonts w:cs="Times New Roman"/>
        </w:rPr>
        <w:t xml:space="preserve">Case 2: </w:t>
      </w:r>
      <w:proofErr w:type="spellStart"/>
      <w:r>
        <w:rPr>
          <w:rFonts w:cs="Times New Roman"/>
        </w:rPr>
        <w:t>gNB</w:t>
      </w:r>
      <w:proofErr w:type="spellEnd"/>
      <w:r>
        <w:rPr>
          <w:rFonts w:cs="Times New Roman"/>
        </w:rPr>
        <w:t xml:space="preserve"> with different SBFD </w:t>
      </w:r>
      <w:proofErr w:type="spellStart"/>
      <w:r>
        <w:rPr>
          <w:rFonts w:cs="Times New Roman"/>
        </w:rPr>
        <w:t>subband</w:t>
      </w:r>
      <w:proofErr w:type="spellEnd"/>
      <w:r>
        <w:rPr>
          <w:rFonts w:cs="Times New Roman"/>
        </w:rPr>
        <w:t xml:space="preserve"> configurations</w:t>
      </w:r>
    </w:p>
    <w:p w14:paraId="1D783394" w14:textId="77777777" w:rsidR="00487D36" w:rsidRDefault="001548CB">
      <w:pPr>
        <w:pStyle w:val="af1"/>
        <w:numPr>
          <w:ilvl w:val="0"/>
          <w:numId w:val="12"/>
        </w:numPr>
        <w:suppressAutoHyphens w:val="0"/>
        <w:spacing w:before="120" w:after="120" w:line="240" w:lineRule="auto"/>
        <w:rPr>
          <w:lang w:eastAsia="ja-JP"/>
        </w:rPr>
      </w:pPr>
      <w:r>
        <w:rPr>
          <w:lang w:eastAsia="ja-JP"/>
        </w:rPr>
        <w:t>Case 3: SBFD and TDD co-existence</w:t>
      </w:r>
    </w:p>
    <w:p w14:paraId="275F640C" w14:textId="77777777" w:rsidR="00487D36" w:rsidRDefault="001548CB">
      <w:pPr>
        <w:pStyle w:val="af1"/>
        <w:numPr>
          <w:ilvl w:val="0"/>
          <w:numId w:val="12"/>
        </w:numPr>
        <w:suppressAutoHyphens w:val="0"/>
        <w:spacing w:before="120" w:after="120" w:line="240" w:lineRule="auto"/>
        <w:rPr>
          <w:lang w:eastAsia="ja-JP"/>
        </w:rPr>
      </w:pPr>
      <w:r>
        <w:rPr>
          <w:lang w:eastAsia="ja-JP"/>
        </w:rPr>
        <w:t>Case 4: SBFD operation on one TDD carrier in multi-carrier scenario</w:t>
      </w:r>
    </w:p>
    <w:p w14:paraId="118DEB71" w14:textId="77777777" w:rsidR="00487D36" w:rsidRDefault="001548CB">
      <w:pPr>
        <w:spacing w:before="120" w:after="120" w:line="240" w:lineRule="auto"/>
        <w:rPr>
          <w:lang w:eastAsia="ja-JP"/>
        </w:rPr>
      </w:pPr>
      <w:r>
        <w:rPr>
          <w:rFonts w:cs="宋体"/>
          <w:szCs w:val="20"/>
          <w:lang w:val="en-GB"/>
        </w:rPr>
        <w:t xml:space="preserve">Companies not supporting the proposal think </w:t>
      </w:r>
      <w:r>
        <w:rPr>
          <w:lang w:eastAsia="ja-JP"/>
        </w:rPr>
        <w:t xml:space="preserve">a typical network deployment would have synchronized TDD patterns and thus the non-SBFD symbols should be free from CLI. </w:t>
      </w:r>
      <w:r>
        <w:rPr>
          <w:rFonts w:cs="Times New Roman"/>
        </w:rPr>
        <w:t xml:space="preserve">Two companies think Case 1 and Case 2 </w:t>
      </w:r>
      <w:r>
        <w:rPr>
          <w:rFonts w:cs="Times New Roman"/>
        </w:rPr>
        <w:lastRenderedPageBreak/>
        <w:t xml:space="preserve">are not the focus of Rel-19. </w:t>
      </w:r>
    </w:p>
    <w:p w14:paraId="0C8E01AE" w14:textId="77777777" w:rsidR="00487D36" w:rsidRDefault="00487D36">
      <w:pPr>
        <w:tabs>
          <w:tab w:val="left" w:pos="0"/>
        </w:tabs>
        <w:suppressAutoHyphens w:val="0"/>
        <w:spacing w:before="0" w:after="120" w:line="240" w:lineRule="auto"/>
        <w:rPr>
          <w:rFonts w:cs="Times New Roman"/>
        </w:rPr>
      </w:pPr>
    </w:p>
    <w:p w14:paraId="3EE32975" w14:textId="77777777" w:rsidR="00487D36" w:rsidRDefault="001548CB">
      <w:pPr>
        <w:tabs>
          <w:tab w:val="left" w:pos="0"/>
        </w:tabs>
        <w:suppressAutoHyphens w:val="0"/>
        <w:spacing w:before="0" w:after="120" w:line="240" w:lineRule="auto"/>
        <w:rPr>
          <w:rFonts w:cs="Times New Roman"/>
        </w:rPr>
      </w:pPr>
      <w:r>
        <w:rPr>
          <w:rFonts w:cs="Times New Roman"/>
        </w:rPr>
        <w:t>The detailed proposals and discussions are listed below.</w:t>
      </w:r>
      <w:bookmarkStart w:id="4" w:name="_Hlk194566580"/>
      <w:bookmarkEnd w:id="4"/>
    </w:p>
    <w:p w14:paraId="2BBA3EA7" w14:textId="77777777" w:rsidR="00487D36" w:rsidRDefault="001548CB">
      <w:pPr>
        <w:spacing w:before="0" w:after="120" w:line="240" w:lineRule="auto"/>
        <w:rPr>
          <w:rFonts w:cs="Times"/>
          <w:iCs/>
        </w:rPr>
      </w:pPr>
      <w:r>
        <w:rPr>
          <w:b/>
          <w:i/>
        </w:rPr>
        <w:t>CATT</w:t>
      </w:r>
      <w:r>
        <w:t xml:space="preserve">: </w:t>
      </w:r>
      <w:r>
        <w:rPr>
          <w:rFonts w:cs="Times"/>
          <w:iCs/>
        </w:rPr>
        <w:t>While Scenario 1 corresponds to a legacy deployment, Scenarios 2 and 3 are introduced as a result of SBFD support. Given that UL muting has already been supported for SBFD symbols, the demodulation performance in Scenarios 2 and 3 may be constrained by interference occurring on non-SBFD symbols. Consequently, enabling UL muting on non-SBFD symbols is beneficial from a performance perspective.</w:t>
      </w:r>
    </w:p>
    <w:p w14:paraId="23025BA5" w14:textId="77777777" w:rsidR="00487D36" w:rsidRDefault="001548CB">
      <w:pPr>
        <w:spacing w:before="0" w:after="120" w:line="240" w:lineRule="auto"/>
        <w:rPr>
          <w:rFonts w:cs="Times"/>
          <w:iCs/>
        </w:rPr>
      </w:pPr>
      <w:r>
        <w:t xml:space="preserve">For scenario 4, SBFD operation on one TDD carrier in multi-carrier scenario was agreed to be supported in RAN1#120 without </w:t>
      </w:r>
      <w:r>
        <w:rPr>
          <w:rFonts w:cs="宋体"/>
          <w:lang w:val="en-GB"/>
        </w:rPr>
        <w:t>restriction</w:t>
      </w:r>
      <w:r>
        <w:t xml:space="preserve">. If the multi-carrier scenario of SBFD and TDD deployed on adjacent carriers on the same band is supported, TDD performance </w:t>
      </w:r>
      <w:r>
        <w:rPr>
          <w:rFonts w:cs="Times"/>
          <w:iCs/>
        </w:rPr>
        <w:t>may also be constrained by CLI interference occurring on non-SBFD symbols which overlap with SBFD symbols of SBFD cell.</w:t>
      </w:r>
      <w:r>
        <w:t xml:space="preserve"> </w:t>
      </w:r>
    </w:p>
    <w:p w14:paraId="2C828DA7" w14:textId="77777777" w:rsidR="00487D36" w:rsidRDefault="001548CB">
      <w:pPr>
        <w:spacing w:before="0" w:after="120" w:line="240" w:lineRule="auto"/>
        <w:rPr>
          <w:rFonts w:cs="Times"/>
          <w:iCs/>
        </w:rPr>
      </w:pPr>
      <w:r>
        <w:rPr>
          <w:rFonts w:cs="Times"/>
          <w:iCs/>
        </w:rPr>
        <w:t xml:space="preserve">It is noted that whether to apply UL muting on non-SBFD symbol depends on the deployment scenario. As </w:t>
      </w:r>
      <w:proofErr w:type="spellStart"/>
      <w:r>
        <w:rPr>
          <w:rFonts w:cs="Times"/>
          <w:iCs/>
        </w:rPr>
        <w:t>gNB</w:t>
      </w:r>
      <w:proofErr w:type="spellEnd"/>
      <w:r>
        <w:rPr>
          <w:rFonts w:cs="Times"/>
          <w:iCs/>
        </w:rPr>
        <w:t xml:space="preserve"> can obtain neighbor deployment information via exchanging of SBFD configuration and TDD configuration, </w:t>
      </w:r>
      <w:proofErr w:type="spellStart"/>
      <w:r>
        <w:rPr>
          <w:rFonts w:cs="Times"/>
          <w:iCs/>
        </w:rPr>
        <w:t>gNB</w:t>
      </w:r>
      <w:proofErr w:type="spellEnd"/>
      <w:r>
        <w:rPr>
          <w:rFonts w:cs="Times"/>
          <w:iCs/>
        </w:rPr>
        <w:t xml:space="preserve"> can indicate UE whether to apply UL muting on non-SBFD symbols. Additionally, as the deployment type is configured per cell, the indication can also be provided on a per cell basis. </w:t>
      </w:r>
    </w:p>
    <w:p w14:paraId="278108CD" w14:textId="77777777" w:rsidR="00487D36" w:rsidRDefault="001548CB">
      <w:pPr>
        <w:spacing w:before="0" w:after="120" w:line="240" w:lineRule="auto"/>
        <w:rPr>
          <w:rFonts w:cs="Times New Roman"/>
          <w:b/>
          <w:i/>
          <w:lang w:val="en-GB"/>
        </w:rPr>
      </w:pPr>
      <w:r>
        <w:rPr>
          <w:rFonts w:cs="Times New Roman"/>
          <w:b/>
          <w:i/>
          <w:lang w:val="en-GB"/>
        </w:rPr>
        <w:t xml:space="preserve">Ericsson: </w:t>
      </w:r>
      <w:r>
        <w:rPr>
          <w:lang w:val="en-GB"/>
        </w:rPr>
        <w:t xml:space="preserve">UL resource muting in non-SBFD symbols can be up to </w:t>
      </w:r>
      <w:proofErr w:type="spellStart"/>
      <w:r>
        <w:rPr>
          <w:lang w:val="en-GB"/>
        </w:rPr>
        <w:t>gNB</w:t>
      </w:r>
      <w:proofErr w:type="spellEnd"/>
      <w:r>
        <w:rPr>
          <w:lang w:val="en-GB"/>
        </w:rPr>
        <w:t xml:space="preserve"> configuration for the PUSCH repetition case</w:t>
      </w:r>
      <w:r>
        <w:rPr>
          <w:lang w:eastAsia="ja-JP"/>
        </w:rPr>
        <w:t>. A</w:t>
      </w:r>
      <w:r>
        <w:rPr>
          <w:rFonts w:cs="Times"/>
          <w:lang w:val="en-GB"/>
        </w:rPr>
        <w:t xml:space="preserve"> good compromise is to allow configurability on whether or not the UE applies muting in non-SBFD symbols to cover all deployment types.</w:t>
      </w:r>
    </w:p>
    <w:p w14:paraId="1C3B5EBE" w14:textId="77777777" w:rsidR="00487D36" w:rsidRDefault="001548CB">
      <w:pPr>
        <w:spacing w:before="0" w:after="120" w:line="240" w:lineRule="auto"/>
      </w:pPr>
      <w:r>
        <w:rPr>
          <w:rFonts w:cs="Times New Roman"/>
          <w:b/>
          <w:i/>
          <w:lang w:val="en-GB"/>
        </w:rPr>
        <w:t xml:space="preserve">Huawei: </w:t>
      </w:r>
      <w:r>
        <w:t xml:space="preserve">One use case mentioned in RAN1#120 is to support dynamic TDD where the UL reception in UL symbols for one </w:t>
      </w:r>
      <w:proofErr w:type="spellStart"/>
      <w:r>
        <w:t>gNB</w:t>
      </w:r>
      <w:proofErr w:type="spellEnd"/>
      <w:r>
        <w:t xml:space="preserve"> is interfered by DL transmissions from another </w:t>
      </w:r>
      <w:proofErr w:type="spellStart"/>
      <w:r>
        <w:t>gNB</w:t>
      </w:r>
      <w:proofErr w:type="spellEnd"/>
      <w:r>
        <w:t xml:space="preserve">. Another use case is that the DL transmission from one </w:t>
      </w:r>
      <w:proofErr w:type="spellStart"/>
      <w:r>
        <w:t>gNB</w:t>
      </w:r>
      <w:proofErr w:type="spellEnd"/>
      <w:r>
        <w:t xml:space="preserve"> (configured with SBFD operation) in SBFD symbols may interfere the UL reception of another </w:t>
      </w:r>
      <w:proofErr w:type="spellStart"/>
      <w:r>
        <w:t>gNB</w:t>
      </w:r>
      <w:proofErr w:type="spellEnd"/>
      <w:r>
        <w:t xml:space="preserve"> (configured with either SBFD operation or TDD operation) in UL symbols. In both cases, if UL resource muting can be applied in non-SBFD symbols, the </w:t>
      </w:r>
      <w:proofErr w:type="spellStart"/>
      <w:r>
        <w:t>gNB</w:t>
      </w:r>
      <w:proofErr w:type="spellEnd"/>
      <w:r>
        <w:t>-to-</w:t>
      </w:r>
      <w:proofErr w:type="spellStart"/>
      <w:r>
        <w:t>gNB</w:t>
      </w:r>
      <w:proofErr w:type="spellEnd"/>
      <w:r>
        <w:t xml:space="preserve"> CLI covariance matrix can be estimated on the muted REs in UL symbols which is beneficial for PUSCH reception. It should be noted that no additional specification impact is expected to support UL resource muting in non-SBFD symbols. On the other hand, if UL resource muting is restricted to SBFD symbols, this needs to be captured into specification. </w:t>
      </w:r>
    </w:p>
    <w:p w14:paraId="2CAE5054" w14:textId="77777777" w:rsidR="00487D36" w:rsidRDefault="001548CB">
      <w:pPr>
        <w:pStyle w:val="Proposal"/>
        <w:tabs>
          <w:tab w:val="clear" w:pos="1701"/>
        </w:tabs>
        <w:suppressAutoHyphens w:val="0"/>
        <w:snapToGrid w:val="0"/>
        <w:spacing w:line="240" w:lineRule="auto"/>
        <w:textAlignment w:val="baseline"/>
        <w:rPr>
          <w:rFonts w:ascii="Times New Roman" w:eastAsiaTheme="minorEastAsia" w:hAnsi="Times New Roman" w:cs="Times"/>
          <w:b w:val="0"/>
          <w:bCs w:val="0"/>
          <w:kern w:val="2"/>
          <w:sz w:val="22"/>
          <w:lang w:val="en-GB"/>
        </w:rPr>
      </w:pPr>
      <w:r>
        <w:rPr>
          <w:rFonts w:ascii="Times New Roman" w:eastAsiaTheme="minorEastAsia" w:hAnsi="Times New Roman" w:cs="Times"/>
          <w:bCs w:val="0"/>
          <w:i/>
          <w:kern w:val="2"/>
          <w:sz w:val="22"/>
          <w:lang w:val="en-GB"/>
        </w:rPr>
        <w:t>Nokia</w:t>
      </w:r>
      <w:r>
        <w:rPr>
          <w:rFonts w:ascii="Times New Roman" w:eastAsiaTheme="minorEastAsia" w:hAnsi="Times New Roman" w:cs="Times"/>
          <w:b w:val="0"/>
          <w:bCs w:val="0"/>
          <w:kern w:val="2"/>
          <w:sz w:val="22"/>
          <w:lang w:val="en-GB"/>
        </w:rPr>
        <w:t xml:space="preserve">: </w:t>
      </w:r>
      <w:bookmarkStart w:id="5" w:name="_Toc197686878"/>
      <w:r>
        <w:rPr>
          <w:rFonts w:ascii="Times New Roman" w:eastAsiaTheme="minorEastAsia" w:hAnsi="Times New Roman" w:cs="Times"/>
          <w:b w:val="0"/>
          <w:bCs w:val="0"/>
          <w:kern w:val="2"/>
          <w:sz w:val="22"/>
          <w:lang w:val="en-GB"/>
        </w:rPr>
        <w:t>Allow the UL resource muting in non-SBFD symbols without any separate UE capability. No additional restriction for applying UL resource muting to only SBFD symbol is required.</w:t>
      </w:r>
      <w:bookmarkEnd w:id="5"/>
      <w:r>
        <w:rPr>
          <w:rFonts w:ascii="Times New Roman" w:eastAsiaTheme="minorEastAsia" w:hAnsi="Times New Roman" w:cs="Times"/>
          <w:b w:val="0"/>
          <w:bCs w:val="0"/>
          <w:kern w:val="2"/>
          <w:sz w:val="22"/>
          <w:lang w:val="en-GB"/>
        </w:rPr>
        <w:t xml:space="preserve"> </w:t>
      </w:r>
    </w:p>
    <w:p w14:paraId="364C6DEC" w14:textId="77777777" w:rsidR="00487D36" w:rsidRDefault="001548CB">
      <w:pPr>
        <w:spacing w:before="0" w:after="120" w:line="240" w:lineRule="auto"/>
        <w:rPr>
          <w:rFonts w:cs="Times"/>
          <w:lang w:val="en-GB"/>
        </w:rPr>
      </w:pPr>
      <w:r>
        <w:rPr>
          <w:rFonts w:cs="Times"/>
          <w:b/>
          <w:i/>
          <w:lang w:val="en-GB"/>
        </w:rPr>
        <w:t>NTT DOCOMO</w:t>
      </w:r>
      <w:r>
        <w:rPr>
          <w:rFonts w:cs="Times"/>
          <w:lang w:val="en-GB"/>
        </w:rPr>
        <w:t>: A UE can be configured to apply UL resource muting in non-SBFD symbols.</w:t>
      </w:r>
    </w:p>
    <w:p w14:paraId="2D21D48C" w14:textId="77777777" w:rsidR="00487D36" w:rsidRDefault="001548CB">
      <w:pPr>
        <w:pStyle w:val="af1"/>
        <w:widowControl/>
        <w:numPr>
          <w:ilvl w:val="0"/>
          <w:numId w:val="13"/>
        </w:numPr>
        <w:suppressAutoHyphens w:val="0"/>
        <w:spacing w:before="0" w:after="120" w:line="240" w:lineRule="auto"/>
        <w:rPr>
          <w:rFonts w:cs="Times"/>
          <w:lang w:val="en-GB"/>
        </w:rPr>
      </w:pPr>
      <w:r>
        <w:rPr>
          <w:rFonts w:cs="Times"/>
          <w:lang w:val="en-GB"/>
        </w:rPr>
        <w:t xml:space="preserve">The configuration of enable/disable UL muting on non-SBFD symbols is applicable for all types of PUSCH transmissions, including single-PUSCH scheduled by DCI without repetition, PUSCH repetitions, multi-PUSCH scheduled by single DCI, CG PUSCH, and PUSCH </w:t>
      </w:r>
      <w:proofErr w:type="spellStart"/>
      <w:r>
        <w:rPr>
          <w:rFonts w:cs="Times"/>
          <w:lang w:val="en-GB"/>
        </w:rPr>
        <w:t>TBoMS</w:t>
      </w:r>
      <w:proofErr w:type="spellEnd"/>
      <w:r>
        <w:rPr>
          <w:rFonts w:cs="Times"/>
          <w:lang w:val="en-GB"/>
        </w:rPr>
        <w:t>.</w:t>
      </w:r>
    </w:p>
    <w:p w14:paraId="05E3C239" w14:textId="77777777" w:rsidR="00487D36" w:rsidRDefault="001548CB">
      <w:pPr>
        <w:spacing w:before="0" w:after="120" w:line="240" w:lineRule="auto"/>
        <w:rPr>
          <w:rFonts w:cs="Times New Roman"/>
          <w:color w:val="000000" w:themeColor="text1"/>
          <w:lang w:val="en-GB"/>
        </w:rPr>
      </w:pPr>
      <w:r>
        <w:rPr>
          <w:rFonts w:cs="Times New Roman"/>
          <w:b/>
          <w:i/>
          <w:color w:val="000000" w:themeColor="text1"/>
          <w:lang w:val="en-GB"/>
        </w:rPr>
        <w:t>Panasonic</w:t>
      </w:r>
      <w:r>
        <w:rPr>
          <w:rFonts w:cs="Times New Roman"/>
          <w:color w:val="000000" w:themeColor="text1"/>
          <w:lang w:val="en-GB"/>
        </w:rPr>
        <w:t xml:space="preserve">: </w:t>
      </w:r>
      <w:r>
        <w:rPr>
          <w:color w:val="000000" w:themeColor="text1"/>
          <w:lang w:eastAsia="ja-JP"/>
        </w:rPr>
        <w:t>Potential use case is dynamic TDD scenario where UL reception in UL symbol is interfered by DL transmissions from neighboring cells. It is simpler for the UE side to apply UL resource muting without distinction between SBFD and non-SBFD symbols.</w:t>
      </w:r>
    </w:p>
    <w:p w14:paraId="0D9EC380" w14:textId="77777777" w:rsidR="00487D36" w:rsidRDefault="001548CB">
      <w:pPr>
        <w:spacing w:before="0" w:after="120" w:line="240" w:lineRule="auto"/>
      </w:pPr>
      <w:r>
        <w:rPr>
          <w:b/>
          <w:i/>
          <w:lang w:val="en-GB"/>
        </w:rPr>
        <w:t xml:space="preserve">Qualcomm: </w:t>
      </w:r>
      <w:r>
        <w:rPr>
          <w:rFonts w:eastAsia="Batang"/>
        </w:rPr>
        <w:t xml:space="preserve">Support </w:t>
      </w:r>
      <w:r>
        <w:t xml:space="preserve">UL muting can apply to SBFD symbols and non-SBFD symbols. </w:t>
      </w:r>
      <w:proofErr w:type="spellStart"/>
      <w:r>
        <w:t>gNB</w:t>
      </w:r>
      <w:proofErr w:type="spellEnd"/>
      <w:r>
        <w:t xml:space="preserve"> indicates to UE whether to apply UL resource muting on non-SBFD symbols or not.</w:t>
      </w:r>
    </w:p>
    <w:p w14:paraId="1EBEC138" w14:textId="77777777" w:rsidR="00487D36" w:rsidRDefault="001548CB">
      <w:pPr>
        <w:pStyle w:val="af1"/>
        <w:widowControl/>
        <w:numPr>
          <w:ilvl w:val="0"/>
          <w:numId w:val="14"/>
        </w:numPr>
        <w:suppressAutoHyphens w:val="0"/>
        <w:spacing w:before="0" w:after="120" w:line="240" w:lineRule="auto"/>
        <w:jc w:val="left"/>
      </w:pPr>
      <w:r>
        <w:rPr>
          <w:rFonts w:eastAsia="宋体"/>
        </w:rPr>
        <w:t>If this indication field is absent, UE applies UL resource muting on SBFD symbols if SBFD symbols are configured.</w:t>
      </w:r>
    </w:p>
    <w:p w14:paraId="17075245" w14:textId="77777777" w:rsidR="00487D36" w:rsidRDefault="001548CB">
      <w:pPr>
        <w:pStyle w:val="af1"/>
        <w:widowControl/>
        <w:numPr>
          <w:ilvl w:val="0"/>
          <w:numId w:val="14"/>
        </w:numPr>
        <w:suppressAutoHyphens w:val="0"/>
        <w:spacing w:before="0" w:after="120" w:line="240" w:lineRule="auto"/>
        <w:jc w:val="left"/>
        <w:rPr>
          <w:rFonts w:eastAsia="宋体"/>
        </w:rPr>
      </w:pPr>
      <w:r>
        <w:rPr>
          <w:rFonts w:eastAsia="宋体"/>
        </w:rPr>
        <w:t>If this field indication is absent, UE applies UL muting to F/U symbols if SBFD symbols are not configured.</w:t>
      </w:r>
    </w:p>
    <w:p w14:paraId="0EEBDB24" w14:textId="77777777" w:rsidR="00487D36" w:rsidRDefault="001548CB">
      <w:pPr>
        <w:pStyle w:val="af3"/>
        <w:snapToGrid w:val="0"/>
        <w:rPr>
          <w:rFonts w:cs="宋体"/>
          <w:sz w:val="22"/>
          <w:szCs w:val="22"/>
          <w:lang w:val="en-GB"/>
        </w:rPr>
      </w:pPr>
      <w:r>
        <w:rPr>
          <w:b/>
          <w:i/>
          <w:sz w:val="22"/>
          <w:szCs w:val="22"/>
          <w:lang w:val="en-GB"/>
        </w:rPr>
        <w:t>Samsung</w:t>
      </w:r>
      <w:r>
        <w:rPr>
          <w:sz w:val="22"/>
          <w:szCs w:val="22"/>
          <w:lang w:val="en-GB"/>
        </w:rPr>
        <w:t xml:space="preserve">: </w:t>
      </w:r>
      <w:r>
        <w:rPr>
          <w:rFonts w:cs="宋体"/>
          <w:sz w:val="22"/>
          <w:szCs w:val="22"/>
          <w:lang w:val="en-GB"/>
        </w:rPr>
        <w:t>UL muting as CLI mitigation feature is equally beneficial for d/f-TDD operation where an UL reception in an UL slot can be interfered by the DL transmissions from the neighbour cells.</w:t>
      </w:r>
    </w:p>
    <w:p w14:paraId="09429ECA" w14:textId="77777777" w:rsidR="00487D36" w:rsidRDefault="001548CB">
      <w:pPr>
        <w:spacing w:before="0" w:after="120" w:line="240" w:lineRule="auto"/>
        <w:rPr>
          <w:lang w:val="en-GB"/>
        </w:rPr>
      </w:pPr>
      <w:r>
        <w:rPr>
          <w:rFonts w:cs="宋体"/>
          <w:lang w:val="en-GB"/>
        </w:rPr>
        <w:t>We do not see any additional specification impact to support this case. If UL muting for PUSCH in non-SBFD/normal UL slot was excluded, this would result in additional specification effort.</w:t>
      </w:r>
    </w:p>
    <w:p w14:paraId="5BD27363" w14:textId="77777777" w:rsidR="00487D36" w:rsidRDefault="001548CB">
      <w:pPr>
        <w:spacing w:before="0" w:after="120" w:line="240" w:lineRule="auto"/>
        <w:rPr>
          <w:lang w:val="en-GB"/>
        </w:rPr>
      </w:pPr>
      <w:r>
        <w:rPr>
          <w:b/>
          <w:i/>
          <w:lang w:val="en-GB"/>
        </w:rPr>
        <w:t>ZTE</w:t>
      </w:r>
      <w:r>
        <w:rPr>
          <w:lang w:val="en-GB"/>
        </w:rPr>
        <w:t xml:space="preserve">: </w:t>
      </w:r>
      <w:r>
        <w:t xml:space="preserve">it depends on the scenarios indeed. Since the </w:t>
      </w:r>
      <w:proofErr w:type="spellStart"/>
      <w:r>
        <w:t>gNB</w:t>
      </w:r>
      <w:proofErr w:type="spellEnd"/>
      <w:r>
        <w:t xml:space="preserve"> can know what scenarios are deployed, it is better to be up to the </w:t>
      </w:r>
      <w:proofErr w:type="spellStart"/>
      <w:r>
        <w:t>gNB</w:t>
      </w:r>
      <w:proofErr w:type="spellEnd"/>
      <w:r>
        <w:t xml:space="preserve"> configuration, i.e., </w:t>
      </w:r>
      <w:proofErr w:type="spellStart"/>
      <w:r>
        <w:t>gNB</w:t>
      </w:r>
      <w:proofErr w:type="spellEnd"/>
      <w:r>
        <w:t xml:space="preserve"> can configure whether UL resource muting can be applied the non-SBFD symbols.</w:t>
      </w:r>
    </w:p>
    <w:p w14:paraId="33A18C29" w14:textId="77777777" w:rsidR="00487D36" w:rsidRDefault="001548CB">
      <w:pPr>
        <w:spacing w:before="0" w:after="120" w:line="240" w:lineRule="auto"/>
        <w:rPr>
          <w:rFonts w:cs="Times New Roman"/>
          <w:lang w:val="en-GB"/>
        </w:rPr>
      </w:pPr>
      <w:r>
        <w:rPr>
          <w:rFonts w:cs="Times New Roman"/>
          <w:b/>
          <w:i/>
          <w:lang w:val="en-GB"/>
        </w:rPr>
        <w:lastRenderedPageBreak/>
        <w:t xml:space="preserve">CMCC: </w:t>
      </w:r>
      <w:r>
        <w:rPr>
          <w:rFonts w:cs="Times New Roman"/>
          <w:lang w:val="en-GB"/>
        </w:rPr>
        <w:t xml:space="preserve">For SBFD Deployment Case 3, </w:t>
      </w:r>
      <w:proofErr w:type="spellStart"/>
      <w:r>
        <w:rPr>
          <w:rFonts w:cs="Times New Roman"/>
          <w:lang w:val="en-GB"/>
        </w:rPr>
        <w:t>gNB-gNB</w:t>
      </w:r>
      <w:proofErr w:type="spellEnd"/>
      <w:r>
        <w:rPr>
          <w:rFonts w:cs="Times New Roman"/>
          <w:lang w:val="en-GB"/>
        </w:rPr>
        <w:t xml:space="preserve"> intra-</w:t>
      </w:r>
      <w:proofErr w:type="spellStart"/>
      <w:r>
        <w:rPr>
          <w:rFonts w:cs="Times New Roman"/>
          <w:lang w:val="en-GB"/>
        </w:rPr>
        <w:t>subband</w:t>
      </w:r>
      <w:proofErr w:type="spellEnd"/>
      <w:r>
        <w:rPr>
          <w:rFonts w:cs="Times New Roman"/>
          <w:lang w:val="en-GB"/>
        </w:rPr>
        <w:t xml:space="preserve"> CLI dominates the interferences. The interference covariance matrix experienced by the victim </w:t>
      </w:r>
      <w:proofErr w:type="spellStart"/>
      <w:r>
        <w:rPr>
          <w:rFonts w:cs="Times New Roman"/>
          <w:lang w:val="en-GB"/>
        </w:rPr>
        <w:t>gNB</w:t>
      </w:r>
      <w:proofErr w:type="spellEnd"/>
      <w:r>
        <w:rPr>
          <w:rFonts w:cs="Times New Roman"/>
          <w:lang w:val="en-GB"/>
        </w:rPr>
        <w:t xml:space="preserve"> is impacted by the Tx beamforming of aggressor </w:t>
      </w:r>
      <w:proofErr w:type="spellStart"/>
      <w:r>
        <w:rPr>
          <w:rFonts w:cs="Times New Roman"/>
          <w:lang w:val="en-GB"/>
        </w:rPr>
        <w:t>gNB</w:t>
      </w:r>
      <w:proofErr w:type="spellEnd"/>
      <w:r>
        <w:rPr>
          <w:rFonts w:cs="Times New Roman"/>
          <w:lang w:val="en-GB"/>
        </w:rPr>
        <w:t xml:space="preserve"> in the same REs of PUSCH. For SBFD Deployment Case 1, </w:t>
      </w:r>
      <w:proofErr w:type="spellStart"/>
      <w:r>
        <w:rPr>
          <w:rFonts w:cs="Times New Roman"/>
          <w:lang w:val="en-GB"/>
        </w:rPr>
        <w:t>gNB-gNB</w:t>
      </w:r>
      <w:proofErr w:type="spellEnd"/>
      <w:r>
        <w:rPr>
          <w:rFonts w:cs="Times New Roman"/>
          <w:lang w:val="en-GB"/>
        </w:rPr>
        <w:t xml:space="preserve"> inter-</w:t>
      </w:r>
      <w:proofErr w:type="spellStart"/>
      <w:r>
        <w:rPr>
          <w:rFonts w:cs="Times New Roman"/>
          <w:lang w:val="en-GB"/>
        </w:rPr>
        <w:t>subband</w:t>
      </w:r>
      <w:proofErr w:type="spellEnd"/>
      <w:r>
        <w:rPr>
          <w:rFonts w:cs="Times New Roman"/>
          <w:lang w:val="en-GB"/>
        </w:rPr>
        <w:t xml:space="preserve"> CLI dominates the interferences. The </w:t>
      </w:r>
      <w:proofErr w:type="spellStart"/>
      <w:r>
        <w:rPr>
          <w:rFonts w:cs="Times New Roman"/>
          <w:lang w:val="en-GB"/>
        </w:rPr>
        <w:t>gNB-gNB</w:t>
      </w:r>
      <w:proofErr w:type="spellEnd"/>
      <w:r>
        <w:rPr>
          <w:rFonts w:cs="Times New Roman"/>
          <w:lang w:val="en-GB"/>
        </w:rPr>
        <w:t xml:space="preserve"> inter-</w:t>
      </w:r>
      <w:proofErr w:type="spellStart"/>
      <w:r>
        <w:rPr>
          <w:rFonts w:cs="Times New Roman"/>
          <w:lang w:val="en-GB"/>
        </w:rPr>
        <w:t>subband</w:t>
      </w:r>
      <w:proofErr w:type="spellEnd"/>
      <w:r>
        <w:rPr>
          <w:rFonts w:cs="Times New Roman"/>
          <w:lang w:val="en-GB"/>
        </w:rPr>
        <w:t xml:space="preserve"> CLI is independent of Tx beamforming for individual UE when there are multiple UEs in the DL </w:t>
      </w:r>
      <w:proofErr w:type="spellStart"/>
      <w:r>
        <w:rPr>
          <w:rFonts w:cs="Times New Roman"/>
          <w:lang w:val="en-GB"/>
        </w:rPr>
        <w:t>subband</w:t>
      </w:r>
      <w:proofErr w:type="spellEnd"/>
      <w:r>
        <w:rPr>
          <w:rFonts w:cs="Times New Roman"/>
          <w:lang w:val="en-GB"/>
        </w:rPr>
        <w:t xml:space="preserve">(s) of aggressor </w:t>
      </w:r>
      <w:proofErr w:type="spellStart"/>
      <w:r>
        <w:rPr>
          <w:rFonts w:cs="Times New Roman"/>
          <w:lang w:val="en-GB"/>
        </w:rPr>
        <w:t>gNBs</w:t>
      </w:r>
      <w:proofErr w:type="spellEnd"/>
      <w:r>
        <w:rPr>
          <w:rFonts w:cs="Times New Roman"/>
          <w:lang w:val="en-GB"/>
        </w:rPr>
        <w:t xml:space="preserve"> with different Tx beamforming. Instead, the </w:t>
      </w:r>
      <w:proofErr w:type="spellStart"/>
      <w:r>
        <w:rPr>
          <w:rFonts w:cs="Times New Roman"/>
          <w:lang w:val="en-GB"/>
        </w:rPr>
        <w:t>gNB-gNB</w:t>
      </w:r>
      <w:proofErr w:type="spellEnd"/>
      <w:r>
        <w:rPr>
          <w:rFonts w:cs="Times New Roman"/>
          <w:lang w:val="en-GB"/>
        </w:rPr>
        <w:t xml:space="preserve"> inter-</w:t>
      </w:r>
      <w:proofErr w:type="spellStart"/>
      <w:r>
        <w:rPr>
          <w:rFonts w:cs="Times New Roman"/>
          <w:lang w:val="en-GB"/>
        </w:rPr>
        <w:t>subband</w:t>
      </w:r>
      <w:proofErr w:type="spellEnd"/>
      <w:r>
        <w:rPr>
          <w:rFonts w:cs="Times New Roman"/>
          <w:lang w:val="en-GB"/>
        </w:rPr>
        <w:t xml:space="preserve"> CLI characteristics experienced by the victim </w:t>
      </w:r>
      <w:proofErr w:type="spellStart"/>
      <w:r>
        <w:rPr>
          <w:rFonts w:cs="Times New Roman"/>
          <w:lang w:val="en-GB"/>
        </w:rPr>
        <w:t>gNB</w:t>
      </w:r>
      <w:proofErr w:type="spellEnd"/>
      <w:r>
        <w:rPr>
          <w:rFonts w:cs="Times New Roman"/>
          <w:lang w:val="en-GB"/>
        </w:rPr>
        <w:t xml:space="preserve"> are mainly impacted by the number of allocated DL RBs in DL </w:t>
      </w:r>
      <w:proofErr w:type="spellStart"/>
      <w:r>
        <w:rPr>
          <w:rFonts w:cs="Times New Roman"/>
          <w:lang w:val="en-GB"/>
        </w:rPr>
        <w:t>subband</w:t>
      </w:r>
      <w:proofErr w:type="spellEnd"/>
      <w:r>
        <w:rPr>
          <w:rFonts w:cs="Times New Roman"/>
          <w:lang w:val="en-GB"/>
        </w:rPr>
        <w:t xml:space="preserve">(s) of aggressor </w:t>
      </w:r>
      <w:proofErr w:type="spellStart"/>
      <w:r>
        <w:rPr>
          <w:rFonts w:cs="Times New Roman"/>
          <w:lang w:val="en-GB"/>
        </w:rPr>
        <w:t>gNBs</w:t>
      </w:r>
      <w:proofErr w:type="spellEnd"/>
      <w:r>
        <w:rPr>
          <w:rFonts w:cs="Times New Roman"/>
          <w:lang w:val="en-GB"/>
        </w:rPr>
        <w:t xml:space="preserve">. </w:t>
      </w:r>
    </w:p>
    <w:p w14:paraId="578AC9A6" w14:textId="77777777" w:rsidR="00487D36" w:rsidRDefault="001548CB">
      <w:pPr>
        <w:spacing w:before="0" w:after="120" w:line="240" w:lineRule="auto"/>
        <w:rPr>
          <w:rFonts w:cs="Times New Roman"/>
          <w:lang w:val="en-GB"/>
        </w:rPr>
      </w:pPr>
      <w:r>
        <w:rPr>
          <w:rFonts w:cs="Times New Roman"/>
          <w:b/>
          <w:i/>
          <w:lang w:val="en-GB"/>
        </w:rPr>
        <w:t xml:space="preserve">ETRI: </w:t>
      </w:r>
      <w:r>
        <w:rPr>
          <w:lang w:eastAsia="ko-KR"/>
        </w:rPr>
        <w:t>considering the limited time remaining for Rel-19 standardization, it is reasonable to conclude that UL muting in non-SBFD symbols will not be supported in Rel-19. This issue can be revisited in future releases when a dynamic SBFD configuration is introduced.</w:t>
      </w:r>
    </w:p>
    <w:p w14:paraId="0266CD76" w14:textId="77777777" w:rsidR="00487D36" w:rsidRDefault="001548CB">
      <w:pPr>
        <w:spacing w:before="0" w:after="120" w:line="240" w:lineRule="auto"/>
        <w:rPr>
          <w:rFonts w:cs="Arial"/>
        </w:rPr>
      </w:pPr>
      <w:proofErr w:type="spellStart"/>
      <w:r>
        <w:rPr>
          <w:b/>
          <w:i/>
          <w:lang w:val="en-GB"/>
        </w:rPr>
        <w:t>InterDigital</w:t>
      </w:r>
      <w:proofErr w:type="spellEnd"/>
      <w:r>
        <w:rPr>
          <w:lang w:val="en-GB"/>
        </w:rPr>
        <w:t xml:space="preserve">: </w:t>
      </w:r>
      <w:r>
        <w:rPr>
          <w:rFonts w:cs="Arial"/>
        </w:rPr>
        <w:t xml:space="preserve">With current agreements in hand, the UE </w:t>
      </w:r>
      <w:proofErr w:type="spellStart"/>
      <w:r>
        <w:rPr>
          <w:rFonts w:cs="Arial"/>
        </w:rPr>
        <w:t>behaviour</w:t>
      </w:r>
      <w:proofErr w:type="spellEnd"/>
      <w:r>
        <w:rPr>
          <w:rFonts w:cs="Arial"/>
        </w:rPr>
        <w:t xml:space="preserve"> is (being) defined for SBFD operations, and other special cases or specific handling situations that would be introduced to generalize the applicability of the UL resource muting to other situations and its configuration (enabling, disabling, application to selected sets of transmissions, conflict/priority handling etc.) may need to be discussed more explicitly in a dedicated WID scope.</w:t>
      </w:r>
    </w:p>
    <w:p w14:paraId="3CE4C76A" w14:textId="77777777" w:rsidR="00487D36" w:rsidRDefault="001548CB">
      <w:pPr>
        <w:spacing w:before="0" w:after="120" w:line="240" w:lineRule="auto"/>
        <w:rPr>
          <w:iCs/>
        </w:rPr>
      </w:pPr>
      <w:r>
        <w:rPr>
          <w:b/>
          <w:i/>
          <w:iCs/>
        </w:rPr>
        <w:t xml:space="preserve">LG: </w:t>
      </w:r>
      <w:r>
        <w:rPr>
          <w:i/>
        </w:rPr>
        <w:t>PUSCH-</w:t>
      </w:r>
      <w:proofErr w:type="spellStart"/>
      <w:r>
        <w:rPr>
          <w:i/>
        </w:rPr>
        <w:t>MutingResources</w:t>
      </w:r>
      <w:proofErr w:type="spellEnd"/>
      <w:r>
        <w:rPr>
          <w:iCs/>
        </w:rPr>
        <w:t xml:space="preserve"> can be configured across SBFD/non-SBFD symbol and only within SBFD symbol are valid. </w:t>
      </w:r>
    </w:p>
    <w:p w14:paraId="2FC2F30C" w14:textId="77777777" w:rsidR="00487D36" w:rsidRDefault="001548CB">
      <w:pPr>
        <w:pStyle w:val="af1"/>
        <w:numPr>
          <w:ilvl w:val="0"/>
          <w:numId w:val="15"/>
        </w:numPr>
        <w:spacing w:before="0" w:after="120" w:line="240" w:lineRule="auto"/>
        <w:rPr>
          <w:bCs/>
          <w:lang w:eastAsia="ko-KR"/>
        </w:rPr>
      </w:pPr>
      <w:r>
        <w:rPr>
          <w:bCs/>
          <w:lang w:eastAsia="ko-KR"/>
        </w:rPr>
        <w:t xml:space="preserve">According to the agreement, it seems that the time location of UL muting resources can be configured in not only SBFD symbol and but also non-SBFD symbol. It is noted that the SBFD configuration among </w:t>
      </w:r>
      <w:proofErr w:type="spellStart"/>
      <w:r>
        <w:rPr>
          <w:bCs/>
          <w:lang w:eastAsia="ko-KR"/>
        </w:rPr>
        <w:t>gNBs</w:t>
      </w:r>
      <w:proofErr w:type="spellEnd"/>
      <w:r>
        <w:rPr>
          <w:bCs/>
          <w:lang w:eastAsia="ko-KR"/>
        </w:rPr>
        <w:t xml:space="preserve"> are same since dynamic/unaligned SBFD operation is agreed not to introduce in this release. Therefore, the </w:t>
      </w:r>
      <w:r>
        <w:rPr>
          <w:bCs/>
          <w:i/>
          <w:iCs/>
          <w:lang w:eastAsia="ko-KR"/>
        </w:rPr>
        <w:t>PUSCH-</w:t>
      </w:r>
      <w:proofErr w:type="spellStart"/>
      <w:r>
        <w:rPr>
          <w:bCs/>
          <w:i/>
          <w:iCs/>
          <w:lang w:eastAsia="ko-KR"/>
        </w:rPr>
        <w:t>MutingResources</w:t>
      </w:r>
      <w:proofErr w:type="spellEnd"/>
      <w:r>
        <w:rPr>
          <w:bCs/>
          <w:lang w:eastAsia="ko-KR"/>
        </w:rPr>
        <w:t xml:space="preserve"> should be only applicable to the time duration that </w:t>
      </w:r>
      <w:proofErr w:type="spellStart"/>
      <w:r>
        <w:rPr>
          <w:bCs/>
          <w:lang w:eastAsia="ko-KR"/>
        </w:rPr>
        <w:t>gNB</w:t>
      </w:r>
      <w:proofErr w:type="spellEnd"/>
      <w:r>
        <w:rPr>
          <w:bCs/>
          <w:lang w:eastAsia="ko-KR"/>
        </w:rPr>
        <w:t xml:space="preserve"> operates in SBFD symbol.</w:t>
      </w:r>
    </w:p>
    <w:p w14:paraId="64F2CD0D" w14:textId="77777777" w:rsidR="00487D36" w:rsidRDefault="001548CB">
      <w:pPr>
        <w:spacing w:before="0" w:after="120" w:line="240" w:lineRule="auto"/>
        <w:rPr>
          <w:rFonts w:eastAsia="宋体" w:cs="Times"/>
        </w:rPr>
      </w:pPr>
      <w:proofErr w:type="spellStart"/>
      <w:r>
        <w:rPr>
          <w:b/>
          <w:i/>
        </w:rPr>
        <w:t>Spreadtrum</w:t>
      </w:r>
      <w:proofErr w:type="spellEnd"/>
      <w:r>
        <w:t xml:space="preserve">: </w:t>
      </w:r>
      <w:r>
        <w:rPr>
          <w:rFonts w:eastAsia="宋体" w:cs="Times"/>
        </w:rPr>
        <w:t xml:space="preserve">According to R19 WID, only case 1 (Non-coexistence case with single SBFD </w:t>
      </w:r>
      <w:proofErr w:type="spellStart"/>
      <w:r>
        <w:rPr>
          <w:rFonts w:eastAsia="宋体" w:cs="Times"/>
        </w:rPr>
        <w:t>subband</w:t>
      </w:r>
      <w:proofErr w:type="spellEnd"/>
      <w:r>
        <w:rPr>
          <w:rFonts w:eastAsia="宋体" w:cs="Times"/>
        </w:rPr>
        <w:t xml:space="preserve"> configuration) is prioritized. In deployment case 1, there is no CLI in non-SBFD symbol. In addition, a typical network deployment would have synchronized TDD patterns across different </w:t>
      </w:r>
      <w:proofErr w:type="spellStart"/>
      <w:r>
        <w:rPr>
          <w:rFonts w:eastAsia="宋体" w:cs="Times"/>
        </w:rPr>
        <w:t>gNBs</w:t>
      </w:r>
      <w:proofErr w:type="spellEnd"/>
      <w:r>
        <w:rPr>
          <w:rFonts w:eastAsia="宋体" w:cs="Times"/>
        </w:rPr>
        <w:t xml:space="preserve">. </w:t>
      </w:r>
      <w:proofErr w:type="gramStart"/>
      <w:r>
        <w:rPr>
          <w:rFonts w:eastAsia="宋体" w:cs="Times"/>
        </w:rPr>
        <w:t>So</w:t>
      </w:r>
      <w:proofErr w:type="gramEnd"/>
      <w:r>
        <w:rPr>
          <w:rFonts w:eastAsia="宋体" w:cs="Times"/>
        </w:rPr>
        <w:t xml:space="preserve"> it would lead to resource waste if no CLI exist.</w:t>
      </w:r>
    </w:p>
    <w:p w14:paraId="51B166AE" w14:textId="77777777" w:rsidR="00487D36" w:rsidRDefault="001548CB">
      <w:pPr>
        <w:spacing w:before="0" w:after="120" w:line="240" w:lineRule="auto"/>
      </w:pPr>
      <w:r>
        <w:rPr>
          <w:b/>
          <w:i/>
        </w:rPr>
        <w:t>Xiaomi</w:t>
      </w:r>
      <w:r>
        <w:t>: If UL resource muting is allowed to applied in non-SBFD symbols in dynamic TDD scenario, additional enhancement is needed to differentiate SBFD and dynamic TDD scenario. It can be achieved explicitly or implicitly.</w:t>
      </w:r>
    </w:p>
    <w:p w14:paraId="1DBCFDD3" w14:textId="77777777" w:rsidR="00487D36" w:rsidRDefault="00487D36">
      <w:pPr>
        <w:spacing w:before="0" w:after="120" w:line="240" w:lineRule="auto"/>
        <w:rPr>
          <w:b/>
        </w:rPr>
      </w:pPr>
    </w:p>
    <w:p w14:paraId="76624E9B" w14:textId="77777777" w:rsidR="00487D36" w:rsidRDefault="001548CB">
      <w:pPr>
        <w:pStyle w:val="af1"/>
        <w:widowControl/>
        <w:numPr>
          <w:ilvl w:val="0"/>
          <w:numId w:val="10"/>
        </w:numPr>
        <w:spacing w:before="120" w:after="120" w:line="240" w:lineRule="auto"/>
        <w:textAlignment w:val="baseline"/>
        <w:rPr>
          <w:rFonts w:cs="Times New Roman"/>
          <w:b/>
          <w:bCs/>
        </w:rPr>
      </w:pPr>
      <w:r>
        <w:rPr>
          <w:rFonts w:eastAsia="等线"/>
          <w:b/>
        </w:rPr>
        <w:t xml:space="preserve">Issue#2: UL resource muting for </w:t>
      </w:r>
      <w:bookmarkStart w:id="6" w:name="_Hlk190298507"/>
      <w:r>
        <w:rPr>
          <w:rFonts w:eastAsia="等线"/>
          <w:b/>
        </w:rPr>
        <w:t>multi-PUSCH scheduled by a single DCI</w:t>
      </w:r>
      <w:bookmarkEnd w:id="6"/>
    </w:p>
    <w:p w14:paraId="346E9109" w14:textId="77777777" w:rsidR="00487D36" w:rsidRDefault="001548CB">
      <w:pPr>
        <w:spacing w:before="0" w:after="120" w:line="240" w:lineRule="auto"/>
        <w:rPr>
          <w:rFonts w:cs="Times New Roman"/>
          <w:bCs/>
          <w:iCs/>
          <w:lang w:val="en-GB"/>
        </w:rPr>
      </w:pPr>
      <w:bookmarkStart w:id="7" w:name="_Hlk179666021"/>
      <w:bookmarkEnd w:id="7"/>
      <w:r>
        <w:rPr>
          <w:b/>
          <w:bCs/>
        </w:rPr>
        <w:t xml:space="preserve">Tejas networks </w:t>
      </w:r>
      <w:r>
        <w:t>proposed that UL resource muting for each of the PUSCH transmission of multi-PUSCH scheduled by a single DCI can be turned ON/OFF using their TDRA field in DCI.</w:t>
      </w:r>
      <w:r>
        <w:rPr>
          <w:rFonts w:cs="Times New Roman"/>
          <w:bCs/>
          <w:iCs/>
        </w:rPr>
        <w:t xml:space="preserve"> </w:t>
      </w:r>
      <w:r>
        <w:rPr>
          <w:rFonts w:cs="Times New Roman"/>
          <w:bCs/>
          <w:iCs/>
          <w:lang w:val="en-GB"/>
        </w:rPr>
        <w:t>It is the moderator’s understanding the following agreement has already cover this aspect</w:t>
      </w:r>
    </w:p>
    <w:tbl>
      <w:tblPr>
        <w:tblStyle w:val="aff1"/>
        <w:tblW w:w="9628" w:type="dxa"/>
        <w:tblLook w:val="04A0" w:firstRow="1" w:lastRow="0" w:firstColumn="1" w:lastColumn="0" w:noHBand="0" w:noVBand="1"/>
      </w:tblPr>
      <w:tblGrid>
        <w:gridCol w:w="9628"/>
      </w:tblGrid>
      <w:tr w:rsidR="00487D36" w14:paraId="70D86B5B" w14:textId="77777777">
        <w:tc>
          <w:tcPr>
            <w:tcW w:w="9628" w:type="dxa"/>
          </w:tcPr>
          <w:p w14:paraId="10BEE282" w14:textId="77777777" w:rsidR="00487D36" w:rsidRDefault="001548CB">
            <w:pPr>
              <w:rPr>
                <w:b/>
                <w:bCs/>
              </w:rPr>
            </w:pPr>
            <w:r>
              <w:rPr>
                <w:b/>
                <w:bCs/>
                <w:highlight w:val="green"/>
              </w:rPr>
              <w:t>Agreement</w:t>
            </w:r>
          </w:p>
          <w:p w14:paraId="06045FB6" w14:textId="77777777" w:rsidR="00487D36" w:rsidRDefault="001548CB">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tc>
      </w:tr>
    </w:tbl>
    <w:p w14:paraId="399B82A3" w14:textId="77777777" w:rsidR="00487D36" w:rsidRDefault="001548CB">
      <w:pPr>
        <w:spacing w:before="120" w:after="120" w:line="240" w:lineRule="auto"/>
      </w:pPr>
      <w:r>
        <w:rPr>
          <w:rFonts w:cs="Times"/>
        </w:rPr>
        <w:t xml:space="preserve">According to the agreement, whether UL resource </w:t>
      </w:r>
      <w:r>
        <w:rPr>
          <w:rFonts w:cs="Times New Roman"/>
          <w:bCs/>
          <w:iCs/>
          <w:lang w:val="en-GB"/>
        </w:rPr>
        <w:t>muting</w:t>
      </w:r>
      <w:r>
        <w:rPr>
          <w:rFonts w:cs="Times"/>
        </w:rPr>
        <w:t xml:space="preserve"> is enabled or disabled for each PUSCH in case of</w:t>
      </w:r>
      <w:r>
        <w:rPr>
          <w:rFonts w:cs="Times New Roman"/>
          <w:bCs/>
          <w:iCs/>
          <w:lang w:val="en-GB"/>
        </w:rPr>
        <w:t xml:space="preserve"> multi-PUSCH scheduled by a single DCI</w:t>
      </w:r>
      <w:r>
        <w:rPr>
          <w:rFonts w:cs="Times"/>
        </w:rPr>
        <w:t xml:space="preserve"> is controlled by the </w:t>
      </w:r>
      <w:r>
        <w:rPr>
          <w:iCs/>
        </w:rPr>
        <w:t xml:space="preserve">parameter </w:t>
      </w:r>
      <w:r>
        <w:rPr>
          <w:i/>
          <w:iCs/>
        </w:rPr>
        <w:t>ul-</w:t>
      </w:r>
      <w:proofErr w:type="spellStart"/>
      <w:r>
        <w:rPr>
          <w:i/>
          <w:iCs/>
        </w:rPr>
        <w:t>MutingIndicator</w:t>
      </w:r>
      <w:proofErr w:type="spellEnd"/>
      <w:r>
        <w:rPr>
          <w:iCs/>
        </w:rPr>
        <w:t xml:space="preserve"> for </w:t>
      </w:r>
      <w:r>
        <w:rPr>
          <w:i/>
          <w:iCs/>
        </w:rPr>
        <w:t>PUSCH-Allocation-r16</w:t>
      </w:r>
      <w:r>
        <w:t xml:space="preserve">. </w:t>
      </w:r>
    </w:p>
    <w:p w14:paraId="1DEF755E" w14:textId="77777777" w:rsidR="00487D36" w:rsidRDefault="001548CB">
      <w:pPr>
        <w:tabs>
          <w:tab w:val="left" w:pos="0"/>
        </w:tabs>
        <w:suppressAutoHyphens w:val="0"/>
        <w:spacing w:before="0" w:after="120" w:line="240" w:lineRule="auto"/>
        <w:rPr>
          <w:rFonts w:cs="Times New Roman"/>
        </w:rPr>
      </w:pPr>
      <w:r>
        <w:rPr>
          <w:rFonts w:cs="Times New Roman"/>
        </w:rPr>
        <w:t>The detailed proposals and discussions are listed below.</w:t>
      </w:r>
    </w:p>
    <w:p w14:paraId="06765BF0" w14:textId="77777777" w:rsidR="00487D36" w:rsidRDefault="001548CB">
      <w:pPr>
        <w:widowControl/>
        <w:tabs>
          <w:tab w:val="left" w:pos="420"/>
        </w:tabs>
        <w:spacing w:before="0" w:after="120" w:line="240" w:lineRule="auto"/>
      </w:pPr>
      <w:r>
        <w:rPr>
          <w:b/>
          <w:i/>
        </w:rPr>
        <w:t>Tejas Networks</w:t>
      </w:r>
      <w:r>
        <w:t xml:space="preserve">: Support the UL resource muting for each of the PUSCH transmission of multi-PUSCH scheduled by a single DCI can be turned ON/OFF using their TDRA field in DCI. </w:t>
      </w:r>
    </w:p>
    <w:p w14:paraId="05B1AFED" w14:textId="77777777" w:rsidR="00487D36" w:rsidRDefault="00487D36">
      <w:pPr>
        <w:spacing w:before="0" w:after="120" w:line="240" w:lineRule="auto"/>
        <w:rPr>
          <w:rFonts w:cs="Times New Roman"/>
          <w:bCs/>
          <w:lang w:val="en-GB"/>
        </w:rPr>
      </w:pPr>
    </w:p>
    <w:p w14:paraId="0CB6D13F" w14:textId="77777777" w:rsidR="00487D36" w:rsidRDefault="001548CB">
      <w:pPr>
        <w:pStyle w:val="af1"/>
        <w:numPr>
          <w:ilvl w:val="0"/>
          <w:numId w:val="10"/>
        </w:numPr>
        <w:spacing w:before="0" w:after="120" w:line="240" w:lineRule="auto"/>
        <w:rPr>
          <w:rFonts w:cs="Times New Roman"/>
          <w:b/>
          <w:color w:val="000000" w:themeColor="text1"/>
          <w:u w:val="single"/>
          <w:lang w:val="en-GB"/>
        </w:rPr>
      </w:pPr>
      <w:r>
        <w:rPr>
          <w:rFonts w:eastAsia="等线"/>
          <w:b/>
        </w:rPr>
        <w:t xml:space="preserve">Issue#3: </w:t>
      </w:r>
      <w:r>
        <w:rPr>
          <w:rFonts w:cs="Times New Roman"/>
          <w:b/>
          <w:color w:val="000000" w:themeColor="text1"/>
          <w:lang w:val="en-GB"/>
        </w:rPr>
        <w:t>ON/OFF indication in DCI field or by a separate DCI</w:t>
      </w:r>
    </w:p>
    <w:p w14:paraId="5C860F90" w14:textId="77777777" w:rsidR="00487D36" w:rsidRDefault="001548CB">
      <w:pPr>
        <w:spacing w:before="0" w:line="240" w:lineRule="auto"/>
        <w:rPr>
          <w:rFonts w:cs="Times New Roman"/>
          <w:bCs/>
          <w:iCs/>
          <w:lang w:val="en-GB"/>
        </w:rPr>
      </w:pPr>
      <w:r>
        <w:rPr>
          <w:rFonts w:cs="Times New Roman"/>
          <w:bCs/>
          <w:color w:val="000000" w:themeColor="text1"/>
        </w:rPr>
        <w:t xml:space="preserve">Sharp proposed to introduce ON/OFF indication in DCI field or by a separate DCI to enable/disable UL resource muting. </w:t>
      </w:r>
      <w:r>
        <w:rPr>
          <w:rFonts w:cs="Times New Roman"/>
          <w:bCs/>
          <w:iCs/>
          <w:lang w:val="en-GB"/>
        </w:rPr>
        <w:t>To moderator’s understanding, the above proposals have been precluded according to the note from the WID</w:t>
      </w:r>
    </w:p>
    <w:p w14:paraId="1E0FF190" w14:textId="77777777" w:rsidR="00487D36" w:rsidRDefault="001548CB">
      <w:pPr>
        <w:numPr>
          <w:ilvl w:val="1"/>
          <w:numId w:val="6"/>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No new DCI field / MAC CE is introduced for indication/determination of UL resource muting</w:t>
      </w:r>
    </w:p>
    <w:p w14:paraId="64B2EA84" w14:textId="77777777" w:rsidR="00487D36" w:rsidRDefault="001548CB">
      <w:pPr>
        <w:tabs>
          <w:tab w:val="left" w:pos="0"/>
        </w:tabs>
        <w:suppressAutoHyphens w:val="0"/>
        <w:spacing w:before="0" w:after="120" w:line="240" w:lineRule="auto"/>
        <w:rPr>
          <w:rFonts w:cs="Times New Roman"/>
        </w:rPr>
      </w:pPr>
      <w:r>
        <w:rPr>
          <w:rFonts w:cs="Times New Roman"/>
        </w:rPr>
        <w:lastRenderedPageBreak/>
        <w:t>The detailed proposals and discussions are listed below.</w:t>
      </w:r>
    </w:p>
    <w:p w14:paraId="3EDBB58D" w14:textId="77777777" w:rsidR="00487D36" w:rsidRDefault="001548CB">
      <w:pPr>
        <w:widowControl/>
        <w:tabs>
          <w:tab w:val="left" w:pos="420"/>
        </w:tabs>
        <w:spacing w:before="0" w:after="120" w:line="240" w:lineRule="auto"/>
        <w:rPr>
          <w:bCs/>
        </w:rPr>
      </w:pPr>
      <w:r>
        <w:rPr>
          <w:b/>
          <w:bCs/>
          <w:i/>
        </w:rPr>
        <w:t>Sharp</w:t>
      </w:r>
      <w:r>
        <w:rPr>
          <w:b/>
          <w:bCs/>
        </w:rPr>
        <w:t xml:space="preserve">: </w:t>
      </w:r>
      <w:r>
        <w:rPr>
          <w:bCs/>
        </w:rPr>
        <w:t>Support including the TDRA field for turning the UL muting ON/OFF in the DCI format 0_x message that provides CG PUSCH Type 2 grant or schedules DG PUSCH.</w:t>
      </w:r>
    </w:p>
    <w:p w14:paraId="0DD0B5C5" w14:textId="77777777" w:rsidR="00487D36" w:rsidRDefault="001548CB">
      <w:pPr>
        <w:widowControl/>
        <w:tabs>
          <w:tab w:val="left" w:pos="420"/>
        </w:tabs>
        <w:spacing w:before="0" w:after="120" w:line="240" w:lineRule="auto"/>
        <w:rPr>
          <w:rFonts w:cs="Times New Roman"/>
          <w:color w:val="000000"/>
        </w:rPr>
      </w:pPr>
      <w:r>
        <w:rPr>
          <w:bCs/>
        </w:rPr>
        <w:t>Support RRC indicating to the UE whether to expect the TDRA field for turning the UL muting ON/OFF.</w:t>
      </w:r>
    </w:p>
    <w:p w14:paraId="1ADA0E5A" w14:textId="77777777" w:rsidR="00487D36" w:rsidRDefault="001548CB">
      <w:pPr>
        <w:widowControl/>
        <w:tabs>
          <w:tab w:val="left" w:pos="420"/>
        </w:tabs>
        <w:spacing w:before="0" w:after="120" w:line="240" w:lineRule="auto"/>
        <w:rPr>
          <w:bCs/>
        </w:rPr>
      </w:pPr>
      <w:r>
        <w:rPr>
          <w:bCs/>
        </w:rPr>
        <w:t>Consider dedicating a DCI message for the case of CG PUSCH Type 1 to communicate the TDRA field for turning the UL resource muting ON/OFF.</w:t>
      </w:r>
    </w:p>
    <w:p w14:paraId="3A65469F" w14:textId="77777777" w:rsidR="00487D36" w:rsidRDefault="00487D36">
      <w:pPr>
        <w:widowControl/>
        <w:tabs>
          <w:tab w:val="left" w:pos="420"/>
        </w:tabs>
        <w:spacing w:before="0" w:after="120" w:line="240" w:lineRule="auto"/>
        <w:rPr>
          <w:rFonts w:cs="Times New Roman"/>
          <w:color w:val="000000"/>
        </w:rPr>
      </w:pPr>
    </w:p>
    <w:p w14:paraId="5A5316E1" w14:textId="77777777" w:rsidR="00487D36" w:rsidRDefault="001548CB">
      <w:pPr>
        <w:pStyle w:val="4"/>
        <w:numPr>
          <w:ilvl w:val="3"/>
          <w:numId w:val="3"/>
        </w:numPr>
        <w:rPr>
          <w:i w:val="0"/>
          <w:sz w:val="22"/>
        </w:rPr>
      </w:pPr>
      <w:r>
        <w:rPr>
          <w:i w:val="0"/>
          <w:sz w:val="22"/>
        </w:rPr>
        <w:t xml:space="preserve">Frequency location </w:t>
      </w:r>
    </w:p>
    <w:p w14:paraId="40A19CC4" w14:textId="77777777" w:rsidR="00487D36" w:rsidRDefault="001548CB">
      <w:pPr>
        <w:spacing w:before="0" w:after="120" w:line="240" w:lineRule="auto"/>
      </w:pPr>
      <w:r>
        <w:t>For frequency location, the following agreement was made in RAN1#119</w:t>
      </w:r>
    </w:p>
    <w:tbl>
      <w:tblPr>
        <w:tblStyle w:val="aff1"/>
        <w:tblW w:w="9628" w:type="dxa"/>
        <w:tblLook w:val="04A0" w:firstRow="1" w:lastRow="0" w:firstColumn="1" w:lastColumn="0" w:noHBand="0" w:noVBand="1"/>
      </w:tblPr>
      <w:tblGrid>
        <w:gridCol w:w="9628"/>
      </w:tblGrid>
      <w:tr w:rsidR="00487D36" w14:paraId="7F50EE0F" w14:textId="77777777">
        <w:trPr>
          <w:trHeight w:val="699"/>
        </w:trPr>
        <w:tc>
          <w:tcPr>
            <w:tcW w:w="9628" w:type="dxa"/>
          </w:tcPr>
          <w:p w14:paraId="1307DBAE" w14:textId="77777777" w:rsidR="00487D36" w:rsidRDefault="001548CB">
            <w:pPr>
              <w:rPr>
                <w:rFonts w:cs="Times"/>
                <w:b/>
                <w:bCs/>
              </w:rPr>
            </w:pPr>
            <w:r>
              <w:rPr>
                <w:rFonts w:cs="Times"/>
                <w:b/>
                <w:bCs/>
                <w:highlight w:val="green"/>
              </w:rPr>
              <w:t>Agreement</w:t>
            </w:r>
          </w:p>
          <w:p w14:paraId="2F8358D6" w14:textId="77777777" w:rsidR="00487D36" w:rsidRDefault="001548CB">
            <w:pPr>
              <w:rPr>
                <w:rFonts w:cs="Times"/>
              </w:rPr>
            </w:pPr>
            <w:r>
              <w:rPr>
                <w:rFonts w:cs="Times"/>
              </w:rPr>
              <w:t xml:space="preserve">For the frequency location configuration of UL resource muting for a PUSCH, at least for CP-OFDM </w:t>
            </w:r>
          </w:p>
          <w:p w14:paraId="5CF3CD2D" w14:textId="77777777" w:rsidR="00487D36" w:rsidRDefault="001548CB">
            <w:pPr>
              <w:pStyle w:val="af1"/>
              <w:widowControl/>
              <w:numPr>
                <w:ilvl w:val="0"/>
                <w:numId w:val="7"/>
              </w:numPr>
              <w:spacing w:before="0" w:line="240" w:lineRule="auto"/>
              <w:rPr>
                <w:rFonts w:cs="Times"/>
                <w:bCs/>
              </w:rPr>
            </w:pPr>
            <w:r>
              <w:rPr>
                <w:rFonts w:cs="Times"/>
              </w:rPr>
              <w:t>A comb offset {0, 1} is configured for the up to two UL muting symbols</w:t>
            </w:r>
          </w:p>
          <w:p w14:paraId="10132379" w14:textId="77777777" w:rsidR="00487D36" w:rsidRDefault="001548CB">
            <w:pPr>
              <w:rPr>
                <w:rFonts w:cs="Times"/>
                <w:b/>
                <w:bCs/>
              </w:rPr>
            </w:pPr>
            <w:r>
              <w:rPr>
                <w:rFonts w:cs="Times"/>
                <w:b/>
                <w:bCs/>
                <w:highlight w:val="darkYellow"/>
              </w:rPr>
              <w:t>Working assumption</w:t>
            </w:r>
          </w:p>
          <w:p w14:paraId="4944908E" w14:textId="77777777" w:rsidR="00487D36" w:rsidRDefault="001548CB">
            <w:pPr>
              <w:rPr>
                <w:rFonts w:cs="Times"/>
              </w:rPr>
            </w:pPr>
            <w:r>
              <w:rPr>
                <w:rFonts w:cs="Times"/>
              </w:rPr>
              <w:t xml:space="preserve">For the frequency location configuration of UL resource muting for a PUSCH, for DFT-S-OFDM </w:t>
            </w:r>
          </w:p>
          <w:p w14:paraId="666A68E2" w14:textId="77777777" w:rsidR="00487D36" w:rsidRDefault="001548CB">
            <w:pPr>
              <w:pStyle w:val="af1"/>
              <w:widowControl/>
              <w:numPr>
                <w:ilvl w:val="0"/>
                <w:numId w:val="7"/>
              </w:numPr>
              <w:spacing w:before="0" w:line="240" w:lineRule="auto"/>
              <w:rPr>
                <w:rFonts w:cs="Times"/>
              </w:rPr>
            </w:pPr>
            <w:r>
              <w:rPr>
                <w:rFonts w:cs="Times"/>
              </w:rPr>
              <w:t>A comb offset {0, 1} is configured for the up to two UL muting symbols</w:t>
            </w:r>
          </w:p>
          <w:p w14:paraId="1B468304" w14:textId="77777777" w:rsidR="00487D36" w:rsidRDefault="001548CB">
            <w:pPr>
              <w:rPr>
                <w:b/>
                <w:bCs/>
              </w:rPr>
            </w:pPr>
            <w:r>
              <w:rPr>
                <w:b/>
                <w:bCs/>
                <w:highlight w:val="green"/>
              </w:rPr>
              <w:t>Agreement</w:t>
            </w:r>
          </w:p>
          <w:p w14:paraId="7B1CECEB" w14:textId="77777777" w:rsidR="00487D36" w:rsidRDefault="001548CB">
            <w:pPr>
              <w:rPr>
                <w:rFonts w:eastAsia="宋体"/>
                <w:bCs/>
              </w:rPr>
            </w:pPr>
            <w:r>
              <w:rPr>
                <w:rFonts w:eastAsia="宋体"/>
                <w:bCs/>
              </w:rPr>
              <w:t>Confirm the following working assumption</w:t>
            </w:r>
          </w:p>
          <w:p w14:paraId="1FB9E39E" w14:textId="77777777" w:rsidR="00487D36" w:rsidRDefault="001548CB">
            <w:pPr>
              <w:rPr>
                <w:rFonts w:cs="Times"/>
                <w:b/>
                <w:bCs/>
              </w:rPr>
            </w:pPr>
            <w:r>
              <w:rPr>
                <w:rFonts w:cs="Times"/>
                <w:b/>
                <w:bCs/>
                <w:highlight w:val="darkYellow"/>
              </w:rPr>
              <w:t>Working assumption</w:t>
            </w:r>
          </w:p>
          <w:p w14:paraId="395DDBC5" w14:textId="77777777" w:rsidR="00487D36" w:rsidRDefault="001548CB">
            <w:pPr>
              <w:rPr>
                <w:rFonts w:cs="Times"/>
              </w:rPr>
            </w:pPr>
            <w:r>
              <w:rPr>
                <w:rFonts w:cs="Times"/>
              </w:rPr>
              <w:t xml:space="preserve">For the frequency location configuration of UL resource muting for a PUSCH, for DFT-S-OFDM </w:t>
            </w:r>
          </w:p>
          <w:p w14:paraId="60C4F752" w14:textId="77777777" w:rsidR="00487D36" w:rsidRDefault="001548CB">
            <w:pPr>
              <w:pStyle w:val="af1"/>
              <w:widowControl/>
              <w:numPr>
                <w:ilvl w:val="0"/>
                <w:numId w:val="7"/>
              </w:numPr>
              <w:spacing w:before="0" w:line="240" w:lineRule="auto"/>
              <w:rPr>
                <w:rFonts w:cs="Times"/>
              </w:rPr>
            </w:pPr>
            <w:r>
              <w:rPr>
                <w:rFonts w:cs="Times"/>
              </w:rPr>
              <w:t>A comb offset {0, 1} is configured for the up to two UL muting symbols</w:t>
            </w:r>
          </w:p>
        </w:tc>
      </w:tr>
    </w:tbl>
    <w:p w14:paraId="5EC9BD84" w14:textId="77777777" w:rsidR="00487D36" w:rsidRDefault="00487D36">
      <w:pPr>
        <w:spacing w:before="120" w:after="120" w:line="240" w:lineRule="auto"/>
        <w:rPr>
          <w:rFonts w:cs="Times New Roman"/>
          <w:iCs/>
        </w:rPr>
      </w:pPr>
    </w:p>
    <w:p w14:paraId="7C786BC2"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 xml:space="preserve">UL resource muting for PUSCH with </w:t>
      </w:r>
      <w:proofErr w:type="spellStart"/>
      <w:r>
        <w:rPr>
          <w:rFonts w:ascii="Times New Roman" w:eastAsia="宋体" w:hAnsi="Times New Roman"/>
          <w:szCs w:val="28"/>
          <w:lang w:val="en-US"/>
        </w:rPr>
        <w:t>TBoMS</w:t>
      </w:r>
      <w:proofErr w:type="spellEnd"/>
    </w:p>
    <w:p w14:paraId="32CAE684" w14:textId="77777777" w:rsidR="00487D36" w:rsidRDefault="001548CB">
      <w:pPr>
        <w:spacing w:before="0" w:after="120" w:line="240" w:lineRule="auto"/>
        <w:rPr>
          <w:bCs/>
          <w:iCs/>
        </w:rPr>
      </w:pPr>
      <w:r>
        <w:rPr>
          <w:bCs/>
          <w:iCs/>
        </w:rPr>
        <w:t xml:space="preserve">In RAN1#120bis, the following was agreed for </w:t>
      </w:r>
      <w:r>
        <w:rPr>
          <w:rFonts w:eastAsia="宋体"/>
          <w:szCs w:val="28"/>
        </w:rPr>
        <w:t>UL resource muting for</w:t>
      </w:r>
      <w:r>
        <w:rPr>
          <w:bCs/>
          <w:iCs/>
        </w:rPr>
        <w:t xml:space="preserve"> </w:t>
      </w:r>
      <w:proofErr w:type="spellStart"/>
      <w:r>
        <w:rPr>
          <w:bCs/>
          <w:iCs/>
        </w:rPr>
        <w:t>TBoMS</w:t>
      </w:r>
      <w:proofErr w:type="spellEnd"/>
    </w:p>
    <w:tbl>
      <w:tblPr>
        <w:tblStyle w:val="aff1"/>
        <w:tblW w:w="9628" w:type="dxa"/>
        <w:tblLook w:val="04A0" w:firstRow="1" w:lastRow="0" w:firstColumn="1" w:lastColumn="0" w:noHBand="0" w:noVBand="1"/>
      </w:tblPr>
      <w:tblGrid>
        <w:gridCol w:w="9628"/>
      </w:tblGrid>
      <w:tr w:rsidR="00487D36" w14:paraId="2B20B10A" w14:textId="77777777">
        <w:tc>
          <w:tcPr>
            <w:tcW w:w="9628" w:type="dxa"/>
          </w:tcPr>
          <w:p w14:paraId="2CFA254E" w14:textId="77777777" w:rsidR="00487D36" w:rsidRDefault="001548CB">
            <w:pPr>
              <w:rPr>
                <w:b/>
                <w:bCs/>
                <w:szCs w:val="20"/>
              </w:rPr>
            </w:pPr>
            <w:r>
              <w:rPr>
                <w:b/>
                <w:bCs/>
                <w:szCs w:val="20"/>
                <w:highlight w:val="green"/>
              </w:rPr>
              <w:t>Agreement</w:t>
            </w:r>
          </w:p>
          <w:p w14:paraId="1375E287" w14:textId="77777777" w:rsidR="00487D36" w:rsidRDefault="001548CB">
            <w:pPr>
              <w:rPr>
                <w:bCs/>
                <w:szCs w:val="20"/>
              </w:rPr>
            </w:pPr>
            <w:r>
              <w:rPr>
                <w:bCs/>
                <w:szCs w:val="20"/>
              </w:rPr>
              <w:t xml:space="preserve">For UL muting applied for UL </w:t>
            </w:r>
            <w:proofErr w:type="spellStart"/>
            <w:r>
              <w:rPr>
                <w:bCs/>
                <w:szCs w:val="20"/>
              </w:rPr>
              <w:t>TBoMS</w:t>
            </w:r>
            <w:proofErr w:type="spellEnd"/>
            <w:r>
              <w:rPr>
                <w:bCs/>
                <w:szCs w:val="20"/>
              </w:rPr>
              <w:t xml:space="preserve">, the index of the starting coded bit in a slot, except the first slot, within 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2C800992" w14:textId="77777777" w:rsidR="00487D36" w:rsidRDefault="00124A8F">
            <w:pPr>
              <w:rPr>
                <w:bCs/>
                <w:szCs w:val="20"/>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r>
                      <w:rPr>
                        <w:rFonts w:ascii="Cambria Math" w:hAnsi="Cambria Math"/>
                      </w:rPr>
                      <m:t>H</m:t>
                    </m:r>
                    <m:r>
                      <w:rPr>
                        <w:rFonts w:ascii="Cambria Math" w:hAnsi="Cambria Math"/>
                      </w:rPr>
                      <m:t>+</m:t>
                    </m:r>
                    <m:r>
                      <w:rPr>
                        <w:rFonts w:ascii="Cambria Math" w:hAnsi="Cambria Math"/>
                      </w:rPr>
                      <m:t>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46FBE62D" w14:textId="77777777" w:rsidR="00487D36" w:rsidRDefault="001548CB">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14:paraId="48BA38C5" w14:textId="77777777" w:rsidR="00487D36" w:rsidRDefault="001548CB">
            <w:pPr>
              <w:rPr>
                <w:rFonts w:cs="Times"/>
                <w:szCs w:val="20"/>
              </w:rPr>
            </w:pPr>
            <w:r>
              <w:rPr>
                <w:rFonts w:cs="Times"/>
                <w:szCs w:val="20"/>
              </w:rPr>
              <w:t>FFS: Whether additional specification impact is needed to support above.</w:t>
            </w:r>
          </w:p>
        </w:tc>
      </w:tr>
    </w:tbl>
    <w:p w14:paraId="20348D73" w14:textId="77777777" w:rsidR="00487D36" w:rsidRDefault="001548CB">
      <w:pPr>
        <w:spacing w:before="120" w:after="120" w:line="240" w:lineRule="auto"/>
        <w:rPr>
          <w:bCs/>
        </w:rPr>
      </w:pPr>
      <w:r>
        <w:rPr>
          <w:rFonts w:eastAsia="宋体"/>
          <w:szCs w:val="28"/>
        </w:rPr>
        <w:t xml:space="preserve">Two companies think there is no additional specification impact. </w:t>
      </w:r>
      <w:r>
        <w:rPr>
          <w:bCs/>
        </w:rPr>
        <w:t>The moderator shares the same view. Anyway,</w:t>
      </w:r>
      <w:r>
        <w:rPr>
          <w:b/>
        </w:rPr>
        <w:t xml:space="preserve"> </w:t>
      </w:r>
      <w:r>
        <w:rPr>
          <w:bCs/>
        </w:rPr>
        <w:t xml:space="preserve">this can be discussed during CR review if there is a different understanding.  </w:t>
      </w:r>
    </w:p>
    <w:p w14:paraId="1B232CD4" w14:textId="77777777" w:rsidR="00487D36" w:rsidRDefault="001548CB">
      <w:pPr>
        <w:tabs>
          <w:tab w:val="left" w:pos="0"/>
        </w:tabs>
        <w:suppressAutoHyphens w:val="0"/>
        <w:spacing w:before="0" w:after="120" w:line="240" w:lineRule="auto"/>
        <w:rPr>
          <w:rFonts w:cs="Times New Roman"/>
        </w:rPr>
      </w:pPr>
      <w:r>
        <w:rPr>
          <w:rFonts w:cs="Times New Roman"/>
        </w:rPr>
        <w:t>The detailed proposals and discussions are listed below</w:t>
      </w:r>
    </w:p>
    <w:p w14:paraId="2F7B6F66" w14:textId="77777777" w:rsidR="00487D36" w:rsidRDefault="001548CB">
      <w:pPr>
        <w:spacing w:before="120" w:after="120" w:line="240" w:lineRule="auto"/>
        <w:rPr>
          <w:bCs/>
        </w:rPr>
      </w:pPr>
      <w:r>
        <w:rPr>
          <w:rFonts w:eastAsia="宋体"/>
          <w:b/>
          <w:bCs/>
          <w:i/>
          <w:iCs/>
          <w:szCs w:val="28"/>
        </w:rPr>
        <w:t xml:space="preserve">CATT: </w:t>
      </w:r>
      <w:r>
        <w:rPr>
          <w:bCs/>
        </w:rPr>
        <w:t xml:space="preserve">For UL muting applied for UL </w:t>
      </w:r>
      <w:proofErr w:type="spellStart"/>
      <w:r>
        <w:rPr>
          <w:bCs/>
        </w:rPr>
        <w:t>TBoMS</w:t>
      </w:r>
      <w:proofErr w:type="spellEnd"/>
      <w:r>
        <w:rPr>
          <w:bCs/>
        </w:rPr>
        <w:t>, no additional specification impact is needed for the index of the starting coded bit in a slot, except the first slot.</w:t>
      </w:r>
    </w:p>
    <w:p w14:paraId="2D6D603E" w14:textId="77777777" w:rsidR="00487D36" w:rsidRDefault="001548CB">
      <w:pPr>
        <w:spacing w:before="120" w:after="120" w:line="240" w:lineRule="auto"/>
        <w:rPr>
          <w:b/>
          <w:i/>
          <w:iCs/>
        </w:rPr>
      </w:pPr>
      <w:r>
        <w:rPr>
          <w:b/>
          <w:i/>
          <w:iCs/>
        </w:rPr>
        <w:t xml:space="preserve">OPPO: </w:t>
      </w:r>
      <w:r>
        <w:rPr>
          <w:bCs/>
        </w:rPr>
        <w:t xml:space="preserve">For UL muting applied for UL </w:t>
      </w:r>
      <w:proofErr w:type="spellStart"/>
      <w:r>
        <w:rPr>
          <w:bCs/>
        </w:rPr>
        <w:t>TBoMS</w:t>
      </w:r>
      <w:proofErr w:type="spellEnd"/>
      <w:r>
        <w:rPr>
          <w:bCs/>
        </w:rPr>
        <w:t>, the RAN1 #120bis agreement on the index of starting coded bit in a slot imposes no additional specification impact.</w:t>
      </w:r>
      <w:r>
        <w:rPr>
          <w:b/>
          <w:i/>
          <w:iCs/>
        </w:rPr>
        <w:t xml:space="preserve">  </w:t>
      </w:r>
    </w:p>
    <w:p w14:paraId="5811E93D" w14:textId="77777777" w:rsidR="00487D36" w:rsidRDefault="00487D36">
      <w:pPr>
        <w:spacing w:before="120" w:after="120" w:line="240" w:lineRule="auto"/>
        <w:rPr>
          <w:b/>
          <w:i/>
          <w:iCs/>
        </w:rPr>
      </w:pPr>
    </w:p>
    <w:p w14:paraId="422DA446"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UL resource muting in DFT-s-OFDM symbols containing PTRS</w:t>
      </w:r>
    </w:p>
    <w:p w14:paraId="6C03E679" w14:textId="77777777" w:rsidR="00487D36" w:rsidRDefault="001548CB">
      <w:pPr>
        <w:pStyle w:val="af1"/>
        <w:numPr>
          <w:ilvl w:val="0"/>
          <w:numId w:val="10"/>
        </w:numPr>
        <w:spacing w:before="0" w:after="120" w:line="240" w:lineRule="auto"/>
        <w:rPr>
          <w:b/>
          <w:bCs/>
        </w:rPr>
      </w:pPr>
      <w:r>
        <w:rPr>
          <w:b/>
          <w:bCs/>
        </w:rPr>
        <w:t>Issue#1: Whether to support UL resource muting in DFT-s-OFDM symbols containing PTRS</w:t>
      </w:r>
    </w:p>
    <w:tbl>
      <w:tblPr>
        <w:tblStyle w:val="aff1"/>
        <w:tblW w:w="9628" w:type="dxa"/>
        <w:tblLook w:val="04A0" w:firstRow="1" w:lastRow="0" w:firstColumn="1" w:lastColumn="0" w:noHBand="0" w:noVBand="1"/>
      </w:tblPr>
      <w:tblGrid>
        <w:gridCol w:w="9628"/>
      </w:tblGrid>
      <w:tr w:rsidR="00487D36" w14:paraId="15824115" w14:textId="77777777">
        <w:tc>
          <w:tcPr>
            <w:tcW w:w="9628" w:type="dxa"/>
          </w:tcPr>
          <w:p w14:paraId="6CAD9003" w14:textId="77777777" w:rsidR="00487D36" w:rsidRDefault="001548CB">
            <w:pPr>
              <w:rPr>
                <w:b/>
                <w:bCs/>
              </w:rPr>
            </w:pPr>
            <w:r>
              <w:t xml:space="preserve">This issue has been discussed for several meetings and companies still different views. </w:t>
            </w:r>
            <w:r>
              <w:rPr>
                <w:rFonts w:eastAsia="等线"/>
                <w:lang w:val="en-GB"/>
              </w:rPr>
              <w:t>Two alternatives were listed for down-selection</w:t>
            </w:r>
            <w:r>
              <w:rPr>
                <w:b/>
                <w:bCs/>
                <w:highlight w:val="green"/>
              </w:rPr>
              <w:t>Agreement</w:t>
            </w:r>
          </w:p>
          <w:p w14:paraId="597ABE32" w14:textId="77777777" w:rsidR="00487D36" w:rsidRDefault="001548CB">
            <w:r>
              <w:rPr>
                <w:rFonts w:cs="Arial"/>
                <w:bCs/>
              </w:rPr>
              <w:t>When transform precoding is enabled</w:t>
            </w:r>
            <w:r>
              <w:t xml:space="preserve"> and an UL muting symbol overlaps a symbol containing PT-RS, down-</w:t>
            </w:r>
            <w:r>
              <w:lastRenderedPageBreak/>
              <w:t>select from the following alternatives in RAN1#121</w:t>
            </w:r>
          </w:p>
          <w:p w14:paraId="54DF6EC9" w14:textId="77777777" w:rsidR="00487D36" w:rsidRDefault="001548CB">
            <w:pPr>
              <w:pStyle w:val="af1"/>
              <w:numPr>
                <w:ilvl w:val="0"/>
                <w:numId w:val="16"/>
              </w:numPr>
              <w:tabs>
                <w:tab w:val="left" w:pos="0"/>
              </w:tabs>
              <w:spacing w:before="0" w:line="240" w:lineRule="auto"/>
            </w:pPr>
            <w:r>
              <w:t>Alt-3</w:t>
            </w:r>
          </w:p>
          <w:p w14:paraId="1AAA0112" w14:textId="77777777" w:rsidR="00487D36" w:rsidRDefault="001548CB">
            <w:pPr>
              <w:pStyle w:val="af1"/>
              <w:numPr>
                <w:ilvl w:val="1"/>
                <w:numId w:val="16"/>
              </w:numPr>
              <w:tabs>
                <w:tab w:val="left" w:pos="0"/>
              </w:tabs>
              <w:spacing w:before="0" w:line="240" w:lineRule="auto"/>
            </w:pPr>
            <w: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samples prior to transform precoding</w:t>
            </w:r>
          </w:p>
          <w:p w14:paraId="06F7C02C" w14:textId="77777777" w:rsidR="00487D36" w:rsidRDefault="00124A8F">
            <w:pPr>
              <w:pStyle w:val="af1"/>
              <w:numPr>
                <w:ilvl w:val="2"/>
                <w:numId w:val="16"/>
              </w:numPr>
              <w:tabs>
                <w:tab w:val="left" w:pos="0"/>
              </w:tabs>
              <w:spacing w:before="0" w:line="240"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1548C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1548CB">
              <w:t xml:space="preserve"> are determined as legacy from 38.214 Table 6.2.3.2-1</w:t>
            </w:r>
          </w:p>
          <w:p w14:paraId="6994070A" w14:textId="77777777" w:rsidR="00487D36" w:rsidRDefault="001548CB">
            <w:pPr>
              <w:pStyle w:val="af1"/>
              <w:numPr>
                <w:ilvl w:val="2"/>
                <w:numId w:val="16"/>
              </w:numPr>
              <w:tabs>
                <w:tab w:val="left" w:pos="0"/>
              </w:tabs>
              <w:spacing w:before="0" w:line="240" w:lineRule="auto"/>
            </w:pPr>
            <w: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t xml:space="preserve"> groups</w:t>
            </w:r>
          </w:p>
          <w:p w14:paraId="6EDEE72B" w14:textId="77777777" w:rsidR="00487D36" w:rsidRDefault="001548CB">
            <w:pPr>
              <w:pStyle w:val="af1"/>
              <w:numPr>
                <w:ilvl w:val="2"/>
                <w:numId w:val="16"/>
              </w:numPr>
              <w:tabs>
                <w:tab w:val="left" w:pos="0"/>
              </w:tabs>
              <w:spacing w:before="0" w:line="240" w:lineRule="auto"/>
            </w:pPr>
            <w:r>
              <w:t>Note: After PT-RS insertion, all of the mathematically equivalent DFT Options 1, 2A, and 2B from the RAN1#120 agreement are applicable, where the choice is up to UE implementation</w:t>
            </w:r>
          </w:p>
          <w:p w14:paraId="785742F8" w14:textId="77777777" w:rsidR="00487D36" w:rsidRDefault="001548CB">
            <w:pPr>
              <w:pStyle w:val="af1"/>
              <w:numPr>
                <w:ilvl w:val="0"/>
                <w:numId w:val="16"/>
              </w:numPr>
              <w:tabs>
                <w:tab w:val="left" w:pos="0"/>
              </w:tabs>
              <w:spacing w:before="0" w:line="240" w:lineRule="auto"/>
            </w:pPr>
            <w:r>
              <w:t>Alt-4</w:t>
            </w:r>
          </w:p>
          <w:p w14:paraId="46B12917" w14:textId="77777777" w:rsidR="00487D36" w:rsidRDefault="001548CB">
            <w:pPr>
              <w:pStyle w:val="af1"/>
              <w:numPr>
                <w:ilvl w:val="1"/>
                <w:numId w:val="16"/>
              </w:numPr>
              <w:tabs>
                <w:tab w:val="left" w:pos="0"/>
              </w:tabs>
              <w:spacing w:before="0" w:line="240" w:lineRule="auto"/>
            </w:pPr>
            <w:r>
              <w:t>UL resource muting is not applied in the PUSCH symbol containing PT-RS</w:t>
            </w:r>
          </w:p>
        </w:tc>
      </w:tr>
    </w:tbl>
    <w:p w14:paraId="4107816B" w14:textId="77777777" w:rsidR="00487D36" w:rsidRDefault="001548CB">
      <w:pPr>
        <w:tabs>
          <w:tab w:val="left" w:pos="0"/>
        </w:tabs>
        <w:spacing w:before="120" w:after="120" w:line="240" w:lineRule="auto"/>
        <w:rPr>
          <w:bCs/>
        </w:rPr>
      </w:pPr>
      <w:r>
        <w:rPr>
          <w:bCs/>
        </w:rPr>
        <w:lastRenderedPageBreak/>
        <w:t>This issue was discussed for several meetings. Companies’ views are summarized as follow</w:t>
      </w:r>
    </w:p>
    <w:p w14:paraId="57FCC7F3" w14:textId="77777777" w:rsidR="00487D36" w:rsidRDefault="001548CB">
      <w:pPr>
        <w:tabs>
          <w:tab w:val="left" w:pos="0"/>
        </w:tabs>
        <w:spacing w:before="120" w:after="120" w:line="240" w:lineRule="auto"/>
        <w:rPr>
          <w:bCs/>
          <w:iCs/>
          <w:color w:val="000000" w:themeColor="text1"/>
          <w:szCs w:val="32"/>
        </w:rPr>
      </w:pPr>
      <w:r>
        <w:rPr>
          <w:b/>
        </w:rPr>
        <w:t>Alt-3:</w:t>
      </w:r>
      <w:r>
        <w:rPr>
          <w:bCs/>
        </w:rPr>
        <w:t xml:space="preserve"> </w:t>
      </w:r>
    </w:p>
    <w:p w14:paraId="178FAC91" w14:textId="77777777" w:rsidR="00487D36" w:rsidRDefault="001548CB">
      <w:pPr>
        <w:pStyle w:val="af1"/>
        <w:widowControl/>
        <w:numPr>
          <w:ilvl w:val="1"/>
          <w:numId w:val="17"/>
        </w:numPr>
        <w:spacing w:before="0" w:after="120" w:line="240" w:lineRule="auto"/>
        <w:rPr>
          <w:rFonts w:cs="Times New Roman"/>
          <w:i/>
        </w:rPr>
      </w:pPr>
      <w:r>
        <w:rPr>
          <w:rFonts w:cs="Times New Roman"/>
          <w:i/>
        </w:rPr>
        <w:t xml:space="preserve">Support: </w:t>
      </w:r>
      <w:r>
        <w:rPr>
          <w:rFonts w:cs="Times New Roman"/>
          <w:i/>
          <w:color w:val="00B0F0"/>
        </w:rPr>
        <w:t xml:space="preserve">CMCC, Ericsson, Huawei, </w:t>
      </w:r>
      <w:proofErr w:type="spellStart"/>
      <w:r>
        <w:rPr>
          <w:rFonts w:cs="Times New Roman"/>
          <w:i/>
          <w:color w:val="00B0F0"/>
        </w:rPr>
        <w:t>HiSilicon</w:t>
      </w:r>
      <w:proofErr w:type="spellEnd"/>
      <w:r>
        <w:rPr>
          <w:rFonts w:cs="Times New Roman"/>
          <w:i/>
          <w:color w:val="00B0F0"/>
        </w:rPr>
        <w:t>, ZTE, NTT DOCOMO, Tejas Networks</w:t>
      </w:r>
    </w:p>
    <w:p w14:paraId="7DDBF0BE" w14:textId="77777777" w:rsidR="00487D36" w:rsidRDefault="001548CB">
      <w:pPr>
        <w:tabs>
          <w:tab w:val="left" w:pos="0"/>
        </w:tabs>
        <w:rPr>
          <w:rFonts w:cs="Times New Roman"/>
          <w:b/>
          <w:bCs/>
        </w:rPr>
      </w:pPr>
      <w:r>
        <w:rPr>
          <w:rFonts w:cs="Times New Roman"/>
          <w:b/>
          <w:bCs/>
        </w:rPr>
        <w:t xml:space="preserve">Alt-4: </w:t>
      </w:r>
    </w:p>
    <w:p w14:paraId="79AFA075" w14:textId="77777777" w:rsidR="00487D36" w:rsidRDefault="001548CB">
      <w:pPr>
        <w:pStyle w:val="af1"/>
        <w:widowControl/>
        <w:numPr>
          <w:ilvl w:val="1"/>
          <w:numId w:val="17"/>
        </w:numPr>
        <w:spacing w:before="0" w:after="120" w:line="240" w:lineRule="auto"/>
        <w:rPr>
          <w:rFonts w:cs="Times New Roman"/>
          <w:i/>
        </w:rPr>
      </w:pPr>
      <w:r>
        <w:rPr>
          <w:rFonts w:cs="Times New Roman"/>
          <w:i/>
        </w:rPr>
        <w:t xml:space="preserve">Support: </w:t>
      </w:r>
      <w:r>
        <w:rPr>
          <w:rFonts w:cs="Times New Roman"/>
          <w:i/>
          <w:color w:val="00B0F0"/>
        </w:rPr>
        <w:t xml:space="preserve">Apple, CATT, ETRI, Google, LGE, Nokia, Qualcomm, OPPO, Samsung, </w:t>
      </w:r>
      <w:proofErr w:type="spellStart"/>
      <w:r>
        <w:rPr>
          <w:rFonts w:cs="Times New Roman"/>
          <w:i/>
          <w:color w:val="00B0F0"/>
        </w:rPr>
        <w:t>Spreadtrum</w:t>
      </w:r>
      <w:proofErr w:type="spellEnd"/>
      <w:r>
        <w:rPr>
          <w:rFonts w:cs="Times New Roman"/>
          <w:i/>
          <w:color w:val="00B0F0"/>
        </w:rPr>
        <w:t xml:space="preserve">, vivo, </w:t>
      </w:r>
      <w:proofErr w:type="spellStart"/>
      <w:r>
        <w:rPr>
          <w:rFonts w:cs="Times New Roman"/>
          <w:i/>
          <w:color w:val="00B0F0"/>
        </w:rPr>
        <w:t>xiaomi</w:t>
      </w:r>
      <w:proofErr w:type="spellEnd"/>
      <w:r>
        <w:rPr>
          <w:rFonts w:cs="Times New Roman"/>
          <w:i/>
          <w:color w:val="00B0F0"/>
        </w:rPr>
        <w:t>,</w:t>
      </w:r>
    </w:p>
    <w:p w14:paraId="61AB9705" w14:textId="77777777" w:rsidR="00487D36" w:rsidRDefault="001548CB">
      <w:pPr>
        <w:tabs>
          <w:tab w:val="left" w:pos="0"/>
        </w:tabs>
        <w:suppressAutoHyphens w:val="0"/>
        <w:spacing w:before="0" w:after="120" w:line="240" w:lineRule="auto"/>
        <w:rPr>
          <w:rFonts w:cs="Times New Roman"/>
        </w:rPr>
      </w:pPr>
      <w:r>
        <w:rPr>
          <w:rFonts w:cs="Times New Roman"/>
        </w:rPr>
        <w:t>Companies supporting Alt-3 are concerned about the performance at FR2 where the PT-RS density is 1 or 2 and it is difficult to avoid the overlapping of UL muting symbols and PT-RS symbols. Companies supporting Alt-4 think Alt-3 may result in a new PT-RS pattern at least in some cases and argue that there is some additional implementation complexity. One potential compromise is to support Alt-3 as an optional UE capability.</w:t>
      </w:r>
    </w:p>
    <w:p w14:paraId="0ECD9806" w14:textId="77777777" w:rsidR="00487D36" w:rsidRDefault="001548CB">
      <w:pPr>
        <w:tabs>
          <w:tab w:val="left" w:pos="0"/>
        </w:tabs>
        <w:suppressAutoHyphens w:val="0"/>
        <w:spacing w:before="0" w:after="120" w:line="240" w:lineRule="auto"/>
        <w:rPr>
          <w:rFonts w:cs="Times New Roman"/>
        </w:rPr>
      </w:pPr>
      <w:r>
        <w:rPr>
          <w:rFonts w:cs="Times New Roman"/>
        </w:rPr>
        <w:t>The detailed proposals and discussions are listed below.</w:t>
      </w:r>
    </w:p>
    <w:p w14:paraId="004DE5AA" w14:textId="77777777" w:rsidR="00487D36" w:rsidRDefault="001548CB">
      <w:pPr>
        <w:spacing w:before="0" w:after="120" w:line="240" w:lineRule="auto"/>
        <w:rPr>
          <w:rFonts w:eastAsia="宋体" w:cs="Times"/>
          <w:b/>
          <w:bCs/>
          <w:szCs w:val="28"/>
        </w:rPr>
      </w:pPr>
      <w:r>
        <w:rPr>
          <w:rFonts w:eastAsia="宋体" w:cs="Times"/>
          <w:b/>
          <w:bCs/>
          <w:i/>
          <w:iCs/>
          <w:szCs w:val="28"/>
        </w:rPr>
        <w:t xml:space="preserve">Apple: </w:t>
      </w:r>
      <w:r>
        <w:t>Here we should note that the complexity associated to having UL resource muting in a PUSCH symbol with PT-RS is more when the transform precoding enabled in comparison with the case that transform precoding is disabled.</w:t>
      </w:r>
    </w:p>
    <w:p w14:paraId="4770692C" w14:textId="77777777" w:rsidR="00487D36" w:rsidRDefault="001548CB">
      <w:pPr>
        <w:widowControl/>
        <w:tabs>
          <w:tab w:val="left" w:pos="0"/>
        </w:tabs>
        <w:spacing w:before="0" w:after="120" w:line="240" w:lineRule="auto"/>
        <w:rPr>
          <w:rFonts w:eastAsia="宋体" w:cs="Times"/>
          <w:szCs w:val="28"/>
        </w:rPr>
      </w:pPr>
      <w:r>
        <w:rPr>
          <w:rFonts w:cs="Times New Roman"/>
          <w:b/>
          <w:bCs/>
          <w:i/>
        </w:rPr>
        <w:t xml:space="preserve">CATT: </w:t>
      </w:r>
      <w:r>
        <w:rPr>
          <w:rFonts w:cs="Times"/>
          <w:iCs/>
        </w:rPr>
        <w:t xml:space="preserve">Considering PT-RS is inserted before the DFT operation and its position may be altered if multiplexed with a UL muting pattern in the same symbol, we prefer that </w:t>
      </w:r>
      <w:r>
        <w:rPr>
          <w:bCs/>
        </w:rPr>
        <w:t>PT-RS be prioritized, i.e.,</w:t>
      </w:r>
      <w:r>
        <w:rPr>
          <w:rFonts w:cs="Times"/>
          <w:iCs/>
        </w:rPr>
        <w:t xml:space="preserve"> </w:t>
      </w:r>
      <w:r>
        <w:rPr>
          <w:rFonts w:eastAsia="宋体" w:cs="Times"/>
          <w:szCs w:val="28"/>
        </w:rPr>
        <w:t xml:space="preserve">UE does not apply UL resource muting in the symbol where PT-RS is present. </w:t>
      </w:r>
    </w:p>
    <w:p w14:paraId="3E7FA297" w14:textId="77777777" w:rsidR="00487D36" w:rsidRDefault="001548CB">
      <w:pPr>
        <w:rPr>
          <w:rFonts w:cs="Arial"/>
          <w:bCs/>
        </w:rPr>
      </w:pPr>
      <w:r>
        <w:rPr>
          <w:rFonts w:eastAsia="宋体" w:cs="Times"/>
          <w:b/>
          <w:bCs/>
          <w:i/>
          <w:iCs/>
          <w:szCs w:val="28"/>
        </w:rPr>
        <w:t xml:space="preserve">CMCC: </w:t>
      </w:r>
      <w:r>
        <w:rPr>
          <w:bCs/>
        </w:rPr>
        <w:t>When transform precoding is enabled and an UL muting symbol overlaps a symbol containing PT-</w:t>
      </w:r>
      <w:proofErr w:type="gramStart"/>
      <w:r>
        <w:rPr>
          <w:bCs/>
        </w:rPr>
        <w:t xml:space="preserve">RS </w:t>
      </w:r>
      <w:r>
        <w:rPr>
          <w:rFonts w:cs="Arial"/>
          <w:bCs/>
        </w:rPr>
        <w:t>,</w:t>
      </w:r>
      <w:proofErr w:type="gramEnd"/>
      <w:r>
        <w:rPr>
          <w:rFonts w:cs="Arial"/>
          <w:bCs/>
        </w:rPr>
        <w:t xml:space="preserve"> support Alt-3.</w:t>
      </w:r>
    </w:p>
    <w:p w14:paraId="418D4868" w14:textId="77777777" w:rsidR="00487D36" w:rsidRDefault="001548CB">
      <w:pPr>
        <w:pStyle w:val="af1"/>
        <w:numPr>
          <w:ilvl w:val="0"/>
          <w:numId w:val="16"/>
        </w:numPr>
        <w:tabs>
          <w:tab w:val="left" w:pos="0"/>
        </w:tabs>
        <w:spacing w:before="0" w:line="240" w:lineRule="auto"/>
        <w:contextualSpacing/>
        <w:rPr>
          <w:bCs/>
        </w:rPr>
      </w:pPr>
      <w:r>
        <w:rPr>
          <w:bCs/>
        </w:rPr>
        <w:t>Alt-3</w:t>
      </w:r>
    </w:p>
    <w:p w14:paraId="641F978B" w14:textId="77777777" w:rsidR="00487D36" w:rsidRDefault="001548CB">
      <w:pPr>
        <w:pStyle w:val="af1"/>
        <w:numPr>
          <w:ilvl w:val="1"/>
          <w:numId w:val="16"/>
        </w:numPr>
        <w:tabs>
          <w:tab w:val="left" w:pos="0"/>
        </w:tabs>
        <w:spacing w:before="0" w:line="240" w:lineRule="auto"/>
        <w:contextualSpacing/>
        <w:rPr>
          <w:bCs/>
        </w:rPr>
      </w:pPr>
      <w:r>
        <w:rPr>
          <w:bCs/>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bCs/>
        </w:rPr>
        <w:t xml:space="preserve"> samples prior to transform precoding</w:t>
      </w:r>
    </w:p>
    <w:p w14:paraId="2B05A091" w14:textId="77777777" w:rsidR="00487D36" w:rsidRDefault="00124A8F">
      <w:pPr>
        <w:pStyle w:val="af1"/>
        <w:numPr>
          <w:ilvl w:val="2"/>
          <w:numId w:val="16"/>
        </w:numPr>
        <w:tabs>
          <w:tab w:val="left" w:pos="0"/>
        </w:tabs>
        <w:spacing w:before="0" w:line="240" w:lineRule="auto"/>
        <w:contextualSpacing/>
        <w:rPr>
          <w:bCs/>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1548CB">
        <w:rPr>
          <w:bCs/>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1548CB">
        <w:rPr>
          <w:bCs/>
        </w:rPr>
        <w:t xml:space="preserve"> are determined as legacy from 38.214 Table 6.2.3.2-1</w:t>
      </w:r>
    </w:p>
    <w:p w14:paraId="11ED91D3" w14:textId="77777777" w:rsidR="00487D36" w:rsidRDefault="001548CB">
      <w:pPr>
        <w:pStyle w:val="af1"/>
        <w:numPr>
          <w:ilvl w:val="2"/>
          <w:numId w:val="16"/>
        </w:numPr>
        <w:tabs>
          <w:tab w:val="left" w:pos="0"/>
        </w:tabs>
        <w:spacing w:before="0" w:line="240" w:lineRule="auto"/>
        <w:contextualSpacing/>
        <w:rPr>
          <w:bCs/>
        </w:rPr>
      </w:pPr>
      <w:r>
        <w:rPr>
          <w:bCs/>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bCs/>
        </w:rPr>
        <w:t xml:space="preserve"> groups</w:t>
      </w:r>
    </w:p>
    <w:p w14:paraId="62001980" w14:textId="77777777" w:rsidR="00487D36" w:rsidRDefault="001548CB">
      <w:pPr>
        <w:pStyle w:val="af1"/>
        <w:numPr>
          <w:ilvl w:val="2"/>
          <w:numId w:val="16"/>
        </w:numPr>
        <w:tabs>
          <w:tab w:val="left" w:pos="0"/>
        </w:tabs>
        <w:spacing w:before="0" w:line="240" w:lineRule="auto"/>
        <w:contextualSpacing/>
        <w:rPr>
          <w:bCs/>
        </w:rPr>
      </w:pPr>
      <w:r>
        <w:rPr>
          <w:bCs/>
        </w:rPr>
        <w:t>Note: After PT-RS insertion, all of the mathematically equivalent DFT Options 1, 2A, and 2B from the RAN1#120 agreement are applicable, where the choice is up to UE implementation</w:t>
      </w:r>
    </w:p>
    <w:p w14:paraId="38DF3923" w14:textId="77777777" w:rsidR="00487D36" w:rsidRDefault="001548CB">
      <w:pPr>
        <w:spacing w:before="120"/>
        <w:rPr>
          <w:iCs/>
        </w:rPr>
      </w:pPr>
      <w:r>
        <w:rPr>
          <w:b/>
          <w:i/>
        </w:rPr>
        <w:t xml:space="preserve">Huawei: </w:t>
      </w:r>
      <w:r>
        <w:rPr>
          <w:bCs/>
          <w:iCs/>
        </w:rPr>
        <w:t>When transform precoding is enabled</w:t>
      </w:r>
      <w:r>
        <w:rPr>
          <w:iCs/>
        </w:rPr>
        <w:t xml:space="preserve"> and an UL muting symbol overlaps a symbol containing PT-RS, support Alt-3.</w:t>
      </w:r>
    </w:p>
    <w:p w14:paraId="669FD44C" w14:textId="77777777" w:rsidR="00487D36" w:rsidRDefault="001548CB">
      <w:pPr>
        <w:pStyle w:val="af1"/>
        <w:numPr>
          <w:ilvl w:val="0"/>
          <w:numId w:val="16"/>
        </w:numPr>
        <w:tabs>
          <w:tab w:val="left" w:pos="0"/>
        </w:tabs>
        <w:spacing w:before="0" w:line="240" w:lineRule="auto"/>
        <w:ind w:left="714" w:hanging="357"/>
        <w:rPr>
          <w:iCs/>
        </w:rPr>
      </w:pPr>
      <w:r>
        <w:rPr>
          <w:iCs/>
        </w:rPr>
        <w:t>Alt-3</w:t>
      </w:r>
    </w:p>
    <w:p w14:paraId="1CA0469F" w14:textId="77777777" w:rsidR="00487D36" w:rsidRDefault="001548CB">
      <w:pPr>
        <w:pStyle w:val="af1"/>
        <w:numPr>
          <w:ilvl w:val="1"/>
          <w:numId w:val="16"/>
        </w:numPr>
        <w:tabs>
          <w:tab w:val="left" w:pos="0"/>
        </w:tabs>
        <w:spacing w:before="0" w:line="240" w:lineRule="auto"/>
        <w:rPr>
          <w:iCs/>
        </w:rPr>
      </w:pPr>
      <w:r>
        <w:rPr>
          <w:iCs/>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iCs/>
        </w:rPr>
        <w:t xml:space="preserve"> samples prior to transform precoding</w:t>
      </w:r>
    </w:p>
    <w:p w14:paraId="4BC20186" w14:textId="77777777" w:rsidR="00487D36" w:rsidRDefault="00124A8F">
      <w:pPr>
        <w:pStyle w:val="af1"/>
        <w:numPr>
          <w:ilvl w:val="2"/>
          <w:numId w:val="16"/>
        </w:numPr>
        <w:tabs>
          <w:tab w:val="left" w:pos="0"/>
        </w:tabs>
        <w:spacing w:before="0" w:line="240" w:lineRule="auto"/>
        <w:rPr>
          <w:iCs/>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1548CB">
        <w:rPr>
          <w:iCs/>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1548CB">
        <w:rPr>
          <w:iCs/>
        </w:rPr>
        <w:t xml:space="preserve"> are determined as legacy from 38.214 Table 6.2.3.2-1</w:t>
      </w:r>
    </w:p>
    <w:p w14:paraId="6CC1619F" w14:textId="77777777" w:rsidR="00487D36" w:rsidRDefault="001548CB">
      <w:pPr>
        <w:pStyle w:val="af1"/>
        <w:numPr>
          <w:ilvl w:val="2"/>
          <w:numId w:val="16"/>
        </w:numPr>
        <w:tabs>
          <w:tab w:val="left" w:pos="0"/>
        </w:tabs>
        <w:spacing w:before="0" w:line="240" w:lineRule="auto"/>
        <w:rPr>
          <w:iCs/>
        </w:rPr>
      </w:pPr>
      <w:r>
        <w:rPr>
          <w:iCs/>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iCs/>
        </w:rPr>
        <w:t xml:space="preserve"> groups</w:t>
      </w:r>
    </w:p>
    <w:p w14:paraId="51CAF8D6" w14:textId="77777777" w:rsidR="00487D36" w:rsidRDefault="001548CB">
      <w:pPr>
        <w:pStyle w:val="af1"/>
        <w:numPr>
          <w:ilvl w:val="2"/>
          <w:numId w:val="16"/>
        </w:numPr>
        <w:tabs>
          <w:tab w:val="left" w:pos="0"/>
        </w:tabs>
        <w:spacing w:before="0" w:line="240" w:lineRule="auto"/>
        <w:rPr>
          <w:iCs/>
        </w:rPr>
      </w:pPr>
      <w:r>
        <w:rPr>
          <w:iCs/>
        </w:rPr>
        <w:t>Note: After PT-RS insertion, all of the mathematically equivalent DFT Options 1, 2A, and 2B from the RAN1#120 agreement are applicable, where the choice is up to UE implementation</w:t>
      </w:r>
      <w:bookmarkStart w:id="8" w:name="_Hlk193988152"/>
      <w:bookmarkEnd w:id="8"/>
    </w:p>
    <w:p w14:paraId="72B90F1E" w14:textId="77777777" w:rsidR="00487D36" w:rsidRDefault="001548CB">
      <w:pPr>
        <w:widowControl/>
        <w:tabs>
          <w:tab w:val="left" w:pos="0"/>
        </w:tabs>
        <w:spacing w:before="0" w:after="120" w:line="240" w:lineRule="auto"/>
        <w:rPr>
          <w:rFonts w:cs="Times New Roman"/>
        </w:rPr>
      </w:pPr>
      <w:r>
        <w:rPr>
          <w:rFonts w:cs="Times New Roman"/>
          <w:b/>
          <w:bCs/>
          <w:i/>
          <w:iCs/>
        </w:rPr>
        <w:t xml:space="preserve">Ericsson: </w:t>
      </w:r>
      <w:r>
        <w:rPr>
          <w:rFonts w:cs="Times New Roman"/>
        </w:rPr>
        <w:t>When transform precoding is enabled and an UL muting symbol overlaps a symbol containing PT-RS, RAN1 to support Alt-3 for PTRS insertion from the agreement in RAN1#120bis.</w:t>
      </w:r>
    </w:p>
    <w:p w14:paraId="4085E8E3" w14:textId="77777777" w:rsidR="00487D36" w:rsidRDefault="001548CB">
      <w:pPr>
        <w:widowControl/>
        <w:tabs>
          <w:tab w:val="left" w:pos="420"/>
        </w:tabs>
        <w:spacing w:before="0" w:after="120" w:line="240" w:lineRule="auto"/>
        <w:rPr>
          <w:bCs/>
          <w:iCs/>
          <w:lang w:eastAsia="ko-KR"/>
        </w:rPr>
      </w:pPr>
      <w:r>
        <w:rPr>
          <w:b/>
          <w:i/>
          <w:lang w:val="en-GB"/>
        </w:rPr>
        <w:lastRenderedPageBreak/>
        <w:t xml:space="preserve">ETRI: </w:t>
      </w:r>
      <w:r>
        <w:rPr>
          <w:bCs/>
          <w:iCs/>
          <w:lang w:eastAsia="ko-KR"/>
        </w:rPr>
        <w:t>In case of a collision between PT-RS and a UL muting symbol, we propose considering either omitting one of them or shifting one of them to a different symbol.</w:t>
      </w:r>
    </w:p>
    <w:p w14:paraId="6C441106" w14:textId="77777777" w:rsidR="00487D36" w:rsidRDefault="001548CB">
      <w:pPr>
        <w:rPr>
          <w:rFonts w:eastAsia="Malgun Gothic"/>
          <w:lang w:eastAsia="ko-KR"/>
        </w:rPr>
      </w:pPr>
      <w:r>
        <w:rPr>
          <w:b/>
          <w:i/>
        </w:rPr>
        <w:t xml:space="preserve">Nokia: </w:t>
      </w:r>
      <w:r>
        <w:rPr>
          <w:rFonts w:eastAsia="Malgun Gothic"/>
          <w:lang w:eastAsia="ko-KR"/>
        </w:rPr>
        <w:t xml:space="preserve">Alt-3, PT-RS parameters are determined based on the full PUSCH bandwidth, and the first half part is multiplexed into PUSCH samples, and this half part is repeated in time before DFT operation. This is simpler for UE implementation over the other alternatives (Alt 1 and Alt 2), the sample position is different from the legacy design. Because PTRS pattern is different from the other symbols, </w:t>
      </w:r>
      <w:proofErr w:type="spellStart"/>
      <w:r>
        <w:rPr>
          <w:rFonts w:eastAsia="Malgun Gothic"/>
          <w:lang w:eastAsia="ko-KR"/>
        </w:rPr>
        <w:t>gNB</w:t>
      </w:r>
      <w:proofErr w:type="spellEnd"/>
      <w:r>
        <w:rPr>
          <w:rFonts w:eastAsia="Malgun Gothic"/>
          <w:lang w:eastAsia="ko-KR"/>
        </w:rPr>
        <w:t xml:space="preserve"> should apply the different phase tracking algorithm symbol by symbol, also it is complicated that applying filtering across two symbols with different pattern.  </w:t>
      </w:r>
    </w:p>
    <w:p w14:paraId="0A4DF4BD" w14:textId="77777777" w:rsidR="00487D36" w:rsidRDefault="001548CB">
      <w:pPr>
        <w:rPr>
          <w:sz w:val="21"/>
          <w:szCs w:val="21"/>
        </w:rPr>
      </w:pPr>
      <w:r>
        <w:rPr>
          <w:b/>
          <w:bCs/>
          <w:i/>
          <w:iCs/>
        </w:rPr>
        <w:t xml:space="preserve">Xiaomi: </w:t>
      </w:r>
      <w:r>
        <w:rPr>
          <w:sz w:val="21"/>
          <w:szCs w:val="21"/>
        </w:rPr>
        <w:t xml:space="preserve">Comparation of all five PT-RS patterns after IFFT between legacy and Alt-3 are shown in </w:t>
      </w:r>
      <w:r>
        <w:rPr>
          <w:sz w:val="21"/>
          <w:szCs w:val="21"/>
        </w:rPr>
        <w:fldChar w:fldCharType="begin"/>
      </w:r>
      <w:r>
        <w:rPr>
          <w:sz w:val="21"/>
          <w:szCs w:val="21"/>
        </w:rPr>
        <w:instrText>REF _Ref196814574 \h</w:instrText>
      </w:r>
      <w:r>
        <w:rPr>
          <w:sz w:val="21"/>
          <w:szCs w:val="21"/>
        </w:rPr>
      </w:r>
      <w:r>
        <w:rPr>
          <w:sz w:val="21"/>
          <w:szCs w:val="21"/>
        </w:rPr>
        <w:fldChar w:fldCharType="separate"/>
      </w:r>
      <w:r>
        <w:rPr>
          <w:sz w:val="21"/>
          <w:szCs w:val="21"/>
        </w:rPr>
        <w:t>Error: Reference source not found</w:t>
      </w:r>
      <w:r>
        <w:rPr>
          <w:sz w:val="21"/>
          <w:szCs w:val="21"/>
        </w:rPr>
        <w:fldChar w:fldCharType="end"/>
      </w:r>
      <w:r>
        <w:rPr>
          <w:sz w:val="21"/>
          <w:szCs w:val="21"/>
        </w:rPr>
        <w:t>. It is observed that three new PT-RS patterns are formed. Moreover, the sequences change in all patterns. For Alt-3, the performance of new PT-RS pattern is not verified yet. In addition, the detection complexity will be increased by using different PT-RS patterns and sequences in one PUSCH. As a result, it is proposed that UL muting does not apply to PT-RS symbols when transform precoding is enabled.</w:t>
      </w:r>
    </w:p>
    <w:p w14:paraId="6BB2BD51" w14:textId="77777777" w:rsidR="00487D36" w:rsidRDefault="00487D36">
      <w:pPr>
        <w:rPr>
          <w:sz w:val="21"/>
          <w:szCs w:val="21"/>
        </w:rPr>
      </w:pPr>
    </w:p>
    <w:p w14:paraId="4315B148"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PUSCH and PTRS EPRE determination in a symbol with UL resource muting</w:t>
      </w:r>
    </w:p>
    <w:p w14:paraId="323EDD84" w14:textId="77777777" w:rsidR="00487D36" w:rsidRDefault="001548CB">
      <w:pPr>
        <w:spacing w:before="0" w:after="120" w:line="240" w:lineRule="auto"/>
      </w:pPr>
      <w:r>
        <w:t>Regarding the PUSCH and PT-RS EPRE determination in a symbol with UL resource muting, the following was agreed at RAN1#118bis and RAN1#120.</w:t>
      </w:r>
    </w:p>
    <w:tbl>
      <w:tblPr>
        <w:tblStyle w:val="aff1"/>
        <w:tblW w:w="9628" w:type="dxa"/>
        <w:tblLook w:val="04A0" w:firstRow="1" w:lastRow="0" w:firstColumn="1" w:lastColumn="0" w:noHBand="0" w:noVBand="1"/>
      </w:tblPr>
      <w:tblGrid>
        <w:gridCol w:w="9628"/>
      </w:tblGrid>
      <w:tr w:rsidR="00487D36" w14:paraId="4777D87C" w14:textId="77777777">
        <w:tc>
          <w:tcPr>
            <w:tcW w:w="9628" w:type="dxa"/>
          </w:tcPr>
          <w:p w14:paraId="30C4D9EF" w14:textId="77777777" w:rsidR="00487D36" w:rsidRDefault="001548CB">
            <w:pPr>
              <w:rPr>
                <w:rFonts w:cs="Times"/>
                <w:b/>
                <w:bCs/>
              </w:rPr>
            </w:pPr>
            <w:r>
              <w:rPr>
                <w:rFonts w:cs="Times"/>
                <w:b/>
                <w:bCs/>
                <w:highlight w:val="green"/>
              </w:rPr>
              <w:t>Agreement</w:t>
            </w:r>
          </w:p>
          <w:p w14:paraId="0AE97C85" w14:textId="77777777" w:rsidR="00487D36" w:rsidRDefault="001548CB">
            <w:r>
              <w:t xml:space="preserve">3dB power boosting is assumed for REs in the PUSCH symbol not </w:t>
            </w:r>
            <w:r>
              <w:rPr>
                <w:bCs/>
              </w:rPr>
              <w:t>containing PT-RS</w:t>
            </w:r>
            <w:r>
              <w:t xml:space="preserve"> with UL resource muting.</w:t>
            </w:r>
          </w:p>
          <w:p w14:paraId="3A5AB3DD" w14:textId="77777777" w:rsidR="00487D36" w:rsidRDefault="001548CB">
            <w:pPr>
              <w:pStyle w:val="af1"/>
              <w:widowControl/>
              <w:numPr>
                <w:ilvl w:val="0"/>
                <w:numId w:val="7"/>
              </w:numPr>
              <w:spacing w:before="0" w:line="240" w:lineRule="auto"/>
            </w:pPr>
            <w:r>
              <w:rPr>
                <w:bCs/>
              </w:rPr>
              <w:t xml:space="preserve">FFS: PUSCH and PT-RS EPRE determination for the PUSCH symbol containing PT-RS with UL resource muting when transform precoding is not enabled. </w:t>
            </w:r>
          </w:p>
          <w:p w14:paraId="44B2EBF1" w14:textId="77777777" w:rsidR="00487D36" w:rsidRDefault="001548CB">
            <w:pPr>
              <w:rPr>
                <w:b/>
                <w:bCs/>
              </w:rPr>
            </w:pPr>
            <w:r>
              <w:rPr>
                <w:b/>
                <w:bCs/>
                <w:highlight w:val="green"/>
              </w:rPr>
              <w:t>Agreement</w:t>
            </w:r>
          </w:p>
          <w:p w14:paraId="1F126168" w14:textId="77777777" w:rsidR="00487D36" w:rsidRDefault="001548CB">
            <w:pPr>
              <w:rPr>
                <w:i/>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1F2F98FE" w14:textId="77777777" w:rsidR="00487D36" w:rsidRDefault="001548CB">
            <w:pPr>
              <w:rPr>
                <w:b/>
                <w:bCs/>
                <w:szCs w:val="20"/>
              </w:rPr>
            </w:pPr>
            <w:r>
              <w:rPr>
                <w:b/>
                <w:bCs/>
                <w:szCs w:val="20"/>
                <w:highlight w:val="green"/>
              </w:rPr>
              <w:t>Agreement</w:t>
            </w:r>
          </w:p>
          <w:p w14:paraId="000D0352" w14:textId="77777777" w:rsidR="00487D36" w:rsidRDefault="001548CB">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0E45195D" w14:textId="77777777" w:rsidR="00487D36" w:rsidRDefault="001548CB">
            <w:pPr>
              <w:rPr>
                <w:b/>
                <w:bCs/>
                <w:szCs w:val="20"/>
              </w:rPr>
            </w:pPr>
            <w:r>
              <w:rPr>
                <w:b/>
                <w:bCs/>
                <w:szCs w:val="20"/>
                <w:highlight w:val="green"/>
              </w:rPr>
              <w:t>Agreement</w:t>
            </w:r>
          </w:p>
          <w:p w14:paraId="0BEABD96" w14:textId="77777777" w:rsidR="00487D36" w:rsidRDefault="001548CB">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tc>
      </w:tr>
    </w:tbl>
    <w:p w14:paraId="5BB8EF25" w14:textId="77777777" w:rsidR="00487D36" w:rsidRDefault="00487D36">
      <w:pPr>
        <w:spacing w:before="0" w:after="120" w:line="240" w:lineRule="auto"/>
        <w:rPr>
          <w:rFonts w:cs="Times New Roman"/>
          <w:b/>
          <w:bCs/>
          <w:i/>
        </w:rPr>
      </w:pPr>
    </w:p>
    <w:p w14:paraId="60BB4DDC" w14:textId="77777777" w:rsidR="00487D36" w:rsidRDefault="001548CB">
      <w:pPr>
        <w:pStyle w:val="3"/>
        <w:numPr>
          <w:ilvl w:val="2"/>
          <w:numId w:val="3"/>
        </w:numPr>
      </w:pPr>
      <w:r>
        <w:t>Additional restrictions to apply UL resource muting</w:t>
      </w:r>
    </w:p>
    <w:p w14:paraId="0CA6CE96" w14:textId="77777777" w:rsidR="00487D36" w:rsidRDefault="001548CB">
      <w:pPr>
        <w:spacing w:before="0" w:after="120" w:line="240" w:lineRule="auto"/>
        <w:rPr>
          <w:rFonts w:cs="Times New Roman"/>
          <w:lang w:val="en-GB"/>
        </w:rPr>
      </w:pPr>
      <w:r>
        <w:rPr>
          <w:rFonts w:cs="Times New Roman"/>
          <w:lang w:val="en-GB"/>
        </w:rPr>
        <w:t>Companies discussed the necessity of following conditions to apply UL resource muting for a PUSCH. T</w:t>
      </w:r>
      <w:r>
        <w:rPr>
          <w:rFonts w:cs="Times New Roman"/>
          <w:color w:val="000000" w:themeColor="text1"/>
        </w:rPr>
        <w:t>he following conditions were discussed.</w:t>
      </w:r>
    </w:p>
    <w:p w14:paraId="765005EA" w14:textId="77777777" w:rsidR="00487D36" w:rsidRDefault="001548CB">
      <w:pPr>
        <w:pStyle w:val="af1"/>
        <w:widowControl/>
        <w:numPr>
          <w:ilvl w:val="0"/>
          <w:numId w:val="18"/>
        </w:numPr>
        <w:suppressAutoHyphens w:val="0"/>
        <w:spacing w:before="0" w:after="120" w:line="240" w:lineRule="auto"/>
        <w:rPr>
          <w:rFonts w:eastAsia="宋体" w:cs="Times New Roman"/>
          <w:color w:val="000000" w:themeColor="text1"/>
        </w:rPr>
      </w:pPr>
      <w:r>
        <w:rPr>
          <w:rFonts w:eastAsia="Malgun Gothic" w:cs="Times New Roman"/>
          <w:bCs/>
          <w:color w:val="000000" w:themeColor="text1"/>
          <w:lang w:eastAsia="ko-KR"/>
        </w:rPr>
        <w:t>Condition 1: W</w:t>
      </w:r>
      <w:r>
        <w:rPr>
          <w:rFonts w:eastAsia="Malgun Gothic" w:cs="Times New Roman"/>
          <w:color w:val="000000" w:themeColor="text1"/>
          <w:lang w:eastAsia="ko-KR"/>
        </w:rPr>
        <w:t xml:space="preserve">hen the </w:t>
      </w:r>
      <w:r>
        <w:rPr>
          <w:rFonts w:cs="Times New Roman"/>
          <w:color w:val="000000" w:themeColor="text1"/>
        </w:rPr>
        <w:t>number of PUSCH symbols</w:t>
      </w:r>
      <w:r>
        <w:rPr>
          <w:rFonts w:eastAsia="Malgun Gothic" w:cs="Times New Roman"/>
          <w:color w:val="000000" w:themeColor="text1"/>
          <w:lang w:eastAsia="ko-KR"/>
        </w:rPr>
        <w:t xml:space="preserve"> is less than threshold, UL resource muting is </w:t>
      </w:r>
      <w:r>
        <w:rPr>
          <w:rFonts w:cs="Times New Roman"/>
          <w:color w:val="000000" w:themeColor="text1"/>
        </w:rPr>
        <w:t>not applied</w:t>
      </w:r>
    </w:p>
    <w:p w14:paraId="76FFCF66"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 xml:space="preserve">LG (for PUSCH repetition type B), </w:t>
      </w:r>
      <w:r>
        <w:rPr>
          <w:rFonts w:cs="Times New Roman"/>
          <w:i/>
          <w:color w:val="00B0F0"/>
        </w:rPr>
        <w:t>Samsung</w:t>
      </w:r>
    </w:p>
    <w:p w14:paraId="4EC483C0"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rFonts w:eastAsia="宋体" w:cs="Times New Roman"/>
          <w:i/>
          <w:color w:val="00B0F0"/>
          <w:kern w:val="0"/>
        </w:rPr>
        <w:t xml:space="preserve"> ETRI, Tejas Network</w:t>
      </w:r>
    </w:p>
    <w:p w14:paraId="63FF34CA" w14:textId="77777777" w:rsidR="00487D36" w:rsidRDefault="001548CB">
      <w:pPr>
        <w:pStyle w:val="af1"/>
        <w:widowControl/>
        <w:numPr>
          <w:ilvl w:val="0"/>
          <w:numId w:val="18"/>
        </w:numPr>
        <w:suppressAutoHyphens w:val="0"/>
        <w:spacing w:before="0" w:after="120" w:line="240" w:lineRule="auto"/>
        <w:rPr>
          <w:rFonts w:eastAsia="宋体" w:cs="Times New Roman"/>
          <w:color w:val="000000" w:themeColor="text1"/>
        </w:rPr>
      </w:pPr>
      <w:r>
        <w:rPr>
          <w:rFonts w:eastAsia="宋体" w:cs="Times New Roman"/>
          <w:color w:val="000000" w:themeColor="text1"/>
        </w:rPr>
        <w:t>Condition 2: I</w:t>
      </w:r>
      <w:r>
        <w:rPr>
          <w:rFonts w:cs="Times New Roman"/>
          <w:color w:val="000000" w:themeColor="text1"/>
        </w:rPr>
        <w:t xml:space="preserve">f the scheduled PUSCH uses a MCS lower than certain reference MCS index, </w:t>
      </w:r>
      <w:r>
        <w:rPr>
          <w:rFonts w:eastAsia="Malgun Gothic" w:cs="Times New Roman"/>
          <w:color w:val="000000" w:themeColor="text1"/>
          <w:lang w:eastAsia="ko-KR"/>
        </w:rPr>
        <w:t xml:space="preserve">UL resource muting is </w:t>
      </w:r>
      <w:r>
        <w:rPr>
          <w:rFonts w:cs="Times New Roman"/>
          <w:color w:val="000000" w:themeColor="text1"/>
        </w:rPr>
        <w:t>not applied</w:t>
      </w:r>
    </w:p>
    <w:p w14:paraId="509913A1"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p>
    <w:p w14:paraId="1B92F70F"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rFonts w:eastAsia="宋体" w:cs="Times New Roman"/>
          <w:i/>
          <w:color w:val="00B0F0"/>
          <w:kern w:val="0"/>
        </w:rPr>
        <w:t>: ETRI, Tejas Network</w:t>
      </w:r>
    </w:p>
    <w:p w14:paraId="701CBFAE" w14:textId="77777777" w:rsidR="00487D36" w:rsidRDefault="001548CB">
      <w:pPr>
        <w:pStyle w:val="af1"/>
        <w:widowControl/>
        <w:numPr>
          <w:ilvl w:val="0"/>
          <w:numId w:val="18"/>
        </w:numPr>
        <w:suppressAutoHyphens w:val="0"/>
        <w:spacing w:before="0" w:after="120" w:line="240" w:lineRule="auto"/>
        <w:rPr>
          <w:rFonts w:eastAsia="宋体" w:cs="Times New Roman"/>
          <w:color w:val="000000" w:themeColor="text1"/>
        </w:rPr>
      </w:pPr>
      <w:r>
        <w:rPr>
          <w:rFonts w:eastAsia="宋体" w:cs="Times New Roman"/>
          <w:color w:val="000000" w:themeColor="text1"/>
        </w:rPr>
        <w:t xml:space="preserve">Condition 3: </w:t>
      </w:r>
      <w:r>
        <w:rPr>
          <w:rFonts w:eastAsia="Malgun Gothic" w:cs="Times New Roman"/>
          <w:bCs/>
          <w:color w:val="000000" w:themeColor="text1"/>
          <w:lang w:eastAsia="ko-KR"/>
        </w:rPr>
        <w:t>W</w:t>
      </w:r>
      <w:r>
        <w:rPr>
          <w:rFonts w:eastAsia="Malgun Gothic" w:cs="Times New Roman"/>
          <w:color w:val="000000" w:themeColor="text1"/>
          <w:lang w:eastAsia="ko-KR"/>
        </w:rPr>
        <w:t>hen</w:t>
      </w:r>
      <w:r>
        <w:rPr>
          <w:rFonts w:cs="Times New Roman"/>
          <w:color w:val="000000" w:themeColor="text1"/>
        </w:rPr>
        <w:t xml:space="preserve"> the number of scheduled RBs</w:t>
      </w:r>
      <w:r>
        <w:rPr>
          <w:rFonts w:eastAsia="Malgun Gothic" w:cs="Times New Roman"/>
          <w:color w:val="000000" w:themeColor="text1"/>
          <w:lang w:eastAsia="ko-KR"/>
        </w:rPr>
        <w:t xml:space="preserve"> is less than threshold, UL resource muting is </w:t>
      </w:r>
      <w:r>
        <w:rPr>
          <w:rFonts w:cs="Times New Roman"/>
          <w:color w:val="000000" w:themeColor="text1"/>
        </w:rPr>
        <w:t>not applied</w:t>
      </w:r>
    </w:p>
    <w:p w14:paraId="19F2701F"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lastRenderedPageBreak/>
        <w:t>Support:</w:t>
      </w:r>
      <w:r>
        <w:rPr>
          <w:rFonts w:eastAsia="宋体" w:cs="Times New Roman"/>
          <w:i/>
          <w:color w:val="00B0F0"/>
          <w:kern w:val="0"/>
        </w:rPr>
        <w:t xml:space="preserve"> </w:t>
      </w:r>
    </w:p>
    <w:p w14:paraId="04C41D1F"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b/>
          <w:i/>
          <w:color w:val="000000" w:themeColor="text1"/>
        </w:rPr>
        <w:t xml:space="preserve"> </w:t>
      </w:r>
      <w:r>
        <w:rPr>
          <w:rFonts w:eastAsia="宋体" w:cs="Times New Roman"/>
          <w:i/>
          <w:color w:val="00B0F0"/>
          <w:kern w:val="0"/>
        </w:rPr>
        <w:t>ETRI, Tejas Network</w:t>
      </w:r>
    </w:p>
    <w:p w14:paraId="729DE927" w14:textId="77777777" w:rsidR="00487D36" w:rsidRDefault="001548CB">
      <w:pPr>
        <w:pStyle w:val="af1"/>
        <w:widowControl/>
        <w:numPr>
          <w:ilvl w:val="0"/>
          <w:numId w:val="18"/>
        </w:numPr>
        <w:suppressAutoHyphens w:val="0"/>
        <w:spacing w:before="0" w:after="120" w:line="240" w:lineRule="auto"/>
        <w:rPr>
          <w:rFonts w:eastAsia="Malgun Gothic" w:cs="Times New Roman"/>
          <w:bCs/>
          <w:color w:val="000000" w:themeColor="text1"/>
          <w:lang w:eastAsia="ko-KR"/>
        </w:rPr>
      </w:pPr>
      <w:r>
        <w:rPr>
          <w:rFonts w:eastAsia="Malgun Gothic" w:cs="Times New Roman"/>
          <w:bCs/>
          <w:color w:val="000000" w:themeColor="text1"/>
          <w:lang w:eastAsia="ko-KR"/>
        </w:rPr>
        <w:t xml:space="preserve">Condition 4: When the number of DMRS symbols is </w:t>
      </w:r>
      <w:r>
        <w:rPr>
          <w:rFonts w:eastAsia="Malgun Gothic" w:cs="Times New Roman"/>
          <w:color w:val="000000" w:themeColor="text1"/>
          <w:lang w:eastAsia="ko-KR"/>
        </w:rPr>
        <w:t>larger than threshold</w:t>
      </w:r>
      <w:r>
        <w:rPr>
          <w:rFonts w:eastAsia="Malgun Gothic" w:cs="Times New Roman"/>
          <w:bCs/>
          <w:color w:val="000000" w:themeColor="text1"/>
          <w:lang w:eastAsia="ko-KR"/>
        </w:rPr>
        <w:t xml:space="preserve">, </w:t>
      </w:r>
      <w:r>
        <w:rPr>
          <w:rFonts w:eastAsia="Malgun Gothic" w:cs="Times New Roman"/>
          <w:color w:val="000000" w:themeColor="text1"/>
          <w:lang w:eastAsia="ko-KR"/>
        </w:rPr>
        <w:t xml:space="preserve">UL resource muting is </w:t>
      </w:r>
      <w:r>
        <w:rPr>
          <w:rFonts w:cs="Times New Roman"/>
          <w:color w:val="000000" w:themeColor="text1"/>
        </w:rPr>
        <w:t>not applied</w:t>
      </w:r>
    </w:p>
    <w:p w14:paraId="2F067488"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Not support:</w:t>
      </w:r>
      <w:r>
        <w:rPr>
          <w:rFonts w:eastAsia="宋体" w:cs="Times New Roman"/>
          <w:i/>
          <w:color w:val="00B0F0"/>
          <w:kern w:val="0"/>
        </w:rPr>
        <w:t xml:space="preserve"> Tejas Network</w:t>
      </w:r>
    </w:p>
    <w:p w14:paraId="25B14685" w14:textId="77777777" w:rsidR="00487D36" w:rsidRDefault="001548CB">
      <w:pPr>
        <w:pStyle w:val="af1"/>
        <w:numPr>
          <w:ilvl w:val="0"/>
          <w:numId w:val="18"/>
        </w:numPr>
        <w:suppressAutoHyphens w:val="0"/>
        <w:spacing w:before="0" w:after="120" w:line="240" w:lineRule="auto"/>
        <w:ind w:left="522"/>
        <w:rPr>
          <w:rFonts w:cs="Times New Roman"/>
          <w:bCs/>
          <w:color w:val="000000" w:themeColor="text1"/>
        </w:rPr>
      </w:pPr>
      <w:r>
        <w:rPr>
          <w:rFonts w:cs="Times New Roman"/>
          <w:color w:val="000000" w:themeColor="text1"/>
        </w:rPr>
        <w:t>Condition 5: For PUSCH carrying certain UCI type with high priority, UL resource muting is not applied.</w:t>
      </w:r>
    </w:p>
    <w:p w14:paraId="1CEB303D"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Tejas Network</w:t>
      </w:r>
    </w:p>
    <w:p w14:paraId="05A6586C" w14:textId="77777777" w:rsidR="00487D36" w:rsidRDefault="001548CB">
      <w:pPr>
        <w:pStyle w:val="af1"/>
        <w:widowControl/>
        <w:numPr>
          <w:ilvl w:val="0"/>
          <w:numId w:val="18"/>
        </w:numPr>
        <w:suppressAutoHyphens w:val="0"/>
        <w:spacing w:before="0" w:after="120" w:line="240" w:lineRule="auto"/>
        <w:rPr>
          <w:rFonts w:eastAsia="Malgun Gothic" w:cs="Times New Roman"/>
          <w:bCs/>
          <w:color w:val="000000" w:themeColor="text1"/>
          <w:lang w:eastAsia="ko-KR"/>
        </w:rPr>
      </w:pPr>
      <w:r>
        <w:rPr>
          <w:rFonts w:eastAsia="Malgun Gothic" w:cs="Times New Roman"/>
          <w:bCs/>
          <w:color w:val="000000" w:themeColor="text1"/>
          <w:lang w:eastAsia="ko-KR"/>
        </w:rPr>
        <w:t xml:space="preserve">Condition 6: </w:t>
      </w:r>
      <w:r>
        <w:rPr>
          <w:rFonts w:eastAsia="Malgun Gothic" w:cs="Times New Roman"/>
          <w:color w:val="000000" w:themeColor="text1"/>
          <w:lang w:eastAsia="ko-KR"/>
        </w:rPr>
        <w:t xml:space="preserve">UL resource muting is </w:t>
      </w:r>
      <w:r>
        <w:rPr>
          <w:rFonts w:cs="Times New Roman"/>
          <w:color w:val="000000" w:themeColor="text1"/>
        </w:rPr>
        <w:t xml:space="preserve">not applied to </w:t>
      </w:r>
      <w:r>
        <w:rPr>
          <w:rFonts w:cs="Times New Roman"/>
          <w:iCs/>
          <w:color w:val="000000" w:themeColor="text1"/>
        </w:rPr>
        <w:t>PUSCH carrying UCI-only payload.</w:t>
      </w:r>
    </w:p>
    <w:p w14:paraId="599AECEB"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Samsung</w:t>
      </w:r>
    </w:p>
    <w:p w14:paraId="277FCA5D" w14:textId="77777777" w:rsidR="00487D36" w:rsidRDefault="001548CB">
      <w:pPr>
        <w:pStyle w:val="af1"/>
        <w:widowControl/>
        <w:numPr>
          <w:ilvl w:val="0"/>
          <w:numId w:val="18"/>
        </w:numPr>
        <w:suppressAutoHyphens w:val="0"/>
        <w:spacing w:before="0" w:after="120" w:line="240" w:lineRule="auto"/>
        <w:rPr>
          <w:rFonts w:eastAsia="宋体" w:cs="Times New Roman"/>
          <w:i/>
          <w:color w:val="000000" w:themeColor="text1"/>
          <w:kern w:val="0"/>
        </w:rPr>
      </w:pPr>
      <w:r>
        <w:rPr>
          <w:rFonts w:eastAsia="Malgun Gothic" w:cs="Times New Roman"/>
          <w:bCs/>
          <w:color w:val="000000" w:themeColor="text1"/>
          <w:lang w:eastAsia="ko-KR"/>
        </w:rPr>
        <w:t xml:space="preserve">Condition 7: </w:t>
      </w:r>
      <w:r>
        <w:rPr>
          <w:bCs/>
          <w:color w:val="000000" w:themeColor="text1"/>
        </w:rPr>
        <w:t>If the percentage of UL muted REs relative to REs carrying PUSCH modulated symbols after REs carrying UCI bits are multiplexed, is larger than a threshold and the PUSCH has a high L1 priority.</w:t>
      </w:r>
    </w:p>
    <w:p w14:paraId="6C832733" w14:textId="77777777" w:rsidR="00487D36" w:rsidRDefault="001548CB">
      <w:pPr>
        <w:pStyle w:val="af1"/>
        <w:widowControl/>
        <w:numPr>
          <w:ilvl w:val="1"/>
          <w:numId w:val="18"/>
        </w:numPr>
        <w:suppressAutoHyphens w:val="0"/>
        <w:spacing w:before="0" w:after="120" w:line="240" w:lineRule="auto"/>
        <w:rPr>
          <w:rFonts w:eastAsia="宋体" w:cs="Times New Roman"/>
          <w:i/>
          <w:color w:val="000000" w:themeColor="text1"/>
          <w:kern w:val="0"/>
        </w:rPr>
      </w:pPr>
      <w:r>
        <w:rPr>
          <w:rFonts w:eastAsia="宋体" w:cs="Times New Roman"/>
          <w:i/>
          <w:color w:val="000000" w:themeColor="text1"/>
          <w:kern w:val="0"/>
        </w:rPr>
        <w:t xml:space="preserve">Support: </w:t>
      </w:r>
      <w:r>
        <w:rPr>
          <w:rFonts w:eastAsia="宋体" w:cs="Times New Roman"/>
          <w:i/>
          <w:color w:val="00B0F0"/>
          <w:kern w:val="0"/>
        </w:rPr>
        <w:t>Sony</w:t>
      </w:r>
    </w:p>
    <w:p w14:paraId="7E83D26C" w14:textId="77777777" w:rsidR="00487D36" w:rsidRDefault="001548CB">
      <w:pPr>
        <w:spacing w:before="0" w:after="120" w:line="240" w:lineRule="auto"/>
        <w:rPr>
          <w:b/>
          <w:bCs/>
        </w:rPr>
      </w:pPr>
      <w:r>
        <w:rPr>
          <w:bCs/>
        </w:rPr>
        <w:t>It seems that there is no single condition that was supported by a larger number of companies. Some proposal can be discussed in the UE feature session.</w:t>
      </w:r>
    </w:p>
    <w:p w14:paraId="222C8607" w14:textId="77777777" w:rsidR="00487D36" w:rsidRDefault="00487D36">
      <w:pPr>
        <w:spacing w:before="0" w:after="120" w:line="240" w:lineRule="auto"/>
        <w:rPr>
          <w:rFonts w:cs="Times New Roman"/>
          <w:color w:val="D9D9D9" w:themeColor="background1" w:themeShade="D9"/>
        </w:rPr>
      </w:pPr>
    </w:p>
    <w:p w14:paraId="211E79B6" w14:textId="77777777" w:rsidR="00487D36" w:rsidRDefault="001548C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292FF351" w14:textId="77777777" w:rsidR="00487D36" w:rsidRDefault="001548CB">
      <w:pPr>
        <w:spacing w:before="0" w:after="120" w:line="240" w:lineRule="auto"/>
        <w:rPr>
          <w:rFonts w:cs="Times New Roman"/>
          <w:color w:val="D9D9D9" w:themeColor="background1" w:themeShade="D9"/>
        </w:rPr>
      </w:pPr>
      <w:r>
        <w:rPr>
          <w:rFonts w:cs="Times New Roman"/>
          <w:b/>
          <w:i/>
        </w:rPr>
        <w:t>ETRI</w:t>
      </w:r>
      <w:r>
        <w:rPr>
          <w:rFonts w:cs="Times New Roman"/>
          <w:color w:val="D9D9D9" w:themeColor="background1" w:themeShade="D9"/>
        </w:rPr>
        <w:t xml:space="preserve">: </w:t>
      </w:r>
      <w:r>
        <w:rPr>
          <w:lang w:eastAsia="ko-KR"/>
        </w:rPr>
        <w:t>With dynamic ON/OFF control using the TDRA field in DCI, we believe there is no need to support Condition 1 (small number of symbols), Condition 2 (low MCS), and Condition 3 (small number of RBs).</w:t>
      </w:r>
    </w:p>
    <w:p w14:paraId="2F9626BF" w14:textId="77777777" w:rsidR="00487D36" w:rsidRDefault="001548CB">
      <w:pPr>
        <w:pStyle w:val="af7"/>
        <w:snapToGrid w:val="0"/>
        <w:spacing w:after="120"/>
        <w:rPr>
          <w:rFonts w:ascii="Times New Roman" w:hAnsi="Times New Roman"/>
          <w:iCs/>
          <w:color w:val="000000" w:themeColor="text1"/>
          <w:sz w:val="22"/>
          <w:szCs w:val="22"/>
          <w:lang w:val="en-US" w:eastAsia="ko-KR"/>
        </w:rPr>
      </w:pPr>
      <w:r>
        <w:rPr>
          <w:rFonts w:ascii="Times New Roman" w:hAnsi="Times New Roman"/>
          <w:b/>
          <w:i/>
          <w:color w:val="000000" w:themeColor="text1"/>
          <w:sz w:val="22"/>
          <w:szCs w:val="22"/>
        </w:rPr>
        <w:t>LG</w:t>
      </w:r>
      <w:r>
        <w:rPr>
          <w:rFonts w:ascii="Times New Roman" w:hAnsi="Times New Roman"/>
          <w:color w:val="000000" w:themeColor="text1"/>
          <w:sz w:val="22"/>
          <w:szCs w:val="22"/>
        </w:rPr>
        <w:t xml:space="preserve">: </w:t>
      </w:r>
      <w:r>
        <w:rPr>
          <w:rFonts w:ascii="Times New Roman" w:hAnsi="Times New Roman"/>
          <w:bCs/>
          <w:color w:val="000000" w:themeColor="text1"/>
          <w:sz w:val="22"/>
          <w:szCs w:val="22"/>
          <w:lang w:val="en-US" w:eastAsia="ko-KR"/>
        </w:rPr>
        <w:t>For the following conditions, RRC configured UL resource muting is disabled.</w:t>
      </w:r>
    </w:p>
    <w:p w14:paraId="2E592955" w14:textId="77777777" w:rsidR="00487D36" w:rsidRDefault="001548CB">
      <w:pPr>
        <w:pStyle w:val="af7"/>
        <w:numPr>
          <w:ilvl w:val="0"/>
          <w:numId w:val="19"/>
        </w:numPr>
        <w:suppressAutoHyphens w:val="0"/>
        <w:snapToGrid w:val="0"/>
        <w:spacing w:after="120"/>
        <w:rPr>
          <w:rFonts w:ascii="Times New Roman" w:hAnsi="Times New Roman"/>
          <w:bCs/>
          <w:color w:val="000000" w:themeColor="text1"/>
          <w:sz w:val="22"/>
          <w:szCs w:val="22"/>
          <w:lang w:val="en-US" w:eastAsia="ko-KR"/>
        </w:rPr>
      </w:pPr>
      <w:r>
        <w:rPr>
          <w:rFonts w:ascii="Times New Roman" w:hAnsi="Times New Roman"/>
          <w:bCs/>
          <w:color w:val="000000" w:themeColor="text1"/>
          <w:sz w:val="22"/>
          <w:szCs w:val="22"/>
          <w:lang w:val="en-US" w:eastAsia="ko-KR"/>
        </w:rPr>
        <w:t>For PUSCH repetition type B, number of symbols for actual repetition is less than X.</w:t>
      </w:r>
    </w:p>
    <w:p w14:paraId="2D936158" w14:textId="77777777" w:rsidR="00487D36" w:rsidRDefault="001548CB">
      <w:pPr>
        <w:spacing w:before="0" w:after="120" w:line="240" w:lineRule="auto"/>
        <w:rPr>
          <w:rFonts w:eastAsia="Batang" w:cs="Times New Roman"/>
          <w:bCs/>
          <w:color w:val="000000" w:themeColor="text1"/>
          <w:kern w:val="0"/>
          <w:lang w:eastAsia="ko-KR"/>
        </w:rPr>
      </w:pPr>
      <w:r>
        <w:rPr>
          <w:rFonts w:eastAsia="Batang" w:cs="Times New Roman"/>
          <w:bCs/>
          <w:color w:val="000000" w:themeColor="text1"/>
          <w:kern w:val="0"/>
          <w:lang w:eastAsia="ko-KR"/>
        </w:rPr>
        <w:t xml:space="preserve">If the BW of </w:t>
      </w:r>
      <w:r>
        <w:rPr>
          <w:rFonts w:eastAsia="Batang" w:cs="Times New Roman"/>
          <w:bCs/>
          <w:i/>
          <w:iCs/>
          <w:color w:val="000000" w:themeColor="text1"/>
          <w:kern w:val="0"/>
          <w:lang w:eastAsia="ko-KR"/>
        </w:rPr>
        <w:t>PUSCH-</w:t>
      </w:r>
      <w:proofErr w:type="spellStart"/>
      <w:r>
        <w:rPr>
          <w:rFonts w:eastAsia="Batang" w:cs="Times New Roman"/>
          <w:bCs/>
          <w:i/>
          <w:iCs/>
          <w:color w:val="000000" w:themeColor="text1"/>
          <w:kern w:val="0"/>
          <w:lang w:eastAsia="ko-KR"/>
        </w:rPr>
        <w:t>MutingResources</w:t>
      </w:r>
      <w:proofErr w:type="spellEnd"/>
      <w:r>
        <w:rPr>
          <w:rFonts w:eastAsia="Batang" w:cs="Times New Roman"/>
          <w:bCs/>
          <w:color w:val="000000" w:themeColor="text1"/>
          <w:kern w:val="0"/>
          <w:lang w:eastAsia="ko-KR"/>
        </w:rPr>
        <w:t xml:space="preserve"> includes PUSCH but entire indicated symbols does not include that of the PUSCH, UL resource muting is applied.</w:t>
      </w:r>
    </w:p>
    <w:p w14:paraId="0A0A410B" w14:textId="77777777" w:rsidR="00487D36" w:rsidRDefault="001548CB">
      <w:pPr>
        <w:spacing w:before="0" w:after="120" w:line="240" w:lineRule="auto"/>
        <w:rPr>
          <w:rFonts w:eastAsia="Batang" w:cs="Times New Roman"/>
          <w:bCs/>
          <w:color w:val="000000" w:themeColor="text1"/>
          <w:kern w:val="0"/>
          <w:lang w:eastAsia="ko-KR"/>
        </w:rPr>
      </w:pPr>
      <w:r>
        <w:rPr>
          <w:rFonts w:eastAsia="Batang" w:cs="Times New Roman"/>
          <w:bCs/>
          <w:color w:val="000000" w:themeColor="text1"/>
          <w:kern w:val="0"/>
          <w:lang w:eastAsia="ko-KR"/>
        </w:rPr>
        <w:t xml:space="preserve">When the BW of the PUSCH is not fully indicated by </w:t>
      </w:r>
      <w:r>
        <w:rPr>
          <w:rFonts w:eastAsia="Batang" w:cs="Times New Roman"/>
          <w:bCs/>
          <w:i/>
          <w:iCs/>
          <w:color w:val="000000" w:themeColor="text1"/>
          <w:kern w:val="0"/>
          <w:lang w:eastAsia="ko-KR"/>
        </w:rPr>
        <w:t>PUSCH-</w:t>
      </w:r>
      <w:proofErr w:type="spellStart"/>
      <w:r>
        <w:rPr>
          <w:rFonts w:eastAsia="Batang" w:cs="Times New Roman"/>
          <w:bCs/>
          <w:i/>
          <w:iCs/>
          <w:color w:val="000000" w:themeColor="text1"/>
          <w:kern w:val="0"/>
          <w:lang w:eastAsia="ko-KR"/>
        </w:rPr>
        <w:t>MutingResources</w:t>
      </w:r>
      <w:proofErr w:type="spellEnd"/>
      <w:r>
        <w:rPr>
          <w:rFonts w:eastAsia="Batang" w:cs="Times New Roman"/>
          <w:bCs/>
          <w:color w:val="000000" w:themeColor="text1"/>
          <w:kern w:val="0"/>
          <w:lang w:eastAsia="ko-KR"/>
        </w:rPr>
        <w:t>, UL resource muting is not applied to the PUSCH.</w:t>
      </w:r>
    </w:p>
    <w:p w14:paraId="466DEED4" w14:textId="77777777" w:rsidR="00487D36" w:rsidRDefault="001548CB">
      <w:pPr>
        <w:pStyle w:val="Proposal"/>
        <w:tabs>
          <w:tab w:val="clear" w:pos="1701"/>
        </w:tabs>
        <w:snapToGrid w:val="0"/>
        <w:spacing w:line="240" w:lineRule="auto"/>
        <w:textAlignment w:val="baseline"/>
        <w:rPr>
          <w:rFonts w:ascii="Times New Roman" w:eastAsia="Batang" w:hAnsi="Times New Roman" w:cs="Times New Roman"/>
          <w:b w:val="0"/>
          <w:color w:val="000000" w:themeColor="text1"/>
          <w:sz w:val="22"/>
          <w:lang w:eastAsia="ko-KR"/>
        </w:rPr>
      </w:pPr>
      <w:r>
        <w:rPr>
          <w:rFonts w:ascii="Times New Roman" w:eastAsia="Batang" w:hAnsi="Times New Roman" w:cs="Times New Roman"/>
          <w:i/>
          <w:color w:val="000000" w:themeColor="text1"/>
          <w:sz w:val="22"/>
          <w:lang w:eastAsia="ko-KR"/>
        </w:rPr>
        <w:t>Samsung</w:t>
      </w:r>
      <w:r>
        <w:rPr>
          <w:rFonts w:ascii="Times New Roman" w:eastAsia="Batang" w:hAnsi="Times New Roman" w:cs="Times New Roman"/>
          <w:b w:val="0"/>
          <w:color w:val="000000" w:themeColor="text1"/>
          <w:sz w:val="22"/>
          <w:lang w:eastAsia="ko-KR"/>
        </w:rPr>
        <w:t>: UL resource muting is not applied to PUSCH allocations &lt;7 symbols.</w:t>
      </w:r>
    </w:p>
    <w:p w14:paraId="02701ED3" w14:textId="77777777" w:rsidR="00487D36" w:rsidRDefault="001548CB">
      <w:pPr>
        <w:pStyle w:val="Proposal"/>
        <w:tabs>
          <w:tab w:val="clear" w:pos="1701"/>
        </w:tabs>
        <w:snapToGrid w:val="0"/>
        <w:spacing w:line="240" w:lineRule="auto"/>
        <w:textAlignment w:val="baseline"/>
        <w:rPr>
          <w:rFonts w:ascii="Times New Roman" w:eastAsia="Batang" w:hAnsi="Times New Roman" w:cs="Times New Roman"/>
          <w:b w:val="0"/>
          <w:color w:val="000000" w:themeColor="text1"/>
          <w:sz w:val="22"/>
          <w:lang w:eastAsia="ko-KR"/>
        </w:rPr>
      </w:pPr>
      <w:r>
        <w:rPr>
          <w:rFonts w:ascii="Times New Roman" w:eastAsia="Batang" w:hAnsi="Times New Roman" w:cs="Times New Roman"/>
          <w:b w:val="0"/>
          <w:color w:val="000000" w:themeColor="text1"/>
          <w:sz w:val="22"/>
          <w:lang w:eastAsia="ko-KR"/>
        </w:rPr>
        <w:t>UL resource muting is not applied to PUSCH carrying UCI-only payload.</w:t>
      </w:r>
    </w:p>
    <w:p w14:paraId="225B3608" w14:textId="77777777" w:rsidR="00487D36" w:rsidRDefault="001548CB">
      <w:pPr>
        <w:pStyle w:val="Proposal"/>
        <w:tabs>
          <w:tab w:val="clear" w:pos="1701"/>
        </w:tabs>
        <w:snapToGrid w:val="0"/>
        <w:spacing w:line="240" w:lineRule="auto"/>
        <w:textAlignment w:val="baseline"/>
        <w:rPr>
          <w:rFonts w:ascii="Times New Roman" w:eastAsia="Batang" w:hAnsi="Times New Roman" w:cs="Times New Roman"/>
          <w:b w:val="0"/>
          <w:color w:val="000000" w:themeColor="text1"/>
          <w:sz w:val="22"/>
          <w:lang w:eastAsia="ko-KR"/>
        </w:rPr>
      </w:pPr>
      <w:r>
        <w:rPr>
          <w:rFonts w:ascii="Times New Roman" w:eastAsia="Batang" w:hAnsi="Times New Roman" w:cs="Times New Roman"/>
          <w:i/>
          <w:color w:val="000000" w:themeColor="text1"/>
          <w:sz w:val="22"/>
          <w:lang w:eastAsia="ko-KR"/>
        </w:rPr>
        <w:t>Sony</w:t>
      </w:r>
      <w:r>
        <w:rPr>
          <w:rFonts w:ascii="Times New Roman" w:eastAsia="Batang" w:hAnsi="Times New Roman" w:cs="Times New Roman"/>
          <w:b w:val="0"/>
          <w:color w:val="000000" w:themeColor="text1"/>
          <w:sz w:val="22"/>
          <w:lang w:eastAsia="ko-KR"/>
        </w:rPr>
        <w:t>: UL muting is not applied for every CG-PUSCH occasion, if the percentage of UL muted REs relative to REs carrying PUSCH modulated symbols after REs carrying UCI bits are multiplexed, is larger than a threshold and the PUSCH has a high L1 priority.</w:t>
      </w:r>
    </w:p>
    <w:p w14:paraId="20349F49" w14:textId="77777777" w:rsidR="00487D36" w:rsidRDefault="001548CB">
      <w:pPr>
        <w:pStyle w:val="af5"/>
        <w:snapToGrid w:val="0"/>
        <w:spacing w:before="0"/>
        <w:rPr>
          <w:b/>
          <w:i/>
          <w:color w:val="D9D9D9" w:themeColor="background1" w:themeShade="D9"/>
          <w:sz w:val="22"/>
          <w:szCs w:val="22"/>
        </w:rPr>
      </w:pPr>
      <w:r>
        <w:rPr>
          <w:b/>
          <w:i/>
          <w:color w:val="000000" w:themeColor="text1"/>
          <w:sz w:val="22"/>
          <w:szCs w:val="22"/>
        </w:rPr>
        <w:t>Tejas Network:</w:t>
      </w:r>
      <w:r>
        <w:rPr>
          <w:b/>
          <w:i/>
          <w:color w:val="D9D9D9" w:themeColor="background1" w:themeShade="D9"/>
          <w:sz w:val="22"/>
          <w:szCs w:val="22"/>
        </w:rPr>
        <w:t xml:space="preserve"> </w:t>
      </w:r>
    </w:p>
    <w:p w14:paraId="1DCF7DDA" w14:textId="77777777" w:rsidR="00487D36" w:rsidRDefault="001548CB">
      <w:pPr>
        <w:pStyle w:val="af5"/>
        <w:snapToGrid w:val="0"/>
        <w:spacing w:before="0"/>
        <w:rPr>
          <w:sz w:val="22"/>
        </w:rPr>
      </w:pPr>
      <w:r>
        <w:rPr>
          <w:sz w:val="22"/>
        </w:rPr>
        <w:t>Support PUSCH carrying certain UCI type with high priority, UL resource muting is not applied.</w:t>
      </w:r>
    </w:p>
    <w:p w14:paraId="3C1BCEDD" w14:textId="77777777" w:rsidR="00487D36" w:rsidRDefault="001548CB">
      <w:pPr>
        <w:widowControl/>
        <w:tabs>
          <w:tab w:val="left" w:pos="420"/>
        </w:tabs>
        <w:spacing w:before="0" w:after="120" w:line="240" w:lineRule="auto"/>
        <w:rPr>
          <w:b/>
          <w:bCs/>
        </w:rPr>
      </w:pPr>
      <w:r>
        <w:t>Support UL resource muting for the retransmission if UL resource muting is done for new data transmission for that PUSCH.</w:t>
      </w:r>
    </w:p>
    <w:p w14:paraId="11DBD6BE" w14:textId="77777777" w:rsidR="00487D36" w:rsidRDefault="001548CB">
      <w:pPr>
        <w:spacing w:before="93"/>
      </w:pPr>
      <w:r>
        <w:t xml:space="preserve">The UL resource muting can be turned ON/OFF dynamically using TDRA field in DCI. Hence no conditional check required for following conditions, </w:t>
      </w:r>
    </w:p>
    <w:p w14:paraId="39CA046D" w14:textId="77777777" w:rsidR="00487D36" w:rsidRDefault="001548CB">
      <w:pPr>
        <w:pStyle w:val="af1"/>
        <w:numPr>
          <w:ilvl w:val="0"/>
          <w:numId w:val="20"/>
        </w:numPr>
        <w:spacing w:before="93"/>
      </w:pPr>
      <w:r>
        <w:t xml:space="preserve">Condition 1: When the number of PUSCH symbols is less than threshold, UL resource muting is not applied </w:t>
      </w:r>
    </w:p>
    <w:p w14:paraId="1618956E" w14:textId="77777777" w:rsidR="00487D36" w:rsidRDefault="001548CB">
      <w:pPr>
        <w:pStyle w:val="af1"/>
        <w:numPr>
          <w:ilvl w:val="0"/>
          <w:numId w:val="20"/>
        </w:numPr>
        <w:spacing w:before="93"/>
      </w:pPr>
      <w:r>
        <w:t xml:space="preserve">Condition 2: If the scheduled PUSCH uses a MCS lower than certain reference MCS index, UL resource muting is not applied </w:t>
      </w:r>
    </w:p>
    <w:p w14:paraId="4829498B" w14:textId="77777777" w:rsidR="00487D36" w:rsidRDefault="001548CB">
      <w:pPr>
        <w:pStyle w:val="af1"/>
        <w:numPr>
          <w:ilvl w:val="0"/>
          <w:numId w:val="20"/>
        </w:numPr>
        <w:spacing w:before="93"/>
        <w:rPr>
          <w:rFonts w:eastAsia="等线"/>
          <w:b/>
          <w:u w:val="single"/>
        </w:rPr>
      </w:pPr>
      <w:r>
        <w:t xml:space="preserve">Condition 3: When the number of scheduled RBs is less than threshold, UL resource muting is not applied </w:t>
      </w:r>
    </w:p>
    <w:p w14:paraId="72F73641" w14:textId="77777777" w:rsidR="00487D36" w:rsidRDefault="001548CB">
      <w:pPr>
        <w:pStyle w:val="af1"/>
        <w:numPr>
          <w:ilvl w:val="0"/>
          <w:numId w:val="20"/>
        </w:numPr>
        <w:spacing w:before="93"/>
        <w:rPr>
          <w:rFonts w:eastAsia="等线"/>
          <w:b/>
          <w:u w:val="single"/>
        </w:rPr>
      </w:pPr>
      <w:r>
        <w:t>Condition 4: When the number of DMRS symbols is larger than threshold, UL resource muting is not applied</w:t>
      </w:r>
    </w:p>
    <w:p w14:paraId="10E956E0" w14:textId="77777777" w:rsidR="00487D36" w:rsidRDefault="00487D36">
      <w:pPr>
        <w:spacing w:before="93"/>
        <w:rPr>
          <w:rFonts w:eastAsia="等线"/>
          <w:b/>
          <w:u w:val="single"/>
        </w:rPr>
      </w:pPr>
    </w:p>
    <w:p w14:paraId="62B67B35" w14:textId="77777777" w:rsidR="00487D36" w:rsidRDefault="001548CB">
      <w:pPr>
        <w:pStyle w:val="3"/>
        <w:numPr>
          <w:ilvl w:val="2"/>
          <w:numId w:val="3"/>
        </w:numPr>
        <w:rPr>
          <w:rFonts w:eastAsia="宋体" w:cs="Arial"/>
          <w:szCs w:val="28"/>
          <w:lang w:val="en-US"/>
        </w:rPr>
      </w:pPr>
      <w:r>
        <w:rPr>
          <w:rFonts w:eastAsia="宋体" w:cs="Arial"/>
          <w:szCs w:val="28"/>
          <w:lang w:val="en-US"/>
        </w:rPr>
        <w:t>Others</w:t>
      </w:r>
    </w:p>
    <w:p w14:paraId="0DA18410" w14:textId="77777777" w:rsidR="00487D36" w:rsidRDefault="001548CB">
      <w:pPr>
        <w:widowControl/>
        <w:spacing w:before="120" w:after="120" w:line="240" w:lineRule="auto"/>
        <w:textAlignment w:val="baseline"/>
        <w:rPr>
          <w:rFonts w:cs="Times New Roman"/>
          <w:b/>
          <w:color w:val="000000" w:themeColor="text1"/>
          <w:u w:val="single"/>
          <w:lang w:val="en-GB"/>
        </w:rPr>
      </w:pPr>
      <w:r>
        <w:rPr>
          <w:rFonts w:cs="Times New Roman"/>
          <w:b/>
          <w:color w:val="000000" w:themeColor="text1"/>
          <w:u w:val="single"/>
          <w:lang w:val="en-GB"/>
        </w:rPr>
        <w:t>Impact of UL resource muting on pi/2 BPSK</w:t>
      </w:r>
    </w:p>
    <w:p w14:paraId="08540B32" w14:textId="77777777" w:rsidR="00487D36" w:rsidRDefault="001548CB">
      <w:pPr>
        <w:pStyle w:val="af5"/>
        <w:snapToGrid w:val="0"/>
        <w:spacing w:before="0"/>
        <w:jc w:val="both"/>
        <w:rPr>
          <w:sz w:val="22"/>
          <w:szCs w:val="22"/>
        </w:rPr>
      </w:pPr>
      <w:r>
        <w:rPr>
          <w:b/>
          <w:bCs/>
          <w:i/>
          <w:iCs/>
          <w:sz w:val="22"/>
          <w:szCs w:val="22"/>
        </w:rPr>
        <w:t xml:space="preserve">Google: </w:t>
      </w:r>
      <w:r>
        <w:rPr>
          <w:rFonts w:eastAsiaTheme="minorEastAsia"/>
          <w:sz w:val="22"/>
          <w:szCs w:val="22"/>
        </w:rPr>
        <w:t xml:space="preserve">To avoid impact on pi/2 BPSK modulation for PUSCH/PT-RS symbols with UL muting,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eastAsiaTheme="minorEastAsia"/>
          <w:sz w:val="22"/>
          <w:szCs w:val="22"/>
        </w:rPr>
        <w:t xml:space="preserve"> complex symbols are selected for the frequency mapping</w:t>
      </w:r>
      <w:r>
        <w:rPr>
          <w:sz w:val="22"/>
          <w:szCs w:val="22"/>
        </w:rPr>
        <w:t xml:space="preserve">. </w:t>
      </w:r>
    </w:p>
    <w:p w14:paraId="1B3E252E" w14:textId="77777777" w:rsidR="00487D36" w:rsidRDefault="001548CB">
      <w:pPr>
        <w:pStyle w:val="af5"/>
        <w:snapToGrid w:val="0"/>
        <w:spacing w:before="0"/>
        <w:jc w:val="both"/>
        <w:rPr>
          <w:sz w:val="22"/>
          <w:szCs w:val="22"/>
        </w:rPr>
      </w:pPr>
      <w:r>
        <w:rPr>
          <w:b/>
          <w:bCs/>
          <w:sz w:val="22"/>
          <w:szCs w:val="22"/>
        </w:rPr>
        <w:t>Moderator’s view:</w:t>
      </w:r>
      <w:r>
        <w:rPr>
          <w:sz w:val="22"/>
          <w:szCs w:val="22"/>
        </w:rPr>
        <w:t xml:space="preserve"> It is the moderator’s understanding that UL resource muting follows the existing physical layer procedures in TS 38.211: (1) Transform precoding in time domain after scrambling, pi/2 BPSK modulation and layer mapping; (2) </w:t>
      </w:r>
      <w:proofErr w:type="spellStart"/>
      <w:r>
        <w:rPr>
          <w:sz w:val="22"/>
          <w:szCs w:val="22"/>
        </w:rPr>
        <w:t>Freqency</w:t>
      </w:r>
      <w:proofErr w:type="spellEnd"/>
      <w:r>
        <w:rPr>
          <w:sz w:val="22"/>
          <w:szCs w:val="22"/>
        </w:rPr>
        <w:t xml:space="preserve"> resource mapping, i.e., the output of transform precoding is mapped to either even or odd subcarriers. It is the moderator’s understanding that the selection of even or odd complex values symbol shall not done in time domain before DFT but rather the </w:t>
      </w:r>
      <w:proofErr w:type="spellStart"/>
      <w:r>
        <w:rPr>
          <w:sz w:val="22"/>
          <w:szCs w:val="22"/>
        </w:rPr>
        <w:t>freqeuncy</w:t>
      </w:r>
      <w:proofErr w:type="spellEnd"/>
      <w:r>
        <w:rPr>
          <w:sz w:val="22"/>
          <w:szCs w:val="22"/>
        </w:rPr>
        <w:t xml:space="preserve"> resource mapping may choose either even or odd subcarriers for the DFT out.</w:t>
      </w:r>
    </w:p>
    <w:p w14:paraId="3A25090A" w14:textId="77777777" w:rsidR="00487D36" w:rsidRDefault="00487D36">
      <w:pPr>
        <w:spacing w:before="93"/>
        <w:rPr>
          <w:rFonts w:cs="Times New Roman"/>
          <w:lang w:val="en-GB"/>
        </w:rPr>
      </w:pPr>
    </w:p>
    <w:p w14:paraId="39D8885E" w14:textId="77777777" w:rsidR="00487D36" w:rsidRDefault="001548CB">
      <w:pPr>
        <w:widowControl/>
        <w:spacing w:before="120" w:after="120" w:line="240" w:lineRule="auto"/>
        <w:textAlignment w:val="baseline"/>
        <w:rPr>
          <w:rFonts w:cs="Times New Roman"/>
          <w:b/>
          <w:bCs/>
          <w:u w:val="single"/>
          <w:lang w:val="en-GB"/>
        </w:rPr>
      </w:pPr>
      <w:r>
        <w:rPr>
          <w:rFonts w:cs="Times New Roman"/>
          <w:b/>
          <w:bCs/>
          <w:u w:val="single"/>
          <w:lang w:val="en-GB"/>
        </w:rPr>
        <w:t>UL muting symbol for PUSCH repetitions with OCC</w:t>
      </w:r>
    </w:p>
    <w:p w14:paraId="42F45FC8" w14:textId="77777777" w:rsidR="00487D36" w:rsidRDefault="001548CB">
      <w:pPr>
        <w:widowControl/>
        <w:spacing w:before="120" w:after="120" w:line="240" w:lineRule="auto"/>
        <w:textAlignment w:val="baseline"/>
        <w:rPr>
          <w:rFonts w:cs="Times New Roman"/>
          <w:lang w:val="en-GB"/>
        </w:rPr>
      </w:pPr>
      <w:r>
        <w:rPr>
          <w:rFonts w:cs="Times New Roman"/>
          <w:b/>
          <w:bCs/>
          <w:i/>
          <w:iCs/>
          <w:lang w:val="en-GB"/>
        </w:rPr>
        <w:t xml:space="preserve">Google: </w:t>
      </w:r>
      <w:r>
        <w:rPr>
          <w:rFonts w:cs="Times New Roman"/>
          <w:lang w:val="en-GB"/>
        </w:rPr>
        <w:t xml:space="preserve">Clarify whether PUSCH repetitions with OCC can overlap with UL muting symbols and if they need to have the same muting patterns. </w:t>
      </w:r>
    </w:p>
    <w:p w14:paraId="340B4922" w14:textId="77777777" w:rsidR="00487D36" w:rsidRDefault="001548CB">
      <w:pPr>
        <w:spacing w:before="0" w:after="120" w:line="240" w:lineRule="auto"/>
        <w:rPr>
          <w:rFonts w:cs="Times New Roman"/>
          <w:lang w:val="en-GB"/>
        </w:rPr>
      </w:pPr>
      <w:r>
        <w:rPr>
          <w:rFonts w:cs="Times New Roman"/>
          <w:b/>
          <w:bCs/>
          <w:lang w:val="en-GB"/>
        </w:rPr>
        <w:t>Moderator’s view:</w:t>
      </w:r>
      <w:r>
        <w:rPr>
          <w:rFonts w:cs="Times New Roman"/>
          <w:lang w:val="en-GB"/>
        </w:rPr>
        <w:t xml:space="preserve"> Whether PUSCH with OCC is supported for TN scenario is still under discussion in NTN UE feature discussion. Even it is supported, it is the moderator’s understanding that the following agreement also holds for PUSCH repetition with OCC. However, it may be good to check whether this is the common understanding.</w:t>
      </w:r>
    </w:p>
    <w:p w14:paraId="30017026" w14:textId="77777777" w:rsidR="00487D36" w:rsidRDefault="001548CB">
      <w:pPr>
        <w:rPr>
          <w:rFonts w:cs="Times"/>
          <w:b/>
          <w:bCs/>
        </w:rPr>
      </w:pPr>
      <w:r>
        <w:rPr>
          <w:rFonts w:cs="Times"/>
          <w:b/>
          <w:bCs/>
          <w:highlight w:val="green"/>
        </w:rPr>
        <w:t>Agreement</w:t>
      </w:r>
    </w:p>
    <w:p w14:paraId="423830A1" w14:textId="77777777" w:rsidR="00487D36" w:rsidRDefault="001548C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00AE6DA1" w14:textId="77777777" w:rsidR="00487D36" w:rsidRDefault="001548CB">
      <w:pPr>
        <w:spacing w:before="0" w:after="120" w:line="240" w:lineRule="auto"/>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3EB0647F" w14:textId="77777777" w:rsidR="00487D36" w:rsidRDefault="001548CB">
      <w:pPr>
        <w:rPr>
          <w:b/>
          <w:bCs/>
          <w:szCs w:val="20"/>
        </w:rPr>
      </w:pPr>
      <w:r>
        <w:rPr>
          <w:b/>
          <w:bCs/>
          <w:szCs w:val="20"/>
          <w:highlight w:val="green"/>
        </w:rPr>
        <w:t>Agreement</w:t>
      </w:r>
    </w:p>
    <w:p w14:paraId="100C4005" w14:textId="77777777" w:rsidR="00487D36" w:rsidRDefault="001548C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4100C3A0" w14:textId="77777777" w:rsidR="00487D36" w:rsidRDefault="001548C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55DB9B9" w14:textId="77777777" w:rsidR="00487D36" w:rsidRDefault="001548CB">
      <w:pPr>
        <w:textAlignment w:val="baseline"/>
        <w:rPr>
          <w:rFonts w:cs="Times"/>
          <w:szCs w:val="20"/>
        </w:rPr>
      </w:pPr>
      <w:r>
        <w:rPr>
          <w:rFonts w:cs="Times"/>
          <w:szCs w:val="20"/>
        </w:rPr>
        <w:t>Note: whether UL resource muting is also applied in non-SBFD symbols is discussed separately</w:t>
      </w:r>
    </w:p>
    <w:p w14:paraId="07AADDEE" w14:textId="77777777" w:rsidR="00487D36" w:rsidRDefault="00487D36">
      <w:pPr>
        <w:spacing w:before="93"/>
        <w:rPr>
          <w:rFonts w:cs="Times New Roman"/>
          <w:lang w:val="en-GB"/>
        </w:rPr>
      </w:pPr>
    </w:p>
    <w:p w14:paraId="4110A045" w14:textId="77777777" w:rsidR="00487D36" w:rsidRDefault="001548CB">
      <w:pPr>
        <w:widowControl/>
        <w:spacing w:before="120" w:after="120" w:line="240" w:lineRule="auto"/>
        <w:textAlignment w:val="baseline"/>
        <w:rPr>
          <w:rFonts w:cs="Times New Roman"/>
          <w:color w:val="000000" w:themeColor="text1"/>
          <w:lang w:val="en-GB" w:eastAsia="en-US"/>
        </w:rPr>
      </w:pPr>
      <w:r>
        <w:rPr>
          <w:rFonts w:eastAsia="Batang" w:cs="Times New Roman"/>
          <w:b/>
          <w:color w:val="000000" w:themeColor="text1"/>
          <w:u w:val="single"/>
          <w:lang w:val="en-GB"/>
        </w:rPr>
        <w:t xml:space="preserve">Impact on </w:t>
      </w:r>
      <w:r>
        <w:rPr>
          <w:rFonts w:cs="Times New Roman"/>
          <w:b/>
          <w:color w:val="000000" w:themeColor="text1"/>
          <w:u w:val="single"/>
          <w:lang w:val="en-GB" w:eastAsia="ja-JP"/>
        </w:rPr>
        <w:t>TBS determination</w:t>
      </w:r>
    </w:p>
    <w:p w14:paraId="35E1425F" w14:textId="77777777" w:rsidR="00487D36" w:rsidRDefault="001548CB">
      <w:pPr>
        <w:spacing w:before="72"/>
        <w:rPr>
          <w:rFonts w:cs="Times New Roman"/>
          <w:lang w:val="en-GB"/>
        </w:rPr>
      </w:pPr>
      <w:r>
        <w:rPr>
          <w:rFonts w:cs="Times New Roman"/>
          <w:b/>
          <w:bCs/>
          <w:i/>
          <w:iCs/>
          <w:lang w:val="en-GB"/>
        </w:rPr>
        <w:t xml:space="preserve">Google: </w:t>
      </w:r>
      <w:r>
        <w:rPr>
          <w:rFonts w:cs="Times New Roman"/>
          <w:lang w:val="en-GB"/>
        </w:rPr>
        <w:t xml:space="preserve">At least when </w:t>
      </w:r>
      <w:proofErr w:type="spellStart"/>
      <w:r>
        <w:rPr>
          <w:rFonts w:cs="Times New Roman"/>
          <w:lang w:val="en-GB"/>
        </w:rPr>
        <w:t>when</w:t>
      </w:r>
      <w:proofErr w:type="spellEnd"/>
      <w:r>
        <w:rPr>
          <w:rFonts w:cs="Times New Roman"/>
          <w:lang w:val="en-GB"/>
        </w:rPr>
        <w:t xml:space="preserve"> the ratio the muted REs in a PUSCH is large, the number of REs allocated for PUSCH within a PRB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scr m:val="fraktur"/>
                  </m:rPr>
                  <w:rPr>
                    <w:rFonts w:ascii="Cambria Math" w:hAnsi="Cambria Math"/>
                  </w:rPr>
                  <m:t>R</m:t>
                </m:r>
              </m:sub>
              <m:sup>
                <m:r>
                  <w:rPr>
                    <w:rFonts w:ascii="Cambria Math" w:hAnsi="Cambria Math"/>
                  </w:rPr>
                  <m:t>'</m:t>
                </m:r>
              </m:sup>
            </m:sSubSup>
          </m:e>
        </m:d>
      </m:oMath>
      <w:r>
        <w:rPr>
          <w:rFonts w:cs="Times New Roman"/>
          <w:lang w:val="en-GB"/>
        </w:rPr>
        <w:t xml:space="preserve"> in the TBS formula has to be adjusted to account for the muted REs.</w:t>
      </w:r>
    </w:p>
    <w:p w14:paraId="1DBBFF0B" w14:textId="77777777" w:rsidR="00487D36" w:rsidRDefault="001548CB">
      <w:pPr>
        <w:spacing w:before="72"/>
        <w:rPr>
          <w:rFonts w:cs="Times New Roman"/>
          <w:lang w:val="en-GB"/>
        </w:rPr>
      </w:pPr>
      <w:r>
        <w:rPr>
          <w:rFonts w:cs="Times New Roman"/>
          <w:lang w:val="en-GB"/>
        </w:rPr>
        <w:t>For the case of initial transmission with no muted REs and the HARQ retransmission(s) with muted REs and vice versa (and also for PUSCH repetitions), the TBS determination can be based on the initial transmission.</w:t>
      </w:r>
    </w:p>
    <w:p w14:paraId="50341C3E" w14:textId="77777777" w:rsidR="00487D36" w:rsidRDefault="001548CB">
      <w:pPr>
        <w:spacing w:before="72"/>
        <w:rPr>
          <w:b/>
          <w:bCs/>
          <w:lang w:val="en-GB"/>
        </w:rPr>
      </w:pPr>
      <w:r>
        <w:rPr>
          <w:rFonts w:cs="Times New Roman"/>
          <w:b/>
          <w:bCs/>
          <w:lang w:val="en-GB"/>
        </w:rPr>
        <w:t xml:space="preserve">Moderator’s view: </w:t>
      </w:r>
      <w:r>
        <w:rPr>
          <w:rFonts w:cs="Times New Roman"/>
          <w:lang w:val="en-GB"/>
        </w:rPr>
        <w:t>The WID states that “</w:t>
      </w:r>
      <w:r>
        <w:rPr>
          <w:rFonts w:eastAsia="Malgun Gothic"/>
          <w:kern w:val="0"/>
          <w:szCs w:val="20"/>
          <w:lang w:eastAsia="ko-KR"/>
        </w:rPr>
        <w:t>No changes on TBS determination for PUSCH</w:t>
      </w:r>
      <w:r>
        <w:rPr>
          <w:rFonts w:cs="Times New Roman"/>
          <w:lang w:val="en-GB"/>
        </w:rPr>
        <w:t xml:space="preserve">”. The first proposal is not in line with the WID while the second one does not require any </w:t>
      </w:r>
      <w:proofErr w:type="spellStart"/>
      <w:r>
        <w:rPr>
          <w:rFonts w:cs="Times New Roman"/>
          <w:lang w:val="en-GB"/>
        </w:rPr>
        <w:t>specifcation</w:t>
      </w:r>
      <w:proofErr w:type="spellEnd"/>
      <w:r>
        <w:rPr>
          <w:rFonts w:cs="Times New Roman"/>
          <w:lang w:val="en-GB"/>
        </w:rPr>
        <w:t xml:space="preserve"> change.</w:t>
      </w:r>
    </w:p>
    <w:p w14:paraId="7A2C48CB" w14:textId="77777777" w:rsidR="00487D36" w:rsidRDefault="00487D36">
      <w:pPr>
        <w:spacing w:before="72"/>
        <w:rPr>
          <w:rFonts w:cs="Times New Roman"/>
          <w:color w:val="D9D9D9" w:themeColor="background1" w:themeShade="D9"/>
          <w:lang w:val="en-GB"/>
        </w:rPr>
      </w:pPr>
    </w:p>
    <w:p w14:paraId="0FF17E86" w14:textId="77777777" w:rsidR="00487D36" w:rsidRDefault="001548CB">
      <w:pPr>
        <w:widowControl/>
        <w:spacing w:before="120" w:after="120" w:line="240" w:lineRule="auto"/>
        <w:textAlignment w:val="baseline"/>
        <w:rPr>
          <w:rFonts w:eastAsia="Malgun Gothic" w:cs="Times New Roman"/>
          <w:b/>
          <w:u w:val="single"/>
          <w:lang w:eastAsia="ko-KR"/>
        </w:rPr>
      </w:pPr>
      <w:r>
        <w:rPr>
          <w:rFonts w:eastAsia="Malgun Gothic" w:cs="Times New Roman"/>
          <w:b/>
          <w:u w:val="single"/>
          <w:lang w:eastAsia="ko-KR"/>
        </w:rPr>
        <w:t>Timing misalignment issue</w:t>
      </w:r>
    </w:p>
    <w:p w14:paraId="3E8F8803" w14:textId="77777777" w:rsidR="00487D36" w:rsidRDefault="001548CB">
      <w:pPr>
        <w:spacing w:before="0" w:after="120" w:line="240" w:lineRule="auto"/>
        <w:rPr>
          <w:rFonts w:cs="Times New Roman"/>
          <w:b/>
          <w:u w:val="single"/>
        </w:rPr>
      </w:pPr>
      <w:r>
        <w:rPr>
          <w:rFonts w:cs="Times New Roman"/>
          <w:b/>
          <w:i/>
        </w:rPr>
        <w:t>ETRI</w:t>
      </w:r>
      <w:r>
        <w:rPr>
          <w:rFonts w:cs="Times New Roman"/>
          <w:i/>
        </w:rPr>
        <w:t xml:space="preserve">: </w:t>
      </w:r>
      <w:r>
        <w:rPr>
          <w:rFonts w:eastAsia="微软雅黑" w:cs="Times New Roman"/>
        </w:rPr>
        <w:t xml:space="preserve">We propose discussing how/whether to address timing misalignment between CLI-RS and UL signals received by a </w:t>
      </w:r>
      <w:proofErr w:type="spellStart"/>
      <w:r>
        <w:rPr>
          <w:rFonts w:eastAsia="微软雅黑" w:cs="Times New Roman"/>
        </w:rPr>
        <w:t>gNB</w:t>
      </w:r>
      <w:proofErr w:type="spellEnd"/>
      <w:r>
        <w:rPr>
          <w:rFonts w:eastAsia="微软雅黑" w:cs="Times New Roman"/>
        </w:rPr>
        <w:t>.</w:t>
      </w:r>
    </w:p>
    <w:p w14:paraId="2361B0CF" w14:textId="77777777" w:rsidR="00487D36" w:rsidRDefault="001548CB">
      <w:pPr>
        <w:spacing w:before="0" w:after="120" w:line="240" w:lineRule="auto"/>
        <w:jc w:val="center"/>
        <w:rPr>
          <w:rFonts w:ascii="Times" w:eastAsia="Malgun Gothic" w:hAnsi="Times"/>
          <w:sz w:val="20"/>
          <w:szCs w:val="20"/>
          <w:u w:val="single"/>
          <w:lang w:eastAsia="ko-KR"/>
        </w:rPr>
      </w:pPr>
      <w:r>
        <w:rPr>
          <w:noProof/>
        </w:rPr>
        <w:lastRenderedPageBreak/>
        <w:drawing>
          <wp:inline distT="0" distB="0" distL="0" distR="0" wp14:anchorId="61BBFA79" wp14:editId="0384E2A1">
            <wp:extent cx="4732020" cy="288671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noChangeArrowheads="1"/>
                    </pic:cNvPicPr>
                  </pic:nvPicPr>
                  <pic:blipFill>
                    <a:blip r:embed="rId8"/>
                    <a:stretch>
                      <a:fillRect/>
                    </a:stretch>
                  </pic:blipFill>
                  <pic:spPr bwMode="auto">
                    <a:xfrm>
                      <a:off x="0" y="0"/>
                      <a:ext cx="4732020" cy="2886710"/>
                    </a:xfrm>
                    <a:prstGeom prst="rect">
                      <a:avLst/>
                    </a:prstGeom>
                  </pic:spPr>
                </pic:pic>
              </a:graphicData>
            </a:graphic>
          </wp:inline>
        </w:drawing>
      </w:r>
    </w:p>
    <w:p w14:paraId="75C8C73E" w14:textId="77777777" w:rsidR="00487D36" w:rsidRDefault="001548CB">
      <w:pPr>
        <w:spacing w:before="72"/>
        <w:rPr>
          <w:rFonts w:cs="Times New Roman"/>
          <w:b/>
          <w:bCs/>
          <w:lang w:val="en-GB"/>
        </w:rPr>
      </w:pPr>
      <w:r>
        <w:rPr>
          <w:rFonts w:cs="Times New Roman"/>
          <w:b/>
          <w:bCs/>
          <w:lang w:val="en-GB"/>
        </w:rPr>
        <w:t xml:space="preserve">Moderator’s view: </w:t>
      </w:r>
      <w:r>
        <w:t xml:space="preserve">It is the moderator’s understanding that the timing alignment is not critical for UL resource muting since there is no channel estimation procedure for intra-band CLI covariance matrix calculation. </w:t>
      </w:r>
    </w:p>
    <w:p w14:paraId="329091C1" w14:textId="77777777" w:rsidR="00487D36" w:rsidRDefault="00487D36">
      <w:pPr>
        <w:spacing w:before="72"/>
        <w:rPr>
          <w:rFonts w:cs="Times New Roman"/>
          <w:color w:val="D9D9D9" w:themeColor="background1" w:themeShade="D9"/>
        </w:rPr>
      </w:pPr>
    </w:p>
    <w:p w14:paraId="6F34793E" w14:textId="77777777" w:rsidR="00487D36" w:rsidRDefault="001548CB">
      <w:pPr>
        <w:widowControl/>
        <w:spacing w:before="120" w:after="120" w:line="240" w:lineRule="auto"/>
        <w:textAlignment w:val="baseline"/>
        <w:rPr>
          <w:rFonts w:cs="Times New Roman"/>
          <w:color w:val="000000" w:themeColor="text1"/>
        </w:rPr>
      </w:pPr>
      <w:r>
        <w:rPr>
          <w:rFonts w:eastAsia="Batang" w:cs="Times New Roman"/>
          <w:b/>
          <w:color w:val="000000" w:themeColor="text1"/>
          <w:u w:val="single"/>
          <w:lang w:val="en-GB"/>
        </w:rPr>
        <w:t>UL muting on PUSCH symbols that can carry UCI</w:t>
      </w:r>
    </w:p>
    <w:p w14:paraId="4B1C4173" w14:textId="77777777" w:rsidR="00487D36" w:rsidRDefault="001548CB">
      <w:pPr>
        <w:spacing w:before="72"/>
        <w:rPr>
          <w:rFonts w:cs="Times New Roman"/>
          <w:color w:val="000000" w:themeColor="text1"/>
          <w:lang w:val="en-GB"/>
        </w:rPr>
      </w:pPr>
      <w:r>
        <w:rPr>
          <w:rFonts w:cs="Times New Roman"/>
          <w:b/>
          <w:i/>
          <w:color w:val="000000" w:themeColor="text1"/>
          <w:lang w:val="en-GB"/>
        </w:rPr>
        <w:t xml:space="preserve">Samsung: </w:t>
      </w:r>
      <w:r>
        <w:rPr>
          <w:rFonts w:cs="Times New Roman"/>
          <w:color w:val="000000" w:themeColor="text1"/>
          <w:lang w:val="en-GB"/>
        </w:rPr>
        <w:t>Support of UL muting on PUSCH symbols that can carry UCI is an optional UE capability in Rel-19 SBFD.</w:t>
      </w:r>
    </w:p>
    <w:p w14:paraId="1607B16C" w14:textId="77777777" w:rsidR="00487D36" w:rsidRDefault="001548CB">
      <w:pPr>
        <w:spacing w:before="72"/>
        <w:rPr>
          <w:rFonts w:cs="Times New Roman"/>
          <w:color w:val="000000" w:themeColor="text1"/>
          <w:lang w:val="en-GB"/>
        </w:rPr>
      </w:pPr>
      <w:r>
        <w:rPr>
          <w:rFonts w:cs="Times New Roman"/>
          <w:color w:val="000000" w:themeColor="text1"/>
          <w:lang w:val="en-GB"/>
        </w:rPr>
        <w:t>When the UE does not indicate support for UL muting on PUSCH symbols that can carry UCI, and the UE determines presence of UCI on a configured/indicated UL muting symbol, the UE does not apply the UL resource muting in the symbol.</w:t>
      </w:r>
    </w:p>
    <w:p w14:paraId="402E2B24" w14:textId="77777777" w:rsidR="00487D36" w:rsidRDefault="001548CB">
      <w:pPr>
        <w:spacing w:before="72"/>
        <w:rPr>
          <w:rFonts w:cs="Times New Roman"/>
          <w:b/>
          <w:bCs/>
          <w:i/>
          <w:iCs/>
          <w:color w:val="000000" w:themeColor="text1"/>
          <w:lang w:val="en-GB"/>
        </w:rPr>
      </w:pPr>
      <w:r>
        <w:rPr>
          <w:rFonts w:eastAsia="MS Mincho"/>
          <w:b/>
          <w:bCs/>
          <w:i/>
          <w:iCs/>
          <w:kern w:val="0"/>
          <w:szCs w:val="20"/>
          <w:lang w:val="en-GB" w:eastAsia="ja-JP"/>
        </w:rPr>
        <w:t xml:space="preserve">Panasonic: </w:t>
      </w:r>
      <w:r>
        <w:rPr>
          <w:rFonts w:eastAsia="MS Mincho"/>
          <w:kern w:val="0"/>
          <w:szCs w:val="20"/>
          <w:lang w:val="en-GB" w:eastAsia="ja-JP"/>
        </w:rPr>
        <w:t xml:space="preserve">To discuss whether UCI resource, UL muting resource and data can be multiplexed in one OFDM symbol. If UL resource muting is allowed in a symbol with UCI, to discuss whether the number of REs for UCI is based on the gain of the EPRE boosting. </w:t>
      </w:r>
    </w:p>
    <w:p w14:paraId="4639D2AE" w14:textId="77777777" w:rsidR="00487D36" w:rsidRDefault="001548CB">
      <w:pPr>
        <w:spacing w:before="72"/>
        <w:rPr>
          <w:rFonts w:cs="Times New Roman"/>
          <w:lang w:val="en-GB"/>
        </w:rPr>
      </w:pPr>
      <w:r>
        <w:rPr>
          <w:rFonts w:cs="Times New Roman"/>
          <w:b/>
          <w:bCs/>
          <w:lang w:val="en-GB"/>
        </w:rPr>
        <w:t xml:space="preserve">Moderator’s view: </w:t>
      </w:r>
      <w:r>
        <w:rPr>
          <w:rFonts w:cs="Times New Roman"/>
          <w:lang w:val="en-GB"/>
        </w:rPr>
        <w:t xml:space="preserve">This can be discussed in the UE feature discussion if needed. </w:t>
      </w:r>
    </w:p>
    <w:p w14:paraId="33542571" w14:textId="77777777" w:rsidR="00487D36" w:rsidRDefault="00487D36">
      <w:pPr>
        <w:spacing w:before="72"/>
        <w:rPr>
          <w:rFonts w:cs="Times New Roman"/>
          <w:color w:val="D9D9D9" w:themeColor="background1" w:themeShade="D9"/>
          <w:lang w:val="en-GB" w:eastAsia="en-US"/>
        </w:rPr>
      </w:pPr>
    </w:p>
    <w:p w14:paraId="3E2D3DC9" w14:textId="77777777" w:rsidR="00487D36" w:rsidRDefault="001548CB">
      <w:pPr>
        <w:widowControl/>
        <w:spacing w:before="120" w:after="120" w:line="240" w:lineRule="auto"/>
        <w:textAlignment w:val="baseline"/>
        <w:rPr>
          <w:rFonts w:cs="Times New Roman"/>
          <w:b/>
          <w:color w:val="000000" w:themeColor="text1"/>
          <w:u w:val="single"/>
          <w:lang w:val="en-GB" w:eastAsia="en-US"/>
        </w:rPr>
      </w:pPr>
      <w:r>
        <w:rPr>
          <w:b/>
          <w:bCs/>
          <w:color w:val="000000" w:themeColor="text1"/>
          <w:u w:val="single"/>
          <w:lang w:eastAsia="ko-KR"/>
        </w:rPr>
        <w:t>UL resource muting with DMRS bundling</w:t>
      </w:r>
    </w:p>
    <w:p w14:paraId="68A82AC6" w14:textId="77777777" w:rsidR="00487D36" w:rsidRDefault="001548CB">
      <w:pPr>
        <w:spacing w:before="72"/>
        <w:rPr>
          <w:bCs/>
          <w:color w:val="000000" w:themeColor="text1"/>
          <w:lang w:eastAsia="ko-KR"/>
        </w:rPr>
      </w:pPr>
      <w:r>
        <w:rPr>
          <w:b/>
          <w:bCs/>
          <w:i/>
          <w:color w:val="000000" w:themeColor="text1"/>
          <w:lang w:val="en-GB" w:eastAsia="ko-KR"/>
        </w:rPr>
        <w:t xml:space="preserve">LG: </w:t>
      </w:r>
      <w:r>
        <w:rPr>
          <w:bCs/>
          <w:color w:val="000000" w:themeColor="text1"/>
          <w:lang w:eastAsia="ko-KR"/>
        </w:rPr>
        <w:t>UL resource muted PUSCH is considered as a semi-static event when it is configured with DMRS bundling.</w:t>
      </w:r>
    </w:p>
    <w:p w14:paraId="167DD735" w14:textId="77777777" w:rsidR="00487D36" w:rsidRDefault="001548CB">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 xml:space="preserve">Given power boosting is assumed for REs in the symbol with UL resource muting. PUSCH transmit power does not change across symbols. It is not clear whether the </w:t>
      </w:r>
      <w:proofErr w:type="spellStart"/>
      <w:r>
        <w:rPr>
          <w:rFonts w:cs="Times New Roman"/>
          <w:lang w:val="en-GB"/>
        </w:rPr>
        <w:t>the</w:t>
      </w:r>
      <w:proofErr w:type="spellEnd"/>
      <w:r>
        <w:rPr>
          <w:rFonts w:cs="Times New Roman"/>
          <w:lang w:val="en-GB"/>
        </w:rPr>
        <w:t xml:space="preserve"> proposal is valid.</w:t>
      </w:r>
    </w:p>
    <w:p w14:paraId="74B5C798" w14:textId="77777777" w:rsidR="00487D36" w:rsidRDefault="00487D36">
      <w:pPr>
        <w:spacing w:before="72"/>
        <w:rPr>
          <w:rFonts w:cs="Times New Roman"/>
          <w:color w:val="000000" w:themeColor="text1"/>
          <w:lang w:val="en-GB" w:eastAsia="en-US"/>
        </w:rPr>
      </w:pPr>
    </w:p>
    <w:p w14:paraId="7CB70D06" w14:textId="77777777" w:rsidR="00487D36" w:rsidRDefault="001548CB">
      <w:pPr>
        <w:widowControl/>
        <w:spacing w:before="120" w:after="120" w:line="240" w:lineRule="auto"/>
        <w:textAlignment w:val="baseline"/>
        <w:rPr>
          <w:b/>
          <w:bCs/>
          <w:color w:val="000000" w:themeColor="text1"/>
          <w:u w:val="single"/>
          <w:lang w:eastAsia="ko-KR"/>
        </w:rPr>
      </w:pPr>
      <w:r>
        <w:rPr>
          <w:b/>
          <w:bCs/>
          <w:color w:val="000000" w:themeColor="text1"/>
          <w:u w:val="single"/>
          <w:lang w:eastAsia="ko-KR"/>
        </w:rPr>
        <w:t>UE semi-static UL resource muting pattern configuration</w:t>
      </w:r>
    </w:p>
    <w:p w14:paraId="157B944C" w14:textId="77777777" w:rsidR="00487D36" w:rsidRDefault="001548CB">
      <w:pPr>
        <w:widowControl/>
        <w:spacing w:before="120" w:after="120" w:line="240" w:lineRule="auto"/>
        <w:textAlignment w:val="baseline"/>
      </w:pPr>
      <w:r>
        <w:rPr>
          <w:rFonts w:ascii="Times" w:hAnsi="Times"/>
          <w:b/>
          <w:i/>
          <w:color w:val="000000"/>
        </w:rPr>
        <w:t xml:space="preserve">OPPO: </w:t>
      </w:r>
      <w:r>
        <w:rPr>
          <w:rFonts w:ascii="Times" w:hAnsi="Times"/>
          <w:bCs/>
          <w:iCs/>
          <w:color w:val="000000"/>
        </w:rPr>
        <w:t>The semi-static configuration of UL resource muting pattern is per UE, not per cell.</w:t>
      </w:r>
    </w:p>
    <w:p w14:paraId="40F4D77D" w14:textId="77777777" w:rsidR="00487D36" w:rsidRDefault="001548CB">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The configuration is UE-specific according to the RRC parameter list.</w:t>
      </w:r>
    </w:p>
    <w:p w14:paraId="0BFBB2E0" w14:textId="77777777" w:rsidR="00487D36" w:rsidRDefault="00487D36">
      <w:pPr>
        <w:rPr>
          <w:lang w:val="en-GB"/>
        </w:rPr>
      </w:pPr>
    </w:p>
    <w:p w14:paraId="5209F465" w14:textId="77777777" w:rsidR="00487D36" w:rsidRDefault="001548CB">
      <w:pPr>
        <w:widowControl/>
        <w:spacing w:before="120" w:after="120" w:line="240" w:lineRule="auto"/>
        <w:textAlignment w:val="baseline"/>
        <w:rPr>
          <w:b/>
          <w:bCs/>
          <w:color w:val="000000" w:themeColor="text1"/>
          <w:u w:val="single"/>
          <w:lang w:eastAsia="ko-KR"/>
        </w:rPr>
      </w:pPr>
      <w:r>
        <w:rPr>
          <w:b/>
          <w:bCs/>
          <w:color w:val="000000" w:themeColor="text1"/>
          <w:u w:val="single"/>
          <w:lang w:eastAsia="ko-KR"/>
        </w:rPr>
        <w:t>Default UE behavior if [ul-</w:t>
      </w:r>
      <w:proofErr w:type="spellStart"/>
      <w:r>
        <w:rPr>
          <w:b/>
          <w:bCs/>
          <w:color w:val="000000" w:themeColor="text1"/>
          <w:u w:val="single"/>
          <w:lang w:eastAsia="ko-KR"/>
        </w:rPr>
        <w:t>MutingIndicator</w:t>
      </w:r>
      <w:proofErr w:type="spellEnd"/>
      <w:r>
        <w:rPr>
          <w:b/>
          <w:bCs/>
          <w:color w:val="000000" w:themeColor="text1"/>
          <w:u w:val="single"/>
          <w:lang w:eastAsia="ko-KR"/>
        </w:rPr>
        <w:t xml:space="preserve">] is absent </w:t>
      </w:r>
    </w:p>
    <w:p w14:paraId="62F1A94C" w14:textId="77777777" w:rsidR="00487D36" w:rsidRDefault="001548CB">
      <w:pPr>
        <w:rPr>
          <w:bCs/>
        </w:rPr>
      </w:pPr>
      <w:r>
        <w:rPr>
          <w:rFonts w:eastAsia="Batang"/>
          <w:b/>
          <w:i/>
          <w:iCs/>
          <w:szCs w:val="24"/>
        </w:rPr>
        <w:t>Qualcomm:</w:t>
      </w:r>
      <w:r>
        <w:rPr>
          <w:rFonts w:eastAsia="Batang"/>
          <w:bCs/>
          <w:szCs w:val="24"/>
        </w:rPr>
        <w:t xml:space="preserve"> Support </w:t>
      </w:r>
      <w:r>
        <w:rPr>
          <w:bCs/>
          <w:lang w:val="en-GB"/>
        </w:rPr>
        <w:t>if [</w:t>
      </w:r>
      <w:r>
        <w:rPr>
          <w:bCs/>
          <w:i/>
          <w:iCs/>
          <w:lang w:val="en-GB"/>
        </w:rPr>
        <w:t>ul-</w:t>
      </w:r>
      <w:proofErr w:type="spellStart"/>
      <w:r>
        <w:rPr>
          <w:bCs/>
          <w:i/>
          <w:iCs/>
          <w:lang w:val="en-GB"/>
        </w:rPr>
        <w:t>MutingIndicator</w:t>
      </w:r>
      <w:proofErr w:type="spellEnd"/>
      <w:r>
        <w:rPr>
          <w:bCs/>
          <w:lang w:val="en-GB"/>
        </w:rPr>
        <w:t>] is absent for a TDRA entry indicated for the PUSCH transmission, UL muting is used for the PUSCH transmission</w:t>
      </w:r>
      <w:r>
        <w:rPr>
          <w:bCs/>
        </w:rPr>
        <w:t>.</w:t>
      </w:r>
    </w:p>
    <w:p w14:paraId="6BF8A3F2" w14:textId="77777777" w:rsidR="00487D36" w:rsidRDefault="001548CB">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This can be discussed in RRC parameter session.</w:t>
      </w:r>
    </w:p>
    <w:p w14:paraId="3CB664DD" w14:textId="77777777" w:rsidR="00487D36" w:rsidRDefault="00487D36"/>
    <w:p w14:paraId="3C484621" w14:textId="77777777" w:rsidR="00487D36" w:rsidRDefault="001548CB">
      <w:pPr>
        <w:widowControl/>
        <w:spacing w:before="120" w:after="120" w:line="240" w:lineRule="auto"/>
        <w:textAlignment w:val="baseline"/>
        <w:rPr>
          <w:rFonts w:eastAsia="Malgun Gothic"/>
          <w:b/>
          <w:bCs/>
          <w:color w:val="000000" w:themeColor="text1"/>
          <w:u w:val="single"/>
          <w:lang w:eastAsia="ko-KR"/>
        </w:rPr>
      </w:pPr>
      <w:r>
        <w:rPr>
          <w:b/>
          <w:bCs/>
          <w:color w:val="000000" w:themeColor="text1"/>
          <w:u w:val="single"/>
          <w:lang w:eastAsia="ko-KR"/>
        </w:rPr>
        <w:t>UL resource muting for DFT-s-OFDM</w:t>
      </w:r>
    </w:p>
    <w:p w14:paraId="3BB743A5" w14:textId="77777777" w:rsidR="00487D36" w:rsidRDefault="001548CB">
      <w:r>
        <w:rPr>
          <w:b/>
          <w:i/>
        </w:rPr>
        <w:lastRenderedPageBreak/>
        <w:t>Sharp</w:t>
      </w:r>
      <w:r>
        <w:t xml:space="preserve">: </w:t>
      </w:r>
      <w:r>
        <w:rPr>
          <w:bCs/>
        </w:rPr>
        <w:t xml:space="preserve">Revoke the following agreement and replace it with a simple version that specifies to zero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bCs/>
        </w:rPr>
        <w:t xml:space="preserve"> even or odd subcarriers on the symbol based on the indicated comb offset:</w:t>
      </w:r>
    </w:p>
    <w:tbl>
      <w:tblPr>
        <w:tblStyle w:val="aff1"/>
        <w:tblW w:w="9628" w:type="dxa"/>
        <w:tblLook w:val="04A0" w:firstRow="1" w:lastRow="0" w:firstColumn="1" w:lastColumn="0" w:noHBand="0" w:noVBand="1"/>
      </w:tblPr>
      <w:tblGrid>
        <w:gridCol w:w="9628"/>
      </w:tblGrid>
      <w:tr w:rsidR="00487D36" w14:paraId="6498374D" w14:textId="77777777">
        <w:tc>
          <w:tcPr>
            <w:tcW w:w="9628" w:type="dxa"/>
          </w:tcPr>
          <w:p w14:paraId="00AADAC0" w14:textId="77777777" w:rsidR="00487D36" w:rsidRDefault="001548CB">
            <w:pPr>
              <w:spacing w:after="60"/>
              <w:rPr>
                <w:b/>
                <w:bCs/>
              </w:rPr>
            </w:pPr>
            <w:r>
              <w:rPr>
                <w:rFonts w:cs="Times"/>
                <w:b/>
                <w:bCs/>
                <w:highlight w:val="green"/>
              </w:rPr>
              <w:t>Agreement</w:t>
            </w:r>
          </w:p>
          <w:p w14:paraId="3596A801" w14:textId="77777777" w:rsidR="00487D36" w:rsidRDefault="001548CB">
            <w:pPr>
              <w:spacing w:after="60"/>
              <w:rPr>
                <w:rFonts w:cs="Times"/>
                <w:b/>
                <w:bCs/>
                <w:highlight w:val="green"/>
              </w:rPr>
            </w:pPr>
            <w:r>
              <w:rPr>
                <w:rFonts w:cs="Times"/>
                <w:iCs/>
              </w:rPr>
              <w:t xml:space="preserve">The following </w:t>
            </w:r>
            <w:r>
              <w:rPr>
                <w:iCs/>
              </w:rPr>
              <w:t>agreement</w:t>
            </w:r>
            <w:r>
              <w:rPr>
                <w:rFonts w:cs="Times"/>
                <w:iCs/>
              </w:rPr>
              <w:t xml:space="preserve"> replaces the earlier agreement from RAN1#119</w:t>
            </w:r>
          </w:p>
          <w:p w14:paraId="6FB8074D" w14:textId="77777777" w:rsidR="00487D36" w:rsidRDefault="001548CB">
            <w:pPr>
              <w:spacing w:after="60"/>
            </w:pPr>
            <w:r>
              <w:rPr>
                <w:rFonts w:cs="Times"/>
                <w:iCs/>
              </w:rPr>
              <w:t xml:space="preserve">If transform precoding is enabled for a PUSCH, </w:t>
            </w:r>
            <w:r>
              <w:t>the following options are provided for the purpose of specification drafting (how UE implementation is done is left to each company).</w:t>
            </w:r>
          </w:p>
          <w:p w14:paraId="01FD1195" w14:textId="77777777" w:rsidR="00487D36" w:rsidRDefault="001548CB">
            <w:pPr>
              <w:spacing w:after="60"/>
            </w:pPr>
            <w:r>
              <w:rPr>
                <w:bCs/>
              </w:rPr>
              <w:t>[…]</w:t>
            </w:r>
          </w:p>
        </w:tc>
      </w:tr>
    </w:tbl>
    <w:p w14:paraId="3E8E6B54" w14:textId="77777777" w:rsidR="00487D36" w:rsidRDefault="001548CB">
      <w:pPr>
        <w:spacing w:before="72"/>
        <w:rPr>
          <w:rFonts w:cs="Times New Roman"/>
          <w:color w:val="D9D9D9" w:themeColor="background1" w:themeShade="D9"/>
          <w:lang w:val="en-GB" w:eastAsia="en-US"/>
        </w:rPr>
      </w:pPr>
      <w:r>
        <w:rPr>
          <w:rFonts w:cs="Times New Roman"/>
          <w:b/>
          <w:bCs/>
          <w:lang w:val="en-GB"/>
        </w:rPr>
        <w:t xml:space="preserve">Moderator’s view: </w:t>
      </w:r>
      <w:r>
        <w:rPr>
          <w:rFonts w:cs="Times New Roman"/>
          <w:lang w:val="en-GB"/>
        </w:rPr>
        <w:t>The editor has already taken Option 1 in the draft 211 CR.</w:t>
      </w:r>
    </w:p>
    <w:p w14:paraId="78B844A3"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1st round proposals (Closed)</w:t>
      </w:r>
    </w:p>
    <w:p w14:paraId="502E1A39" w14:textId="77777777" w:rsidR="00487D36" w:rsidRDefault="001548CB">
      <w:pPr>
        <w:pStyle w:val="4"/>
        <w:numPr>
          <w:ilvl w:val="0"/>
          <w:numId w:val="0"/>
        </w:numPr>
        <w:spacing w:before="0" w:after="0"/>
        <w:ind w:left="862" w:hanging="862"/>
        <w:rPr>
          <w:i w:val="0"/>
          <w:sz w:val="22"/>
          <w:szCs w:val="22"/>
          <w:highlight w:val="yellow"/>
        </w:rPr>
      </w:pPr>
      <w:r>
        <w:rPr>
          <w:sz w:val="22"/>
          <w:szCs w:val="22"/>
          <w:highlight w:val="yellow"/>
        </w:rPr>
        <w:t>Proposal 1-1</w:t>
      </w:r>
    </w:p>
    <w:p w14:paraId="13B0E409" w14:textId="77777777" w:rsidR="00487D36" w:rsidRDefault="001548CB">
      <w:pPr>
        <w:spacing w:before="0" w:after="120" w:line="240" w:lineRule="auto"/>
      </w:pPr>
      <w:r>
        <w:t xml:space="preserve">A UE can be indicated to apply UL resource muting in non-SBFD symbols if </w:t>
      </w:r>
      <w:r>
        <w:rPr>
          <w:rFonts w:eastAsia="宋体"/>
        </w:rPr>
        <w:t>SBFD symbols are configured for the UE</w:t>
      </w:r>
    </w:p>
    <w:p w14:paraId="0428F342" w14:textId="77777777" w:rsidR="00487D36" w:rsidRDefault="001548CB">
      <w:pPr>
        <w:pStyle w:val="af1"/>
        <w:numPr>
          <w:ilvl w:val="0"/>
          <w:numId w:val="15"/>
        </w:numPr>
        <w:spacing w:before="0" w:after="120" w:line="240" w:lineRule="auto"/>
        <w:rPr>
          <w:rFonts w:eastAsia="宋体" w:cs="Times New Roman"/>
          <w:b/>
        </w:rPr>
      </w:pPr>
      <w:r>
        <w:rPr>
          <w:rFonts w:eastAsia="宋体"/>
        </w:rPr>
        <w:t>If the indicator is provided, the UE applies UL muting in both SBFD symbols and non-SBFD symbols</w:t>
      </w:r>
    </w:p>
    <w:p w14:paraId="3208D11E" w14:textId="77777777" w:rsidR="00487D36" w:rsidRDefault="001548CB">
      <w:pPr>
        <w:pStyle w:val="af1"/>
        <w:numPr>
          <w:ilvl w:val="0"/>
          <w:numId w:val="15"/>
        </w:numPr>
        <w:spacing w:before="0" w:after="120" w:line="240" w:lineRule="auto"/>
        <w:rPr>
          <w:rFonts w:eastAsia="宋体" w:cs="Times New Roman"/>
          <w:b/>
        </w:rPr>
      </w:pPr>
      <w:r>
        <w:rPr>
          <w:rFonts w:eastAsia="宋体"/>
        </w:rPr>
        <w:t>If the indicator is absent, the UE applies UL muting only in SBFD symbols</w:t>
      </w:r>
    </w:p>
    <w:p w14:paraId="174B30D6" w14:textId="77777777" w:rsidR="00487D36" w:rsidRDefault="001548CB">
      <w:pPr>
        <w:spacing w:before="0" w:after="120" w:line="240" w:lineRule="auto"/>
        <w:rPr>
          <w:rFonts w:eastAsia="宋体"/>
        </w:rPr>
      </w:pPr>
      <w:r>
        <w:rPr>
          <w:rFonts w:eastAsia="宋体"/>
        </w:rPr>
        <w:t xml:space="preserve">The above indicator does not apply for a UE </w:t>
      </w:r>
      <w:r>
        <w:t xml:space="preserve">if </w:t>
      </w:r>
      <w:r>
        <w:rPr>
          <w:rFonts w:eastAsia="宋体"/>
        </w:rPr>
        <w:t>SBFD symbols are not configured for the UE</w:t>
      </w:r>
    </w:p>
    <w:p w14:paraId="3A9D396A" w14:textId="77777777" w:rsidR="00487D36" w:rsidRDefault="001548CB">
      <w:pPr>
        <w:pStyle w:val="af1"/>
        <w:numPr>
          <w:ilvl w:val="0"/>
          <w:numId w:val="21"/>
        </w:numPr>
        <w:spacing w:before="0" w:after="120" w:line="240" w:lineRule="auto"/>
        <w:rPr>
          <w:rFonts w:eastAsia="宋体" w:cs="Times New Roman"/>
          <w:b/>
        </w:rPr>
      </w:pPr>
      <w:r>
        <w:rPr>
          <w:rFonts w:eastAsia="宋体"/>
        </w:rPr>
        <w:t>The UE applies UL resource muting in both flexible symbols and UL symbols</w:t>
      </w:r>
    </w:p>
    <w:p w14:paraId="3CB06FC6"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31456615" w14:textId="77777777">
        <w:tc>
          <w:tcPr>
            <w:tcW w:w="2547" w:type="dxa"/>
            <w:shd w:val="clear" w:color="auto" w:fill="DBDBDB"/>
          </w:tcPr>
          <w:p w14:paraId="57BCD7B8"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02AC910E"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2F221EFE" w14:textId="77777777">
        <w:trPr>
          <w:trHeight w:val="228"/>
        </w:trPr>
        <w:tc>
          <w:tcPr>
            <w:tcW w:w="2547" w:type="dxa"/>
          </w:tcPr>
          <w:p w14:paraId="4E69FC9C"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530CDA5E" w14:textId="77777777" w:rsidR="00487D36" w:rsidRDefault="001548CB">
            <w:pPr>
              <w:snapToGrid/>
              <w:spacing w:before="0" w:line="259" w:lineRule="auto"/>
              <w:rPr>
                <w:rFonts w:cs="宋体"/>
                <w:kern w:val="0"/>
                <w:sz w:val="20"/>
                <w:szCs w:val="20"/>
              </w:rPr>
            </w:pPr>
            <w:r>
              <w:rPr>
                <w:rFonts w:eastAsia="MS Mincho" w:cs="宋体"/>
                <w:kern w:val="0"/>
                <w:sz w:val="20"/>
                <w:szCs w:val="20"/>
                <w:lang w:eastAsia="ja-JP"/>
              </w:rPr>
              <w:t>Google, ZTE, QC with edit, DOCOMO, NEC</w:t>
            </w:r>
          </w:p>
        </w:tc>
      </w:tr>
      <w:tr w:rsidR="00487D36" w14:paraId="4800056E" w14:textId="77777777">
        <w:tc>
          <w:tcPr>
            <w:tcW w:w="2547" w:type="dxa"/>
          </w:tcPr>
          <w:p w14:paraId="4B0BBDC1"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1C7B79E5" w14:textId="77777777" w:rsidR="00487D36" w:rsidRDefault="001548CB">
            <w:pPr>
              <w:snapToGrid/>
              <w:spacing w:before="0" w:line="259" w:lineRule="auto"/>
              <w:rPr>
                <w:rFonts w:cs="宋体"/>
                <w:kern w:val="0"/>
                <w:sz w:val="20"/>
                <w:szCs w:val="20"/>
              </w:rPr>
            </w:pPr>
            <w:proofErr w:type="spellStart"/>
            <w:r>
              <w:rPr>
                <w:rFonts w:eastAsia="Malgun Gothic" w:cs="宋体"/>
                <w:kern w:val="0"/>
                <w:sz w:val="20"/>
                <w:szCs w:val="20"/>
                <w:lang w:eastAsia="ko-KR"/>
              </w:rPr>
              <w:t>Tejas</w:t>
            </w:r>
            <w:proofErr w:type="spellEnd"/>
            <w:r>
              <w:rPr>
                <w:rFonts w:eastAsia="Malgun Gothic" w:cs="宋体"/>
                <w:kern w:val="0"/>
                <w:sz w:val="20"/>
                <w:szCs w:val="20"/>
                <w:lang w:eastAsia="ko-KR"/>
              </w:rPr>
              <w:t>, Nokia, LGE</w:t>
            </w:r>
            <w:r>
              <w:rPr>
                <w:rFonts w:cs="宋体"/>
                <w:kern w:val="0"/>
                <w:sz w:val="20"/>
                <w:szCs w:val="20"/>
              </w:rPr>
              <w:t xml:space="preserve">, </w:t>
            </w:r>
            <w:proofErr w:type="spellStart"/>
            <w:r>
              <w:rPr>
                <w:rFonts w:cs="宋体"/>
                <w:kern w:val="0"/>
                <w:sz w:val="20"/>
                <w:szCs w:val="20"/>
              </w:rPr>
              <w:t>Spreadtrum</w:t>
            </w:r>
            <w:proofErr w:type="spellEnd"/>
            <w:r>
              <w:rPr>
                <w:rFonts w:cs="宋体"/>
                <w:kern w:val="0"/>
                <w:sz w:val="20"/>
                <w:szCs w:val="20"/>
              </w:rPr>
              <w:t>, Xiaomi</w:t>
            </w:r>
          </w:p>
        </w:tc>
      </w:tr>
    </w:tbl>
    <w:p w14:paraId="43DD327D"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0947053D" w14:textId="77777777">
        <w:tc>
          <w:tcPr>
            <w:tcW w:w="2547" w:type="dxa"/>
            <w:shd w:val="clear" w:color="auto" w:fill="DBDBDB"/>
          </w:tcPr>
          <w:p w14:paraId="17E6C3F9"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0AF8E3C7"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01187A5D" w14:textId="77777777">
        <w:tc>
          <w:tcPr>
            <w:tcW w:w="2547" w:type="dxa"/>
          </w:tcPr>
          <w:p w14:paraId="04A0B4A1"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243E3232" w14:textId="77777777" w:rsidR="00487D36" w:rsidRDefault="001548CB">
            <w:pPr>
              <w:snapToGrid/>
              <w:spacing w:before="0" w:line="259" w:lineRule="auto"/>
              <w:rPr>
                <w:rFonts w:cs="宋体"/>
                <w:kern w:val="0"/>
                <w:lang w:val="en-GB"/>
              </w:rPr>
            </w:pPr>
            <w:r>
              <w:rPr>
                <w:rFonts w:cs="宋体"/>
                <w:kern w:val="0"/>
                <w:lang w:val="en-GB"/>
              </w:rPr>
              <w:t xml:space="preserve">We support the configurability of the muting on the non-SBFD symbols. UL resource muting is useful for the dynamic TDD scenarios </w:t>
            </w:r>
          </w:p>
        </w:tc>
      </w:tr>
      <w:tr w:rsidR="00487D36" w14:paraId="63A3A470" w14:textId="77777777">
        <w:tc>
          <w:tcPr>
            <w:tcW w:w="2547" w:type="dxa"/>
          </w:tcPr>
          <w:p w14:paraId="231AFF3A"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ETRI</w:t>
            </w:r>
          </w:p>
        </w:tc>
        <w:tc>
          <w:tcPr>
            <w:tcW w:w="7079" w:type="dxa"/>
          </w:tcPr>
          <w:p w14:paraId="5DBE2BD0" w14:textId="77777777" w:rsidR="00487D36" w:rsidRDefault="001548CB">
            <w:pPr>
              <w:snapToGrid/>
              <w:spacing w:before="0" w:line="259" w:lineRule="auto"/>
              <w:rPr>
                <w:rFonts w:eastAsia="宋体" w:cs="宋体"/>
                <w:kern w:val="0"/>
                <w:lang w:val="en-GB"/>
              </w:rPr>
            </w:pPr>
            <w:r>
              <w:rPr>
                <w:rFonts w:cs="宋体"/>
                <w:kern w:val="0"/>
                <w:lang w:val="en-GB"/>
              </w:rPr>
              <w:t>We believed that in Rel-19, there is insufficient motivation for muting on non-SBFD symbols to handle CLI, and therefore we did not see the need to support muting on non-SBFD symbols. Nevertheless, we do not oppose supporting muting on non-SBFD symbols if there is a clear motivation agreed by the companies.</w:t>
            </w:r>
          </w:p>
        </w:tc>
      </w:tr>
      <w:tr w:rsidR="00487D36" w14:paraId="7A1D3B5E" w14:textId="77777777">
        <w:tc>
          <w:tcPr>
            <w:tcW w:w="2547" w:type="dxa"/>
          </w:tcPr>
          <w:p w14:paraId="17E844FE"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ZTE</w:t>
            </w:r>
          </w:p>
        </w:tc>
        <w:tc>
          <w:tcPr>
            <w:tcW w:w="7079" w:type="dxa"/>
          </w:tcPr>
          <w:p w14:paraId="44AB71C1" w14:textId="77777777" w:rsidR="00487D36" w:rsidRDefault="001548CB">
            <w:pPr>
              <w:snapToGrid/>
              <w:spacing w:before="0" w:line="259" w:lineRule="auto"/>
              <w:rPr>
                <w:rFonts w:cs="宋体"/>
                <w:kern w:val="0"/>
                <w:lang w:val="en-GB"/>
              </w:rPr>
            </w:pPr>
            <w:r>
              <w:rPr>
                <w:rFonts w:cs="宋体"/>
                <w:kern w:val="0"/>
                <w:lang w:val="en-GB"/>
              </w:rPr>
              <w:t>We support this proposal.</w:t>
            </w:r>
          </w:p>
          <w:p w14:paraId="0037DCC6" w14:textId="77777777" w:rsidR="00487D36" w:rsidRDefault="001548CB">
            <w:pPr>
              <w:snapToGrid/>
              <w:spacing w:before="0" w:line="259" w:lineRule="auto"/>
              <w:rPr>
                <w:rFonts w:eastAsia="Times New Roman" w:cs="宋体"/>
                <w:kern w:val="0"/>
                <w:lang w:val="en-GB"/>
              </w:rPr>
            </w:pPr>
            <w:r>
              <w:rPr>
                <w:rFonts w:cs="宋体"/>
                <w:kern w:val="0"/>
                <w:lang w:val="en-GB"/>
              </w:rPr>
              <w:t xml:space="preserve">We think the UL muting can be applied to the non-SBFD symbols due to the application scenarios. It should be up to </w:t>
            </w:r>
            <w:proofErr w:type="spellStart"/>
            <w:r>
              <w:rPr>
                <w:rFonts w:cs="宋体"/>
                <w:kern w:val="0"/>
                <w:lang w:val="en-GB"/>
              </w:rPr>
              <w:t>gNB</w:t>
            </w:r>
            <w:proofErr w:type="spellEnd"/>
            <w:r>
              <w:rPr>
                <w:rFonts w:cs="宋体"/>
                <w:kern w:val="0"/>
                <w:lang w:val="en-GB"/>
              </w:rPr>
              <w:t xml:space="preserve"> configuration since the network may be able to know whether there is CLI in the non-SBFD symbols.</w:t>
            </w:r>
          </w:p>
        </w:tc>
      </w:tr>
      <w:tr w:rsidR="00487D36" w14:paraId="62BDD068" w14:textId="77777777">
        <w:tc>
          <w:tcPr>
            <w:tcW w:w="2547" w:type="dxa"/>
          </w:tcPr>
          <w:p w14:paraId="4E7B8221" w14:textId="77777777" w:rsidR="00487D36" w:rsidRDefault="001548CB">
            <w:pPr>
              <w:snapToGrid/>
              <w:spacing w:before="0" w:line="259" w:lineRule="auto"/>
              <w:ind w:firstLine="400"/>
              <w:rPr>
                <w:rFonts w:eastAsia="宋体" w:cs="宋体"/>
                <w:kern w:val="0"/>
                <w:lang w:val="en-GB"/>
              </w:rPr>
            </w:pPr>
            <w:r>
              <w:rPr>
                <w:rFonts w:eastAsia="宋体" w:cs="宋体"/>
                <w:kern w:val="0"/>
              </w:rPr>
              <w:t>CATT</w:t>
            </w:r>
          </w:p>
        </w:tc>
        <w:tc>
          <w:tcPr>
            <w:tcW w:w="7079" w:type="dxa"/>
          </w:tcPr>
          <w:p w14:paraId="733C1350" w14:textId="77777777" w:rsidR="00487D36" w:rsidRDefault="001548CB">
            <w:pPr>
              <w:snapToGrid/>
              <w:spacing w:before="0" w:line="259" w:lineRule="auto"/>
              <w:rPr>
                <w:rFonts w:eastAsia="Times New Roman" w:cs="宋体"/>
                <w:kern w:val="0"/>
                <w:lang w:val="en-GB"/>
              </w:rPr>
            </w:pPr>
            <w:r>
              <w:t xml:space="preserve">Support to apply UL muting on non-SBFD symbol based on </w:t>
            </w:r>
            <w:proofErr w:type="spellStart"/>
            <w:r>
              <w:t>gNB’s</w:t>
            </w:r>
            <w:proofErr w:type="spellEnd"/>
            <w:r>
              <w:t xml:space="preserve"> per cell indication. As for the detailed indicating method, further discussion is needed, e.g. for dynamic TDD scenario, SBFD symbol configuration is not the prerequisite.</w:t>
            </w:r>
          </w:p>
        </w:tc>
      </w:tr>
      <w:tr w:rsidR="00487D36" w14:paraId="64D19EF9" w14:textId="77777777">
        <w:tc>
          <w:tcPr>
            <w:tcW w:w="2547" w:type="dxa"/>
          </w:tcPr>
          <w:p w14:paraId="26F118CC" w14:textId="77777777" w:rsidR="00487D36" w:rsidRDefault="001548CB">
            <w:pPr>
              <w:snapToGrid/>
              <w:spacing w:before="0" w:line="259" w:lineRule="auto"/>
              <w:ind w:firstLine="400"/>
              <w:rPr>
                <w:rFonts w:eastAsia="宋体" w:cs="宋体"/>
                <w:kern w:val="0"/>
              </w:rPr>
            </w:pPr>
            <w:r>
              <w:rPr>
                <w:rFonts w:eastAsia="Malgun Gothic" w:cs="宋体"/>
                <w:kern w:val="0"/>
                <w:lang w:eastAsia="ko-KR"/>
              </w:rPr>
              <w:t>Nokia</w:t>
            </w:r>
          </w:p>
        </w:tc>
        <w:tc>
          <w:tcPr>
            <w:tcW w:w="7079" w:type="dxa"/>
          </w:tcPr>
          <w:p w14:paraId="0A511CFC" w14:textId="77777777" w:rsidR="00487D36" w:rsidRDefault="001548CB">
            <w:pPr>
              <w:snapToGrid/>
              <w:spacing w:before="0" w:line="259" w:lineRule="auto"/>
              <w:rPr>
                <w:rFonts w:cs="宋体"/>
                <w:kern w:val="0"/>
              </w:rPr>
            </w:pPr>
            <w:r>
              <w:rPr>
                <w:rFonts w:eastAsia="Malgun Gothic"/>
                <w:lang w:eastAsia="ko-KR"/>
              </w:rPr>
              <w:t xml:space="preserve">Though we support muting on non-SBFD symbols, we don’t think such additional optimization is required. UE capability can be separated from SBFD. </w:t>
            </w:r>
          </w:p>
        </w:tc>
      </w:tr>
      <w:tr w:rsidR="00487D36" w14:paraId="7422ED0C" w14:textId="77777777">
        <w:tc>
          <w:tcPr>
            <w:tcW w:w="2547" w:type="dxa"/>
          </w:tcPr>
          <w:p w14:paraId="58CCB5D5" w14:textId="77777777" w:rsidR="00487D36" w:rsidRDefault="001548CB">
            <w:pPr>
              <w:snapToGrid/>
              <w:spacing w:before="0" w:line="259" w:lineRule="auto"/>
              <w:ind w:firstLine="400"/>
              <w:rPr>
                <w:rFonts w:eastAsia="Malgun Gothic" w:cs="宋体"/>
                <w:kern w:val="0"/>
                <w:lang w:eastAsia="ko-KR"/>
              </w:rPr>
            </w:pPr>
            <w:r>
              <w:rPr>
                <w:rFonts w:eastAsia="Malgun Gothic" w:cs="宋体"/>
                <w:kern w:val="0"/>
                <w:lang w:eastAsia="ko-KR"/>
              </w:rPr>
              <w:t>Samsung</w:t>
            </w:r>
          </w:p>
        </w:tc>
        <w:tc>
          <w:tcPr>
            <w:tcW w:w="7079" w:type="dxa"/>
          </w:tcPr>
          <w:p w14:paraId="4068A47D" w14:textId="77777777" w:rsidR="00487D36" w:rsidRDefault="001548CB">
            <w:pPr>
              <w:snapToGrid/>
              <w:spacing w:before="0" w:line="259" w:lineRule="auto"/>
              <w:rPr>
                <w:rFonts w:cs="宋体"/>
                <w:kern w:val="0"/>
                <w:lang w:val="en-GB"/>
              </w:rPr>
            </w:pPr>
            <w:r>
              <w:rPr>
                <w:rFonts w:cs="宋体"/>
                <w:kern w:val="0"/>
                <w:lang w:val="en-GB"/>
              </w:rPr>
              <w:t>Can support in principle, but:</w:t>
            </w:r>
          </w:p>
          <w:p w14:paraId="097B2FC6" w14:textId="77777777" w:rsidR="00487D36" w:rsidRDefault="00487D36">
            <w:pPr>
              <w:snapToGrid/>
              <w:spacing w:before="0" w:line="259" w:lineRule="auto"/>
              <w:rPr>
                <w:rFonts w:cs="宋体"/>
                <w:kern w:val="0"/>
                <w:lang w:val="en-GB"/>
              </w:rPr>
            </w:pPr>
          </w:p>
          <w:p w14:paraId="55E462AB" w14:textId="77777777" w:rsidR="00487D36" w:rsidRDefault="001548CB">
            <w:pPr>
              <w:snapToGrid/>
              <w:spacing w:before="0" w:line="259" w:lineRule="auto"/>
              <w:rPr>
                <w:rFonts w:cs="宋体"/>
                <w:kern w:val="0"/>
                <w:lang w:val="en-GB"/>
              </w:rPr>
            </w:pPr>
            <w:r>
              <w:rPr>
                <w:rFonts w:cs="宋体"/>
                <w:kern w:val="0"/>
                <w:lang w:val="en-GB"/>
              </w:rPr>
              <w:t>(1) Prefer RRC configured UE behaviour as by RAN1#120bis FL proposal</w:t>
            </w:r>
          </w:p>
          <w:p w14:paraId="35AA2C9D" w14:textId="77777777" w:rsidR="00487D36" w:rsidRDefault="00487D36">
            <w:pPr>
              <w:snapToGrid/>
              <w:spacing w:before="0" w:line="259" w:lineRule="auto"/>
              <w:rPr>
                <w:rFonts w:cs="宋体"/>
                <w:kern w:val="0"/>
                <w:lang w:val="en-GB"/>
              </w:rPr>
            </w:pPr>
          </w:p>
          <w:p w14:paraId="5C7E4B7D" w14:textId="77777777" w:rsidR="00487D36" w:rsidRDefault="001548CB">
            <w:pPr>
              <w:snapToGrid/>
              <w:spacing w:before="0" w:line="259" w:lineRule="auto"/>
              <w:rPr>
                <w:rFonts w:cs="宋体"/>
                <w:kern w:val="0"/>
              </w:rPr>
            </w:pPr>
            <w:r>
              <w:rPr>
                <w:rFonts w:cs="宋体"/>
                <w:kern w:val="0"/>
                <w:lang w:val="en-GB"/>
              </w:rPr>
              <w:t xml:space="preserve">(2) We do not support any new/additional dynamic “indication” by DCI. No new/additional field or extension as by WID objectives. Will only accept what has already been agreed for support of DCI based on/off indication of the one </w:t>
            </w:r>
            <w:r>
              <w:rPr>
                <w:rFonts w:cs="宋体"/>
                <w:kern w:val="0"/>
                <w:lang w:val="en-GB"/>
              </w:rPr>
              <w:lastRenderedPageBreak/>
              <w:t>configured UL muting pattern for PUSCH on the SBFD slots/symbols.</w:t>
            </w:r>
          </w:p>
        </w:tc>
      </w:tr>
      <w:tr w:rsidR="00487D36" w14:paraId="1A8B6BB8" w14:textId="77777777">
        <w:tc>
          <w:tcPr>
            <w:tcW w:w="2547" w:type="dxa"/>
          </w:tcPr>
          <w:p w14:paraId="7AECE21D" w14:textId="77777777" w:rsidR="00487D36" w:rsidRDefault="001548CB">
            <w:pPr>
              <w:snapToGrid/>
              <w:spacing w:before="0" w:line="259" w:lineRule="auto"/>
              <w:ind w:firstLine="400"/>
              <w:rPr>
                <w:rFonts w:eastAsia="Malgun Gothic" w:cs="宋体"/>
                <w:kern w:val="0"/>
                <w:lang w:eastAsia="ko-KR"/>
              </w:rPr>
            </w:pPr>
            <w:r>
              <w:rPr>
                <w:rFonts w:eastAsia="Malgun Gothic" w:cs="宋体"/>
                <w:kern w:val="0"/>
                <w:lang w:eastAsia="ko-KR"/>
              </w:rPr>
              <w:lastRenderedPageBreak/>
              <w:t>LGE</w:t>
            </w:r>
          </w:p>
        </w:tc>
        <w:tc>
          <w:tcPr>
            <w:tcW w:w="7079" w:type="dxa"/>
          </w:tcPr>
          <w:p w14:paraId="6CAB5D02" w14:textId="77777777" w:rsidR="00487D36" w:rsidRDefault="001548CB">
            <w:pPr>
              <w:rPr>
                <w:rFonts w:eastAsia="Malgun Gothic"/>
                <w:lang w:eastAsia="ko-KR"/>
              </w:rPr>
            </w:pPr>
            <w:r>
              <w:t>Because semi-static SBFD is configured in Rel-19, we do not see the motivation of applying the UL resource muting in non-SBFD symbol for SBFD case.</w:t>
            </w:r>
            <w:r>
              <w:rPr>
                <w:rFonts w:eastAsia="Malgun Gothic"/>
                <w:lang w:eastAsia="ko-KR"/>
              </w:rPr>
              <w:t xml:space="preserve"> </w:t>
            </w:r>
          </w:p>
          <w:p w14:paraId="051BF3EA" w14:textId="77777777" w:rsidR="00487D36" w:rsidRDefault="001548CB">
            <w:pPr>
              <w:rPr>
                <w:rFonts w:eastAsia="Malgun Gothic"/>
                <w:lang w:eastAsia="ko-KR"/>
              </w:rPr>
            </w:pPr>
            <w:r>
              <w:rPr>
                <w:rFonts w:eastAsia="Malgun Gothic"/>
                <w:lang w:eastAsia="ko-KR"/>
              </w:rPr>
              <w:t>Also, since the SBFD is converted from DL symbol and flexible symbol (the flexible symbol may be used as DL), there is no case UL resource muting is necessary for SBFD aware-UE in non-SBFD symbol.</w:t>
            </w:r>
          </w:p>
          <w:p w14:paraId="1C6917ED" w14:textId="77777777" w:rsidR="00487D36" w:rsidRDefault="00487D36">
            <w:pPr>
              <w:rPr>
                <w:rFonts w:eastAsia="Malgun Gothic"/>
                <w:lang w:eastAsia="ko-KR"/>
              </w:rPr>
            </w:pPr>
          </w:p>
          <w:p w14:paraId="06C79041" w14:textId="77777777" w:rsidR="00487D36" w:rsidRDefault="001548CB">
            <w:pPr>
              <w:rPr>
                <w:rFonts w:eastAsia="Malgun Gothic"/>
                <w:lang w:eastAsia="ko-KR"/>
              </w:rPr>
            </w:pPr>
            <w:r>
              <w:rPr>
                <w:rFonts w:eastAsia="Malgun Gothic"/>
                <w:lang w:eastAsia="ko-KR"/>
              </w:rPr>
              <w:t xml:space="preserve">If my understanding is correct, the only case UL resource muting is used for non-SBFD symbol is the case that the UL heavy TDD configuration is provided, and SBFD symbols are not configured. </w:t>
            </w:r>
          </w:p>
          <w:p w14:paraId="30F5C716" w14:textId="77777777" w:rsidR="00487D36" w:rsidRDefault="00487D36">
            <w:pPr>
              <w:rPr>
                <w:rFonts w:eastAsia="Malgun Gothic"/>
                <w:lang w:eastAsia="ko-KR"/>
              </w:rPr>
            </w:pPr>
          </w:p>
          <w:p w14:paraId="5FE356AE" w14:textId="77777777" w:rsidR="00487D36" w:rsidRDefault="001548CB">
            <w:pPr>
              <w:rPr>
                <w:rFonts w:eastAsia="Malgun Gothic"/>
                <w:lang w:eastAsia="ko-KR"/>
              </w:rPr>
            </w:pPr>
            <w:r>
              <w:rPr>
                <w:rFonts w:eastAsia="Malgun Gothic"/>
                <w:lang w:eastAsia="ko-KR"/>
              </w:rPr>
              <w:t>From my understanding, following descriptions are natural way to apply UL resource muting for non-SBFD symbol and SBFD symbol.</w:t>
            </w:r>
          </w:p>
          <w:p w14:paraId="2F813A30" w14:textId="77777777" w:rsidR="00487D36" w:rsidRDefault="00487D36">
            <w:pPr>
              <w:rPr>
                <w:rFonts w:eastAsia="Malgun Gothic"/>
                <w:lang w:eastAsia="ko-KR"/>
              </w:rPr>
            </w:pPr>
          </w:p>
          <w:p w14:paraId="0BA20946" w14:textId="77777777" w:rsidR="00487D36" w:rsidRDefault="001548CB">
            <w:pPr>
              <w:pStyle w:val="af1"/>
              <w:numPr>
                <w:ilvl w:val="0"/>
                <w:numId w:val="21"/>
              </w:numPr>
              <w:rPr>
                <w:rFonts w:eastAsia="Malgun Gothic"/>
                <w:b/>
                <w:bCs/>
                <w:lang w:eastAsia="ko-KR"/>
              </w:rPr>
            </w:pPr>
            <w:r>
              <w:rPr>
                <w:rFonts w:eastAsia="Malgun Gothic"/>
                <w:b/>
                <w:bCs/>
                <w:lang w:eastAsia="ko-KR"/>
              </w:rPr>
              <w:t>When SBFD symbols are configured, and UL muting resources are configured, the UL resource muting is applied in SBFD symbol.</w:t>
            </w:r>
          </w:p>
          <w:p w14:paraId="624A80FE" w14:textId="77777777" w:rsidR="00487D36" w:rsidRDefault="001548CB">
            <w:pPr>
              <w:pStyle w:val="af1"/>
              <w:numPr>
                <w:ilvl w:val="0"/>
                <w:numId w:val="21"/>
              </w:numPr>
              <w:rPr>
                <w:rFonts w:eastAsia="Malgun Gothic"/>
                <w:b/>
                <w:bCs/>
                <w:lang w:eastAsia="ko-KR"/>
              </w:rPr>
            </w:pPr>
            <w:r>
              <w:rPr>
                <w:rFonts w:eastAsia="Malgun Gothic"/>
                <w:b/>
                <w:bCs/>
                <w:lang w:eastAsia="ko-KR"/>
              </w:rPr>
              <w:t>When SBFD symbols are not configured, and UL muting resources are configured, the UL resource muting is applied in both flexible and UL symbols.</w:t>
            </w:r>
          </w:p>
          <w:p w14:paraId="5F4383D0" w14:textId="77777777" w:rsidR="00487D36" w:rsidRDefault="00487D36">
            <w:pPr>
              <w:rPr>
                <w:rFonts w:eastAsia="Malgun Gothic"/>
                <w:lang w:eastAsia="ko-KR"/>
              </w:rPr>
            </w:pPr>
          </w:p>
          <w:p w14:paraId="3C249FD9" w14:textId="77777777" w:rsidR="00487D36" w:rsidRDefault="001548CB">
            <w:pPr>
              <w:rPr>
                <w:rFonts w:eastAsia="Malgun Gothic"/>
                <w:lang w:eastAsia="ko-KR"/>
              </w:rPr>
            </w:pPr>
            <w:r>
              <w:rPr>
                <w:rFonts w:eastAsia="Malgun Gothic"/>
                <w:lang w:eastAsia="ko-KR"/>
              </w:rPr>
              <w:t xml:space="preserve">In these cases, explicit indication whether UL resource muting is applied in non-SBFD symbol. </w:t>
            </w:r>
          </w:p>
          <w:p w14:paraId="64152724" w14:textId="77777777" w:rsidR="00487D36" w:rsidRDefault="001548CB">
            <w:pPr>
              <w:snapToGrid/>
              <w:spacing w:before="0" w:line="259" w:lineRule="auto"/>
              <w:rPr>
                <w:rFonts w:cs="宋体"/>
                <w:kern w:val="0"/>
                <w:lang w:val="en-GB"/>
              </w:rPr>
            </w:pPr>
            <w:r>
              <w:rPr>
                <w:rFonts w:eastAsia="Malgun Gothic"/>
                <w:lang w:eastAsia="ko-KR"/>
              </w:rPr>
              <w:t xml:space="preserve"> </w:t>
            </w:r>
          </w:p>
        </w:tc>
      </w:tr>
      <w:tr w:rsidR="00487D36" w14:paraId="3DBA6548" w14:textId="77777777">
        <w:tc>
          <w:tcPr>
            <w:tcW w:w="2547" w:type="dxa"/>
          </w:tcPr>
          <w:p w14:paraId="71B02AF0" w14:textId="77777777" w:rsidR="00487D36" w:rsidRDefault="001548CB">
            <w:pPr>
              <w:snapToGrid/>
              <w:spacing w:before="0" w:line="259" w:lineRule="auto"/>
              <w:ind w:firstLine="400"/>
              <w:rPr>
                <w:rFonts w:eastAsia="Malgun Gothic" w:cs="宋体"/>
                <w:kern w:val="0"/>
                <w:lang w:eastAsia="ko-KR"/>
              </w:rPr>
            </w:pPr>
            <w:proofErr w:type="spellStart"/>
            <w:r>
              <w:rPr>
                <w:rFonts w:cs="宋体"/>
                <w:kern w:val="0"/>
                <w:sz w:val="20"/>
                <w:szCs w:val="20"/>
              </w:rPr>
              <w:t>Spreadtrum</w:t>
            </w:r>
            <w:proofErr w:type="spellEnd"/>
          </w:p>
        </w:tc>
        <w:tc>
          <w:tcPr>
            <w:tcW w:w="7079" w:type="dxa"/>
          </w:tcPr>
          <w:p w14:paraId="0E6C22C4" w14:textId="77777777" w:rsidR="00487D36" w:rsidRDefault="001548CB">
            <w:pPr>
              <w:snapToGrid/>
              <w:spacing w:before="0" w:line="259" w:lineRule="auto"/>
              <w:rPr>
                <w:rFonts w:cs="宋体"/>
                <w:kern w:val="0"/>
              </w:rPr>
            </w:pPr>
            <w:r>
              <w:rPr>
                <w:rFonts w:cs="宋体"/>
                <w:kern w:val="0"/>
              </w:rPr>
              <w:t xml:space="preserve">Based on WID, CLI handling enhancements is specified “Without dedicated optimization for dynamic/flexible TDD”. </w:t>
            </w:r>
            <w:proofErr w:type="gramStart"/>
            <w:r>
              <w:rPr>
                <w:rFonts w:cs="宋体"/>
                <w:kern w:val="0"/>
              </w:rPr>
              <w:t>So</w:t>
            </w:r>
            <w:proofErr w:type="gramEnd"/>
            <w:r>
              <w:rPr>
                <w:rFonts w:cs="宋体"/>
                <w:kern w:val="0"/>
              </w:rPr>
              <w:t xml:space="preserve"> it is not necessary to introduce additional enhancement to indicate whether </w:t>
            </w:r>
            <w:r>
              <w:t>apply UL resource muting in non-SBFD symbols</w:t>
            </w:r>
            <w:r>
              <w:rPr>
                <w:rFonts w:cs="宋体"/>
                <w:kern w:val="0"/>
              </w:rPr>
              <w:t xml:space="preserve">. We prefer to apply UL resource muting in non-SBFD symbols only. From our perspective, UL resource muting is used to estimate the </w:t>
            </w:r>
            <w:proofErr w:type="spellStart"/>
            <w:r>
              <w:rPr>
                <w:rFonts w:cs="宋体"/>
                <w:kern w:val="0"/>
              </w:rPr>
              <w:t>gNB</w:t>
            </w:r>
            <w:proofErr w:type="spellEnd"/>
            <w:r>
              <w:rPr>
                <w:rFonts w:cs="宋体"/>
                <w:kern w:val="0"/>
              </w:rPr>
              <w:t>-to-</w:t>
            </w:r>
            <w:proofErr w:type="spellStart"/>
            <w:r>
              <w:rPr>
                <w:rFonts w:cs="宋体"/>
                <w:kern w:val="0"/>
              </w:rPr>
              <w:t>gNB</w:t>
            </w:r>
            <w:proofErr w:type="spellEnd"/>
            <w:r>
              <w:rPr>
                <w:rFonts w:cs="宋体"/>
                <w:kern w:val="0"/>
              </w:rPr>
              <w:t xml:space="preserve"> CLI covariance matrix in SBFD symbol for better PUSCH performance. It should be specified only for SBFD operation.</w:t>
            </w:r>
          </w:p>
          <w:p w14:paraId="657E6A21" w14:textId="77777777" w:rsidR="00487D36" w:rsidRDefault="001548CB">
            <w:r>
              <w:rPr>
                <w:rFonts w:cs="宋体"/>
                <w:kern w:val="0"/>
              </w:rPr>
              <w:t xml:space="preserve">In addition, typical network deployment would have synchronized TDD patterns across different </w:t>
            </w:r>
            <w:proofErr w:type="spellStart"/>
            <w:r>
              <w:rPr>
                <w:rFonts w:cs="宋体"/>
                <w:kern w:val="0"/>
              </w:rPr>
              <w:t>gNBs</w:t>
            </w:r>
            <w:proofErr w:type="spellEnd"/>
            <w:r>
              <w:rPr>
                <w:rFonts w:cs="宋体"/>
                <w:kern w:val="0"/>
              </w:rPr>
              <w:t xml:space="preserve">. </w:t>
            </w:r>
            <w:proofErr w:type="gramStart"/>
            <w:r>
              <w:rPr>
                <w:rFonts w:cs="宋体"/>
                <w:kern w:val="0"/>
              </w:rPr>
              <w:t>So</w:t>
            </w:r>
            <w:proofErr w:type="gramEnd"/>
            <w:r>
              <w:rPr>
                <w:rFonts w:cs="宋体"/>
                <w:kern w:val="0"/>
              </w:rPr>
              <w:t xml:space="preserve"> it would lead to resource waste if no CLI exist.</w:t>
            </w:r>
          </w:p>
        </w:tc>
      </w:tr>
      <w:tr w:rsidR="00487D36" w14:paraId="35A87035" w14:textId="77777777">
        <w:tc>
          <w:tcPr>
            <w:tcW w:w="2547" w:type="dxa"/>
          </w:tcPr>
          <w:p w14:paraId="32CC4736" w14:textId="77777777" w:rsidR="00487D36" w:rsidRDefault="001548CB">
            <w:pPr>
              <w:snapToGrid/>
              <w:spacing w:before="0" w:line="259" w:lineRule="auto"/>
              <w:ind w:firstLine="400"/>
              <w:rPr>
                <w:rFonts w:cs="宋体"/>
                <w:kern w:val="0"/>
                <w:sz w:val="20"/>
                <w:szCs w:val="20"/>
              </w:rPr>
            </w:pPr>
            <w:r>
              <w:rPr>
                <w:rFonts w:eastAsia="宋体" w:cs="宋体"/>
                <w:kern w:val="0"/>
              </w:rPr>
              <w:t>Ericsson</w:t>
            </w:r>
          </w:p>
        </w:tc>
        <w:tc>
          <w:tcPr>
            <w:tcW w:w="7079" w:type="dxa"/>
          </w:tcPr>
          <w:p w14:paraId="61D4A41A" w14:textId="77777777" w:rsidR="00487D36" w:rsidRDefault="001548CB">
            <w:pPr>
              <w:snapToGrid/>
              <w:spacing w:before="0" w:line="259" w:lineRule="auto"/>
              <w:rPr>
                <w:rFonts w:cs="宋体"/>
                <w:kern w:val="0"/>
              </w:rPr>
            </w:pPr>
            <w:r>
              <w:t>Ok to support. It might be beneficial to clarify what this indicator is and how it is configured. Is the indicator an RRC parameter?</w:t>
            </w:r>
          </w:p>
        </w:tc>
      </w:tr>
      <w:tr w:rsidR="00487D36" w14:paraId="6DC3D24B" w14:textId="77777777">
        <w:tc>
          <w:tcPr>
            <w:tcW w:w="2547" w:type="dxa"/>
          </w:tcPr>
          <w:p w14:paraId="19E57746"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Panasonic</w:t>
            </w:r>
          </w:p>
        </w:tc>
        <w:tc>
          <w:tcPr>
            <w:tcW w:w="7079" w:type="dxa"/>
          </w:tcPr>
          <w:p w14:paraId="131D7FFD" w14:textId="77777777" w:rsidR="00487D36" w:rsidRDefault="001548CB">
            <w:pPr>
              <w:snapToGrid/>
              <w:spacing w:before="0" w:line="259" w:lineRule="auto"/>
            </w:pPr>
            <w:r>
              <w:rPr>
                <w:rFonts w:eastAsia="MS Mincho" w:cs="宋体"/>
                <w:kern w:val="0"/>
                <w:lang w:eastAsia="ja-JP"/>
              </w:rPr>
              <w:t xml:space="preserve">We support UL resource muting can be applied in non-SBFD symbols (but the indication for whether applying </w:t>
            </w:r>
            <w:r>
              <w:t>UL resource muting in non-SBFD symbols</w:t>
            </w:r>
            <w:r>
              <w:rPr>
                <w:rFonts w:eastAsia="MS Mincho"/>
                <w:lang w:eastAsia="ja-JP"/>
              </w:rPr>
              <w:t xml:space="preserve"> is not needed) </w:t>
            </w:r>
            <w:r>
              <w:rPr>
                <w:rFonts w:eastAsia="MS Mincho" w:cs="宋体"/>
                <w:kern w:val="0"/>
                <w:lang w:eastAsia="ja-JP"/>
              </w:rPr>
              <w:t>since i</w:t>
            </w:r>
            <w:r>
              <w:rPr>
                <w:rFonts w:cs="宋体"/>
                <w:kern w:val="0"/>
              </w:rPr>
              <w:t>t is simpler for the UE side to apply UL resource muting without distinction between SBFD and non-SBFD symbols.</w:t>
            </w:r>
          </w:p>
        </w:tc>
      </w:tr>
      <w:tr w:rsidR="00487D36" w14:paraId="332815DE" w14:textId="77777777">
        <w:tc>
          <w:tcPr>
            <w:tcW w:w="2547" w:type="dxa"/>
          </w:tcPr>
          <w:p w14:paraId="0C6768BB" w14:textId="77777777" w:rsidR="00487D36" w:rsidRDefault="001548CB">
            <w:pPr>
              <w:snapToGrid/>
              <w:spacing w:before="0" w:line="259" w:lineRule="auto"/>
              <w:ind w:firstLine="400"/>
              <w:rPr>
                <w:rFonts w:eastAsia="MS Mincho" w:cs="宋体"/>
                <w:kern w:val="0"/>
                <w:lang w:eastAsia="ja-JP"/>
              </w:rPr>
            </w:pPr>
            <w:r>
              <w:rPr>
                <w:rFonts w:cs="宋体"/>
                <w:kern w:val="0"/>
              </w:rPr>
              <w:t>vivo</w:t>
            </w:r>
          </w:p>
        </w:tc>
        <w:tc>
          <w:tcPr>
            <w:tcW w:w="7079" w:type="dxa"/>
          </w:tcPr>
          <w:p w14:paraId="76298D8B" w14:textId="77777777" w:rsidR="00487D36" w:rsidRDefault="001548CB">
            <w:pPr>
              <w:snapToGrid/>
              <w:spacing w:before="0" w:line="259" w:lineRule="auto"/>
              <w:rPr>
                <w:rFonts w:eastAsia="MS Mincho" w:cs="宋体"/>
                <w:kern w:val="0"/>
                <w:lang w:eastAsia="ja-JP"/>
              </w:rPr>
            </w:pPr>
            <w:r>
              <w:rPr>
                <w:rFonts w:cs="宋体"/>
                <w:kern w:val="0"/>
                <w:lang w:val="en-GB"/>
              </w:rPr>
              <w:t xml:space="preserve">We can accept supporting muting on the non-SBFD symbols based on configuration. We think </w:t>
            </w:r>
            <w:r>
              <w:t>SBFD symbol configuration should be the prerequisite since the enhancement for CLI is under the SBFD</w:t>
            </w:r>
            <w:r>
              <w:rPr>
                <w:rFonts w:eastAsia="Malgun Gothic"/>
                <w:lang w:eastAsia="ko-KR"/>
              </w:rPr>
              <w:t xml:space="preserve"> operation at </w:t>
            </w:r>
            <w:proofErr w:type="spellStart"/>
            <w:r>
              <w:rPr>
                <w:rFonts w:eastAsia="Malgun Gothic"/>
                <w:lang w:eastAsia="ko-KR"/>
              </w:rPr>
              <w:t>gNB</w:t>
            </w:r>
            <w:proofErr w:type="spellEnd"/>
            <w:r>
              <w:rPr>
                <w:rFonts w:eastAsia="Malgun Gothic"/>
                <w:lang w:eastAsia="ko-KR"/>
              </w:rPr>
              <w:t xml:space="preserve"> side within a TDD carrier according the </w:t>
            </w:r>
            <w:r>
              <w:rPr>
                <w:bCs/>
                <w:lang w:eastAsia="ko-KR"/>
              </w:rPr>
              <w:t>objectives</w:t>
            </w:r>
            <w:r>
              <w:rPr>
                <w:rFonts w:eastAsia="Malgun Gothic"/>
                <w:lang w:eastAsia="ko-KR"/>
              </w:rPr>
              <w:t xml:space="preserve"> of the WID.</w:t>
            </w:r>
          </w:p>
        </w:tc>
      </w:tr>
      <w:tr w:rsidR="00487D36" w14:paraId="5FB29F8F" w14:textId="77777777">
        <w:tc>
          <w:tcPr>
            <w:tcW w:w="2547" w:type="dxa"/>
          </w:tcPr>
          <w:p w14:paraId="23DBAF9B" w14:textId="77777777" w:rsidR="00487D36" w:rsidRDefault="001548CB">
            <w:pPr>
              <w:snapToGrid/>
              <w:spacing w:before="0" w:line="259" w:lineRule="auto"/>
              <w:ind w:firstLine="400"/>
              <w:rPr>
                <w:rFonts w:cs="宋体"/>
                <w:kern w:val="0"/>
              </w:rPr>
            </w:pPr>
            <w:r>
              <w:rPr>
                <w:rFonts w:eastAsia="宋体" w:cs="宋体"/>
                <w:kern w:val="0"/>
              </w:rPr>
              <w:t>QC</w:t>
            </w:r>
          </w:p>
        </w:tc>
        <w:tc>
          <w:tcPr>
            <w:tcW w:w="7079" w:type="dxa"/>
          </w:tcPr>
          <w:p w14:paraId="3DEC8B80" w14:textId="77777777" w:rsidR="00487D36" w:rsidRDefault="001548CB">
            <w:pPr>
              <w:snapToGrid/>
              <w:spacing w:before="0" w:line="259" w:lineRule="auto"/>
              <w:rPr>
                <w:rFonts w:cs="宋体"/>
                <w:kern w:val="0"/>
              </w:rPr>
            </w:pPr>
            <w:r>
              <w:rPr>
                <w:rFonts w:cs="宋体"/>
                <w:kern w:val="0"/>
              </w:rPr>
              <w:t>Support the proposal in general.</w:t>
            </w:r>
          </w:p>
          <w:p w14:paraId="36B07E33" w14:textId="77777777" w:rsidR="00487D36" w:rsidRDefault="001548CB">
            <w:pPr>
              <w:snapToGrid/>
              <w:spacing w:before="0" w:line="259" w:lineRule="auto"/>
              <w:rPr>
                <w:rFonts w:cs="宋体"/>
                <w:kern w:val="0"/>
              </w:rPr>
            </w:pPr>
            <w:r>
              <w:rPr>
                <w:rFonts w:cs="宋体"/>
                <w:kern w:val="0"/>
              </w:rPr>
              <w:t>For the second bullet, to our understanding, it is intended for dynamic/flexible TDD scenario, we suggest the following edit to make it clear:</w:t>
            </w:r>
          </w:p>
          <w:p w14:paraId="2BE6360E" w14:textId="77777777" w:rsidR="00487D36" w:rsidRDefault="00487D36">
            <w:pPr>
              <w:snapToGrid/>
              <w:spacing w:before="0" w:line="259" w:lineRule="auto"/>
              <w:rPr>
                <w:rFonts w:cs="宋体"/>
                <w:kern w:val="0"/>
              </w:rPr>
            </w:pPr>
          </w:p>
          <w:p w14:paraId="39B49486" w14:textId="77777777" w:rsidR="00487D36" w:rsidRDefault="001548CB">
            <w:pPr>
              <w:spacing w:before="0" w:after="120" w:line="240" w:lineRule="auto"/>
              <w:rPr>
                <w:rFonts w:eastAsia="宋体"/>
              </w:rPr>
            </w:pPr>
            <w:r>
              <w:rPr>
                <w:rFonts w:eastAsia="宋体"/>
              </w:rPr>
              <w:t xml:space="preserve">The above indicator does not apply for a UE </w:t>
            </w:r>
            <w:r>
              <w:t xml:space="preserve">if </w:t>
            </w:r>
            <w:r>
              <w:rPr>
                <w:rFonts w:eastAsia="宋体"/>
              </w:rPr>
              <w:t xml:space="preserve">SBFD symbols are not configured for the UE </w:t>
            </w:r>
            <w:r>
              <w:rPr>
                <w:rFonts w:eastAsia="宋体"/>
                <w:color w:val="FF0000"/>
              </w:rPr>
              <w:t xml:space="preserve">but </w:t>
            </w:r>
            <w:r>
              <w:rPr>
                <w:rFonts w:eastAsia="宋体"/>
                <w:i/>
                <w:iCs/>
                <w:color w:val="FF0000"/>
                <w:lang w:val="en-GB"/>
              </w:rPr>
              <w:t>PUSCH-</w:t>
            </w:r>
            <w:proofErr w:type="spellStart"/>
            <w:r>
              <w:rPr>
                <w:rFonts w:eastAsia="宋体"/>
                <w:i/>
                <w:iCs/>
                <w:color w:val="FF0000"/>
                <w:lang w:val="en-GB"/>
              </w:rPr>
              <w:t>MutingResources</w:t>
            </w:r>
            <w:proofErr w:type="spellEnd"/>
            <w:r>
              <w:rPr>
                <w:rFonts w:eastAsia="宋体"/>
                <w:i/>
                <w:iCs/>
                <w:color w:val="FF0000"/>
                <w:lang w:val="en-GB"/>
              </w:rPr>
              <w:t xml:space="preserve"> </w:t>
            </w:r>
            <w:r>
              <w:rPr>
                <w:rFonts w:eastAsia="宋体"/>
                <w:color w:val="FF0000"/>
                <w:lang w:val="en-GB"/>
              </w:rPr>
              <w:t>IE is configured.</w:t>
            </w:r>
          </w:p>
        </w:tc>
      </w:tr>
      <w:tr w:rsidR="00487D36" w14:paraId="6D565CE5" w14:textId="77777777">
        <w:tc>
          <w:tcPr>
            <w:tcW w:w="2547" w:type="dxa"/>
          </w:tcPr>
          <w:p w14:paraId="62A02AB5"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DOCOMO</w:t>
            </w:r>
          </w:p>
        </w:tc>
        <w:tc>
          <w:tcPr>
            <w:tcW w:w="7079" w:type="dxa"/>
          </w:tcPr>
          <w:p w14:paraId="359341F6" w14:textId="77777777" w:rsidR="00487D36" w:rsidRDefault="001548CB">
            <w:pPr>
              <w:snapToGrid/>
              <w:spacing w:before="0" w:line="259" w:lineRule="auto"/>
              <w:rPr>
                <w:rFonts w:cs="宋体"/>
                <w:kern w:val="0"/>
              </w:rPr>
            </w:pPr>
            <w:r>
              <w:rPr>
                <w:rFonts w:cs="宋体"/>
                <w:kern w:val="0"/>
                <w:lang w:val="en-GB"/>
              </w:rPr>
              <w:t>This proposal seems like a good compromise.</w:t>
            </w:r>
          </w:p>
        </w:tc>
      </w:tr>
      <w:tr w:rsidR="00487D36" w14:paraId="0213C7A1" w14:textId="77777777">
        <w:tc>
          <w:tcPr>
            <w:tcW w:w="2547" w:type="dxa"/>
          </w:tcPr>
          <w:p w14:paraId="2536B7ED" w14:textId="77777777" w:rsidR="00487D36" w:rsidRDefault="001548CB">
            <w:pPr>
              <w:snapToGrid/>
              <w:spacing w:before="0" w:line="259" w:lineRule="auto"/>
              <w:ind w:firstLine="400"/>
              <w:rPr>
                <w:rFonts w:eastAsia="MS Mincho" w:cs="宋体"/>
                <w:kern w:val="0"/>
                <w:lang w:eastAsia="ja-JP"/>
              </w:rPr>
            </w:pPr>
            <w:r>
              <w:rPr>
                <w:rFonts w:cs="宋体"/>
                <w:kern w:val="0"/>
              </w:rPr>
              <w:t>Xiaomi</w:t>
            </w:r>
          </w:p>
        </w:tc>
        <w:tc>
          <w:tcPr>
            <w:tcW w:w="7079" w:type="dxa"/>
          </w:tcPr>
          <w:p w14:paraId="3F3AC6F4" w14:textId="77777777" w:rsidR="00487D36" w:rsidRDefault="001548CB">
            <w:r>
              <w:t>We do not support the proposal.</w:t>
            </w:r>
          </w:p>
          <w:p w14:paraId="4CEF5FE6" w14:textId="77777777" w:rsidR="00487D36" w:rsidRDefault="001548CB">
            <w:r>
              <w:lastRenderedPageBreak/>
              <w:t xml:space="preserve">If UL muting can be applied to dynamic TDD without additional work, it is fine. However, it seems that it is not possible without scarifying SBFD performance. </w:t>
            </w:r>
          </w:p>
          <w:p w14:paraId="163ECB8E" w14:textId="77777777" w:rsidR="00487D36" w:rsidRDefault="001548CB">
            <w:pPr>
              <w:snapToGrid/>
              <w:spacing w:before="0" w:line="259" w:lineRule="auto"/>
              <w:rPr>
                <w:rFonts w:cs="宋体"/>
                <w:kern w:val="0"/>
                <w:lang w:val="en-GB"/>
              </w:rPr>
            </w:pPr>
            <w:r>
              <w:t xml:space="preserve">For SBFD operation with different SBFD </w:t>
            </w:r>
            <w:proofErr w:type="spellStart"/>
            <w:r>
              <w:t>subband</w:t>
            </w:r>
            <w:proofErr w:type="spellEnd"/>
            <w:r>
              <w:t xml:space="preserve"> configurations across cells, it has not been studied sufficiently and should not be included.</w:t>
            </w:r>
          </w:p>
        </w:tc>
      </w:tr>
      <w:tr w:rsidR="00487D36" w14:paraId="3BE14051" w14:textId="77777777">
        <w:tc>
          <w:tcPr>
            <w:tcW w:w="2547" w:type="dxa"/>
          </w:tcPr>
          <w:p w14:paraId="4BDE1213" w14:textId="77777777" w:rsidR="00487D36" w:rsidRDefault="001548CB">
            <w:pPr>
              <w:snapToGrid/>
              <w:spacing w:before="0" w:line="259" w:lineRule="auto"/>
              <w:ind w:firstLine="400"/>
              <w:rPr>
                <w:rFonts w:cs="宋体"/>
                <w:kern w:val="0"/>
              </w:rPr>
            </w:pPr>
            <w:r>
              <w:rPr>
                <w:rFonts w:cs="宋体"/>
                <w:kern w:val="0"/>
              </w:rPr>
              <w:lastRenderedPageBreak/>
              <w:t>Moderator</w:t>
            </w:r>
          </w:p>
        </w:tc>
        <w:tc>
          <w:tcPr>
            <w:tcW w:w="7079" w:type="dxa"/>
          </w:tcPr>
          <w:p w14:paraId="216851A7" w14:textId="77777777" w:rsidR="00487D36" w:rsidRDefault="001548CB">
            <w:r>
              <w:t>The first three use cases mentioned by companies are listed below</w:t>
            </w:r>
          </w:p>
          <w:p w14:paraId="3A11299E" w14:textId="77777777" w:rsidR="00487D36" w:rsidRDefault="001548CB">
            <w:r>
              <w:rPr>
                <w:noProof/>
              </w:rPr>
              <w:drawing>
                <wp:inline distT="0" distB="0" distL="0" distR="0" wp14:anchorId="1BF6F8D5" wp14:editId="6CB4BBA6">
                  <wp:extent cx="4202430" cy="1925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stretch>
                            <a:fillRect/>
                          </a:stretch>
                        </pic:blipFill>
                        <pic:spPr bwMode="auto">
                          <a:xfrm>
                            <a:off x="0" y="0"/>
                            <a:ext cx="4202430" cy="1925955"/>
                          </a:xfrm>
                          <a:prstGeom prst="rect">
                            <a:avLst/>
                          </a:prstGeom>
                        </pic:spPr>
                      </pic:pic>
                    </a:graphicData>
                  </a:graphic>
                </wp:inline>
              </w:drawing>
            </w:r>
          </w:p>
          <w:p w14:paraId="3F7663D9" w14:textId="77777777" w:rsidR="00487D36" w:rsidRDefault="00487D36"/>
        </w:tc>
      </w:tr>
    </w:tbl>
    <w:p w14:paraId="4B6D3E04" w14:textId="77777777" w:rsidR="00487D36" w:rsidRDefault="00487D36">
      <w:pPr>
        <w:spacing w:before="0" w:after="120" w:line="240" w:lineRule="auto"/>
        <w:rPr>
          <w:highlight w:val="yellow"/>
        </w:rPr>
      </w:pPr>
    </w:p>
    <w:p w14:paraId="38F0EA15" w14:textId="77777777" w:rsidR="00487D36" w:rsidRDefault="001548CB">
      <w:pPr>
        <w:pStyle w:val="4"/>
        <w:numPr>
          <w:ilvl w:val="0"/>
          <w:numId w:val="0"/>
        </w:numPr>
        <w:spacing w:before="0" w:after="0"/>
        <w:ind w:left="862" w:hanging="862"/>
        <w:rPr>
          <w:sz w:val="22"/>
          <w:szCs w:val="22"/>
          <w:highlight w:val="yellow"/>
        </w:rPr>
      </w:pPr>
      <w:r>
        <w:rPr>
          <w:sz w:val="22"/>
          <w:szCs w:val="22"/>
          <w:highlight w:val="yellow"/>
        </w:rPr>
        <w:t>Proposal 1-2</w:t>
      </w:r>
    </w:p>
    <w:p w14:paraId="0D50FE2D" w14:textId="77777777" w:rsidR="00487D36" w:rsidRDefault="001548CB">
      <w:r>
        <w:rPr>
          <w:rFonts w:cs="Arial"/>
          <w:bCs/>
        </w:rPr>
        <w:t>When transform precoding is enabled</w:t>
      </w:r>
      <w:r>
        <w:t xml:space="preserve"> and an UL muting symbol overlaps a symbol containing PT-RS, the following is supported</w:t>
      </w:r>
    </w:p>
    <w:p w14:paraId="7733AFF4" w14:textId="77777777" w:rsidR="00487D36" w:rsidRDefault="001548CB">
      <w:pPr>
        <w:pStyle w:val="af1"/>
        <w:numPr>
          <w:ilvl w:val="0"/>
          <w:numId w:val="16"/>
        </w:numPr>
        <w:tabs>
          <w:tab w:val="left" w:pos="0"/>
        </w:tabs>
        <w:spacing w:before="0" w:line="240" w:lineRule="auto"/>
      </w:pPr>
      <w: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samples prior to transform precoding</w:t>
      </w:r>
    </w:p>
    <w:p w14:paraId="14F218E8" w14:textId="77777777" w:rsidR="00487D36" w:rsidRDefault="00124A8F">
      <w:pPr>
        <w:pStyle w:val="af1"/>
        <w:numPr>
          <w:ilvl w:val="1"/>
          <w:numId w:val="16"/>
        </w:numPr>
        <w:tabs>
          <w:tab w:val="left" w:pos="0"/>
        </w:tabs>
        <w:spacing w:before="0" w:line="240" w:lineRule="auto"/>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1548CB">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1548CB">
        <w:t xml:space="preserve"> are determined as legacy from 38.214 Table 6.2.3.2-1</w:t>
      </w:r>
    </w:p>
    <w:p w14:paraId="26B23A19" w14:textId="77777777" w:rsidR="00487D36" w:rsidRDefault="001548CB">
      <w:pPr>
        <w:pStyle w:val="af1"/>
        <w:numPr>
          <w:ilvl w:val="1"/>
          <w:numId w:val="16"/>
        </w:numPr>
        <w:tabs>
          <w:tab w:val="left" w:pos="0"/>
        </w:tabs>
        <w:spacing w:before="0" w:line="240" w:lineRule="auto"/>
      </w:pPr>
      <w: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t xml:space="preserve"> groups</w:t>
      </w:r>
    </w:p>
    <w:p w14:paraId="1E6BA54E" w14:textId="77777777" w:rsidR="00487D36" w:rsidRDefault="001548CB">
      <w:pPr>
        <w:pStyle w:val="af1"/>
        <w:numPr>
          <w:ilvl w:val="1"/>
          <w:numId w:val="16"/>
        </w:numPr>
        <w:tabs>
          <w:tab w:val="left" w:pos="0"/>
        </w:tabs>
        <w:spacing w:before="0" w:line="240" w:lineRule="auto"/>
      </w:pPr>
      <w:r>
        <w:t>Note: After PT-RS insertion, all of the mathematically equivalent DFT Options 1, 2A, and 2B from the RAN1#120 agreement are applicable, where the choice is up to UE implementation</w:t>
      </w:r>
    </w:p>
    <w:p w14:paraId="22B15B1C" w14:textId="77777777" w:rsidR="00487D36" w:rsidRDefault="001548CB">
      <w:pPr>
        <w:tabs>
          <w:tab w:val="left" w:pos="0"/>
        </w:tabs>
        <w:spacing w:before="0" w:line="240" w:lineRule="auto"/>
      </w:pPr>
      <w:r>
        <w:t>The support of above is up to an optional UE capability</w:t>
      </w:r>
    </w:p>
    <w:p w14:paraId="0900F660" w14:textId="77777777" w:rsidR="00487D36" w:rsidRDefault="001548CB">
      <w:pPr>
        <w:pStyle w:val="af1"/>
        <w:numPr>
          <w:ilvl w:val="0"/>
          <w:numId w:val="16"/>
        </w:numPr>
        <w:tabs>
          <w:tab w:val="left" w:pos="0"/>
        </w:tabs>
        <w:spacing w:before="0" w:after="120" w:line="240" w:lineRule="auto"/>
      </w:pPr>
      <w:r>
        <w:t>If UE does not report the above capability, UL resource muting is not applied in the PUSCH symbol containing PT-RS</w:t>
      </w:r>
    </w:p>
    <w:p w14:paraId="04F87302"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6CBE2DB5" w14:textId="77777777">
        <w:tc>
          <w:tcPr>
            <w:tcW w:w="2547" w:type="dxa"/>
            <w:shd w:val="clear" w:color="auto" w:fill="DBDBDB"/>
          </w:tcPr>
          <w:p w14:paraId="4A60B4B2"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B00E781"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667BB5E8" w14:textId="77777777">
        <w:trPr>
          <w:trHeight w:val="228"/>
        </w:trPr>
        <w:tc>
          <w:tcPr>
            <w:tcW w:w="2547" w:type="dxa"/>
          </w:tcPr>
          <w:p w14:paraId="56EC5DAE"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44D2CFD3" w14:textId="77777777" w:rsidR="00487D36" w:rsidRDefault="001548CB">
            <w:pPr>
              <w:snapToGrid/>
              <w:spacing w:before="0" w:line="259" w:lineRule="auto"/>
              <w:rPr>
                <w:rFonts w:eastAsia="MS Mincho" w:cs="宋体"/>
                <w:kern w:val="0"/>
                <w:sz w:val="20"/>
                <w:szCs w:val="20"/>
                <w:lang w:eastAsia="ja-JP"/>
              </w:rPr>
            </w:pPr>
            <w:r>
              <w:rPr>
                <w:rFonts w:eastAsia="MS Mincho" w:cs="宋体"/>
                <w:kern w:val="0"/>
                <w:sz w:val="20"/>
                <w:szCs w:val="20"/>
                <w:lang w:eastAsia="ja-JP"/>
              </w:rPr>
              <w:t>Tejas, ZTE, DOCOMO</w:t>
            </w:r>
          </w:p>
        </w:tc>
      </w:tr>
      <w:tr w:rsidR="00487D36" w14:paraId="7FDB913E" w14:textId="77777777">
        <w:tc>
          <w:tcPr>
            <w:tcW w:w="2547" w:type="dxa"/>
          </w:tcPr>
          <w:p w14:paraId="32FE6078"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63C7B79B" w14:textId="77777777" w:rsidR="00487D36" w:rsidRDefault="001548CB">
            <w:pPr>
              <w:snapToGrid/>
              <w:spacing w:before="0" w:line="259" w:lineRule="auto"/>
              <w:rPr>
                <w:rFonts w:cs="宋体"/>
                <w:kern w:val="0"/>
                <w:sz w:val="20"/>
                <w:szCs w:val="20"/>
                <w:lang w:val="de-DE"/>
              </w:rPr>
            </w:pPr>
            <w:r>
              <w:rPr>
                <w:rFonts w:eastAsia="Malgun Gothic" w:cs="宋体"/>
                <w:kern w:val="0"/>
                <w:sz w:val="20"/>
                <w:szCs w:val="20"/>
                <w:lang w:val="de-DE" w:eastAsia="ko-KR"/>
              </w:rPr>
              <w:t>Google, ETRI, Nokia, Samsung, LGE, vivo, Xiaomi, NEC</w:t>
            </w:r>
          </w:p>
        </w:tc>
      </w:tr>
    </w:tbl>
    <w:p w14:paraId="255FF2DB" w14:textId="77777777" w:rsidR="00487D36" w:rsidRDefault="00487D36">
      <w:pPr>
        <w:snapToGrid/>
        <w:spacing w:before="0" w:line="259" w:lineRule="auto"/>
        <w:rPr>
          <w:rFonts w:eastAsia="宋体" w:cs="Times New Roman"/>
          <w:b/>
          <w:sz w:val="20"/>
          <w:lang w:val="de-DE"/>
        </w:rPr>
      </w:pPr>
    </w:p>
    <w:tbl>
      <w:tblPr>
        <w:tblStyle w:val="15"/>
        <w:tblW w:w="9627" w:type="dxa"/>
        <w:tblLook w:val="04A0" w:firstRow="1" w:lastRow="0" w:firstColumn="1" w:lastColumn="0" w:noHBand="0" w:noVBand="1"/>
      </w:tblPr>
      <w:tblGrid>
        <w:gridCol w:w="2547"/>
        <w:gridCol w:w="7080"/>
      </w:tblGrid>
      <w:tr w:rsidR="00487D36" w14:paraId="7710D8FB" w14:textId="77777777">
        <w:tc>
          <w:tcPr>
            <w:tcW w:w="2547" w:type="dxa"/>
            <w:shd w:val="clear" w:color="auto" w:fill="DBDBDB"/>
          </w:tcPr>
          <w:p w14:paraId="6CF494CC"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DFD3CC2"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7C84FF59" w14:textId="77777777">
        <w:tc>
          <w:tcPr>
            <w:tcW w:w="2547" w:type="dxa"/>
          </w:tcPr>
          <w:p w14:paraId="5C6114C9"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136749C0" w14:textId="77777777" w:rsidR="00487D36" w:rsidRDefault="001548CB">
            <w:pPr>
              <w:pStyle w:val="afd"/>
              <w:spacing w:before="0"/>
              <w:rPr>
                <w:rFonts w:eastAsia="宋体" w:cs="宋体"/>
                <w:sz w:val="22"/>
                <w:szCs w:val="22"/>
                <w:lang w:val="en-GB" w:eastAsia="zh-CN"/>
              </w:rPr>
            </w:pPr>
            <w:r>
              <w:rPr>
                <w:rFonts w:eastAsia="宋体" w:cs="宋体"/>
                <w:sz w:val="22"/>
                <w:szCs w:val="22"/>
                <w:lang w:val="en-GB" w:eastAsia="zh-CN"/>
              </w:rPr>
              <w:t>For DFT-s-OFDM based PUSCH, PTRS offers limited advantages for UEs in poor coverage. These UEs typically use low-order modulations, which are less sensitive to phase noise. This reduces the potential performance gain from PTRS for such UEs. Therefore, it is proposed that PTRS are not transmitted on DFT-s-OFDM symbols when UL resource muting is active on the OFDM symbol.</w:t>
            </w:r>
          </w:p>
        </w:tc>
      </w:tr>
      <w:tr w:rsidR="00487D36" w14:paraId="1EAD15A6" w14:textId="77777777">
        <w:tc>
          <w:tcPr>
            <w:tcW w:w="2547" w:type="dxa"/>
          </w:tcPr>
          <w:p w14:paraId="1544E6CE"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ETRI</w:t>
            </w:r>
          </w:p>
        </w:tc>
        <w:tc>
          <w:tcPr>
            <w:tcW w:w="7079" w:type="dxa"/>
          </w:tcPr>
          <w:p w14:paraId="0F572EDA" w14:textId="77777777" w:rsidR="00487D36" w:rsidRDefault="001548CB">
            <w:pPr>
              <w:snapToGrid/>
              <w:spacing w:before="0" w:line="259" w:lineRule="auto"/>
              <w:rPr>
                <w:rFonts w:cs="宋体"/>
                <w:kern w:val="0"/>
              </w:rPr>
            </w:pPr>
            <w:r>
              <w:rPr>
                <w:rFonts w:cs="宋体"/>
                <w:kern w:val="0"/>
              </w:rPr>
              <w:t>If transform precoding is enabled, we support Alt-4 that proposes not to apply UL resource muting in PUSCH symbols containing PT-RS. In case of a collision between PT-RS and a UL muting symbol, we may consider either omitting one of them or shifting one of them to a different (e.g., adjacent) symbol.</w:t>
            </w:r>
          </w:p>
        </w:tc>
      </w:tr>
      <w:tr w:rsidR="00487D36" w14:paraId="6C5915BE" w14:textId="77777777">
        <w:tc>
          <w:tcPr>
            <w:tcW w:w="2547" w:type="dxa"/>
          </w:tcPr>
          <w:p w14:paraId="71243A79"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ZTE</w:t>
            </w:r>
          </w:p>
        </w:tc>
        <w:tc>
          <w:tcPr>
            <w:tcW w:w="7079" w:type="dxa"/>
          </w:tcPr>
          <w:p w14:paraId="15E42481" w14:textId="77777777" w:rsidR="00487D36" w:rsidRDefault="001548CB">
            <w:pPr>
              <w:snapToGrid/>
              <w:spacing w:before="0" w:line="259" w:lineRule="auto"/>
              <w:rPr>
                <w:rFonts w:eastAsia="Times New Roman" w:cs="宋体"/>
                <w:kern w:val="0"/>
                <w:lang w:val="en-GB"/>
              </w:rPr>
            </w:pPr>
            <w:r>
              <w:rPr>
                <w:rFonts w:cs="宋体"/>
                <w:kern w:val="0"/>
                <w:lang w:val="en-GB"/>
              </w:rPr>
              <w:t xml:space="preserve">As clarified in the last meeting, we support this alternative. We are fine to introduce a new UE capability here. </w:t>
            </w:r>
          </w:p>
        </w:tc>
      </w:tr>
      <w:tr w:rsidR="00487D36" w14:paraId="5F8DEF32" w14:textId="77777777">
        <w:tc>
          <w:tcPr>
            <w:tcW w:w="2547" w:type="dxa"/>
          </w:tcPr>
          <w:p w14:paraId="30A412A9" w14:textId="77777777" w:rsidR="00487D36" w:rsidRDefault="001548CB">
            <w:pPr>
              <w:snapToGrid/>
              <w:spacing w:before="0" w:line="259" w:lineRule="auto"/>
              <w:ind w:firstLine="400"/>
              <w:rPr>
                <w:rFonts w:eastAsia="宋体" w:cs="宋体"/>
                <w:kern w:val="0"/>
                <w:lang w:val="en-GB"/>
              </w:rPr>
            </w:pPr>
            <w:r>
              <w:rPr>
                <w:rFonts w:eastAsia="宋体" w:cs="宋体"/>
                <w:kern w:val="0"/>
              </w:rPr>
              <w:t>CATT</w:t>
            </w:r>
          </w:p>
        </w:tc>
        <w:tc>
          <w:tcPr>
            <w:tcW w:w="7079" w:type="dxa"/>
          </w:tcPr>
          <w:p w14:paraId="216CA1F5" w14:textId="77777777" w:rsidR="00487D36" w:rsidRDefault="001548CB">
            <w:pPr>
              <w:snapToGrid/>
              <w:spacing w:before="0" w:line="259" w:lineRule="auto"/>
              <w:rPr>
                <w:rFonts w:eastAsia="Times New Roman" w:cs="宋体"/>
                <w:kern w:val="0"/>
                <w:lang w:val="en-GB"/>
              </w:rPr>
            </w:pPr>
            <w:r>
              <w:rPr>
                <w:rFonts w:cs="Times"/>
                <w:iCs/>
              </w:rPr>
              <w:t xml:space="preserve">Considering PT-RS is inserted before the DFT operation and its position may be altered if multiplexed with a UL muting pattern in the same symbol, we </w:t>
            </w:r>
            <w:r>
              <w:rPr>
                <w:rFonts w:cs="Times"/>
                <w:iCs/>
              </w:rPr>
              <w:lastRenderedPageBreak/>
              <w:t xml:space="preserve">prefer that </w:t>
            </w:r>
            <w:r>
              <w:rPr>
                <w:bCs/>
              </w:rPr>
              <w:t>PT-RS be prioritized.</w:t>
            </w:r>
          </w:p>
        </w:tc>
      </w:tr>
      <w:tr w:rsidR="00487D36" w14:paraId="72E01DE2" w14:textId="77777777">
        <w:tc>
          <w:tcPr>
            <w:tcW w:w="2547" w:type="dxa"/>
          </w:tcPr>
          <w:p w14:paraId="631E3E08" w14:textId="77777777" w:rsidR="00487D36" w:rsidRDefault="001548CB">
            <w:pPr>
              <w:snapToGrid/>
              <w:spacing w:before="0" w:line="259" w:lineRule="auto"/>
              <w:ind w:firstLine="400"/>
              <w:rPr>
                <w:rFonts w:eastAsia="宋体" w:cs="宋体"/>
                <w:kern w:val="0"/>
              </w:rPr>
            </w:pPr>
            <w:r>
              <w:rPr>
                <w:rFonts w:eastAsia="Malgun Gothic" w:cs="宋体"/>
                <w:kern w:val="0"/>
                <w:lang w:eastAsia="ko-KR"/>
              </w:rPr>
              <w:lastRenderedPageBreak/>
              <w:t>Nokia</w:t>
            </w:r>
          </w:p>
        </w:tc>
        <w:tc>
          <w:tcPr>
            <w:tcW w:w="7079" w:type="dxa"/>
          </w:tcPr>
          <w:p w14:paraId="1A3EB630" w14:textId="77777777" w:rsidR="00487D36" w:rsidRDefault="001548CB">
            <w:pPr>
              <w:snapToGrid/>
              <w:spacing w:before="0" w:line="259" w:lineRule="auto"/>
              <w:rPr>
                <w:rFonts w:cs="宋体"/>
                <w:kern w:val="0"/>
              </w:rPr>
            </w:pPr>
            <w:r>
              <w:rPr>
                <w:rFonts w:eastAsia="Malgun Gothic" w:cs="宋体"/>
                <w:kern w:val="0"/>
                <w:lang w:eastAsia="ko-KR"/>
              </w:rPr>
              <w:t xml:space="preserve">Share view with Google. We don’t think shifting the muting location is required.  </w:t>
            </w:r>
          </w:p>
        </w:tc>
      </w:tr>
      <w:tr w:rsidR="00487D36" w14:paraId="1908A2E9" w14:textId="77777777">
        <w:tc>
          <w:tcPr>
            <w:tcW w:w="2547" w:type="dxa"/>
          </w:tcPr>
          <w:p w14:paraId="1AE76E20" w14:textId="77777777" w:rsidR="00487D36" w:rsidRDefault="001548CB">
            <w:pPr>
              <w:snapToGrid/>
              <w:spacing w:before="0" w:line="259" w:lineRule="auto"/>
              <w:ind w:firstLine="400"/>
              <w:rPr>
                <w:rFonts w:eastAsia="Malgun Gothic" w:cs="宋体"/>
                <w:kern w:val="0"/>
                <w:lang w:eastAsia="ko-KR"/>
              </w:rPr>
            </w:pPr>
            <w:r>
              <w:rPr>
                <w:rFonts w:eastAsia="宋体" w:cs="宋体"/>
                <w:kern w:val="0"/>
                <w:lang w:val="en-GB"/>
              </w:rPr>
              <w:t>Samsung</w:t>
            </w:r>
          </w:p>
        </w:tc>
        <w:tc>
          <w:tcPr>
            <w:tcW w:w="7079" w:type="dxa"/>
          </w:tcPr>
          <w:p w14:paraId="3B788164" w14:textId="77777777" w:rsidR="00487D36" w:rsidRDefault="001548CB">
            <w:pPr>
              <w:snapToGrid/>
              <w:spacing w:before="0" w:line="259" w:lineRule="auto"/>
              <w:rPr>
                <w:rFonts w:cs="宋体"/>
                <w:kern w:val="0"/>
              </w:rPr>
            </w:pPr>
            <w:r>
              <w:rPr>
                <w:rFonts w:cs="宋体"/>
                <w:kern w:val="0"/>
                <w:lang w:val="en-GB"/>
              </w:rPr>
              <w:t xml:space="preserve">Support of Alt.3, even as optional UE cap doesn’t make sense. It will result in new/additional PTRS patterns for some configurations as we and other companies have shown. There has not been any performance evaluation for the resulting patterns, can’t even say we know they do well and make sense even if supported.  </w:t>
            </w:r>
          </w:p>
        </w:tc>
      </w:tr>
      <w:tr w:rsidR="00487D36" w14:paraId="750E52CE" w14:textId="77777777">
        <w:tc>
          <w:tcPr>
            <w:tcW w:w="2547" w:type="dxa"/>
          </w:tcPr>
          <w:p w14:paraId="7B5E865A" w14:textId="77777777" w:rsidR="00487D36" w:rsidRDefault="001548CB">
            <w:pPr>
              <w:snapToGrid/>
              <w:spacing w:before="0" w:line="259" w:lineRule="auto"/>
              <w:ind w:firstLine="400"/>
              <w:rPr>
                <w:rFonts w:eastAsia="宋体" w:cs="宋体"/>
                <w:kern w:val="0"/>
                <w:lang w:val="en-GB"/>
              </w:rPr>
            </w:pPr>
            <w:r>
              <w:rPr>
                <w:rFonts w:eastAsia="Malgun Gothic" w:cs="宋体"/>
                <w:kern w:val="0"/>
                <w:lang w:eastAsia="ko-KR"/>
              </w:rPr>
              <w:t>LGE</w:t>
            </w:r>
          </w:p>
        </w:tc>
        <w:tc>
          <w:tcPr>
            <w:tcW w:w="7079" w:type="dxa"/>
          </w:tcPr>
          <w:p w14:paraId="7455365C"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Alt-4 seems a majority view. </w:t>
            </w:r>
          </w:p>
          <w:p w14:paraId="04135772" w14:textId="77777777" w:rsidR="00487D36" w:rsidRDefault="001548CB">
            <w:pPr>
              <w:snapToGrid/>
              <w:spacing w:before="0" w:line="259" w:lineRule="auto"/>
              <w:rPr>
                <w:rFonts w:cs="宋体"/>
                <w:kern w:val="0"/>
                <w:lang w:val="en-GB"/>
              </w:rPr>
            </w:pPr>
            <w:r>
              <w:rPr>
                <w:rFonts w:eastAsia="Malgun Gothic" w:cs="宋体"/>
                <w:kern w:val="0"/>
                <w:lang w:eastAsia="ko-KR"/>
              </w:rPr>
              <w:t xml:space="preserve">We propose to agree that UE dose not assume that </w:t>
            </w:r>
            <w:r>
              <w:t>UL resource muting is applied in the PUSCH symbol containing PT-RS</w:t>
            </w:r>
            <w:r>
              <w:rPr>
                <w:rFonts w:eastAsia="Malgun Gothic"/>
                <w:lang w:eastAsia="ko-KR"/>
              </w:rPr>
              <w:t>.</w:t>
            </w:r>
            <w:r>
              <w:rPr>
                <w:rFonts w:eastAsia="Malgun Gothic" w:cs="宋体"/>
                <w:kern w:val="0"/>
                <w:lang w:eastAsia="ko-KR"/>
              </w:rPr>
              <w:t xml:space="preserve"> </w:t>
            </w:r>
          </w:p>
        </w:tc>
      </w:tr>
      <w:tr w:rsidR="00487D36" w14:paraId="3F119B7D" w14:textId="77777777">
        <w:tc>
          <w:tcPr>
            <w:tcW w:w="2547" w:type="dxa"/>
          </w:tcPr>
          <w:p w14:paraId="418B90FD" w14:textId="77777777" w:rsidR="00487D36" w:rsidRDefault="001548CB">
            <w:pPr>
              <w:snapToGrid/>
              <w:spacing w:before="0" w:line="259" w:lineRule="auto"/>
              <w:ind w:firstLine="400"/>
              <w:rPr>
                <w:rFonts w:cs="宋体"/>
                <w:kern w:val="0"/>
              </w:rPr>
            </w:pPr>
            <w:proofErr w:type="spellStart"/>
            <w:r>
              <w:rPr>
                <w:rFonts w:cs="宋体"/>
                <w:kern w:val="0"/>
              </w:rPr>
              <w:t>Spreadtrum</w:t>
            </w:r>
            <w:proofErr w:type="spellEnd"/>
          </w:p>
        </w:tc>
        <w:tc>
          <w:tcPr>
            <w:tcW w:w="7079" w:type="dxa"/>
          </w:tcPr>
          <w:p w14:paraId="2245FFF8" w14:textId="77777777" w:rsidR="00487D36" w:rsidRDefault="001548CB">
            <w:pPr>
              <w:snapToGrid/>
              <w:spacing w:before="0" w:line="259" w:lineRule="auto"/>
              <w:rPr>
                <w:rFonts w:ascii="Times" w:eastAsia="宋体" w:hAnsi="Times" w:cs="Times New Roman"/>
                <w:kern w:val="0"/>
                <w:lang w:val="en-GB"/>
              </w:rPr>
            </w:pPr>
            <w:r>
              <w:rPr>
                <w:rFonts w:ascii="Times" w:eastAsia="宋体" w:hAnsi="Times" w:cs="Times New Roman"/>
                <w:kern w:val="0"/>
                <w:lang w:val="en-GB"/>
              </w:rPr>
              <w:t>Similar view as Nokia and Samsung.</w:t>
            </w:r>
          </w:p>
          <w:p w14:paraId="7279A090" w14:textId="77777777" w:rsidR="00487D36" w:rsidRDefault="001548CB">
            <w:pPr>
              <w:snapToGrid/>
              <w:spacing w:before="0" w:line="259" w:lineRule="auto"/>
              <w:rPr>
                <w:rFonts w:eastAsia="Malgun Gothic" w:cs="宋体"/>
                <w:kern w:val="0"/>
                <w:lang w:eastAsia="ko-KR"/>
              </w:rPr>
            </w:pPr>
            <w:r>
              <w:rPr>
                <w:rFonts w:eastAsia="宋体" w:cs="Times New Roman"/>
                <w:kern w:val="0"/>
                <w:lang w:val="en-GB"/>
              </w:rPr>
              <w:t xml:space="preserve">For </w:t>
            </w:r>
            <w:r>
              <w:rPr>
                <w:rFonts w:eastAsia="Malgun Gothic" w:cs="Times New Roman"/>
                <w:color w:val="000000"/>
                <w:kern w:val="0"/>
                <w:lang w:eastAsia="ko-KR"/>
              </w:rPr>
              <w:t>(</w:t>
            </w:r>
            <m:oMath>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samp</m:t>
                  </m:r>
                </m:sub>
                <m:sup>
                  <m:r>
                    <w:rPr>
                      <w:rFonts w:ascii="Cambria Math" w:hAnsi="Cambria Math"/>
                    </w:rPr>
                    <m:t>PT-RS</m:t>
                  </m:r>
                </m:sup>
              </m:sSubSup>
              <m:r>
                <w:rPr>
                  <w:rFonts w:ascii="Cambria Math" w:hAnsi="Cambria Math"/>
                </w:rPr>
                <m:t>=</m:t>
              </m:r>
              <m:d>
                <m:dPr>
                  <m:ctrlPr>
                    <w:rPr>
                      <w:rFonts w:ascii="Cambria Math" w:hAnsi="Cambria Math"/>
                    </w:rPr>
                  </m:ctrlPr>
                </m:dPr>
                <m:e>
                  <m:r>
                    <w:rPr>
                      <w:rFonts w:ascii="Cambria Math" w:hAnsi="Cambria Math"/>
                    </w:rPr>
                    <m:t>2,4</m:t>
                  </m:r>
                </m:e>
              </m:d>
            </m:oMath>
            <w:r>
              <w:rPr>
                <w:rFonts w:eastAsia="Malgun Gothic" w:cs="Times New Roman"/>
                <w:color w:val="000000"/>
                <w:kern w:val="0"/>
                <w:lang w:eastAsia="ko-KR"/>
              </w:rPr>
              <w:t xml:space="preserve"> or </w:t>
            </w:r>
            <m:oMath>
              <m:d>
                <m:dPr>
                  <m:ctrlPr>
                    <w:rPr>
                      <w:rFonts w:ascii="Cambria Math" w:hAnsi="Cambria Math"/>
                    </w:rPr>
                  </m:ctrlPr>
                </m:dPr>
                <m:e>
                  <m:r>
                    <w:rPr>
                      <w:rFonts w:ascii="Cambria Math" w:hAnsi="Cambria Math"/>
                    </w:rPr>
                    <m:t>4,4</m:t>
                  </m:r>
                </m:e>
              </m:d>
            </m:oMath>
            <w:r>
              <w:rPr>
                <w:rFonts w:eastAsia="Malgun Gothic" w:cs="Times New Roman"/>
                <w:color w:val="000000"/>
                <w:kern w:val="0"/>
                <w:lang w:eastAsia="ko-KR"/>
              </w:rPr>
              <w:t xml:space="preserve"> or </w:t>
            </w:r>
            <m:oMath>
              <m:d>
                <m:dPr>
                  <m:ctrlPr>
                    <w:rPr>
                      <w:rFonts w:ascii="Cambria Math" w:hAnsi="Cambria Math"/>
                    </w:rPr>
                  </m:ctrlPr>
                </m:dPr>
                <m:e>
                  <m:r>
                    <w:rPr>
                      <w:rFonts w:ascii="Cambria Math" w:hAnsi="Cambria Math"/>
                    </w:rPr>
                    <m:t>8,4</m:t>
                  </m:r>
                </m:e>
              </m:d>
            </m:oMath>
            <w:r>
              <w:rPr>
                <w:rFonts w:eastAsia="Malgun Gothic" w:cs="Times New Roman"/>
                <w:color w:val="000000"/>
                <w:kern w:val="0"/>
                <w:lang w:eastAsia="ko-KR"/>
              </w:rPr>
              <w:t xml:space="preserve">, the position of PT-RS samples is different with legacy pattern. It would need additional handling in receiver side and the </w:t>
            </w:r>
            <w:r>
              <w:rPr>
                <w:rFonts w:eastAsia="等线" w:cs="Times New Roman"/>
              </w:rPr>
              <w:t>phase tracking</w:t>
            </w:r>
            <w:r>
              <w:rPr>
                <w:rFonts w:eastAsia="Malgun Gothic" w:cs="Times New Roman"/>
                <w:color w:val="000000"/>
                <w:kern w:val="0"/>
                <w:lang w:eastAsia="ko-KR"/>
              </w:rPr>
              <w:t xml:space="preserve"> performance would be affected. Thus, we prefer Alt-4, i.e., UL resource muting is not applied in the PUSCH symbol containing PT-RS.</w:t>
            </w:r>
          </w:p>
        </w:tc>
      </w:tr>
      <w:tr w:rsidR="00487D36" w14:paraId="000EA859" w14:textId="77777777">
        <w:tc>
          <w:tcPr>
            <w:tcW w:w="2547" w:type="dxa"/>
          </w:tcPr>
          <w:p w14:paraId="2186E8E6" w14:textId="77777777" w:rsidR="00487D36" w:rsidRDefault="001548CB">
            <w:pPr>
              <w:snapToGrid/>
              <w:spacing w:before="0" w:line="259" w:lineRule="auto"/>
              <w:ind w:firstLine="400"/>
              <w:rPr>
                <w:rFonts w:cs="宋体"/>
                <w:kern w:val="0"/>
              </w:rPr>
            </w:pPr>
            <w:r>
              <w:rPr>
                <w:rFonts w:eastAsia="宋体" w:cs="宋体"/>
                <w:kern w:val="0"/>
              </w:rPr>
              <w:t xml:space="preserve">Ericsson </w:t>
            </w:r>
          </w:p>
        </w:tc>
        <w:tc>
          <w:tcPr>
            <w:tcW w:w="7079" w:type="dxa"/>
          </w:tcPr>
          <w:p w14:paraId="4FA174E7" w14:textId="77777777" w:rsidR="00487D36" w:rsidRDefault="001548CB">
            <w:pPr>
              <w:snapToGrid/>
              <w:spacing w:before="0" w:line="259" w:lineRule="auto"/>
              <w:rPr>
                <w:rFonts w:ascii="Times" w:eastAsia="宋体" w:hAnsi="Times" w:cs="Times New Roman"/>
                <w:kern w:val="0"/>
                <w:lang w:val="en-GB"/>
              </w:rPr>
            </w:pPr>
            <w:r>
              <w:rPr>
                <w:rFonts w:cs="宋体"/>
                <w:kern w:val="0"/>
              </w:rPr>
              <w:t xml:space="preserve">Ok to support. We acknowledge that the application of the above in relation with an optional UE capability is a compromise for Alt 4 supporters. </w:t>
            </w:r>
          </w:p>
        </w:tc>
      </w:tr>
      <w:tr w:rsidR="00487D36" w14:paraId="63208617" w14:textId="77777777">
        <w:tc>
          <w:tcPr>
            <w:tcW w:w="2547" w:type="dxa"/>
          </w:tcPr>
          <w:p w14:paraId="4D5D1D6C" w14:textId="77777777" w:rsidR="00487D36" w:rsidRDefault="001548CB">
            <w:pPr>
              <w:snapToGrid/>
              <w:spacing w:before="0" w:line="259" w:lineRule="auto"/>
              <w:ind w:firstLine="400"/>
              <w:rPr>
                <w:rFonts w:eastAsia="宋体" w:cs="宋体"/>
                <w:kern w:val="0"/>
              </w:rPr>
            </w:pPr>
            <w:r>
              <w:rPr>
                <w:rFonts w:eastAsia="宋体" w:cs="宋体"/>
                <w:kern w:val="0"/>
                <w:lang w:val="en-GB"/>
              </w:rPr>
              <w:t>vivo</w:t>
            </w:r>
          </w:p>
        </w:tc>
        <w:tc>
          <w:tcPr>
            <w:tcW w:w="7079" w:type="dxa"/>
          </w:tcPr>
          <w:p w14:paraId="083E8FD5" w14:textId="77777777" w:rsidR="00487D36" w:rsidRDefault="001548CB">
            <w:pPr>
              <w:snapToGrid/>
              <w:spacing w:before="0" w:line="259" w:lineRule="auto"/>
              <w:rPr>
                <w:rFonts w:cs="宋体"/>
                <w:kern w:val="0"/>
              </w:rPr>
            </w:pPr>
            <w:r>
              <w:rPr>
                <w:rFonts w:cs="宋体"/>
                <w:kern w:val="0"/>
                <w:lang w:val="en-GB"/>
              </w:rPr>
              <w:t xml:space="preserve">We support to prioritize PTRS. The pattern of PTRS in symbols with UL muting is changed with alt 3 and the performance impact is not clear to us. Maybe </w:t>
            </w:r>
            <w:proofErr w:type="spellStart"/>
            <w:r>
              <w:rPr>
                <w:rFonts w:cs="宋体"/>
                <w:kern w:val="0"/>
                <w:lang w:val="en-GB"/>
              </w:rPr>
              <w:t>gNB</w:t>
            </w:r>
            <w:proofErr w:type="spellEnd"/>
            <w:r>
              <w:rPr>
                <w:rFonts w:cs="宋体"/>
                <w:kern w:val="0"/>
                <w:lang w:val="en-GB"/>
              </w:rPr>
              <w:t xml:space="preserve"> can configure PTRS in every other symbol.</w:t>
            </w:r>
          </w:p>
        </w:tc>
      </w:tr>
      <w:tr w:rsidR="00487D36" w14:paraId="2D76FD0B" w14:textId="77777777">
        <w:tc>
          <w:tcPr>
            <w:tcW w:w="2547" w:type="dxa"/>
          </w:tcPr>
          <w:p w14:paraId="71C50488" w14:textId="77777777" w:rsidR="00487D36" w:rsidRDefault="001548CB">
            <w:pPr>
              <w:snapToGrid/>
              <w:spacing w:before="0" w:line="259" w:lineRule="auto"/>
              <w:ind w:firstLine="400"/>
              <w:rPr>
                <w:rFonts w:eastAsia="宋体" w:cs="宋体"/>
                <w:kern w:val="0"/>
                <w:lang w:val="en-GB"/>
              </w:rPr>
            </w:pPr>
            <w:r>
              <w:rPr>
                <w:rFonts w:cs="宋体"/>
                <w:kern w:val="0"/>
              </w:rPr>
              <w:t>Xiaomi</w:t>
            </w:r>
          </w:p>
        </w:tc>
        <w:tc>
          <w:tcPr>
            <w:tcW w:w="7079" w:type="dxa"/>
          </w:tcPr>
          <w:p w14:paraId="2E4BCFFE" w14:textId="77777777" w:rsidR="00487D36" w:rsidRDefault="001548CB">
            <w:pPr>
              <w:snapToGrid/>
              <w:spacing w:before="0" w:line="259" w:lineRule="auto"/>
              <w:rPr>
                <w:rFonts w:cs="宋体"/>
                <w:kern w:val="0"/>
                <w:lang w:val="en-GB"/>
              </w:rPr>
            </w:pPr>
            <w:r>
              <w:rPr>
                <w:rFonts w:cs="宋体"/>
                <w:kern w:val="0"/>
              </w:rPr>
              <w:t>We agree with the comments above and also prefer to prioritize PT-RS.</w:t>
            </w:r>
          </w:p>
        </w:tc>
      </w:tr>
    </w:tbl>
    <w:p w14:paraId="48D66A8F" w14:textId="77777777" w:rsidR="00487D36" w:rsidRDefault="00487D36">
      <w:pPr>
        <w:rPr>
          <w:rFonts w:eastAsia="宋体" w:cs="Times New Roman"/>
          <w:szCs w:val="20"/>
        </w:rPr>
      </w:pPr>
    </w:p>
    <w:p w14:paraId="64C2C870"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1F905E63" w14:textId="77777777" w:rsidR="00487D36" w:rsidRDefault="001548CB">
      <w:pPr>
        <w:pStyle w:val="4"/>
        <w:numPr>
          <w:ilvl w:val="0"/>
          <w:numId w:val="0"/>
        </w:numPr>
        <w:spacing w:before="0" w:after="0"/>
        <w:ind w:left="862" w:hanging="862"/>
        <w:rPr>
          <w:i w:val="0"/>
          <w:sz w:val="22"/>
          <w:szCs w:val="22"/>
          <w:highlight w:val="yellow"/>
        </w:rPr>
      </w:pPr>
      <w:r>
        <w:rPr>
          <w:sz w:val="22"/>
          <w:szCs w:val="22"/>
          <w:highlight w:val="yellow"/>
        </w:rPr>
        <w:t>Proposal 1-1</w:t>
      </w:r>
    </w:p>
    <w:p w14:paraId="0081AC73" w14:textId="77777777" w:rsidR="00487D36" w:rsidRDefault="001548CB">
      <w:pPr>
        <w:spacing w:before="0" w:line="240" w:lineRule="auto"/>
      </w:pPr>
      <w:r>
        <w:t xml:space="preserve">A UE can be configured by 1-bit RRC signaling to apply UL resource muting in non-SBFD symbols if </w:t>
      </w:r>
      <w:r>
        <w:rPr>
          <w:rFonts w:eastAsia="宋体"/>
        </w:rPr>
        <w:t>SBFD symbols are configured for the UE</w:t>
      </w:r>
    </w:p>
    <w:p w14:paraId="09C158E6" w14:textId="77777777" w:rsidR="00487D36" w:rsidRDefault="001548CB">
      <w:pPr>
        <w:pStyle w:val="af1"/>
        <w:widowControl/>
        <w:numPr>
          <w:ilvl w:val="0"/>
          <w:numId w:val="28"/>
        </w:numPr>
        <w:suppressAutoHyphens w:val="0"/>
        <w:spacing w:before="0" w:line="240" w:lineRule="auto"/>
        <w:rPr>
          <w:rFonts w:eastAsia="宋体" w:cs="Times New Roman"/>
          <w:b/>
        </w:rPr>
      </w:pPr>
      <w:r>
        <w:rPr>
          <w:rFonts w:eastAsia="宋体"/>
        </w:rPr>
        <w:t>If configured as ‘enabled’, the UE applies UL muting in both SBFD symbols and non-SBFD symbols</w:t>
      </w:r>
    </w:p>
    <w:p w14:paraId="597C2DF8" w14:textId="77777777" w:rsidR="00487D36" w:rsidRDefault="001548CB">
      <w:pPr>
        <w:pStyle w:val="af1"/>
        <w:widowControl/>
        <w:numPr>
          <w:ilvl w:val="0"/>
          <w:numId w:val="28"/>
        </w:numPr>
        <w:suppressAutoHyphens w:val="0"/>
        <w:spacing w:before="0" w:line="240" w:lineRule="auto"/>
        <w:rPr>
          <w:rFonts w:eastAsia="宋体" w:cs="Times New Roman"/>
          <w:b/>
        </w:rPr>
      </w:pPr>
      <w:r>
        <w:rPr>
          <w:rFonts w:eastAsia="宋体"/>
        </w:rPr>
        <w:t>Otherwise, the UE applies UL muting only in SBFD symbols</w:t>
      </w:r>
    </w:p>
    <w:p w14:paraId="0BFC7434" w14:textId="77777777" w:rsidR="00487D36" w:rsidRDefault="001548CB">
      <w:pPr>
        <w:spacing w:before="0" w:line="240" w:lineRule="auto"/>
        <w:rPr>
          <w:rFonts w:eastAsia="宋体"/>
        </w:rPr>
      </w:pPr>
      <w:r>
        <w:rPr>
          <w:rFonts w:eastAsia="宋体"/>
        </w:rPr>
        <w:t xml:space="preserve">The above configuration does not apply for a UE </w:t>
      </w:r>
      <w:r>
        <w:t xml:space="preserve">if </w:t>
      </w:r>
      <w:r>
        <w:rPr>
          <w:rFonts w:eastAsia="宋体"/>
        </w:rPr>
        <w:t xml:space="preserve">SBFD symbols are not configured for the UE </w:t>
      </w:r>
    </w:p>
    <w:p w14:paraId="6F02964D" w14:textId="77777777" w:rsidR="00487D36" w:rsidRDefault="001548CB">
      <w:pPr>
        <w:pStyle w:val="af1"/>
        <w:widowControl/>
        <w:numPr>
          <w:ilvl w:val="0"/>
          <w:numId w:val="28"/>
        </w:numPr>
        <w:suppressAutoHyphens w:val="0"/>
        <w:spacing w:before="0" w:line="240" w:lineRule="auto"/>
        <w:rPr>
          <w:rFonts w:eastAsia="宋体" w:cs="Times New Roman"/>
          <w:b/>
        </w:rPr>
      </w:pPr>
      <w:r>
        <w:rPr>
          <w:rFonts w:eastAsia="宋体"/>
        </w:rPr>
        <w:t>The UE applies UL resource muting in both flexible symbols and UL symbols</w:t>
      </w:r>
    </w:p>
    <w:p w14:paraId="514CF6A4" w14:textId="77777777" w:rsidR="00487D36" w:rsidRDefault="001548CB">
      <w:pPr>
        <w:spacing w:before="0" w:line="240" w:lineRule="auto"/>
        <w:rPr>
          <w:rFonts w:eastAsia="宋体" w:cs="Times New Roman"/>
        </w:rPr>
      </w:pPr>
      <w:r>
        <w:rPr>
          <w:rFonts w:eastAsia="宋体" w:cs="Times New Roman"/>
        </w:rPr>
        <w:t>Note: FG 60-1 is not the perquisite of FG 60-7 and FG60-7a</w:t>
      </w:r>
    </w:p>
    <w:p w14:paraId="109ED65C" w14:textId="77777777" w:rsidR="00487D36" w:rsidRDefault="00487D36">
      <w:pPr>
        <w:spacing w:before="0" w:line="240" w:lineRule="auto"/>
        <w:rPr>
          <w:b/>
        </w:rPr>
      </w:pPr>
    </w:p>
    <w:p w14:paraId="389246AA" w14:textId="77777777" w:rsidR="00487D36" w:rsidRDefault="00487D36">
      <w:pPr>
        <w:spacing w:before="0" w:line="240" w:lineRule="auto"/>
        <w:rPr>
          <w:rFonts w:eastAsia="宋体" w:cs="Times New Roman"/>
          <w:b/>
        </w:rPr>
      </w:pPr>
    </w:p>
    <w:p w14:paraId="5EADA6EC" w14:textId="77777777" w:rsidR="00487D36" w:rsidRDefault="001548CB">
      <w:pPr>
        <w:spacing w:before="0" w:line="240" w:lineRule="auto"/>
        <w:rPr>
          <w:rFonts w:eastAsia="宋体" w:cs="Times New Roman"/>
          <w:b/>
        </w:rPr>
      </w:pPr>
      <w:r>
        <w:rPr>
          <w:rFonts w:eastAsia="宋体" w:cs="Times New Roman"/>
          <w:b/>
        </w:rPr>
        <w:t>Potential use cases</w:t>
      </w:r>
    </w:p>
    <w:p w14:paraId="46E98A4B" w14:textId="77777777" w:rsidR="00487D36" w:rsidRDefault="001548CB">
      <w:pPr>
        <w:spacing w:before="0" w:line="240" w:lineRule="auto"/>
        <w:rPr>
          <w:rFonts w:eastAsia="宋体" w:cs="Times New Roman"/>
          <w:b/>
        </w:rPr>
      </w:pPr>
      <w:r>
        <w:rPr>
          <w:noProof/>
        </w:rPr>
        <w:lastRenderedPageBreak/>
        <w:drawing>
          <wp:inline distT="0" distB="0" distL="0" distR="0" wp14:anchorId="6C8FB8F4" wp14:editId="60B746F9">
            <wp:extent cx="5986145" cy="2743200"/>
            <wp:effectExtent l="0" t="0" r="0" b="0"/>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9"/>
                    <a:stretch>
                      <a:fillRect/>
                    </a:stretch>
                  </pic:blipFill>
                  <pic:spPr bwMode="auto">
                    <a:xfrm>
                      <a:off x="0" y="0"/>
                      <a:ext cx="5986145" cy="2743200"/>
                    </a:xfrm>
                    <a:prstGeom prst="rect">
                      <a:avLst/>
                    </a:prstGeom>
                  </pic:spPr>
                </pic:pic>
              </a:graphicData>
            </a:graphic>
          </wp:inline>
        </w:drawing>
      </w:r>
    </w:p>
    <w:p w14:paraId="086B41EE" w14:textId="77777777" w:rsidR="00487D36" w:rsidRDefault="00487D36"/>
    <w:p w14:paraId="15CD0368"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6FB90959" w14:textId="77777777">
        <w:tc>
          <w:tcPr>
            <w:tcW w:w="2547" w:type="dxa"/>
            <w:shd w:val="clear" w:color="auto" w:fill="DBDBDB"/>
          </w:tcPr>
          <w:p w14:paraId="75086C3E"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F2D80F4"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5231BB48" w14:textId="77777777">
        <w:trPr>
          <w:trHeight w:val="228"/>
        </w:trPr>
        <w:tc>
          <w:tcPr>
            <w:tcW w:w="2547" w:type="dxa"/>
          </w:tcPr>
          <w:p w14:paraId="28A88D13"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6538E18D" w14:textId="77777777" w:rsidR="00487D36" w:rsidRDefault="001548CB">
            <w:pPr>
              <w:snapToGrid/>
              <w:spacing w:before="0" w:line="259" w:lineRule="auto"/>
              <w:rPr>
                <w:rFonts w:cs="宋体"/>
                <w:kern w:val="0"/>
                <w:sz w:val="20"/>
                <w:szCs w:val="20"/>
              </w:rPr>
            </w:pPr>
            <w:r>
              <w:rPr>
                <w:rFonts w:eastAsia="MS Mincho" w:cs="宋体"/>
                <w:kern w:val="0"/>
                <w:sz w:val="20"/>
                <w:szCs w:val="20"/>
                <w:lang w:eastAsia="ja-JP"/>
              </w:rPr>
              <w:t>DOCOMO, ZTE</w:t>
            </w:r>
          </w:p>
        </w:tc>
      </w:tr>
      <w:tr w:rsidR="00487D36" w14:paraId="4BF3CCA2" w14:textId="77777777">
        <w:tc>
          <w:tcPr>
            <w:tcW w:w="2547" w:type="dxa"/>
          </w:tcPr>
          <w:p w14:paraId="58EAA9EC" w14:textId="77777777" w:rsidR="00487D36" w:rsidRDefault="001548CB">
            <w:pPr>
              <w:snapToGrid/>
              <w:spacing w:before="0" w:line="259" w:lineRule="auto"/>
              <w:ind w:firstLine="22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3D85AABC" w14:textId="688D2438" w:rsidR="00487D36" w:rsidRDefault="001548CB">
            <w:pPr>
              <w:snapToGrid/>
              <w:spacing w:before="0" w:line="259" w:lineRule="auto"/>
              <w:rPr>
                <w:rFonts w:eastAsia="Malgun Gothic" w:cs="宋体"/>
                <w:kern w:val="0"/>
                <w:sz w:val="20"/>
                <w:szCs w:val="20"/>
                <w:lang w:eastAsia="ko-KR"/>
              </w:rPr>
            </w:pPr>
            <w:r>
              <w:rPr>
                <w:rFonts w:cs="宋体"/>
                <w:kern w:val="0"/>
                <w:sz w:val="20"/>
                <w:szCs w:val="20"/>
              </w:rPr>
              <w:t>NEC</w:t>
            </w:r>
            <w:r>
              <w:rPr>
                <w:rFonts w:eastAsia="Malgun Gothic" w:cs="宋体"/>
                <w:kern w:val="0"/>
                <w:sz w:val="20"/>
                <w:szCs w:val="20"/>
                <w:lang w:eastAsia="ko-KR"/>
              </w:rPr>
              <w:t>, LGE</w:t>
            </w:r>
            <w:r w:rsidR="00E1755D" w:rsidRPr="00E1755D">
              <w:rPr>
                <w:rFonts w:cs="Times New Roman"/>
                <w:kern w:val="0"/>
                <w:sz w:val="20"/>
                <w:szCs w:val="20"/>
              </w:rPr>
              <w:t>, Xiaomi</w:t>
            </w:r>
          </w:p>
        </w:tc>
      </w:tr>
    </w:tbl>
    <w:p w14:paraId="62FE30A0"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2373426A" w14:textId="77777777">
        <w:tc>
          <w:tcPr>
            <w:tcW w:w="2547" w:type="dxa"/>
            <w:shd w:val="clear" w:color="auto" w:fill="DBDBDB"/>
          </w:tcPr>
          <w:p w14:paraId="4C9C58CB"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5074874"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2F6E53A5" w14:textId="77777777">
        <w:tc>
          <w:tcPr>
            <w:tcW w:w="2547" w:type="dxa"/>
          </w:tcPr>
          <w:p w14:paraId="17C79FCC"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604A0CEE" w14:textId="77777777" w:rsidR="00487D36" w:rsidRDefault="001548CB">
            <w:pPr>
              <w:snapToGrid/>
              <w:spacing w:before="0" w:line="259" w:lineRule="auto"/>
              <w:rPr>
                <w:rFonts w:cs="宋体"/>
                <w:kern w:val="0"/>
                <w:lang w:val="en-GB"/>
              </w:rPr>
            </w:pPr>
            <w:r>
              <w:rPr>
                <w:rFonts w:cs="宋体"/>
                <w:kern w:val="0"/>
                <w:lang w:val="en-GB"/>
              </w:rPr>
              <w:t xml:space="preserve">According to several rounds’ discussion, I believe the use cases have been well understood among companies. The controversial part is whether to apply UL resource muting to dynamic TDD is viewed as a dedicated optimization or not. To the moderator’s understanding, the functionality of UL resource muting (including the semi-static configuration and the dynamic ON/OFF using the TDRA field) will be reused, these should be implemented by UEs supporting FG 60-7 or FG 60-7a. There is no dedicated optimization for dynamic TDD. </w:t>
            </w:r>
          </w:p>
          <w:p w14:paraId="13DEECAB" w14:textId="77777777" w:rsidR="00487D36" w:rsidRDefault="001548CB">
            <w:pPr>
              <w:snapToGrid/>
              <w:spacing w:before="0" w:line="259" w:lineRule="auto"/>
              <w:rPr>
                <w:rFonts w:cs="宋体"/>
                <w:kern w:val="0"/>
                <w:lang w:val="en-GB"/>
              </w:rPr>
            </w:pPr>
            <w:r>
              <w:rPr>
                <w:rFonts w:cs="宋体"/>
                <w:kern w:val="0"/>
                <w:lang w:val="en-GB"/>
              </w:rPr>
              <w:t xml:space="preserve">If companies still have concerns, I propose an alternative which ensures same behaviour for UEs configured with SBFD symbols and without SBFD symbols. </w:t>
            </w:r>
          </w:p>
          <w:p w14:paraId="6A2A064E" w14:textId="77777777" w:rsidR="00487D36" w:rsidRDefault="00487D36">
            <w:pPr>
              <w:snapToGrid/>
              <w:spacing w:before="0" w:line="259" w:lineRule="auto"/>
              <w:rPr>
                <w:rFonts w:cs="宋体"/>
                <w:kern w:val="0"/>
                <w:lang w:val="en-GB"/>
              </w:rPr>
            </w:pPr>
          </w:p>
          <w:p w14:paraId="6940C24A" w14:textId="77777777" w:rsidR="00487D36" w:rsidRDefault="001548CB">
            <w:pPr>
              <w:snapToGrid/>
              <w:spacing w:before="0" w:line="259" w:lineRule="auto"/>
              <w:rPr>
                <w:rFonts w:cs="宋体"/>
                <w:kern w:val="0"/>
                <w:lang w:val="en-GB"/>
              </w:rPr>
            </w:pPr>
            <w:r>
              <w:rPr>
                <w:rFonts w:cs="宋体"/>
                <w:kern w:val="0"/>
                <w:lang w:val="en-GB"/>
              </w:rPr>
              <w:t>Companies are welcome to share more views</w:t>
            </w:r>
          </w:p>
          <w:p w14:paraId="746A768F" w14:textId="77777777" w:rsidR="00487D36" w:rsidRDefault="00487D36">
            <w:pPr>
              <w:snapToGrid/>
              <w:spacing w:before="0" w:line="259" w:lineRule="auto"/>
              <w:rPr>
                <w:rFonts w:cs="宋体"/>
                <w:kern w:val="0"/>
                <w:lang w:val="en-GB"/>
              </w:rPr>
            </w:pPr>
          </w:p>
          <w:p w14:paraId="33533872" w14:textId="77777777" w:rsidR="00487D36" w:rsidRDefault="001548CB">
            <w:pPr>
              <w:snapToGrid/>
              <w:spacing w:before="0" w:line="259" w:lineRule="auto"/>
              <w:rPr>
                <w:rFonts w:cs="宋体"/>
                <w:b/>
                <w:kern w:val="0"/>
                <w:lang w:val="en-GB"/>
              </w:rPr>
            </w:pPr>
            <w:r>
              <w:rPr>
                <w:rFonts w:cs="宋体"/>
                <w:b/>
                <w:kern w:val="0"/>
                <w:lang w:val="en-GB"/>
              </w:rPr>
              <w:t>Proposal 1-1a:</w:t>
            </w:r>
          </w:p>
          <w:p w14:paraId="1AA947DB" w14:textId="77777777" w:rsidR="00487D36" w:rsidRDefault="001548CB">
            <w:pPr>
              <w:spacing w:before="0" w:line="240" w:lineRule="auto"/>
            </w:pPr>
            <w:r>
              <w:t xml:space="preserve">A UE can be configured by 1-bit RRC signaling to apply UL resource muting in non-SBFD symbols if </w:t>
            </w:r>
            <w:r>
              <w:rPr>
                <w:rFonts w:eastAsia="宋体"/>
              </w:rPr>
              <w:t>SBFD symbols are configured for the UE</w:t>
            </w:r>
          </w:p>
          <w:p w14:paraId="6B365940" w14:textId="77777777" w:rsidR="00487D36" w:rsidRDefault="001548CB">
            <w:pPr>
              <w:pStyle w:val="af1"/>
              <w:widowControl/>
              <w:numPr>
                <w:ilvl w:val="0"/>
                <w:numId w:val="28"/>
              </w:numPr>
              <w:suppressAutoHyphens w:val="0"/>
              <w:spacing w:before="0" w:line="240" w:lineRule="auto"/>
              <w:rPr>
                <w:rFonts w:eastAsia="宋体" w:cs="Times New Roman"/>
                <w:b/>
              </w:rPr>
            </w:pPr>
            <w:r>
              <w:rPr>
                <w:rFonts w:eastAsia="宋体"/>
              </w:rPr>
              <w:t>If configured as ‘enabled’, the UE applies UL muting in both SBFD symbols and non-SBFD symbols</w:t>
            </w:r>
          </w:p>
          <w:p w14:paraId="1F0ACB09" w14:textId="77777777" w:rsidR="00487D36" w:rsidRDefault="001548CB">
            <w:pPr>
              <w:pStyle w:val="af1"/>
              <w:widowControl/>
              <w:numPr>
                <w:ilvl w:val="0"/>
                <w:numId w:val="28"/>
              </w:numPr>
              <w:suppressAutoHyphens w:val="0"/>
              <w:spacing w:before="0" w:line="240" w:lineRule="auto"/>
              <w:rPr>
                <w:rFonts w:eastAsia="宋体" w:cs="Times New Roman"/>
                <w:b/>
              </w:rPr>
            </w:pPr>
            <w:r>
              <w:rPr>
                <w:rFonts w:eastAsia="宋体"/>
              </w:rPr>
              <w:t>Otherwise, the UE applies UL muting only in SBFD symbols</w:t>
            </w:r>
          </w:p>
          <w:p w14:paraId="7C1BE990" w14:textId="77777777" w:rsidR="00487D36" w:rsidRDefault="001548CB">
            <w:pPr>
              <w:spacing w:before="0" w:line="240" w:lineRule="auto"/>
              <w:rPr>
                <w:rFonts w:eastAsia="宋体"/>
              </w:rPr>
            </w:pPr>
            <w:r>
              <w:rPr>
                <w:rFonts w:eastAsia="宋体"/>
              </w:rPr>
              <w:t xml:space="preserve">The above configuration is always present and configured as ‘enabled’ for a UE </w:t>
            </w:r>
            <w:r>
              <w:t xml:space="preserve">if </w:t>
            </w:r>
            <w:r>
              <w:rPr>
                <w:rFonts w:eastAsia="宋体"/>
              </w:rPr>
              <w:t xml:space="preserve">SBFD symbols are not configured for the UE </w:t>
            </w:r>
          </w:p>
          <w:p w14:paraId="55DC3C96" w14:textId="77777777" w:rsidR="00487D36" w:rsidRDefault="001548CB">
            <w:pPr>
              <w:pStyle w:val="af1"/>
              <w:widowControl/>
              <w:numPr>
                <w:ilvl w:val="0"/>
                <w:numId w:val="28"/>
              </w:numPr>
              <w:suppressAutoHyphens w:val="0"/>
              <w:spacing w:before="0" w:line="240" w:lineRule="auto"/>
              <w:rPr>
                <w:rFonts w:eastAsia="宋体" w:cs="Times New Roman"/>
                <w:b/>
              </w:rPr>
            </w:pPr>
            <w:r>
              <w:rPr>
                <w:rFonts w:eastAsia="宋体"/>
              </w:rPr>
              <w:t>The UE applies UL resource muting in both flexible symbols and UL symbols</w:t>
            </w:r>
          </w:p>
          <w:p w14:paraId="7D0D2952" w14:textId="77777777" w:rsidR="00487D36" w:rsidRDefault="001548CB">
            <w:pPr>
              <w:spacing w:before="0" w:line="240" w:lineRule="auto"/>
              <w:rPr>
                <w:rFonts w:eastAsia="宋体" w:cs="Times New Roman"/>
              </w:rPr>
            </w:pPr>
            <w:r>
              <w:rPr>
                <w:rFonts w:eastAsia="宋体" w:cs="Times New Roman"/>
              </w:rPr>
              <w:t>Note: FG 60-1 is not the perquisite of FG 60-7 and FG60-7a</w:t>
            </w:r>
          </w:p>
          <w:p w14:paraId="7CF71F07" w14:textId="77777777" w:rsidR="00487D36" w:rsidRDefault="00487D36">
            <w:pPr>
              <w:snapToGrid/>
              <w:spacing w:before="0" w:line="259" w:lineRule="auto"/>
              <w:rPr>
                <w:rFonts w:cs="宋体"/>
                <w:kern w:val="0"/>
              </w:rPr>
            </w:pPr>
          </w:p>
        </w:tc>
      </w:tr>
      <w:tr w:rsidR="00487D36" w14:paraId="39D5B6C4" w14:textId="77777777">
        <w:tc>
          <w:tcPr>
            <w:tcW w:w="2547" w:type="dxa"/>
          </w:tcPr>
          <w:p w14:paraId="368B9D69"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NEC</w:t>
            </w:r>
          </w:p>
        </w:tc>
        <w:tc>
          <w:tcPr>
            <w:tcW w:w="7079" w:type="dxa"/>
          </w:tcPr>
          <w:p w14:paraId="25228F07" w14:textId="77777777" w:rsidR="00487D36" w:rsidRDefault="001548CB">
            <w:pPr>
              <w:snapToGrid/>
              <w:spacing w:before="0" w:line="259" w:lineRule="auto"/>
              <w:rPr>
                <w:rFonts w:eastAsia="宋体" w:cs="宋体"/>
                <w:kern w:val="0"/>
                <w:lang w:val="en-GB"/>
              </w:rPr>
            </w:pPr>
            <w:r>
              <w:rPr>
                <w:rFonts w:eastAsia="宋体" w:cs="宋体"/>
                <w:kern w:val="0"/>
                <w:lang w:val="en-GB"/>
              </w:rPr>
              <w:t>Support first bullet, do not support second bullet.</w:t>
            </w:r>
          </w:p>
        </w:tc>
      </w:tr>
      <w:tr w:rsidR="00487D36" w14:paraId="7ACC1B74" w14:textId="77777777">
        <w:tc>
          <w:tcPr>
            <w:tcW w:w="2547" w:type="dxa"/>
          </w:tcPr>
          <w:p w14:paraId="56D15205"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37447B55" w14:textId="77777777" w:rsidR="00487D36" w:rsidRDefault="001548CB">
            <w:pPr>
              <w:snapToGrid/>
              <w:spacing w:before="0" w:line="259" w:lineRule="auto"/>
              <w:rPr>
                <w:rFonts w:eastAsia="Times New Roman" w:cs="宋体"/>
                <w:kern w:val="0"/>
                <w:lang w:val="en-GB"/>
              </w:rPr>
            </w:pPr>
            <w:r>
              <w:rPr>
                <w:rFonts w:eastAsia="Times New Roman" w:cs="宋体"/>
                <w:kern w:val="0"/>
                <w:lang w:val="en-GB"/>
              </w:rPr>
              <w:t>We do not support the 2</w:t>
            </w:r>
            <w:r>
              <w:rPr>
                <w:rFonts w:eastAsia="Times New Roman" w:cs="宋体"/>
                <w:kern w:val="0"/>
                <w:vertAlign w:val="superscript"/>
                <w:lang w:val="en-GB"/>
              </w:rPr>
              <w:t>nd</w:t>
            </w:r>
            <w:r>
              <w:rPr>
                <w:rFonts w:eastAsia="Times New Roman" w:cs="宋体"/>
                <w:kern w:val="0"/>
                <w:lang w:val="en-GB"/>
              </w:rPr>
              <w:t xml:space="preserve"> part:</w:t>
            </w:r>
          </w:p>
          <w:p w14:paraId="593C4CD6" w14:textId="77777777" w:rsidR="00487D36" w:rsidRDefault="001548CB">
            <w:pPr>
              <w:spacing w:before="0" w:line="240" w:lineRule="auto"/>
              <w:rPr>
                <w:rFonts w:eastAsia="宋体"/>
                <w:i/>
              </w:rPr>
            </w:pPr>
            <w:r>
              <w:rPr>
                <w:rFonts w:eastAsia="宋体"/>
                <w:i/>
              </w:rPr>
              <w:t xml:space="preserve">The above configuration does not apply for a UE </w:t>
            </w:r>
            <w:r>
              <w:rPr>
                <w:i/>
              </w:rPr>
              <w:t xml:space="preserve">if </w:t>
            </w:r>
            <w:r>
              <w:rPr>
                <w:rFonts w:eastAsia="宋体"/>
                <w:i/>
              </w:rPr>
              <w:t xml:space="preserve">SBFD symbols are not configured for the UE </w:t>
            </w:r>
          </w:p>
          <w:p w14:paraId="795C893A" w14:textId="77777777" w:rsidR="00487D36" w:rsidRDefault="001548CB">
            <w:pPr>
              <w:pStyle w:val="af1"/>
              <w:widowControl/>
              <w:numPr>
                <w:ilvl w:val="0"/>
                <w:numId w:val="28"/>
              </w:numPr>
              <w:suppressAutoHyphens w:val="0"/>
              <w:spacing w:before="0" w:line="240" w:lineRule="auto"/>
              <w:rPr>
                <w:rFonts w:eastAsia="宋体" w:cs="Times New Roman"/>
                <w:b/>
                <w:i/>
              </w:rPr>
            </w:pPr>
            <w:r>
              <w:rPr>
                <w:rFonts w:eastAsia="宋体"/>
                <w:i/>
              </w:rPr>
              <w:lastRenderedPageBreak/>
              <w:t>The UE applies UL resource muting in both flexible symbols and UL symbols</w:t>
            </w:r>
          </w:p>
          <w:p w14:paraId="6E096DF4" w14:textId="77777777" w:rsidR="00487D36" w:rsidRDefault="001548CB">
            <w:pPr>
              <w:snapToGrid/>
              <w:spacing w:before="0" w:line="259" w:lineRule="auto"/>
              <w:rPr>
                <w:rFonts w:eastAsia="Times New Roman" w:cs="宋体"/>
                <w:kern w:val="0"/>
                <w:lang w:val="en-GB"/>
              </w:rPr>
            </w:pPr>
            <w:r>
              <w:rPr>
                <w:rFonts w:eastAsia="宋体" w:cs="Times New Roman"/>
                <w:i/>
              </w:rPr>
              <w:t>Note: FG 60-1 is not the perquisite of FG 60-7 and FG60-7a</w:t>
            </w:r>
          </w:p>
        </w:tc>
      </w:tr>
      <w:tr w:rsidR="00487D36" w14:paraId="5DD6C433" w14:textId="77777777">
        <w:tc>
          <w:tcPr>
            <w:tcW w:w="2547" w:type="dxa"/>
          </w:tcPr>
          <w:p w14:paraId="03462E0D" w14:textId="77777777" w:rsidR="00487D36" w:rsidRDefault="001548CB">
            <w:pPr>
              <w:snapToGrid/>
              <w:spacing w:before="0" w:line="259" w:lineRule="auto"/>
              <w:ind w:firstLine="400"/>
              <w:rPr>
                <w:rFonts w:eastAsia="Malgun Gothic" w:cs="宋体"/>
                <w:kern w:val="0"/>
                <w:lang w:val="en-GB" w:eastAsia="ko-KR"/>
              </w:rPr>
            </w:pPr>
            <w:r>
              <w:rPr>
                <w:rFonts w:eastAsia="Malgun Gothic" w:cs="宋体"/>
                <w:kern w:val="0"/>
                <w:lang w:val="en-GB" w:eastAsia="ko-KR"/>
              </w:rPr>
              <w:lastRenderedPageBreak/>
              <w:t>LGE</w:t>
            </w:r>
          </w:p>
        </w:tc>
        <w:tc>
          <w:tcPr>
            <w:tcW w:w="7079" w:type="dxa"/>
          </w:tcPr>
          <w:p w14:paraId="36615468" w14:textId="77777777" w:rsidR="00487D36" w:rsidRDefault="001548CB">
            <w:pPr>
              <w:widowControl/>
              <w:suppressAutoHyphens w:val="0"/>
              <w:spacing w:before="0" w:line="240" w:lineRule="auto"/>
              <w:rPr>
                <w:rFonts w:eastAsia="Malgun Gothic" w:cs="宋体"/>
                <w:kern w:val="0"/>
                <w:lang w:eastAsia="ko-KR"/>
              </w:rPr>
            </w:pPr>
            <w:r>
              <w:rPr>
                <w:rFonts w:eastAsia="Malgun Gothic" w:cs="宋体"/>
                <w:kern w:val="0"/>
                <w:lang w:eastAsia="ko-KR"/>
              </w:rPr>
              <w:t>If memory serves correctly, the main purpose of the proposal is to extend the use case of UL resource muting to non-SBFD symbols. At the beginning of this discussion—namely, the idea of applying UL resource muting to non-SBFD symbols—companies considered this approach as a feasible solution.</w:t>
            </w:r>
          </w:p>
          <w:p w14:paraId="4EEFEFA7" w14:textId="77777777" w:rsidR="00487D36" w:rsidRDefault="001548CB">
            <w:pPr>
              <w:widowControl/>
              <w:suppressAutoHyphens w:val="0"/>
              <w:spacing w:before="0" w:line="240" w:lineRule="auto"/>
              <w:rPr>
                <w:rFonts w:eastAsia="Malgun Gothic" w:cs="宋体"/>
                <w:kern w:val="0"/>
                <w:lang w:eastAsia="ko-KR"/>
              </w:rPr>
            </w:pPr>
            <w:r>
              <w:rPr>
                <w:rFonts w:eastAsia="Malgun Gothic" w:cs="宋体"/>
                <w:kern w:val="0"/>
                <w:lang w:eastAsia="ko-KR"/>
              </w:rPr>
              <w:t>In principle, it may be possible to apply UL resource muting to non-SBFD symbols. However, after several rounds of discussion, it has become clear that applying UL resource muting in non-SBFD symbols is challenging without further specification work. Even with the introduction of a parameter indicating whether UL resource muting applies to SBFD and/or non-SBFD symbols, and efforts to describe each case, the proposal remains complex and lacks clarity.</w:t>
            </w:r>
          </w:p>
          <w:p w14:paraId="65C9AA4A" w14:textId="77777777" w:rsidR="00487D36" w:rsidRDefault="00487D36">
            <w:pPr>
              <w:widowControl/>
              <w:suppressAutoHyphens w:val="0"/>
              <w:spacing w:before="0" w:line="240" w:lineRule="auto"/>
              <w:rPr>
                <w:rFonts w:eastAsia="Malgun Gothic" w:cs="宋体"/>
                <w:kern w:val="0"/>
                <w:lang w:eastAsia="ko-KR"/>
              </w:rPr>
            </w:pPr>
          </w:p>
          <w:p w14:paraId="0496C3CF" w14:textId="77777777" w:rsidR="00487D36" w:rsidRDefault="001548CB">
            <w:pPr>
              <w:widowControl/>
              <w:suppressAutoHyphens w:val="0"/>
              <w:spacing w:before="0" w:line="240" w:lineRule="auto"/>
              <w:rPr>
                <w:rFonts w:eastAsia="Malgun Gothic" w:cs="宋体"/>
                <w:kern w:val="0"/>
                <w:lang w:eastAsia="ko-KR"/>
              </w:rPr>
            </w:pPr>
            <w:r>
              <w:rPr>
                <w:rFonts w:eastAsia="Malgun Gothic" w:cs="宋体"/>
                <w:kern w:val="0"/>
                <w:lang w:eastAsia="ko-KR"/>
              </w:rPr>
              <w:t>Statements in first bullet and second bullet such as “The UE applies UL muting in both SBFD and non-SBFD symbols” and “The UE applies UL resource muting in both flexible and UL symbols” introduce drawbacks, particularly when muting is applied in time-domain resources where there is no inter-</w:t>
            </w:r>
            <w:proofErr w:type="spellStart"/>
            <w:r>
              <w:rPr>
                <w:rFonts w:eastAsia="Malgun Gothic" w:cs="宋体"/>
                <w:kern w:val="0"/>
                <w:lang w:eastAsia="ko-KR"/>
              </w:rPr>
              <w:t>gNB</w:t>
            </w:r>
            <w:proofErr w:type="spellEnd"/>
            <w:r>
              <w:rPr>
                <w:rFonts w:eastAsia="Malgun Gothic" w:cs="宋体"/>
                <w:kern w:val="0"/>
                <w:lang w:eastAsia="ko-KR"/>
              </w:rPr>
              <w:t xml:space="preserve"> CLI.</w:t>
            </w:r>
          </w:p>
          <w:p w14:paraId="26E29765" w14:textId="77777777" w:rsidR="00487D36" w:rsidRDefault="00487D36">
            <w:pPr>
              <w:snapToGrid/>
              <w:spacing w:before="0" w:line="259" w:lineRule="auto"/>
              <w:rPr>
                <w:rFonts w:eastAsia="Times New Roman" w:cs="宋体"/>
                <w:kern w:val="0"/>
              </w:rPr>
            </w:pPr>
          </w:p>
        </w:tc>
      </w:tr>
      <w:tr w:rsidR="00487D36" w14:paraId="35F0DCF2" w14:textId="77777777">
        <w:tc>
          <w:tcPr>
            <w:tcW w:w="2547" w:type="dxa"/>
          </w:tcPr>
          <w:p w14:paraId="1331AF72" w14:textId="77777777" w:rsidR="00487D36" w:rsidRDefault="001548CB">
            <w:pPr>
              <w:snapToGrid/>
              <w:spacing w:before="0" w:line="259" w:lineRule="auto"/>
              <w:ind w:firstLine="400"/>
              <w:rPr>
                <w:rFonts w:eastAsia="宋体" w:cs="宋体"/>
                <w:kern w:val="0"/>
              </w:rPr>
            </w:pPr>
            <w:r>
              <w:rPr>
                <w:rFonts w:eastAsia="宋体" w:cs="宋体"/>
                <w:kern w:val="0"/>
                <w:lang w:val="en-GB"/>
              </w:rPr>
              <w:t>Ericsson</w:t>
            </w:r>
          </w:p>
        </w:tc>
        <w:tc>
          <w:tcPr>
            <w:tcW w:w="7079" w:type="dxa"/>
          </w:tcPr>
          <w:p w14:paraId="742476DC" w14:textId="77777777" w:rsidR="00487D36" w:rsidRDefault="001548CB">
            <w:pPr>
              <w:snapToGrid/>
              <w:spacing w:before="0" w:line="259" w:lineRule="auto"/>
              <w:rPr>
                <w:rFonts w:cs="宋体"/>
                <w:kern w:val="0"/>
              </w:rPr>
            </w:pPr>
            <w:r>
              <w:rPr>
                <w:rFonts w:eastAsia="Times New Roman" w:cs="宋体"/>
                <w:kern w:val="0"/>
                <w:lang w:val="en-GB"/>
              </w:rPr>
              <w:t xml:space="preserve">We support this proposal. </w:t>
            </w:r>
            <w:r>
              <w:rPr>
                <w:rFonts w:eastAsia="Times New Roman" w:cs="宋体"/>
                <w:kern w:val="0"/>
                <w:lang w:val="en-GB"/>
              </w:rPr>
              <w:br/>
              <w:t xml:space="preserve">If we agree in principle to support L1 CLI measurement and reporting for a wide range of scenarios, it may be beneficial to explicitly state it. As long as the Note is supported, the red text is implicit. </w:t>
            </w:r>
          </w:p>
        </w:tc>
      </w:tr>
      <w:tr w:rsidR="00487D36" w14:paraId="1037C09C" w14:textId="77777777">
        <w:tc>
          <w:tcPr>
            <w:tcW w:w="2547" w:type="dxa"/>
          </w:tcPr>
          <w:p w14:paraId="7458EFAD" w14:textId="77777777" w:rsidR="00487D36" w:rsidRDefault="001548CB">
            <w:pPr>
              <w:snapToGrid/>
              <w:spacing w:before="0" w:line="259" w:lineRule="auto"/>
              <w:ind w:firstLine="400"/>
              <w:rPr>
                <w:rFonts w:eastAsia="Malgun Gothic" w:cs="宋体"/>
                <w:kern w:val="0"/>
                <w:lang w:eastAsia="ko-KR"/>
              </w:rPr>
            </w:pPr>
            <w:r>
              <w:rPr>
                <w:rFonts w:eastAsia="MS Mincho" w:cs="宋体"/>
                <w:kern w:val="0"/>
                <w:lang w:eastAsia="ja-JP"/>
              </w:rPr>
              <w:t>DOCOMO</w:t>
            </w:r>
          </w:p>
        </w:tc>
        <w:tc>
          <w:tcPr>
            <w:tcW w:w="7079" w:type="dxa"/>
          </w:tcPr>
          <w:p w14:paraId="12EFAFCB" w14:textId="77777777" w:rsidR="00487D36" w:rsidRDefault="001548CB">
            <w:pPr>
              <w:snapToGrid/>
              <w:spacing w:before="0" w:line="259" w:lineRule="auto"/>
              <w:rPr>
                <w:rFonts w:cs="宋体"/>
                <w:kern w:val="0"/>
              </w:rPr>
            </w:pPr>
            <w:r>
              <w:rPr>
                <w:rFonts w:eastAsia="MS Mincho" w:cs="宋体"/>
                <w:kern w:val="0"/>
                <w:lang w:val="en-GB" w:eastAsia="ja-JP"/>
              </w:rPr>
              <w:t>We support the proposal. As the moderator understands, we also think there is no dedicated optimization for dynamic TDD. We shouldn't preclude applying UL resource muting to other scenarios (i.e., dynamic/flexible TDD scenario) without optimization.</w:t>
            </w:r>
          </w:p>
        </w:tc>
      </w:tr>
      <w:tr w:rsidR="00487D36" w14:paraId="34B765A5" w14:textId="77777777">
        <w:tc>
          <w:tcPr>
            <w:tcW w:w="2547" w:type="dxa"/>
          </w:tcPr>
          <w:p w14:paraId="45E4ED8C" w14:textId="0F1D167B" w:rsidR="00487D36" w:rsidRPr="00E1755D" w:rsidRDefault="00E1755D">
            <w:pPr>
              <w:snapToGrid/>
              <w:spacing w:before="0" w:line="259" w:lineRule="auto"/>
              <w:ind w:firstLine="400"/>
              <w:rPr>
                <w:rFonts w:cs="宋体"/>
                <w:kern w:val="0"/>
              </w:rPr>
            </w:pPr>
            <w:r>
              <w:rPr>
                <w:rFonts w:cs="宋体" w:hint="eastAsia"/>
                <w:kern w:val="0"/>
              </w:rPr>
              <w:t>X</w:t>
            </w:r>
            <w:r>
              <w:rPr>
                <w:rFonts w:cs="宋体"/>
                <w:kern w:val="0"/>
              </w:rPr>
              <w:t>iaomi</w:t>
            </w:r>
          </w:p>
        </w:tc>
        <w:tc>
          <w:tcPr>
            <w:tcW w:w="7079" w:type="dxa"/>
          </w:tcPr>
          <w:p w14:paraId="7A79FBA2" w14:textId="3B1399B0" w:rsidR="00487D36" w:rsidRDefault="00E1755D">
            <w:pPr>
              <w:snapToGrid/>
              <w:spacing w:before="0" w:line="259" w:lineRule="auto"/>
              <w:rPr>
                <w:rFonts w:cs="宋体"/>
                <w:kern w:val="0"/>
                <w:lang w:val="en-GB"/>
              </w:rPr>
            </w:pPr>
            <w:r>
              <w:rPr>
                <w:rFonts w:cs="宋体" w:hint="eastAsia"/>
                <w:kern w:val="0"/>
                <w:lang w:val="en-GB"/>
              </w:rPr>
              <w:t>W</w:t>
            </w:r>
            <w:r>
              <w:rPr>
                <w:rFonts w:cs="宋体"/>
                <w:kern w:val="0"/>
                <w:lang w:val="en-GB"/>
              </w:rPr>
              <w:t xml:space="preserve">e think LG has a valid point that this proposal would lead to unnecessary UL muting in all the above cases. </w:t>
            </w:r>
          </w:p>
        </w:tc>
      </w:tr>
      <w:tr w:rsidR="00487D36" w14:paraId="553EDD9E" w14:textId="77777777">
        <w:tc>
          <w:tcPr>
            <w:tcW w:w="2547" w:type="dxa"/>
          </w:tcPr>
          <w:p w14:paraId="7AC34514" w14:textId="77777777" w:rsidR="00487D36" w:rsidRDefault="00487D36">
            <w:pPr>
              <w:snapToGrid/>
              <w:spacing w:before="0" w:line="259" w:lineRule="auto"/>
              <w:ind w:firstLine="400"/>
              <w:rPr>
                <w:rFonts w:eastAsia="Malgun Gothic" w:cs="宋体"/>
                <w:kern w:val="0"/>
                <w:lang w:eastAsia="ko-KR"/>
              </w:rPr>
            </w:pPr>
          </w:p>
        </w:tc>
        <w:tc>
          <w:tcPr>
            <w:tcW w:w="7079" w:type="dxa"/>
          </w:tcPr>
          <w:p w14:paraId="303DFDD0" w14:textId="77777777" w:rsidR="00487D36" w:rsidRDefault="00487D36"/>
        </w:tc>
      </w:tr>
      <w:tr w:rsidR="00487D36" w14:paraId="1AC72E32" w14:textId="77777777">
        <w:tc>
          <w:tcPr>
            <w:tcW w:w="2547" w:type="dxa"/>
          </w:tcPr>
          <w:p w14:paraId="67C8D40F" w14:textId="77777777" w:rsidR="00487D36" w:rsidRDefault="00487D36">
            <w:pPr>
              <w:snapToGrid/>
              <w:spacing w:before="0" w:line="259" w:lineRule="auto"/>
              <w:ind w:firstLine="400"/>
              <w:rPr>
                <w:rFonts w:cs="宋体"/>
                <w:kern w:val="0"/>
                <w:sz w:val="20"/>
                <w:szCs w:val="20"/>
              </w:rPr>
            </w:pPr>
          </w:p>
        </w:tc>
        <w:tc>
          <w:tcPr>
            <w:tcW w:w="7079" w:type="dxa"/>
          </w:tcPr>
          <w:p w14:paraId="1E7C1F3D" w14:textId="77777777" w:rsidR="00487D36" w:rsidRDefault="00487D36">
            <w:pPr>
              <w:snapToGrid/>
              <w:spacing w:before="0" w:line="259" w:lineRule="auto"/>
              <w:rPr>
                <w:rFonts w:cs="宋体"/>
                <w:kern w:val="0"/>
              </w:rPr>
            </w:pPr>
          </w:p>
        </w:tc>
      </w:tr>
      <w:tr w:rsidR="00487D36" w14:paraId="5E06DDB4" w14:textId="77777777">
        <w:tc>
          <w:tcPr>
            <w:tcW w:w="2547" w:type="dxa"/>
          </w:tcPr>
          <w:p w14:paraId="6643EF21" w14:textId="77777777" w:rsidR="00487D36" w:rsidRDefault="00487D36">
            <w:pPr>
              <w:snapToGrid/>
              <w:spacing w:before="0" w:line="259" w:lineRule="auto"/>
              <w:ind w:firstLine="400"/>
              <w:rPr>
                <w:rFonts w:eastAsia="MS Mincho" w:cs="宋体"/>
                <w:kern w:val="0"/>
                <w:lang w:eastAsia="ja-JP"/>
              </w:rPr>
            </w:pPr>
          </w:p>
        </w:tc>
        <w:tc>
          <w:tcPr>
            <w:tcW w:w="7079" w:type="dxa"/>
          </w:tcPr>
          <w:p w14:paraId="5739C351" w14:textId="77777777" w:rsidR="00487D36" w:rsidRDefault="00487D36">
            <w:pPr>
              <w:snapToGrid/>
              <w:spacing w:before="0" w:line="259" w:lineRule="auto"/>
            </w:pPr>
          </w:p>
        </w:tc>
      </w:tr>
      <w:tr w:rsidR="00487D36" w14:paraId="45BFFA7A" w14:textId="77777777">
        <w:tc>
          <w:tcPr>
            <w:tcW w:w="2547" w:type="dxa"/>
          </w:tcPr>
          <w:p w14:paraId="48743614" w14:textId="77777777" w:rsidR="00487D36" w:rsidRDefault="00487D36">
            <w:pPr>
              <w:snapToGrid/>
              <w:spacing w:before="0" w:line="259" w:lineRule="auto"/>
              <w:ind w:firstLine="400"/>
              <w:rPr>
                <w:rFonts w:eastAsia="MS Mincho" w:cs="宋体"/>
                <w:kern w:val="0"/>
                <w:lang w:eastAsia="ja-JP"/>
              </w:rPr>
            </w:pPr>
          </w:p>
        </w:tc>
        <w:tc>
          <w:tcPr>
            <w:tcW w:w="7079" w:type="dxa"/>
          </w:tcPr>
          <w:p w14:paraId="2D4B887D" w14:textId="77777777" w:rsidR="00487D36" w:rsidRDefault="00487D36">
            <w:pPr>
              <w:snapToGrid/>
              <w:spacing w:before="0" w:line="259" w:lineRule="auto"/>
              <w:rPr>
                <w:rFonts w:eastAsia="MS Mincho" w:cs="宋体"/>
                <w:kern w:val="0"/>
                <w:lang w:eastAsia="ja-JP"/>
              </w:rPr>
            </w:pPr>
          </w:p>
        </w:tc>
      </w:tr>
      <w:tr w:rsidR="00487D36" w14:paraId="727F9658" w14:textId="77777777">
        <w:tc>
          <w:tcPr>
            <w:tcW w:w="2547" w:type="dxa"/>
          </w:tcPr>
          <w:p w14:paraId="70F8F6B4" w14:textId="77777777" w:rsidR="00487D36" w:rsidRDefault="00487D36">
            <w:pPr>
              <w:snapToGrid/>
              <w:spacing w:before="0" w:line="259" w:lineRule="auto"/>
              <w:ind w:firstLine="400"/>
              <w:rPr>
                <w:rFonts w:cs="宋体"/>
                <w:kern w:val="0"/>
              </w:rPr>
            </w:pPr>
          </w:p>
        </w:tc>
        <w:tc>
          <w:tcPr>
            <w:tcW w:w="7079" w:type="dxa"/>
          </w:tcPr>
          <w:p w14:paraId="1A1D562C" w14:textId="77777777" w:rsidR="00487D36" w:rsidRDefault="00487D36">
            <w:pPr>
              <w:spacing w:before="0" w:after="120" w:line="240" w:lineRule="auto"/>
              <w:rPr>
                <w:rFonts w:eastAsia="宋体"/>
              </w:rPr>
            </w:pPr>
          </w:p>
        </w:tc>
      </w:tr>
      <w:tr w:rsidR="00487D36" w14:paraId="419CBD86" w14:textId="77777777">
        <w:tc>
          <w:tcPr>
            <w:tcW w:w="2547" w:type="dxa"/>
          </w:tcPr>
          <w:p w14:paraId="23B7AF4C" w14:textId="77777777" w:rsidR="00487D36" w:rsidRDefault="00487D36">
            <w:pPr>
              <w:snapToGrid/>
              <w:spacing w:before="0" w:line="259" w:lineRule="auto"/>
              <w:ind w:firstLine="400"/>
              <w:rPr>
                <w:rFonts w:eastAsia="MS Mincho" w:cs="宋体"/>
                <w:kern w:val="0"/>
                <w:lang w:eastAsia="ja-JP"/>
              </w:rPr>
            </w:pPr>
          </w:p>
        </w:tc>
        <w:tc>
          <w:tcPr>
            <w:tcW w:w="7079" w:type="dxa"/>
          </w:tcPr>
          <w:p w14:paraId="58CCBDDD" w14:textId="77777777" w:rsidR="00487D36" w:rsidRDefault="00487D36">
            <w:pPr>
              <w:snapToGrid/>
              <w:spacing w:before="0" w:line="259" w:lineRule="auto"/>
              <w:rPr>
                <w:rFonts w:cs="宋体"/>
                <w:kern w:val="0"/>
              </w:rPr>
            </w:pPr>
          </w:p>
        </w:tc>
      </w:tr>
      <w:tr w:rsidR="00487D36" w14:paraId="2B781E13" w14:textId="77777777">
        <w:tc>
          <w:tcPr>
            <w:tcW w:w="2547" w:type="dxa"/>
          </w:tcPr>
          <w:p w14:paraId="351F8949" w14:textId="77777777" w:rsidR="00487D36" w:rsidRDefault="00487D36">
            <w:pPr>
              <w:snapToGrid/>
              <w:spacing w:before="0" w:line="259" w:lineRule="auto"/>
              <w:ind w:firstLine="400"/>
              <w:rPr>
                <w:rFonts w:eastAsia="MS Mincho" w:cs="宋体"/>
                <w:kern w:val="0"/>
                <w:lang w:eastAsia="ja-JP"/>
              </w:rPr>
            </w:pPr>
          </w:p>
        </w:tc>
        <w:tc>
          <w:tcPr>
            <w:tcW w:w="7079" w:type="dxa"/>
          </w:tcPr>
          <w:p w14:paraId="15E27390" w14:textId="77777777" w:rsidR="00487D36" w:rsidRDefault="00487D36">
            <w:pPr>
              <w:snapToGrid/>
              <w:spacing w:before="0" w:line="259" w:lineRule="auto"/>
              <w:rPr>
                <w:rFonts w:cs="宋体"/>
                <w:kern w:val="0"/>
                <w:lang w:val="en-GB"/>
              </w:rPr>
            </w:pPr>
          </w:p>
        </w:tc>
      </w:tr>
      <w:tr w:rsidR="00487D36" w14:paraId="44613EE9" w14:textId="77777777">
        <w:tc>
          <w:tcPr>
            <w:tcW w:w="2547" w:type="dxa"/>
          </w:tcPr>
          <w:p w14:paraId="3A2692AC" w14:textId="77777777" w:rsidR="00487D36" w:rsidRDefault="00487D36">
            <w:pPr>
              <w:snapToGrid/>
              <w:spacing w:before="0" w:line="259" w:lineRule="auto"/>
              <w:ind w:firstLine="400"/>
              <w:rPr>
                <w:rFonts w:cs="宋体"/>
                <w:kern w:val="0"/>
              </w:rPr>
            </w:pPr>
          </w:p>
        </w:tc>
        <w:tc>
          <w:tcPr>
            <w:tcW w:w="7079" w:type="dxa"/>
          </w:tcPr>
          <w:p w14:paraId="74D5AD2B" w14:textId="77777777" w:rsidR="00487D36" w:rsidRDefault="00487D36"/>
        </w:tc>
      </w:tr>
    </w:tbl>
    <w:p w14:paraId="61B746E3" w14:textId="77777777" w:rsidR="00487D36" w:rsidRDefault="00487D36"/>
    <w:p w14:paraId="4F274EED" w14:textId="77777777" w:rsidR="00487D36" w:rsidRDefault="001548CB">
      <w:pPr>
        <w:pStyle w:val="1"/>
        <w:numPr>
          <w:ilvl w:val="0"/>
          <w:numId w:val="3"/>
        </w:numPr>
        <w:snapToGrid w:val="0"/>
        <w:spacing w:before="120" w:after="120"/>
        <w:ind w:left="431" w:hanging="431"/>
      </w:pPr>
      <w:r>
        <w:t xml:space="preserve">UE-to-UE CLI handling </w:t>
      </w:r>
    </w:p>
    <w:p w14:paraId="320BB97C" w14:textId="77777777" w:rsidR="00487D36" w:rsidRDefault="001548CB">
      <w:pPr>
        <w:suppressAutoHyphens w:val="0"/>
        <w:spacing w:before="0" w:after="120" w:line="240" w:lineRule="auto"/>
      </w:pPr>
      <w:r>
        <w:rPr>
          <w:lang w:eastAsia="ja-JP"/>
        </w:rPr>
        <w:t>T</w:t>
      </w:r>
      <w:r>
        <w:t>he WI objectives related to UL resource muting are listed below.</w:t>
      </w:r>
    </w:p>
    <w:tbl>
      <w:tblPr>
        <w:tblStyle w:val="TableGrid4"/>
        <w:tblW w:w="9305" w:type="dxa"/>
        <w:tblLook w:val="04A0" w:firstRow="1" w:lastRow="0" w:firstColumn="1" w:lastColumn="0" w:noHBand="0" w:noVBand="1"/>
      </w:tblPr>
      <w:tblGrid>
        <w:gridCol w:w="9305"/>
      </w:tblGrid>
      <w:tr w:rsidR="00487D36" w14:paraId="594B9670" w14:textId="77777777">
        <w:trPr>
          <w:trHeight w:val="5600"/>
        </w:trPr>
        <w:tc>
          <w:tcPr>
            <w:tcW w:w="9305" w:type="dxa"/>
          </w:tcPr>
          <w:p w14:paraId="06D7864B" w14:textId="77777777" w:rsidR="00487D36" w:rsidRDefault="001548CB">
            <w:pPr>
              <w:numPr>
                <w:ilvl w:val="2"/>
                <w:numId w:val="6"/>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lastRenderedPageBreak/>
              <w:t>L1 based UE-to-UE CLI measurement and reporting based on existing CSI framework, including [RAN1, RAN2, RAN4]</w:t>
            </w:r>
          </w:p>
          <w:p w14:paraId="1547A039" w14:textId="77777777" w:rsidR="00487D36" w:rsidRDefault="001548CB">
            <w:pPr>
              <w:widowControl/>
              <w:numPr>
                <w:ilvl w:val="3"/>
                <w:numId w:val="6"/>
              </w:numPr>
              <w:tabs>
                <w:tab w:val="left" w:pos="1440"/>
                <w:tab w:val="left" w:pos="2160"/>
              </w:tabs>
              <w:spacing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w:t>
            </w:r>
            <w:proofErr w:type="spellStart"/>
            <w:r>
              <w:rPr>
                <w:rFonts w:eastAsia="等线"/>
                <w:kern w:val="0"/>
                <w:szCs w:val="20"/>
              </w:rPr>
              <w:t>typeD</w:t>
            </w:r>
            <w:proofErr w:type="spellEnd"/>
            <w:r>
              <w:rPr>
                <w:rFonts w:eastAsia="等线"/>
                <w:kern w:val="0"/>
                <w:szCs w:val="20"/>
              </w:rPr>
              <w:t>’ QCL assumptions for the CLI measurement resource</w:t>
            </w:r>
            <w:bookmarkStart w:id="9" w:name="_Hlk182315708"/>
            <w:bookmarkEnd w:id="9"/>
          </w:p>
          <w:p w14:paraId="77DA6E4A" w14:textId="77777777" w:rsidR="00487D36" w:rsidRDefault="001548CB">
            <w:pPr>
              <w:widowControl/>
              <w:numPr>
                <w:ilvl w:val="3"/>
                <w:numId w:val="6"/>
              </w:numPr>
              <w:tabs>
                <w:tab w:val="left" w:pos="1440"/>
                <w:tab w:val="left" w:pos="2160"/>
              </w:tabs>
              <w:spacing w:before="93" w:line="240" w:lineRule="auto"/>
              <w:ind w:left="881" w:right="-96" w:hanging="426"/>
              <w:rPr>
                <w:rFonts w:eastAsia="等线"/>
                <w:kern w:val="0"/>
                <w:szCs w:val="20"/>
              </w:rPr>
            </w:pPr>
            <w:r>
              <w:rPr>
                <w:rFonts w:eastAsia="等线"/>
                <w:kern w:val="0"/>
                <w:szCs w:val="20"/>
              </w:rPr>
              <w:t>At least aperiodic reporting</w:t>
            </w:r>
          </w:p>
          <w:p w14:paraId="11C606F2" w14:textId="77777777" w:rsidR="00487D36" w:rsidRDefault="001548CB">
            <w:pPr>
              <w:widowControl/>
              <w:numPr>
                <w:ilvl w:val="3"/>
                <w:numId w:val="6"/>
              </w:numPr>
              <w:tabs>
                <w:tab w:val="left" w:pos="1440"/>
                <w:tab w:val="left" w:pos="2160"/>
              </w:tabs>
              <w:spacing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75052157" w14:textId="77777777" w:rsidR="00487D36" w:rsidRDefault="001548CB">
            <w:pPr>
              <w:widowControl/>
              <w:numPr>
                <w:ilvl w:val="3"/>
                <w:numId w:val="6"/>
              </w:numPr>
              <w:tabs>
                <w:tab w:val="left" w:pos="1440"/>
                <w:tab w:val="left" w:pos="2160"/>
              </w:tabs>
              <w:spacing w:before="93" w:line="240" w:lineRule="auto"/>
              <w:ind w:left="881" w:right="-96" w:hanging="426"/>
              <w:rPr>
                <w:rFonts w:eastAsia="等线"/>
                <w:kern w:val="0"/>
                <w:szCs w:val="20"/>
              </w:rPr>
            </w:pPr>
            <w:r>
              <w:rPr>
                <w:rFonts w:eastAsia="等线"/>
                <w:kern w:val="0"/>
                <w:szCs w:val="20"/>
              </w:rPr>
              <w:t xml:space="preserve">UCI bits generation </w:t>
            </w:r>
          </w:p>
          <w:p w14:paraId="60DD05FB" w14:textId="77777777" w:rsidR="00487D36" w:rsidRDefault="001548CB">
            <w:pPr>
              <w:widowControl/>
              <w:numPr>
                <w:ilvl w:val="3"/>
                <w:numId w:val="6"/>
              </w:numPr>
              <w:tabs>
                <w:tab w:val="left" w:pos="1440"/>
                <w:tab w:val="left" w:pos="2160"/>
              </w:tabs>
              <w:spacing w:before="93" w:line="240" w:lineRule="auto"/>
              <w:ind w:left="881" w:right="-96" w:hanging="426"/>
              <w:rPr>
                <w:rFonts w:eastAsia="等线"/>
                <w:kern w:val="0"/>
                <w:szCs w:val="20"/>
              </w:rPr>
            </w:pPr>
            <w:r>
              <w:rPr>
                <w:rFonts w:eastAsia="等线"/>
                <w:kern w:val="0"/>
                <w:szCs w:val="20"/>
              </w:rPr>
              <w:t>Priority rules for multiple CSI reporting</w:t>
            </w:r>
          </w:p>
          <w:p w14:paraId="1A3B664C" w14:textId="77777777" w:rsidR="00487D36" w:rsidRDefault="001548CB">
            <w:pPr>
              <w:widowControl/>
              <w:numPr>
                <w:ilvl w:val="3"/>
                <w:numId w:val="6"/>
              </w:numPr>
              <w:tabs>
                <w:tab w:val="left" w:pos="1440"/>
                <w:tab w:val="left" w:pos="2160"/>
              </w:tabs>
              <w:spacing w:before="93" w:line="240" w:lineRule="auto"/>
              <w:ind w:left="881" w:right="-96" w:hanging="426"/>
              <w:rPr>
                <w:rFonts w:eastAsia="等线"/>
                <w:kern w:val="0"/>
                <w:szCs w:val="20"/>
              </w:rPr>
            </w:pPr>
            <w:r>
              <w:rPr>
                <w:rFonts w:eastAsia="等线"/>
                <w:kern w:val="0"/>
                <w:szCs w:val="20"/>
              </w:rPr>
              <w:t>CLI measurement accuracy requirement</w:t>
            </w:r>
          </w:p>
          <w:p w14:paraId="73D02B9A" w14:textId="77777777" w:rsidR="00487D36" w:rsidRDefault="001548CB">
            <w:pPr>
              <w:numPr>
                <w:ilvl w:val="2"/>
                <w:numId w:val="6"/>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1425A36A" w14:textId="77777777" w:rsidR="00487D36" w:rsidRDefault="001548CB">
            <w:pPr>
              <w:numPr>
                <w:ilvl w:val="1"/>
                <w:numId w:val="6"/>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kern w:val="0"/>
                <w:szCs w:val="20"/>
                <w:lang w:eastAsia="ko-KR"/>
              </w:rPr>
              <w:t>gNBs</w:t>
            </w:r>
            <w:proofErr w:type="spellEnd"/>
          </w:p>
          <w:p w14:paraId="02FAE5B7" w14:textId="77777777" w:rsidR="00487D36" w:rsidRDefault="001548CB">
            <w:pPr>
              <w:numPr>
                <w:ilvl w:val="1"/>
                <w:numId w:val="6"/>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6E4B468A" w14:textId="77777777" w:rsidR="00487D36" w:rsidRDefault="001548CB">
            <w:pPr>
              <w:numPr>
                <w:ilvl w:val="1"/>
                <w:numId w:val="6"/>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58DE0AA7" w14:textId="77777777" w:rsidR="00487D36" w:rsidRDefault="001548CB">
            <w:pPr>
              <w:numPr>
                <w:ilvl w:val="1"/>
                <w:numId w:val="6"/>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43D7247F" w14:textId="77777777" w:rsidR="00487D36" w:rsidRDefault="00487D36">
      <w:pPr>
        <w:suppressAutoHyphens w:val="0"/>
        <w:spacing w:before="93"/>
        <w:rPr>
          <w:rFonts w:eastAsia="宋体" w:cs="Times New Roman"/>
          <w:b/>
          <w:bCs/>
          <w:kern w:val="0"/>
          <w:sz w:val="28"/>
          <w:szCs w:val="28"/>
        </w:rPr>
      </w:pPr>
    </w:p>
    <w:p w14:paraId="2FA005DD" w14:textId="77777777" w:rsidR="00487D36" w:rsidRDefault="001548CB">
      <w:pPr>
        <w:pStyle w:val="2"/>
        <w:numPr>
          <w:ilvl w:val="1"/>
          <w:numId w:val="3"/>
        </w:numPr>
        <w:rPr>
          <w:lang w:val="en-US"/>
        </w:rPr>
      </w:pPr>
      <w:r>
        <w:rPr>
          <w:lang w:val="en-US"/>
        </w:rPr>
        <w:t>L1 UE-to-UE CLI measurement and reporting</w:t>
      </w:r>
    </w:p>
    <w:p w14:paraId="290DAE14" w14:textId="77777777" w:rsidR="00487D36" w:rsidRDefault="001548CB">
      <w:pPr>
        <w:pStyle w:val="3"/>
        <w:numPr>
          <w:ilvl w:val="2"/>
          <w:numId w:val="3"/>
        </w:numPr>
        <w:snapToGrid w:val="0"/>
        <w:spacing w:before="120" w:after="120"/>
        <w:rPr>
          <w:rFonts w:eastAsia="宋体"/>
          <w:szCs w:val="28"/>
        </w:rPr>
      </w:pPr>
      <w:r>
        <w:rPr>
          <w:rFonts w:eastAsia="宋体"/>
          <w:szCs w:val="28"/>
        </w:rPr>
        <w:t>Measurement resource</w:t>
      </w:r>
    </w:p>
    <w:p w14:paraId="0CDBF0FD" w14:textId="77777777" w:rsidR="00487D36" w:rsidRDefault="001548CB">
      <w:pPr>
        <w:pStyle w:val="4"/>
        <w:numPr>
          <w:ilvl w:val="3"/>
          <w:numId w:val="3"/>
        </w:numPr>
      </w:pPr>
      <w:r>
        <w:t>Configuration of SRS-RSRP resource and CLI-RSSI resource</w:t>
      </w:r>
    </w:p>
    <w:p w14:paraId="6CB8C478" w14:textId="77777777" w:rsidR="00487D36" w:rsidRDefault="001548CB">
      <w:pPr>
        <w:suppressAutoHyphens w:val="0"/>
        <w:spacing w:before="0" w:after="120" w:line="240" w:lineRule="auto"/>
        <w:rPr>
          <w:lang w:val="en-GB"/>
        </w:rPr>
      </w:pPr>
      <w:r>
        <w:t>For configuration of SRS-RSRP resource and CLI-RSSI resource, the following agreements were made until RAN1#120bis.</w:t>
      </w:r>
    </w:p>
    <w:tbl>
      <w:tblPr>
        <w:tblStyle w:val="TableGrid4"/>
        <w:tblW w:w="9628" w:type="dxa"/>
        <w:tblLook w:val="04A0" w:firstRow="1" w:lastRow="0" w:firstColumn="1" w:lastColumn="0" w:noHBand="0" w:noVBand="1"/>
      </w:tblPr>
      <w:tblGrid>
        <w:gridCol w:w="9628"/>
      </w:tblGrid>
      <w:tr w:rsidR="00487D36" w14:paraId="77B2F5E8" w14:textId="77777777">
        <w:tc>
          <w:tcPr>
            <w:tcW w:w="9628" w:type="dxa"/>
          </w:tcPr>
          <w:p w14:paraId="07561008" w14:textId="77777777" w:rsidR="00487D36" w:rsidRDefault="001548CB">
            <w:pPr>
              <w:spacing w:before="0" w:line="240" w:lineRule="auto"/>
              <w:ind w:left="369" w:hanging="402"/>
            </w:pPr>
            <w:r>
              <w:rPr>
                <w:highlight w:val="green"/>
              </w:rPr>
              <w:t>Agreement</w:t>
            </w:r>
          </w:p>
          <w:p w14:paraId="0BB1ADB2" w14:textId="77777777" w:rsidR="00487D36" w:rsidRDefault="001548CB">
            <w:pPr>
              <w:spacing w:before="0" w:line="240" w:lineRule="auto"/>
              <w:ind w:right="220"/>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rPr>
              <w:t xml:space="preserve">L3 based </w:t>
            </w:r>
            <w:r>
              <w:t xml:space="preserve">SRS-RSRP and </w:t>
            </w:r>
            <w:r>
              <w:rPr>
                <w:rFonts w:eastAsia="Malgun Gothic"/>
                <w:lang w:eastAsia="ko-KR"/>
              </w:rPr>
              <w:t>CLI-RSSI measurement</w:t>
            </w:r>
            <w:r>
              <w:t>.</w:t>
            </w:r>
          </w:p>
          <w:p w14:paraId="3A612E47" w14:textId="77777777" w:rsidR="00487D36" w:rsidRDefault="001548CB">
            <w:pPr>
              <w:numPr>
                <w:ilvl w:val="0"/>
                <w:numId w:val="7"/>
              </w:numPr>
              <w:spacing w:before="0" w:line="240" w:lineRule="auto"/>
              <w:ind w:left="580" w:right="220"/>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3D391E81" w14:textId="77777777" w:rsidR="00487D36" w:rsidRDefault="001548CB">
            <w:pPr>
              <w:numPr>
                <w:ilvl w:val="0"/>
                <w:numId w:val="7"/>
              </w:numPr>
              <w:spacing w:before="0" w:line="240" w:lineRule="auto"/>
              <w:ind w:left="580" w:right="220"/>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535403FE" w14:textId="77777777" w:rsidR="00487D36" w:rsidRDefault="001548CB">
            <w:pPr>
              <w:numPr>
                <w:ilvl w:val="0"/>
                <w:numId w:val="7"/>
              </w:numPr>
              <w:spacing w:before="0" w:line="240" w:lineRule="auto"/>
              <w:ind w:left="580" w:right="220"/>
              <w:jc w:val="left"/>
              <w:textAlignment w:val="baseline"/>
              <w:rPr>
                <w:iCs/>
              </w:rPr>
            </w:pPr>
            <w:r>
              <w:t>Note: No new usage needs to be defined for SRS resource sets</w:t>
            </w:r>
          </w:p>
          <w:p w14:paraId="592A0BE7" w14:textId="77777777" w:rsidR="00487D36" w:rsidRDefault="001548CB">
            <w:pPr>
              <w:spacing w:before="0" w:line="240" w:lineRule="auto"/>
              <w:ind w:right="220"/>
            </w:pPr>
            <w:r>
              <w:rPr>
                <w:highlight w:val="green"/>
              </w:rPr>
              <w:t>Agreement</w:t>
            </w:r>
          </w:p>
          <w:p w14:paraId="3D177496" w14:textId="77777777" w:rsidR="00487D36" w:rsidRDefault="001548CB">
            <w:pPr>
              <w:spacing w:before="0" w:line="240" w:lineRule="auto"/>
              <w:ind w:right="220"/>
              <w:rPr>
                <w:iCs/>
              </w:rPr>
            </w:pPr>
            <w:r>
              <w:rPr>
                <w:iCs/>
              </w:rPr>
              <w:t xml:space="preserve">In </w:t>
            </w:r>
            <w:r>
              <w:rPr>
                <w:i/>
              </w:rPr>
              <w:t>CSI-</w:t>
            </w:r>
            <w:proofErr w:type="spellStart"/>
            <w:r>
              <w:rPr>
                <w:i/>
              </w:rPr>
              <w:t>ReportConfig</w:t>
            </w:r>
            <w:proofErr w:type="spellEnd"/>
            <w:r>
              <w:rPr>
                <w:iCs/>
              </w:rPr>
              <w:t xml:space="preserve">, reuse </w:t>
            </w:r>
            <w:proofErr w:type="spellStart"/>
            <w:r>
              <w:rPr>
                <w:i/>
              </w:rPr>
              <w:t>resourcesForChannelMeasurement</w:t>
            </w:r>
            <w:proofErr w:type="spellEnd"/>
            <w:r>
              <w:rPr>
                <w:iCs/>
              </w:rPr>
              <w:t xml:space="preserve"> providing the ID of a </w:t>
            </w:r>
            <w:r>
              <w:rPr>
                <w:i/>
              </w:rPr>
              <w:t>CSI-ResourceConfig</w:t>
            </w:r>
            <w:r>
              <w:rPr>
                <w:iCs/>
              </w:rPr>
              <w:t xml:space="preserve"> that contains configuration of measurement resources for L1-SRS-RSRP and/or L1-CLI-RSSI. </w:t>
            </w:r>
          </w:p>
          <w:p w14:paraId="47E065E6" w14:textId="77777777" w:rsidR="00487D36" w:rsidRDefault="001548CB">
            <w:pPr>
              <w:spacing w:before="0" w:line="240" w:lineRule="auto"/>
              <w:rPr>
                <w:szCs w:val="28"/>
              </w:rPr>
            </w:pPr>
            <w:r>
              <w:rPr>
                <w:szCs w:val="28"/>
                <w:highlight w:val="green"/>
              </w:rPr>
              <w:t>Agreement</w:t>
            </w:r>
          </w:p>
          <w:p w14:paraId="06B2065E" w14:textId="77777777" w:rsidR="00487D36" w:rsidRDefault="001548CB">
            <w:pPr>
              <w:spacing w:before="0" w:line="240" w:lineRule="auto"/>
              <w:rPr>
                <w:szCs w:val="28"/>
              </w:rPr>
            </w:pPr>
            <w:r>
              <w:rPr>
                <w:szCs w:val="28"/>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76AB0782" w14:textId="77777777" w:rsidR="00487D36" w:rsidRDefault="001548CB">
            <w:pPr>
              <w:numPr>
                <w:ilvl w:val="0"/>
                <w:numId w:val="7"/>
              </w:numPr>
              <w:spacing w:before="0" w:line="240" w:lineRule="auto"/>
              <w:jc w:val="left"/>
              <w:textAlignment w:val="baseline"/>
              <w:rPr>
                <w:szCs w:val="28"/>
              </w:rPr>
            </w:pPr>
            <w:r>
              <w:rPr>
                <w:szCs w:val="28"/>
              </w:rPr>
              <w:t>FFS: Whether to reuse the legacy SRS resource set</w:t>
            </w:r>
          </w:p>
          <w:p w14:paraId="1A4BEB62" w14:textId="77777777" w:rsidR="00487D36" w:rsidRDefault="001548CB">
            <w:pPr>
              <w:numPr>
                <w:ilvl w:val="0"/>
                <w:numId w:val="7"/>
              </w:numPr>
              <w:spacing w:before="0" w:line="240" w:lineRule="auto"/>
              <w:jc w:val="left"/>
              <w:textAlignment w:val="baseline"/>
              <w:rPr>
                <w:szCs w:val="28"/>
              </w:rPr>
            </w:pPr>
            <w:r>
              <w:rPr>
                <w:szCs w:val="28"/>
              </w:rPr>
              <w:t>FFS: Whether available slot offset list is also reused</w:t>
            </w:r>
          </w:p>
          <w:p w14:paraId="6D91CA78" w14:textId="77777777" w:rsidR="00487D36" w:rsidRDefault="001548CB">
            <w:pPr>
              <w:spacing w:before="0" w:line="240" w:lineRule="auto"/>
              <w:ind w:right="220"/>
              <w:rPr>
                <w:szCs w:val="28"/>
              </w:rPr>
            </w:pPr>
            <w:r>
              <w:rPr>
                <w:szCs w:val="28"/>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0D113C75" w14:textId="77777777" w:rsidR="00487D36" w:rsidRDefault="001548CB">
            <w:pPr>
              <w:spacing w:before="0" w:line="240" w:lineRule="auto"/>
              <w:rPr>
                <w:rFonts w:cs="Times"/>
              </w:rPr>
            </w:pPr>
            <w:r>
              <w:rPr>
                <w:rFonts w:cs="Times"/>
                <w:highlight w:val="green"/>
              </w:rPr>
              <w:t>Agreement</w:t>
            </w:r>
          </w:p>
          <w:p w14:paraId="6949067B" w14:textId="77777777" w:rsidR="00487D36" w:rsidRDefault="001548CB">
            <w:pPr>
              <w:spacing w:before="0" w:line="240" w:lineRule="auto"/>
              <w:rPr>
                <w:rFonts w:cs="Times"/>
              </w:rPr>
            </w:pPr>
            <w:r>
              <w:rPr>
                <w:rFonts w:cs="Times"/>
              </w:rPr>
              <w:t xml:space="preserve">For aperiodic L1 CLI-RSSI/CLI-SRS-RSRP reporting on PUSCH based on a set of periodic CLI </w:t>
            </w:r>
            <w:r>
              <w:rPr>
                <w:rFonts w:cs="Times"/>
              </w:rPr>
              <w:lastRenderedPageBreak/>
              <w:t xml:space="preserve">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318A7C71" w14:textId="77777777" w:rsidR="00487D36" w:rsidRDefault="001548CB">
            <w:pPr>
              <w:widowControl/>
              <w:numPr>
                <w:ilvl w:val="0"/>
                <w:numId w:val="7"/>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14:paraId="28D4DA23" w14:textId="77777777" w:rsidR="00487D36" w:rsidRDefault="001548CB">
            <w:pPr>
              <w:widowControl/>
              <w:numPr>
                <w:ilvl w:val="0"/>
                <w:numId w:val="7"/>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08C13773" w14:textId="77777777" w:rsidR="00487D36" w:rsidRDefault="001548CB">
            <w:pPr>
              <w:spacing w:before="0" w:line="240" w:lineRule="auto"/>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7778FC3C" w14:textId="77777777" w:rsidR="00487D36" w:rsidRDefault="001548CB">
            <w:pPr>
              <w:widowControl/>
              <w:numPr>
                <w:ilvl w:val="0"/>
                <w:numId w:val="7"/>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7771723E" w14:textId="77777777" w:rsidR="00487D36" w:rsidRDefault="001548CB">
            <w:pPr>
              <w:widowControl/>
              <w:numPr>
                <w:ilvl w:val="0"/>
                <w:numId w:val="7"/>
              </w:numPr>
              <w:spacing w:before="0" w:line="240" w:lineRule="auto"/>
              <w:rPr>
                <w:rFonts w:cs="Times"/>
              </w:rPr>
            </w:pPr>
            <w:r>
              <w:rPr>
                <w:rFonts w:cs="Times"/>
              </w:rPr>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5638BCD1" w14:textId="77777777" w:rsidR="00487D36" w:rsidRDefault="001548CB">
            <w:pPr>
              <w:spacing w:before="0" w:line="240" w:lineRule="auto"/>
              <w:rPr>
                <w:rFonts w:cs="Times"/>
              </w:rPr>
            </w:pPr>
            <w:r>
              <w:rPr>
                <w:rFonts w:cs="Times"/>
                <w:highlight w:val="green"/>
              </w:rPr>
              <w:t>Agreement</w:t>
            </w:r>
          </w:p>
          <w:p w14:paraId="59B08759" w14:textId="77777777" w:rsidR="00487D36" w:rsidRDefault="001548CB">
            <w:pPr>
              <w:spacing w:before="0" w:line="240" w:lineRule="auto"/>
              <w:rPr>
                <w:rFonts w:eastAsia="Times New Roman" w:cs="Times"/>
                <w:iCs/>
              </w:rPr>
            </w:pPr>
            <w:r>
              <w:rPr>
                <w:rFonts w:eastAsia="Times New Roman" w:cs="Time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iCs/>
              </w:rPr>
              <w:t>for L1 SRS-RSRP measurement</w:t>
            </w:r>
          </w:p>
          <w:p w14:paraId="644550F9" w14:textId="77777777" w:rsidR="00487D36" w:rsidRDefault="001548CB">
            <w:pPr>
              <w:widowControl/>
              <w:numPr>
                <w:ilvl w:val="0"/>
                <w:numId w:val="7"/>
              </w:numPr>
              <w:spacing w:before="0" w:line="240" w:lineRule="auto"/>
              <w:jc w:val="left"/>
              <w:textAlignment w:val="baseline"/>
              <w:rPr>
                <w:rFonts w:cs="Time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52405306" w14:textId="77777777" w:rsidR="00487D36" w:rsidRDefault="001548CB">
            <w:pPr>
              <w:widowControl/>
              <w:numPr>
                <w:ilvl w:val="0"/>
                <w:numId w:val="7"/>
              </w:numPr>
              <w:spacing w:before="0" w:line="240" w:lineRule="auto"/>
              <w:jc w:val="left"/>
              <w:textAlignment w:val="baseline"/>
              <w:rPr>
                <w:rFonts w:eastAsia="Times New Roman" w:cs="Times"/>
                <w:iCs/>
              </w:rPr>
            </w:pPr>
            <w:r>
              <w:rPr>
                <w:rFonts w:eastAsia="Times New Roman" w:cs="Times"/>
                <w:iCs/>
              </w:rPr>
              <w:t>FFS: Other configurations</w:t>
            </w:r>
          </w:p>
          <w:p w14:paraId="08BDDC9B" w14:textId="77777777" w:rsidR="00487D36" w:rsidRDefault="001548CB">
            <w:pPr>
              <w:spacing w:before="0" w:line="240" w:lineRule="auto"/>
              <w:rPr>
                <w:rFonts w:eastAsia="Times New Roman" w:cs="Time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14:paraId="76C4EE76" w14:textId="77777777" w:rsidR="00487D36" w:rsidRDefault="001548CB">
            <w:pPr>
              <w:widowControl/>
              <w:numPr>
                <w:ilvl w:val="0"/>
                <w:numId w:val="7"/>
              </w:numPr>
              <w:spacing w:before="0" w:line="240" w:lineRule="auto"/>
              <w:jc w:val="left"/>
              <w:textAlignment w:val="baseline"/>
              <w:rPr>
                <w:rFonts w:eastAsia="等线" w:cs="Times"/>
                <w:iCs/>
              </w:rPr>
            </w:pPr>
            <w:r>
              <w:rPr>
                <w:rFonts w:eastAsia="等线" w:cs="Times"/>
                <w:iCs/>
              </w:rPr>
              <w:t>Legacy SRS Resource IE</w:t>
            </w:r>
          </w:p>
          <w:p w14:paraId="7BFD21FE" w14:textId="77777777" w:rsidR="00487D36" w:rsidRDefault="001548CB">
            <w:pPr>
              <w:widowControl/>
              <w:numPr>
                <w:ilvl w:val="0"/>
                <w:numId w:val="7"/>
              </w:numPr>
              <w:spacing w:before="0" w:line="240" w:lineRule="auto"/>
              <w:jc w:val="left"/>
              <w:textAlignment w:val="baseline"/>
              <w:rPr>
                <w:rFonts w:eastAsia="等线" w:cs="Times"/>
                <w:iCs/>
              </w:rPr>
            </w:pPr>
            <w:r>
              <w:rPr>
                <w:rFonts w:eastAsia="等线" w:cs="Times"/>
                <w:iCs/>
              </w:rPr>
              <w:t>FFS: Other parameters</w:t>
            </w:r>
          </w:p>
          <w:p w14:paraId="390E1AAA" w14:textId="77777777" w:rsidR="00487D36" w:rsidRDefault="001548CB">
            <w:pPr>
              <w:spacing w:before="0" w:line="240" w:lineRule="auto"/>
              <w:rPr>
                <w:rFonts w:cs="Times"/>
              </w:rPr>
            </w:pPr>
            <w:r>
              <w:rPr>
                <w:rFonts w:cs="Times"/>
                <w:highlight w:val="green"/>
              </w:rPr>
              <w:t>Agreement</w:t>
            </w:r>
          </w:p>
          <w:p w14:paraId="6D21BC4E" w14:textId="77777777" w:rsidR="00487D36" w:rsidRDefault="001548CB">
            <w:pPr>
              <w:spacing w:before="0" w:line="240" w:lineRule="auto"/>
              <w:rPr>
                <w:rFonts w:eastAsia="Times New Roman" w:cs="Times"/>
                <w:iCs/>
              </w:rPr>
            </w:pPr>
            <w:r>
              <w:rPr>
                <w:rFonts w:eastAsia="Times New Roman" w:cs="Times"/>
                <w:iCs/>
              </w:rPr>
              <w:t xml:space="preserve">Define a new IE </w:t>
            </w:r>
            <w:r>
              <w:rPr>
                <w:rFonts w:eastAsia="等线" w:cs="Times"/>
                <w:i/>
              </w:rPr>
              <w:t>CLI-RSSI-</w:t>
            </w:r>
            <w:proofErr w:type="spellStart"/>
            <w:r>
              <w:rPr>
                <w:rFonts w:eastAsia="Times New Roman" w:cs="Times"/>
                <w:i/>
              </w:rPr>
              <w:t>MeasurementResource</w:t>
            </w:r>
            <w:r>
              <w:rPr>
                <w:rFonts w:eastAsia="等线" w:cs="Times"/>
                <w:i/>
              </w:rPr>
              <w:t>Set</w:t>
            </w:r>
            <w:proofErr w:type="spellEnd"/>
            <w:r>
              <w:rPr>
                <w:rFonts w:eastAsia="等线" w:cs="Times"/>
                <w:i/>
              </w:rPr>
              <w:t xml:space="preserve"> </w:t>
            </w:r>
            <w:r>
              <w:rPr>
                <w:rFonts w:eastAsia="Times New Roman" w:cs="Times"/>
                <w:iCs/>
              </w:rPr>
              <w:t xml:space="preserve">containing a set of </w:t>
            </w:r>
            <w:r>
              <w:rPr>
                <w:rFonts w:cs="Times"/>
                <w:iCs/>
              </w:rPr>
              <w:t xml:space="preserve">CLI-RSSI measurement resource </w:t>
            </w:r>
            <w:r>
              <w:rPr>
                <w:rFonts w:eastAsia="Times New Roman" w:cs="Times"/>
                <w:i/>
              </w:rPr>
              <w:t>CLI-RSSI-</w:t>
            </w:r>
            <w:proofErr w:type="spellStart"/>
            <w:r>
              <w:rPr>
                <w:rFonts w:eastAsia="Times New Roman" w:cs="Times"/>
                <w:i/>
              </w:rPr>
              <w:t>MeasurementResource</w:t>
            </w:r>
            <w:proofErr w:type="spellEnd"/>
            <w:r>
              <w:rPr>
                <w:rFonts w:eastAsia="Times New Roman" w:cs="Times"/>
                <w:iCs/>
              </w:rPr>
              <w:t xml:space="preserve"> for L1 CLI-RSSI measurement.</w:t>
            </w:r>
          </w:p>
          <w:p w14:paraId="4241E04A" w14:textId="77777777" w:rsidR="00487D36" w:rsidRDefault="001548CB">
            <w:pPr>
              <w:widowControl/>
              <w:numPr>
                <w:ilvl w:val="0"/>
                <w:numId w:val="7"/>
              </w:numPr>
              <w:spacing w:before="0" w:line="240" w:lineRule="auto"/>
              <w:jc w:val="left"/>
              <w:textAlignment w:val="baseline"/>
              <w:rPr>
                <w:rFonts w:eastAsia="Times New Roman" w:cs="Time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74465CB5" w14:textId="77777777" w:rsidR="00487D36" w:rsidRDefault="001548CB">
            <w:pPr>
              <w:spacing w:before="0" w:line="240" w:lineRule="auto"/>
              <w:rPr>
                <w:rFonts w:eastAsia="等线" w:cs="Times"/>
                <w:i/>
              </w:rPr>
            </w:pPr>
            <w:r>
              <w:rPr>
                <w:rFonts w:eastAsia="Times New Roman" w:cs="Times"/>
                <w:iCs/>
              </w:rPr>
              <w:t xml:space="preserve">Define </w:t>
            </w:r>
            <w:r>
              <w:rPr>
                <w:rFonts w:eastAsia="Times New Roman" w:cs="Times"/>
                <w:i/>
              </w:rPr>
              <w:t>CLI-RSSI-</w:t>
            </w:r>
            <w:proofErr w:type="spellStart"/>
            <w:r>
              <w:rPr>
                <w:rFonts w:eastAsia="Times New Roman" w:cs="Times"/>
                <w:i/>
              </w:rPr>
              <w:t>MeasurementResource</w:t>
            </w:r>
            <w:proofErr w:type="spellEnd"/>
            <w:r>
              <w:rPr>
                <w:rFonts w:eastAsia="Times New Roman" w:cs="Times"/>
                <w:iCs/>
              </w:rPr>
              <w:t xml:space="preserve"> </w:t>
            </w:r>
            <w:r>
              <w:rPr>
                <w:rFonts w:cs="Times"/>
                <w:iCs/>
              </w:rPr>
              <w:t>with the following parameters:</w:t>
            </w:r>
          </w:p>
          <w:p w14:paraId="4A5F8630" w14:textId="77777777" w:rsidR="00487D36" w:rsidRDefault="001548CB">
            <w:pPr>
              <w:widowControl/>
              <w:numPr>
                <w:ilvl w:val="0"/>
                <w:numId w:val="7"/>
              </w:numPr>
              <w:spacing w:before="0" w:line="240" w:lineRule="auto"/>
              <w:jc w:val="left"/>
              <w:textAlignment w:val="baseline"/>
              <w:rPr>
                <w:rFonts w:eastAsia="等线" w:cs="Times"/>
                <w:iCs/>
              </w:rPr>
            </w:pPr>
            <w:r>
              <w:rPr>
                <w:rFonts w:eastAsia="等线" w:cs="Times"/>
                <w:iCs/>
              </w:rPr>
              <w:t>CLI-RSSI measurement resource ID</w:t>
            </w:r>
          </w:p>
          <w:p w14:paraId="4DABB1C8" w14:textId="77777777" w:rsidR="00487D36" w:rsidRDefault="001548CB">
            <w:pPr>
              <w:widowControl/>
              <w:numPr>
                <w:ilvl w:val="0"/>
                <w:numId w:val="7"/>
              </w:numPr>
              <w:spacing w:before="0" w:line="240" w:lineRule="auto"/>
              <w:jc w:val="left"/>
              <w:textAlignment w:val="baseline"/>
              <w:rPr>
                <w:rFonts w:eastAsia="等线" w:cs="Times"/>
                <w:iCs/>
              </w:rPr>
            </w:pPr>
            <w:r>
              <w:rPr>
                <w:rFonts w:eastAsia="等线" w:cs="Times"/>
                <w:iCs/>
              </w:rPr>
              <w:t>Starting PRB index</w:t>
            </w:r>
          </w:p>
          <w:p w14:paraId="4ED03766" w14:textId="77777777" w:rsidR="00487D36" w:rsidRDefault="001548CB">
            <w:pPr>
              <w:widowControl/>
              <w:numPr>
                <w:ilvl w:val="0"/>
                <w:numId w:val="7"/>
              </w:numPr>
              <w:spacing w:before="0" w:line="240" w:lineRule="auto"/>
              <w:jc w:val="left"/>
              <w:textAlignment w:val="baseline"/>
              <w:rPr>
                <w:rFonts w:cs="Times"/>
                <w:iCs/>
              </w:rPr>
            </w:pPr>
            <w:r>
              <w:rPr>
                <w:rFonts w:cs="Times"/>
                <w:iCs/>
              </w:rPr>
              <w:t>Number of PRBs</w:t>
            </w:r>
          </w:p>
          <w:p w14:paraId="24EA138E" w14:textId="77777777" w:rsidR="00487D36" w:rsidRDefault="001548CB">
            <w:pPr>
              <w:widowControl/>
              <w:numPr>
                <w:ilvl w:val="0"/>
                <w:numId w:val="7"/>
              </w:numPr>
              <w:spacing w:before="0" w:line="240" w:lineRule="auto"/>
              <w:jc w:val="left"/>
              <w:textAlignment w:val="baseline"/>
              <w:rPr>
                <w:rFonts w:cs="Times"/>
                <w:iCs/>
              </w:rPr>
            </w:pPr>
            <w:r>
              <w:rPr>
                <w:rFonts w:cs="Times"/>
                <w:iCs/>
              </w:rPr>
              <w:t>Starting symbol of the CLI-RSSI resource within a slot</w:t>
            </w:r>
          </w:p>
          <w:p w14:paraId="42FCFDB6" w14:textId="77777777" w:rsidR="00487D36" w:rsidRDefault="001548CB">
            <w:pPr>
              <w:widowControl/>
              <w:numPr>
                <w:ilvl w:val="0"/>
                <w:numId w:val="7"/>
              </w:numPr>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7E9E01C2" w14:textId="77777777" w:rsidR="00487D36" w:rsidRDefault="001548CB">
            <w:pPr>
              <w:widowControl/>
              <w:numPr>
                <w:ilvl w:val="0"/>
                <w:numId w:val="7"/>
              </w:numPr>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0EB67D18" w14:textId="77777777" w:rsidR="00487D36" w:rsidRDefault="001548CB">
            <w:pPr>
              <w:widowControl/>
              <w:numPr>
                <w:ilvl w:val="0"/>
                <w:numId w:val="7"/>
              </w:numPr>
              <w:spacing w:before="0" w:line="240" w:lineRule="auto"/>
              <w:jc w:val="left"/>
              <w:textAlignment w:val="baseline"/>
              <w:rPr>
                <w:rFonts w:cs="Times"/>
                <w:iCs/>
              </w:rPr>
            </w:pPr>
            <w:r>
              <w:rPr>
                <w:rFonts w:eastAsia="等线" w:cs="Times"/>
                <w:iCs/>
              </w:rPr>
              <w:t>FFS: Other parameters</w:t>
            </w:r>
          </w:p>
          <w:p w14:paraId="09E9C0E3" w14:textId="77777777" w:rsidR="00487D36" w:rsidRDefault="001548CB">
            <w:pPr>
              <w:rPr>
                <w:b/>
                <w:bCs/>
              </w:rPr>
            </w:pPr>
            <w:r>
              <w:rPr>
                <w:b/>
                <w:bCs/>
                <w:highlight w:val="green"/>
              </w:rPr>
              <w:t>Agreement</w:t>
            </w:r>
          </w:p>
          <w:p w14:paraId="67997CA9" w14:textId="77777777" w:rsidR="00487D36" w:rsidRDefault="001548CB">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14:paraId="06504214" w14:textId="77777777" w:rsidR="00487D36" w:rsidRDefault="001548CB">
            <w:pPr>
              <w:pStyle w:val="af1"/>
              <w:numPr>
                <w:ilvl w:val="0"/>
                <w:numId w:val="22"/>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CSI-ResourceConfig</w:t>
            </w:r>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5003B535" w14:textId="77777777" w:rsidR="00487D36" w:rsidRDefault="001548CB">
            <w:pPr>
              <w:pStyle w:val="af1"/>
              <w:numPr>
                <w:ilvl w:val="0"/>
                <w:numId w:val="22"/>
              </w:numPr>
              <w:spacing w:before="0" w:line="240" w:lineRule="auto"/>
            </w:pPr>
            <w:proofErr w:type="spellStart"/>
            <w:r>
              <w:rPr>
                <w:i/>
              </w:rPr>
              <w:t>bwp</w:t>
            </w:r>
            <w:proofErr w:type="spellEnd"/>
            <w:r>
              <w:rPr>
                <w:i/>
              </w:rPr>
              <w:t>-Id</w:t>
            </w:r>
            <w:r>
              <w:t xml:space="preserve"> in the associated </w:t>
            </w:r>
            <w:r>
              <w:rPr>
                <w:i/>
              </w:rPr>
              <w:t>CSI-ResourceConfig</w:t>
            </w:r>
            <w:r>
              <w:t xml:space="preserve"> is used to indicate the DL BWP where the </w:t>
            </w:r>
            <w:r>
              <w:rPr>
                <w:bCs/>
                <w:iCs/>
              </w:rPr>
              <w:t xml:space="preserve">CLI-RSSI </w:t>
            </w:r>
            <w:r>
              <w:t>measurement resources or SRS-RSRP measurement resources are located in.</w:t>
            </w:r>
          </w:p>
          <w:p w14:paraId="394B9815" w14:textId="77777777" w:rsidR="00487D36" w:rsidRDefault="001548CB">
            <w:r>
              <w:t>Note: No RAN1 specification impact</w:t>
            </w:r>
          </w:p>
          <w:p w14:paraId="241631B3" w14:textId="77777777" w:rsidR="00487D36" w:rsidRDefault="001548CB">
            <w:pPr>
              <w:rPr>
                <w:b/>
                <w:bCs/>
              </w:rPr>
            </w:pPr>
            <w:r>
              <w:rPr>
                <w:b/>
                <w:bCs/>
                <w:highlight w:val="green"/>
              </w:rPr>
              <w:t>Agreement</w:t>
            </w:r>
          </w:p>
          <w:p w14:paraId="027D723A" w14:textId="77777777" w:rsidR="00487D36" w:rsidRDefault="001548CB">
            <w:pPr>
              <w:pStyle w:val="af1"/>
              <w:widowControl/>
              <w:numPr>
                <w:ilvl w:val="0"/>
                <w:numId w:val="23"/>
              </w:numPr>
              <w:suppressAutoHyphens w:val="0"/>
              <w:snapToGrid/>
              <w:spacing w:before="0" w:line="240" w:lineRule="auto"/>
              <w:jc w:val="left"/>
            </w:pPr>
            <w:r>
              <w:t xml:space="preserve">UE determines the subcarrier spacing of the </w:t>
            </w:r>
            <w:r>
              <w:rPr>
                <w:bCs/>
                <w:iCs/>
              </w:rPr>
              <w:t xml:space="preserve">CLI-RSSI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2193D884" w14:textId="77777777" w:rsidR="00487D36" w:rsidRDefault="001548CB">
            <w:pPr>
              <w:pStyle w:val="af1"/>
              <w:widowControl/>
              <w:numPr>
                <w:ilvl w:val="0"/>
                <w:numId w:val="23"/>
              </w:numPr>
              <w:suppressAutoHyphens w:val="0"/>
              <w:snapToGrid/>
              <w:spacing w:before="0" w:line="240" w:lineRule="auto"/>
              <w:jc w:val="left"/>
            </w:pPr>
            <w:r>
              <w:t xml:space="preserve">UE determines the subcarrier spacing of the </w:t>
            </w:r>
            <w:r>
              <w:rPr>
                <w:bCs/>
                <w:iCs/>
              </w:rPr>
              <w:t xml:space="preserve">SRS-RSRP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3FE5F155" w14:textId="77777777" w:rsidR="00487D36" w:rsidRDefault="001548CB">
            <w:pPr>
              <w:pStyle w:val="af1"/>
              <w:widowControl/>
              <w:numPr>
                <w:ilvl w:val="0"/>
                <w:numId w:val="23"/>
              </w:numPr>
              <w:suppressAutoHyphens w:val="0"/>
              <w:snapToGrid/>
              <w:spacing w:before="0" w:line="240" w:lineRule="auto"/>
              <w:jc w:val="left"/>
            </w:pPr>
            <w:r>
              <w:lastRenderedPageBreak/>
              <w:t>Note: No RAN1 spec impact is expected.</w:t>
            </w:r>
          </w:p>
          <w:p w14:paraId="73682F41" w14:textId="77777777" w:rsidR="00487D36" w:rsidRDefault="001548CB">
            <w:pPr>
              <w:rPr>
                <w:b/>
                <w:bCs/>
              </w:rPr>
            </w:pPr>
            <w:r>
              <w:rPr>
                <w:b/>
                <w:bCs/>
                <w:highlight w:val="green"/>
              </w:rPr>
              <w:t>Agreement</w:t>
            </w:r>
          </w:p>
          <w:p w14:paraId="7EE9C799" w14:textId="77777777" w:rsidR="00487D36" w:rsidRDefault="001548CB">
            <w:pPr>
              <w:textAlignment w:val="baseline"/>
              <w:rPr>
                <w:rFonts w:eastAsia="宋体"/>
                <w:iCs/>
              </w:rPr>
            </w:pPr>
            <w:r>
              <w:rPr>
                <w:rFonts w:eastAsia="宋体"/>
                <w:iCs/>
              </w:rPr>
              <w:t>Update the following agreement in RAN1#118 (in red)</w:t>
            </w:r>
          </w:p>
          <w:p w14:paraId="699B2381" w14:textId="77777777" w:rsidR="00487D36" w:rsidRDefault="001548CB">
            <w:pPr>
              <w:rPr>
                <w:rStyle w:val="a3"/>
                <w:rFonts w:eastAsia="Malgun Gothic"/>
                <w:sz w:val="22"/>
                <w:szCs w:val="22"/>
                <w:lang w:eastAsia="ko-KR"/>
              </w:rPr>
            </w:pPr>
            <w:r>
              <w:rPr>
                <w:rFonts w:eastAsia="宋体"/>
              </w:rPr>
              <w:t xml:space="preserve">For </w:t>
            </w:r>
            <w:r>
              <w:t xml:space="preserve">frequency resource allocation of a </w:t>
            </w:r>
            <w:r>
              <w:rPr>
                <w:rStyle w:val="a3"/>
                <w:rFonts w:eastAsia="Malgun Gothic"/>
                <w:sz w:val="22"/>
                <w:szCs w:val="22"/>
                <w:lang w:eastAsia="ko-KR"/>
              </w:rPr>
              <w:t>CLI-RSSI measurement resource, the following are supported</w:t>
            </w:r>
          </w:p>
          <w:p w14:paraId="7FADED7E" w14:textId="77777777" w:rsidR="00487D36" w:rsidRDefault="001548CB">
            <w:pPr>
              <w:pStyle w:val="af1"/>
              <w:numPr>
                <w:ilvl w:val="0"/>
                <w:numId w:val="24"/>
              </w:numPr>
              <w:spacing w:before="0" w:line="240" w:lineRule="auto"/>
              <w:rPr>
                <w:rStyle w:val="a3"/>
                <w:rFonts w:eastAsia="Malgun Gothic"/>
                <w:bCs/>
                <w:sz w:val="22"/>
                <w:szCs w:val="22"/>
                <w:lang w:eastAsia="ko-KR"/>
              </w:rPr>
            </w:pPr>
            <w:r>
              <w:rPr>
                <w:rStyle w:val="a3"/>
                <w:rFonts w:eastAsia="Malgun Gothic"/>
                <w:sz w:val="22"/>
                <w:szCs w:val="22"/>
                <w:lang w:eastAsia="ko-KR"/>
              </w:rPr>
              <w:t xml:space="preserve">Measurement resource type#1: </w:t>
            </w:r>
            <w:proofErr w:type="spellStart"/>
            <w:r>
              <w:rPr>
                <w:rStyle w:val="a3"/>
                <w:rFonts w:eastAsia="Malgun Gothic"/>
                <w:strike/>
                <w:color w:val="FF0000"/>
                <w:sz w:val="22"/>
                <w:szCs w:val="22"/>
                <w:lang w:eastAsia="ko-KR"/>
              </w:rPr>
              <w:t>One</w:t>
            </w:r>
            <w:r>
              <w:rPr>
                <w:rStyle w:val="a3"/>
                <w:rFonts w:eastAsia="Malgun Gothic"/>
                <w:color w:val="FF0000"/>
                <w:sz w:val="22"/>
                <w:szCs w:val="22"/>
                <w:lang w:eastAsia="ko-KR"/>
              </w:rPr>
              <w:t>The</w:t>
            </w:r>
            <w:proofErr w:type="spellEnd"/>
            <w:r>
              <w:rPr>
                <w:rStyle w:val="a3"/>
                <w:rFonts w:eastAsia="Malgun Gothic"/>
                <w:color w:val="FF0000"/>
                <w:sz w:val="22"/>
                <w:szCs w:val="22"/>
                <w:lang w:eastAsia="ko-KR"/>
              </w:rPr>
              <w:t xml:space="preserve"> </w:t>
            </w:r>
            <w:r>
              <w:rPr>
                <w:rStyle w:val="a3"/>
                <w:rFonts w:eastAsia="Malgun Gothic"/>
                <w:sz w:val="22"/>
                <w:szCs w:val="22"/>
                <w:lang w:eastAsia="ko-KR"/>
              </w:rPr>
              <w:t xml:space="preserve">CLI-RSSI measurement resource is configured within a DL </w:t>
            </w:r>
            <w:proofErr w:type="spellStart"/>
            <w:r>
              <w:rPr>
                <w:rStyle w:val="a3"/>
                <w:rFonts w:eastAsia="Malgun Gothic"/>
                <w:sz w:val="22"/>
                <w:szCs w:val="22"/>
                <w:lang w:eastAsia="ko-KR"/>
              </w:rPr>
              <w:t>subband</w:t>
            </w:r>
            <w:proofErr w:type="spellEnd"/>
            <w:r>
              <w:rPr>
                <w:rStyle w:val="a3"/>
                <w:rFonts w:eastAsia="Malgun Gothic"/>
                <w:sz w:val="22"/>
                <w:szCs w:val="22"/>
                <w:lang w:eastAsia="ko-KR"/>
              </w:rPr>
              <w:t xml:space="preserve"> </w:t>
            </w:r>
            <w:r>
              <w:rPr>
                <w:rStyle w:val="a3"/>
                <w:rFonts w:eastAsia="Malgun Gothic"/>
                <w:color w:val="FF0000"/>
                <w:sz w:val="22"/>
                <w:szCs w:val="22"/>
                <w:lang w:eastAsia="ko-KR"/>
              </w:rPr>
              <w:t xml:space="preserve">or a UL </w:t>
            </w:r>
            <w:proofErr w:type="spellStart"/>
            <w:r>
              <w:rPr>
                <w:rStyle w:val="a3"/>
                <w:rFonts w:eastAsia="Malgun Gothic"/>
                <w:color w:val="FF0000"/>
                <w:sz w:val="22"/>
                <w:szCs w:val="22"/>
                <w:lang w:eastAsia="ko-KR"/>
              </w:rPr>
              <w:t>subband</w:t>
            </w:r>
            <w:proofErr w:type="spellEnd"/>
          </w:p>
          <w:p w14:paraId="4E7CEE9D" w14:textId="77777777" w:rsidR="00487D36" w:rsidRDefault="001548CB">
            <w:pPr>
              <w:pStyle w:val="af1"/>
              <w:numPr>
                <w:ilvl w:val="0"/>
                <w:numId w:val="24"/>
              </w:numPr>
              <w:spacing w:before="0" w:line="240" w:lineRule="auto"/>
              <w:rPr>
                <w:rStyle w:val="a3"/>
                <w:rFonts w:eastAsia="Malgun Gothic"/>
                <w:bCs/>
                <w:sz w:val="22"/>
                <w:szCs w:val="22"/>
                <w:lang w:eastAsia="ko-KR"/>
              </w:rPr>
            </w:pPr>
            <w:r>
              <w:rPr>
                <w:rStyle w:val="a3"/>
                <w:rFonts w:eastAsia="Malgun Gothic"/>
                <w:sz w:val="22"/>
                <w:szCs w:val="22"/>
                <w:lang w:eastAsia="ko-KR"/>
              </w:rPr>
              <w:t xml:space="preserve">Measurement resource type#2: </w:t>
            </w:r>
            <w:proofErr w:type="spellStart"/>
            <w:r>
              <w:rPr>
                <w:rStyle w:val="a3"/>
                <w:rFonts w:eastAsia="Malgun Gothic"/>
                <w:strike/>
                <w:color w:val="FF0000"/>
                <w:sz w:val="22"/>
                <w:szCs w:val="22"/>
                <w:lang w:eastAsia="ko-KR"/>
              </w:rPr>
              <w:t>One</w:t>
            </w:r>
            <w:r>
              <w:rPr>
                <w:rStyle w:val="a3"/>
                <w:rFonts w:eastAsia="Malgun Gothic"/>
                <w:color w:val="FF0000"/>
                <w:sz w:val="22"/>
                <w:szCs w:val="22"/>
                <w:lang w:eastAsia="ko-KR"/>
              </w:rPr>
              <w:t>The</w:t>
            </w:r>
            <w:proofErr w:type="spellEnd"/>
            <w:r>
              <w:rPr>
                <w:rStyle w:val="a3"/>
                <w:rFonts w:eastAsia="Malgun Gothic"/>
                <w:color w:val="FF0000"/>
                <w:sz w:val="22"/>
                <w:szCs w:val="22"/>
                <w:lang w:eastAsia="ko-KR"/>
              </w:rPr>
              <w:t xml:space="preserve"> </w:t>
            </w:r>
            <w:r>
              <w:rPr>
                <w:rStyle w:val="a3"/>
                <w:rFonts w:eastAsia="Malgun Gothic"/>
                <w:sz w:val="22"/>
                <w:szCs w:val="22"/>
                <w:lang w:eastAsia="ko-KR"/>
              </w:rPr>
              <w:t xml:space="preserve">CLI-RSSI measurement resource is configured across two DL </w:t>
            </w:r>
            <w:proofErr w:type="spellStart"/>
            <w:r>
              <w:rPr>
                <w:rStyle w:val="a3"/>
                <w:rFonts w:eastAsia="Malgun Gothic"/>
                <w:sz w:val="22"/>
                <w:szCs w:val="22"/>
                <w:lang w:eastAsia="ko-KR"/>
              </w:rPr>
              <w:t>subbands</w:t>
            </w:r>
            <w:proofErr w:type="spellEnd"/>
          </w:p>
          <w:p w14:paraId="29DACFFC" w14:textId="77777777" w:rsidR="00487D36" w:rsidRDefault="001548CB">
            <w:pPr>
              <w:pStyle w:val="af1"/>
              <w:numPr>
                <w:ilvl w:val="0"/>
                <w:numId w:val="24"/>
              </w:numPr>
              <w:spacing w:before="0" w:line="240" w:lineRule="auto"/>
            </w:pPr>
            <w:r>
              <w:t>FFS: Number of resources that can be configured</w:t>
            </w:r>
          </w:p>
          <w:p w14:paraId="4A69ACF2" w14:textId="77777777" w:rsidR="00487D36" w:rsidRDefault="001548CB">
            <w:pPr>
              <w:textAlignment w:val="baseline"/>
              <w:rPr>
                <w:rFonts w:eastAsia="宋体"/>
                <w:iCs/>
              </w:rPr>
            </w:pPr>
            <w:r>
              <w:t>FFS: UE behavior for measurement</w:t>
            </w:r>
          </w:p>
          <w:p w14:paraId="531C94CF" w14:textId="77777777" w:rsidR="00487D36" w:rsidRDefault="001548CB">
            <w:pPr>
              <w:rPr>
                <w:b/>
                <w:bCs/>
                <w:szCs w:val="20"/>
              </w:rPr>
            </w:pPr>
            <w:r>
              <w:rPr>
                <w:b/>
                <w:bCs/>
                <w:szCs w:val="20"/>
                <w:highlight w:val="green"/>
              </w:rPr>
              <w:t>Agreement</w:t>
            </w:r>
          </w:p>
          <w:p w14:paraId="0A859B53" w14:textId="77777777" w:rsidR="00487D36" w:rsidRDefault="001548CB">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42A475A0" w14:textId="77777777" w:rsidR="00487D36" w:rsidRDefault="001548CB">
            <w:pPr>
              <w:pStyle w:val="af1"/>
              <w:numPr>
                <w:ilvl w:val="0"/>
                <w:numId w:val="16"/>
              </w:numPr>
              <w:tabs>
                <w:tab w:val="left" w:pos="0"/>
              </w:tabs>
              <w:spacing w:before="0" w:line="240" w:lineRule="auto"/>
              <w:rPr>
                <w:szCs w:val="20"/>
              </w:rPr>
            </w:pPr>
            <w:r>
              <w:rPr>
                <w:rStyle w:val="a3"/>
                <w:rFonts w:eastAsia="Malgun Gothic"/>
                <w:sz w:val="20"/>
                <w:szCs w:val="20"/>
                <w:lang w:eastAsia="ko-KR"/>
              </w:rPr>
              <w:t>CLI-RSSI measurement resource</w:t>
            </w:r>
            <w:r>
              <w:rPr>
                <w:szCs w:val="20"/>
              </w:rPr>
              <w:t xml:space="preserve"> is configured in one UL </w:t>
            </w:r>
            <w:proofErr w:type="spellStart"/>
            <w:r>
              <w:rPr>
                <w:szCs w:val="20"/>
              </w:rPr>
              <w:t>subband</w:t>
            </w:r>
            <w:proofErr w:type="spellEnd"/>
            <w:r>
              <w:rPr>
                <w:szCs w:val="20"/>
              </w:rPr>
              <w:t xml:space="preserve"> only, in one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14:paraId="3A4156FD" w14:textId="77777777" w:rsidR="00487D36" w:rsidRDefault="001548CB">
            <w:pPr>
              <w:pStyle w:val="af1"/>
              <w:numPr>
                <w:ilvl w:val="1"/>
                <w:numId w:val="16"/>
              </w:numPr>
              <w:tabs>
                <w:tab w:val="left" w:pos="0"/>
              </w:tabs>
              <w:spacing w:before="0" w:line="240" w:lineRule="auto"/>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tc>
      </w:tr>
    </w:tbl>
    <w:p w14:paraId="2790C8DB" w14:textId="77777777" w:rsidR="00487D36" w:rsidRDefault="001548CB">
      <w:pPr>
        <w:numPr>
          <w:ilvl w:val="0"/>
          <w:numId w:val="25"/>
        </w:numPr>
        <w:suppressAutoHyphens w:val="0"/>
        <w:spacing w:before="120" w:after="120" w:line="240" w:lineRule="auto"/>
        <w:rPr>
          <w:b/>
          <w:u w:val="single"/>
        </w:rPr>
      </w:pPr>
      <w:r>
        <w:rPr>
          <w:b/>
          <w:u w:val="single"/>
        </w:rPr>
        <w:lastRenderedPageBreak/>
        <w:t xml:space="preserve">Issue#1: </w:t>
      </w:r>
      <w:r>
        <w:rPr>
          <w:b/>
          <w:bCs/>
          <w:sz w:val="21"/>
          <w:szCs w:val="21"/>
          <w:u w:val="single"/>
        </w:rPr>
        <w:t xml:space="preserve">Whether the valid symbol type configured in </w:t>
      </w:r>
      <w:r>
        <w:rPr>
          <w:b/>
          <w:bCs/>
          <w:i/>
          <w:iCs/>
          <w:sz w:val="21"/>
          <w:szCs w:val="21"/>
          <w:u w:val="single"/>
        </w:rPr>
        <w:t>CSI-</w:t>
      </w:r>
      <w:proofErr w:type="spellStart"/>
      <w:r>
        <w:rPr>
          <w:b/>
          <w:bCs/>
          <w:i/>
          <w:iCs/>
          <w:sz w:val="21"/>
          <w:szCs w:val="21"/>
          <w:u w:val="single"/>
        </w:rPr>
        <w:t>ReportConfig</w:t>
      </w:r>
      <w:proofErr w:type="spellEnd"/>
      <w:r>
        <w:rPr>
          <w:b/>
          <w:bCs/>
          <w:sz w:val="21"/>
          <w:szCs w:val="21"/>
          <w:u w:val="single"/>
        </w:rPr>
        <w:t xml:space="preserve"> for CSI derivation is applicable for L1 UE-to-UE CLI measurement and reporting</w:t>
      </w:r>
    </w:p>
    <w:p w14:paraId="787651E5" w14:textId="77777777" w:rsidR="00487D36" w:rsidRDefault="001548CB">
      <w:pPr>
        <w:spacing w:before="0" w:after="120" w:line="240" w:lineRule="auto"/>
        <w:rPr>
          <w:rFonts w:eastAsia="MS Mincho"/>
          <w:lang w:val="en-GB" w:eastAsia="ja-JP"/>
        </w:rPr>
      </w:pPr>
      <w:r>
        <w:rPr>
          <w:lang w:val="en-GB" w:eastAsia="ja-JP"/>
        </w:rPr>
        <w:t xml:space="preserve">In RAN1 #120bis, the following proposal was discussed </w:t>
      </w:r>
    </w:p>
    <w:tbl>
      <w:tblPr>
        <w:tblStyle w:val="aff1"/>
        <w:tblW w:w="9628" w:type="dxa"/>
        <w:tblLook w:val="04A0" w:firstRow="1" w:lastRow="0" w:firstColumn="1" w:lastColumn="0" w:noHBand="0" w:noVBand="1"/>
      </w:tblPr>
      <w:tblGrid>
        <w:gridCol w:w="9628"/>
      </w:tblGrid>
      <w:tr w:rsidR="00487D36" w14:paraId="5D53BDF9" w14:textId="77777777">
        <w:trPr>
          <w:trHeight w:val="3318"/>
        </w:trPr>
        <w:tc>
          <w:tcPr>
            <w:tcW w:w="9628" w:type="dxa"/>
          </w:tcPr>
          <w:p w14:paraId="6E30C450" w14:textId="77777777" w:rsidR="00487D36" w:rsidRDefault="001548CB">
            <w:pPr>
              <w:tabs>
                <w:tab w:val="left" w:pos="432"/>
                <w:tab w:val="left" w:pos="576"/>
                <w:tab w:val="left" w:pos="720"/>
                <w:tab w:val="left" w:pos="864"/>
              </w:tabs>
              <w:spacing w:line="240" w:lineRule="auto"/>
              <w:ind w:left="-29"/>
              <w:textAlignment w:val="baseline"/>
              <w:rPr>
                <w:rFonts w:eastAsia="Times New Roman" w:cs="Times New Roman"/>
                <w:sz w:val="24"/>
                <w:szCs w:val="24"/>
                <w:lang w:eastAsia="ja-JP"/>
              </w:rPr>
            </w:pPr>
            <w:r>
              <w:rPr>
                <w:rFonts w:eastAsia="Batang" w:cs="Times New Roman"/>
                <w:b/>
                <w:bCs/>
                <w:i/>
                <w:iCs/>
                <w:color w:val="181818"/>
                <w:spacing w:val="-6"/>
                <w:szCs w:val="20"/>
                <w:highlight w:val="yellow"/>
                <w:lang w:val="en-GB" w:eastAsia="ja-JP"/>
              </w:rPr>
              <w:t>Proposal 2-5</w:t>
            </w:r>
          </w:p>
          <w:p w14:paraId="5FE8104B" w14:textId="77777777" w:rsidR="00487D36" w:rsidRDefault="001548CB">
            <w:pPr>
              <w:spacing w:before="93" w:line="240" w:lineRule="auto"/>
              <w:ind w:left="-29"/>
              <w:textAlignment w:val="baseline"/>
              <w:rPr>
                <w:rFonts w:eastAsia="Times New Roman" w:cs="Times New Roman"/>
                <w:sz w:val="24"/>
                <w:szCs w:val="24"/>
                <w:lang w:eastAsia="ja-JP"/>
              </w:rPr>
            </w:pPr>
            <w:r>
              <w:rPr>
                <w:rFonts w:eastAsia="宋体" w:cs="Times"/>
                <w:b/>
                <w:bCs/>
                <w:color w:val="181818"/>
                <w:spacing w:val="-6"/>
                <w:szCs w:val="20"/>
                <w:lang w:eastAsia="ja-JP"/>
              </w:rPr>
              <w:t>Alt.1</w:t>
            </w:r>
          </w:p>
          <w:p w14:paraId="64C6085A" w14:textId="77777777" w:rsidR="00487D36" w:rsidRDefault="001548CB">
            <w:pPr>
              <w:spacing w:before="93" w:line="240" w:lineRule="auto"/>
              <w:ind w:left="-29"/>
              <w:textAlignment w:val="baseline"/>
              <w:rPr>
                <w:rFonts w:eastAsia="Times New Roman" w:cs="Times New Roman"/>
                <w:sz w:val="24"/>
                <w:szCs w:val="24"/>
                <w:lang w:eastAsia="ja-JP"/>
              </w:rPr>
            </w:pP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not applicable f</w:t>
            </w:r>
            <w:r>
              <w:rPr>
                <w:rFonts w:eastAsia="宋体" w:cs="Arial"/>
                <w:color w:val="181818"/>
                <w:spacing w:val="-6"/>
                <w:szCs w:val="20"/>
                <w:lang w:eastAsia="ja-JP"/>
              </w:rPr>
              <w:t xml:space="preserve">or L1 UE-to-UE CLI measurement and reporting. </w:t>
            </w:r>
          </w:p>
          <w:p w14:paraId="1C3B4F3F" w14:textId="77777777" w:rsidR="00487D36" w:rsidRDefault="001548CB">
            <w:pPr>
              <w:tabs>
                <w:tab w:val="left" w:pos="0"/>
              </w:tabs>
              <w:spacing w:line="240" w:lineRule="auto"/>
              <w:textAlignment w:val="baseline"/>
              <w:rPr>
                <w:rFonts w:eastAsia="Times New Roman" w:cs="Times New Roman"/>
                <w:sz w:val="24"/>
                <w:szCs w:val="24"/>
                <w:lang w:eastAsia="ja-JP"/>
              </w:rPr>
            </w:pPr>
            <w:r>
              <w:rPr>
                <w:rFonts w:eastAsia="宋体" w:cs="Times"/>
                <w:color w:val="FF0000"/>
                <w:spacing w:val="-6"/>
                <w:szCs w:val="20"/>
                <w:lang w:eastAsia="ja-JP"/>
              </w:rPr>
              <w:t xml:space="preserve">UE shall perform L1 UE-to-UE CLI measurement only in SBFD symbols </w:t>
            </w:r>
          </w:p>
          <w:p w14:paraId="2A5BE29A" w14:textId="77777777" w:rsidR="00487D36" w:rsidRDefault="001548CB">
            <w:pPr>
              <w:spacing w:before="93" w:line="240" w:lineRule="auto"/>
              <w:ind w:left="-29"/>
              <w:textAlignment w:val="baseline"/>
              <w:rPr>
                <w:rFonts w:eastAsia="Times New Roman" w:cs="Times New Roman"/>
                <w:sz w:val="24"/>
                <w:szCs w:val="24"/>
                <w:lang w:eastAsia="ja-JP"/>
              </w:rPr>
            </w:pPr>
            <w:r>
              <w:rPr>
                <w:rFonts w:eastAsia="宋体" w:cs="Times"/>
                <w:b/>
                <w:bCs/>
                <w:color w:val="181818"/>
                <w:spacing w:val="-6"/>
                <w:szCs w:val="20"/>
                <w:lang w:eastAsia="ja-JP"/>
              </w:rPr>
              <w:t>Alt.2</w:t>
            </w:r>
          </w:p>
          <w:p w14:paraId="2211090F" w14:textId="77777777" w:rsidR="00487D36" w:rsidRDefault="001548CB">
            <w:pPr>
              <w:spacing w:before="93" w:line="240" w:lineRule="auto"/>
              <w:ind w:left="-29"/>
              <w:textAlignment w:val="baseline"/>
              <w:rPr>
                <w:rFonts w:eastAsia="Times New Roman" w:cs="Times New Roman"/>
                <w:sz w:val="24"/>
                <w:szCs w:val="24"/>
                <w:lang w:eastAsia="ja-JP"/>
              </w:rPr>
            </w:pP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w:t>
            </w:r>
            <w:r>
              <w:rPr>
                <w:rFonts w:eastAsia="宋体" w:cs="Times"/>
                <w:strike/>
                <w:color w:val="FF0000"/>
                <w:spacing w:val="-6"/>
                <w:szCs w:val="20"/>
                <w:lang w:eastAsia="ja-JP"/>
              </w:rPr>
              <w:t>not</w:t>
            </w:r>
            <w:r>
              <w:rPr>
                <w:rFonts w:eastAsia="宋体" w:cs="Times"/>
                <w:color w:val="181818"/>
                <w:spacing w:val="-6"/>
                <w:szCs w:val="20"/>
                <w:lang w:eastAsia="ja-JP"/>
              </w:rPr>
              <w:t xml:space="preserve"> applicable f</w:t>
            </w:r>
            <w:r>
              <w:rPr>
                <w:rFonts w:eastAsia="宋体" w:cs="Arial"/>
                <w:color w:val="181818"/>
                <w:spacing w:val="-6"/>
                <w:szCs w:val="20"/>
                <w:lang w:eastAsia="ja-JP"/>
              </w:rPr>
              <w:t xml:space="preserve">or L1 UE-to-UE CLI measurement and reporting. </w:t>
            </w:r>
          </w:p>
          <w:p w14:paraId="0295597F" w14:textId="77777777" w:rsidR="00487D36" w:rsidRDefault="001548CB">
            <w:pPr>
              <w:pStyle w:val="af1"/>
              <w:widowControl/>
              <w:numPr>
                <w:ilvl w:val="0"/>
                <w:numId w:val="26"/>
              </w:numPr>
              <w:tabs>
                <w:tab w:val="left" w:pos="0"/>
              </w:tabs>
              <w:suppressAutoHyphens w:val="0"/>
              <w:snapToGrid/>
              <w:spacing w:before="0" w:line="240" w:lineRule="auto"/>
              <w:contextualSpacing/>
              <w:textAlignment w:val="baseline"/>
              <w:rPr>
                <w:rFonts w:eastAsia="Times New Roman" w:cs="Times New Roman"/>
                <w:color w:val="181818"/>
                <w:szCs w:val="24"/>
                <w:lang w:eastAsia="ja-JP"/>
              </w:rPr>
            </w:pPr>
            <w:r>
              <w:rPr>
                <w:rFonts w:eastAsia="宋体" w:cs="Times"/>
                <w:color w:val="FF0000"/>
                <w:spacing w:val="-6"/>
                <w:szCs w:val="20"/>
                <w:lang w:eastAsia="ja-JP"/>
              </w:rPr>
              <w:t xml:space="preserve">UE shall perform L1 UE-to-UE CLI measurement based on the valid symbol type </w:t>
            </w:r>
            <w:r>
              <w:rPr>
                <w:rFonts w:eastAsia="宋体" w:cs="Times New Roman"/>
                <w:color w:val="FF0000"/>
                <w:spacing w:val="-6"/>
                <w:szCs w:val="20"/>
                <w:lang w:eastAsia="ja-JP"/>
              </w:rPr>
              <w:t xml:space="preserve">configured in </w:t>
            </w:r>
            <w:r>
              <w:rPr>
                <w:rFonts w:eastAsia="宋体" w:cs="Times New Roman"/>
                <w:i/>
                <w:iCs/>
                <w:color w:val="FF0000"/>
                <w:spacing w:val="-6"/>
                <w:szCs w:val="20"/>
                <w:lang w:eastAsia="ja-JP"/>
              </w:rPr>
              <w:t>CSI-</w:t>
            </w:r>
            <w:proofErr w:type="spellStart"/>
            <w:r>
              <w:rPr>
                <w:rFonts w:eastAsia="宋体" w:cs="Times New Roman"/>
                <w:i/>
                <w:iCs/>
                <w:color w:val="FF0000"/>
                <w:spacing w:val="-6"/>
                <w:szCs w:val="20"/>
                <w:lang w:eastAsia="ja-JP"/>
              </w:rPr>
              <w:t>ReportConfig</w:t>
            </w:r>
            <w:proofErr w:type="spellEnd"/>
          </w:p>
          <w:p w14:paraId="369716D5" w14:textId="77777777" w:rsidR="00487D36" w:rsidRDefault="001548CB">
            <w:pPr>
              <w:pStyle w:val="af1"/>
              <w:widowControl/>
              <w:numPr>
                <w:ilvl w:val="0"/>
                <w:numId w:val="26"/>
              </w:numPr>
              <w:tabs>
                <w:tab w:val="left" w:pos="0"/>
              </w:tabs>
              <w:suppressAutoHyphens w:val="0"/>
              <w:snapToGrid/>
              <w:spacing w:before="0" w:line="240" w:lineRule="auto"/>
              <w:contextualSpacing/>
              <w:textAlignment w:val="baseline"/>
              <w:rPr>
                <w:rFonts w:eastAsia="Times New Roman" w:cs="Times New Roman"/>
                <w:color w:val="181818"/>
                <w:szCs w:val="24"/>
                <w:lang w:eastAsia="ja-JP"/>
              </w:rPr>
            </w:pPr>
            <w:r>
              <w:rPr>
                <w:rFonts w:eastAsia="宋体" w:cs="Symbol"/>
                <w:color w:val="FF0000"/>
                <w:spacing w:val="-6"/>
                <w:szCs w:val="20"/>
                <w:lang w:eastAsia="ja-JP"/>
              </w:rPr>
              <w:t>Note: L1 CLI measurement is supported in both SBFD symbols and non-SBFD symbols</w:t>
            </w:r>
          </w:p>
        </w:tc>
      </w:tr>
    </w:tbl>
    <w:p w14:paraId="70ABED12" w14:textId="77777777" w:rsidR="00487D36" w:rsidRDefault="001548CB">
      <w:pPr>
        <w:suppressAutoHyphens w:val="0"/>
        <w:spacing w:before="120" w:after="120" w:line="240" w:lineRule="auto"/>
      </w:pPr>
      <w:r>
        <w:t xml:space="preserve">The main argument to support Alt.2 is L1 UE-to-UE CLI measurement in non-SBFD symbols can be used to capture the inter-cell UE-to-UE CLI for some potential use cases including dynamic/flexible TDD and </w:t>
      </w:r>
      <w:proofErr w:type="spellStart"/>
      <w:r>
        <w:t>gNB</w:t>
      </w:r>
      <w:proofErr w:type="spellEnd"/>
      <w:r>
        <w:t xml:space="preserve"> with different SBFD </w:t>
      </w:r>
      <w:proofErr w:type="spellStart"/>
      <w:r>
        <w:t>subband</w:t>
      </w:r>
      <w:proofErr w:type="spellEnd"/>
      <w:r>
        <w:t xml:space="preserve"> configurations. And </w:t>
      </w:r>
      <w:r>
        <w:rPr>
          <w:b/>
          <w:bCs/>
          <w:i/>
          <w:iCs/>
        </w:rPr>
        <w:t>ZTE</w:t>
      </w:r>
      <w:r>
        <w:t xml:space="preserve"> thought there is no any additional specification impact.</w:t>
      </w:r>
    </w:p>
    <w:p w14:paraId="0EB2AFCC" w14:textId="77777777" w:rsidR="00487D36" w:rsidRDefault="001548CB">
      <w:pPr>
        <w:suppressAutoHyphens w:val="0"/>
        <w:spacing w:before="0" w:after="120" w:line="240" w:lineRule="auto"/>
      </w:pPr>
      <w:r>
        <w:t xml:space="preserve">However, some companies observed that there may be some additional specification impacts. </w:t>
      </w:r>
    </w:p>
    <w:p w14:paraId="780EDA15" w14:textId="77777777" w:rsidR="00487D36" w:rsidRDefault="001548CB">
      <w:pPr>
        <w:suppressAutoHyphens w:val="0"/>
        <w:spacing w:before="0" w:after="120" w:line="240" w:lineRule="auto"/>
        <w:rPr>
          <w:rFonts w:eastAsia="Malgun Gothic"/>
          <w:kern w:val="0"/>
        </w:rPr>
      </w:pPr>
      <w:proofErr w:type="spellStart"/>
      <w:r>
        <w:rPr>
          <w:b/>
          <w:i/>
        </w:rPr>
        <w:t>Ofinno</w:t>
      </w:r>
      <w:proofErr w:type="spellEnd"/>
      <w:r>
        <w:rPr>
          <w:b/>
          <w:i/>
        </w:rPr>
        <w:t xml:space="preserve"> </w:t>
      </w:r>
      <w:r>
        <w:rPr>
          <w:bCs/>
          <w:iCs/>
        </w:rPr>
        <w:t>thinks</w:t>
      </w:r>
      <w:r>
        <w:rPr>
          <w:b/>
          <w:i/>
        </w:rPr>
        <w:t xml:space="preserve"> </w:t>
      </w:r>
      <w:r>
        <w:rPr>
          <w:rFonts w:eastAsia="Malgun Gothic"/>
          <w:kern w:val="0"/>
        </w:rPr>
        <w:t>at least for L1-CLI-RSSI measurement, it should be within SBFD symbols unless a new type of the L1-CLI-RSSI resource is introduced.</w:t>
      </w:r>
    </w:p>
    <w:p w14:paraId="6CD14193" w14:textId="77777777" w:rsidR="00487D36" w:rsidRDefault="001548CB">
      <w:pPr>
        <w:suppressAutoHyphens w:val="0"/>
        <w:spacing w:before="0" w:after="120" w:line="240" w:lineRule="auto"/>
      </w:pPr>
      <w:r>
        <w:rPr>
          <w:rFonts w:eastAsia="Malgun Gothic"/>
          <w:b/>
          <w:i/>
          <w:kern w:val="0"/>
        </w:rPr>
        <w:t>Huawei</w:t>
      </w:r>
      <w:r>
        <w:rPr>
          <w:rFonts w:eastAsia="Malgun Gothic"/>
          <w:kern w:val="0"/>
        </w:rPr>
        <w:t xml:space="preserve"> thought </w:t>
      </w:r>
      <w:r>
        <w:t>there is no such performance requirement in RAN4 in Rel-19 even if L1 SRS-RSRP or CLI-RSSI measurement is supported in non-SBFD symbols. And the timing assumed for UE-to-UE CLI measurement in SBFD symbols may not be suitable for UE-to-UE CLI measurement in non-SBFD symbols.</w:t>
      </w:r>
    </w:p>
    <w:p w14:paraId="32CD9E9D" w14:textId="77777777" w:rsidR="00487D36" w:rsidRDefault="001548CB">
      <w:pPr>
        <w:suppressAutoHyphens w:val="0"/>
        <w:spacing w:before="0" w:after="120" w:line="240" w:lineRule="auto"/>
        <w:rPr>
          <w:sz w:val="21"/>
          <w:szCs w:val="21"/>
        </w:rPr>
      </w:pPr>
      <w:r>
        <w:rPr>
          <w:b/>
          <w:i/>
          <w:lang w:val="en-GB"/>
        </w:rPr>
        <w:t xml:space="preserve">Xiaomi </w:t>
      </w:r>
      <w:r>
        <w:rPr>
          <w:lang w:val="en-GB"/>
        </w:rPr>
        <w:t>thinks</w:t>
      </w:r>
      <w:r>
        <w:rPr>
          <w:sz w:val="21"/>
          <w:szCs w:val="21"/>
        </w:rPr>
        <w:t xml:space="preserve"> UE should only measure CLI in SBFD symbols. However, considering that UE-to-UE CLI measurement and reporting is based on CSI framework, it is desirable to have a unified design to also apply configured valid symbol type. Therefore, they propose to apply configured valid symbol type and the configuration is restricted as SBFD symbols.</w:t>
      </w:r>
    </w:p>
    <w:p w14:paraId="154AAA68" w14:textId="77777777" w:rsidR="00487D36" w:rsidRDefault="001548CB">
      <w:pPr>
        <w:suppressAutoHyphens w:val="0"/>
        <w:spacing w:before="0" w:after="120" w:line="240" w:lineRule="auto"/>
      </w:pPr>
      <w:r>
        <w:rPr>
          <w:b/>
          <w:i/>
        </w:rPr>
        <w:t>Ericsson</w:t>
      </w:r>
      <w:r>
        <w:t xml:space="preserve"> thinks there is no need to include a parameter indicating valid symbol type in </w:t>
      </w:r>
      <w:r>
        <w:rPr>
          <w:i/>
          <w:iCs/>
        </w:rPr>
        <w:t>CSI-</w:t>
      </w:r>
      <w:proofErr w:type="spellStart"/>
      <w:r>
        <w:rPr>
          <w:i/>
          <w:iCs/>
        </w:rPr>
        <w:t>ReportConfig</w:t>
      </w:r>
      <w:proofErr w:type="spellEnd"/>
      <w:r>
        <w:t xml:space="preserve"> which indicates resources for L1 CLI measurements, UE measures CLI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r>
        <w:t>).</w:t>
      </w:r>
    </w:p>
    <w:p w14:paraId="6C780230" w14:textId="77777777" w:rsidR="00487D36" w:rsidRDefault="00487D36">
      <w:pPr>
        <w:tabs>
          <w:tab w:val="left" w:pos="0"/>
        </w:tabs>
        <w:suppressAutoHyphens w:val="0"/>
        <w:spacing w:before="120" w:after="120" w:line="240" w:lineRule="auto"/>
      </w:pPr>
    </w:p>
    <w:p w14:paraId="52F8E44C" w14:textId="77777777" w:rsidR="00487D36" w:rsidRDefault="001548CB">
      <w:pPr>
        <w:tabs>
          <w:tab w:val="left" w:pos="0"/>
        </w:tabs>
        <w:suppressAutoHyphens w:val="0"/>
        <w:spacing w:before="120" w:after="120" w:line="240" w:lineRule="auto"/>
      </w:pPr>
      <w:r>
        <w:t xml:space="preserve">Companies’ views are summarized below </w:t>
      </w:r>
    </w:p>
    <w:p w14:paraId="315B1100" w14:textId="77777777" w:rsidR="00487D36" w:rsidRDefault="001548CB">
      <w:pPr>
        <w:spacing w:before="93" w:line="240" w:lineRule="auto"/>
        <w:ind w:left="-29"/>
        <w:textAlignment w:val="baseline"/>
        <w:rPr>
          <w:rFonts w:eastAsia="Times New Roman" w:cs="Times New Roman"/>
          <w:sz w:val="24"/>
          <w:szCs w:val="24"/>
          <w:lang w:eastAsia="ja-JP"/>
        </w:rPr>
      </w:pPr>
      <w:r>
        <w:rPr>
          <w:rFonts w:eastAsia="宋体" w:cs="Times"/>
          <w:b/>
          <w:bCs/>
          <w:color w:val="181818"/>
          <w:spacing w:val="-6"/>
          <w:szCs w:val="20"/>
          <w:lang w:eastAsia="ja-JP"/>
        </w:rPr>
        <w:t xml:space="preserve">Alt.1: </w:t>
      </w: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not applicable f</w:t>
      </w:r>
      <w:r>
        <w:rPr>
          <w:rFonts w:eastAsia="宋体" w:cs="Arial"/>
          <w:color w:val="181818"/>
          <w:spacing w:val="-6"/>
          <w:szCs w:val="20"/>
          <w:lang w:eastAsia="ja-JP"/>
        </w:rPr>
        <w:t xml:space="preserve">or L1 UE-to-UE CLI measurement and reporting. </w:t>
      </w:r>
    </w:p>
    <w:p w14:paraId="0DA7FB3B" w14:textId="77777777" w:rsidR="00487D36" w:rsidRDefault="001548CB">
      <w:pPr>
        <w:tabs>
          <w:tab w:val="left" w:pos="0"/>
        </w:tabs>
        <w:suppressAutoHyphens w:val="0"/>
        <w:spacing w:before="93" w:after="120" w:line="240" w:lineRule="auto"/>
        <w:rPr>
          <w:rFonts w:eastAsia="宋体" w:cs="Times"/>
          <w:spacing w:val="-6"/>
          <w:szCs w:val="20"/>
          <w:lang w:eastAsia="ja-JP"/>
        </w:rPr>
      </w:pPr>
      <w:r>
        <w:rPr>
          <w:rFonts w:eastAsia="宋体" w:cs="Times"/>
          <w:spacing w:val="-6"/>
          <w:szCs w:val="20"/>
          <w:lang w:eastAsia="ja-JP"/>
        </w:rPr>
        <w:t xml:space="preserve">UE shall perform L1 UE-to-UE CLI measurement only in SBFD symbols </w:t>
      </w:r>
    </w:p>
    <w:p w14:paraId="005DABD4" w14:textId="77777777" w:rsidR="00487D36" w:rsidRDefault="001548CB">
      <w:pPr>
        <w:widowControl/>
        <w:tabs>
          <w:tab w:val="left" w:pos="0"/>
        </w:tabs>
        <w:spacing w:before="0" w:after="120" w:line="240" w:lineRule="auto"/>
        <w:rPr>
          <w:rFonts w:cs="Times New Roman"/>
          <w:i/>
        </w:rPr>
      </w:pPr>
      <w:r>
        <w:rPr>
          <w:rFonts w:cs="Times New Roman"/>
          <w:i/>
        </w:rPr>
        <w:t xml:space="preserve">Support: </w:t>
      </w:r>
      <w:r>
        <w:rPr>
          <w:rFonts w:cs="Times New Roman"/>
          <w:i/>
          <w:color w:val="00B0F0"/>
        </w:rPr>
        <w:t xml:space="preserve">Huawei, </w:t>
      </w:r>
      <w:proofErr w:type="spellStart"/>
      <w:r>
        <w:rPr>
          <w:rFonts w:cs="Times New Roman"/>
          <w:i/>
          <w:color w:val="00B0F0"/>
        </w:rPr>
        <w:t>HiSilicon</w:t>
      </w:r>
      <w:proofErr w:type="spellEnd"/>
      <w:r>
        <w:rPr>
          <w:rFonts w:cs="Times New Roman"/>
          <w:i/>
          <w:color w:val="00B0F0"/>
        </w:rPr>
        <w:t xml:space="preserve">, </w:t>
      </w:r>
      <w:proofErr w:type="spellStart"/>
      <w:r>
        <w:rPr>
          <w:rFonts w:cs="Times New Roman"/>
          <w:i/>
          <w:color w:val="00B0F0"/>
        </w:rPr>
        <w:t>Ofinno</w:t>
      </w:r>
      <w:proofErr w:type="spellEnd"/>
      <w:r>
        <w:rPr>
          <w:rFonts w:cs="Times New Roman"/>
          <w:i/>
          <w:color w:val="00B0F0"/>
        </w:rPr>
        <w:t xml:space="preserve">, </w:t>
      </w:r>
      <w:proofErr w:type="spellStart"/>
      <w:r>
        <w:rPr>
          <w:rFonts w:cs="Times New Roman"/>
          <w:i/>
          <w:color w:val="00B0F0"/>
        </w:rPr>
        <w:t>Spreadtrum</w:t>
      </w:r>
      <w:proofErr w:type="spellEnd"/>
    </w:p>
    <w:p w14:paraId="249589A2" w14:textId="77777777" w:rsidR="00487D36" w:rsidRDefault="001548CB">
      <w:pPr>
        <w:spacing w:before="93" w:line="240" w:lineRule="auto"/>
        <w:ind w:left="-29"/>
        <w:textAlignment w:val="baseline"/>
        <w:rPr>
          <w:rFonts w:eastAsia="Times New Roman" w:cs="Times New Roman"/>
          <w:sz w:val="24"/>
          <w:szCs w:val="24"/>
          <w:lang w:eastAsia="ja-JP"/>
        </w:rPr>
      </w:pPr>
      <w:r>
        <w:rPr>
          <w:rFonts w:eastAsia="宋体" w:cs="Times"/>
          <w:b/>
          <w:bCs/>
          <w:color w:val="181818"/>
          <w:spacing w:val="-6"/>
          <w:szCs w:val="20"/>
          <w:lang w:eastAsia="ja-JP"/>
        </w:rPr>
        <w:t xml:space="preserve">Alt.2: </w:t>
      </w:r>
      <w:r>
        <w:rPr>
          <w:rFonts w:eastAsia="Malgun Gothic" w:cs="Times"/>
          <w:color w:val="181818"/>
          <w:spacing w:val="-6"/>
          <w:szCs w:val="20"/>
          <w:lang w:eastAsia="ja-JP"/>
        </w:rPr>
        <w:t>The valid symbol type for CSI derivation</w:t>
      </w:r>
      <w:r>
        <w:rPr>
          <w:rFonts w:eastAsia="宋体" w:cs="Times"/>
          <w:color w:val="181818"/>
          <w:spacing w:val="-6"/>
          <w:szCs w:val="20"/>
          <w:lang w:eastAsia="ja-JP"/>
        </w:rPr>
        <w:t xml:space="preserve"> configured in </w:t>
      </w:r>
      <w:r>
        <w:rPr>
          <w:rFonts w:eastAsia="宋体" w:cs="Arial"/>
          <w:i/>
          <w:iCs/>
          <w:color w:val="181818"/>
          <w:spacing w:val="-6"/>
          <w:szCs w:val="20"/>
          <w:lang w:eastAsia="ja-JP"/>
        </w:rPr>
        <w:t>CSI-</w:t>
      </w:r>
      <w:proofErr w:type="spellStart"/>
      <w:r>
        <w:rPr>
          <w:rFonts w:eastAsia="宋体" w:cs="Arial"/>
          <w:i/>
          <w:iCs/>
          <w:color w:val="181818"/>
          <w:spacing w:val="-6"/>
          <w:szCs w:val="20"/>
          <w:lang w:eastAsia="ja-JP"/>
        </w:rPr>
        <w:t>ReportConfig</w:t>
      </w:r>
      <w:proofErr w:type="spellEnd"/>
      <w:r>
        <w:rPr>
          <w:rFonts w:eastAsia="宋体" w:cs="Times"/>
          <w:color w:val="181818"/>
          <w:spacing w:val="-6"/>
          <w:szCs w:val="20"/>
          <w:lang w:eastAsia="ja-JP"/>
        </w:rPr>
        <w:t xml:space="preserve"> is applicable f</w:t>
      </w:r>
      <w:r>
        <w:rPr>
          <w:rFonts w:eastAsia="宋体" w:cs="Arial"/>
          <w:color w:val="181818"/>
          <w:spacing w:val="-6"/>
          <w:szCs w:val="20"/>
          <w:lang w:eastAsia="ja-JP"/>
        </w:rPr>
        <w:t xml:space="preserve">or L1 UE-to-UE CLI measurement and reporting. </w:t>
      </w:r>
    </w:p>
    <w:p w14:paraId="17CDC660" w14:textId="77777777" w:rsidR="00487D36" w:rsidRDefault="001548CB">
      <w:pPr>
        <w:pStyle w:val="af1"/>
        <w:widowControl/>
        <w:numPr>
          <w:ilvl w:val="0"/>
          <w:numId w:val="26"/>
        </w:numPr>
        <w:tabs>
          <w:tab w:val="left" w:pos="0"/>
        </w:tabs>
        <w:suppressAutoHyphens w:val="0"/>
        <w:snapToGrid/>
        <w:spacing w:before="93" w:after="120" w:line="240" w:lineRule="auto"/>
        <w:contextualSpacing/>
        <w:textAlignment w:val="baseline"/>
        <w:rPr>
          <w:b/>
          <w:u w:val="single"/>
        </w:rPr>
      </w:pPr>
      <w:r>
        <w:rPr>
          <w:rFonts w:eastAsia="宋体" w:cs="Times"/>
          <w:spacing w:val="-6"/>
          <w:szCs w:val="20"/>
          <w:lang w:eastAsia="ja-JP"/>
        </w:rPr>
        <w:t xml:space="preserve">UE shall perform L1 UE-to-UE CLI measurement based on the valid symbol type </w:t>
      </w:r>
      <w:r>
        <w:rPr>
          <w:rFonts w:eastAsia="宋体" w:cs="Times New Roman"/>
          <w:spacing w:val="-6"/>
          <w:szCs w:val="20"/>
          <w:lang w:eastAsia="ja-JP"/>
        </w:rPr>
        <w:t xml:space="preserve">configured in </w:t>
      </w:r>
      <w:r>
        <w:rPr>
          <w:rFonts w:eastAsia="宋体" w:cs="Times New Roman"/>
          <w:i/>
          <w:iCs/>
          <w:spacing w:val="-6"/>
          <w:szCs w:val="20"/>
          <w:lang w:eastAsia="ja-JP"/>
        </w:rPr>
        <w:t>CSI-</w:t>
      </w:r>
      <w:proofErr w:type="spellStart"/>
      <w:r>
        <w:rPr>
          <w:rFonts w:eastAsia="宋体" w:cs="Times New Roman"/>
          <w:i/>
          <w:iCs/>
          <w:spacing w:val="-6"/>
          <w:szCs w:val="20"/>
          <w:lang w:eastAsia="ja-JP"/>
        </w:rPr>
        <w:t>ReportConfig</w:t>
      </w:r>
      <w:proofErr w:type="spellEnd"/>
    </w:p>
    <w:p w14:paraId="4C400D6B" w14:textId="77777777" w:rsidR="00487D36" w:rsidRDefault="001548CB">
      <w:pPr>
        <w:pStyle w:val="af1"/>
        <w:widowControl/>
        <w:numPr>
          <w:ilvl w:val="0"/>
          <w:numId w:val="26"/>
        </w:numPr>
        <w:tabs>
          <w:tab w:val="left" w:pos="0"/>
        </w:tabs>
        <w:suppressAutoHyphens w:val="0"/>
        <w:snapToGrid/>
        <w:spacing w:before="93" w:after="120" w:line="240" w:lineRule="auto"/>
        <w:contextualSpacing/>
        <w:textAlignment w:val="baseline"/>
        <w:rPr>
          <w:b/>
          <w:u w:val="single"/>
        </w:rPr>
      </w:pPr>
      <w:r>
        <w:rPr>
          <w:rFonts w:eastAsia="宋体" w:cs="Symbol"/>
          <w:spacing w:val="-6"/>
          <w:szCs w:val="20"/>
          <w:lang w:eastAsia="ja-JP"/>
        </w:rPr>
        <w:t>Note: L1 CLI measurement is supported in both SBFD symbols and non-SBFD symbols</w:t>
      </w:r>
    </w:p>
    <w:p w14:paraId="504F92B8" w14:textId="77777777" w:rsidR="00487D36" w:rsidRDefault="001548CB">
      <w:pPr>
        <w:widowControl/>
        <w:tabs>
          <w:tab w:val="left" w:pos="0"/>
        </w:tabs>
        <w:spacing w:before="0" w:after="120" w:line="240" w:lineRule="auto"/>
        <w:rPr>
          <w:rFonts w:cs="Times New Roman"/>
          <w:i/>
        </w:rPr>
      </w:pPr>
      <w:r>
        <w:rPr>
          <w:rFonts w:cs="Times New Roman"/>
          <w:i/>
        </w:rPr>
        <w:t xml:space="preserve">Support: </w:t>
      </w:r>
      <w:r>
        <w:rPr>
          <w:rFonts w:cs="Times New Roman"/>
          <w:i/>
          <w:color w:val="00B0F0"/>
        </w:rPr>
        <w:t xml:space="preserve">CEWiT, MTK, Nokia, NTT DOCOMO, ZTE, </w:t>
      </w:r>
      <w:proofErr w:type="spellStart"/>
      <w:r>
        <w:rPr>
          <w:rFonts w:cs="Times New Roman"/>
          <w:i/>
          <w:color w:val="00B0F0"/>
        </w:rPr>
        <w:t>xiaomi</w:t>
      </w:r>
      <w:proofErr w:type="spellEnd"/>
      <w:r>
        <w:rPr>
          <w:rFonts w:cs="Times New Roman"/>
          <w:i/>
          <w:color w:val="00B0F0"/>
        </w:rPr>
        <w:t xml:space="preserve"> (only SBFD symbols allowed), Qualcomm (in SBFD symbol as default)</w:t>
      </w:r>
    </w:p>
    <w:p w14:paraId="17BC7650" w14:textId="77777777" w:rsidR="00487D36" w:rsidRDefault="001548CB">
      <w:pPr>
        <w:tabs>
          <w:tab w:val="left" w:pos="0"/>
        </w:tabs>
        <w:suppressAutoHyphens w:val="0"/>
        <w:spacing w:before="93" w:after="120" w:line="240" w:lineRule="auto"/>
      </w:pPr>
      <w:r>
        <w:rPr>
          <w:b/>
        </w:rPr>
        <w:t xml:space="preserve">Alt.3: </w:t>
      </w:r>
      <w:r>
        <w:t xml:space="preserve">UE measures CLI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r>
        <w:t xml:space="preserve">). There is no need to include a parameter indicating valid symbol type in </w:t>
      </w:r>
      <w:r>
        <w:rPr>
          <w:i/>
          <w:iCs/>
        </w:rPr>
        <w:t>CSI-</w:t>
      </w:r>
      <w:proofErr w:type="spellStart"/>
      <w:r>
        <w:rPr>
          <w:i/>
          <w:iCs/>
        </w:rPr>
        <w:t>ReportConfig</w:t>
      </w:r>
      <w:proofErr w:type="spellEnd"/>
      <w:r>
        <w:t xml:space="preserve"> which indicates resources for L1 CLI measurements.</w:t>
      </w:r>
    </w:p>
    <w:p w14:paraId="341389E5" w14:textId="77777777" w:rsidR="00487D36" w:rsidRDefault="001548CB">
      <w:pPr>
        <w:widowControl/>
        <w:tabs>
          <w:tab w:val="left" w:pos="0"/>
        </w:tabs>
        <w:spacing w:before="0" w:after="120" w:line="240" w:lineRule="auto"/>
        <w:rPr>
          <w:rFonts w:cs="Times New Roman"/>
          <w:i/>
        </w:rPr>
      </w:pPr>
      <w:r>
        <w:rPr>
          <w:rFonts w:cs="Times New Roman"/>
          <w:i/>
        </w:rPr>
        <w:t xml:space="preserve">Support: </w:t>
      </w:r>
      <w:r>
        <w:rPr>
          <w:rFonts w:cs="Times New Roman"/>
          <w:i/>
          <w:color w:val="00B0F0"/>
        </w:rPr>
        <w:t>Ericsson</w:t>
      </w:r>
    </w:p>
    <w:p w14:paraId="6C9DDDD2" w14:textId="77777777" w:rsidR="00487D36" w:rsidRDefault="00487D36">
      <w:pPr>
        <w:tabs>
          <w:tab w:val="left" w:pos="0"/>
        </w:tabs>
        <w:suppressAutoHyphens w:val="0"/>
        <w:spacing w:before="93" w:after="120" w:line="240" w:lineRule="auto"/>
        <w:rPr>
          <w:b/>
          <w:u w:val="single"/>
        </w:rPr>
      </w:pPr>
    </w:p>
    <w:p w14:paraId="7F53B400" w14:textId="77777777" w:rsidR="00487D36" w:rsidRDefault="001548CB">
      <w:pPr>
        <w:suppressAutoHyphens w:val="0"/>
        <w:spacing w:before="0" w:after="120" w:line="240" w:lineRule="auto"/>
        <w:rPr>
          <w:b/>
          <w:i/>
          <w:lang w:val="en-GB"/>
        </w:rPr>
      </w:pPr>
      <w:r>
        <w:rPr>
          <w:rFonts w:cs="Times New Roman"/>
        </w:rPr>
        <w:t>The detailed proposals and discussions are listed below.</w:t>
      </w:r>
    </w:p>
    <w:p w14:paraId="492D67CC" w14:textId="77777777" w:rsidR="00487D36" w:rsidRDefault="001548CB">
      <w:pPr>
        <w:suppressAutoHyphens w:val="0"/>
        <w:spacing w:before="0" w:after="120" w:line="240" w:lineRule="auto"/>
        <w:rPr>
          <w:rFonts w:cs="Times New Roman"/>
          <w:bCs/>
          <w:iCs/>
        </w:rPr>
      </w:pPr>
      <w:bookmarkStart w:id="10" w:name="_Hlk198136387"/>
      <w:bookmarkStart w:id="11" w:name="_Toc194097344"/>
      <w:r>
        <w:rPr>
          <w:rFonts w:cs="Times New Roman"/>
          <w:b/>
          <w:i/>
        </w:rPr>
        <w:t>CEWiT</w:t>
      </w:r>
      <w:bookmarkEnd w:id="10"/>
      <w:r>
        <w:rPr>
          <w:rFonts w:cs="Times New Roman"/>
          <w:b/>
          <w:i/>
        </w:rPr>
        <w:t xml:space="preserve">: </w:t>
      </w:r>
      <w:r>
        <w:rPr>
          <w:rFonts w:cs="Times New Roman"/>
          <w:bCs/>
          <w:iCs/>
        </w:rPr>
        <w:t xml:space="preserve">Valid symbol type for CSI derivation configured in </w:t>
      </w:r>
      <w:r>
        <w:rPr>
          <w:rFonts w:cs="Times New Roman"/>
          <w:bCs/>
          <w:i/>
        </w:rPr>
        <w:t>CSI-</w:t>
      </w:r>
      <w:proofErr w:type="spellStart"/>
      <w:r>
        <w:rPr>
          <w:rFonts w:cs="Times New Roman"/>
          <w:bCs/>
          <w:i/>
        </w:rPr>
        <w:t>ReportConfig</w:t>
      </w:r>
      <w:proofErr w:type="spellEnd"/>
      <w:r>
        <w:rPr>
          <w:rFonts w:cs="Times New Roman"/>
          <w:bCs/>
          <w:iCs/>
        </w:rPr>
        <w:t xml:space="preserve"> is not applicable for L1 UE-to-UE CLI measurement and reporting. </w:t>
      </w:r>
    </w:p>
    <w:p w14:paraId="6DF3EA6D" w14:textId="77777777" w:rsidR="00487D36" w:rsidRDefault="001548CB">
      <w:pPr>
        <w:suppressAutoHyphens w:val="0"/>
        <w:spacing w:before="0" w:after="120" w:line="240" w:lineRule="auto"/>
        <w:rPr>
          <w:lang w:val="en-GB" w:eastAsia="ko-KR"/>
        </w:rPr>
      </w:pPr>
      <w:r>
        <w:rPr>
          <w:b/>
          <w:bCs/>
          <w:i/>
          <w:iCs/>
          <w:lang w:val="en-GB"/>
        </w:rPr>
        <w:t>Ericsson</w:t>
      </w:r>
      <w:r>
        <w:rPr>
          <w:lang w:val="en-GB" w:eastAsia="ko-KR"/>
        </w:rPr>
        <w:t xml:space="preserve">: </w:t>
      </w:r>
      <w:bookmarkStart w:id="12" w:name="_Toc197722813"/>
      <w:bookmarkEnd w:id="11"/>
      <w:r>
        <w:t xml:space="preserve">For Proposal 2-5 in RAN1 #120bis, instead of Alt-1 and Alt-2, RAN1 should agree that UE measures CLI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r>
        <w:t xml:space="preserve">). This means that there is no need to include a parameter indicating valid symbol type in </w:t>
      </w:r>
      <w:r>
        <w:rPr>
          <w:i/>
          <w:iCs/>
        </w:rPr>
        <w:t>CSI-</w:t>
      </w:r>
      <w:proofErr w:type="spellStart"/>
      <w:r>
        <w:rPr>
          <w:i/>
          <w:iCs/>
        </w:rPr>
        <w:t>ReportConfig</w:t>
      </w:r>
      <w:proofErr w:type="spellEnd"/>
      <w:r>
        <w:t xml:space="preserve"> which indicates resources for L1 CLI measurements.</w:t>
      </w:r>
      <w:bookmarkEnd w:id="12"/>
      <w:r>
        <w:t xml:space="preserve"> </w:t>
      </w:r>
    </w:p>
    <w:p w14:paraId="41755853" w14:textId="77777777" w:rsidR="00487D36" w:rsidRDefault="001548CB">
      <w:pPr>
        <w:suppressAutoHyphens w:val="0"/>
        <w:spacing w:before="0" w:after="120" w:line="240" w:lineRule="auto"/>
        <w:rPr>
          <w:b/>
        </w:rPr>
      </w:pPr>
      <w:r>
        <w:rPr>
          <w:b/>
          <w:i/>
          <w:iCs/>
        </w:rPr>
        <w:t>Huawei:</w:t>
      </w:r>
      <w:r>
        <w:rPr>
          <w:b/>
        </w:rPr>
        <w:t xml:space="preserve"> </w:t>
      </w:r>
      <w:r>
        <w:t>RAN1 has already informed RAN4 that from RAN1 perspective, intra-cell UE-to-UE L1 CLI measurement scenario can be prioritized for the requirements of L1 SRS-RSRP measurement. Even if L1 SRS-RSRP or CLI-RSSI measurement is supported in non-SBFD symbols, there is no such performance requirement in RAN4 in Rel-19. In addition, the timing assumed for UE-to-UE CLI measurement in SBFD symbols may not be suitable for UE-to-UE CLI measurement in non-SBFD symbols.</w:t>
      </w:r>
    </w:p>
    <w:p w14:paraId="4DCA4463" w14:textId="77777777" w:rsidR="00487D36" w:rsidRDefault="001548CB">
      <w:pPr>
        <w:suppressAutoHyphens w:val="0"/>
        <w:spacing w:before="0" w:after="120" w:line="240" w:lineRule="auto"/>
        <w:rPr>
          <w:rFonts w:cs="Times New Roman"/>
          <w:bCs/>
          <w:lang w:val="en-GB"/>
        </w:rPr>
      </w:pPr>
      <w:r>
        <w:rPr>
          <w:rFonts w:cs="Times New Roman"/>
          <w:b/>
          <w:i/>
          <w:iCs/>
        </w:rPr>
        <w:t xml:space="preserve">MediaTek: </w:t>
      </w:r>
      <w:r>
        <w:rPr>
          <w:rFonts w:cs="Times New Roman"/>
          <w:bCs/>
          <w:lang w:val="en-GB"/>
        </w:rPr>
        <w:t xml:space="preserve">The valid symbol type for CSI derivation configured in </w:t>
      </w:r>
      <w:r>
        <w:rPr>
          <w:rFonts w:cs="Times New Roman"/>
          <w:bCs/>
          <w:i/>
          <w:iCs/>
          <w:lang w:val="en-GB"/>
        </w:rPr>
        <w:t>CSI-</w:t>
      </w:r>
      <w:proofErr w:type="spellStart"/>
      <w:r>
        <w:rPr>
          <w:rFonts w:cs="Times New Roman"/>
          <w:bCs/>
          <w:i/>
          <w:iCs/>
          <w:lang w:val="en-GB"/>
        </w:rPr>
        <w:t>ReportConfig</w:t>
      </w:r>
      <w:proofErr w:type="spellEnd"/>
      <w:r>
        <w:rPr>
          <w:rFonts w:cs="Times New Roman"/>
          <w:bCs/>
          <w:lang w:val="en-GB"/>
        </w:rPr>
        <w:t xml:space="preserve"> is applicable for L1 UE-to-UE CLI measurement and reporting.</w:t>
      </w:r>
    </w:p>
    <w:p w14:paraId="63AE7ACE" w14:textId="77777777" w:rsidR="00487D36" w:rsidRDefault="001548CB">
      <w:pPr>
        <w:suppressAutoHyphens w:val="0"/>
        <w:spacing w:before="0" w:after="120" w:line="240" w:lineRule="auto"/>
        <w:rPr>
          <w:rFonts w:cs="Times New Roman"/>
          <w:bCs/>
          <w:lang w:val="en-GB"/>
        </w:rPr>
      </w:pPr>
      <w:r>
        <w:rPr>
          <w:rFonts w:cs="Times New Roman"/>
          <w:b/>
          <w:i/>
          <w:iCs/>
          <w:lang w:val="en-GB"/>
        </w:rPr>
        <w:t xml:space="preserve">Nokia: </w:t>
      </w:r>
      <w:r>
        <w:rPr>
          <w:rFonts w:cs="Times New Roman"/>
          <w:bCs/>
          <w:lang w:val="en-GB"/>
        </w:rPr>
        <w:t xml:space="preserve">Support the valid symbol type for CSI derivation configured in </w:t>
      </w:r>
      <w:r>
        <w:rPr>
          <w:rFonts w:cs="Times New Roman"/>
          <w:bCs/>
          <w:i/>
          <w:iCs/>
          <w:lang w:val="en-GB"/>
        </w:rPr>
        <w:t>CSI-</w:t>
      </w:r>
      <w:proofErr w:type="spellStart"/>
      <w:r>
        <w:rPr>
          <w:rFonts w:cs="Times New Roman"/>
          <w:bCs/>
          <w:i/>
          <w:iCs/>
          <w:lang w:val="en-GB"/>
        </w:rPr>
        <w:t>ReportConfig</w:t>
      </w:r>
      <w:proofErr w:type="spellEnd"/>
      <w:r>
        <w:rPr>
          <w:rFonts w:cs="Times New Roman"/>
          <w:bCs/>
          <w:i/>
          <w:iCs/>
          <w:lang w:val="en-GB"/>
        </w:rPr>
        <w:t xml:space="preserve"> </w:t>
      </w:r>
      <w:r>
        <w:rPr>
          <w:rFonts w:cs="Times New Roman"/>
          <w:bCs/>
          <w:lang w:val="en-GB"/>
        </w:rPr>
        <w:t xml:space="preserve">is applicable for L1 UE-to-UE CLI measurement and reporting (Alt.2). </w:t>
      </w:r>
    </w:p>
    <w:p w14:paraId="37AA1FCE" w14:textId="77777777" w:rsidR="00487D36" w:rsidRDefault="001548CB">
      <w:pPr>
        <w:suppressAutoHyphens w:val="0"/>
        <w:spacing w:before="0" w:after="120" w:line="240" w:lineRule="auto"/>
        <w:rPr>
          <w:rFonts w:cs="Times New Roman"/>
          <w:bCs/>
          <w:lang w:val="en-GB"/>
        </w:rPr>
      </w:pPr>
      <w:r>
        <w:rPr>
          <w:rFonts w:cs="Times New Roman"/>
          <w:bCs/>
          <w:lang w:val="en-GB"/>
        </w:rPr>
        <w:t>Support the configuration of L1 UE-to-UE CLI measurements and reporting for dynamic TDD operation. This is applicable to legacy and SBFD-aware UEs.</w:t>
      </w:r>
    </w:p>
    <w:p w14:paraId="1492FC0D" w14:textId="77777777" w:rsidR="00487D36" w:rsidRDefault="001548CB">
      <w:pPr>
        <w:suppressAutoHyphens w:val="0"/>
        <w:spacing w:before="0" w:after="120" w:line="240" w:lineRule="auto"/>
        <w:rPr>
          <w:rFonts w:eastAsia="宋体"/>
        </w:rPr>
      </w:pPr>
      <w:r>
        <w:rPr>
          <w:rFonts w:cs="Times New Roman"/>
          <w:b/>
          <w:i/>
          <w:iCs/>
          <w:lang w:val="en-GB"/>
        </w:rPr>
        <w:t xml:space="preserve">NTT DOCOMO: </w:t>
      </w:r>
      <w:r>
        <w:rPr>
          <w:rFonts w:eastAsia="宋体"/>
        </w:rPr>
        <w:t xml:space="preserve">The valid symbol type for CSI derivation configured in </w:t>
      </w:r>
      <w:r>
        <w:rPr>
          <w:rFonts w:eastAsia="宋体"/>
          <w:i/>
          <w:iCs/>
        </w:rPr>
        <w:t>CSI-</w:t>
      </w:r>
      <w:proofErr w:type="spellStart"/>
      <w:r>
        <w:rPr>
          <w:rFonts w:eastAsia="宋体"/>
          <w:i/>
          <w:iCs/>
        </w:rPr>
        <w:t>ReportConfig</w:t>
      </w:r>
      <w:proofErr w:type="spellEnd"/>
      <w:r>
        <w:rPr>
          <w:rFonts w:eastAsia="宋体"/>
        </w:rPr>
        <w:t xml:space="preserve"> is applicable for L1 UE-to-UE CLI measurement and reporting.</w:t>
      </w:r>
    </w:p>
    <w:p w14:paraId="65DC4CDF" w14:textId="77777777" w:rsidR="00487D36" w:rsidRDefault="001548CB">
      <w:pPr>
        <w:pStyle w:val="af1"/>
        <w:numPr>
          <w:ilvl w:val="0"/>
          <w:numId w:val="27"/>
        </w:numPr>
        <w:suppressAutoHyphens w:val="0"/>
        <w:spacing w:before="0" w:after="120" w:line="240" w:lineRule="auto"/>
        <w:rPr>
          <w:b/>
          <w:i/>
          <w:lang w:val="en-GB"/>
        </w:rPr>
      </w:pPr>
      <w:r>
        <w:rPr>
          <w:rFonts w:eastAsia="宋体"/>
        </w:rPr>
        <w:t>For dynamic</w:t>
      </w:r>
      <w:r>
        <w:t>/flexible</w:t>
      </w:r>
      <w:r>
        <w:rPr>
          <w:rFonts w:eastAsia="宋体"/>
        </w:rPr>
        <w:t xml:space="preserve"> TDD case</w:t>
      </w:r>
      <w:r>
        <w:t>s</w:t>
      </w:r>
      <w:r>
        <w:rPr>
          <w:rFonts w:eastAsia="宋体"/>
        </w:rPr>
        <w:t>, UE-to-UE CLI also exists. The L1 CLI measurement and reporting feature should not be limited to only SBFD scenario.</w:t>
      </w:r>
    </w:p>
    <w:p w14:paraId="4F7DF229" w14:textId="77777777" w:rsidR="00487D36" w:rsidRDefault="001548CB">
      <w:pPr>
        <w:pStyle w:val="af1"/>
        <w:numPr>
          <w:ilvl w:val="0"/>
          <w:numId w:val="27"/>
        </w:numPr>
        <w:suppressAutoHyphens w:val="0"/>
        <w:spacing w:before="0" w:after="120" w:line="240" w:lineRule="auto"/>
        <w:rPr>
          <w:b/>
          <w:i/>
          <w:lang w:val="en-GB"/>
        </w:rPr>
      </w:pPr>
      <w:r>
        <w:rPr>
          <w:rFonts w:eastAsia="宋体"/>
        </w:rPr>
        <w:t xml:space="preserve">Therefore, it is better to leave the flexibility to turn ON/OFF L1 CLI measurement on non-SBFD symbols to </w:t>
      </w:r>
      <w:proofErr w:type="spellStart"/>
      <w:r>
        <w:rPr>
          <w:rFonts w:eastAsia="宋体"/>
        </w:rPr>
        <w:t>gNB</w:t>
      </w:r>
      <w:proofErr w:type="spellEnd"/>
      <w:r>
        <w:rPr>
          <w:rFonts w:eastAsia="宋体"/>
        </w:rPr>
        <w:t xml:space="preserve">. Valid symbol type for CSI derivation configured in </w:t>
      </w:r>
      <w:r>
        <w:rPr>
          <w:rFonts w:eastAsia="宋体"/>
          <w:i/>
          <w:iCs/>
        </w:rPr>
        <w:t>CSI-</w:t>
      </w:r>
      <w:proofErr w:type="spellStart"/>
      <w:r>
        <w:rPr>
          <w:rFonts w:eastAsia="宋体"/>
          <w:i/>
          <w:iCs/>
        </w:rPr>
        <w:t>ReportConfig</w:t>
      </w:r>
      <w:proofErr w:type="spellEnd"/>
      <w:r>
        <w:rPr>
          <w:rFonts w:eastAsia="宋体"/>
        </w:rPr>
        <w:t xml:space="preserve"> can be used to flexibly indicate the symbol type of L1 CLI measurement.</w:t>
      </w:r>
    </w:p>
    <w:p w14:paraId="2DBFDEFF" w14:textId="77777777" w:rsidR="00487D36" w:rsidRDefault="001548CB">
      <w:pPr>
        <w:suppressAutoHyphens w:val="0"/>
        <w:spacing w:before="0" w:after="120" w:line="240" w:lineRule="auto"/>
        <w:rPr>
          <w:b/>
          <w:i/>
          <w:lang w:val="en-GB"/>
        </w:rPr>
      </w:pPr>
      <w:proofErr w:type="spellStart"/>
      <w:r>
        <w:rPr>
          <w:rFonts w:cs="Times New Roman"/>
          <w:b/>
          <w:i/>
          <w:iCs/>
          <w:lang w:val="en-GB"/>
        </w:rPr>
        <w:t>Ofinno</w:t>
      </w:r>
      <w:proofErr w:type="spellEnd"/>
      <w:r>
        <w:rPr>
          <w:rFonts w:cs="Times New Roman"/>
          <w:b/>
          <w:i/>
          <w:iCs/>
          <w:lang w:val="en-GB"/>
        </w:rPr>
        <w:t xml:space="preserve">: </w:t>
      </w:r>
      <w:r>
        <w:rPr>
          <w:rFonts w:eastAsia="Malgun Gothic"/>
          <w:kern w:val="0"/>
        </w:rPr>
        <w:t xml:space="preserve">Therefore, at least for L1-CLI-RSSI measurement, it should be within SBFD symbols unless a new type of the L1-CLI-RSSI resource is introduced. L1-SRS-RSRP measurement within UL </w:t>
      </w:r>
      <w:proofErr w:type="spellStart"/>
      <w:r>
        <w:rPr>
          <w:rFonts w:eastAsia="Malgun Gothic"/>
          <w:kern w:val="0"/>
        </w:rPr>
        <w:t>subband</w:t>
      </w:r>
      <w:proofErr w:type="spellEnd"/>
      <w:r>
        <w:rPr>
          <w:rFonts w:eastAsia="Malgun Gothic"/>
          <w:kern w:val="0"/>
        </w:rPr>
        <w:t xml:space="preserve"> only is not restrictive at all from a network perspective since there is no coordination between </w:t>
      </w:r>
      <w:proofErr w:type="spellStart"/>
      <w:r>
        <w:rPr>
          <w:rFonts w:eastAsia="Malgun Gothic"/>
          <w:kern w:val="0"/>
        </w:rPr>
        <w:t>gNBs</w:t>
      </w:r>
      <w:proofErr w:type="spellEnd"/>
      <w:r>
        <w:rPr>
          <w:rFonts w:eastAsia="Malgun Gothic"/>
          <w:kern w:val="0"/>
        </w:rPr>
        <w:t xml:space="preserve"> are assumed for.</w:t>
      </w:r>
    </w:p>
    <w:p w14:paraId="34DA96C8" w14:textId="77777777" w:rsidR="00487D36" w:rsidRDefault="001548CB">
      <w:pPr>
        <w:suppressAutoHyphens w:val="0"/>
        <w:spacing w:before="0" w:after="120" w:line="240" w:lineRule="auto"/>
        <w:rPr>
          <w:rFonts w:eastAsia="Malgun Gothic"/>
          <w:kern w:val="0"/>
        </w:rPr>
      </w:pPr>
      <w:r>
        <w:rPr>
          <w:rFonts w:eastAsia="Malgun Gothic"/>
          <w:kern w:val="0"/>
        </w:rPr>
        <w:lastRenderedPageBreak/>
        <w:t xml:space="preserve">Nevertheless, if L1 CLI measurement were to be extended to both SBFD and non-SBFD symbols, the relevant use case would be when the aggressor UE is SBFD-unaware UE and the victim UE is SBFD-aware UE. However, even in such cases, since SRS transmission can be configured to a subset of the UL BWP, the </w:t>
      </w:r>
      <w:proofErr w:type="spellStart"/>
      <w:r>
        <w:rPr>
          <w:rFonts w:eastAsia="Malgun Gothic"/>
          <w:kern w:val="0"/>
        </w:rPr>
        <w:t>gNB</w:t>
      </w:r>
      <w:proofErr w:type="spellEnd"/>
      <w:r>
        <w:rPr>
          <w:rFonts w:eastAsia="Malgun Gothic"/>
          <w:kern w:val="0"/>
        </w:rPr>
        <w:t xml:space="preserve"> can sufficiently control the transmission through scheduling. Given that this is the final meeting, it is not desirable to broaden the scope of discussion for such a minor case.</w:t>
      </w:r>
    </w:p>
    <w:p w14:paraId="40D74EB3" w14:textId="77777777" w:rsidR="00487D36" w:rsidRDefault="001548CB">
      <w:pPr>
        <w:suppressAutoHyphens w:val="0"/>
        <w:spacing w:before="0" w:after="120" w:line="240" w:lineRule="auto"/>
        <w:rPr>
          <w:iCs/>
        </w:rPr>
      </w:pPr>
      <w:r>
        <w:rPr>
          <w:b/>
          <w:bCs/>
          <w:i/>
          <w:iCs/>
          <w:kern w:val="0"/>
        </w:rPr>
        <w:t xml:space="preserve">ZTE: </w:t>
      </w:r>
      <w:r>
        <w:rPr>
          <w:iCs/>
        </w:rPr>
        <w:t>The valid symbol type for CSI derivation configured in CSI-</w:t>
      </w:r>
      <w:proofErr w:type="spellStart"/>
      <w:r>
        <w:rPr>
          <w:iCs/>
        </w:rPr>
        <w:t>ReportConfig</w:t>
      </w:r>
      <w:proofErr w:type="spellEnd"/>
      <w:r>
        <w:rPr>
          <w:iCs/>
        </w:rPr>
        <w:t xml:space="preserve"> should be applicable for L1 UE-to-UE CLI measurement and reporting.</w:t>
      </w:r>
    </w:p>
    <w:p w14:paraId="1EF2ECEA" w14:textId="77777777" w:rsidR="00487D36" w:rsidRDefault="001548CB">
      <w:pPr>
        <w:spacing w:before="0" w:line="240" w:lineRule="auto"/>
        <w:rPr>
          <w:sz w:val="21"/>
          <w:szCs w:val="21"/>
        </w:rPr>
      </w:pPr>
      <w:r>
        <w:rPr>
          <w:b/>
          <w:bCs/>
          <w:i/>
        </w:rPr>
        <w:t xml:space="preserve">Xiaomi: </w:t>
      </w:r>
      <w:r>
        <w:rPr>
          <w:sz w:val="21"/>
          <w:szCs w:val="21"/>
        </w:rPr>
        <w:t>The valid symbol type for CSI derivation configured in CSI-</w:t>
      </w:r>
      <w:proofErr w:type="spellStart"/>
      <w:r>
        <w:rPr>
          <w:sz w:val="21"/>
          <w:szCs w:val="21"/>
        </w:rPr>
        <w:t>ReportConfig</w:t>
      </w:r>
      <w:proofErr w:type="spellEnd"/>
      <w:r>
        <w:rPr>
          <w:sz w:val="21"/>
          <w:szCs w:val="21"/>
        </w:rPr>
        <w:t xml:space="preserve"> is applicable for L1 UE-to-UE CLI measurement and reporting. </w:t>
      </w:r>
    </w:p>
    <w:p w14:paraId="68779636" w14:textId="77777777" w:rsidR="00487D36" w:rsidRDefault="001548CB">
      <w:pPr>
        <w:pStyle w:val="af1"/>
        <w:widowControl/>
        <w:numPr>
          <w:ilvl w:val="0"/>
          <w:numId w:val="28"/>
        </w:numPr>
        <w:suppressAutoHyphens w:val="0"/>
        <w:spacing w:before="0" w:line="240" w:lineRule="auto"/>
        <w:rPr>
          <w:sz w:val="21"/>
          <w:szCs w:val="21"/>
        </w:rPr>
      </w:pPr>
      <w:r>
        <w:rPr>
          <w:sz w:val="21"/>
          <w:szCs w:val="21"/>
        </w:rPr>
        <w:t>UE shall perform L1 UE-to-UE CLI measurement based on the valid symbol type configured in CSI-</w:t>
      </w:r>
      <w:proofErr w:type="spellStart"/>
      <w:r>
        <w:rPr>
          <w:sz w:val="21"/>
          <w:szCs w:val="21"/>
        </w:rPr>
        <w:t>ReportConfig</w:t>
      </w:r>
      <w:proofErr w:type="spellEnd"/>
    </w:p>
    <w:p w14:paraId="4ECA8137" w14:textId="77777777" w:rsidR="00487D36" w:rsidRDefault="001548CB">
      <w:pPr>
        <w:pStyle w:val="af1"/>
        <w:widowControl/>
        <w:numPr>
          <w:ilvl w:val="0"/>
          <w:numId w:val="28"/>
        </w:numPr>
        <w:suppressAutoHyphens w:val="0"/>
        <w:spacing w:before="0" w:after="120" w:line="240" w:lineRule="auto"/>
        <w:rPr>
          <w:rFonts w:eastAsia="宋体"/>
          <w:sz w:val="21"/>
          <w:szCs w:val="21"/>
        </w:rPr>
      </w:pPr>
      <w:r>
        <w:rPr>
          <w:sz w:val="21"/>
          <w:szCs w:val="21"/>
        </w:rPr>
        <w:t>Note: The valid symbol type configured in CSI-</w:t>
      </w:r>
      <w:proofErr w:type="spellStart"/>
      <w:r>
        <w:rPr>
          <w:sz w:val="21"/>
          <w:szCs w:val="21"/>
        </w:rPr>
        <w:t>ReportConfig</w:t>
      </w:r>
      <w:proofErr w:type="spellEnd"/>
      <w:r>
        <w:rPr>
          <w:sz w:val="21"/>
          <w:szCs w:val="21"/>
        </w:rPr>
        <w:t xml:space="preserve"> for L1 UE-to-UE CLI measurement and reporting is expected to be SBFD symbols</w:t>
      </w:r>
    </w:p>
    <w:p w14:paraId="49CBEE86" w14:textId="77777777" w:rsidR="00487D36" w:rsidRDefault="001548CB">
      <w:pPr>
        <w:widowControl/>
        <w:suppressAutoHyphens w:val="0"/>
        <w:spacing w:before="0" w:after="120" w:line="240" w:lineRule="auto"/>
        <w:rPr>
          <w:rFonts w:cs="Times New Roman"/>
          <w:kern w:val="0"/>
          <w:lang w:val="en-GB"/>
        </w:rPr>
      </w:pPr>
      <w:proofErr w:type="spellStart"/>
      <w:r>
        <w:rPr>
          <w:rFonts w:eastAsia="宋体"/>
          <w:b/>
          <w:bCs/>
          <w:i/>
          <w:iCs/>
          <w:sz w:val="21"/>
          <w:szCs w:val="21"/>
        </w:rPr>
        <w:t>Spreadtrum</w:t>
      </w:r>
      <w:proofErr w:type="spellEnd"/>
      <w:r>
        <w:rPr>
          <w:rFonts w:eastAsia="宋体"/>
          <w:b/>
          <w:bCs/>
          <w:i/>
          <w:iCs/>
          <w:sz w:val="21"/>
          <w:szCs w:val="21"/>
        </w:rPr>
        <w:t xml:space="preserve">: </w:t>
      </w:r>
      <w:r>
        <w:rPr>
          <w:rFonts w:cs="Times New Roman"/>
          <w:kern w:val="0"/>
          <w:lang w:val="en-GB"/>
        </w:rPr>
        <w:t xml:space="preserve">From our perspective, the valid symbol type for CSI derivation configured in </w:t>
      </w:r>
      <w:r>
        <w:rPr>
          <w:rFonts w:cs="Times New Roman"/>
          <w:i/>
          <w:iCs/>
          <w:kern w:val="0"/>
          <w:lang w:val="en-GB"/>
        </w:rPr>
        <w:t>CSI-</w:t>
      </w:r>
      <w:proofErr w:type="spellStart"/>
      <w:r>
        <w:rPr>
          <w:rFonts w:cs="Times New Roman"/>
          <w:i/>
          <w:iCs/>
          <w:kern w:val="0"/>
          <w:lang w:val="en-GB"/>
        </w:rPr>
        <w:t>ReportConfig</w:t>
      </w:r>
      <w:proofErr w:type="spellEnd"/>
      <w:r>
        <w:rPr>
          <w:rFonts w:cs="Times New Roman"/>
          <w:kern w:val="0"/>
          <w:lang w:val="en-GB"/>
        </w:rPr>
        <w:t xml:space="preserve"> is not applicable is not applied to for L1 UE-to-UE CLI measurement and reporting. Although L1 based UE-to-UE CLI measurement and reporting is based on existing CSI framework. The motivation to introduce L1 UE-to-UE CLI measurement and </w:t>
      </w:r>
      <w:r>
        <w:rPr>
          <w:rFonts w:eastAsia="宋体" w:cs="Arial"/>
        </w:rPr>
        <w:t xml:space="preserve">reporting is to obtain the interference of uplink transmission within UL </w:t>
      </w:r>
      <w:proofErr w:type="spellStart"/>
      <w:r>
        <w:rPr>
          <w:rFonts w:eastAsia="宋体" w:cs="Arial"/>
        </w:rPr>
        <w:t>subband</w:t>
      </w:r>
      <w:proofErr w:type="spellEnd"/>
      <w:r>
        <w:rPr>
          <w:rFonts w:eastAsia="宋体" w:cs="Arial"/>
        </w:rPr>
        <w:t xml:space="preserve"> of one UE in SBFD symbol to downlink reception within DL </w:t>
      </w:r>
      <w:proofErr w:type="spellStart"/>
      <w:r>
        <w:rPr>
          <w:rFonts w:eastAsia="宋体" w:cs="Arial"/>
        </w:rPr>
        <w:t>subband</w:t>
      </w:r>
      <w:proofErr w:type="spellEnd"/>
      <w:r>
        <w:rPr>
          <w:rFonts w:eastAsia="宋体" w:cs="Arial"/>
        </w:rPr>
        <w:t xml:space="preserve"> of another UE.</w:t>
      </w:r>
      <w:r>
        <w:rPr>
          <w:rFonts w:cs="Times New Roman"/>
          <w:kern w:val="0"/>
          <w:lang w:val="en-GB"/>
        </w:rPr>
        <w:t xml:space="preserve"> </w:t>
      </w:r>
      <w:proofErr w:type="gramStart"/>
      <w:r>
        <w:rPr>
          <w:rFonts w:cs="Times New Roman"/>
          <w:kern w:val="0"/>
          <w:lang w:val="en-GB"/>
        </w:rPr>
        <w:t>So</w:t>
      </w:r>
      <w:proofErr w:type="gramEnd"/>
      <w:r>
        <w:rPr>
          <w:rFonts w:cs="Times New Roman"/>
          <w:kern w:val="0"/>
          <w:lang w:val="en-GB"/>
        </w:rPr>
        <w:t xml:space="preserve"> UE shall perform L1 UE-to-UE CLI measurement only in SBFD symbols. There is no need to </w:t>
      </w:r>
      <w:r>
        <w:rPr>
          <w:rFonts w:eastAsia="宋体" w:cs="Times"/>
        </w:rPr>
        <w:t>perform L1 UE-to-UE CLI measurement</w:t>
      </w:r>
      <w:r>
        <w:rPr>
          <w:rFonts w:cs="Times New Roman"/>
          <w:kern w:val="0"/>
          <w:lang w:val="en-GB"/>
        </w:rPr>
        <w:t xml:space="preserve"> on non-SBFD symbols.</w:t>
      </w:r>
    </w:p>
    <w:p w14:paraId="2F8A78D3" w14:textId="77777777" w:rsidR="00487D36" w:rsidRDefault="001548CB">
      <w:pPr>
        <w:widowControl/>
        <w:suppressAutoHyphens w:val="0"/>
        <w:spacing w:before="0" w:line="240" w:lineRule="auto"/>
        <w:rPr>
          <w:bCs/>
        </w:rPr>
      </w:pPr>
      <w:r>
        <w:rPr>
          <w:b/>
          <w:i/>
        </w:rPr>
        <w:t>Qualcomm:</w:t>
      </w:r>
      <w:r>
        <w:rPr>
          <w:rFonts w:cs="Times New Roman"/>
          <w:kern w:val="0"/>
          <w:lang w:val="en-GB"/>
        </w:rPr>
        <w:t xml:space="preserve"> </w:t>
      </w:r>
      <w:r>
        <w:rPr>
          <w:rFonts w:eastAsia="Batang"/>
          <w:bCs/>
        </w:rPr>
        <w:t xml:space="preserve">Support </w:t>
      </w:r>
      <w:r>
        <w:rPr>
          <w:bCs/>
        </w:rPr>
        <w:t xml:space="preserve">CLI SRS-RSRP or CLI-RSSI measurements on SBFD symbols or non-SBFD symbols. </w:t>
      </w:r>
    </w:p>
    <w:p w14:paraId="6E4A10F0" w14:textId="77777777" w:rsidR="00487D36" w:rsidRDefault="001548CB">
      <w:pPr>
        <w:pStyle w:val="af1"/>
        <w:widowControl/>
        <w:numPr>
          <w:ilvl w:val="0"/>
          <w:numId w:val="29"/>
        </w:numPr>
        <w:suppressAutoHyphens w:val="0"/>
        <w:spacing w:before="0" w:line="240" w:lineRule="auto"/>
        <w:rPr>
          <w:rFonts w:eastAsia="宋体"/>
          <w:bCs/>
        </w:rPr>
      </w:pPr>
      <w:r>
        <w:rPr>
          <w:rFonts w:eastAsia="宋体"/>
          <w:bCs/>
        </w:rPr>
        <w:t xml:space="preserve">Reuse valid symbol type </w:t>
      </w:r>
      <w:r>
        <w:rPr>
          <w:rFonts w:eastAsia="宋体"/>
          <w:bCs/>
          <w:lang w:val="en-GB"/>
        </w:rPr>
        <w:t xml:space="preserve">configured in </w:t>
      </w:r>
      <w:r>
        <w:rPr>
          <w:rFonts w:eastAsia="宋体"/>
          <w:bCs/>
          <w:i/>
          <w:iCs/>
          <w:lang w:val="en-GB"/>
        </w:rPr>
        <w:t>CSI-</w:t>
      </w:r>
      <w:proofErr w:type="spellStart"/>
      <w:r>
        <w:rPr>
          <w:rFonts w:eastAsia="宋体"/>
          <w:bCs/>
          <w:i/>
          <w:iCs/>
          <w:lang w:val="en-GB"/>
        </w:rPr>
        <w:t>ReportConfig</w:t>
      </w:r>
      <w:proofErr w:type="spellEnd"/>
      <w:r>
        <w:rPr>
          <w:rFonts w:eastAsia="宋体"/>
          <w:bCs/>
          <w:i/>
          <w:iCs/>
          <w:lang w:val="en-GB"/>
        </w:rPr>
        <w:t xml:space="preserve"> </w:t>
      </w:r>
    </w:p>
    <w:p w14:paraId="2A78C2AC" w14:textId="77777777" w:rsidR="00487D36" w:rsidRDefault="001548CB">
      <w:pPr>
        <w:pStyle w:val="af1"/>
        <w:widowControl/>
        <w:numPr>
          <w:ilvl w:val="0"/>
          <w:numId w:val="29"/>
        </w:numPr>
        <w:suppressAutoHyphens w:val="0"/>
        <w:spacing w:before="0" w:line="240" w:lineRule="auto"/>
        <w:jc w:val="left"/>
        <w:rPr>
          <w:rFonts w:eastAsia="宋体"/>
          <w:bCs/>
        </w:rPr>
      </w:pPr>
      <w:r>
        <w:rPr>
          <w:rFonts w:eastAsia="宋体"/>
          <w:bCs/>
        </w:rPr>
        <w:t>UE will measure in SBFD or non-SBFD only based on the valid symbol type, and skip/drop CLI resources in non-SBFD or SBFD symbols.</w:t>
      </w:r>
    </w:p>
    <w:p w14:paraId="75D10125" w14:textId="77777777" w:rsidR="00487D36" w:rsidRDefault="001548CB">
      <w:pPr>
        <w:suppressAutoHyphens w:val="0"/>
        <w:spacing w:before="0" w:after="120" w:line="240" w:lineRule="auto"/>
        <w:rPr>
          <w:rFonts w:eastAsia="宋体"/>
          <w:bCs/>
        </w:rPr>
      </w:pPr>
      <w:r>
        <w:rPr>
          <w:rFonts w:eastAsia="宋体"/>
          <w:bCs/>
        </w:rPr>
        <w:t>If valid symbol type is absent, default valid symbol type is SBFD symbols.</w:t>
      </w:r>
    </w:p>
    <w:p w14:paraId="6E25DF46" w14:textId="77777777" w:rsidR="00487D36" w:rsidRDefault="00487D36">
      <w:pPr>
        <w:suppressAutoHyphens w:val="0"/>
        <w:spacing w:before="0" w:after="120" w:line="240" w:lineRule="auto"/>
        <w:rPr>
          <w:rFonts w:cs="Times New Roman"/>
          <w:b/>
        </w:rPr>
      </w:pPr>
    </w:p>
    <w:p w14:paraId="3DF383EE" w14:textId="77777777" w:rsidR="00487D36" w:rsidRDefault="001548CB">
      <w:pPr>
        <w:suppressAutoHyphens w:val="0"/>
        <w:spacing w:before="0" w:after="120" w:line="240" w:lineRule="auto"/>
        <w:rPr>
          <w:rFonts w:cs="Times New Roman"/>
          <w:b/>
          <w:u w:val="single"/>
        </w:rPr>
      </w:pPr>
      <w:r>
        <w:rPr>
          <w:b/>
          <w:u w:val="single"/>
        </w:rPr>
        <w:t xml:space="preserve">Issue#2: </w:t>
      </w:r>
      <w:r>
        <w:rPr>
          <w:rFonts w:cs="Times New Roman"/>
          <w:b/>
          <w:u w:val="single"/>
        </w:rPr>
        <w:t>Number of antenna ports for SRS-RSRP measurement resource</w:t>
      </w:r>
    </w:p>
    <w:p w14:paraId="421912E8" w14:textId="77777777" w:rsidR="00487D36" w:rsidRDefault="001548CB">
      <w:pPr>
        <w:spacing w:before="0" w:after="120" w:line="240" w:lineRule="auto"/>
        <w:rPr>
          <w:rFonts w:eastAsia="MS Mincho"/>
          <w:lang w:val="en-GB" w:eastAsia="ja-JP"/>
        </w:rPr>
      </w:pPr>
      <w:r>
        <w:rPr>
          <w:lang w:val="en-GB" w:eastAsia="ja-JP"/>
        </w:rPr>
        <w:t xml:space="preserve">In RAN1 #120bis, the following proposal was discussed for SRS-RSRP measurement resource configuration. </w:t>
      </w:r>
    </w:p>
    <w:tbl>
      <w:tblPr>
        <w:tblStyle w:val="aff1"/>
        <w:tblW w:w="9628" w:type="dxa"/>
        <w:tblLook w:val="04A0" w:firstRow="1" w:lastRow="0" w:firstColumn="1" w:lastColumn="0" w:noHBand="0" w:noVBand="1"/>
      </w:tblPr>
      <w:tblGrid>
        <w:gridCol w:w="9628"/>
      </w:tblGrid>
      <w:tr w:rsidR="00487D36" w14:paraId="6912D564" w14:textId="77777777">
        <w:tc>
          <w:tcPr>
            <w:tcW w:w="9628" w:type="dxa"/>
          </w:tcPr>
          <w:p w14:paraId="56F73921" w14:textId="77777777" w:rsidR="00487D36" w:rsidRDefault="001548CB">
            <w:pPr>
              <w:pStyle w:val="afd"/>
              <w:tabs>
                <w:tab w:val="left" w:pos="432"/>
                <w:tab w:val="left" w:pos="576"/>
                <w:tab w:val="left" w:pos="720"/>
                <w:tab w:val="left" w:pos="864"/>
              </w:tabs>
              <w:spacing w:before="0" w:beforeAutospacing="0" w:after="280" w:afterAutospacing="0"/>
              <w:textAlignment w:val="baseline"/>
              <w:rPr>
                <w:sz w:val="22"/>
                <w:szCs w:val="22"/>
              </w:rPr>
            </w:pPr>
            <w:r>
              <w:rPr>
                <w:rFonts w:eastAsia="Batang"/>
                <w:b/>
                <w:bCs/>
                <w:i/>
                <w:iCs/>
                <w:color w:val="181818"/>
                <w:spacing w:val="-6"/>
                <w:kern w:val="2"/>
                <w:sz w:val="22"/>
                <w:szCs w:val="22"/>
                <w:highlight w:val="yellow"/>
                <w:lang w:val="en-GB"/>
              </w:rPr>
              <w:t>Proposal 2-7</w:t>
            </w:r>
          </w:p>
          <w:p w14:paraId="65578193" w14:textId="77777777" w:rsidR="00487D36" w:rsidRDefault="001548CB">
            <w:pPr>
              <w:pStyle w:val="afd"/>
              <w:spacing w:before="120" w:beforeAutospacing="0" w:after="120" w:afterAutospacing="0"/>
              <w:jc w:val="both"/>
              <w:textAlignment w:val="baseline"/>
              <w:rPr>
                <w:sz w:val="22"/>
                <w:szCs w:val="22"/>
              </w:rPr>
            </w:pPr>
            <w:r>
              <w:rPr>
                <w:rFonts w:eastAsia="宋体"/>
                <w:color w:val="181818"/>
                <w:spacing w:val="-6"/>
                <w:kern w:val="2"/>
                <w:sz w:val="22"/>
                <w:szCs w:val="22"/>
              </w:rPr>
              <w:t>For SRS-RSRP measurement resource configuration, the number of antenna ports is 1.</w:t>
            </w:r>
          </w:p>
        </w:tc>
      </w:tr>
    </w:tbl>
    <w:p w14:paraId="12915A3D" w14:textId="77777777" w:rsidR="00487D36" w:rsidRDefault="001548CB">
      <w:pPr>
        <w:tabs>
          <w:tab w:val="left" w:pos="0"/>
        </w:tabs>
        <w:suppressAutoHyphens w:val="0"/>
        <w:spacing w:before="120" w:after="120" w:line="240" w:lineRule="auto"/>
        <w:rPr>
          <w:rFonts w:cs="Times New Roman"/>
          <w:lang w:val="en-GB"/>
        </w:rPr>
      </w:pPr>
      <w:r>
        <w:rPr>
          <w:rFonts w:cs="Times New Roman"/>
        </w:rPr>
        <w:t xml:space="preserve">The above proposal is in line with the restriction in L3 SRS-RSRP measurement. Companies proposing multi-port SRS-RSRP measurement resources think if a UE measures the SRS-RSRP of a multi-port SRS with single port assumption, a mismatch between the created CLI due to a PUSCH/SRS transmission and the measured CLI is expected. However, it is the moderator’s understanding that the CLI measurement based on multiple antenna ports shall also be averaged hence does not match the CLI experienced by PUSCH. </w:t>
      </w:r>
    </w:p>
    <w:p w14:paraId="6D3F81C4" w14:textId="77777777" w:rsidR="00487D36" w:rsidRDefault="00487D36">
      <w:pPr>
        <w:tabs>
          <w:tab w:val="left" w:pos="0"/>
        </w:tabs>
        <w:suppressAutoHyphens w:val="0"/>
        <w:spacing w:before="120" w:after="120" w:line="240" w:lineRule="auto"/>
        <w:rPr>
          <w:rFonts w:cs="Times New Roman"/>
        </w:rPr>
      </w:pPr>
    </w:p>
    <w:p w14:paraId="38623177" w14:textId="77777777" w:rsidR="00487D36" w:rsidRDefault="001548CB">
      <w:pPr>
        <w:tabs>
          <w:tab w:val="left" w:pos="0"/>
        </w:tabs>
        <w:suppressAutoHyphens w:val="0"/>
        <w:spacing w:before="120" w:after="120" w:line="240" w:lineRule="auto"/>
        <w:rPr>
          <w:rFonts w:cs="Times New Roman"/>
        </w:rPr>
      </w:pPr>
      <w:r>
        <w:rPr>
          <w:rFonts w:cs="Times New Roman"/>
        </w:rPr>
        <w:t>The detailed proposals and discussions are listed below.</w:t>
      </w:r>
    </w:p>
    <w:p w14:paraId="2A108669" w14:textId="77777777" w:rsidR="00487D36" w:rsidRDefault="001548CB">
      <w:pPr>
        <w:suppressAutoHyphens w:val="0"/>
        <w:spacing w:before="0" w:after="120" w:line="240" w:lineRule="auto"/>
        <w:rPr>
          <w:rFonts w:cs="Times New Roman"/>
          <w:bCs/>
          <w:lang w:val="en-GB"/>
        </w:rPr>
      </w:pPr>
      <w:r>
        <w:rPr>
          <w:rFonts w:cs="Times New Roman"/>
          <w:b/>
          <w:i/>
          <w:iCs/>
          <w:lang w:val="en-GB"/>
        </w:rPr>
        <w:t xml:space="preserve">Google: </w:t>
      </w:r>
      <w:r>
        <w:rPr>
          <w:rFonts w:cs="Times New Roman"/>
          <w:bCs/>
          <w:lang w:val="en-GB"/>
        </w:rPr>
        <w:t>If a multiple ports SRS resource is configured for L1-SRS-RSRP measurement, the UE can measure/report the L1-SRS-RSRP for each SRS port or can be configured with the antenna port to measure.</w:t>
      </w:r>
    </w:p>
    <w:p w14:paraId="57013E5D" w14:textId="77777777" w:rsidR="00487D36" w:rsidRDefault="001548CB">
      <w:pPr>
        <w:tabs>
          <w:tab w:val="right" w:pos="9638"/>
        </w:tabs>
        <w:suppressAutoHyphens w:val="0"/>
        <w:spacing w:before="0" w:after="120" w:line="240" w:lineRule="auto"/>
        <w:rPr>
          <w:rFonts w:cs="Times New Roman"/>
          <w:bCs/>
          <w:color w:val="000000" w:themeColor="text1"/>
        </w:rPr>
      </w:pPr>
      <w:r>
        <w:rPr>
          <w:rFonts w:cs="Times New Roman"/>
          <w:b/>
          <w:i/>
          <w:iCs/>
          <w:color w:val="000000" w:themeColor="text1"/>
        </w:rPr>
        <w:t xml:space="preserve">Nokia: </w:t>
      </w:r>
      <w:r>
        <w:rPr>
          <w:rFonts w:cs="Times New Roman"/>
          <w:bCs/>
          <w:color w:val="000000" w:themeColor="text1"/>
        </w:rPr>
        <w:t>Support the configuration of multi-port SRS-RSRP measurements for L1 UE-to-UE CLI.</w:t>
      </w:r>
    </w:p>
    <w:p w14:paraId="65C255EB" w14:textId="77777777" w:rsidR="00487D36" w:rsidRDefault="001548CB">
      <w:pPr>
        <w:pStyle w:val="af1"/>
        <w:numPr>
          <w:ilvl w:val="0"/>
          <w:numId w:val="30"/>
        </w:numPr>
        <w:suppressAutoHyphens w:val="0"/>
        <w:spacing w:before="0" w:after="120" w:line="240" w:lineRule="auto"/>
        <w:rPr>
          <w:rFonts w:cs="Times New Roman"/>
          <w:b/>
          <w:u w:val="single"/>
          <w:lang w:val="en-GB"/>
        </w:rPr>
      </w:pPr>
      <w:r>
        <w:rPr>
          <w:lang w:eastAsia="ko-KR"/>
        </w:rPr>
        <w:t>If a UE measures the SRS-RSRP of a multi-port SRS with single port assumption, a mismatch between the created CLI due to a PUSCH/SRS transmission and the measured CLI is expected. The reason is that the SRS power is split across the number of configured ports, so the CLI measurement will only represent a fraction of the interference.</w:t>
      </w:r>
    </w:p>
    <w:p w14:paraId="6B66F3EE" w14:textId="77777777" w:rsidR="00487D36" w:rsidRDefault="001548CB">
      <w:pPr>
        <w:suppressAutoHyphens w:val="0"/>
        <w:spacing w:before="0" w:after="120" w:line="240" w:lineRule="auto"/>
        <w:rPr>
          <w:rFonts w:eastAsia="宋体" w:cs="Arial"/>
        </w:rPr>
      </w:pPr>
      <w:r>
        <w:rPr>
          <w:rFonts w:eastAsia="宋体" w:cs="Arial"/>
          <w:b/>
          <w:bCs/>
          <w:i/>
          <w:iCs/>
        </w:rPr>
        <w:t xml:space="preserve">NTT DOCOMO: </w:t>
      </w:r>
      <w:r>
        <w:rPr>
          <w:rFonts w:eastAsia="宋体" w:cs="Arial"/>
        </w:rPr>
        <w:t xml:space="preserve">If the number of antenna ports for </w:t>
      </w:r>
      <w:r>
        <w:rPr>
          <w:rFonts w:eastAsia="宋体"/>
        </w:rPr>
        <w:t xml:space="preserve">L1 </w:t>
      </w:r>
      <w:r>
        <w:rPr>
          <w:rFonts w:eastAsia="宋体" w:cs="Arial"/>
          <w:lang w:eastAsia="sv-SE"/>
        </w:rPr>
        <w:t>SRS-RSRP measurement resource</w:t>
      </w:r>
      <w:r>
        <w:rPr>
          <w:rFonts w:eastAsia="宋体" w:cs="Arial"/>
        </w:rPr>
        <w:t xml:space="preserve"> can be larger than 1, e.g. 2, the number of measurement configurations and reporting overhead can be saved, by using one measurement resource with multiple ports instead of multiple resources with single port. </w:t>
      </w:r>
    </w:p>
    <w:p w14:paraId="67A8F050" w14:textId="77777777" w:rsidR="00487D36" w:rsidRDefault="001548CB">
      <w:pPr>
        <w:suppressAutoHyphens w:val="0"/>
        <w:spacing w:before="0" w:after="120" w:line="240" w:lineRule="auto"/>
        <w:rPr>
          <w:rFonts w:eastAsia="宋体" w:cs="Arial"/>
          <w:lang w:val="en-GB"/>
        </w:rPr>
      </w:pPr>
      <w:r>
        <w:rPr>
          <w:rFonts w:eastAsia="宋体" w:cs="Arial"/>
        </w:rPr>
        <w:lastRenderedPageBreak/>
        <w:t xml:space="preserve">If the number of antenna ports for L1 SRS-RSRP measurement resource is restricted to 1, the configuration flexibility for L1 SRS-RSRP measurement resource is restricted. </w:t>
      </w:r>
    </w:p>
    <w:p w14:paraId="57181AD5" w14:textId="77777777" w:rsidR="00487D36" w:rsidRDefault="001548CB">
      <w:pPr>
        <w:suppressAutoHyphens w:val="0"/>
        <w:spacing w:before="0" w:after="120" w:line="240" w:lineRule="auto"/>
        <w:rPr>
          <w:lang w:eastAsia="ja-JP"/>
        </w:rPr>
      </w:pPr>
      <w:r>
        <w:rPr>
          <w:rFonts w:cs="Times New Roman"/>
          <w:b/>
          <w:i/>
          <w:iCs/>
          <w:lang w:val="en-GB"/>
        </w:rPr>
        <w:t>Ericsson:</w:t>
      </w:r>
      <w:r>
        <w:rPr>
          <w:rFonts w:cs="Times New Roman"/>
          <w:bCs/>
          <w:lang w:val="en-GB"/>
        </w:rPr>
        <w:t xml:space="preserve"> </w:t>
      </w:r>
      <w:r>
        <w:rPr>
          <w:lang w:eastAsia="ja-JP"/>
        </w:rPr>
        <w:t xml:space="preserve">It is also worthy to note that, even though only one SRS port is used, it poses a question if a victim UE can measure in any comb depending on what comb(s) are occupied by the aggressor UEs SRS resource. In TS 38.211, the following is mentioned which means that the comb-offset for a 1/port SRS resource is configurable and </w:t>
      </w:r>
      <w:proofErr w:type="spellStart"/>
      <w:r>
        <w:rPr>
          <w:lang w:eastAsia="ja-JP"/>
        </w:rPr>
        <w:t>gNB</w:t>
      </w:r>
      <w:proofErr w:type="spellEnd"/>
      <w:r>
        <w:rPr>
          <w:lang w:eastAsia="ja-JP"/>
        </w:rPr>
        <w:t xml:space="preserve"> can configure the SRS resource for CLI measurement on a single port. </w:t>
      </w:r>
    </w:p>
    <w:p w14:paraId="52CA3B30" w14:textId="77777777" w:rsidR="00487D36" w:rsidRDefault="001548CB">
      <w:pPr>
        <w:spacing w:after="180"/>
        <w:ind w:left="720"/>
        <w:rPr>
          <w:rFonts w:eastAsia="Yu Gothic" w:cs="Times New Roman"/>
          <w:szCs w:val="20"/>
          <w:lang w:val="en-GB" w:eastAsia="ja-JP"/>
        </w:rPr>
      </w:pPr>
      <w:r>
        <w:rPr>
          <w:lang w:eastAsia="ja-JP"/>
        </w:rPr>
        <w:tab/>
      </w:r>
      <w:r>
        <w:rPr>
          <w:rFonts w:eastAsia="Yu Gothic" w:cs="Times New Roman"/>
          <w:szCs w:val="20"/>
          <w:lang w:val="en-GB" w:eastAsia="ja-JP"/>
        </w:rPr>
        <w:t xml:space="preserve">The frequency domain shift value </w:t>
      </w:r>
      <m:oMath>
        <m:sSub>
          <m:sSubPr>
            <m:ctrlPr>
              <w:rPr>
                <w:rFonts w:ascii="Cambria Math" w:hAnsi="Cambria Math"/>
              </w:rPr>
            </m:ctrlPr>
          </m:sSubPr>
          <m:e>
            <m:r>
              <w:rPr>
                <w:rFonts w:ascii="Cambria Math" w:hAnsi="Cambria Math"/>
              </w:rPr>
              <m:t>n</m:t>
            </m:r>
          </m:e>
          <m:sub>
            <m:r>
              <m:rPr>
                <m:lit/>
                <m:nor/>
              </m:rPr>
              <w:rPr>
                <w:rFonts w:ascii="Cambria Math" w:hAnsi="Cambria Math"/>
              </w:rPr>
              <m:t>shift</m:t>
            </m:r>
          </m:sub>
        </m:sSub>
      </m:oMath>
      <w:r>
        <w:rPr>
          <w:rFonts w:eastAsia="Yu Gothic" w:cs="Times New Roman"/>
          <w:szCs w:val="20"/>
          <w:lang w:val="fi-FI" w:eastAsia="ja-JP"/>
        </w:rPr>
        <w:t xml:space="preserve"> </w:t>
      </w:r>
      <w:r>
        <w:rPr>
          <w:rFonts w:eastAsia="Yu Gothic" w:cs="Times New Roman"/>
          <w:szCs w:val="20"/>
          <w:lang w:val="en-GB" w:eastAsia="ja-JP"/>
        </w:rPr>
        <w:t xml:space="preserve">adjusts the SRS allocation with respect to the reference point grid and is contained in the higher-layer parameter </w:t>
      </w:r>
      <w:proofErr w:type="spellStart"/>
      <w:r>
        <w:rPr>
          <w:rFonts w:eastAsia="Yu Gothic" w:cs="Times New Roman"/>
          <w:i/>
          <w:iCs/>
          <w:szCs w:val="20"/>
          <w:lang w:val="en-GB" w:eastAsia="ja-JP"/>
        </w:rPr>
        <w:t>freqDomainShift</w:t>
      </w:r>
      <w:proofErr w:type="spellEnd"/>
      <w:r>
        <w:rPr>
          <w:rFonts w:eastAsia="Yu Gothic" w:cs="Times New Roman"/>
          <w:szCs w:val="20"/>
          <w:lang w:val="en-GB" w:eastAsia="ja-JP"/>
        </w:rPr>
        <w:t xml:space="preserve"> in the </w:t>
      </w:r>
      <w:r>
        <w:rPr>
          <w:rFonts w:eastAsia="Yu Gothic" w:cs="Times New Roman"/>
          <w:i/>
          <w:iCs/>
          <w:szCs w:val="20"/>
          <w:lang w:val="en-GB" w:eastAsia="ja-JP"/>
        </w:rPr>
        <w:t>SRS-Resource</w:t>
      </w:r>
      <w:r>
        <w:rPr>
          <w:rFonts w:eastAsia="Yu Gothic" w:cs="Times New Roman"/>
          <w:szCs w:val="20"/>
          <w:lang w:val="en-GB" w:eastAsia="ja-JP"/>
        </w:rPr>
        <w:t xml:space="preserve"> IE or the </w:t>
      </w:r>
      <w:r>
        <w:rPr>
          <w:rFonts w:eastAsia="Yu Gothic" w:cs="Times New Roman"/>
          <w:i/>
          <w:iCs/>
          <w:szCs w:val="20"/>
          <w:lang w:val="en-GB" w:eastAsia="ja-JP"/>
        </w:rPr>
        <w:t>SRS-</w:t>
      </w:r>
      <w:proofErr w:type="spellStart"/>
      <w:r>
        <w:rPr>
          <w:rFonts w:eastAsia="Yu Gothic" w:cs="Times New Roman"/>
          <w:i/>
          <w:iCs/>
          <w:szCs w:val="20"/>
          <w:lang w:val="en-GB" w:eastAsia="ja-JP"/>
        </w:rPr>
        <w:t>PosResource</w:t>
      </w:r>
      <w:proofErr w:type="spellEnd"/>
      <w:r>
        <w:rPr>
          <w:rFonts w:eastAsia="Yu Gothic" w:cs="Times New Roman"/>
          <w:szCs w:val="20"/>
          <w:lang w:val="en-GB" w:eastAsia="ja-JP"/>
        </w:rPr>
        <w:t xml:space="preserve"> IE. </w:t>
      </w:r>
      <w:r>
        <w:rPr>
          <w:rFonts w:eastAsia="Yu Gothic" w:cs="Times New Roman"/>
          <w:szCs w:val="20"/>
          <w:highlight w:val="yellow"/>
          <w:lang w:val="en-GB" w:eastAsia="ja-JP"/>
        </w:rPr>
        <w:t xml:space="preserve">The transmission comb offset </w:t>
      </w:r>
      <m:oMath>
        <m:sSub>
          <m:sSubPr>
            <m:ctrlPr>
              <w:rPr>
                <w:rFonts w:ascii="Cambria Math" w:hAnsi="Cambria Math"/>
              </w:rPr>
            </m:ctrlPr>
          </m:sSubPr>
          <m:e>
            <m:bar>
              <m:barPr>
                <m:pos m:val="top"/>
                <m:ctrlPr>
                  <w:rPr>
                    <w:rFonts w:ascii="Cambria Math" w:hAnsi="Cambria Math"/>
                  </w:rPr>
                </m:ctrlPr>
              </m:barPr>
              <m:e>
                <m:r>
                  <w:rPr>
                    <w:rFonts w:ascii="Cambria Math" w:hAnsi="Cambria Math"/>
                  </w:rPr>
                  <m:t>k</m:t>
                </m:r>
              </m:e>
            </m:bar>
          </m:e>
          <m:sub>
            <m:r>
              <m:rPr>
                <m:lit/>
                <m:nor/>
              </m:rPr>
              <w:rPr>
                <w:rFonts w:ascii="Cambria Math" w:hAnsi="Cambria Math"/>
              </w:rPr>
              <m:t>TC</m:t>
            </m:r>
          </m:sub>
        </m:sSub>
        <m:r>
          <w:rPr>
            <w:rFonts w:ascii="Cambria Math" w:hAnsi="Cambria Math"/>
          </w:rPr>
          <m:t>∈</m:t>
        </m:r>
        <m:d>
          <m:dPr>
            <m:begChr m:val="{"/>
            <m:endChr m:val="}"/>
            <m:ctrlPr>
              <w:rPr>
                <w:rFonts w:ascii="Cambria Math" w:hAnsi="Cambria Math"/>
              </w:rPr>
            </m:ctrlPr>
          </m:dPr>
          <m:e>
            <m:r>
              <w:rPr>
                <w:rFonts w:ascii="Cambria Math" w:hAnsi="Cambria Math"/>
              </w:rPr>
              <m:t>0,1,…,</m:t>
            </m:r>
            <m:sSub>
              <m:sSubPr>
                <m:ctrlPr>
                  <w:rPr>
                    <w:rFonts w:ascii="Cambria Math" w:hAnsi="Cambria Math"/>
                  </w:rPr>
                </m:ctrlPr>
              </m:sSubPr>
              <m:e>
                <m:r>
                  <w:rPr>
                    <w:rFonts w:ascii="Cambria Math" w:hAnsi="Cambria Math"/>
                  </w:rPr>
                  <m:t>K</m:t>
                </m:r>
              </m:e>
              <m:sub>
                <m:r>
                  <m:rPr>
                    <m:lit/>
                    <m:nor/>
                  </m:rPr>
                  <w:rPr>
                    <w:rFonts w:ascii="Cambria Math" w:hAnsi="Cambria Math"/>
                  </w:rPr>
                  <m:t>TC</m:t>
                </m:r>
              </m:sub>
            </m:sSub>
            <m:r>
              <w:rPr>
                <w:rFonts w:ascii="Cambria Math" w:hAnsi="Cambria Math"/>
              </w:rPr>
              <m:t>-1</m:t>
            </m:r>
          </m:e>
        </m:d>
      </m:oMath>
      <w:r>
        <w:rPr>
          <w:rFonts w:eastAsia="Yu Gothic" w:cs="Times New Roman"/>
          <w:szCs w:val="20"/>
          <w:highlight w:val="yellow"/>
          <w:lang w:val="en-GB" w:eastAsia="ja-JP"/>
        </w:rPr>
        <w:t xml:space="preserve"> is contained in the higher-layer parameter </w:t>
      </w:r>
      <w:proofErr w:type="spellStart"/>
      <w:r>
        <w:rPr>
          <w:rFonts w:eastAsia="Yu Gothic" w:cs="Times New Roman"/>
          <w:i/>
          <w:iCs/>
          <w:szCs w:val="20"/>
          <w:highlight w:val="yellow"/>
          <w:lang w:val="en-GB" w:eastAsia="ja-JP"/>
        </w:rPr>
        <w:t>transmissionComb</w:t>
      </w:r>
      <w:proofErr w:type="spellEnd"/>
      <w:r>
        <w:rPr>
          <w:rFonts w:eastAsia="Yu Gothic" w:cs="Times New Roman"/>
          <w:i/>
          <w:iCs/>
          <w:szCs w:val="20"/>
          <w:highlight w:val="yellow"/>
          <w:lang w:val="en-GB" w:eastAsia="ja-JP"/>
        </w:rPr>
        <w:t xml:space="preserve"> </w:t>
      </w:r>
      <w:r>
        <w:rPr>
          <w:rFonts w:eastAsia="Yu Gothic" w:cs="Times New Roman"/>
          <w:szCs w:val="20"/>
          <w:highlight w:val="yellow"/>
          <w:lang w:val="en-GB" w:eastAsia="ja-JP"/>
        </w:rPr>
        <w:t xml:space="preserve">in the </w:t>
      </w:r>
      <w:r>
        <w:rPr>
          <w:rFonts w:eastAsia="Yu Gothic" w:cs="Times New Roman"/>
          <w:i/>
          <w:iCs/>
          <w:szCs w:val="20"/>
          <w:highlight w:val="yellow"/>
          <w:lang w:val="en-GB" w:eastAsia="ja-JP"/>
        </w:rPr>
        <w:t>SRS-Resource</w:t>
      </w:r>
      <w:r>
        <w:rPr>
          <w:rFonts w:eastAsia="Yu Gothic" w:cs="Times New Roman"/>
          <w:szCs w:val="20"/>
          <w:highlight w:val="yellow"/>
          <w:lang w:val="en-GB" w:eastAsia="ja-JP"/>
        </w:rPr>
        <w:t xml:space="preserve"> IE</w:t>
      </w:r>
      <w:r>
        <w:rPr>
          <w:rFonts w:eastAsia="Yu Gothic" w:cs="Times New Roman"/>
          <w:szCs w:val="20"/>
          <w:lang w:val="en-GB" w:eastAsia="ja-JP"/>
        </w:rPr>
        <w:t xml:space="preserve"> or the </w:t>
      </w:r>
      <w:r>
        <w:rPr>
          <w:rFonts w:eastAsia="Yu Gothic" w:cs="Times New Roman"/>
          <w:i/>
          <w:iCs/>
          <w:szCs w:val="20"/>
          <w:lang w:val="en-GB" w:eastAsia="ja-JP"/>
        </w:rPr>
        <w:t>SRS-</w:t>
      </w:r>
      <w:proofErr w:type="spellStart"/>
      <w:r>
        <w:rPr>
          <w:rFonts w:eastAsia="Yu Gothic" w:cs="Times New Roman"/>
          <w:i/>
          <w:iCs/>
          <w:szCs w:val="20"/>
          <w:lang w:val="en-GB" w:eastAsia="ja-JP"/>
        </w:rPr>
        <w:t>PosResource</w:t>
      </w:r>
      <w:proofErr w:type="spellEnd"/>
      <w:r>
        <w:rPr>
          <w:rFonts w:eastAsia="Yu Gothic" w:cs="Times New Roman"/>
          <w:szCs w:val="20"/>
          <w:lang w:val="en-GB" w:eastAsia="ja-JP"/>
        </w:rPr>
        <w:t xml:space="preserve"> IE and </w:t>
      </w:r>
      <m:oMath>
        <m:sSub>
          <m:sSubPr>
            <m:ctrlPr>
              <w:rPr>
                <w:rFonts w:ascii="Cambria Math" w:hAnsi="Cambria Math"/>
              </w:rPr>
            </m:ctrlPr>
          </m:sSubPr>
          <m:e>
            <m:r>
              <w:rPr>
                <w:rFonts w:ascii="Cambria Math" w:hAnsi="Cambria Math"/>
              </w:rPr>
              <m:t>n</m:t>
            </m:r>
          </m:e>
          <m:sub>
            <m:r>
              <w:rPr>
                <w:rFonts w:ascii="Cambria Math" w:hAnsi="Cambria Math"/>
              </w:rPr>
              <m:t>b</m:t>
            </m:r>
          </m:sub>
        </m:sSub>
      </m:oMath>
      <w:r>
        <w:rPr>
          <w:rFonts w:eastAsia="Yu Gothic" w:cs="Times New Roman"/>
          <w:szCs w:val="20"/>
          <w:lang w:val="en-GB" w:eastAsia="ja-JP"/>
        </w:rPr>
        <w:t xml:space="preserve"> is a frequency position index.</w:t>
      </w:r>
    </w:p>
    <w:p w14:paraId="334D8A2A" w14:textId="77777777" w:rsidR="00487D36" w:rsidRDefault="001548CB">
      <w:pPr>
        <w:spacing w:before="0" w:after="120" w:line="240" w:lineRule="auto"/>
        <w:rPr>
          <w:lang w:eastAsia="ja-JP"/>
        </w:rPr>
      </w:pPr>
      <w:r>
        <w:rPr>
          <w:lang w:eastAsia="ja-JP"/>
        </w:rPr>
        <w:t>Moreover, if arbitrary number of SRS ports are supported, it introduces two options each having its own disadvantages:</w:t>
      </w:r>
    </w:p>
    <w:p w14:paraId="40BA2C0C" w14:textId="77777777" w:rsidR="00487D36" w:rsidRDefault="001548CB">
      <w:pPr>
        <w:widowControl/>
        <w:numPr>
          <w:ilvl w:val="0"/>
          <w:numId w:val="31"/>
        </w:numPr>
        <w:suppressAutoHyphens w:val="0"/>
        <w:spacing w:before="0" w:after="120" w:line="240" w:lineRule="auto"/>
        <w:rPr>
          <w:lang w:eastAsia="ja-JP"/>
        </w:rPr>
      </w:pPr>
      <w:r>
        <w:rPr>
          <w:b/>
          <w:lang w:eastAsia="ja-JP"/>
        </w:rPr>
        <w:t>Option 1</w:t>
      </w:r>
      <w:r>
        <w:rPr>
          <w:lang w:eastAsia="ja-JP"/>
        </w:rPr>
        <w:t>: One SRS-RSRP value/report per port, increasing reporting overhead.</w:t>
      </w:r>
    </w:p>
    <w:p w14:paraId="4138AA71" w14:textId="77777777" w:rsidR="00487D36" w:rsidRDefault="001548CB">
      <w:pPr>
        <w:widowControl/>
        <w:numPr>
          <w:ilvl w:val="0"/>
          <w:numId w:val="31"/>
        </w:numPr>
        <w:suppressAutoHyphens w:val="0"/>
        <w:spacing w:before="0" w:after="120" w:line="240" w:lineRule="auto"/>
        <w:rPr>
          <w:lang w:eastAsia="ja-JP"/>
        </w:rPr>
      </w:pPr>
      <w:r>
        <w:rPr>
          <w:b/>
          <w:lang w:eastAsia="ja-JP"/>
        </w:rPr>
        <w:t>Option 2</w:t>
      </w:r>
      <w:r>
        <w:rPr>
          <w:lang w:eastAsia="ja-JP"/>
        </w:rPr>
        <w:t>: A single averaged SRS-RSRP value/ report across all ports, which increases specification effort.</w:t>
      </w:r>
    </w:p>
    <w:p w14:paraId="35EF81F9" w14:textId="77777777" w:rsidR="00487D36" w:rsidRDefault="001548CB">
      <w:pPr>
        <w:suppressAutoHyphens w:val="0"/>
        <w:spacing w:before="0" w:after="120" w:line="240" w:lineRule="auto"/>
        <w:rPr>
          <w:rFonts w:cs="Times New Roman"/>
          <w:bCs/>
        </w:rPr>
      </w:pPr>
      <w:r>
        <w:rPr>
          <w:rFonts w:cs="Times New Roman"/>
          <w:bCs/>
          <w:lang w:val="en-GB"/>
        </w:rPr>
        <w:t>Support Proposal 2-7 from RAN1 #120bis: For SRS-RSRP measurement resource configuration, the number of antenna ports is 1.</w:t>
      </w:r>
    </w:p>
    <w:p w14:paraId="405A0DE4" w14:textId="77777777" w:rsidR="00487D36" w:rsidRDefault="00487D36">
      <w:pPr>
        <w:rPr>
          <w:rFonts w:cs="Times New Roman"/>
          <w:b/>
        </w:rPr>
      </w:pPr>
    </w:p>
    <w:p w14:paraId="59D3B4E6" w14:textId="77777777" w:rsidR="00487D36" w:rsidRDefault="001548CB">
      <w:pPr>
        <w:numPr>
          <w:ilvl w:val="0"/>
          <w:numId w:val="25"/>
        </w:numPr>
        <w:suppressAutoHyphens w:val="0"/>
        <w:spacing w:before="93" w:after="120" w:line="240" w:lineRule="auto"/>
        <w:rPr>
          <w:b/>
          <w:u w:val="single"/>
        </w:rPr>
      </w:pPr>
      <w:r>
        <w:rPr>
          <w:b/>
          <w:u w:val="single"/>
        </w:rPr>
        <w:t>Issue#3: Whether to support simultaneous configuration of L3 and L1 UE-to-UE CLI measurement resources</w:t>
      </w:r>
    </w:p>
    <w:p w14:paraId="29CFC9ED" w14:textId="77777777" w:rsidR="00487D36" w:rsidRDefault="001548CB">
      <w:pPr>
        <w:spacing w:before="0" w:after="120" w:line="240" w:lineRule="auto"/>
        <w:rPr>
          <w:lang w:val="en-GB" w:eastAsia="ja-JP"/>
        </w:rPr>
      </w:pPr>
      <w:r>
        <w:rPr>
          <w:lang w:val="en-GB" w:eastAsia="ja-JP"/>
        </w:rPr>
        <w:t xml:space="preserve">In RAN1 #120bis, whether or not to support simultaneous configuration of L3 and L1 UE-UE CLI measurement resources was discussed. </w:t>
      </w:r>
    </w:p>
    <w:tbl>
      <w:tblPr>
        <w:tblStyle w:val="aff1"/>
        <w:tblW w:w="9628" w:type="dxa"/>
        <w:tblLook w:val="04A0" w:firstRow="1" w:lastRow="0" w:firstColumn="1" w:lastColumn="0" w:noHBand="0" w:noVBand="1"/>
      </w:tblPr>
      <w:tblGrid>
        <w:gridCol w:w="9628"/>
      </w:tblGrid>
      <w:tr w:rsidR="00487D36" w14:paraId="32DF8622" w14:textId="77777777">
        <w:tc>
          <w:tcPr>
            <w:tcW w:w="9628" w:type="dxa"/>
          </w:tcPr>
          <w:p w14:paraId="238251EE" w14:textId="77777777" w:rsidR="00487D36" w:rsidRDefault="001548CB">
            <w:pPr>
              <w:pStyle w:val="afd"/>
              <w:tabs>
                <w:tab w:val="left" w:pos="432"/>
                <w:tab w:val="left" w:pos="576"/>
                <w:tab w:val="left" w:pos="720"/>
                <w:tab w:val="left" w:pos="864"/>
              </w:tabs>
              <w:spacing w:before="0" w:beforeAutospacing="0" w:after="280" w:afterAutospacing="0"/>
              <w:textAlignment w:val="baseline"/>
            </w:pPr>
            <w:r>
              <w:rPr>
                <w:rFonts w:ascii="Arial" w:eastAsia="Batang" w:hAnsi="Arial"/>
                <w:b/>
                <w:bCs/>
                <w:i/>
                <w:iCs/>
                <w:color w:val="181818"/>
                <w:spacing w:val="-6"/>
                <w:kern w:val="2"/>
                <w:sz w:val="20"/>
                <w:szCs w:val="20"/>
                <w:highlight w:val="yellow"/>
                <w:lang w:val="en-GB"/>
              </w:rPr>
              <w:t>Proposal 2-6</w:t>
            </w:r>
          </w:p>
          <w:p w14:paraId="598DE037" w14:textId="77777777" w:rsidR="00487D36" w:rsidRDefault="001548CB">
            <w:pPr>
              <w:pStyle w:val="afd"/>
              <w:spacing w:before="120" w:beforeAutospacing="0" w:after="120" w:afterAutospacing="0"/>
              <w:jc w:val="both"/>
              <w:textAlignment w:val="baseline"/>
            </w:pPr>
            <w:r>
              <w:rPr>
                <w:rFonts w:eastAsia="宋体" w:cs="Arial"/>
                <w:color w:val="181818"/>
                <w:spacing w:val="-6"/>
                <w:kern w:val="2"/>
                <w:sz w:val="20"/>
                <w:szCs w:val="20"/>
              </w:rPr>
              <w:t>A UE does not expect to be configured with L3 and L1 UE-to-UE CLI measurement resources in the same slot.</w:t>
            </w:r>
          </w:p>
        </w:tc>
      </w:tr>
    </w:tbl>
    <w:p w14:paraId="44298C42" w14:textId="77777777" w:rsidR="00487D36" w:rsidRDefault="001548CB">
      <w:pPr>
        <w:suppressAutoHyphens w:val="0"/>
        <w:spacing w:before="120" w:after="120" w:line="240" w:lineRule="auto"/>
      </w:pPr>
      <w:r>
        <w:rPr>
          <w:b/>
          <w:i/>
        </w:rPr>
        <w:t>Qualcomm:</w:t>
      </w:r>
      <w:r>
        <w:rPr>
          <w:b/>
        </w:rPr>
        <w:t xml:space="preserve"> </w:t>
      </w:r>
      <w:r>
        <w:rPr>
          <w:bCs/>
        </w:rPr>
        <w:t>UE does not expect to be simultaneously configured with both L3 and L1 UE-to-UE CLI measurement resources, if UE supports both features.</w:t>
      </w:r>
    </w:p>
    <w:p w14:paraId="08F6ABE1" w14:textId="77777777" w:rsidR="00487D36" w:rsidRDefault="001548CB">
      <w:pPr>
        <w:spacing w:after="120"/>
        <w:rPr>
          <w:bCs/>
        </w:rPr>
      </w:pPr>
      <w:r>
        <w:rPr>
          <w:rFonts w:cs="Times New Roman"/>
          <w:b/>
          <w:i/>
          <w:iCs/>
        </w:rPr>
        <w:t>CATT:</w:t>
      </w:r>
      <w:r>
        <w:rPr>
          <w:b/>
        </w:rPr>
        <w:t xml:space="preserve"> </w:t>
      </w:r>
      <w:r>
        <w:rPr>
          <w:bCs/>
        </w:rPr>
        <w:t>Support to configure L3 and L1 UE-to-UE CLI measurement resources in the same slot.</w:t>
      </w:r>
    </w:p>
    <w:p w14:paraId="7A2C796D" w14:textId="77777777" w:rsidR="00487D36" w:rsidRDefault="001548CB">
      <w:pPr>
        <w:suppressAutoHyphens w:val="0"/>
        <w:spacing w:before="0" w:after="120" w:line="240" w:lineRule="auto"/>
        <w:rPr>
          <w:rFonts w:eastAsia="宋体" w:cs="Arial"/>
          <w:color w:val="181818"/>
          <w:spacing w:val="-6"/>
          <w:szCs w:val="20"/>
        </w:rPr>
      </w:pPr>
      <w:r>
        <w:rPr>
          <w:rFonts w:cs="Times New Roman"/>
          <w:b/>
          <w:i/>
          <w:iCs/>
        </w:rPr>
        <w:t xml:space="preserve">Ericsson: </w:t>
      </w:r>
      <w:r>
        <w:rPr>
          <w:rFonts w:eastAsia="宋体" w:cs="Arial"/>
          <w:color w:val="181818"/>
          <w:spacing w:val="-6"/>
          <w:szCs w:val="20"/>
        </w:rPr>
        <w:t>A UE does not expect to be configured with L3 and L1 UE-to-UE CLI measurement resources simultaneously in the same slot.</w:t>
      </w:r>
    </w:p>
    <w:p w14:paraId="173B4EA0" w14:textId="77777777" w:rsidR="00487D36" w:rsidRDefault="001548CB">
      <w:pPr>
        <w:suppressAutoHyphens w:val="0"/>
        <w:spacing w:before="0" w:after="120" w:line="240" w:lineRule="auto"/>
        <w:rPr>
          <w:rFonts w:cs="Times New Roman"/>
          <w:bCs/>
        </w:rPr>
      </w:pPr>
      <w:r>
        <w:rPr>
          <w:rFonts w:cs="Times New Roman"/>
          <w:b/>
          <w:i/>
          <w:iCs/>
        </w:rPr>
        <w:t xml:space="preserve">Huawei: </w:t>
      </w:r>
      <w:r>
        <w:rPr>
          <w:rFonts w:cs="Times New Roman"/>
          <w:bCs/>
        </w:rPr>
        <w:t>A UE can be configured with L1 and L3 UE-to-UE CLI measurement resources. It is up to UE implementation whether to prioritize L1 or L3 UE-to-UE CLI measurement when two measurement resources overlap in time.</w:t>
      </w:r>
    </w:p>
    <w:p w14:paraId="594405B3" w14:textId="77777777" w:rsidR="00487D36" w:rsidRDefault="001548CB">
      <w:pPr>
        <w:suppressAutoHyphens w:val="0"/>
        <w:spacing w:before="0" w:after="120" w:line="240" w:lineRule="auto"/>
        <w:rPr>
          <w:rFonts w:cs="Times New Roman"/>
          <w:bCs/>
        </w:rPr>
      </w:pPr>
      <w:r>
        <w:rPr>
          <w:rFonts w:cs="Times New Roman"/>
          <w:b/>
          <w:i/>
          <w:iCs/>
        </w:rPr>
        <w:t>Panasonic:</w:t>
      </w:r>
      <w:r>
        <w:rPr>
          <w:rFonts w:cs="Times New Roman"/>
          <w:bCs/>
        </w:rPr>
        <w:t xml:space="preserve"> UE should not expect to be simultaneously configured with L3 and L1 UE-to-UE CLI measurement resource.</w:t>
      </w:r>
    </w:p>
    <w:p w14:paraId="219B7900" w14:textId="77777777" w:rsidR="00487D36" w:rsidRDefault="001548CB">
      <w:pPr>
        <w:suppressAutoHyphens w:val="0"/>
        <w:spacing w:before="0" w:line="240" w:lineRule="auto"/>
        <w:rPr>
          <w:rFonts w:cs="Times New Roman"/>
          <w:b/>
          <w:bCs/>
          <w:color w:val="000000" w:themeColor="text1"/>
        </w:rPr>
      </w:pPr>
      <w:r>
        <w:rPr>
          <w:rFonts w:cs="Times New Roman"/>
          <w:b/>
          <w:i/>
          <w:iCs/>
        </w:rPr>
        <w:t xml:space="preserve">Samsung: </w:t>
      </w:r>
      <w:r>
        <w:rPr>
          <w:rFonts w:cs="Times New Roman"/>
          <w:color w:val="000000" w:themeColor="text1"/>
        </w:rPr>
        <w:t>Down-select from the following 2 options</w:t>
      </w:r>
    </w:p>
    <w:p w14:paraId="647DA7B9" w14:textId="77777777" w:rsidR="00487D36" w:rsidRDefault="001548CB">
      <w:pPr>
        <w:pStyle w:val="Proposal"/>
        <w:numPr>
          <w:ilvl w:val="0"/>
          <w:numId w:val="32"/>
        </w:numPr>
        <w:snapToGrid w:val="0"/>
        <w:spacing w:after="0" w:line="240" w:lineRule="auto"/>
        <w:rPr>
          <w:rFonts w:ascii="Times New Roman" w:hAnsi="Times New Roman" w:cs="Times New Roman"/>
          <w:b w:val="0"/>
          <w:bCs w:val="0"/>
          <w:color w:val="000000" w:themeColor="text1"/>
          <w:sz w:val="22"/>
        </w:rPr>
      </w:pPr>
      <w:r>
        <w:rPr>
          <w:rFonts w:ascii="Times New Roman" w:hAnsi="Times New Roman" w:cs="Times New Roman"/>
          <w:b w:val="0"/>
          <w:bCs w:val="0"/>
          <w:color w:val="000000" w:themeColor="text1"/>
          <w:sz w:val="22"/>
        </w:rPr>
        <w:t>Option 1: the UE doesn’t expect to be configured for Rel-16 L3 CLI reporting and Rel-19 L1 reporting.</w:t>
      </w:r>
    </w:p>
    <w:p w14:paraId="43986349" w14:textId="77777777" w:rsidR="00487D36" w:rsidRDefault="001548CB">
      <w:pPr>
        <w:pStyle w:val="Proposal"/>
        <w:numPr>
          <w:ilvl w:val="0"/>
          <w:numId w:val="32"/>
        </w:numPr>
        <w:snapToGrid w:val="0"/>
        <w:spacing w:after="0" w:line="240" w:lineRule="auto"/>
        <w:rPr>
          <w:rFonts w:ascii="Times New Roman" w:hAnsi="Times New Roman" w:cs="Times New Roman"/>
          <w:b w:val="0"/>
          <w:bCs w:val="0"/>
          <w:color w:val="000000" w:themeColor="text1"/>
          <w:sz w:val="22"/>
        </w:rPr>
      </w:pPr>
      <w:r>
        <w:rPr>
          <w:rFonts w:ascii="Times New Roman" w:hAnsi="Times New Roman" w:cs="Times New Roman"/>
          <w:b w:val="0"/>
          <w:bCs w:val="0"/>
          <w:color w:val="000000" w:themeColor="text1"/>
          <w:sz w:val="22"/>
        </w:rPr>
        <w:t>Option 2: when the UE is configured for both Rel-16 L3 CLI reporting and Rel-19 L1 reporting, the UE expects to be configured with a maximum number of CLI-RSSI or SRS-RSRP measurement resources according to the reported Rel-19 UE capability.</w:t>
      </w:r>
    </w:p>
    <w:p w14:paraId="4825C3C2" w14:textId="77777777" w:rsidR="00487D36" w:rsidRDefault="00487D36">
      <w:pPr>
        <w:rPr>
          <w:rFonts w:cs="Times New Roman"/>
          <w:b/>
        </w:rPr>
      </w:pPr>
    </w:p>
    <w:p w14:paraId="6BD3B3F4" w14:textId="77777777" w:rsidR="00487D36" w:rsidRDefault="001548CB">
      <w:pPr>
        <w:pStyle w:val="af1"/>
        <w:numPr>
          <w:ilvl w:val="0"/>
          <w:numId w:val="33"/>
        </w:numPr>
        <w:spacing w:before="0" w:after="120" w:line="240" w:lineRule="auto"/>
        <w:rPr>
          <w:rFonts w:cs="Times New Roman"/>
          <w:b/>
          <w:u w:val="single"/>
        </w:rPr>
      </w:pPr>
      <w:r>
        <w:rPr>
          <w:rFonts w:cs="Times New Roman"/>
          <w:b/>
          <w:u w:val="single"/>
        </w:rPr>
        <w:t>Issue #4: Relationship between Measurement resource type#1 and Measurement resource type#2</w:t>
      </w:r>
    </w:p>
    <w:p w14:paraId="33AB869C" w14:textId="77777777" w:rsidR="00487D36" w:rsidRDefault="001548CB">
      <w:pPr>
        <w:widowControl/>
        <w:suppressAutoHyphens w:val="0"/>
        <w:spacing w:before="120" w:after="120" w:line="240" w:lineRule="auto"/>
      </w:pPr>
      <w:r>
        <w:t xml:space="preserve">This relationship between Measurement resource type#1 and Measurement resource type#2 was discussed by several companies. In general, this issue can be discussed in the UE feature session as well. To the moderator’s understanding, there are several aspects that needs to addressed </w:t>
      </w:r>
    </w:p>
    <w:p w14:paraId="5657E8F6" w14:textId="77777777" w:rsidR="00487D36" w:rsidRDefault="001548CB">
      <w:pPr>
        <w:pStyle w:val="af1"/>
        <w:widowControl/>
        <w:numPr>
          <w:ilvl w:val="0"/>
          <w:numId w:val="34"/>
        </w:numPr>
        <w:suppressAutoHyphens w:val="0"/>
        <w:spacing w:before="120" w:after="120" w:line="240" w:lineRule="auto"/>
      </w:pPr>
      <w:r>
        <w:lastRenderedPageBreak/>
        <w:t xml:space="preserve">Relationship between the support of measurement resource type#2 and support of DL reception in non-contiguous DL </w:t>
      </w:r>
      <w:proofErr w:type="spellStart"/>
      <w:r>
        <w:t>subbands</w:t>
      </w:r>
      <w:proofErr w:type="spellEnd"/>
      <w:r>
        <w:t xml:space="preserve"> and UL transmission in UL </w:t>
      </w:r>
      <w:proofErr w:type="spellStart"/>
      <w:r>
        <w:t>subband</w:t>
      </w:r>
      <w:proofErr w:type="spellEnd"/>
      <w:r>
        <w:t xml:space="preserve"> in case of DUD </w:t>
      </w:r>
      <w:proofErr w:type="spellStart"/>
      <w:r>
        <w:t>subband</w:t>
      </w:r>
      <w:proofErr w:type="spellEnd"/>
      <w:r>
        <w:t xml:space="preserve"> configuration</w:t>
      </w:r>
    </w:p>
    <w:p w14:paraId="0590FA7D" w14:textId="77777777" w:rsidR="00487D36" w:rsidRDefault="001548CB">
      <w:pPr>
        <w:pStyle w:val="af1"/>
        <w:widowControl/>
        <w:numPr>
          <w:ilvl w:val="0"/>
          <w:numId w:val="34"/>
        </w:numPr>
        <w:suppressAutoHyphens w:val="0"/>
        <w:spacing w:before="120" w:after="120" w:line="240" w:lineRule="auto"/>
        <w:rPr>
          <w:color w:val="000000" w:themeColor="text1"/>
          <w:lang w:eastAsia="ja-JP"/>
        </w:rPr>
      </w:pPr>
      <w:r>
        <w:t xml:space="preserve">Whether the </w:t>
      </w:r>
      <w:r>
        <w:rPr>
          <w:color w:val="000000" w:themeColor="text1"/>
          <w:lang w:val="en-GB" w:eastAsia="ja-JP"/>
        </w:rPr>
        <w:t xml:space="preserve">support of Measurement resource type#2 </w:t>
      </w:r>
      <w:r>
        <w:rPr>
          <w:color w:val="000000" w:themeColor="text1"/>
          <w:lang w:eastAsia="ja-JP"/>
        </w:rPr>
        <w:t>is separately reported from the</w:t>
      </w:r>
      <w:r>
        <w:rPr>
          <w:color w:val="000000" w:themeColor="text1"/>
          <w:lang w:val="en-GB" w:eastAsia="ja-JP"/>
        </w:rPr>
        <w:t xml:space="preserve"> support of Measurement resource type#1</w:t>
      </w:r>
    </w:p>
    <w:p w14:paraId="25E64E13" w14:textId="77777777" w:rsidR="00487D36" w:rsidRDefault="001548CB">
      <w:pPr>
        <w:pStyle w:val="af1"/>
        <w:widowControl/>
        <w:numPr>
          <w:ilvl w:val="0"/>
          <w:numId w:val="34"/>
        </w:numPr>
        <w:suppressAutoHyphens w:val="0"/>
        <w:spacing w:before="120" w:after="120" w:line="240" w:lineRule="auto"/>
        <w:rPr>
          <w:b/>
          <w:bCs/>
        </w:rPr>
      </w:pPr>
      <w:r>
        <w:rPr>
          <w:color w:val="000000" w:themeColor="text1"/>
        </w:rPr>
        <w:t>Whether</w:t>
      </w:r>
      <w:r>
        <w:t xml:space="preserve"> a</w:t>
      </w:r>
      <w:r>
        <w:rPr>
          <w:iCs/>
          <w:color w:val="000000" w:themeColor="text1"/>
        </w:rPr>
        <w:t xml:space="preserve"> CLI-RSSI measurement resource type#2 is counted as two L1 CLI-RSSI measurement resource type#1. </w:t>
      </w:r>
    </w:p>
    <w:p w14:paraId="0F4DFF61" w14:textId="77777777" w:rsidR="00487D36" w:rsidRDefault="001548CB">
      <w:pPr>
        <w:widowControl/>
        <w:suppressAutoHyphens w:val="0"/>
        <w:spacing w:before="120" w:after="120" w:line="240" w:lineRule="auto"/>
      </w:pPr>
      <w:r>
        <w:t>On the aspect 1, the following was agreed in RAN1#120bis</w:t>
      </w:r>
    </w:p>
    <w:tbl>
      <w:tblPr>
        <w:tblStyle w:val="aff1"/>
        <w:tblW w:w="9628" w:type="dxa"/>
        <w:tblLook w:val="04A0" w:firstRow="1" w:lastRow="0" w:firstColumn="1" w:lastColumn="0" w:noHBand="0" w:noVBand="1"/>
      </w:tblPr>
      <w:tblGrid>
        <w:gridCol w:w="9628"/>
      </w:tblGrid>
      <w:tr w:rsidR="00487D36" w14:paraId="2C3AE999" w14:textId="77777777">
        <w:tc>
          <w:tcPr>
            <w:tcW w:w="9628" w:type="dxa"/>
          </w:tcPr>
          <w:p w14:paraId="3E4AE2DD" w14:textId="77777777" w:rsidR="00487D36" w:rsidRDefault="001548CB">
            <w:pPr>
              <w:rPr>
                <w:b/>
                <w:bCs/>
                <w:szCs w:val="20"/>
              </w:rPr>
            </w:pPr>
            <w:r>
              <w:rPr>
                <w:b/>
                <w:bCs/>
                <w:szCs w:val="20"/>
                <w:highlight w:val="green"/>
              </w:rPr>
              <w:t>Agreement</w:t>
            </w:r>
          </w:p>
          <w:p w14:paraId="59EDFBB8" w14:textId="77777777" w:rsidR="00487D36" w:rsidRDefault="001548CB">
            <w:r>
              <w:t xml:space="preserve">Configuration of Method 1 or Method 3 are not explicitly provided for L1 CLI-RSSI measurement and reporting. </w:t>
            </w:r>
            <w:r>
              <w:rPr>
                <w:highlight w:val="yellow"/>
              </w:rPr>
              <w:t>Configuration of Measurement resource type #1 or Measurement resource type #2 are not explicitly provided for L1 CLI-RSSI measurement.</w:t>
            </w:r>
            <w:r>
              <w:t xml:space="preserve"> </w:t>
            </w:r>
          </w:p>
          <w:p w14:paraId="19DEADF8" w14:textId="77777777" w:rsidR="00487D36" w:rsidRDefault="001548CB">
            <w:pPr>
              <w:pStyle w:val="af1"/>
              <w:numPr>
                <w:ilvl w:val="0"/>
                <w:numId w:val="16"/>
              </w:numPr>
              <w:tabs>
                <w:tab w:val="left" w:pos="0"/>
              </w:tabs>
              <w:spacing w:before="0" w:line="240" w:lineRule="auto"/>
              <w:rPr>
                <w:szCs w:val="20"/>
              </w:rPr>
            </w:pPr>
            <w:r>
              <w:rPr>
                <w:rStyle w:val="a3"/>
                <w:rFonts w:eastAsia="Malgun Gothic"/>
                <w:sz w:val="20"/>
                <w:szCs w:val="20"/>
                <w:lang w:eastAsia="ko-KR"/>
              </w:rPr>
              <w:t>CLI-RSSI measurement resource</w:t>
            </w:r>
            <w:r>
              <w:rPr>
                <w:szCs w:val="20"/>
              </w:rPr>
              <w:t xml:space="preserve"> is configured in one UL </w:t>
            </w:r>
            <w:proofErr w:type="spellStart"/>
            <w:r>
              <w:rPr>
                <w:szCs w:val="20"/>
              </w:rPr>
              <w:t>subband</w:t>
            </w:r>
            <w:proofErr w:type="spellEnd"/>
            <w:r>
              <w:rPr>
                <w:szCs w:val="20"/>
              </w:rPr>
              <w:t xml:space="preserve"> only, in one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14:paraId="0EC4BAB2" w14:textId="77777777" w:rsidR="00487D36" w:rsidRDefault="001548CB">
            <w:pPr>
              <w:pStyle w:val="af1"/>
              <w:numPr>
                <w:ilvl w:val="1"/>
                <w:numId w:val="16"/>
              </w:numPr>
              <w:tabs>
                <w:tab w:val="left" w:pos="0"/>
              </w:tabs>
              <w:spacing w:before="0" w:line="240" w:lineRule="auto"/>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tc>
      </w:tr>
    </w:tbl>
    <w:p w14:paraId="6B206F7E" w14:textId="77777777" w:rsidR="00487D36" w:rsidRDefault="001548CB">
      <w:pPr>
        <w:widowControl/>
        <w:suppressAutoHyphens w:val="0"/>
        <w:spacing w:before="120" w:after="120" w:line="240" w:lineRule="auto"/>
      </w:pPr>
      <w:r>
        <w:t xml:space="preserve">Therefore, there is no need to discuss this further. Aspect 3 needs to be discussed. </w:t>
      </w:r>
    </w:p>
    <w:p w14:paraId="5662179A" w14:textId="77777777" w:rsidR="00487D36" w:rsidRDefault="001548CB">
      <w:pPr>
        <w:suppressAutoHyphens w:val="0"/>
        <w:spacing w:before="0" w:after="120" w:line="240" w:lineRule="auto"/>
        <w:rPr>
          <w:b/>
          <w:i/>
          <w:lang w:val="en-GB"/>
        </w:rPr>
      </w:pPr>
      <w:r>
        <w:rPr>
          <w:rFonts w:cs="Times New Roman"/>
        </w:rPr>
        <w:t>The detailed proposals and discussions are listed below.</w:t>
      </w:r>
    </w:p>
    <w:p w14:paraId="0C305F44" w14:textId="77777777" w:rsidR="00487D36" w:rsidRDefault="001548CB">
      <w:pPr>
        <w:spacing w:before="0" w:after="120" w:line="240" w:lineRule="auto"/>
        <w:rPr>
          <w:bCs/>
        </w:rPr>
      </w:pPr>
      <w:r>
        <w:rPr>
          <w:rFonts w:eastAsia="Times New Roman" w:cs="Times New Roman"/>
          <w:b/>
          <w:bCs/>
          <w:i/>
          <w:iCs/>
        </w:rPr>
        <w:t xml:space="preserve">CATT: </w:t>
      </w:r>
      <w:r>
        <w:rPr>
          <w:bCs/>
        </w:rPr>
        <w:t>Keep the existing number (i.e., 64) of CLI-RSSI measurement resources.</w:t>
      </w:r>
    </w:p>
    <w:p w14:paraId="36C371E5" w14:textId="77777777" w:rsidR="00487D36" w:rsidRDefault="001548CB">
      <w:pPr>
        <w:rPr>
          <w:rFonts w:cs="Arial"/>
        </w:rPr>
      </w:pPr>
      <w:r>
        <w:rPr>
          <w:b/>
          <w:bCs/>
          <w:i/>
          <w:iCs/>
        </w:rPr>
        <w:t xml:space="preserve">Interdigital: </w:t>
      </w:r>
      <w:r>
        <w:rPr>
          <w:rFonts w:cs="Arial"/>
        </w:rPr>
        <w:t xml:space="preserve">For frequency resource allocation of a CLI-RSSI, the UE reports a capability for the supported maximum number of resources for measurement resource type#1 and measurement resource type#2 separately. </w:t>
      </w:r>
    </w:p>
    <w:p w14:paraId="02F52EE5" w14:textId="77777777" w:rsidR="00487D36" w:rsidRDefault="001548CB">
      <w:pPr>
        <w:spacing w:before="0" w:after="120" w:line="240" w:lineRule="auto"/>
        <w:rPr>
          <w:rFonts w:cs="Arial"/>
        </w:rPr>
      </w:pPr>
      <w:r>
        <w:rPr>
          <w:rFonts w:cs="Arial"/>
        </w:rPr>
        <w:t xml:space="preserve">For frequency resource allocation of a CLI-RSSI, the network configures measurement resources for each of the resource measurement types separately, up to the maximum number of supported resources reported by the UE. </w:t>
      </w:r>
    </w:p>
    <w:p w14:paraId="1314AC5C" w14:textId="77777777" w:rsidR="00487D36" w:rsidRDefault="001548CB">
      <w:pPr>
        <w:widowControl/>
        <w:suppressAutoHyphens w:val="0"/>
        <w:spacing w:before="0" w:line="240" w:lineRule="auto"/>
        <w:rPr>
          <w:lang w:val="en-GB"/>
        </w:rPr>
      </w:pPr>
      <w:bookmarkStart w:id="13" w:name="OLE_LINK3"/>
      <w:r>
        <w:rPr>
          <w:b/>
          <w:bCs/>
          <w:i/>
          <w:iCs/>
          <w:lang w:val="en-GB"/>
        </w:rPr>
        <w:t xml:space="preserve">MTK: </w:t>
      </w:r>
      <w:r>
        <w:rPr>
          <w:lang w:val="en-GB"/>
        </w:rPr>
        <w:t xml:space="preserve">CLI-RSSI measurement resource type#1 can be considered as default UE behaviour. CLI-RSSI measurement resource type#2 can be supported as separate UE </w:t>
      </w:r>
      <w:proofErr w:type="spellStart"/>
      <w:r>
        <w:rPr>
          <w:lang w:val="en-GB"/>
        </w:rPr>
        <w:t>behavior</w:t>
      </w:r>
      <w:bookmarkEnd w:id="13"/>
      <w:proofErr w:type="spellEnd"/>
      <w:r>
        <w:rPr>
          <w:lang w:val="en-GB"/>
        </w:rPr>
        <w:t xml:space="preserve">. </w:t>
      </w:r>
      <w:bookmarkStart w:id="14" w:name="OLE_LINK466"/>
      <w:bookmarkEnd w:id="14"/>
    </w:p>
    <w:p w14:paraId="1B24FC80" w14:textId="77777777" w:rsidR="00487D36" w:rsidRDefault="001548CB">
      <w:pPr>
        <w:pStyle w:val="af1"/>
        <w:widowControl/>
        <w:suppressAutoHyphens w:val="0"/>
        <w:spacing w:before="0" w:line="240" w:lineRule="auto"/>
        <w:ind w:firstLine="0"/>
        <w:rPr>
          <w:lang w:val="en-GB"/>
        </w:rPr>
      </w:pPr>
      <w:r>
        <w:rPr>
          <w:lang w:val="en-GB"/>
        </w:rPr>
        <w:t xml:space="preserve">For both </w:t>
      </w:r>
      <w:bookmarkStart w:id="15" w:name="OLE_LINK457"/>
      <w:r>
        <w:rPr>
          <w:lang w:val="en-GB"/>
        </w:rPr>
        <w:t xml:space="preserve">CLI-RSSI measurement </w:t>
      </w:r>
      <w:bookmarkEnd w:id="15"/>
      <w:r>
        <w:rPr>
          <w:lang w:val="en-GB"/>
        </w:rPr>
        <w:t xml:space="preserve">resource types, the number of resources that can be configured is same as legacy (i.e., maximum of 64 resources). </w:t>
      </w:r>
    </w:p>
    <w:p w14:paraId="74F77205" w14:textId="77777777" w:rsidR="00487D36" w:rsidRDefault="001548CB">
      <w:pPr>
        <w:pStyle w:val="af1"/>
        <w:widowControl/>
        <w:numPr>
          <w:ilvl w:val="0"/>
          <w:numId w:val="35"/>
        </w:numPr>
        <w:suppressAutoHyphens w:val="0"/>
        <w:spacing w:before="0" w:line="240" w:lineRule="auto"/>
        <w:rPr>
          <w:lang w:val="en-GB"/>
        </w:rPr>
      </w:pPr>
      <w:bookmarkStart w:id="16" w:name="OLE_LINK456"/>
      <w:r>
        <w:rPr>
          <w:lang w:val="en-GB"/>
        </w:rPr>
        <w:t>For measurement resource type#1</w:t>
      </w:r>
      <w:bookmarkEnd w:id="16"/>
      <w:r>
        <w:rPr>
          <w:lang w:val="en-GB"/>
        </w:rPr>
        <w:t>:</w:t>
      </w:r>
    </w:p>
    <w:p w14:paraId="53DE1A82" w14:textId="77777777" w:rsidR="00487D36" w:rsidRDefault="001548CB">
      <w:pPr>
        <w:pStyle w:val="af1"/>
        <w:widowControl/>
        <w:numPr>
          <w:ilvl w:val="1"/>
          <w:numId w:val="35"/>
        </w:numPr>
        <w:suppressAutoHyphens w:val="0"/>
        <w:spacing w:before="0" w:line="240" w:lineRule="auto"/>
        <w:rPr>
          <w:lang w:val="en-GB"/>
        </w:rPr>
      </w:pPr>
      <w:r>
        <w:rPr>
          <w:lang w:val="en-GB"/>
        </w:rPr>
        <w:t>Case 1 and Case 2: The total of 64 resources are confined within a single DL-SB</w:t>
      </w:r>
    </w:p>
    <w:p w14:paraId="0AABCE43" w14:textId="77777777" w:rsidR="00487D36" w:rsidRDefault="001548CB">
      <w:pPr>
        <w:pStyle w:val="af1"/>
        <w:widowControl/>
        <w:numPr>
          <w:ilvl w:val="1"/>
          <w:numId w:val="35"/>
        </w:numPr>
        <w:suppressAutoHyphens w:val="0"/>
        <w:spacing w:before="0" w:line="240" w:lineRule="auto"/>
        <w:rPr>
          <w:lang w:val="en-GB"/>
        </w:rPr>
      </w:pPr>
      <w:r>
        <w:rPr>
          <w:lang w:val="en-GB"/>
        </w:rPr>
        <w:t xml:space="preserve">Case 3: The total of 64 resources are shared between the two DL-SBs </w:t>
      </w:r>
    </w:p>
    <w:p w14:paraId="7C149C6E" w14:textId="77777777" w:rsidR="00487D36" w:rsidRDefault="001548CB">
      <w:pPr>
        <w:pStyle w:val="af1"/>
        <w:widowControl/>
        <w:numPr>
          <w:ilvl w:val="0"/>
          <w:numId w:val="35"/>
        </w:numPr>
        <w:suppressAutoHyphens w:val="0"/>
        <w:spacing w:before="0" w:line="240" w:lineRule="auto"/>
        <w:rPr>
          <w:lang w:val="en-GB"/>
        </w:rPr>
      </w:pPr>
      <w:bookmarkStart w:id="17" w:name="OLE_LINK458"/>
      <w:r>
        <w:rPr>
          <w:lang w:val="en-GB"/>
        </w:rPr>
        <w:t xml:space="preserve">For </w:t>
      </w:r>
      <w:bookmarkStart w:id="18" w:name="OLE_LINK454"/>
      <w:r>
        <w:rPr>
          <w:lang w:val="en-GB"/>
        </w:rPr>
        <w:t>UE that supports measurement resource type#2</w:t>
      </w:r>
      <w:bookmarkEnd w:id="17"/>
      <w:bookmarkEnd w:id="18"/>
      <w:r>
        <w:rPr>
          <w:lang w:val="en-GB"/>
        </w:rPr>
        <w:t xml:space="preserve"> </w:t>
      </w:r>
      <w:r>
        <w:t xml:space="preserve">ONE measurement resource type#2 may be counted as TWO measurement resource type#1. </w:t>
      </w:r>
    </w:p>
    <w:p w14:paraId="3DC21BBA" w14:textId="77777777" w:rsidR="00487D36" w:rsidRDefault="001548CB">
      <w:pPr>
        <w:widowControl/>
        <w:suppressAutoHyphens w:val="0"/>
        <w:spacing w:before="120" w:after="120" w:line="240" w:lineRule="auto"/>
        <w:rPr>
          <w:lang w:val="en-GB"/>
        </w:rPr>
      </w:pPr>
      <w:r>
        <w:rPr>
          <w:b/>
          <w:bCs/>
          <w:i/>
          <w:iCs/>
          <w:lang w:val="en-GB"/>
        </w:rPr>
        <w:t xml:space="preserve">Samsung: </w:t>
      </w:r>
      <w:r>
        <w:rPr>
          <w:lang w:val="en-GB"/>
        </w:rPr>
        <w:t>The CLI-RSSI measurement resource type#2 is counted as two L1 CLI-RSSI measurement resource type#1.</w:t>
      </w:r>
    </w:p>
    <w:p w14:paraId="5AAE7A79" w14:textId="77777777" w:rsidR="00487D36" w:rsidRDefault="00487D36">
      <w:pPr>
        <w:rPr>
          <w:rFonts w:cs="Times New Roman"/>
          <w:b/>
        </w:rPr>
      </w:pPr>
    </w:p>
    <w:p w14:paraId="729D4DDE" w14:textId="77777777" w:rsidR="00487D36" w:rsidRDefault="001548CB">
      <w:pPr>
        <w:numPr>
          <w:ilvl w:val="0"/>
          <w:numId w:val="25"/>
        </w:numPr>
        <w:suppressAutoHyphens w:val="0"/>
        <w:spacing w:before="93" w:after="120" w:line="240" w:lineRule="auto"/>
        <w:rPr>
          <w:b/>
          <w:u w:val="single"/>
        </w:rPr>
      </w:pPr>
      <w:r>
        <w:rPr>
          <w:b/>
          <w:u w:val="single"/>
        </w:rPr>
        <w:t>Issue#5: CLI-RSSI measurement resource definition</w:t>
      </w:r>
    </w:p>
    <w:p w14:paraId="17C13CA8" w14:textId="77777777" w:rsidR="00487D36" w:rsidRDefault="001548CB">
      <w:pPr>
        <w:spacing w:before="0" w:after="120" w:line="240" w:lineRule="auto"/>
        <w:rPr>
          <w:lang w:eastAsia="ko-KR"/>
        </w:rPr>
      </w:pPr>
      <w:r>
        <w:rPr>
          <w:rFonts w:eastAsia="Times New Roman" w:cs="Times New Roman"/>
          <w:b/>
          <w:i/>
          <w:iCs/>
          <w:lang w:val="en-GB"/>
        </w:rPr>
        <w:t>Nokia:</w:t>
      </w:r>
      <w:r>
        <w:rPr>
          <w:rFonts w:eastAsia="Times New Roman" w:cs="Times New Roman"/>
          <w:bCs/>
          <w:i/>
          <w:iCs/>
          <w:lang w:val="en-GB"/>
        </w:rPr>
        <w:t xml:space="preserve"> </w:t>
      </w:r>
      <w:r>
        <w:rPr>
          <w:lang w:eastAsia="ko-KR"/>
        </w:rPr>
        <w:t>The current definition of CLI-RSSI in TS 38.215 shall be updated to cover CLI-RSSI measurements that span across 2 DL sub-bands, where the L1-CLI-RSSI resources over the UL sub</w:t>
      </w:r>
      <w:r>
        <w:rPr>
          <w:rFonts w:eastAsia="Malgun Gothic"/>
          <w:lang w:eastAsia="ko-KR"/>
        </w:rPr>
        <w:t>-</w:t>
      </w:r>
      <w:r>
        <w:rPr>
          <w:lang w:eastAsia="ko-KR"/>
        </w:rPr>
        <w:t>band are punctured. The reason is that currently, the CLI-RSSI measurement are performed “in the configured measurement bandwidth” as defined in:</w:t>
      </w:r>
    </w:p>
    <w:tbl>
      <w:tblPr>
        <w:tblStyle w:val="aff1"/>
        <w:tblW w:w="9628" w:type="dxa"/>
        <w:tblLook w:val="04A0" w:firstRow="1" w:lastRow="0" w:firstColumn="1" w:lastColumn="0" w:noHBand="0" w:noVBand="1"/>
      </w:tblPr>
      <w:tblGrid>
        <w:gridCol w:w="9628"/>
      </w:tblGrid>
      <w:tr w:rsidR="00487D36" w14:paraId="2A7A50A9" w14:textId="77777777">
        <w:tc>
          <w:tcPr>
            <w:tcW w:w="9628" w:type="dxa"/>
          </w:tcPr>
          <w:p w14:paraId="6B40A802" w14:textId="77777777" w:rsidR="00487D36" w:rsidRDefault="001548CB">
            <w:pPr>
              <w:rPr>
                <w:lang w:val="en-GB" w:eastAsia="ko-KR"/>
              </w:rPr>
            </w:pPr>
            <w:r>
              <w:rPr>
                <w:noProof/>
              </w:rPr>
              <w:lastRenderedPageBreak/>
              <w:drawing>
                <wp:inline distT="0" distB="0" distL="0" distR="0" wp14:anchorId="722AB2AB" wp14:editId="6B153FC2">
                  <wp:extent cx="6120765" cy="24923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0"/>
                          <a:stretch>
                            <a:fillRect/>
                          </a:stretch>
                        </pic:blipFill>
                        <pic:spPr bwMode="auto">
                          <a:xfrm>
                            <a:off x="0" y="0"/>
                            <a:ext cx="6120765" cy="2492375"/>
                          </a:xfrm>
                          <a:prstGeom prst="rect">
                            <a:avLst/>
                          </a:prstGeom>
                        </pic:spPr>
                      </pic:pic>
                    </a:graphicData>
                  </a:graphic>
                </wp:inline>
              </w:drawing>
            </w:r>
          </w:p>
        </w:tc>
      </w:tr>
    </w:tbl>
    <w:p w14:paraId="317527A8" w14:textId="77777777" w:rsidR="00487D36" w:rsidRDefault="001548CB">
      <w:pPr>
        <w:spacing w:before="120" w:after="120" w:line="240" w:lineRule="auto"/>
        <w:rPr>
          <w:rFonts w:eastAsia="Times New Roman" w:cs="Times New Roman"/>
          <w:bCs/>
          <w:i/>
          <w:iCs/>
          <w:lang w:val="en-GB"/>
        </w:rPr>
      </w:pPr>
      <w:r>
        <w:rPr>
          <w:rFonts w:eastAsia="Times New Roman" w:cs="Times New Roman"/>
          <w:bCs/>
          <w:lang w:val="en-GB"/>
        </w:rPr>
        <w:t>Update the current CLI-RSSI measurement definition in TS 38.215 to capture the L1-CLI-RSSI measurements that span across 2 DL sub-bands.</w:t>
      </w:r>
    </w:p>
    <w:p w14:paraId="767F1DB6" w14:textId="77777777" w:rsidR="00487D36" w:rsidRDefault="001548CB">
      <w:pPr>
        <w:suppressAutoHyphens w:val="0"/>
        <w:spacing w:before="0" w:after="120" w:line="240" w:lineRule="auto"/>
      </w:pPr>
      <w:r>
        <w:rPr>
          <w:b/>
          <w:bCs/>
        </w:rPr>
        <w:t xml:space="preserve">Moderator’s view: </w:t>
      </w:r>
      <w:r>
        <w:t xml:space="preserve">Depending on the understanding of </w:t>
      </w:r>
      <w:r>
        <w:rPr>
          <w:lang w:eastAsia="ko-KR"/>
        </w:rPr>
        <w:t>“in the configured measurement bandwidth”, there may be no need to change the definition is TS 38.215</w:t>
      </w:r>
    </w:p>
    <w:tbl>
      <w:tblPr>
        <w:tblStyle w:val="aff1"/>
        <w:tblW w:w="9628" w:type="dxa"/>
        <w:tblLook w:val="04A0" w:firstRow="1" w:lastRow="0" w:firstColumn="1" w:lastColumn="0" w:noHBand="0" w:noVBand="1"/>
      </w:tblPr>
      <w:tblGrid>
        <w:gridCol w:w="9628"/>
      </w:tblGrid>
      <w:tr w:rsidR="00487D36" w14:paraId="6E26E6D2" w14:textId="77777777">
        <w:trPr>
          <w:trHeight w:val="2470"/>
        </w:trPr>
        <w:tc>
          <w:tcPr>
            <w:tcW w:w="9628" w:type="dxa"/>
          </w:tcPr>
          <w:p w14:paraId="05A3CC7A" w14:textId="77777777" w:rsidR="00487D36" w:rsidRDefault="001548CB">
            <w:pPr>
              <w:rPr>
                <w:b/>
                <w:bCs/>
              </w:rPr>
            </w:pPr>
            <w:r>
              <w:rPr>
                <w:b/>
                <w:bCs/>
                <w:highlight w:val="green"/>
              </w:rPr>
              <w:t>Agreement</w:t>
            </w:r>
          </w:p>
          <w:p w14:paraId="77E81372" w14:textId="77777777" w:rsidR="00487D36" w:rsidRDefault="001548CB">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1D3F0649" w14:textId="77777777" w:rsidR="00487D36" w:rsidRDefault="001548CB">
            <w:pPr>
              <w:pStyle w:val="af1"/>
              <w:numPr>
                <w:ilvl w:val="0"/>
                <w:numId w:val="16"/>
              </w:numPr>
              <w:tabs>
                <w:tab w:val="left" w:pos="0"/>
              </w:tabs>
              <w:spacing w:before="0" w:line="240" w:lineRule="auto"/>
              <w:rPr>
                <w:highlight w:val="yellow"/>
              </w:rPr>
            </w:pPr>
            <w:r>
              <w:rPr>
                <w:rStyle w:val="a3"/>
                <w:rFonts w:eastAsia="Malgun Gothic"/>
                <w:sz w:val="22"/>
                <w:szCs w:val="22"/>
                <w:lang w:eastAsia="ko-KR"/>
              </w:rPr>
              <w:t>CLI-RSSI measurement resource</w:t>
            </w:r>
            <w:r>
              <w:t xml:space="preserve"> is configured in one UL </w:t>
            </w:r>
            <w:proofErr w:type="spellStart"/>
            <w:r>
              <w:t>subband</w:t>
            </w:r>
            <w:proofErr w:type="spellEnd"/>
            <w:r>
              <w:t xml:space="preserve"> only, in one DL </w:t>
            </w:r>
            <w:proofErr w:type="spellStart"/>
            <w:r>
              <w:t>subband</w:t>
            </w:r>
            <w:proofErr w:type="spellEnd"/>
            <w:r>
              <w:t xml:space="preserve"> only, or </w:t>
            </w:r>
            <w:r>
              <w:rPr>
                <w:highlight w:val="yellow"/>
              </w:rPr>
              <w:t xml:space="preserve">across two DL </w:t>
            </w:r>
            <w:proofErr w:type="spellStart"/>
            <w:r>
              <w:rPr>
                <w:highlight w:val="yellow"/>
              </w:rPr>
              <w:t>subbands</w:t>
            </w:r>
            <w:proofErr w:type="spellEnd"/>
            <w:r>
              <w:rPr>
                <w:highlight w:val="yellow"/>
              </w:rPr>
              <w:t xml:space="preserve"> only.</w:t>
            </w:r>
          </w:p>
          <w:p w14:paraId="15E0DA64" w14:textId="77777777" w:rsidR="00487D36" w:rsidRDefault="001548CB">
            <w:pPr>
              <w:pStyle w:val="af1"/>
              <w:numPr>
                <w:ilvl w:val="1"/>
                <w:numId w:val="16"/>
              </w:numPr>
              <w:tabs>
                <w:tab w:val="left" w:pos="0"/>
              </w:tabs>
              <w:spacing w:before="0" w:line="240" w:lineRule="auto"/>
            </w:pPr>
            <w:r>
              <w:rPr>
                <w:highlight w:val="yellow"/>
              </w:rPr>
              <w:t>If</w:t>
            </w:r>
            <w:r>
              <w:rPr>
                <w:rFonts w:eastAsia="宋体" w:cs="Arial"/>
                <w:b/>
                <w:i/>
                <w:iCs/>
                <w:highlight w:val="yellow"/>
              </w:rPr>
              <w:t xml:space="preserve"> </w:t>
            </w:r>
            <w:r>
              <w:rPr>
                <w:highlight w:val="yellow"/>
              </w:rPr>
              <w:t xml:space="preserve">CLI-RSSI measurement resource is configured across two DL </w:t>
            </w:r>
            <w:proofErr w:type="spellStart"/>
            <w:r>
              <w:rPr>
                <w:highlight w:val="yellow"/>
              </w:rPr>
              <w:t>subbands</w:t>
            </w:r>
            <w:proofErr w:type="spellEnd"/>
            <w:r>
              <w:rPr>
                <w:highlight w:val="yellow"/>
              </w:rPr>
              <w:t>, the frequency resources of CLI-RSSI measurement resource are derived by excluding the frequency resources outside DL usable PRBs.</w:t>
            </w:r>
          </w:p>
        </w:tc>
      </w:tr>
    </w:tbl>
    <w:p w14:paraId="657204D7" w14:textId="77777777" w:rsidR="00487D36" w:rsidRDefault="001548CB">
      <w:pPr>
        <w:suppressAutoHyphens w:val="0"/>
        <w:spacing w:before="120" w:after="120" w:line="240" w:lineRule="auto"/>
      </w:pPr>
      <w:r>
        <w:t>Anyway, this can be discussed during the CR review.</w:t>
      </w:r>
    </w:p>
    <w:p w14:paraId="6230A45D" w14:textId="77777777" w:rsidR="00487D36" w:rsidRDefault="00487D36">
      <w:pPr>
        <w:suppressAutoHyphens w:val="0"/>
        <w:spacing w:before="120" w:after="120" w:line="240" w:lineRule="auto"/>
      </w:pPr>
    </w:p>
    <w:p w14:paraId="7F1E7213" w14:textId="77777777" w:rsidR="00487D36" w:rsidRDefault="001548CB">
      <w:pPr>
        <w:numPr>
          <w:ilvl w:val="0"/>
          <w:numId w:val="25"/>
        </w:numPr>
        <w:suppressAutoHyphens w:val="0"/>
        <w:spacing w:before="93" w:after="120" w:line="240" w:lineRule="auto"/>
        <w:rPr>
          <w:rFonts w:cs="Times New Roman"/>
          <w:b/>
          <w:u w:val="single"/>
        </w:rPr>
      </w:pPr>
      <w:r>
        <w:rPr>
          <w:b/>
          <w:u w:val="single"/>
        </w:rPr>
        <w:t>Issue#6: The maximum n</w:t>
      </w:r>
      <w:r>
        <w:rPr>
          <w:rFonts w:eastAsia="MS Mincho"/>
          <w:b/>
          <w:u w:val="single"/>
        </w:rPr>
        <w:t>umber of L1-</w:t>
      </w:r>
      <w:r>
        <w:rPr>
          <w:b/>
          <w:iCs/>
          <w:color w:val="000000" w:themeColor="text1"/>
          <w:u w:val="single"/>
        </w:rPr>
        <w:t>SRS-RSRP and L1-CLI-RSSI resources</w:t>
      </w:r>
    </w:p>
    <w:p w14:paraId="4E0B517E" w14:textId="77777777" w:rsidR="00487D36" w:rsidRDefault="001548CB">
      <w:pPr>
        <w:suppressAutoHyphens w:val="0"/>
        <w:spacing w:before="0" w:after="120" w:line="240" w:lineRule="auto"/>
        <w:rPr>
          <w:rFonts w:cs="Times New Roman"/>
        </w:rPr>
      </w:pPr>
      <w:r>
        <w:rPr>
          <w:rFonts w:cs="Arial"/>
          <w:bCs/>
          <w:iCs/>
        </w:rPr>
        <w:t xml:space="preserve">Several companies discussed the maximum number of L1-SRS-RSRP and L1-CLI-RSSI resources. </w:t>
      </w:r>
    </w:p>
    <w:p w14:paraId="23421BBA" w14:textId="77777777" w:rsidR="00487D36" w:rsidRDefault="001548CB">
      <w:pPr>
        <w:spacing w:after="120"/>
      </w:pPr>
      <w:r>
        <w:rPr>
          <w:rFonts w:cs="Times New Roman"/>
          <w:b/>
          <w:i/>
        </w:rPr>
        <w:t>CATT</w:t>
      </w:r>
      <w:r>
        <w:rPr>
          <w:rFonts w:cs="Times New Roman"/>
        </w:rPr>
        <w:t xml:space="preserve">: </w:t>
      </w:r>
      <w:r>
        <w:rPr>
          <w:rFonts w:eastAsia="宋体"/>
          <w:lang w:val="en-GB"/>
        </w:rPr>
        <w:t xml:space="preserve">Support multiple measurement resources configured for one L1-CLI report. </w:t>
      </w:r>
      <w:r>
        <w:rPr>
          <w:rFonts w:eastAsia="Batang"/>
        </w:rPr>
        <w:t>M</w:t>
      </w:r>
      <w:r>
        <w:t>aximum number of CLI-RSSI measurement resources and CLI-SRS measurement</w:t>
      </w:r>
      <w:r>
        <w:rPr>
          <w:rFonts w:eastAsia="Batang"/>
        </w:rPr>
        <w:t xml:space="preserve"> </w:t>
      </w:r>
      <w:r>
        <w:t>resources are 64 and 32 respectively per report.</w:t>
      </w:r>
    </w:p>
    <w:p w14:paraId="3A2E76F4" w14:textId="77777777" w:rsidR="00487D36" w:rsidRDefault="001548CB">
      <w:pPr>
        <w:suppressAutoHyphens w:val="0"/>
        <w:spacing w:before="0" w:after="120" w:line="240" w:lineRule="auto"/>
        <w:rPr>
          <w:rFonts w:eastAsia="MS Mincho"/>
          <w:iCs/>
        </w:rPr>
      </w:pPr>
      <w:r>
        <w:rPr>
          <w:rFonts w:cs="Times New Roman"/>
          <w:b/>
          <w:i/>
          <w:iCs/>
        </w:rPr>
        <w:t xml:space="preserve">Huawei: </w:t>
      </w:r>
      <w:r>
        <w:rPr>
          <w:rFonts w:eastAsia="MS Mincho"/>
          <w:iCs/>
        </w:rPr>
        <w:t>For each CSI Reporting Setting, UE can be configured with up to 32 SRS-RSRP resources and 64 CLI-RSSI resources regardless of measurement resource type for L1 based CLI measurement depending on UE capability.</w:t>
      </w:r>
    </w:p>
    <w:p w14:paraId="239633F4" w14:textId="77777777" w:rsidR="00487D36" w:rsidRDefault="001548CB">
      <w:pPr>
        <w:suppressAutoHyphens w:val="0"/>
        <w:spacing w:before="0" w:after="120" w:line="240" w:lineRule="auto"/>
        <w:rPr>
          <w:rFonts w:cs="Times New Roman"/>
          <w:b/>
          <w:iCs/>
        </w:rPr>
      </w:pPr>
      <w:r>
        <w:rPr>
          <w:b/>
          <w:bCs/>
          <w:i/>
        </w:rPr>
        <w:t>ZTE:</w:t>
      </w:r>
      <w:r>
        <w:rPr>
          <w:iCs/>
        </w:rPr>
        <w:t xml:space="preserve"> The number of the CLI measurement resource sets, including CLI-RSSI resource sets or SRS-RSRP resource sets in the </w:t>
      </w:r>
      <w:r>
        <w:rPr>
          <w:i/>
        </w:rPr>
        <w:t>CSI-ResourceConfig</w:t>
      </w:r>
      <w:r>
        <w:rPr>
          <w:iCs/>
        </w:rPr>
        <w:t xml:space="preserve"> should be 16 and the number of SRS resources in the set should be 32.</w:t>
      </w:r>
    </w:p>
    <w:p w14:paraId="5453CBCA" w14:textId="77777777" w:rsidR="00487D36" w:rsidRDefault="001548CB">
      <w:pPr>
        <w:suppressAutoHyphens w:val="0"/>
        <w:spacing w:before="0" w:after="120" w:line="240" w:lineRule="auto"/>
        <w:rPr>
          <w:rFonts w:cs="Times New Roman"/>
          <w:bCs/>
        </w:rPr>
      </w:pPr>
      <w:r>
        <w:rPr>
          <w:rFonts w:cs="Arial"/>
          <w:b/>
          <w:iCs/>
        </w:rPr>
        <w:t xml:space="preserve">Moderator’s view: </w:t>
      </w:r>
      <w:r>
        <w:rPr>
          <w:rFonts w:cs="Arial"/>
          <w:bCs/>
          <w:iCs/>
        </w:rPr>
        <w:t xml:space="preserve">This can be </w:t>
      </w:r>
      <w:r>
        <w:rPr>
          <w:rFonts w:cs="Times New Roman"/>
          <w:bCs/>
        </w:rPr>
        <w:t xml:space="preserve">discussed in the UE feature session. </w:t>
      </w:r>
    </w:p>
    <w:p w14:paraId="2DBDEE68" w14:textId="77777777" w:rsidR="00487D36" w:rsidRDefault="00487D36">
      <w:pPr>
        <w:suppressAutoHyphens w:val="0"/>
        <w:spacing w:before="0" w:after="120" w:line="240" w:lineRule="auto"/>
        <w:rPr>
          <w:rFonts w:cs="Times New Roman"/>
          <w:u w:val="single"/>
          <w:lang w:val="en-GB"/>
        </w:rPr>
      </w:pPr>
    </w:p>
    <w:p w14:paraId="6A6FE671" w14:textId="77777777" w:rsidR="00487D36" w:rsidRDefault="001548CB">
      <w:pPr>
        <w:pStyle w:val="4"/>
        <w:numPr>
          <w:ilvl w:val="3"/>
          <w:numId w:val="3"/>
        </w:numPr>
      </w:pPr>
      <w:r>
        <w:rPr>
          <w:rFonts w:eastAsia="等线"/>
        </w:rPr>
        <w:t>Determination</w:t>
      </w:r>
      <w:r>
        <w:t xml:space="preserve"> of ‘</w:t>
      </w:r>
      <w:proofErr w:type="spellStart"/>
      <w:r>
        <w:t>typeD</w:t>
      </w:r>
      <w:proofErr w:type="spellEnd"/>
      <w:r>
        <w:t>’ QCL for CLI measurement resource</w:t>
      </w:r>
    </w:p>
    <w:p w14:paraId="61E87502" w14:textId="77777777" w:rsidR="00487D36" w:rsidRDefault="001548CB">
      <w:pPr>
        <w:suppressAutoHyphens w:val="0"/>
        <w:spacing w:before="0" w:after="120" w:line="240" w:lineRule="auto"/>
      </w:pPr>
      <w:r>
        <w:rPr>
          <w:lang w:val="en-GB"/>
        </w:rPr>
        <w:t>For configuration/determination of ‘</w:t>
      </w:r>
      <w:proofErr w:type="spellStart"/>
      <w:r>
        <w:rPr>
          <w:lang w:val="en-GB"/>
        </w:rPr>
        <w:t>typeD</w:t>
      </w:r>
      <w:proofErr w:type="spellEnd"/>
      <w:r>
        <w:rPr>
          <w:lang w:val="en-GB"/>
        </w:rPr>
        <w:t>’ QCL assumptions for the CLI measurement resource, the following was agreed in RAN1#118bis and RAN1#119.</w:t>
      </w:r>
    </w:p>
    <w:tbl>
      <w:tblPr>
        <w:tblStyle w:val="TableGrid4"/>
        <w:tblW w:w="9628" w:type="dxa"/>
        <w:tblLook w:val="04A0" w:firstRow="1" w:lastRow="0" w:firstColumn="1" w:lastColumn="0" w:noHBand="0" w:noVBand="1"/>
      </w:tblPr>
      <w:tblGrid>
        <w:gridCol w:w="9628"/>
      </w:tblGrid>
      <w:tr w:rsidR="00487D36" w14:paraId="3E37A6E7" w14:textId="77777777">
        <w:tc>
          <w:tcPr>
            <w:tcW w:w="9628" w:type="dxa"/>
          </w:tcPr>
          <w:p w14:paraId="2DDDC683" w14:textId="77777777" w:rsidR="00487D36" w:rsidRDefault="001548CB">
            <w:pPr>
              <w:spacing w:before="0" w:line="240" w:lineRule="auto"/>
            </w:pPr>
            <w:r>
              <w:rPr>
                <w:highlight w:val="green"/>
              </w:rPr>
              <w:t>Agreement</w:t>
            </w:r>
          </w:p>
          <w:p w14:paraId="301561F0" w14:textId="77777777" w:rsidR="00487D36" w:rsidRDefault="001548CB">
            <w:pPr>
              <w:spacing w:before="0" w:line="240" w:lineRule="auto"/>
            </w:pPr>
            <w:r>
              <w:t xml:space="preserve">For aperiodic L1 CLI-RSSI/CLI-SRS-RSRP reporting on PUSCH, support the following in the IE </w:t>
            </w:r>
            <w:r>
              <w:rPr>
                <w:i/>
                <w:iCs/>
              </w:rPr>
              <w:t>CSI-</w:t>
            </w:r>
            <w:proofErr w:type="spellStart"/>
            <w:r>
              <w:rPr>
                <w:i/>
                <w:iCs/>
              </w:rPr>
              <w:lastRenderedPageBreak/>
              <w:t>AperiodicTriggerStateList</w:t>
            </w:r>
            <w:proofErr w:type="spellEnd"/>
            <w:r>
              <w:t>:</w:t>
            </w:r>
          </w:p>
          <w:p w14:paraId="3F5AFF91" w14:textId="77777777" w:rsidR="00487D36" w:rsidRDefault="001548CB">
            <w:pPr>
              <w:numPr>
                <w:ilvl w:val="0"/>
                <w:numId w:val="7"/>
              </w:numPr>
              <w:spacing w:before="0" w:line="240" w:lineRule="auto"/>
              <w:textAlignment w:val="baseline"/>
            </w:pPr>
            <w:r>
              <w:t xml:space="preserve">In </w:t>
            </w:r>
            <w:r>
              <w:rPr>
                <w:i/>
                <w:iCs/>
              </w:rPr>
              <w:t>CSI-</w:t>
            </w:r>
            <w:proofErr w:type="spellStart"/>
            <w:r>
              <w:rPr>
                <w:i/>
                <w:iCs/>
              </w:rPr>
              <w:t>AssociatedReportConfigInfo</w:t>
            </w:r>
            <w:proofErr w:type="spellEnd"/>
            <w:r>
              <w:t xml:space="preserve"> a list of TCI state(s) with </w:t>
            </w:r>
            <w:proofErr w:type="spellStart"/>
            <w:r>
              <w:rPr>
                <w:i/>
                <w:iCs/>
                <w:color w:val="000000"/>
              </w:rPr>
              <w:t>qcl</w:t>
            </w:r>
            <w:proofErr w:type="spellEnd"/>
            <w:r>
              <w:rPr>
                <w:i/>
                <w:iCs/>
                <w:color w:val="000000"/>
              </w:rPr>
              <w:t>-Type</w:t>
            </w:r>
            <w:r>
              <w:rPr>
                <w:color w:val="000000"/>
              </w:rPr>
              <w:t xml:space="preserve"> set to</w:t>
            </w:r>
            <w:r>
              <w:rPr>
                <w:color w:val="000000"/>
                <w:shd w:val="clear" w:color="auto" w:fill="FFFFFF"/>
              </w:rPr>
              <w:t xml:space="preserve"> '</w:t>
            </w:r>
            <w:proofErr w:type="spellStart"/>
            <w:r>
              <w:rPr>
                <w:color w:val="000000"/>
                <w:shd w:val="clear" w:color="auto" w:fill="FFFFFF"/>
              </w:rPr>
              <w:t>typeD</w:t>
            </w:r>
            <w:proofErr w:type="spellEnd"/>
            <w:r>
              <w:rPr>
                <w:color w:val="000000"/>
                <w:shd w:val="clear" w:color="auto" w:fill="FFFFFF"/>
              </w:rPr>
              <w:t xml:space="preserve">' </w:t>
            </w:r>
            <w:r>
              <w:t xml:space="preserve">is optionally configured where the TCI state(s) correspond to the resource(s) in the set of CLI measurement resources indicated by </w:t>
            </w:r>
            <w:r>
              <w:rPr>
                <w:i/>
                <w:iCs/>
              </w:rPr>
              <w:t>CSI-</w:t>
            </w:r>
            <w:proofErr w:type="spellStart"/>
            <w:r>
              <w:rPr>
                <w:i/>
                <w:iCs/>
              </w:rPr>
              <w:t>AssociatedReportConfigInfo</w:t>
            </w:r>
            <w:proofErr w:type="spellEnd"/>
          </w:p>
          <w:p w14:paraId="210B2D2D" w14:textId="77777777" w:rsidR="00487D36" w:rsidRDefault="001548CB">
            <w:pPr>
              <w:numPr>
                <w:ilvl w:val="1"/>
                <w:numId w:val="36"/>
              </w:numPr>
              <w:spacing w:before="0" w:line="240" w:lineRule="auto"/>
              <w:textAlignment w:val="baseline"/>
            </w:pPr>
            <w:r>
              <w:t xml:space="preserve">The list of TCI states can be configured (present) only if </w:t>
            </w:r>
            <w:proofErr w:type="spellStart"/>
            <w:r>
              <w:rPr>
                <w:i/>
                <w:iCs/>
              </w:rPr>
              <w:t>unifiedTCI-StateType</w:t>
            </w:r>
            <w:proofErr w:type="spellEnd"/>
            <w:r>
              <w:t xml:space="preserve"> is configured and the CLI measurement resource(s) are aperiodic</w:t>
            </w:r>
          </w:p>
          <w:p w14:paraId="44D0E679" w14:textId="77777777" w:rsidR="00487D36" w:rsidRDefault="001548CB">
            <w:pPr>
              <w:numPr>
                <w:ilvl w:val="0"/>
                <w:numId w:val="7"/>
              </w:numPr>
              <w:spacing w:before="0" w:line="240" w:lineRule="auto"/>
              <w:textAlignment w:val="baseline"/>
            </w:pPr>
            <w:r>
              <w:t>If the list of TCI states is not configured (absent), the UE assumes the following for each CLI measurement resource:</w:t>
            </w:r>
          </w:p>
          <w:p w14:paraId="1D26829B" w14:textId="77777777" w:rsidR="00487D36" w:rsidRDefault="001548CB">
            <w:pPr>
              <w:numPr>
                <w:ilvl w:val="1"/>
                <w:numId w:val="36"/>
              </w:numPr>
              <w:spacing w:before="0" w:line="240" w:lineRule="auto"/>
              <w:textAlignment w:val="baseline"/>
            </w:pPr>
            <w:r>
              <w:t xml:space="preserve">If </w:t>
            </w:r>
            <w:proofErr w:type="spellStart"/>
            <w:r>
              <w:rPr>
                <w:i/>
                <w:iCs/>
              </w:rPr>
              <w:t>unifiedTCI-StateType</w:t>
            </w:r>
            <w:proofErr w:type="spellEnd"/>
            <w:r>
              <w:t xml:space="preserve"> is not configured</w:t>
            </w:r>
          </w:p>
          <w:p w14:paraId="696D3532" w14:textId="77777777" w:rsidR="00487D36" w:rsidRDefault="001548CB">
            <w:pPr>
              <w:numPr>
                <w:ilvl w:val="2"/>
                <w:numId w:val="36"/>
              </w:numPr>
              <w:spacing w:before="0" w:line="240" w:lineRule="auto"/>
              <w:textAlignment w:val="baseline"/>
            </w:pPr>
            <w:r>
              <w:t xml:space="preserve">Same assumption as for L3-based CLI measurement as in 38.133: “For performing CLI measurement in FR2, </w:t>
            </w:r>
            <w:r>
              <w:rPr>
                <w:lang w:eastAsia="ko-KR"/>
              </w:rPr>
              <w:t xml:space="preserve">UE can assume the configured CLI measurement resources are QCL-ed with </w:t>
            </w:r>
            <w:proofErr w:type="spellStart"/>
            <w:r>
              <w:rPr>
                <w:lang w:eastAsia="ko-KR"/>
              </w:rPr>
              <w:t>TypeD</w:t>
            </w:r>
            <w:proofErr w:type="spellEnd"/>
            <w:r>
              <w:rPr>
                <w:lang w:eastAsia="ko-KR"/>
              </w:rPr>
              <w:t xml:space="preserve"> to one of the latest received PDSCH and the latest monitored CORESET”</w:t>
            </w:r>
          </w:p>
          <w:p w14:paraId="1D9EA48B" w14:textId="77777777" w:rsidR="00487D36" w:rsidRDefault="001548CB">
            <w:pPr>
              <w:numPr>
                <w:ilvl w:val="1"/>
                <w:numId w:val="36"/>
              </w:numPr>
              <w:spacing w:before="0" w:line="240" w:lineRule="auto"/>
              <w:textAlignment w:val="baseline"/>
            </w:pPr>
            <w:r>
              <w:t xml:space="preserve">If </w:t>
            </w:r>
            <w:proofErr w:type="spellStart"/>
            <w:r>
              <w:rPr>
                <w:i/>
                <w:iCs/>
              </w:rPr>
              <w:t>unifiedTCI-StateType</w:t>
            </w:r>
            <w:proofErr w:type="spellEnd"/>
            <w:r>
              <w:t xml:space="preserve"> is configured</w:t>
            </w:r>
          </w:p>
          <w:p w14:paraId="6A1B391E" w14:textId="77777777" w:rsidR="00487D36" w:rsidRDefault="001548CB">
            <w:pPr>
              <w:numPr>
                <w:ilvl w:val="2"/>
                <w:numId w:val="36"/>
              </w:numPr>
              <w:spacing w:before="0" w:line="240" w:lineRule="auto"/>
              <w:textAlignment w:val="baseline"/>
            </w:pPr>
            <w:r>
              <w:t>“Indicated” DL only/joint TCI state as specified in TS 38.214</w:t>
            </w:r>
          </w:p>
          <w:p w14:paraId="316B1ED3" w14:textId="77777777" w:rsidR="00487D36" w:rsidRDefault="001548CB">
            <w:pPr>
              <w:numPr>
                <w:ilvl w:val="1"/>
                <w:numId w:val="36"/>
              </w:numPr>
              <w:spacing w:before="0" w:line="240" w:lineRule="auto"/>
              <w:textAlignment w:val="baseline"/>
            </w:pPr>
            <w:r>
              <w:rPr>
                <w:lang w:eastAsia="ko-KR"/>
              </w:rPr>
              <w:t>Note: Above default rules apply to aperiodic reporting based on aperiodic, semi-persistent, and periodic CLI measurement resources</w:t>
            </w:r>
          </w:p>
          <w:p w14:paraId="758A3FD8" w14:textId="77777777" w:rsidR="00487D36" w:rsidRDefault="001548CB">
            <w:pPr>
              <w:spacing w:before="0" w:line="240" w:lineRule="auto"/>
            </w:pPr>
            <w:r>
              <w:t>FFS: details of configuration of TCI state(s) for aperiodic reporting based on periodic and semi-persistent CLI measurement resources</w:t>
            </w:r>
          </w:p>
          <w:p w14:paraId="53C02E57" w14:textId="77777777" w:rsidR="00487D36" w:rsidRDefault="00487D36">
            <w:pPr>
              <w:spacing w:before="0" w:line="240" w:lineRule="auto"/>
            </w:pPr>
          </w:p>
          <w:p w14:paraId="0EBE969A" w14:textId="77777777" w:rsidR="00487D36" w:rsidRDefault="001548CB">
            <w:pPr>
              <w:spacing w:before="0" w:line="240" w:lineRule="auto"/>
              <w:rPr>
                <w:rFonts w:cs="Times"/>
              </w:rPr>
            </w:pPr>
            <w:r>
              <w:rPr>
                <w:rFonts w:cs="Times"/>
                <w:highlight w:val="green"/>
              </w:rPr>
              <w:t>Agreement</w:t>
            </w:r>
          </w:p>
          <w:p w14:paraId="40A44100" w14:textId="77777777" w:rsidR="00487D36" w:rsidRDefault="001548CB">
            <w:pPr>
              <w:spacing w:before="0" w:line="240" w:lineRule="auto"/>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785E7989" w14:textId="77777777" w:rsidR="00487D36" w:rsidRDefault="001548CB">
            <w:pPr>
              <w:widowControl/>
              <w:numPr>
                <w:ilvl w:val="0"/>
                <w:numId w:val="7"/>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14:paraId="5B69631F" w14:textId="77777777" w:rsidR="00487D36" w:rsidRDefault="001548CB">
            <w:pPr>
              <w:widowControl/>
              <w:numPr>
                <w:ilvl w:val="0"/>
                <w:numId w:val="7"/>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750C7AE5" w14:textId="77777777" w:rsidR="00487D36" w:rsidRDefault="001548CB">
            <w:pPr>
              <w:spacing w:before="0" w:line="240" w:lineRule="auto"/>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7AD38CD6" w14:textId="77777777" w:rsidR="00487D36" w:rsidRDefault="001548CB">
            <w:pPr>
              <w:widowControl/>
              <w:numPr>
                <w:ilvl w:val="0"/>
                <w:numId w:val="7"/>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20CEF271" w14:textId="77777777" w:rsidR="00487D36" w:rsidRDefault="001548CB">
            <w:pPr>
              <w:widowControl/>
              <w:numPr>
                <w:ilvl w:val="0"/>
                <w:numId w:val="7"/>
              </w:numPr>
              <w:spacing w:before="0" w:line="240" w:lineRule="auto"/>
              <w:rPr>
                <w:rFonts w:cs="Times"/>
              </w:rPr>
            </w:pPr>
            <w:r>
              <w:rPr>
                <w:rFonts w:cs="Times"/>
              </w:rPr>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tc>
      </w:tr>
    </w:tbl>
    <w:p w14:paraId="780ABB30" w14:textId="77777777" w:rsidR="00487D36" w:rsidRDefault="001548CB">
      <w:pPr>
        <w:numPr>
          <w:ilvl w:val="0"/>
          <w:numId w:val="37"/>
        </w:numPr>
        <w:suppressAutoHyphens w:val="0"/>
        <w:spacing w:before="120" w:after="120" w:line="240" w:lineRule="auto"/>
        <w:rPr>
          <w:rFonts w:cs="Times New Roman"/>
          <w:b/>
          <w:sz w:val="20"/>
          <w:szCs w:val="20"/>
        </w:rPr>
      </w:pPr>
      <w:r>
        <w:rPr>
          <w:b/>
        </w:rPr>
        <w:lastRenderedPageBreak/>
        <w:t xml:space="preserve">Issue 1: Default beam for aperiodic CLI measurement resource </w:t>
      </w:r>
    </w:p>
    <w:p w14:paraId="4EBC2762" w14:textId="77777777" w:rsidR="00487D36" w:rsidRDefault="001548CB">
      <w:pPr>
        <w:suppressAutoHyphens w:val="0"/>
        <w:spacing w:before="0" w:after="120" w:line="240" w:lineRule="auto"/>
      </w:pPr>
      <w:r>
        <w:rPr>
          <w:lang w:val="en-GB"/>
        </w:rPr>
        <w:t>For configuration/determination of ‘</w:t>
      </w:r>
      <w:proofErr w:type="spellStart"/>
      <w:r>
        <w:rPr>
          <w:lang w:val="en-GB"/>
        </w:rPr>
        <w:t>typeD</w:t>
      </w:r>
      <w:proofErr w:type="spellEnd"/>
      <w:r>
        <w:rPr>
          <w:lang w:val="en-GB"/>
        </w:rPr>
        <w:t>’ QCL assumptions for the CLI measurement resource, the following was agreed in RAN1#120.</w:t>
      </w:r>
    </w:p>
    <w:tbl>
      <w:tblPr>
        <w:tblStyle w:val="aff1"/>
        <w:tblW w:w="9628" w:type="dxa"/>
        <w:tblLook w:val="04A0" w:firstRow="1" w:lastRow="0" w:firstColumn="1" w:lastColumn="0" w:noHBand="0" w:noVBand="1"/>
      </w:tblPr>
      <w:tblGrid>
        <w:gridCol w:w="9628"/>
      </w:tblGrid>
      <w:tr w:rsidR="00487D36" w14:paraId="699D4911" w14:textId="77777777">
        <w:tc>
          <w:tcPr>
            <w:tcW w:w="9628" w:type="dxa"/>
          </w:tcPr>
          <w:p w14:paraId="233FB9B0" w14:textId="77777777" w:rsidR="00487D36" w:rsidRDefault="001548CB">
            <w:pPr>
              <w:rPr>
                <w:rFonts w:cs="Times"/>
                <w:b/>
                <w:bCs/>
                <w:szCs w:val="20"/>
              </w:rPr>
            </w:pPr>
            <w:r>
              <w:rPr>
                <w:rFonts w:cs="Times"/>
                <w:b/>
                <w:bCs/>
                <w:szCs w:val="20"/>
                <w:highlight w:val="green"/>
              </w:rPr>
              <w:t>Agreement</w:t>
            </w:r>
          </w:p>
          <w:p w14:paraId="5EC35BAB" w14:textId="77777777" w:rsidR="00487D36" w:rsidRDefault="001548CB">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14:paraId="07A09AF2" w14:textId="77777777" w:rsidR="00487D36" w:rsidRDefault="001548CB">
            <w:pPr>
              <w:widowControl/>
              <w:numPr>
                <w:ilvl w:val="0"/>
                <w:numId w:val="38"/>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14:paraId="3764F800" w14:textId="77777777" w:rsidR="00487D36" w:rsidRDefault="001548CB">
            <w:pPr>
              <w:widowControl/>
              <w:numPr>
                <w:ilvl w:val="0"/>
                <w:numId w:val="38"/>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378AF9C8" w14:textId="77777777" w:rsidR="00487D36" w:rsidRDefault="001548CB">
            <w:pPr>
              <w:suppressAutoHyphens w:val="0"/>
              <w:spacing w:before="0" w:after="120" w:line="240" w:lineRule="auto"/>
              <w:rPr>
                <w:rFonts w:cs="Times New Roman"/>
                <w:sz w:val="20"/>
                <w:szCs w:val="20"/>
                <w:u w:val="single"/>
              </w:rPr>
            </w:pPr>
            <w:r>
              <w:rPr>
                <w:rFonts w:eastAsia="宋体" w:cs="Times"/>
              </w:rPr>
              <w:t>FFS: whether Alt.1 or Alt.2 has any specification impact.</w:t>
            </w:r>
          </w:p>
        </w:tc>
      </w:tr>
    </w:tbl>
    <w:p w14:paraId="52090218" w14:textId="77777777" w:rsidR="00487D36" w:rsidRDefault="001548CB">
      <w:pPr>
        <w:suppressAutoHyphens w:val="0"/>
        <w:spacing w:before="120" w:after="120" w:line="240" w:lineRule="auto"/>
        <w:rPr>
          <w:rFonts w:cs="Times New Roman"/>
        </w:rPr>
      </w:pPr>
      <w:r>
        <w:rPr>
          <w:rFonts w:cs="Times New Roman"/>
        </w:rPr>
        <w:t>There are different views on the two alternatives</w:t>
      </w:r>
    </w:p>
    <w:p w14:paraId="3EA2224B" w14:textId="77777777" w:rsidR="00487D36" w:rsidRDefault="001548CB">
      <w:pPr>
        <w:numPr>
          <w:ilvl w:val="0"/>
          <w:numId w:val="39"/>
        </w:numPr>
        <w:suppressAutoHyphens w:val="0"/>
        <w:spacing w:before="0" w:after="120" w:line="240" w:lineRule="auto"/>
        <w:rPr>
          <w:rFonts w:cs="Times New Roman"/>
          <w:i/>
          <w:iCs/>
          <w:color w:val="00B0F0"/>
        </w:rPr>
      </w:pPr>
      <w:r>
        <w:rPr>
          <w:rFonts w:cs="Times New Roman"/>
          <w:i/>
          <w:iCs/>
          <w:color w:val="000000" w:themeColor="text1"/>
        </w:rPr>
        <w:lastRenderedPageBreak/>
        <w:t xml:space="preserve">Support Alt.1: </w:t>
      </w:r>
      <w:r>
        <w:rPr>
          <w:rFonts w:cs="Times New Roman"/>
          <w:i/>
          <w:iCs/>
          <w:color w:val="00B0F0"/>
        </w:rPr>
        <w:t xml:space="preserve">CATT, CMCC, Ericsson, Huawei, </w:t>
      </w:r>
      <w:proofErr w:type="spellStart"/>
      <w:r>
        <w:rPr>
          <w:rFonts w:cs="Times New Roman"/>
          <w:i/>
          <w:iCs/>
          <w:color w:val="00B0F0"/>
        </w:rPr>
        <w:t>HiSilicon</w:t>
      </w:r>
      <w:proofErr w:type="spellEnd"/>
      <w:r>
        <w:rPr>
          <w:rFonts w:cs="Times New Roman"/>
          <w:i/>
          <w:iCs/>
          <w:color w:val="00B0F0"/>
        </w:rPr>
        <w:t xml:space="preserve">, NTT DOCOMO, </w:t>
      </w:r>
      <w:proofErr w:type="spellStart"/>
      <w:r>
        <w:rPr>
          <w:rFonts w:cs="Times New Roman"/>
          <w:i/>
          <w:iCs/>
          <w:color w:val="00B0F0"/>
        </w:rPr>
        <w:t>Ofinno</w:t>
      </w:r>
      <w:proofErr w:type="spellEnd"/>
      <w:r>
        <w:rPr>
          <w:rFonts w:cs="Times New Roman"/>
          <w:i/>
          <w:iCs/>
          <w:color w:val="00B0F0"/>
        </w:rPr>
        <w:t xml:space="preserve">, ZTE, </w:t>
      </w:r>
      <w:proofErr w:type="spellStart"/>
      <w:r>
        <w:rPr>
          <w:rFonts w:cs="Times New Roman"/>
          <w:i/>
          <w:iCs/>
          <w:color w:val="00B0F0"/>
        </w:rPr>
        <w:t>Xaomi</w:t>
      </w:r>
      <w:proofErr w:type="spellEnd"/>
      <w:r>
        <w:rPr>
          <w:rFonts w:cs="Times New Roman"/>
          <w:i/>
          <w:iCs/>
          <w:color w:val="00B0F0"/>
        </w:rPr>
        <w:t>, Vivo</w:t>
      </w:r>
    </w:p>
    <w:p w14:paraId="6D0A6D56" w14:textId="77777777" w:rsidR="00487D36" w:rsidRDefault="001548CB">
      <w:pPr>
        <w:numPr>
          <w:ilvl w:val="0"/>
          <w:numId w:val="39"/>
        </w:numPr>
        <w:suppressAutoHyphens w:val="0"/>
        <w:spacing w:before="0" w:after="120" w:line="240" w:lineRule="auto"/>
        <w:rPr>
          <w:rFonts w:cs="Times New Roman"/>
          <w:i/>
          <w:iCs/>
          <w:color w:val="000000" w:themeColor="text1"/>
        </w:rPr>
      </w:pPr>
      <w:r>
        <w:rPr>
          <w:rFonts w:cs="Times New Roman"/>
          <w:i/>
          <w:iCs/>
          <w:color w:val="000000" w:themeColor="text1"/>
        </w:rPr>
        <w:t xml:space="preserve">Support Alt.2: </w:t>
      </w:r>
      <w:r>
        <w:rPr>
          <w:rFonts w:cs="Times New Roman"/>
          <w:i/>
          <w:iCs/>
          <w:color w:val="00B0F0"/>
        </w:rPr>
        <w:t>Google, MTK</w:t>
      </w:r>
      <w:r>
        <w:rPr>
          <w:i/>
          <w:iCs/>
          <w:color w:val="00B0F0"/>
        </w:rPr>
        <w:t xml:space="preserve">, Nokia, </w:t>
      </w:r>
      <w:proofErr w:type="spellStart"/>
      <w:r>
        <w:rPr>
          <w:i/>
          <w:iCs/>
          <w:color w:val="00B0F0"/>
        </w:rPr>
        <w:t>Spreadtrum</w:t>
      </w:r>
      <w:proofErr w:type="spellEnd"/>
      <w:r>
        <w:rPr>
          <w:i/>
          <w:iCs/>
          <w:color w:val="00B0F0"/>
        </w:rPr>
        <w:t>, Qualcomm, Samsung</w:t>
      </w:r>
    </w:p>
    <w:p w14:paraId="44117121" w14:textId="77777777" w:rsidR="00487D36" w:rsidRDefault="001548CB">
      <w:pPr>
        <w:suppressAutoHyphens w:val="0"/>
        <w:spacing w:before="0" w:after="120" w:line="240" w:lineRule="auto"/>
        <w:rPr>
          <w:rFonts w:cs="Times New Roman"/>
          <w:b/>
          <w:i/>
        </w:rPr>
      </w:pPr>
      <w:r>
        <w:t xml:space="preserve">The main argument to support Alt.1 is that this case can be avoided via </w:t>
      </w:r>
      <w:proofErr w:type="spellStart"/>
      <w:r>
        <w:t>gNB</w:t>
      </w:r>
      <w:proofErr w:type="spellEnd"/>
      <w:r>
        <w:t xml:space="preserve"> configuration and with </w:t>
      </w:r>
      <w:r>
        <w:rPr>
          <w:lang w:val="en-GB"/>
        </w:rPr>
        <w:t xml:space="preserve">Alt-2 the UE behaviour is much more complicated. It was pointed out by </w:t>
      </w:r>
      <w:r>
        <w:rPr>
          <w:b/>
          <w:bCs/>
          <w:i/>
          <w:iCs/>
          <w:lang w:val="en-GB"/>
        </w:rPr>
        <w:t>vivo</w:t>
      </w:r>
      <w:r>
        <w:rPr>
          <w:lang w:val="en-GB"/>
        </w:rPr>
        <w:t xml:space="preserve"> that Alt.1 may also simplify the discussion on processing timeline for aperiodic SRS-RSRP measurement resource. </w:t>
      </w:r>
    </w:p>
    <w:p w14:paraId="6C2DE69D" w14:textId="77777777" w:rsidR="00487D36" w:rsidRDefault="001548CB">
      <w:pPr>
        <w:tabs>
          <w:tab w:val="left" w:pos="0"/>
        </w:tabs>
        <w:suppressAutoHyphens w:val="0"/>
        <w:spacing w:before="0" w:after="120" w:line="240" w:lineRule="auto"/>
        <w:rPr>
          <w:rFonts w:cs="Times New Roman"/>
        </w:rPr>
      </w:pPr>
      <w:r>
        <w:rPr>
          <w:rFonts w:cs="Times New Roman"/>
        </w:rPr>
        <w:t>The detailed proposals and discussions are listed below.</w:t>
      </w:r>
    </w:p>
    <w:p w14:paraId="37F4F6E4" w14:textId="77777777" w:rsidR="00487D36" w:rsidRDefault="001548CB">
      <w:pPr>
        <w:suppressAutoHyphens w:val="0"/>
        <w:spacing w:before="0" w:after="120" w:line="240" w:lineRule="auto"/>
      </w:pPr>
      <w:r>
        <w:rPr>
          <w:rFonts w:cs="Times New Roman"/>
          <w:b/>
          <w:i/>
        </w:rPr>
        <w:t>CATT</w:t>
      </w:r>
      <w:r>
        <w:rPr>
          <w:rFonts w:cs="Times New Roman"/>
        </w:rPr>
        <w:t xml:space="preserve">: </w:t>
      </w:r>
      <w:r>
        <w:t xml:space="preserve">Considering this case can be avoided via </w:t>
      </w:r>
      <w:proofErr w:type="spellStart"/>
      <w:r>
        <w:t>gNB</w:t>
      </w:r>
      <w:proofErr w:type="spellEnd"/>
      <w:r>
        <w:t xml:space="preserve"> configuration, Alt.1 is proposed from the point of simplifying UE implementation.</w:t>
      </w:r>
    </w:p>
    <w:p w14:paraId="4BB06B5C" w14:textId="77777777" w:rsidR="00487D36" w:rsidRDefault="001548CB">
      <w:pPr>
        <w:suppressAutoHyphens w:val="0"/>
        <w:spacing w:before="0" w:after="120" w:line="240" w:lineRule="auto"/>
        <w:rPr>
          <w:b/>
          <w:bCs/>
          <w:i/>
          <w:iCs/>
        </w:rPr>
      </w:pPr>
      <w:r>
        <w:rPr>
          <w:b/>
          <w:bCs/>
          <w:i/>
          <w:iCs/>
        </w:rPr>
        <w:t xml:space="preserve">CMCC: </w:t>
      </w:r>
      <w:r>
        <w:rPr>
          <w:rFonts w:cs="Times"/>
        </w:rPr>
        <w:t xml:space="preserve">Considering that the </w:t>
      </w:r>
      <w:r>
        <w:t>default beam rules for AP CSI-RS resource in TS 38.214 are complicated, Alt. 1 is preferred to simplify the UE implementation.</w:t>
      </w:r>
    </w:p>
    <w:p w14:paraId="4A137CCA" w14:textId="77777777" w:rsidR="00487D36" w:rsidRDefault="001548CB">
      <w:pPr>
        <w:spacing w:before="0" w:after="120" w:line="240" w:lineRule="auto"/>
        <w:rPr>
          <w:lang w:eastAsia="ja-JP"/>
        </w:rPr>
      </w:pPr>
      <w:r>
        <w:rPr>
          <w:b/>
          <w:bCs/>
          <w:i/>
          <w:iCs/>
        </w:rPr>
        <w:t xml:space="preserve">Ericsson: </w:t>
      </w:r>
      <w:r>
        <w:rPr>
          <w:lang w:eastAsia="ja-JP"/>
        </w:rPr>
        <w:t xml:space="preserve">We are not confident that the default rules are necessarily appropriate for CLI measurement; moreover, we think that it introduces two sets of defaults that may conflict with each other (default agreed in RAN#118bis and the default specified for CSI reporting) Hence, we think it is simpler not to further complicate 38.214 Section 5.1.5 by introducing another set of defaults. Instead, the </w:t>
      </w:r>
      <w:proofErr w:type="spellStart"/>
      <w:r>
        <w:rPr>
          <w:lang w:eastAsia="ja-JP"/>
        </w:rPr>
        <w:t>gNB</w:t>
      </w:r>
      <w:proofErr w:type="spellEnd"/>
      <w:r>
        <w:rPr>
          <w:lang w:eastAsia="ja-JP"/>
        </w:rPr>
        <w:t xml:space="preserve"> simply ensures a large enough offset according to Alt-1. </w:t>
      </w:r>
    </w:p>
    <w:p w14:paraId="68A73F73" w14:textId="77777777" w:rsidR="00487D36" w:rsidRDefault="001548CB">
      <w:pPr>
        <w:spacing w:before="0" w:after="120" w:line="240" w:lineRule="auto"/>
        <w:rPr>
          <w:rFonts w:eastAsia="Malgun Gothic"/>
          <w:lang w:eastAsia="ko-KR"/>
        </w:rPr>
      </w:pPr>
      <w:r>
        <w:rPr>
          <w:b/>
          <w:i/>
          <w:lang w:val="en-GB"/>
        </w:rPr>
        <w:t>Google</w:t>
      </w:r>
      <w:r>
        <w:rPr>
          <w:lang w:val="en-GB"/>
        </w:rPr>
        <w:t xml:space="preserve">: </w:t>
      </w:r>
      <w:r>
        <w:rPr>
          <w:rFonts w:eastAsia="Malgun Gothic"/>
          <w:lang w:eastAsia="ko-KR"/>
        </w:rPr>
        <w:t xml:space="preserve">We prefer to re-use the established AP CSI-RS default beam rules to ensure the UE has a defined procedure rather than considering it as an error case. Furthermore, re-using the existing mechanisms minimize specification effort. </w:t>
      </w:r>
    </w:p>
    <w:p w14:paraId="733A1875" w14:textId="77777777" w:rsidR="00487D36" w:rsidRDefault="001548CB">
      <w:pPr>
        <w:spacing w:before="0" w:after="120" w:line="240" w:lineRule="auto"/>
        <w:rPr>
          <w:lang w:eastAsia="ja-JP"/>
        </w:rPr>
      </w:pPr>
      <w:r>
        <w:rPr>
          <w:b/>
          <w:i/>
          <w:lang w:val="en-GB"/>
        </w:rPr>
        <w:t>Huawei:</w:t>
      </w:r>
      <w:r>
        <w:rPr>
          <w:lang w:val="en-GB"/>
        </w:rPr>
        <w:t xml:space="preserve"> With Alt.1, this is treated as an error case which does not need to be capture in the specification. With Alt.2, same default beam rules as AP CSI-RS resource defined in 38.214 are applied to AP CLI SRS-RSRP or CLI-RSSI resource. Both alternative work while Alt-2 the UE </w:t>
      </w:r>
      <w:proofErr w:type="spellStart"/>
      <w:r>
        <w:rPr>
          <w:lang w:val="en-GB"/>
        </w:rPr>
        <w:t>behavior</w:t>
      </w:r>
      <w:proofErr w:type="spellEnd"/>
      <w:r>
        <w:rPr>
          <w:lang w:val="en-GB"/>
        </w:rPr>
        <w:t xml:space="preserve"> is much more complex. Considering that the motivation to configure the ‘type-D’ QCL assumption for CLI measurement resources is to have beam-based UE-to-UE CLI measurement. Alt-2 seems like an overoptimization of a corner case.</w:t>
      </w:r>
    </w:p>
    <w:p w14:paraId="16C9401C" w14:textId="77777777" w:rsidR="00487D36" w:rsidRDefault="001548CB">
      <w:pPr>
        <w:spacing w:before="0" w:after="120" w:line="240" w:lineRule="auto"/>
        <w:rPr>
          <w:rFonts w:eastAsia="宋体"/>
        </w:rPr>
      </w:pPr>
      <w:r>
        <w:rPr>
          <w:b/>
          <w:i/>
          <w:lang w:val="en-GB"/>
        </w:rPr>
        <w:t xml:space="preserve">NTT DOCOMO: </w:t>
      </w:r>
      <w:r>
        <w:rPr>
          <w:rFonts w:eastAsia="宋体"/>
        </w:rPr>
        <w:t xml:space="preserve">In our understanding, both alternatives can work. However, the default beam determination rule for AP CSI-RS is complicated according to TS 38.214, and the benefit of triggering AP CLI measurement resource with scheduling offset smaller than the reported threshold is not clear. Moreover, the applicability of Alt 2 may depend on UE capability on </w:t>
      </w:r>
      <w:proofErr w:type="spellStart"/>
      <w:r>
        <w:rPr>
          <w:rFonts w:eastAsia="宋体"/>
        </w:rPr>
        <w:t>FDMed</w:t>
      </w:r>
      <w:proofErr w:type="spellEnd"/>
      <w:r>
        <w:rPr>
          <w:rFonts w:eastAsia="宋体"/>
        </w:rPr>
        <w:t xml:space="preserve"> reception of L1-SRS-RSRP measurement and other DL signals/channels, as discussed in UE feature agenda item. Therefore, Alt 1 is preferred for simplicity.</w:t>
      </w:r>
    </w:p>
    <w:p w14:paraId="41AD3289" w14:textId="77777777" w:rsidR="00487D36" w:rsidRDefault="001548CB">
      <w:pPr>
        <w:spacing w:before="0" w:after="120" w:line="240" w:lineRule="auto"/>
        <w:rPr>
          <w:b/>
          <w:i/>
          <w:iCs/>
        </w:rPr>
      </w:pPr>
      <w:proofErr w:type="spellStart"/>
      <w:r>
        <w:rPr>
          <w:b/>
          <w:i/>
          <w:iCs/>
        </w:rPr>
        <w:t>Ofinno</w:t>
      </w:r>
      <w:proofErr w:type="spellEnd"/>
      <w:r>
        <w:rPr>
          <w:b/>
          <w:i/>
          <w:iCs/>
        </w:rPr>
        <w:t xml:space="preserve">: </w:t>
      </w:r>
      <w:r>
        <w:rPr>
          <w:kern w:val="0"/>
        </w:rPr>
        <w:t xml:space="preserve">For an aperiodic CLI report based on aperiodic CLI measurement resources, a UE does not expect to be configured with a scheduling offset between the last symbol of the PDCCH carrying the triggering DCI for AP CLI and the first symbol of the aperiodic CLI resources is smaller than the UE reported threshold </w:t>
      </w:r>
      <w:proofErr w:type="spellStart"/>
      <w:r>
        <w:rPr>
          <w:i/>
          <w:iCs/>
          <w:kern w:val="0"/>
        </w:rPr>
        <w:t>beamSwitchTiming</w:t>
      </w:r>
      <w:proofErr w:type="spellEnd"/>
      <w:r>
        <w:rPr>
          <w:rFonts w:eastAsia="Malgun Gothic"/>
          <w:kern w:val="0"/>
        </w:rPr>
        <w:t>.</w:t>
      </w:r>
    </w:p>
    <w:p w14:paraId="2C788CBC" w14:textId="77777777" w:rsidR="00487D36" w:rsidRDefault="001548CB">
      <w:pPr>
        <w:spacing w:before="0" w:after="120" w:line="240" w:lineRule="auto"/>
      </w:pPr>
      <w:proofErr w:type="spellStart"/>
      <w:r>
        <w:rPr>
          <w:b/>
          <w:i/>
        </w:rPr>
        <w:t>Spreadtrum</w:t>
      </w:r>
      <w:proofErr w:type="spellEnd"/>
      <w:r>
        <w:t xml:space="preserve">: </w:t>
      </w:r>
      <w:r>
        <w:rPr>
          <w:bCs/>
          <w:iCs/>
          <w:sz w:val="20"/>
          <w:szCs w:val="20"/>
        </w:rPr>
        <w:t>Support Alt.2: Same default beam rules as AP CSI-RS resource defined in 38.214 can be applied to AP CLI SRS-RSRP or CLI-RSSI resource.</w:t>
      </w:r>
    </w:p>
    <w:p w14:paraId="27BBCF68" w14:textId="77777777" w:rsidR="00487D36" w:rsidRDefault="001548CB">
      <w:pPr>
        <w:spacing w:before="0" w:after="120" w:line="240" w:lineRule="auto"/>
        <w:rPr>
          <w:sz w:val="21"/>
          <w:szCs w:val="21"/>
        </w:rPr>
      </w:pPr>
      <w:r>
        <w:rPr>
          <w:b/>
          <w:i/>
          <w:lang w:val="en-GB"/>
        </w:rPr>
        <w:t xml:space="preserve">Xiaomi: </w:t>
      </w:r>
      <w:r>
        <w:rPr>
          <w:sz w:val="21"/>
          <w:szCs w:val="21"/>
        </w:rPr>
        <w:t>Alt.1 may not have specification impact but for Alt.2, at least CLI measurement resource should be mentioned in TS38.214.  Moreover, Alt.1 is much simpler. Therefore, Alt.1 is preferred.</w:t>
      </w:r>
    </w:p>
    <w:p w14:paraId="6B108AB7" w14:textId="77777777" w:rsidR="00487D36" w:rsidRDefault="001548CB">
      <w:pPr>
        <w:spacing w:before="0" w:after="120" w:line="240" w:lineRule="auto"/>
        <w:rPr>
          <w:lang w:val="en-GB"/>
        </w:rPr>
      </w:pPr>
      <w:r>
        <w:rPr>
          <w:b/>
          <w:i/>
          <w:lang w:val="en-GB"/>
        </w:rPr>
        <w:t xml:space="preserve">ZTE: </w:t>
      </w:r>
      <w:r>
        <w:rPr>
          <w:bCs/>
          <w:iCs/>
          <w:lang w:val="en-GB"/>
        </w:rPr>
        <w:t xml:space="preserve">The issue that the time offset between the DCI and the aperiodic measurement resource is smaller than the UE reported threshold </w:t>
      </w:r>
      <w:proofErr w:type="spellStart"/>
      <w:r>
        <w:rPr>
          <w:bCs/>
          <w:i/>
          <w:lang w:val="en-GB"/>
        </w:rPr>
        <w:t>beamSwitchTiming</w:t>
      </w:r>
      <w:proofErr w:type="spellEnd"/>
      <w:r>
        <w:rPr>
          <w:bCs/>
          <w:iCs/>
          <w:lang w:val="en-GB"/>
        </w:rPr>
        <w:t xml:space="preserve"> should be handled by </w:t>
      </w:r>
      <w:proofErr w:type="spellStart"/>
      <w:r>
        <w:rPr>
          <w:bCs/>
          <w:iCs/>
          <w:lang w:val="en-GB"/>
        </w:rPr>
        <w:t>gNB</w:t>
      </w:r>
      <w:proofErr w:type="spellEnd"/>
      <w:r>
        <w:rPr>
          <w:bCs/>
          <w:iCs/>
          <w:lang w:val="en-GB"/>
        </w:rPr>
        <w:t xml:space="preserve"> implementation.</w:t>
      </w:r>
    </w:p>
    <w:p w14:paraId="74A688B0" w14:textId="77777777" w:rsidR="00487D36" w:rsidRDefault="001548CB">
      <w:pPr>
        <w:suppressAutoHyphens w:val="0"/>
        <w:spacing w:before="0" w:after="120" w:line="240" w:lineRule="auto"/>
        <w:rPr>
          <w:rFonts w:cs="Times New Roman"/>
          <w:sz w:val="20"/>
          <w:szCs w:val="20"/>
          <w:u w:val="single"/>
        </w:rPr>
      </w:pPr>
      <w:r>
        <w:rPr>
          <w:rFonts w:cs="Times New Roman"/>
          <w:b/>
          <w:i/>
          <w:szCs w:val="20"/>
        </w:rPr>
        <w:t>MediaTek</w:t>
      </w:r>
      <w:r>
        <w:rPr>
          <w:rFonts w:cs="Times New Roman"/>
          <w:b/>
          <w:i/>
          <w:sz w:val="20"/>
          <w:szCs w:val="20"/>
        </w:rPr>
        <w:t xml:space="preserve">: </w:t>
      </w:r>
      <w:r>
        <w:t xml:space="preserve">since the resources for </w:t>
      </w:r>
      <w:r>
        <w:rPr>
          <w:rFonts w:cs="Times"/>
          <w:lang w:eastAsia="sv-SE"/>
        </w:rPr>
        <w:t xml:space="preserve">SRS-RSRP measurement and CLI-RSSI measurement are defined as part of the existing CSI framework, the same default rules for AP CSI-RS resource defined in 38.214 can be applied to AP CLI SRS-RSRP or CLI-RSSI resource. The same existing timing threshold, </w:t>
      </w:r>
      <w:proofErr w:type="spellStart"/>
      <w:r>
        <w:rPr>
          <w:i/>
          <w:iCs/>
        </w:rPr>
        <w:t>beamSwitchTiming</w:t>
      </w:r>
      <w:proofErr w:type="spellEnd"/>
      <w:r>
        <w:rPr>
          <w:i/>
          <w:iCs/>
        </w:rPr>
        <w:t xml:space="preserve">, </w:t>
      </w:r>
      <w:r>
        <w:t xml:space="preserve">and procedures can be reused </w:t>
      </w:r>
      <w:r>
        <w:rPr>
          <w:rFonts w:cs="Times"/>
          <w:lang w:eastAsia="sv-SE"/>
        </w:rPr>
        <w:t>without introducing any additional specification impact.</w:t>
      </w:r>
    </w:p>
    <w:p w14:paraId="33D6ABAB" w14:textId="77777777" w:rsidR="00487D36" w:rsidRDefault="001548CB">
      <w:pPr>
        <w:suppressAutoHyphens w:val="0"/>
        <w:spacing w:before="0" w:after="120" w:line="240" w:lineRule="auto"/>
      </w:pPr>
      <w:r>
        <w:rPr>
          <w:b/>
          <w:i/>
        </w:rPr>
        <w:t xml:space="preserve">Nokia: </w:t>
      </w:r>
      <w:r>
        <w:t xml:space="preserve">We support Alt.2 since it follows the same principle as the already supported UE </w:t>
      </w:r>
      <w:proofErr w:type="spellStart"/>
      <w:r>
        <w:t>behaviour</w:t>
      </w:r>
      <w:proofErr w:type="spellEnd"/>
      <w:r>
        <w:t xml:space="preserve"> for aperiodic CSI-RS resources. Thus, we prefer that the UE assumes default beam rules in cases where the time between the DCI triggering the aperiodic measurement and the measurement resource is smaller than </w:t>
      </w:r>
      <w:proofErr w:type="spellStart"/>
      <w:r>
        <w:rPr>
          <w:i/>
          <w:iCs/>
        </w:rPr>
        <w:t>beamSwitchTiming</w:t>
      </w:r>
      <w:proofErr w:type="spellEnd"/>
      <w:r>
        <w:t>.</w:t>
      </w:r>
    </w:p>
    <w:p w14:paraId="4D848FF8" w14:textId="77777777" w:rsidR="00487D36" w:rsidRDefault="001548CB">
      <w:pPr>
        <w:spacing w:after="120"/>
        <w:rPr>
          <w:rFonts w:cs="Times New Roman"/>
          <w:lang w:eastAsia="ja-JP"/>
        </w:rPr>
      </w:pPr>
      <w:r>
        <w:rPr>
          <w:rFonts w:cs="Times New Roman"/>
          <w:b/>
          <w:i/>
        </w:rPr>
        <w:t>Qualcomm</w:t>
      </w:r>
      <w:r>
        <w:rPr>
          <w:rFonts w:cs="Times New Roman"/>
        </w:rPr>
        <w:t xml:space="preserve">: </w:t>
      </w:r>
      <w:r>
        <w:rPr>
          <w:rFonts w:cs="Times New Roman"/>
          <w:lang w:eastAsia="ja-JP"/>
        </w:rPr>
        <w:t>To our view, it could be more beneficial to have Alt 2 and also reuse the similar rules as AP CSI-RS defined in 38.214. It will be up to editor to capture in spec.</w:t>
      </w:r>
    </w:p>
    <w:p w14:paraId="7193F68E" w14:textId="77777777" w:rsidR="00487D36" w:rsidRDefault="001548CB">
      <w:pPr>
        <w:suppressAutoHyphens w:val="0"/>
        <w:spacing w:before="0" w:after="120" w:line="240" w:lineRule="auto"/>
        <w:rPr>
          <w:rFonts w:cs="Times New Roman"/>
        </w:rPr>
      </w:pPr>
      <w:r>
        <w:rPr>
          <w:rFonts w:cs="Times New Roman"/>
          <w:b/>
          <w:i/>
        </w:rPr>
        <w:lastRenderedPageBreak/>
        <w:t>Samsung</w:t>
      </w:r>
      <w:r>
        <w:rPr>
          <w:rFonts w:cs="Times New Roman"/>
        </w:rPr>
        <w:t xml:space="preserve">: 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New Roman"/>
        </w:rPr>
        <w:t>beamSwitchTiming</w:t>
      </w:r>
      <w:proofErr w:type="spellEnd"/>
      <w:r>
        <w:rPr>
          <w:rFonts w:cs="Times New Roman"/>
        </w:rPr>
        <w:t>, support Alt.2.</w:t>
      </w:r>
    </w:p>
    <w:p w14:paraId="5466A124" w14:textId="77777777" w:rsidR="00487D36" w:rsidRDefault="001548CB">
      <w:pPr>
        <w:suppressAutoHyphens w:val="0"/>
        <w:spacing w:before="0" w:after="120" w:line="240" w:lineRule="auto"/>
        <w:rPr>
          <w:rFonts w:eastAsia="Times" w:cs="Times New Roman"/>
          <w:lang w:val="en-GB"/>
        </w:rPr>
      </w:pPr>
      <w:r>
        <w:rPr>
          <w:rFonts w:cs="Times New Roman"/>
          <w:b/>
          <w:bCs/>
          <w:i/>
          <w:iCs/>
        </w:rPr>
        <w:t>Vivo:</w:t>
      </w:r>
      <w:r>
        <w:rPr>
          <w:rFonts w:cs="Times New Roman"/>
        </w:rPr>
        <w:t xml:space="preserve"> </w:t>
      </w:r>
      <w:r>
        <w:rPr>
          <w:rFonts w:eastAsia="Times" w:cs="Times New Roman"/>
          <w:lang w:val="en-GB"/>
        </w:rPr>
        <w:t>In addition, in the last meeting, when we discussed the issue of timeline for L1 RSRP reporting,</w:t>
      </w:r>
      <w:r>
        <w:rPr>
          <w:rFonts w:eastAsia="Batang" w:cs="Times New Roman"/>
          <w:lang w:val="en-GB"/>
        </w:rPr>
        <w:t xml:space="preserve"> one FFS is left that whether the slot offset between the slot containing the DCI that triggers a set of aperiodic SRS-RSRP resources</w:t>
      </w:r>
      <w:r>
        <w:rPr>
          <w:rFonts w:cs="Times New Roman"/>
          <w:lang w:val="en-GB"/>
        </w:rPr>
        <w:t>.</w:t>
      </w:r>
      <w:r>
        <w:rPr>
          <w:rFonts w:eastAsia="Batang" w:cs="Times New Roman"/>
          <w:lang w:val="en-GB"/>
        </w:rPr>
        <w:t xml:space="preserve"> </w:t>
      </w:r>
      <w:r>
        <w:rPr>
          <w:rFonts w:cs="Times New Roman"/>
          <w:lang w:val="en-GB"/>
        </w:rPr>
        <w:t>T</w:t>
      </w:r>
      <w:r>
        <w:rPr>
          <w:rFonts w:eastAsia="Batang" w:cs="Times New Roman"/>
          <w:lang w:val="en-GB"/>
        </w:rPr>
        <w:t>he slot in which the SRS-RSRP resource set is measured shall not be smaller than 1</w:t>
      </w:r>
      <w:r>
        <w:rPr>
          <w:rFonts w:eastAsia="Times" w:cs="Times New Roman"/>
          <w:lang w:val="en-GB"/>
        </w:rPr>
        <w:t xml:space="preserve"> considering that the </w:t>
      </w:r>
      <w:proofErr w:type="spellStart"/>
      <w:r>
        <w:rPr>
          <w:rFonts w:eastAsia="Times" w:cs="Times New Roman"/>
          <w:lang w:val="en-GB"/>
        </w:rPr>
        <w:t>subband</w:t>
      </w:r>
      <w:proofErr w:type="spellEnd"/>
      <w:r>
        <w:rPr>
          <w:rFonts w:eastAsia="Times" w:cs="Times New Roman"/>
          <w:lang w:val="en-GB"/>
        </w:rPr>
        <w:t xml:space="preserve"> and timing for PDCCH reception and SRS</w:t>
      </w:r>
      <w:r>
        <w:rPr>
          <w:rFonts w:cs="Times New Roman"/>
          <w:lang w:val="en-GB"/>
        </w:rPr>
        <w:t>-RSRP resources</w:t>
      </w:r>
      <w:r>
        <w:rPr>
          <w:rFonts w:eastAsia="Times" w:cs="Times New Roman"/>
          <w:lang w:val="en-GB"/>
        </w:rPr>
        <w:t xml:space="preserve"> reception are different </w:t>
      </w:r>
      <w:r>
        <w:rPr>
          <w:rFonts w:cs="Times New Roman"/>
          <w:lang w:val="en-GB"/>
        </w:rPr>
        <w:t>such that</w:t>
      </w:r>
      <w:r>
        <w:rPr>
          <w:rFonts w:eastAsia="Times" w:cs="Times New Roman"/>
          <w:lang w:val="en-GB"/>
        </w:rPr>
        <w:t xml:space="preserve"> UE may need more time for retuning. If Alt 1 is adopted, both issues can be solved by </w:t>
      </w:r>
      <w:proofErr w:type="spellStart"/>
      <w:r>
        <w:rPr>
          <w:rFonts w:eastAsia="Times" w:cs="Times New Roman"/>
          <w:lang w:val="en-GB"/>
        </w:rPr>
        <w:t>gNB</w:t>
      </w:r>
      <w:proofErr w:type="spellEnd"/>
      <w:r>
        <w:rPr>
          <w:rFonts w:eastAsia="Times" w:cs="Times New Roman"/>
          <w:lang w:val="en-GB"/>
        </w:rPr>
        <w:t xml:space="preserve"> implementation. Thus, Alt.1 is more reasonable.</w:t>
      </w:r>
    </w:p>
    <w:p w14:paraId="0040D027" w14:textId="77777777" w:rsidR="00487D36" w:rsidRDefault="00487D36">
      <w:pPr>
        <w:suppressAutoHyphens w:val="0"/>
        <w:spacing w:before="0" w:after="120" w:line="240" w:lineRule="auto"/>
        <w:rPr>
          <w:rFonts w:cs="Times New Roman"/>
          <w:sz w:val="20"/>
          <w:szCs w:val="20"/>
          <w:u w:val="single"/>
        </w:rPr>
      </w:pPr>
    </w:p>
    <w:p w14:paraId="517E1520" w14:textId="77777777" w:rsidR="00487D36" w:rsidRDefault="001548CB">
      <w:pPr>
        <w:pStyle w:val="3"/>
        <w:numPr>
          <w:ilvl w:val="2"/>
          <w:numId w:val="3"/>
        </w:numPr>
        <w:snapToGrid w:val="0"/>
        <w:spacing w:before="120" w:after="120"/>
        <w:rPr>
          <w:rFonts w:eastAsia="宋体"/>
          <w:szCs w:val="28"/>
        </w:rPr>
      </w:pPr>
      <w:r>
        <w:rPr>
          <w:rFonts w:eastAsia="宋体"/>
          <w:szCs w:val="28"/>
        </w:rPr>
        <w:t xml:space="preserve">Measurement reporting </w:t>
      </w:r>
    </w:p>
    <w:p w14:paraId="6CFD45DD" w14:textId="77777777" w:rsidR="00487D36" w:rsidRDefault="001548CB">
      <w:pPr>
        <w:pStyle w:val="4"/>
        <w:numPr>
          <w:ilvl w:val="3"/>
          <w:numId w:val="3"/>
        </w:numPr>
        <w:rPr>
          <w:rFonts w:eastAsia="宋体"/>
          <w:szCs w:val="28"/>
        </w:rPr>
      </w:pPr>
      <w:r>
        <w:rPr>
          <w:rFonts w:eastAsia="宋体"/>
          <w:szCs w:val="28"/>
        </w:rPr>
        <w:t>Reporting quantities</w:t>
      </w:r>
    </w:p>
    <w:p w14:paraId="4B6E2453" w14:textId="77777777" w:rsidR="00487D36" w:rsidRDefault="001548CB">
      <w:pPr>
        <w:suppressAutoHyphens w:val="0"/>
        <w:spacing w:before="93"/>
        <w:rPr>
          <w:rFonts w:eastAsia="等线"/>
        </w:rPr>
      </w:pPr>
      <w:r>
        <w:rPr>
          <w:rFonts w:eastAsia="等线"/>
        </w:rPr>
        <w:t>For reporting quantity, the following agreement was made in RAN1#118.</w:t>
      </w:r>
    </w:p>
    <w:tbl>
      <w:tblPr>
        <w:tblStyle w:val="TableGrid4"/>
        <w:tblW w:w="9305" w:type="dxa"/>
        <w:tblLook w:val="04A0" w:firstRow="1" w:lastRow="0" w:firstColumn="1" w:lastColumn="0" w:noHBand="0" w:noVBand="1"/>
      </w:tblPr>
      <w:tblGrid>
        <w:gridCol w:w="9305"/>
      </w:tblGrid>
      <w:tr w:rsidR="00487D36" w14:paraId="6910375D" w14:textId="77777777">
        <w:trPr>
          <w:trHeight w:val="6175"/>
        </w:trPr>
        <w:tc>
          <w:tcPr>
            <w:tcW w:w="9305" w:type="dxa"/>
          </w:tcPr>
          <w:p w14:paraId="5B745380" w14:textId="77777777" w:rsidR="00487D36" w:rsidRDefault="001548CB">
            <w:pPr>
              <w:spacing w:before="0" w:line="240" w:lineRule="auto"/>
              <w:rPr>
                <w:rFonts w:eastAsia="Batang" w:cs="Times New Roman"/>
              </w:rPr>
            </w:pPr>
            <w:r>
              <w:rPr>
                <w:rFonts w:eastAsia="Batang" w:cs="Times New Roman"/>
                <w:highlight w:val="green"/>
              </w:rPr>
              <w:t>Agreement</w:t>
            </w:r>
            <w:r>
              <w:rPr>
                <w:rFonts w:eastAsia="Batang" w:cs="Times New Roman"/>
              </w:rPr>
              <w:t xml:space="preserve"> </w:t>
            </w:r>
          </w:p>
          <w:p w14:paraId="18B43D0E" w14:textId="77777777" w:rsidR="00487D36" w:rsidRDefault="001548CB">
            <w:pPr>
              <w:spacing w:before="0" w:line="240" w:lineRule="auto"/>
              <w:rPr>
                <w:rFonts w:eastAsia="Batang" w:cs="Times New Roman"/>
                <w:color w:val="000000"/>
              </w:rPr>
            </w:pPr>
            <w:r>
              <w:rPr>
                <w:rFonts w:cs="Times New Roman"/>
              </w:rPr>
              <w:t xml:space="preserve">For </w:t>
            </w:r>
            <w:r>
              <w:rPr>
                <w:rFonts w:eastAsia="Batang" w:cs="Times New Roman"/>
              </w:rPr>
              <w:t xml:space="preserve">L1 UE-to-UE </w:t>
            </w:r>
            <w:r>
              <w:rPr>
                <w:rFonts w:eastAsia="Malgun Gothic" w:cs="Times New Roman"/>
                <w:color w:val="000000"/>
                <w:lang w:eastAsia="ko-KR"/>
              </w:rPr>
              <w:t xml:space="preserve">CLI measurement and reporting, </w:t>
            </w:r>
            <w:r>
              <w:rPr>
                <w:rFonts w:eastAsia="Batang" w:cs="Times New Roman"/>
                <w:color w:val="000000"/>
              </w:rPr>
              <w:t xml:space="preserve">support two additional report quantities {‘cli-RSSI’, ‘cli-SRS-RSRP’} to the higher layer parameter </w:t>
            </w:r>
            <w:proofErr w:type="spellStart"/>
            <w:r>
              <w:rPr>
                <w:rFonts w:eastAsia="Batang" w:cs="Times New Roman"/>
                <w:i/>
                <w:iCs/>
                <w:color w:val="000000"/>
              </w:rPr>
              <w:t>reportQuantity</w:t>
            </w:r>
            <w:proofErr w:type="spellEnd"/>
            <w:r>
              <w:rPr>
                <w:rFonts w:eastAsia="Batang" w:cs="Times New Roman"/>
                <w:i/>
                <w:iCs/>
                <w:color w:val="000000"/>
              </w:rPr>
              <w:t>.</w:t>
            </w:r>
          </w:p>
          <w:p w14:paraId="5596F69C" w14:textId="77777777" w:rsidR="00487D36" w:rsidRDefault="001548CB">
            <w:pPr>
              <w:numPr>
                <w:ilvl w:val="0"/>
                <w:numId w:val="40"/>
              </w:numPr>
              <w:spacing w:before="0" w:line="240" w:lineRule="auto"/>
              <w:rPr>
                <w:rFonts w:eastAsia="Batang" w:cs="Times New Roman"/>
                <w:color w:val="000000"/>
              </w:rPr>
            </w:pPr>
            <w:r>
              <w:rPr>
                <w:rFonts w:eastAsia="Batang" w:cs="Times New Roman"/>
                <w:color w:val="000000"/>
              </w:rPr>
              <w:t xml:space="preserve">FFS: configuration of number of reported CLI resources in the </w:t>
            </w:r>
            <w:proofErr w:type="spellStart"/>
            <w:r>
              <w:rPr>
                <w:rFonts w:eastAsia="Batang" w:cs="Times New Roman"/>
                <w:i/>
                <w:color w:val="000000"/>
              </w:rPr>
              <w:t>reportConfig</w:t>
            </w:r>
            <w:proofErr w:type="spellEnd"/>
            <w:r>
              <w:rPr>
                <w:rFonts w:eastAsia="Batang" w:cs="Times New Roman"/>
                <w:color w:val="000000"/>
              </w:rPr>
              <w:t xml:space="preserve"> </w:t>
            </w:r>
          </w:p>
          <w:p w14:paraId="1B7FA52D" w14:textId="77777777" w:rsidR="00487D36" w:rsidRDefault="001548CB">
            <w:pPr>
              <w:numPr>
                <w:ilvl w:val="0"/>
                <w:numId w:val="40"/>
              </w:numPr>
              <w:spacing w:before="0" w:line="240" w:lineRule="auto"/>
              <w:rPr>
                <w:rFonts w:eastAsia="Batang" w:cs="Times New Roman"/>
                <w:color w:val="000000"/>
              </w:rPr>
            </w:pPr>
            <w:r>
              <w:rPr>
                <w:rFonts w:eastAsia="Batang" w:cs="Times New Roman"/>
                <w:color w:val="000000"/>
              </w:rPr>
              <w:t>FFS: reporting criteria</w:t>
            </w:r>
          </w:p>
          <w:p w14:paraId="0AF07569" w14:textId="77777777" w:rsidR="00487D36" w:rsidRDefault="001548CB">
            <w:pPr>
              <w:spacing w:before="0" w:line="240" w:lineRule="auto"/>
              <w:rPr>
                <w:rFonts w:cs="Times New Roman"/>
              </w:rPr>
            </w:pPr>
            <w:r>
              <w:rPr>
                <w:rFonts w:cs="Times New Roman"/>
                <w:highlight w:val="green"/>
              </w:rPr>
              <w:t>Agreement</w:t>
            </w:r>
          </w:p>
          <w:p w14:paraId="45D4EA40" w14:textId="77777777" w:rsidR="00487D36" w:rsidRDefault="001548CB">
            <w:pPr>
              <w:spacing w:before="0" w:line="240" w:lineRule="auto"/>
              <w:rPr>
                <w:rFonts w:cs="Times New Roman"/>
              </w:rPr>
            </w:pPr>
            <w:r>
              <w:rPr>
                <w:rFonts w:cs="Times New Roman"/>
                <w:iCs/>
              </w:rPr>
              <w:t xml:space="preserve">For a CSI report with </w:t>
            </w:r>
            <w:r>
              <w:rPr>
                <w:rFonts w:cs="Times New Roman"/>
                <w:i/>
              </w:rPr>
              <w:t>CSI-</w:t>
            </w:r>
            <w:proofErr w:type="spellStart"/>
            <w:r>
              <w:rPr>
                <w:rFonts w:cs="Times New Roman"/>
                <w:i/>
              </w:rPr>
              <w:t>ReportConfig</w:t>
            </w:r>
            <w:proofErr w:type="spellEnd"/>
            <w:r>
              <w:rPr>
                <w:rFonts w:cs="Times New Roman"/>
                <w:iCs/>
              </w:rPr>
              <w:t xml:space="preserve"> with higher layer parameter </w:t>
            </w:r>
            <w:proofErr w:type="spellStart"/>
            <w:r>
              <w:rPr>
                <w:rFonts w:cs="Times New Roman"/>
                <w:i/>
              </w:rPr>
              <w:t>reportQuantity</w:t>
            </w:r>
            <w:proofErr w:type="spellEnd"/>
            <w:r>
              <w:rPr>
                <w:rFonts w:cs="Times New Roman"/>
                <w:iCs/>
              </w:rPr>
              <w:t xml:space="preserve"> set to ‘cli-RSSI’ or ‘cli-SRS-RSRP’</w:t>
            </w:r>
            <w:r>
              <w:rPr>
                <w:rFonts w:cs="Times New Roman"/>
              </w:rPr>
              <w:t>, the following are supported</w:t>
            </w:r>
          </w:p>
          <w:p w14:paraId="142B806E" w14:textId="77777777" w:rsidR="00487D36" w:rsidRDefault="001548CB">
            <w:pPr>
              <w:widowControl/>
              <w:numPr>
                <w:ilvl w:val="0"/>
                <w:numId w:val="7"/>
              </w:numPr>
              <w:spacing w:before="0" w:line="240" w:lineRule="auto"/>
              <w:rPr>
                <w:rFonts w:cs="Times New Roman"/>
                <w:color w:val="000000"/>
              </w:rPr>
            </w:pPr>
            <w:r>
              <w:rPr>
                <w:rFonts w:cs="Times New Roman"/>
              </w:rPr>
              <w:t>The</w:t>
            </w:r>
            <w:r>
              <w:rPr>
                <w:rFonts w:cs="Times New Roman"/>
                <w:color w:val="000000"/>
              </w:rPr>
              <w:t xml:space="preserve"> number of reported CLI measurement resources </w:t>
            </w:r>
            <w:r>
              <w:rPr>
                <w:rFonts w:cs="Times New Roman"/>
                <w:i/>
                <w:iCs/>
                <w:color w:val="000000"/>
              </w:rPr>
              <w:t>M</w:t>
            </w:r>
            <w:r>
              <w:rPr>
                <w:rFonts w:cs="Times New Roman"/>
                <w:color w:val="000000"/>
              </w:rPr>
              <w:t xml:space="preserve"> can be configured as {1, 2, 3, 4}</w:t>
            </w:r>
          </w:p>
          <w:p w14:paraId="63EAB401" w14:textId="77777777" w:rsidR="00487D36" w:rsidRDefault="001548CB">
            <w:pPr>
              <w:widowControl/>
              <w:numPr>
                <w:ilvl w:val="0"/>
                <w:numId w:val="7"/>
              </w:numPr>
              <w:spacing w:before="0" w:line="240" w:lineRule="auto"/>
              <w:rPr>
                <w:rFonts w:cs="Times New Roman"/>
              </w:rPr>
            </w:pPr>
            <w:r>
              <w:rPr>
                <w:rFonts w:cs="Times New Roman"/>
              </w:rPr>
              <w:t xml:space="preserve">The </w:t>
            </w:r>
            <w:r>
              <w:rPr>
                <w:rFonts w:cs="Times New Roman"/>
                <w:i/>
                <w:iCs/>
              </w:rPr>
              <w:t>M</w:t>
            </w:r>
            <w:r>
              <w:rPr>
                <w:rFonts w:cs="Times New Roman"/>
              </w:rPr>
              <w:t xml:space="preserve"> CLI measurement resource ID(s) are reported </w:t>
            </w:r>
          </w:p>
          <w:p w14:paraId="3E088579" w14:textId="77777777" w:rsidR="00487D36" w:rsidRDefault="001548CB">
            <w:pPr>
              <w:widowControl/>
              <w:numPr>
                <w:ilvl w:val="0"/>
                <w:numId w:val="7"/>
              </w:numPr>
              <w:spacing w:before="0" w:line="240" w:lineRule="auto"/>
              <w:rPr>
                <w:rFonts w:cs="Times New Roman"/>
              </w:rPr>
            </w:pPr>
            <w:r>
              <w:rPr>
                <w:rFonts w:cs="Times New Roman"/>
              </w:rPr>
              <w:t xml:space="preserve">The absolute (not differential) value of the </w:t>
            </w:r>
            <w:r>
              <w:rPr>
                <w:rFonts w:eastAsia="等线" w:cs="Times New Roman"/>
                <w:szCs w:val="20"/>
              </w:rPr>
              <w:t>most interfered (largest)</w:t>
            </w:r>
            <w:r>
              <w:rPr>
                <w:rFonts w:cs="Times New Roman"/>
                <w:color w:val="000000" w:themeColor="text1"/>
              </w:rPr>
              <w:t xml:space="preserve"> measured L1-CLI-RSSI or L1-SRS-RSRP </w:t>
            </w:r>
            <w:r>
              <w:rPr>
                <w:rFonts w:eastAsia="等线" w:cs="Times New Roman"/>
                <w:szCs w:val="20"/>
              </w:rPr>
              <w:t>is reported</w:t>
            </w:r>
          </w:p>
          <w:p w14:paraId="67F53724" w14:textId="77777777" w:rsidR="00487D36" w:rsidRDefault="001548CB">
            <w:pPr>
              <w:widowControl/>
              <w:numPr>
                <w:ilvl w:val="0"/>
                <w:numId w:val="7"/>
              </w:numPr>
              <w:spacing w:before="0" w:line="240" w:lineRule="auto"/>
              <w:rPr>
                <w:rFonts w:cs="Times New Roman"/>
              </w:rPr>
            </w:pPr>
            <w:r>
              <w:rPr>
                <w:rFonts w:cs="Times New Roman"/>
              </w:rPr>
              <w:t xml:space="preserve">When the number of reported CLI measurement resources is larger than one, a differential reporting method is used taking the most interfered </w:t>
            </w:r>
            <w:r>
              <w:rPr>
                <w:rFonts w:cs="Times New Roman"/>
                <w:color w:val="000000" w:themeColor="text1"/>
              </w:rPr>
              <w:t>measured L1-CLI-RSSI or L1-SRS-RSRP as the reference</w:t>
            </w:r>
          </w:p>
          <w:p w14:paraId="45514528" w14:textId="77777777" w:rsidR="00487D36" w:rsidRDefault="001548CB">
            <w:pPr>
              <w:widowControl/>
              <w:numPr>
                <w:ilvl w:val="0"/>
                <w:numId w:val="7"/>
              </w:numPr>
              <w:spacing w:before="0" w:line="240" w:lineRule="auto"/>
              <w:rPr>
                <w:rFonts w:cs="Times New Roman"/>
              </w:rPr>
            </w:pPr>
            <w:r>
              <w:rPr>
                <w:rFonts w:cs="Times New Roman"/>
                <w:color w:val="000000" w:themeColor="text1"/>
              </w:rPr>
              <w:t>FFS: other reporting criteria, e.g., the least interfered measured L1-CLI-RSSI or L1-SRS-RSRP</w:t>
            </w:r>
          </w:p>
          <w:p w14:paraId="59D6EAA5" w14:textId="77777777" w:rsidR="00487D36" w:rsidRDefault="001548CB">
            <w:pPr>
              <w:widowControl/>
              <w:numPr>
                <w:ilvl w:val="0"/>
                <w:numId w:val="7"/>
              </w:numPr>
              <w:spacing w:before="0" w:line="240" w:lineRule="auto"/>
              <w:rPr>
                <w:rFonts w:cs="Times New Roman"/>
              </w:rPr>
            </w:pPr>
            <w:r>
              <w:rPr>
                <w:rFonts w:cs="Times New Roman"/>
                <w:color w:val="000000" w:themeColor="text1"/>
              </w:rPr>
              <w:t>FFS: whether/how to report differential value in case the largest measurement is out of range</w:t>
            </w:r>
          </w:p>
          <w:p w14:paraId="24F490FD" w14:textId="77777777" w:rsidR="00487D36" w:rsidRDefault="001548CB">
            <w:pPr>
              <w:spacing w:before="0" w:line="240" w:lineRule="auto"/>
              <w:rPr>
                <w:rFonts w:cs="Times New Roman"/>
                <w:b/>
                <w:bCs/>
              </w:rPr>
            </w:pPr>
            <w:r>
              <w:rPr>
                <w:rFonts w:cs="Times New Roman"/>
                <w:b/>
                <w:bCs/>
              </w:rPr>
              <w:t>Conclusion</w:t>
            </w:r>
          </w:p>
          <w:p w14:paraId="556AF39B" w14:textId="77777777" w:rsidR="00487D36" w:rsidRDefault="001548CB">
            <w:pPr>
              <w:spacing w:before="0" w:line="240" w:lineRule="auto"/>
              <w:rPr>
                <w:rFonts w:cs="Times New Roman"/>
                <w:color w:val="000000"/>
              </w:rPr>
            </w:pPr>
            <w:r>
              <w:rPr>
                <w:rFonts w:cs="Times New Roman"/>
                <w:iCs/>
              </w:rPr>
              <w:t xml:space="preserve">For a CSI report with </w:t>
            </w:r>
            <w:r>
              <w:rPr>
                <w:rFonts w:cs="Times New Roman"/>
                <w:i/>
              </w:rPr>
              <w:t>CSI-</w:t>
            </w:r>
            <w:proofErr w:type="spellStart"/>
            <w:r>
              <w:rPr>
                <w:rFonts w:cs="Times New Roman"/>
                <w:i/>
              </w:rPr>
              <w:t>ReportConfig</w:t>
            </w:r>
            <w:proofErr w:type="spellEnd"/>
            <w:r>
              <w:rPr>
                <w:rFonts w:cs="Times New Roman"/>
                <w:iCs/>
              </w:rPr>
              <w:t xml:space="preserve"> with higher layer parameter </w:t>
            </w:r>
            <w:proofErr w:type="spellStart"/>
            <w:r>
              <w:rPr>
                <w:rFonts w:cs="Times New Roman"/>
                <w:i/>
              </w:rPr>
              <w:t>reportQuantity</w:t>
            </w:r>
            <w:proofErr w:type="spellEnd"/>
            <w:r>
              <w:rPr>
                <w:rFonts w:cs="Times New Roman"/>
                <w:iCs/>
              </w:rPr>
              <w:t xml:space="preserve"> set to ‘cli-RSSI’ or ‘cli-SRS-RSRP’, new</w:t>
            </w:r>
            <w:r>
              <w:rPr>
                <w:rFonts w:cs="Times New Roman"/>
                <w:color w:val="000000" w:themeColor="text1"/>
              </w:rPr>
              <w:t xml:space="preserve"> reporting criteria</w:t>
            </w:r>
            <w:r>
              <w:rPr>
                <w:rFonts w:cs="Times New Roman"/>
                <w:color w:val="000000"/>
              </w:rPr>
              <w:t xml:space="preserve"> considering the least interfered measured L1-CLI-RSSI or L1-SRS-RSRP are not supported.</w:t>
            </w:r>
          </w:p>
          <w:p w14:paraId="031055E8" w14:textId="77777777" w:rsidR="00487D36" w:rsidRDefault="001548CB">
            <w:pPr>
              <w:spacing w:before="0" w:line="240" w:lineRule="auto"/>
              <w:rPr>
                <w:rFonts w:cs="Times New Roman"/>
                <w:b/>
                <w:bCs/>
              </w:rPr>
            </w:pPr>
            <w:r>
              <w:rPr>
                <w:rFonts w:cs="Times New Roman"/>
                <w:b/>
                <w:bCs/>
              </w:rPr>
              <w:t>Conclusion</w:t>
            </w:r>
          </w:p>
          <w:p w14:paraId="24BC5B88" w14:textId="77777777" w:rsidR="00487D36" w:rsidRDefault="001548CB">
            <w:pPr>
              <w:spacing w:before="0" w:line="240" w:lineRule="auto"/>
              <w:rPr>
                <w:rFonts w:cs="Times New Roman"/>
                <w:b/>
                <w:color w:val="000000"/>
                <w:sz w:val="16"/>
                <w:szCs w:val="16"/>
                <w:u w:val="single"/>
              </w:rPr>
            </w:pPr>
            <w:r>
              <w:rPr>
                <w:rFonts w:cs="Times New Roman"/>
                <w:color w:val="000000"/>
              </w:rPr>
              <w:t xml:space="preserve">There is no RAN1 consensus to support two new report quantities {‘cli-RSSI-measurement-resource-bitmap’, ‘cli-SRS-RSRP-measurement-resource-bitmap’} to </w:t>
            </w:r>
            <w:proofErr w:type="spellStart"/>
            <w:r>
              <w:rPr>
                <w:rFonts w:cs="Times New Roman"/>
                <w:i/>
                <w:iCs/>
                <w:color w:val="000000"/>
              </w:rPr>
              <w:t>reportQuantity</w:t>
            </w:r>
            <w:proofErr w:type="spellEnd"/>
            <w:r>
              <w:rPr>
                <w:rFonts w:cs="Times New Roman"/>
                <w:i/>
                <w:iCs/>
                <w:color w:val="000000"/>
              </w:rPr>
              <w:t xml:space="preserve"> </w:t>
            </w:r>
          </w:p>
        </w:tc>
      </w:tr>
    </w:tbl>
    <w:p w14:paraId="2E28DC27" w14:textId="77777777" w:rsidR="00487D36" w:rsidRDefault="00487D36">
      <w:pPr>
        <w:suppressAutoHyphens w:val="0"/>
        <w:spacing w:before="0" w:after="120" w:line="240" w:lineRule="auto"/>
        <w:rPr>
          <w:rFonts w:cs="Times New Roman"/>
        </w:rPr>
      </w:pPr>
    </w:p>
    <w:p w14:paraId="70929730" w14:textId="77777777" w:rsidR="00487D36" w:rsidRDefault="001548CB">
      <w:pPr>
        <w:pStyle w:val="4"/>
        <w:numPr>
          <w:ilvl w:val="3"/>
          <w:numId w:val="3"/>
        </w:numPr>
        <w:rPr>
          <w:rFonts w:eastAsia="宋体"/>
          <w:szCs w:val="28"/>
        </w:rPr>
      </w:pPr>
      <w:r>
        <w:rPr>
          <w:rFonts w:eastAsia="宋体"/>
          <w:szCs w:val="28"/>
        </w:rPr>
        <w:t>UCI bits generation</w:t>
      </w:r>
    </w:p>
    <w:tbl>
      <w:tblPr>
        <w:tblStyle w:val="aff1"/>
        <w:tblW w:w="9628" w:type="dxa"/>
        <w:tblLook w:val="04A0" w:firstRow="1" w:lastRow="0" w:firstColumn="1" w:lastColumn="0" w:noHBand="0" w:noVBand="1"/>
      </w:tblPr>
      <w:tblGrid>
        <w:gridCol w:w="9628"/>
      </w:tblGrid>
      <w:tr w:rsidR="00487D36" w14:paraId="3BBE5373" w14:textId="77777777">
        <w:tc>
          <w:tcPr>
            <w:tcW w:w="9628" w:type="dxa"/>
          </w:tcPr>
          <w:p w14:paraId="42BEF02B" w14:textId="77777777" w:rsidR="00487D36" w:rsidRDefault="001548CB">
            <w:pPr>
              <w:rPr>
                <w:b/>
                <w:szCs w:val="20"/>
              </w:rPr>
            </w:pPr>
            <w:r>
              <w:rPr>
                <w:b/>
                <w:szCs w:val="20"/>
                <w:highlight w:val="darkYellow"/>
              </w:rPr>
              <w:t>Working assumption</w:t>
            </w:r>
          </w:p>
          <w:p w14:paraId="32107278" w14:textId="77777777" w:rsidR="00487D36" w:rsidRDefault="001548CB">
            <w:pPr>
              <w:rPr>
                <w:bCs/>
                <w:szCs w:val="20"/>
              </w:rPr>
            </w:pPr>
            <w:r>
              <w:rPr>
                <w:bCs/>
                <w:szCs w:val="20"/>
              </w:rPr>
              <w:t>For L1 based CLI measurement and reporting, the following is adopted</w:t>
            </w:r>
          </w:p>
          <w:p w14:paraId="3C043F0F" w14:textId="77777777" w:rsidR="00487D36" w:rsidRDefault="001548CB">
            <w:pPr>
              <w:pStyle w:val="af1"/>
              <w:widowControl/>
              <w:numPr>
                <w:ilvl w:val="0"/>
                <w:numId w:val="41"/>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09F3F7A5" w14:textId="77777777" w:rsidR="00487D36" w:rsidRDefault="001548CB">
            <w:pPr>
              <w:pStyle w:val="af1"/>
              <w:widowControl/>
              <w:numPr>
                <w:ilvl w:val="0"/>
                <w:numId w:val="41"/>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6F703C92" w14:textId="77777777" w:rsidR="00487D36" w:rsidRDefault="001548CB">
            <w:pPr>
              <w:tabs>
                <w:tab w:val="left" w:pos="0"/>
                <w:tab w:val="left" w:pos="2160"/>
              </w:tabs>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3FD09FC1" w14:textId="77777777" w:rsidR="00487D36" w:rsidRDefault="001548CB">
            <w:pPr>
              <w:rPr>
                <w:b/>
                <w:bCs/>
                <w:szCs w:val="20"/>
              </w:rPr>
            </w:pPr>
            <w:r>
              <w:rPr>
                <w:b/>
                <w:bCs/>
                <w:szCs w:val="20"/>
                <w:highlight w:val="green"/>
              </w:rPr>
              <w:t>Agreement</w:t>
            </w:r>
          </w:p>
          <w:p w14:paraId="418D8C8D" w14:textId="77777777" w:rsidR="00487D36" w:rsidRDefault="001548CB">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6E55C41A" w14:textId="77777777" w:rsidR="00487D36" w:rsidRDefault="001548CB">
            <w:pPr>
              <w:rPr>
                <w:b/>
                <w:bCs/>
                <w:szCs w:val="20"/>
              </w:rPr>
            </w:pPr>
            <w:r>
              <w:rPr>
                <w:b/>
                <w:bCs/>
                <w:szCs w:val="20"/>
                <w:highlight w:val="green"/>
              </w:rPr>
              <w:lastRenderedPageBreak/>
              <w:t>Agreement</w:t>
            </w:r>
          </w:p>
          <w:p w14:paraId="6B511334" w14:textId="77777777" w:rsidR="00487D36" w:rsidRDefault="001548CB">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205A922D" w14:textId="77777777" w:rsidR="00487D36" w:rsidRDefault="001548CB">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4DA68B8F" w14:textId="77777777" w:rsidR="00487D36" w:rsidRDefault="001548CB">
            <w:pPr>
              <w:widowControl/>
              <w:numPr>
                <w:ilvl w:val="0"/>
                <w:numId w:val="24"/>
              </w:numPr>
              <w:suppressAutoHyphens w:val="0"/>
              <w:spacing w:before="0" w:line="240" w:lineRule="auto"/>
              <w:rPr>
                <w:bCs/>
                <w:iCs/>
                <w:szCs w:val="20"/>
              </w:rPr>
            </w:pPr>
            <w:r>
              <w:rPr>
                <w:bCs/>
                <w:iCs/>
                <w:szCs w:val="20"/>
              </w:rPr>
              <w:t>CRI and SSBRI is replaced with SRS-RSRP-MRI or CLI-RSSI-MRI.</w:t>
            </w:r>
          </w:p>
          <w:p w14:paraId="0944C42B" w14:textId="77777777" w:rsidR="00487D36" w:rsidRDefault="001548CB">
            <w:pPr>
              <w:widowControl/>
              <w:numPr>
                <w:ilvl w:val="0"/>
                <w:numId w:val="24"/>
              </w:numPr>
              <w:suppressAutoHyphens w:val="0"/>
              <w:spacing w:before="0" w:line="240" w:lineRule="auto"/>
              <w:rPr>
                <w:bCs/>
                <w:iCs/>
                <w:szCs w:val="20"/>
              </w:rPr>
            </w:pPr>
            <w:r>
              <w:rPr>
                <w:bCs/>
                <w:iCs/>
                <w:szCs w:val="20"/>
              </w:rPr>
              <w:t>Capability index is crossed out in the table.</w:t>
            </w:r>
          </w:p>
          <w:p w14:paraId="2E266995" w14:textId="77777777" w:rsidR="00487D36" w:rsidRDefault="001548CB">
            <w:pPr>
              <w:widowControl/>
              <w:numPr>
                <w:ilvl w:val="0"/>
                <w:numId w:val="24"/>
              </w:numPr>
              <w:suppressAutoHyphens w:val="0"/>
              <w:spacing w:before="0" w:line="240" w:lineRule="auto"/>
              <w:ind w:left="714" w:hanging="357"/>
              <w:rPr>
                <w:bCs/>
                <w:iCs/>
                <w:szCs w:val="20"/>
              </w:rPr>
            </w:pPr>
            <w:r>
              <w:rPr>
                <w:bCs/>
                <w:iCs/>
                <w:szCs w:val="20"/>
              </w:rPr>
              <w:t xml:space="preserve">RSRP is replaced with L1-SRS-RSRP </w:t>
            </w:r>
          </w:p>
          <w:p w14:paraId="12AD494E" w14:textId="77777777" w:rsidR="00487D36" w:rsidRDefault="001548CB">
            <w:pPr>
              <w:widowControl/>
              <w:numPr>
                <w:ilvl w:val="0"/>
                <w:numId w:val="24"/>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1CE1F673" w14:textId="77777777" w:rsidR="00487D36" w:rsidRDefault="001548CB">
            <w:pPr>
              <w:pStyle w:val="af5"/>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487D36" w14:paraId="602A4C91"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B86DB3" w14:textId="77777777" w:rsidR="00487D36" w:rsidRDefault="001548CB">
                  <w:pPr>
                    <w:pStyle w:val="af3"/>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5553049" w14:textId="77777777" w:rsidR="00487D36" w:rsidRDefault="001548CB">
                  <w:pPr>
                    <w:pStyle w:val="af3"/>
                    <w:spacing w:after="0"/>
                    <w:ind w:left="420"/>
                    <w:rPr>
                      <w:rFonts w:eastAsiaTheme="minorEastAsia"/>
                      <w:szCs w:val="20"/>
                      <w:lang w:eastAsia="zh-CN"/>
                    </w:rPr>
                  </w:pPr>
                  <w:r>
                    <w:rPr>
                      <w:rFonts w:eastAsiaTheme="minorEastAsia"/>
                      <w:b/>
                      <w:bCs/>
                      <w:szCs w:val="20"/>
                      <w:lang w:eastAsia="zh-CN"/>
                    </w:rPr>
                    <w:t>CSI fields</w:t>
                  </w:r>
                </w:p>
              </w:tc>
            </w:tr>
            <w:tr w:rsidR="00487D36" w14:paraId="1C693474" w14:textId="7777777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1C82DD1" w14:textId="77777777" w:rsidR="00487D36" w:rsidRDefault="001548CB">
                  <w:pPr>
                    <w:pStyle w:val="af3"/>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928E49"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#1 as in Table 2, if reported</w:t>
                  </w:r>
                </w:p>
              </w:tc>
            </w:tr>
            <w:tr w:rsidR="00487D36" w14:paraId="66A8669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B0E06E2"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2ABD2E"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#2 as in Table 2, if reported</w:t>
                  </w:r>
                </w:p>
              </w:tc>
            </w:tr>
            <w:tr w:rsidR="00487D36" w14:paraId="32B456B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573FF93"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E209301" w14:textId="77777777" w:rsidR="00487D36" w:rsidRDefault="001548CB">
                  <w:pPr>
                    <w:pStyle w:val="af3"/>
                    <w:spacing w:after="0"/>
                    <w:rPr>
                      <w:rFonts w:eastAsiaTheme="minorEastAsia"/>
                      <w:szCs w:val="20"/>
                      <w:lang w:eastAsia="zh-CN"/>
                    </w:rPr>
                  </w:pPr>
                  <w:r>
                    <w:rPr>
                      <w:rFonts w:eastAsiaTheme="minorEastAsia"/>
                      <w:szCs w:val="20"/>
                      <w:lang w:eastAsia="zh-CN"/>
                    </w:rPr>
                    <w:t>…</w:t>
                  </w:r>
                </w:p>
              </w:tc>
            </w:tr>
            <w:tr w:rsidR="00487D36" w14:paraId="6E9AF30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B6FA404"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F3F8C2"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#4 as in Table 2, if reported</w:t>
                  </w:r>
                </w:p>
              </w:tc>
            </w:tr>
            <w:tr w:rsidR="00487D36" w14:paraId="7B7D1A3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6966F9"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A030CD" w14:textId="77777777" w:rsidR="00487D36" w:rsidRDefault="001548CB">
                  <w:pPr>
                    <w:pStyle w:val="af3"/>
                    <w:spacing w:after="0"/>
                    <w:rPr>
                      <w:rFonts w:eastAsiaTheme="minorEastAsia"/>
                      <w:szCs w:val="20"/>
                      <w:lang w:eastAsia="zh-CN"/>
                    </w:rPr>
                  </w:pPr>
                  <w:r>
                    <w:rPr>
                      <w:rFonts w:eastAsiaTheme="minorEastAsia"/>
                      <w:szCs w:val="20"/>
                      <w:lang w:eastAsia="zh-CN"/>
                    </w:rPr>
                    <w:t>L1-SRS-RSRP or L1-CLI-RSSI #1 as in Table 2, if reported</w:t>
                  </w:r>
                </w:p>
              </w:tc>
            </w:tr>
            <w:tr w:rsidR="00487D36" w14:paraId="0A046B80"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637FA2"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2420A0" w14:textId="77777777" w:rsidR="00487D36" w:rsidRDefault="001548CB">
                  <w:pPr>
                    <w:pStyle w:val="af3"/>
                    <w:spacing w:after="0"/>
                    <w:rPr>
                      <w:rFonts w:eastAsiaTheme="minorEastAsia"/>
                      <w:szCs w:val="20"/>
                      <w:lang w:eastAsia="zh-CN"/>
                    </w:rPr>
                  </w:pPr>
                  <w:r>
                    <w:rPr>
                      <w:rFonts w:eastAsiaTheme="minorEastAsia"/>
                      <w:szCs w:val="20"/>
                      <w:lang w:eastAsia="zh-CN"/>
                    </w:rPr>
                    <w:t>Differential L1-SRS-RSRP or L1-CLI-RSSI #2 as in Table 2, if reported</w:t>
                  </w:r>
                </w:p>
              </w:tc>
            </w:tr>
            <w:tr w:rsidR="00487D36" w14:paraId="36C2108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69CCB04"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25372A" w14:textId="77777777" w:rsidR="00487D36" w:rsidRDefault="001548CB">
                  <w:pPr>
                    <w:pStyle w:val="af3"/>
                    <w:spacing w:after="0"/>
                    <w:rPr>
                      <w:rFonts w:eastAsiaTheme="minorEastAsia"/>
                      <w:szCs w:val="20"/>
                      <w:lang w:eastAsia="zh-CN"/>
                    </w:rPr>
                  </w:pPr>
                  <w:r>
                    <w:rPr>
                      <w:rFonts w:eastAsiaTheme="minorEastAsia"/>
                      <w:szCs w:val="20"/>
                      <w:lang w:eastAsia="zh-CN"/>
                    </w:rPr>
                    <w:t>…</w:t>
                  </w:r>
                </w:p>
              </w:tc>
            </w:tr>
            <w:tr w:rsidR="00487D36" w14:paraId="03A539E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004BA7"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632C3E" w14:textId="77777777" w:rsidR="00487D36" w:rsidRDefault="001548CB">
                  <w:pPr>
                    <w:pStyle w:val="af3"/>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74AB955B" w14:textId="77777777" w:rsidR="00487D36" w:rsidRDefault="00487D36">
            <w:pPr>
              <w:pStyle w:val="af3"/>
              <w:spacing w:after="0"/>
              <w:rPr>
                <w:rFonts w:eastAsiaTheme="minorEastAsia"/>
                <w:szCs w:val="20"/>
                <w:lang w:eastAsia="zh-CN"/>
              </w:rPr>
            </w:pPr>
          </w:p>
          <w:p w14:paraId="758DAB9B" w14:textId="77777777" w:rsidR="00487D36" w:rsidRDefault="001548CB">
            <w:pPr>
              <w:pStyle w:val="af5"/>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487D36" w14:paraId="69FC09D9"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6FD5AB5" w14:textId="77777777" w:rsidR="00487D36" w:rsidRDefault="001548C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8DC644" w14:textId="77777777" w:rsidR="00487D36" w:rsidRDefault="001548CB">
                  <w:pPr>
                    <w:pStyle w:val="TAH"/>
                    <w:jc w:val="both"/>
                    <w:rPr>
                      <w:rFonts w:ascii="Times New Roman" w:hAnsi="Times New Roman"/>
                      <w:sz w:val="20"/>
                    </w:rPr>
                  </w:pPr>
                  <w:proofErr w:type="spellStart"/>
                  <w:r>
                    <w:rPr>
                      <w:rFonts w:ascii="Times New Roman" w:hAnsi="Times New Roman"/>
                      <w:sz w:val="20"/>
                    </w:rPr>
                    <w:t>Bitwidth</w:t>
                  </w:r>
                  <w:proofErr w:type="spellEnd"/>
                </w:p>
              </w:tc>
            </w:tr>
            <w:tr w:rsidR="00487D36" w14:paraId="1AB30D28"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512C04C" w14:textId="77777777" w:rsidR="00487D36" w:rsidRDefault="001548C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B67DDC1" w14:textId="77777777" w:rsidR="00487D36" w:rsidRDefault="001548C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487D36" w14:paraId="334FA180"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20C7B6A" w14:textId="77777777" w:rsidR="00487D36" w:rsidRDefault="001548C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13E78114" w14:textId="77777777" w:rsidR="00487D36" w:rsidRDefault="001548C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487D36" w14:paraId="6E47BA5D"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0F37F0C" w14:textId="77777777" w:rsidR="00487D36" w:rsidRDefault="001548C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685DB723" w14:textId="77777777" w:rsidR="00487D36" w:rsidRDefault="001548CB">
                  <w:pPr>
                    <w:pStyle w:val="TAC"/>
                    <w:rPr>
                      <w:lang w:eastAsia="zh-CN"/>
                    </w:rPr>
                  </w:pPr>
                  <w:r>
                    <w:rPr>
                      <w:lang w:eastAsia="zh-CN"/>
                    </w:rPr>
                    <w:t>7</w:t>
                  </w:r>
                </w:p>
              </w:tc>
            </w:tr>
            <w:tr w:rsidR="00487D36" w14:paraId="5B4E5668"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C57D44" w14:textId="77777777" w:rsidR="00487D36" w:rsidRDefault="001548C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436380BB" w14:textId="77777777" w:rsidR="00487D36" w:rsidRDefault="001548CB">
                  <w:pPr>
                    <w:pStyle w:val="TAC"/>
                    <w:rPr>
                      <w:lang w:eastAsia="zh-CN"/>
                    </w:rPr>
                  </w:pPr>
                  <w:r>
                    <w:rPr>
                      <w:lang w:eastAsia="zh-CN"/>
                    </w:rPr>
                    <w:t>7</w:t>
                  </w:r>
                </w:p>
              </w:tc>
            </w:tr>
            <w:tr w:rsidR="00487D36" w14:paraId="7576A11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755B0C4" w14:textId="77777777" w:rsidR="00487D36" w:rsidRDefault="001548C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5D6B3900" w14:textId="77777777" w:rsidR="00487D36" w:rsidRDefault="001548CB">
                  <w:pPr>
                    <w:pStyle w:val="TAC"/>
                    <w:rPr>
                      <w:lang w:eastAsia="zh-CN"/>
                    </w:rPr>
                  </w:pPr>
                  <w:r>
                    <w:rPr>
                      <w:lang w:eastAsia="zh-CN"/>
                    </w:rPr>
                    <w:t>4</w:t>
                  </w:r>
                </w:p>
              </w:tc>
            </w:tr>
            <w:tr w:rsidR="00487D36" w14:paraId="350D2F04"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100038" w14:textId="77777777" w:rsidR="00487D36" w:rsidRDefault="001548C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7E55C27" w14:textId="77777777" w:rsidR="00487D36" w:rsidRDefault="001548CB">
                  <w:pPr>
                    <w:pStyle w:val="TAC"/>
                    <w:rPr>
                      <w:lang w:eastAsia="zh-CN"/>
                    </w:rPr>
                  </w:pPr>
                  <w:r>
                    <w:rPr>
                      <w:lang w:eastAsia="zh-CN"/>
                    </w:rPr>
                    <w:t>4</w:t>
                  </w:r>
                </w:p>
              </w:tc>
            </w:tr>
          </w:tbl>
          <w:p w14:paraId="55D18731" w14:textId="77777777" w:rsidR="00487D36" w:rsidRDefault="00124A8F">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m:t>
                  </m:r>
                  <m:r>
                    <w:rPr>
                      <w:rFonts w:ascii="Cambria Math" w:hAnsi="Cambria Math"/>
                    </w:rPr>
                    <m:t>-</m:t>
                  </m:r>
                  <m:r>
                    <w:rPr>
                      <w:rFonts w:ascii="Cambria Math" w:hAnsi="Cambria Math"/>
                    </w:rPr>
                    <m:t>RSRP</m:t>
                  </m:r>
                </m:sup>
              </m:sSubSup>
            </m:oMath>
            <w:r w:rsidR="001548CB">
              <w:rPr>
                <w:szCs w:val="20"/>
              </w:rPr>
              <w:t xml:space="preserve">: Number of </w:t>
            </w:r>
            <w:r w:rsidR="001548CB">
              <w:rPr>
                <w:iCs/>
                <w:szCs w:val="20"/>
              </w:rPr>
              <w:t>SRS-RSRP measurement resources</w:t>
            </w:r>
            <w:r w:rsidR="001548CB">
              <w:rPr>
                <w:szCs w:val="20"/>
              </w:rPr>
              <w:t xml:space="preserve"> in the corresponding resource set</w:t>
            </w:r>
          </w:p>
          <w:p w14:paraId="623C3B5D" w14:textId="77777777" w:rsidR="00487D36" w:rsidRDefault="00124A8F">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m:t>
                  </m:r>
                  <m:r>
                    <w:rPr>
                      <w:rFonts w:ascii="Cambria Math" w:hAnsi="Cambria Math"/>
                    </w:rPr>
                    <m:t>-</m:t>
                  </m:r>
                  <m:r>
                    <w:rPr>
                      <w:rFonts w:ascii="Cambria Math" w:hAnsi="Cambria Math"/>
                    </w:rPr>
                    <m:t>RSSI</m:t>
                  </m:r>
                </m:sup>
              </m:sSubSup>
            </m:oMath>
            <w:r w:rsidR="001548CB">
              <w:rPr>
                <w:szCs w:val="20"/>
              </w:rPr>
              <w:t>: Number of CLI-</w:t>
            </w:r>
            <w:r w:rsidR="001548CB">
              <w:rPr>
                <w:iCs/>
                <w:szCs w:val="20"/>
              </w:rPr>
              <w:t xml:space="preserve">RSSI measurement </w:t>
            </w:r>
            <w:r w:rsidR="001548CB">
              <w:rPr>
                <w:szCs w:val="20"/>
              </w:rPr>
              <w:t>resources in the corresponding resource set</w:t>
            </w:r>
          </w:p>
        </w:tc>
      </w:tr>
    </w:tbl>
    <w:p w14:paraId="0F943580" w14:textId="77777777" w:rsidR="00487D36" w:rsidRDefault="001548CB">
      <w:pPr>
        <w:numPr>
          <w:ilvl w:val="0"/>
          <w:numId w:val="33"/>
        </w:numPr>
        <w:suppressAutoHyphens w:val="0"/>
        <w:spacing w:before="120" w:after="120" w:line="240" w:lineRule="auto"/>
        <w:rPr>
          <w:rFonts w:cs="Times New Roman"/>
          <w:b/>
          <w:u w:val="single"/>
        </w:rPr>
      </w:pPr>
      <w:r>
        <w:rPr>
          <w:rFonts w:cs="Times New Roman"/>
          <w:b/>
          <w:u w:val="single"/>
        </w:rPr>
        <w:lastRenderedPageBreak/>
        <w:t>Issue 1: Whether and how to handle the largest CLI measurement is out of range</w:t>
      </w:r>
    </w:p>
    <w:p w14:paraId="43D5375B" w14:textId="77777777" w:rsidR="00487D36" w:rsidRDefault="001548CB">
      <w:pPr>
        <w:suppressAutoHyphens w:val="0"/>
        <w:spacing w:before="0" w:after="120" w:line="240" w:lineRule="auto"/>
      </w:pPr>
      <w:r>
        <w:t xml:space="preserve">According to the reply LS from RAN4 </w:t>
      </w:r>
      <w:r>
        <w:fldChar w:fldCharType="begin"/>
      </w:r>
      <w:r>
        <w:instrText>REF _Ref196742172 \r \h</w:instrText>
      </w:r>
      <w:r>
        <w:fldChar w:fldCharType="separate"/>
      </w:r>
      <w:r>
        <w:t>Error: Reference source not found</w:t>
      </w:r>
      <w:r>
        <w:fldChar w:fldCharType="end"/>
      </w:r>
      <w:r>
        <w:t xml:space="preserve">, the reporting range and granularity for absolute reporting and differential reporting of L1 SRS-RSRP and L1 CLI-RSSI in the RAN1 working assumption were considered as reasonable from RAN4 </w:t>
      </w:r>
      <w:r>
        <w:rPr>
          <w:rFonts w:eastAsia="Malgun Gothic" w:cs="Times New Roman"/>
          <w:color w:val="000000" w:themeColor="text1"/>
          <w:lang w:eastAsia="ko-KR"/>
        </w:rPr>
        <w:t>perspective</w:t>
      </w:r>
      <w:r>
        <w:t xml:space="preserve"> and the “Infinite” in Table 10.1.22.1.2-1, TS 38.133 can be reused. </w:t>
      </w:r>
    </w:p>
    <w:p w14:paraId="65B97F50" w14:textId="77777777" w:rsidR="00487D36" w:rsidRDefault="001548CB">
      <w:pPr>
        <w:suppressAutoHyphens w:val="0"/>
        <w:spacing w:before="0" w:after="120" w:line="240" w:lineRule="auto"/>
      </w:pPr>
      <w:r>
        <w:t xml:space="preserve">The following proposal 2-9 was discussed in last meeting but no consensus was reached. </w:t>
      </w:r>
    </w:p>
    <w:tbl>
      <w:tblPr>
        <w:tblStyle w:val="aff1"/>
        <w:tblW w:w="9628" w:type="dxa"/>
        <w:tblLook w:val="04A0" w:firstRow="1" w:lastRow="0" w:firstColumn="1" w:lastColumn="0" w:noHBand="0" w:noVBand="1"/>
      </w:tblPr>
      <w:tblGrid>
        <w:gridCol w:w="9628"/>
      </w:tblGrid>
      <w:tr w:rsidR="00487D36" w14:paraId="4E985C34" w14:textId="77777777">
        <w:trPr>
          <w:trHeight w:val="4488"/>
        </w:trPr>
        <w:tc>
          <w:tcPr>
            <w:tcW w:w="9628" w:type="dxa"/>
          </w:tcPr>
          <w:p w14:paraId="1856176D" w14:textId="77777777" w:rsidR="00487D36" w:rsidRDefault="001548CB">
            <w:pPr>
              <w:pStyle w:val="4"/>
              <w:numPr>
                <w:ilvl w:val="0"/>
                <w:numId w:val="0"/>
              </w:numPr>
              <w:snapToGrid w:val="0"/>
              <w:spacing w:before="0" w:after="0"/>
              <w:ind w:left="864" w:hanging="864"/>
              <w:rPr>
                <w:rFonts w:ascii="Times New Roman" w:eastAsia="Times New Roman" w:hAnsi="Times New Roman"/>
                <w:b w:val="0"/>
                <w:bCs w:val="0"/>
                <w:color w:val="000000" w:themeColor="text1"/>
                <w:sz w:val="21"/>
                <w:szCs w:val="21"/>
                <w:highlight w:val="yellow"/>
              </w:rPr>
            </w:pPr>
            <w:r>
              <w:rPr>
                <w:rFonts w:ascii="Times New Roman" w:eastAsia="Times New Roman" w:hAnsi="Times New Roman"/>
                <w:color w:val="000000" w:themeColor="text1"/>
                <w:sz w:val="21"/>
                <w:szCs w:val="21"/>
                <w:highlight w:val="yellow"/>
              </w:rPr>
              <w:lastRenderedPageBreak/>
              <w:t>Proposal 2-9</w:t>
            </w:r>
          </w:p>
          <w:p w14:paraId="39CD71A3" w14:textId="77777777" w:rsidR="00487D36" w:rsidRDefault="001548CB">
            <w:pPr>
              <w:spacing w:before="0" w:line="240" w:lineRule="auto"/>
              <w:rPr>
                <w:rFonts w:eastAsia="Times New Roman" w:cs="Times New Roman"/>
                <w:sz w:val="21"/>
                <w:szCs w:val="21"/>
              </w:rPr>
            </w:pPr>
            <w:r>
              <w:rPr>
                <w:rFonts w:eastAsia="Times New Roman" w:cs="Times New Roman"/>
                <w:sz w:val="21"/>
                <w:szCs w:val="21"/>
                <w:lang w:val="en-GB"/>
              </w:rPr>
              <w:t>If</w:t>
            </w:r>
            <w:r>
              <w:rPr>
                <w:rFonts w:eastAsia="Times New Roman" w:cs="Times New Roman"/>
                <w:sz w:val="21"/>
                <w:szCs w:val="21"/>
              </w:rPr>
              <w:t xml:space="preserve"> the number of reported L1-SRS-RSRP measurement resources is </w:t>
            </w:r>
            <w:r>
              <w:rPr>
                <w:rFonts w:eastAsia="Times New Roman" w:cs="Times New Roman"/>
                <w:i/>
                <w:iCs/>
                <w:sz w:val="21"/>
                <w:szCs w:val="21"/>
              </w:rPr>
              <w:t>M</w:t>
            </w:r>
            <w:r>
              <w:rPr>
                <w:rFonts w:eastAsia="Times New Roman" w:cs="Times New Roman"/>
                <w:sz w:val="21"/>
                <w:szCs w:val="21"/>
              </w:rPr>
              <w:t>,</w:t>
            </w:r>
            <w:r>
              <w:rPr>
                <w:rFonts w:eastAsia="Times New Roman" w:cs="Times New Roman"/>
                <w:i/>
                <w:iCs/>
                <w:sz w:val="21"/>
                <w:szCs w:val="21"/>
              </w:rPr>
              <w:t xml:space="preserve"> </w:t>
            </w:r>
            <w:r>
              <w:rPr>
                <w:rFonts w:eastAsia="Times New Roman" w:cs="Times New Roman"/>
                <w:sz w:val="21"/>
                <w:szCs w:val="21"/>
              </w:rPr>
              <w:t xml:space="preserve">and the number of L1-SRS-RSRP measurements which are either &gt;=-44dBm or infinity (infinity means UE cannot detect SRS due to too strong signal to measure) is </w:t>
            </w:r>
            <w:r>
              <w:rPr>
                <w:rFonts w:eastAsia="Times New Roman" w:cs="Times New Roman"/>
                <w:i/>
                <w:iCs/>
                <w:sz w:val="21"/>
                <w:szCs w:val="21"/>
              </w:rPr>
              <w:t>X</w:t>
            </w:r>
            <w:r>
              <w:rPr>
                <w:rFonts w:eastAsia="Times New Roman" w:cs="Times New Roman"/>
                <w:sz w:val="21"/>
                <w:szCs w:val="21"/>
              </w:rPr>
              <w:t xml:space="preserve"> (</w:t>
            </w:r>
            <w:r>
              <w:rPr>
                <w:rFonts w:eastAsia="Times New Roman" w:cs="Times New Roman"/>
                <w:i/>
                <w:iCs/>
                <w:sz w:val="21"/>
                <w:szCs w:val="21"/>
              </w:rPr>
              <w:t>X</w:t>
            </w:r>
            <w:r>
              <w:rPr>
                <w:rFonts w:eastAsia="Times New Roman" w:cs="Times New Roman"/>
                <w:sz w:val="21"/>
                <w:szCs w:val="21"/>
              </w:rPr>
              <w:t>&lt;=</w:t>
            </w:r>
            <w:r>
              <w:rPr>
                <w:rFonts w:eastAsia="Times New Roman" w:cs="Times New Roman"/>
                <w:i/>
                <w:iCs/>
                <w:sz w:val="21"/>
                <w:szCs w:val="21"/>
              </w:rPr>
              <w:t>M</w:t>
            </w:r>
            <w:r>
              <w:rPr>
                <w:rFonts w:eastAsia="Times New Roman" w:cs="Times New Roman"/>
                <w:sz w:val="21"/>
                <w:szCs w:val="21"/>
              </w:rPr>
              <w:t>), down-select from the following alternatives</w:t>
            </w:r>
          </w:p>
          <w:p w14:paraId="198D472B" w14:textId="77777777" w:rsidR="00487D36" w:rsidRDefault="001548CB">
            <w:pPr>
              <w:spacing w:before="0" w:line="240" w:lineRule="auto"/>
              <w:rPr>
                <w:rFonts w:eastAsia="Times New Roman" w:cs="Times New Roman"/>
                <w:sz w:val="21"/>
                <w:szCs w:val="21"/>
              </w:rPr>
            </w:pPr>
            <w:r>
              <w:rPr>
                <w:rFonts w:eastAsia="Times New Roman" w:cs="Times New Roman"/>
                <w:b/>
                <w:bCs/>
                <w:sz w:val="21"/>
                <w:szCs w:val="21"/>
              </w:rPr>
              <w:t xml:space="preserve">Alt.1: </w:t>
            </w:r>
            <w:r>
              <w:rPr>
                <w:rFonts w:eastAsia="Times New Roman" w:cs="Times New Roman"/>
                <w:sz w:val="21"/>
                <w:szCs w:val="21"/>
              </w:rPr>
              <w:t>The following are reported within one report</w:t>
            </w:r>
          </w:p>
          <w:p w14:paraId="5BF00500" w14:textId="77777777" w:rsidR="00487D36" w:rsidRDefault="001548CB">
            <w:pPr>
              <w:pStyle w:val="af1"/>
              <w:widowControl/>
              <w:numPr>
                <w:ilvl w:val="0"/>
                <w:numId w:val="42"/>
              </w:numPr>
              <w:spacing w:before="0" w:line="240" w:lineRule="auto"/>
              <w:rPr>
                <w:rFonts w:eastAsia="Times New Roman" w:cs="Times New Roman"/>
                <w:sz w:val="21"/>
                <w:szCs w:val="21"/>
              </w:rPr>
            </w:pPr>
            <w:r>
              <w:rPr>
                <w:rFonts w:eastAsia="Times New Roman" w:cs="Times New Roman"/>
                <w:sz w:val="21"/>
                <w:szCs w:val="21"/>
              </w:rPr>
              <w:t xml:space="preserve">An indicator corresponding to a codepoint mapping to out-of-range (L1-SRS-RSRP &gt;= -44 dBm) or infinity: 7 bits </w:t>
            </w:r>
            <w:r>
              <w:rPr>
                <w:sz w:val="21"/>
                <w:szCs w:val="21"/>
              </w:rPr>
              <w:tab/>
            </w:r>
          </w:p>
          <w:p w14:paraId="21FCBCAD" w14:textId="77777777" w:rsidR="00487D36" w:rsidRDefault="001548CB">
            <w:pPr>
              <w:pStyle w:val="af1"/>
              <w:widowControl/>
              <w:numPr>
                <w:ilvl w:val="0"/>
                <w:numId w:val="42"/>
              </w:numPr>
              <w:spacing w:before="0" w:line="240" w:lineRule="auto"/>
              <w:jc w:val="left"/>
              <w:rPr>
                <w:rFonts w:eastAsia="Times New Roman" w:cs="Times New Roman"/>
                <w:sz w:val="21"/>
                <w:szCs w:val="21"/>
              </w:rPr>
            </w:pPr>
            <w:r>
              <w:rPr>
                <w:rFonts w:eastAsia="Times New Roman" w:cs="Times New Roman"/>
                <w:sz w:val="21"/>
                <w:szCs w:val="21"/>
              </w:rPr>
              <w:t xml:space="preserve">A list of “out-of-range” indications based on differential measurement reporting table are reported for each of the </w:t>
            </w:r>
            <w:r>
              <w:rPr>
                <w:rFonts w:eastAsia="Times New Roman" w:cs="Times New Roman"/>
                <w:i/>
                <w:iCs/>
                <w:sz w:val="21"/>
                <w:szCs w:val="21"/>
              </w:rPr>
              <w:t>X-1</w:t>
            </w:r>
            <w:r>
              <w:rPr>
                <w:rFonts w:eastAsia="Times New Roman" w:cs="Times New Roman"/>
                <w:sz w:val="21"/>
                <w:szCs w:val="21"/>
              </w:rPr>
              <w:t xml:space="preserve"> L1-SRS-RSRP measurement: (</w:t>
            </w:r>
            <w:r>
              <w:rPr>
                <w:rFonts w:eastAsia="Times New Roman" w:cs="Times New Roman"/>
                <w:i/>
                <w:iCs/>
                <w:sz w:val="21"/>
                <w:szCs w:val="21"/>
              </w:rPr>
              <w:t>X</w:t>
            </w:r>
            <w:r>
              <w:rPr>
                <w:rFonts w:eastAsia="Times New Roman" w:cs="Times New Roman"/>
                <w:sz w:val="21"/>
                <w:szCs w:val="21"/>
              </w:rPr>
              <w:t>-</w:t>
            </w:r>
            <w:proofErr w:type="gramStart"/>
            <w:r>
              <w:rPr>
                <w:rFonts w:eastAsia="Times New Roman" w:cs="Times New Roman"/>
                <w:sz w:val="21"/>
                <w:szCs w:val="21"/>
              </w:rPr>
              <w:t>1)*</w:t>
            </w:r>
            <w:proofErr w:type="gramEnd"/>
            <w:r>
              <w:rPr>
                <w:rFonts w:eastAsia="Times New Roman" w:cs="Times New Roman"/>
                <w:sz w:val="21"/>
                <w:szCs w:val="21"/>
              </w:rPr>
              <w:t>4bits</w:t>
            </w:r>
          </w:p>
          <w:p w14:paraId="77DEECFF" w14:textId="77777777" w:rsidR="00487D36" w:rsidRDefault="001548CB">
            <w:pPr>
              <w:pStyle w:val="af1"/>
              <w:widowControl/>
              <w:numPr>
                <w:ilvl w:val="1"/>
                <w:numId w:val="42"/>
              </w:numPr>
              <w:spacing w:before="0" w:line="240" w:lineRule="auto"/>
              <w:jc w:val="left"/>
              <w:rPr>
                <w:rFonts w:eastAsia="Times New Roman" w:cs="Times New Roman"/>
                <w:sz w:val="21"/>
                <w:szCs w:val="21"/>
              </w:rPr>
            </w:pPr>
            <w:r>
              <w:rPr>
                <w:rFonts w:eastAsia="Times New Roman" w:cs="Times New Roman"/>
                <w:sz w:val="21"/>
                <w:szCs w:val="21"/>
              </w:rPr>
              <w:t>A codepoint defined as ‘out-of-range’ is introduced in the differential measurement reporting table</w:t>
            </w:r>
          </w:p>
          <w:p w14:paraId="3E36DCA9" w14:textId="77777777" w:rsidR="00487D36" w:rsidRDefault="001548CB">
            <w:pPr>
              <w:pStyle w:val="af1"/>
              <w:widowControl/>
              <w:numPr>
                <w:ilvl w:val="0"/>
                <w:numId w:val="43"/>
              </w:numPr>
              <w:spacing w:before="0" w:line="240" w:lineRule="auto"/>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M-X</w:t>
            </w:r>
            <w:r>
              <w:rPr>
                <w:rFonts w:eastAsia="Times New Roman" w:cs="Times New Roman"/>
                <w:sz w:val="21"/>
                <w:szCs w:val="21"/>
              </w:rPr>
              <w:t xml:space="preserve"> L1-SRS-RSRP measurements which are within the reporting range (L1-SRS-RSRP &lt;-44Bm),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X</w:t>
            </w:r>
            <w:r>
              <w:rPr>
                <w:rFonts w:eastAsia="Times New Roman" w:cs="Times New Roman"/>
                <w:sz w:val="21"/>
                <w:szCs w:val="21"/>
              </w:rPr>
              <w:t>)*</w:t>
            </w:r>
            <w:proofErr w:type="gramEnd"/>
            <w:r>
              <w:rPr>
                <w:rFonts w:eastAsia="Times New Roman" w:cs="Times New Roman"/>
                <w:sz w:val="21"/>
                <w:szCs w:val="21"/>
              </w:rPr>
              <w:t>4bits</w:t>
            </w:r>
          </w:p>
          <w:p w14:paraId="59BC1A22" w14:textId="77777777" w:rsidR="00487D36" w:rsidRDefault="001548CB">
            <w:pPr>
              <w:spacing w:before="0" w:line="240" w:lineRule="auto"/>
              <w:rPr>
                <w:rFonts w:eastAsia="Times New Roman" w:cs="Times New Roman"/>
                <w:sz w:val="21"/>
                <w:szCs w:val="21"/>
              </w:rPr>
            </w:pPr>
            <w:r>
              <w:rPr>
                <w:rFonts w:eastAsia="Times New Roman" w:cs="Times New Roman"/>
                <w:b/>
                <w:bCs/>
                <w:sz w:val="21"/>
                <w:szCs w:val="21"/>
              </w:rPr>
              <w:t xml:space="preserve">Alt.2: </w:t>
            </w:r>
            <w:r>
              <w:rPr>
                <w:rFonts w:eastAsia="Times New Roman" w:cs="Times New Roman"/>
                <w:sz w:val="21"/>
                <w:szCs w:val="21"/>
              </w:rPr>
              <w:t>The following are reported within one report</w:t>
            </w:r>
          </w:p>
          <w:p w14:paraId="204362EB" w14:textId="77777777" w:rsidR="00487D36" w:rsidRDefault="001548CB">
            <w:pPr>
              <w:pStyle w:val="af1"/>
              <w:widowControl/>
              <w:numPr>
                <w:ilvl w:val="0"/>
                <w:numId w:val="44"/>
              </w:numPr>
              <w:spacing w:before="0" w:line="240" w:lineRule="auto"/>
              <w:rPr>
                <w:rFonts w:eastAsia="Times New Roman" w:cs="Times New Roman"/>
                <w:sz w:val="21"/>
                <w:szCs w:val="21"/>
              </w:rPr>
            </w:pPr>
            <w:r>
              <w:rPr>
                <w:rFonts w:eastAsia="Times New Roman" w:cs="Times New Roman"/>
                <w:sz w:val="21"/>
                <w:szCs w:val="21"/>
              </w:rPr>
              <w:t xml:space="preserve">An indicator corresponding to a codepoint mapping to out-of-range (L1-SRS-RSRP &gt;= -44) or infinity: 7 bits </w:t>
            </w:r>
            <w:r>
              <w:rPr>
                <w:sz w:val="21"/>
                <w:szCs w:val="21"/>
              </w:rPr>
              <w:tab/>
            </w:r>
          </w:p>
          <w:p w14:paraId="54369FAC" w14:textId="77777777" w:rsidR="00487D36" w:rsidRDefault="001548CB">
            <w:pPr>
              <w:pStyle w:val="af1"/>
              <w:widowControl/>
              <w:numPr>
                <w:ilvl w:val="0"/>
                <w:numId w:val="44"/>
              </w:numPr>
              <w:spacing w:before="0" w:line="240" w:lineRule="auto"/>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M-1</w:t>
            </w:r>
            <w:r>
              <w:rPr>
                <w:rFonts w:eastAsia="Times New Roman" w:cs="Times New Roman"/>
                <w:sz w:val="21"/>
                <w:szCs w:val="21"/>
              </w:rPr>
              <w:t xml:space="preserve"> L1-SRS-RSRP measurement,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1</w:t>
            </w:r>
            <w:r>
              <w:rPr>
                <w:rFonts w:eastAsia="Times New Roman" w:cs="Times New Roman"/>
                <w:sz w:val="21"/>
                <w:szCs w:val="21"/>
              </w:rPr>
              <w:t>)*</w:t>
            </w:r>
            <w:proofErr w:type="gramEnd"/>
            <w:r>
              <w:rPr>
                <w:rFonts w:eastAsia="Times New Roman" w:cs="Times New Roman"/>
                <w:sz w:val="21"/>
                <w:szCs w:val="21"/>
              </w:rPr>
              <w:t>4bits</w:t>
            </w:r>
          </w:p>
        </w:tc>
      </w:tr>
    </w:tbl>
    <w:p w14:paraId="4616251C" w14:textId="77777777" w:rsidR="00487D36" w:rsidRDefault="001548CB">
      <w:pPr>
        <w:suppressAutoHyphens w:val="0"/>
        <w:spacing w:before="120" w:after="120" w:line="240" w:lineRule="auto"/>
        <w:rPr>
          <w:rFonts w:cs="Times New Roman"/>
          <w:color w:val="000000" w:themeColor="text1"/>
        </w:rPr>
      </w:pPr>
      <w:r>
        <w:rPr>
          <w:rFonts w:cs="Times New Roman"/>
          <w:color w:val="000000" w:themeColor="text1"/>
        </w:rPr>
        <w:t>In this meeting, many companies discuss this issue again and there are still different views</w:t>
      </w:r>
    </w:p>
    <w:p w14:paraId="5A9A846D" w14:textId="77777777" w:rsidR="00487D36" w:rsidRDefault="001548CB">
      <w:pPr>
        <w:numPr>
          <w:ilvl w:val="0"/>
          <w:numId w:val="45"/>
        </w:numPr>
        <w:suppressAutoHyphens w:val="0"/>
        <w:spacing w:before="93" w:after="120" w:line="240" w:lineRule="auto"/>
        <w:rPr>
          <w:rFonts w:cs="Times New Roman"/>
          <w:color w:val="000000" w:themeColor="text1"/>
        </w:rPr>
      </w:pPr>
      <w:bookmarkStart w:id="19" w:name="_Hlk190444976"/>
      <w:r>
        <w:rPr>
          <w:rFonts w:cs="Times New Roman"/>
          <w:color w:val="000000" w:themeColor="text1"/>
        </w:rPr>
        <w:t xml:space="preserve">Support Alt.1: </w:t>
      </w:r>
      <w:r>
        <w:rPr>
          <w:rFonts w:cs="Times New Roman"/>
          <w:i/>
          <w:color w:val="00B0F0"/>
        </w:rPr>
        <w:t xml:space="preserve">CATT, </w:t>
      </w:r>
      <w:bookmarkEnd w:id="19"/>
      <w:r>
        <w:rPr>
          <w:rFonts w:cs="Times New Roman"/>
          <w:i/>
          <w:color w:val="00B0F0"/>
        </w:rPr>
        <w:t>CMCC, NTT DOCOMO, OPPO (one additional codepoint in the differential measurement reporting table), Qualcomm</w:t>
      </w:r>
    </w:p>
    <w:p w14:paraId="74D740F5" w14:textId="77777777" w:rsidR="00487D36" w:rsidRDefault="001548CB">
      <w:pPr>
        <w:numPr>
          <w:ilvl w:val="0"/>
          <w:numId w:val="45"/>
        </w:numPr>
        <w:suppressAutoHyphens w:val="0"/>
        <w:spacing w:before="93" w:after="120" w:line="240" w:lineRule="auto"/>
        <w:rPr>
          <w:rFonts w:cs="Times New Roman"/>
          <w:i/>
          <w:color w:val="00B0F0"/>
        </w:rPr>
      </w:pPr>
      <w:r>
        <w:rPr>
          <w:rFonts w:cs="Times New Roman"/>
          <w:color w:val="000000" w:themeColor="text1"/>
        </w:rPr>
        <w:t xml:space="preserve">Support Alt.2: </w:t>
      </w:r>
      <w:r>
        <w:rPr>
          <w:rFonts w:cs="Times New Roman"/>
          <w:i/>
          <w:color w:val="00B0F0"/>
        </w:rPr>
        <w:t xml:space="preserve"> CEWiT, Ericsson, Nokia (second preference)</w:t>
      </w:r>
    </w:p>
    <w:p w14:paraId="00E3DE69" w14:textId="77777777" w:rsidR="00487D36" w:rsidRDefault="001548CB">
      <w:pPr>
        <w:numPr>
          <w:ilvl w:val="0"/>
          <w:numId w:val="45"/>
        </w:numPr>
        <w:suppressAutoHyphens w:val="0"/>
        <w:spacing w:before="93" w:after="120" w:line="240" w:lineRule="auto"/>
        <w:rPr>
          <w:rFonts w:cs="Times New Roman"/>
          <w:i/>
          <w:color w:val="00B0F0"/>
        </w:rPr>
      </w:pPr>
      <w:r>
        <w:rPr>
          <w:rFonts w:cs="Times New Roman"/>
          <w:color w:val="000000" w:themeColor="text1"/>
        </w:rPr>
        <w:t>No optimization:</w:t>
      </w:r>
      <w:r>
        <w:rPr>
          <w:rFonts w:cs="Times New Roman"/>
          <w:i/>
          <w:color w:val="00B0F0"/>
        </w:rPr>
        <w:t xml:space="preserve"> Nokia (first preference), Xiaomi, vivo, </w:t>
      </w:r>
      <w:proofErr w:type="spellStart"/>
      <w:r>
        <w:rPr>
          <w:rFonts w:cs="Times New Roman"/>
          <w:i/>
          <w:color w:val="00B0F0"/>
        </w:rPr>
        <w:t>Spreadtrum</w:t>
      </w:r>
      <w:proofErr w:type="spellEnd"/>
    </w:p>
    <w:p w14:paraId="40D808BC" w14:textId="77777777" w:rsidR="00487D36" w:rsidRDefault="001548CB">
      <w:pPr>
        <w:suppressAutoHyphens w:val="0"/>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3AD3DCAE" w14:textId="77777777" w:rsidR="00487D36" w:rsidRDefault="001548CB">
      <w:pPr>
        <w:spacing w:before="0" w:after="120" w:line="240" w:lineRule="auto"/>
      </w:pPr>
      <w:r>
        <w:rPr>
          <w:rFonts w:eastAsia="Times New Roman" w:cs="Times New Roman"/>
          <w:b/>
          <w:bCs/>
          <w:i/>
          <w:iCs/>
          <w:color w:val="000000" w:themeColor="text1"/>
        </w:rPr>
        <w:t>CATT</w:t>
      </w:r>
      <w:r>
        <w:rPr>
          <w:rFonts w:eastAsia="Times New Roman" w:cs="Times New Roman"/>
          <w:bCs/>
          <w:iCs/>
          <w:color w:val="000000" w:themeColor="text1"/>
        </w:rPr>
        <w:t xml:space="preserve">: </w:t>
      </w:r>
      <w:r>
        <w:t xml:space="preserve">For L1-CLI </w:t>
      </w:r>
      <w:r>
        <w:rPr>
          <w:bCs/>
        </w:rPr>
        <w:t>differential measurement report,</w:t>
      </w:r>
      <w:r>
        <w:t xml:space="preserve"> </w:t>
      </w:r>
      <w:r>
        <w:rPr>
          <w:bCs/>
        </w:rPr>
        <w:t>if the number of reported L1-SRS-RSRP measurement resources is M and the number of L1-SRS-RSRP measurements which are out of range is X (X&lt;=M)</w:t>
      </w:r>
    </w:p>
    <w:p w14:paraId="6CC5CFFB" w14:textId="77777777" w:rsidR="00487D36" w:rsidRDefault="001548CB">
      <w:pPr>
        <w:widowControl/>
        <w:numPr>
          <w:ilvl w:val="0"/>
          <w:numId w:val="38"/>
        </w:numPr>
        <w:suppressAutoHyphens w:val="0"/>
        <w:spacing w:before="0" w:after="120" w:line="240" w:lineRule="auto"/>
        <w:ind w:left="357" w:hanging="357"/>
        <w:rPr>
          <w:bCs/>
        </w:rPr>
      </w:pPr>
      <w:r>
        <w:t xml:space="preserve">An “out of range” indicator corresponding to a codepoint mapping to “infinity” is reported for one of the X L1-SRS-RSRP </w:t>
      </w:r>
      <w:proofErr w:type="gramStart"/>
      <w:r>
        <w:t>measurement :</w:t>
      </w:r>
      <w:proofErr w:type="gramEnd"/>
      <w:r>
        <w:t xml:space="preserve"> 7 bits </w:t>
      </w:r>
    </w:p>
    <w:p w14:paraId="7BC8C90A" w14:textId="77777777" w:rsidR="00487D36" w:rsidRDefault="001548CB">
      <w:pPr>
        <w:widowControl/>
        <w:numPr>
          <w:ilvl w:val="0"/>
          <w:numId w:val="38"/>
        </w:numPr>
        <w:suppressAutoHyphens w:val="0"/>
        <w:spacing w:before="0" w:after="120" w:line="240" w:lineRule="auto"/>
        <w:ind w:left="357" w:hanging="357"/>
      </w:pPr>
      <w:r>
        <w:t>A list of indications are reported for each of the X-1 L1-SRS-RSRP measurement: (X-</w:t>
      </w:r>
      <w:proofErr w:type="gramStart"/>
      <w:r>
        <w:t>1)*</w:t>
      </w:r>
      <w:proofErr w:type="gramEnd"/>
      <w:r>
        <w:t>4bits</w:t>
      </w:r>
    </w:p>
    <w:p w14:paraId="60D58462" w14:textId="77777777" w:rsidR="00487D36" w:rsidRDefault="001548CB">
      <w:pPr>
        <w:widowControl/>
        <w:numPr>
          <w:ilvl w:val="0"/>
          <w:numId w:val="38"/>
        </w:numPr>
        <w:suppressAutoHyphens w:val="0"/>
        <w:spacing w:before="0" w:after="120" w:line="240" w:lineRule="auto"/>
        <w:ind w:left="357" w:hanging="357"/>
      </w:pPr>
      <w:r>
        <w:t>DIFFRSRP_0 is used to indicate each of the X-1 L1-SRS-RSRP measurement result(s) which is out of range.</w:t>
      </w:r>
    </w:p>
    <w:p w14:paraId="7A449843" w14:textId="77777777" w:rsidR="00487D36" w:rsidRDefault="001548CB">
      <w:pPr>
        <w:widowControl/>
        <w:suppressAutoHyphens w:val="0"/>
        <w:spacing w:before="0" w:after="120" w:line="240" w:lineRule="auto"/>
        <w:rPr>
          <w:rFonts w:eastAsia="Times New Roman" w:cs="Times New Roman"/>
        </w:rPr>
      </w:pPr>
      <w:r>
        <w:rPr>
          <w:b/>
          <w:i/>
        </w:rPr>
        <w:t>CEWiT</w:t>
      </w:r>
      <w:r>
        <w:t xml:space="preserve">: </w:t>
      </w:r>
      <w:r>
        <w:rPr>
          <w:rFonts w:eastAsia="Times New Roman" w:cs="Times New Roman"/>
        </w:rPr>
        <w:t>The primary advantage of Alt. 2 lies in its simplicity in report structure, and it follows a legacy approach. After handling the strongest out of range measurement, it treats all subsequent M-1 measurements uniformly under a single differential reporting scheme. This avoids the need to explicitly partition the report into separate lists for "out of range" measurement and "in-range" measurement as Alt.1 does. This generally leads to a less specification impact and potentially simpler parsing logic at the receiver (</w:t>
      </w:r>
      <w:proofErr w:type="spellStart"/>
      <w:r>
        <w:rPr>
          <w:rFonts w:eastAsia="Times New Roman" w:cs="Times New Roman"/>
        </w:rPr>
        <w:t>gNB</w:t>
      </w:r>
      <w:proofErr w:type="spellEnd"/>
      <w:r>
        <w:rPr>
          <w:rFonts w:eastAsia="Times New Roman" w:cs="Times New Roman"/>
        </w:rPr>
        <w:t xml:space="preserve">). </w:t>
      </w:r>
    </w:p>
    <w:p w14:paraId="34923B6D" w14:textId="77777777" w:rsidR="00487D36" w:rsidRDefault="001548CB">
      <w:pPr>
        <w:spacing w:before="0" w:after="120" w:line="240" w:lineRule="auto"/>
        <w:rPr>
          <w:rFonts w:eastAsia="Batang"/>
          <w:iCs/>
          <w:szCs w:val="24"/>
        </w:rPr>
      </w:pPr>
      <w:r>
        <w:rPr>
          <w:rFonts w:cs="宋体"/>
          <w:b/>
          <w:bCs/>
          <w:i/>
          <w:iCs/>
        </w:rPr>
        <w:t>CMCC</w:t>
      </w:r>
      <w:r>
        <w:rPr>
          <w:rFonts w:cs="宋体"/>
          <w:b/>
          <w:bCs/>
          <w:iCs/>
        </w:rPr>
        <w:t xml:space="preserve">: </w:t>
      </w:r>
      <w:r>
        <w:t xml:space="preserve">Considering that it may be not critical for </w:t>
      </w:r>
      <w:proofErr w:type="spellStart"/>
      <w:r>
        <w:t>gNB</w:t>
      </w:r>
      <w:proofErr w:type="spellEnd"/>
      <w:r>
        <w:t xml:space="preserve"> to know the exact absolute </w:t>
      </w:r>
      <w:r>
        <w:rPr>
          <w:rFonts w:eastAsia="Batang"/>
        </w:rPr>
        <w:t>L1-SRS-RSRP</w:t>
      </w:r>
      <w:r>
        <w:t xml:space="preserve"> values </w:t>
      </w:r>
      <w:r>
        <w:rPr>
          <w:szCs w:val="24"/>
        </w:rPr>
        <w:t xml:space="preserve">corresponding to those </w:t>
      </w:r>
      <w:r>
        <w:rPr>
          <w:rFonts w:eastAsia="Batang"/>
        </w:rPr>
        <w:t>measurements</w:t>
      </w:r>
      <w:r>
        <w:t xml:space="preserve"> which are </w:t>
      </w:r>
      <w:r>
        <w:rPr>
          <w:rFonts w:eastAsia="Batang"/>
        </w:rPr>
        <w:t>&gt;=-44dBm</w:t>
      </w:r>
      <w:r>
        <w:t>, we support Alt. 1 to simplify the differential reporting table.</w:t>
      </w:r>
    </w:p>
    <w:p w14:paraId="68FE8C74" w14:textId="77777777" w:rsidR="00487D36" w:rsidRDefault="001548CB">
      <w:pPr>
        <w:spacing w:before="0" w:after="120" w:line="240" w:lineRule="auto"/>
        <w:rPr>
          <w:lang w:eastAsia="ja-JP"/>
        </w:rPr>
      </w:pPr>
      <w:r>
        <w:rPr>
          <w:b/>
          <w:bCs/>
          <w:i/>
        </w:rPr>
        <w:t xml:space="preserve">Ericsson: </w:t>
      </w:r>
      <w:r>
        <w:rPr>
          <w:lang w:eastAsia="ja-JP"/>
        </w:rPr>
        <w:t xml:space="preserve">In our view, Alt 1 explicitly introduces an out-of-range codepoint to the differential table, in other words, one of the entries in the table 10.1.6.1-2 would be replaced with an “out-of-range” codepoint while Alt.2 relies on the existing differential measurement reporting table. </w:t>
      </w:r>
    </w:p>
    <w:p w14:paraId="085F1F67" w14:textId="77777777" w:rsidR="00487D36" w:rsidRDefault="001548CB">
      <w:pPr>
        <w:spacing w:before="0" w:after="120" w:line="240" w:lineRule="auto"/>
        <w:rPr>
          <w:b/>
          <w:bCs/>
          <w:i/>
        </w:rPr>
      </w:pPr>
      <w:r>
        <w:rPr>
          <w:lang w:eastAsia="ja-JP"/>
        </w:rPr>
        <w:t>If the report for more than one measurement resource shows “Infinity”, Alt 2 does not provide any DIFFRSRP codepoint that can be used. However, in our opinion, differential reporting is not meaningful if the largest value is infinity. For the case where codepoint maps to out-of-range (SRS-RSRP &gt;= -44 dBm), it may be informative to have differential reporting based on -44 dBm as reference value but it also means that it is not accurate nor useful, as the largest value is any way out of range.</w:t>
      </w:r>
      <w:bookmarkStart w:id="20" w:name="_Toc197722816"/>
      <w:bookmarkEnd w:id="20"/>
    </w:p>
    <w:p w14:paraId="44445D0D" w14:textId="77777777" w:rsidR="00487D36" w:rsidRDefault="001548CB">
      <w:pPr>
        <w:spacing w:before="0" w:line="240" w:lineRule="auto"/>
        <w:rPr>
          <w:color w:val="000000"/>
        </w:rPr>
      </w:pPr>
      <w:r>
        <w:rPr>
          <w:b/>
          <w:bCs/>
          <w:i/>
        </w:rPr>
        <w:t>OPPO</w:t>
      </w:r>
      <w:r>
        <w:rPr>
          <w:bCs/>
        </w:rPr>
        <w:t xml:space="preserve">: </w:t>
      </w:r>
      <w:r>
        <w:t xml:space="preserve">Support Alt-1 from RAN1 #120bis proposal for differential reporting of L1-SRS-RSRP, with the following modification. </w:t>
      </w:r>
    </w:p>
    <w:p w14:paraId="0DB2A321" w14:textId="77777777" w:rsidR="00487D36" w:rsidRDefault="001548CB">
      <w:pPr>
        <w:widowControl/>
        <w:numPr>
          <w:ilvl w:val="1"/>
          <w:numId w:val="46"/>
        </w:numPr>
        <w:tabs>
          <w:tab w:val="left" w:pos="0"/>
          <w:tab w:val="left" w:pos="720"/>
        </w:tabs>
        <w:suppressAutoHyphens w:val="0"/>
        <w:spacing w:before="0" w:line="240" w:lineRule="auto"/>
        <w:ind w:left="720"/>
        <w:rPr>
          <w:color w:val="000000"/>
          <w:lang w:val="en-GB"/>
        </w:rPr>
      </w:pPr>
      <w:r>
        <w:rPr>
          <w:color w:val="000000"/>
          <w:lang w:val="en-GB"/>
        </w:rPr>
        <w:lastRenderedPageBreak/>
        <w:t xml:space="preserve">An indicator corresponding to a codepoint mapping to out-of-range (L1-SRS-RSRP &gt;= -44 dBm) or infinity: 7 bits </w:t>
      </w:r>
    </w:p>
    <w:p w14:paraId="1928CF94" w14:textId="77777777" w:rsidR="00487D36" w:rsidRDefault="001548CB">
      <w:pPr>
        <w:widowControl/>
        <w:numPr>
          <w:ilvl w:val="1"/>
          <w:numId w:val="46"/>
        </w:numPr>
        <w:tabs>
          <w:tab w:val="left" w:pos="0"/>
          <w:tab w:val="left" w:pos="720"/>
        </w:tabs>
        <w:suppressAutoHyphens w:val="0"/>
        <w:spacing w:before="0" w:line="240" w:lineRule="auto"/>
        <w:ind w:left="720"/>
        <w:rPr>
          <w:color w:val="000000"/>
          <w:lang w:val="en-GB"/>
        </w:rPr>
      </w:pPr>
      <w:r>
        <w:rPr>
          <w:color w:val="000000"/>
          <w:lang w:val="en-GB"/>
        </w:rPr>
        <w:t>A list of “out-of-range” indications based on differential measurement reporting table are reported for each of the X-1 L1-SRS-RSRP measurement: (X-</w:t>
      </w:r>
      <w:proofErr w:type="gramStart"/>
      <w:r>
        <w:rPr>
          <w:color w:val="000000"/>
          <w:lang w:val="en-GB"/>
        </w:rPr>
        <w:t>1)*</w:t>
      </w:r>
      <w:proofErr w:type="gramEnd"/>
      <w:r>
        <w:rPr>
          <w:color w:val="000000"/>
          <w:lang w:val="en-GB"/>
        </w:rPr>
        <w:t>4bits</w:t>
      </w:r>
    </w:p>
    <w:p w14:paraId="4DB02925" w14:textId="77777777" w:rsidR="00487D36" w:rsidRDefault="001548CB">
      <w:pPr>
        <w:widowControl/>
        <w:numPr>
          <w:ilvl w:val="2"/>
          <w:numId w:val="47"/>
        </w:numPr>
        <w:tabs>
          <w:tab w:val="left" w:pos="0"/>
          <w:tab w:val="left" w:pos="1800"/>
        </w:tabs>
        <w:suppressAutoHyphens w:val="0"/>
        <w:spacing w:before="0" w:line="240" w:lineRule="auto"/>
        <w:ind w:left="1440"/>
        <w:rPr>
          <w:strike/>
          <w:color w:val="FF0000"/>
          <w:lang w:val="en-GB"/>
        </w:rPr>
      </w:pPr>
      <w:r>
        <w:rPr>
          <w:rFonts w:eastAsia="Batang"/>
          <w:strike/>
          <w:color w:val="FF0000"/>
          <w:lang w:val="en-GB" w:eastAsia="ja-JP"/>
        </w:rPr>
        <w:t>A codepoint defined as ‘</w:t>
      </w:r>
      <w:r>
        <w:rPr>
          <w:rFonts w:eastAsia="Batang"/>
          <w:strike/>
          <w:color w:val="FF0000"/>
          <w:lang w:val="en-GB"/>
        </w:rPr>
        <w:t>out-of-range</w:t>
      </w:r>
      <w:r>
        <w:rPr>
          <w:rFonts w:eastAsia="Batang"/>
          <w:strike/>
          <w:color w:val="FF0000"/>
          <w:lang w:val="en-GB" w:eastAsia="ja-JP"/>
        </w:rPr>
        <w:t>’</w:t>
      </w:r>
      <w:r>
        <w:rPr>
          <w:rFonts w:eastAsia="Batang"/>
          <w:strike/>
          <w:color w:val="FF0000"/>
          <w:lang w:val="en-GB"/>
        </w:rPr>
        <w:t xml:space="preserve"> </w:t>
      </w:r>
      <w:r>
        <w:rPr>
          <w:rFonts w:eastAsia="Batang"/>
          <w:strike/>
          <w:color w:val="FF0000"/>
          <w:lang w:val="en-GB" w:eastAsia="ja-JP"/>
        </w:rPr>
        <w:t xml:space="preserve">is introduced </w:t>
      </w:r>
      <w:r>
        <w:rPr>
          <w:rFonts w:eastAsia="Batang"/>
          <w:strike/>
          <w:color w:val="FF0000"/>
          <w:lang w:val="en-GB"/>
        </w:rPr>
        <w:t>in the differential measurement reporting table</w:t>
      </w:r>
    </w:p>
    <w:p w14:paraId="7A275C1C" w14:textId="77777777" w:rsidR="00487D36" w:rsidRDefault="001548CB">
      <w:pPr>
        <w:widowControl/>
        <w:numPr>
          <w:ilvl w:val="2"/>
          <w:numId w:val="47"/>
        </w:numPr>
        <w:tabs>
          <w:tab w:val="left" w:pos="0"/>
          <w:tab w:val="left" w:pos="1800"/>
        </w:tabs>
        <w:suppressAutoHyphens w:val="0"/>
        <w:spacing w:before="0" w:line="240" w:lineRule="auto"/>
        <w:ind w:left="1440"/>
        <w:rPr>
          <w:color w:val="FF0000"/>
          <w:u w:val="single"/>
          <w:lang w:val="en-GB"/>
        </w:rPr>
      </w:pPr>
      <w:r>
        <w:rPr>
          <w:color w:val="FF0000"/>
          <w:u w:val="single"/>
          <w:lang w:val="en-GB"/>
        </w:rPr>
        <w:t xml:space="preserve">One codepoint mapping to (L1-SRS-RSRP &gt;= -44 dBm) but not infinity is introduced in the differential measurement reporting table. </w:t>
      </w:r>
    </w:p>
    <w:p w14:paraId="53059F0C" w14:textId="77777777" w:rsidR="00487D36" w:rsidRDefault="001548CB">
      <w:pPr>
        <w:widowControl/>
        <w:numPr>
          <w:ilvl w:val="2"/>
          <w:numId w:val="47"/>
        </w:numPr>
        <w:tabs>
          <w:tab w:val="left" w:pos="0"/>
          <w:tab w:val="left" w:pos="1800"/>
        </w:tabs>
        <w:suppressAutoHyphens w:val="0"/>
        <w:spacing w:before="0" w:line="240" w:lineRule="auto"/>
        <w:ind w:left="1440"/>
        <w:rPr>
          <w:color w:val="FF0000"/>
          <w:u w:val="single"/>
          <w:lang w:val="en-GB"/>
        </w:rPr>
      </w:pPr>
      <w:r>
        <w:rPr>
          <w:color w:val="FF0000"/>
          <w:u w:val="single"/>
          <w:lang w:val="en-GB"/>
        </w:rPr>
        <w:t>Another codepoint mapping to infinity (with the same RAN4 definition of “infinity”) is introduced in the differential measurement reporting table.</w:t>
      </w:r>
    </w:p>
    <w:p w14:paraId="19B37963" w14:textId="77777777" w:rsidR="00487D36" w:rsidRDefault="001548CB">
      <w:pPr>
        <w:widowControl/>
        <w:numPr>
          <w:ilvl w:val="1"/>
          <w:numId w:val="48"/>
        </w:numPr>
        <w:tabs>
          <w:tab w:val="left" w:pos="0"/>
          <w:tab w:val="left" w:pos="1080"/>
        </w:tabs>
        <w:suppressAutoHyphens w:val="0"/>
        <w:spacing w:before="0" w:after="120" w:line="240" w:lineRule="auto"/>
        <w:ind w:left="714" w:hanging="357"/>
        <w:rPr>
          <w:color w:val="000000"/>
          <w:lang w:val="en-GB"/>
        </w:rPr>
      </w:pPr>
      <w:r>
        <w:rPr>
          <w:color w:val="000000"/>
          <w:lang w:val="en-GB"/>
        </w:rPr>
        <w:t>For the M-X L1-SRS-RSRP measurements which are within the reporting range (L1-SRS-RSRP &lt;-44Bm), a differential reporting method is adopted using -44dbm as the reference: (M-</w:t>
      </w:r>
      <w:proofErr w:type="gramStart"/>
      <w:r>
        <w:rPr>
          <w:color w:val="000000"/>
          <w:lang w:val="en-GB"/>
        </w:rPr>
        <w:t>X)*</w:t>
      </w:r>
      <w:proofErr w:type="gramEnd"/>
      <w:r>
        <w:rPr>
          <w:color w:val="000000"/>
          <w:lang w:val="en-GB"/>
        </w:rPr>
        <w:t>4bits</w:t>
      </w:r>
    </w:p>
    <w:p w14:paraId="15447F45" w14:textId="77777777" w:rsidR="00487D36" w:rsidRDefault="001548CB">
      <w:pPr>
        <w:spacing w:before="0" w:line="240" w:lineRule="auto"/>
        <w:rPr>
          <w:rFonts w:eastAsia="Batang"/>
          <w:bCs/>
        </w:rPr>
      </w:pPr>
      <w:r>
        <w:rPr>
          <w:b/>
          <w:i/>
        </w:rPr>
        <w:t>Qualcomm:</w:t>
      </w:r>
      <w:r>
        <w:rPr>
          <w:i/>
          <w:color w:val="D9D9D9" w:themeColor="background1" w:themeShade="D9"/>
        </w:rPr>
        <w:t xml:space="preserve"> </w:t>
      </w:r>
      <w:r>
        <w:rPr>
          <w:rFonts w:eastAsia="Batang"/>
          <w:bCs/>
          <w:lang w:val="en-GB"/>
        </w:rPr>
        <w:t>If</w:t>
      </w:r>
      <w:r>
        <w:rPr>
          <w:rFonts w:eastAsia="Batang"/>
          <w:bCs/>
        </w:rPr>
        <w:t xml:space="preserve"> the number of reported L1-SRS-RSRP measurement resources is </w:t>
      </w:r>
      <w:r>
        <w:rPr>
          <w:rFonts w:eastAsia="Batang"/>
          <w:bCs/>
          <w:i/>
          <w:iCs/>
        </w:rPr>
        <w:t xml:space="preserve">M </w:t>
      </w:r>
      <w:r>
        <w:rPr>
          <w:rFonts w:eastAsia="Batang"/>
          <w:bCs/>
        </w:rPr>
        <w:t xml:space="preserve">and the number of L1-SRS-RSRP measurements which are out of range is </w:t>
      </w:r>
      <w:r>
        <w:rPr>
          <w:rFonts w:eastAsia="Batang"/>
          <w:bCs/>
          <w:i/>
          <w:iCs/>
        </w:rPr>
        <w:t>X</w:t>
      </w:r>
      <w:r>
        <w:rPr>
          <w:rFonts w:eastAsia="Batang"/>
          <w:bCs/>
        </w:rPr>
        <w:t xml:space="preserve"> (</w:t>
      </w:r>
      <w:r>
        <w:rPr>
          <w:rFonts w:eastAsia="Batang"/>
          <w:bCs/>
          <w:i/>
          <w:iCs/>
        </w:rPr>
        <w:t>X</w:t>
      </w:r>
      <w:r>
        <w:rPr>
          <w:rFonts w:eastAsia="Batang"/>
          <w:bCs/>
        </w:rPr>
        <w:t>&lt;=</w:t>
      </w:r>
      <w:r>
        <w:rPr>
          <w:rFonts w:eastAsia="Batang"/>
          <w:bCs/>
          <w:i/>
          <w:iCs/>
        </w:rPr>
        <w:t>M</w:t>
      </w:r>
      <w:r>
        <w:rPr>
          <w:rFonts w:eastAsia="Batang"/>
          <w:bCs/>
        </w:rPr>
        <w:t>), the following are reported within one report</w:t>
      </w:r>
    </w:p>
    <w:p w14:paraId="7FD3254C" w14:textId="77777777" w:rsidR="00487D36" w:rsidRDefault="001548CB">
      <w:pPr>
        <w:widowControl/>
        <w:numPr>
          <w:ilvl w:val="0"/>
          <w:numId w:val="49"/>
        </w:numPr>
        <w:suppressAutoHyphens w:val="0"/>
        <w:spacing w:before="0" w:line="240" w:lineRule="auto"/>
        <w:textAlignment w:val="baseline"/>
        <w:rPr>
          <w:rFonts w:eastAsia="Batang"/>
          <w:bCs/>
          <w:szCs w:val="24"/>
        </w:rPr>
      </w:pPr>
      <w:r>
        <w:rPr>
          <w:rFonts w:eastAsia="Batang"/>
          <w:bCs/>
          <w:szCs w:val="24"/>
        </w:rPr>
        <w:t xml:space="preserve">An “out of range” indicator corresponding to a codepoint mapping to out-of-range (&gt;= -44) or infinity: 7 bits </w:t>
      </w:r>
    </w:p>
    <w:p w14:paraId="624ACD64" w14:textId="77777777" w:rsidR="00487D36" w:rsidRDefault="001548CB">
      <w:pPr>
        <w:widowControl/>
        <w:numPr>
          <w:ilvl w:val="0"/>
          <w:numId w:val="49"/>
        </w:numPr>
        <w:suppressAutoHyphens w:val="0"/>
        <w:spacing w:before="0" w:line="240" w:lineRule="auto"/>
        <w:textAlignment w:val="baseline"/>
        <w:rPr>
          <w:rFonts w:eastAsia="Batang"/>
          <w:bCs/>
          <w:szCs w:val="24"/>
        </w:rPr>
      </w:pPr>
      <w:r>
        <w:rPr>
          <w:rFonts w:eastAsia="Batang"/>
          <w:bCs/>
          <w:szCs w:val="24"/>
        </w:rPr>
        <w:t xml:space="preserve">A list of out-of-range indications based on differential measurement reporting table are reported for each of the </w:t>
      </w:r>
      <w:r>
        <w:rPr>
          <w:rFonts w:eastAsia="Batang"/>
          <w:bCs/>
          <w:i/>
          <w:iCs/>
          <w:szCs w:val="24"/>
        </w:rPr>
        <w:t>X-1</w:t>
      </w:r>
      <w:r>
        <w:rPr>
          <w:rFonts w:eastAsia="Batang"/>
          <w:bCs/>
          <w:szCs w:val="24"/>
        </w:rPr>
        <w:t xml:space="preserve"> L1-SRS-RSRP measurement: (</w:t>
      </w:r>
      <w:r>
        <w:rPr>
          <w:rFonts w:eastAsia="Batang"/>
          <w:bCs/>
          <w:i/>
          <w:iCs/>
          <w:szCs w:val="24"/>
        </w:rPr>
        <w:t>X</w:t>
      </w:r>
      <w:r>
        <w:rPr>
          <w:rFonts w:eastAsia="Batang"/>
          <w:bCs/>
          <w:szCs w:val="24"/>
        </w:rPr>
        <w:t>-</w:t>
      </w:r>
      <w:proofErr w:type="gramStart"/>
      <w:r>
        <w:rPr>
          <w:rFonts w:eastAsia="Batang"/>
          <w:bCs/>
          <w:szCs w:val="24"/>
        </w:rPr>
        <w:t>1)*</w:t>
      </w:r>
      <w:proofErr w:type="gramEnd"/>
      <w:r>
        <w:rPr>
          <w:rFonts w:eastAsia="Batang"/>
          <w:bCs/>
          <w:szCs w:val="24"/>
        </w:rPr>
        <w:t>4bits</w:t>
      </w:r>
    </w:p>
    <w:p w14:paraId="6AB66E09" w14:textId="77777777" w:rsidR="00487D36" w:rsidRDefault="001548CB">
      <w:pPr>
        <w:widowControl/>
        <w:numPr>
          <w:ilvl w:val="0"/>
          <w:numId w:val="49"/>
        </w:numPr>
        <w:suppressAutoHyphens w:val="0"/>
        <w:spacing w:before="0" w:line="240" w:lineRule="auto"/>
        <w:textAlignment w:val="baseline"/>
        <w:rPr>
          <w:rFonts w:eastAsia="Batang"/>
          <w:bCs/>
          <w:szCs w:val="24"/>
        </w:rPr>
      </w:pPr>
      <w:r>
        <w:rPr>
          <w:rFonts w:eastAsia="Batang"/>
          <w:bCs/>
          <w:szCs w:val="24"/>
        </w:rPr>
        <w:t xml:space="preserve">For the </w:t>
      </w:r>
      <w:r>
        <w:rPr>
          <w:rFonts w:eastAsia="Batang"/>
          <w:bCs/>
          <w:i/>
          <w:iCs/>
          <w:szCs w:val="24"/>
        </w:rPr>
        <w:t>M-X</w:t>
      </w:r>
      <w:r>
        <w:rPr>
          <w:rFonts w:eastAsia="Batang"/>
          <w:bCs/>
          <w:szCs w:val="24"/>
        </w:rPr>
        <w:t xml:space="preserve"> L1-SRS-RSRP measurements which are within the reporting range, a differential reporting method is adopted using -44dbm as the reference: (</w:t>
      </w:r>
      <w:r>
        <w:rPr>
          <w:rFonts w:eastAsia="Batang"/>
          <w:bCs/>
          <w:i/>
          <w:iCs/>
          <w:szCs w:val="24"/>
        </w:rPr>
        <w:t>M-</w:t>
      </w:r>
      <w:proofErr w:type="gramStart"/>
      <w:r>
        <w:rPr>
          <w:rFonts w:eastAsia="Batang"/>
          <w:bCs/>
          <w:i/>
          <w:iCs/>
          <w:szCs w:val="24"/>
        </w:rPr>
        <w:t>X</w:t>
      </w:r>
      <w:r>
        <w:rPr>
          <w:rFonts w:eastAsia="Batang"/>
          <w:bCs/>
          <w:szCs w:val="24"/>
        </w:rPr>
        <w:t>)*</w:t>
      </w:r>
      <w:proofErr w:type="gramEnd"/>
      <w:r>
        <w:rPr>
          <w:rFonts w:eastAsia="Batang"/>
          <w:bCs/>
          <w:szCs w:val="24"/>
        </w:rPr>
        <w:t>4bits</w:t>
      </w:r>
    </w:p>
    <w:p w14:paraId="73A84102" w14:textId="77777777" w:rsidR="00487D36" w:rsidRDefault="001548CB">
      <w:pPr>
        <w:spacing w:before="0" w:line="240" w:lineRule="auto"/>
        <w:rPr>
          <w:rFonts w:eastAsia="Batang"/>
          <w:bCs/>
        </w:rPr>
      </w:pPr>
      <w:r>
        <w:rPr>
          <w:rFonts w:eastAsia="Batang"/>
          <w:bCs/>
          <w:lang w:val="en-GB"/>
        </w:rPr>
        <w:t>If</w:t>
      </w:r>
      <w:r>
        <w:rPr>
          <w:rFonts w:eastAsia="Batang"/>
          <w:bCs/>
        </w:rPr>
        <w:t xml:space="preserve"> the number of reported L1-CLI-RSSI measurement resources is </w:t>
      </w:r>
      <w:r>
        <w:rPr>
          <w:rFonts w:eastAsia="Batang"/>
          <w:bCs/>
          <w:i/>
          <w:iCs/>
        </w:rPr>
        <w:t xml:space="preserve">M </w:t>
      </w:r>
      <w:r>
        <w:rPr>
          <w:rFonts w:eastAsia="Batang"/>
          <w:bCs/>
        </w:rPr>
        <w:t xml:space="preserve">and the number of L1- CLI-RSSI measurements which are out of range is </w:t>
      </w:r>
      <w:r>
        <w:rPr>
          <w:rFonts w:eastAsia="Batang"/>
          <w:bCs/>
          <w:i/>
          <w:iCs/>
        </w:rPr>
        <w:t>X</w:t>
      </w:r>
      <w:r>
        <w:rPr>
          <w:rFonts w:eastAsia="Batang"/>
          <w:bCs/>
        </w:rPr>
        <w:t xml:space="preserve"> (</w:t>
      </w:r>
      <w:r>
        <w:rPr>
          <w:rFonts w:eastAsia="Batang"/>
          <w:bCs/>
          <w:i/>
          <w:iCs/>
        </w:rPr>
        <w:t>X</w:t>
      </w:r>
      <w:r>
        <w:rPr>
          <w:rFonts w:eastAsia="Batang"/>
          <w:bCs/>
        </w:rPr>
        <w:t>&lt;=</w:t>
      </w:r>
      <w:r>
        <w:rPr>
          <w:rFonts w:eastAsia="Batang"/>
          <w:bCs/>
          <w:i/>
          <w:iCs/>
        </w:rPr>
        <w:t>M</w:t>
      </w:r>
      <w:r>
        <w:rPr>
          <w:rFonts w:eastAsia="Batang"/>
          <w:bCs/>
        </w:rPr>
        <w:t>), the following are reported within one report</w:t>
      </w:r>
    </w:p>
    <w:p w14:paraId="18D2DF97" w14:textId="77777777" w:rsidR="00487D36" w:rsidRDefault="001548CB">
      <w:pPr>
        <w:widowControl/>
        <w:numPr>
          <w:ilvl w:val="0"/>
          <w:numId w:val="49"/>
        </w:numPr>
        <w:suppressAutoHyphens w:val="0"/>
        <w:spacing w:before="0" w:line="240" w:lineRule="auto"/>
        <w:textAlignment w:val="baseline"/>
        <w:rPr>
          <w:rFonts w:eastAsia="Batang"/>
          <w:bCs/>
          <w:szCs w:val="24"/>
        </w:rPr>
      </w:pPr>
      <w:r>
        <w:rPr>
          <w:rFonts w:eastAsia="Batang"/>
          <w:bCs/>
          <w:szCs w:val="24"/>
        </w:rPr>
        <w:t xml:space="preserve">An “out of range” indicator corresponding to a codepoint mapping to out-of-range (&gt;= -25) or infinity: 7 bits </w:t>
      </w:r>
    </w:p>
    <w:p w14:paraId="6CD8730D" w14:textId="77777777" w:rsidR="00487D36" w:rsidRDefault="001548CB">
      <w:pPr>
        <w:widowControl/>
        <w:numPr>
          <w:ilvl w:val="0"/>
          <w:numId w:val="49"/>
        </w:numPr>
        <w:suppressAutoHyphens w:val="0"/>
        <w:spacing w:before="0" w:line="240" w:lineRule="auto"/>
        <w:textAlignment w:val="baseline"/>
        <w:rPr>
          <w:rFonts w:eastAsia="Batang"/>
          <w:bCs/>
          <w:szCs w:val="24"/>
        </w:rPr>
      </w:pPr>
      <w:r>
        <w:rPr>
          <w:rFonts w:eastAsia="Batang"/>
          <w:bCs/>
          <w:szCs w:val="24"/>
        </w:rPr>
        <w:t xml:space="preserve">A list of out-of-range indications based on differential measurement reporting table are reported for each of the </w:t>
      </w:r>
      <w:r>
        <w:rPr>
          <w:rFonts w:eastAsia="Batang"/>
          <w:bCs/>
          <w:i/>
          <w:iCs/>
          <w:szCs w:val="24"/>
        </w:rPr>
        <w:t>X-1</w:t>
      </w:r>
      <w:r>
        <w:rPr>
          <w:rFonts w:eastAsia="Batang"/>
          <w:bCs/>
          <w:szCs w:val="24"/>
        </w:rPr>
        <w:t xml:space="preserve"> L1-</w:t>
      </w:r>
      <w:r>
        <w:rPr>
          <w:rFonts w:eastAsia="Batang"/>
          <w:bCs/>
        </w:rPr>
        <w:t xml:space="preserve"> CLI-RSSI </w:t>
      </w:r>
      <w:r>
        <w:rPr>
          <w:rFonts w:eastAsia="Batang"/>
          <w:bCs/>
          <w:szCs w:val="24"/>
        </w:rPr>
        <w:t>measurement: (</w:t>
      </w:r>
      <w:r>
        <w:rPr>
          <w:rFonts w:eastAsia="Batang"/>
          <w:bCs/>
          <w:i/>
          <w:iCs/>
          <w:szCs w:val="24"/>
        </w:rPr>
        <w:t>X</w:t>
      </w:r>
      <w:r>
        <w:rPr>
          <w:rFonts w:eastAsia="Batang"/>
          <w:bCs/>
          <w:szCs w:val="24"/>
        </w:rPr>
        <w:t>-</w:t>
      </w:r>
      <w:proofErr w:type="gramStart"/>
      <w:r>
        <w:rPr>
          <w:rFonts w:eastAsia="Batang"/>
          <w:bCs/>
          <w:szCs w:val="24"/>
        </w:rPr>
        <w:t>1)*</w:t>
      </w:r>
      <w:proofErr w:type="gramEnd"/>
      <w:r>
        <w:rPr>
          <w:rFonts w:eastAsia="Batang"/>
          <w:bCs/>
          <w:szCs w:val="24"/>
        </w:rPr>
        <w:t>4bits</w:t>
      </w:r>
    </w:p>
    <w:p w14:paraId="46C2B9B3" w14:textId="77777777" w:rsidR="00487D36" w:rsidRDefault="001548CB">
      <w:pPr>
        <w:widowControl/>
        <w:numPr>
          <w:ilvl w:val="0"/>
          <w:numId w:val="49"/>
        </w:numPr>
        <w:suppressAutoHyphens w:val="0"/>
        <w:spacing w:before="0" w:after="120" w:line="240" w:lineRule="auto"/>
        <w:ind w:left="714" w:hanging="357"/>
        <w:textAlignment w:val="baseline"/>
        <w:rPr>
          <w:rFonts w:eastAsia="Batang"/>
          <w:bCs/>
          <w:szCs w:val="24"/>
        </w:rPr>
      </w:pPr>
      <w:r>
        <w:rPr>
          <w:rFonts w:eastAsia="Batang"/>
          <w:bCs/>
          <w:szCs w:val="24"/>
        </w:rPr>
        <w:t xml:space="preserve">For the </w:t>
      </w:r>
      <w:r>
        <w:rPr>
          <w:rFonts w:eastAsia="Batang"/>
          <w:bCs/>
          <w:i/>
          <w:iCs/>
          <w:szCs w:val="24"/>
        </w:rPr>
        <w:t>M-X</w:t>
      </w:r>
      <w:r>
        <w:rPr>
          <w:rFonts w:eastAsia="Batang"/>
          <w:bCs/>
          <w:szCs w:val="24"/>
        </w:rPr>
        <w:t xml:space="preserve"> L1-</w:t>
      </w:r>
      <w:r>
        <w:rPr>
          <w:rFonts w:eastAsia="Batang"/>
          <w:bCs/>
        </w:rPr>
        <w:t xml:space="preserve"> CLI-RSSI </w:t>
      </w:r>
      <w:r>
        <w:rPr>
          <w:rFonts w:eastAsia="Batang"/>
          <w:bCs/>
          <w:szCs w:val="24"/>
        </w:rPr>
        <w:t>measurements which are within the reporting range, a differential reporting method is adopted using -25dbm as the reference: (</w:t>
      </w:r>
      <w:r>
        <w:rPr>
          <w:rFonts w:eastAsia="Batang"/>
          <w:bCs/>
          <w:i/>
          <w:iCs/>
          <w:szCs w:val="24"/>
        </w:rPr>
        <w:t>M-</w:t>
      </w:r>
      <w:proofErr w:type="gramStart"/>
      <w:r>
        <w:rPr>
          <w:rFonts w:eastAsia="Batang"/>
          <w:bCs/>
          <w:i/>
          <w:iCs/>
          <w:szCs w:val="24"/>
        </w:rPr>
        <w:t>X</w:t>
      </w:r>
      <w:r>
        <w:rPr>
          <w:rFonts w:eastAsia="Batang"/>
          <w:bCs/>
          <w:szCs w:val="24"/>
        </w:rPr>
        <w:t>)*</w:t>
      </w:r>
      <w:proofErr w:type="gramEnd"/>
      <w:r>
        <w:rPr>
          <w:rFonts w:eastAsia="Batang"/>
          <w:bCs/>
          <w:szCs w:val="24"/>
        </w:rPr>
        <w:t>4bits</w:t>
      </w:r>
    </w:p>
    <w:p w14:paraId="375AEB29" w14:textId="77777777" w:rsidR="00487D36" w:rsidRDefault="001548CB">
      <w:pPr>
        <w:widowControl/>
        <w:suppressAutoHyphens w:val="0"/>
        <w:spacing w:before="0" w:after="120" w:line="240" w:lineRule="auto"/>
        <w:jc w:val="center"/>
        <w:textAlignment w:val="baseline"/>
        <w:rPr>
          <w:bCs/>
          <w:szCs w:val="24"/>
        </w:rPr>
      </w:pPr>
      <w:r>
        <w:rPr>
          <w:noProof/>
        </w:rPr>
        <w:drawing>
          <wp:inline distT="0" distB="0" distL="0" distR="0" wp14:anchorId="293BD636" wp14:editId="77959C46">
            <wp:extent cx="4294505" cy="2330450"/>
            <wp:effectExtent l="0" t="0" r="0" b="0"/>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noChangeArrowheads="1"/>
                    </pic:cNvPicPr>
                  </pic:nvPicPr>
                  <pic:blipFill>
                    <a:blip r:embed="rId11"/>
                    <a:stretch>
                      <a:fillRect/>
                    </a:stretch>
                  </pic:blipFill>
                  <pic:spPr bwMode="auto">
                    <a:xfrm>
                      <a:off x="0" y="0"/>
                      <a:ext cx="4294505" cy="2330450"/>
                    </a:xfrm>
                    <a:prstGeom prst="rect">
                      <a:avLst/>
                    </a:prstGeom>
                  </pic:spPr>
                </pic:pic>
              </a:graphicData>
            </a:graphic>
          </wp:inline>
        </w:drawing>
      </w:r>
    </w:p>
    <w:p w14:paraId="35FC4349" w14:textId="77777777" w:rsidR="00487D36" w:rsidRDefault="001548CB">
      <w:pPr>
        <w:spacing w:after="120"/>
        <w:rPr>
          <w:rFonts w:eastAsia="Batang"/>
          <w:szCs w:val="24"/>
        </w:rPr>
      </w:pPr>
      <w:r>
        <w:rPr>
          <w:rFonts w:eastAsia="Batang"/>
          <w:szCs w:val="24"/>
          <w:u w:val="single"/>
          <w:lang w:val="en-GB"/>
        </w:rPr>
        <w:t>Observation 1</w:t>
      </w:r>
      <w:r>
        <w:rPr>
          <w:rFonts w:eastAsia="Batang"/>
          <w:szCs w:val="24"/>
          <w:lang w:val="en-GB"/>
        </w:rPr>
        <w:t>:</w:t>
      </w:r>
      <w:r>
        <w:rPr>
          <w:rFonts w:eastAsia="Batang"/>
          <w:bCs/>
          <w:szCs w:val="24"/>
        </w:rPr>
        <w:t xml:space="preserve"> </w:t>
      </w:r>
      <w:r>
        <w:rPr>
          <w:rFonts w:eastAsia="Batang"/>
          <w:szCs w:val="24"/>
        </w:rPr>
        <w:t>Simulation for FR1 Urban Macro scenario with R18 study item simulation assumption with 2 clusters per cell, the SRS-RSRP for UEs with distance less than 50 meters and among those UEs, we can see more than 40% of UEs with distance &lt; 50 meters, measure SRS-RSRP larger than -44 dBm, which is out of range of the measurement table.</w:t>
      </w:r>
    </w:p>
    <w:p w14:paraId="29AE149F" w14:textId="77777777" w:rsidR="00487D36" w:rsidRDefault="001548CB">
      <w:pPr>
        <w:spacing w:before="0" w:after="120" w:line="240" w:lineRule="auto"/>
        <w:rPr>
          <w:b/>
          <w:i/>
          <w:color w:val="D9D9D9" w:themeColor="background1" w:themeShade="D9"/>
        </w:rPr>
      </w:pPr>
      <w:r>
        <w:rPr>
          <w:b/>
          <w:i/>
        </w:rPr>
        <w:t>Vivo</w:t>
      </w:r>
      <w:r>
        <w:t>: For L1 CLI measurement and reporting, 4-bit is reported for each differential value in case the largest measurement is out of range and the reported 4bits may be meaningless.</w:t>
      </w:r>
    </w:p>
    <w:p w14:paraId="1659EE15" w14:textId="77777777" w:rsidR="00487D36" w:rsidRDefault="001548CB">
      <w:pPr>
        <w:suppressAutoHyphens w:val="0"/>
        <w:spacing w:before="0" w:after="120" w:line="240" w:lineRule="auto"/>
        <w:rPr>
          <w:rFonts w:eastAsia="Malgun Gothic"/>
          <w:lang w:eastAsia="ko-KR"/>
        </w:rPr>
      </w:pPr>
      <w:r>
        <w:rPr>
          <w:rFonts w:cs="Times New Roman"/>
          <w:b/>
          <w:i/>
          <w:color w:val="000000" w:themeColor="text1"/>
          <w:lang w:val="en-GB"/>
        </w:rPr>
        <w:t xml:space="preserve">Nokia: </w:t>
      </w:r>
      <w:bookmarkStart w:id="21" w:name="_Toc197686884"/>
      <w:proofErr w:type="spellStart"/>
      <w:r>
        <w:rPr>
          <w:lang w:eastAsia="ko-KR"/>
        </w:rPr>
        <w:t>gNB</w:t>
      </w:r>
      <w:proofErr w:type="spellEnd"/>
      <w:r>
        <w:rPr>
          <w:lang w:eastAsia="ko-KR"/>
        </w:rPr>
        <w:t xml:space="preserve"> should not rely on the reported measurements if one of the L1-SRS-RSRP measurement resources is reported as </w:t>
      </w:r>
      <w:r>
        <w:rPr>
          <w:rFonts w:eastAsia="Malgun Gothic"/>
          <w:lang w:eastAsia="ko-KR"/>
        </w:rPr>
        <w:t>“</w:t>
      </w:r>
      <w:r>
        <w:rPr>
          <w:lang w:eastAsia="ko-KR"/>
        </w:rPr>
        <w:t>infinit</w:t>
      </w:r>
      <w:r>
        <w:rPr>
          <w:rFonts w:eastAsia="Malgun Gothic"/>
          <w:lang w:eastAsia="ko-KR"/>
        </w:rPr>
        <w:t>y”</w:t>
      </w:r>
      <w:r>
        <w:rPr>
          <w:lang w:eastAsia="ko-KR"/>
        </w:rPr>
        <w:t>.</w:t>
      </w:r>
      <w:bookmarkEnd w:id="21"/>
      <w:r>
        <w:rPr>
          <w:lang w:eastAsia="ko-KR"/>
        </w:rPr>
        <w:t xml:space="preserve"> </w:t>
      </w:r>
      <w:r>
        <w:rPr>
          <w:rFonts w:eastAsia="Malgun Gothic"/>
          <w:lang w:eastAsia="ko-KR"/>
        </w:rPr>
        <w:t>If optimizations for differential reporting with one or more measurement resources reported as infinity are needed, support Alt.2.</w:t>
      </w:r>
    </w:p>
    <w:p w14:paraId="130F58B3" w14:textId="77777777" w:rsidR="00487D36" w:rsidRDefault="001548CB">
      <w:pPr>
        <w:suppressAutoHyphens w:val="0"/>
        <w:spacing w:before="0" w:after="120" w:line="240" w:lineRule="auto"/>
        <w:rPr>
          <w:rFonts w:cs="Times New Roman"/>
          <w:bCs/>
          <w:iCs/>
        </w:rPr>
      </w:pPr>
      <w:proofErr w:type="spellStart"/>
      <w:r>
        <w:rPr>
          <w:rFonts w:cs="Times New Roman"/>
          <w:b/>
          <w:i/>
          <w:color w:val="000000" w:themeColor="text1"/>
          <w:lang w:val="en-GB"/>
        </w:rPr>
        <w:t>Spreadtrum</w:t>
      </w:r>
      <w:proofErr w:type="spellEnd"/>
      <w:r>
        <w:rPr>
          <w:rFonts w:cs="Times New Roman"/>
          <w:b/>
          <w:i/>
          <w:color w:val="000000" w:themeColor="text1"/>
          <w:lang w:val="en-GB"/>
        </w:rPr>
        <w:t>:</w:t>
      </w:r>
      <w:r>
        <w:rPr>
          <w:rFonts w:cs="Times New Roman"/>
          <w:b/>
          <w:i/>
          <w:color w:val="D9D9D9" w:themeColor="background1" w:themeShade="D9"/>
          <w:lang w:val="en-GB"/>
        </w:rPr>
        <w:t xml:space="preserve"> </w:t>
      </w:r>
      <w:r>
        <w:rPr>
          <w:rFonts w:cs="Times New Roman"/>
          <w:bCs/>
          <w:iCs/>
          <w:lang w:val="en-GB"/>
        </w:rPr>
        <w:t>No special handling is needed when the largest measurement is out of range.</w:t>
      </w:r>
    </w:p>
    <w:p w14:paraId="4ECA7FED" w14:textId="77777777" w:rsidR="00487D36" w:rsidRDefault="001548CB">
      <w:pPr>
        <w:spacing w:before="0" w:line="240" w:lineRule="auto"/>
        <w:rPr>
          <w:rFonts w:eastAsia="宋体"/>
        </w:rPr>
      </w:pPr>
      <w:r>
        <w:rPr>
          <w:rFonts w:cs="Times New Roman"/>
          <w:b/>
          <w:bCs/>
          <w:i/>
          <w:iCs/>
        </w:rPr>
        <w:lastRenderedPageBreak/>
        <w:t xml:space="preserve">NTT DOCOMO: </w:t>
      </w:r>
      <w:r>
        <w:rPr>
          <w:rFonts w:eastAsia="宋体"/>
        </w:rPr>
        <w:t>For out-of-range or infinity reporting for L1 SRS-RSRP reporting, Alt 1 is preferred.</w:t>
      </w:r>
    </w:p>
    <w:p w14:paraId="499A8A14" w14:textId="77777777" w:rsidR="00487D36" w:rsidRDefault="001548CB">
      <w:pPr>
        <w:pStyle w:val="af1"/>
        <w:widowControl/>
        <w:numPr>
          <w:ilvl w:val="0"/>
          <w:numId w:val="13"/>
        </w:numPr>
        <w:suppressAutoHyphens w:val="0"/>
        <w:spacing w:before="0" w:line="240" w:lineRule="auto"/>
        <w:rPr>
          <w:rFonts w:ascii="Times" w:eastAsia="宋体" w:hAnsi="Times"/>
          <w:color w:val="000000"/>
        </w:rPr>
      </w:pPr>
      <w:r>
        <w:rPr>
          <w:rFonts w:ascii="Times" w:eastAsia="Batang" w:hAnsi="Times"/>
          <w:color w:val="000000"/>
        </w:rPr>
        <w:t xml:space="preserve">If the number of reported L1-SRS-RSRP measurement resources is </w:t>
      </w:r>
      <w:r>
        <w:rPr>
          <w:rFonts w:ascii="Times" w:eastAsia="Batang" w:hAnsi="Times"/>
          <w:i/>
          <w:iCs/>
          <w:color w:val="000000"/>
        </w:rPr>
        <w:t>M</w:t>
      </w:r>
      <w:r>
        <w:rPr>
          <w:rFonts w:ascii="Times" w:eastAsia="Batang" w:hAnsi="Times"/>
          <w:color w:val="000000"/>
        </w:rPr>
        <w:t>,</w:t>
      </w:r>
      <w:r>
        <w:rPr>
          <w:rFonts w:ascii="Times" w:eastAsia="Batang" w:hAnsi="Times"/>
          <w:i/>
          <w:iCs/>
          <w:color w:val="000000"/>
        </w:rPr>
        <w:t xml:space="preserve"> </w:t>
      </w:r>
      <w:r>
        <w:rPr>
          <w:rFonts w:ascii="Times" w:eastAsia="Batang" w:hAnsi="Times"/>
          <w:color w:val="000000"/>
        </w:rPr>
        <w:t xml:space="preserve">and the number of L1-SRS-RSRP measurements which are either &gt;=-44dBm or infinity (infinity means UE cannot detect SRS due to too strong signal to measure) is </w:t>
      </w:r>
      <w:r>
        <w:rPr>
          <w:rFonts w:ascii="Times" w:eastAsia="Batang" w:hAnsi="Times"/>
          <w:i/>
          <w:iCs/>
          <w:color w:val="000000"/>
        </w:rPr>
        <w:t>X</w:t>
      </w:r>
      <w:r>
        <w:rPr>
          <w:rFonts w:ascii="Times" w:eastAsia="Batang" w:hAnsi="Times"/>
          <w:color w:val="000000"/>
        </w:rPr>
        <w:t xml:space="preserve"> (</w:t>
      </w:r>
      <w:r>
        <w:rPr>
          <w:rFonts w:ascii="Times" w:eastAsia="Batang" w:hAnsi="Times"/>
          <w:i/>
          <w:iCs/>
          <w:color w:val="000000"/>
        </w:rPr>
        <w:t>X</w:t>
      </w:r>
      <w:r>
        <w:rPr>
          <w:rFonts w:ascii="Times" w:eastAsia="Batang" w:hAnsi="Times"/>
          <w:color w:val="000000"/>
        </w:rPr>
        <w:t>&lt;=</w:t>
      </w:r>
      <w:r>
        <w:rPr>
          <w:rFonts w:ascii="Times" w:eastAsia="Batang" w:hAnsi="Times"/>
          <w:i/>
          <w:iCs/>
          <w:color w:val="000000"/>
        </w:rPr>
        <w:t>M</w:t>
      </w:r>
      <w:r>
        <w:rPr>
          <w:rFonts w:ascii="Times" w:eastAsia="Batang" w:hAnsi="Times"/>
          <w:color w:val="000000"/>
        </w:rPr>
        <w:t>),</w:t>
      </w:r>
    </w:p>
    <w:p w14:paraId="48AFF915" w14:textId="77777777" w:rsidR="00487D36" w:rsidRDefault="001548CB">
      <w:pPr>
        <w:widowControl/>
        <w:numPr>
          <w:ilvl w:val="1"/>
          <w:numId w:val="13"/>
        </w:numPr>
        <w:suppressAutoHyphens w:val="0"/>
        <w:spacing w:before="0" w:line="240" w:lineRule="auto"/>
        <w:textAlignment w:val="baseline"/>
        <w:rPr>
          <w:rFonts w:ascii="宋体" w:eastAsia="宋体" w:hAnsi="宋体" w:cs="宋体"/>
        </w:rPr>
      </w:pPr>
      <w:r>
        <w:rPr>
          <w:rFonts w:ascii="Times" w:eastAsia="Batang" w:hAnsi="Times" w:cs="Lucida Sans"/>
          <w:color w:val="000000"/>
        </w:rPr>
        <w:t xml:space="preserve">An indicator corresponding to a codepoint mapping to out-of-range (L1-SRS-RSRP &gt;= -44 dBm) or infinity: 7 bits </w:t>
      </w:r>
    </w:p>
    <w:p w14:paraId="21F36FF9" w14:textId="77777777" w:rsidR="00487D36" w:rsidRDefault="001548CB">
      <w:pPr>
        <w:widowControl/>
        <w:numPr>
          <w:ilvl w:val="1"/>
          <w:numId w:val="13"/>
        </w:numPr>
        <w:suppressAutoHyphens w:val="0"/>
        <w:spacing w:before="0" w:line="240" w:lineRule="auto"/>
        <w:textAlignment w:val="baseline"/>
        <w:rPr>
          <w:rFonts w:ascii="宋体" w:eastAsia="宋体" w:hAnsi="宋体" w:cs="宋体"/>
        </w:rPr>
      </w:pPr>
      <w:r>
        <w:rPr>
          <w:rFonts w:ascii="Times" w:eastAsia="Batang" w:hAnsi="Times" w:cs="Lucida Sans"/>
          <w:color w:val="000000"/>
        </w:rPr>
        <w:t xml:space="preserve">A list of “out-of-range” indications based on differential measurement reporting table are reported for each of the </w:t>
      </w:r>
      <w:r>
        <w:rPr>
          <w:rFonts w:ascii="Times" w:eastAsia="Batang" w:hAnsi="Times" w:cs="Lucida Sans"/>
          <w:i/>
          <w:iCs/>
          <w:color w:val="000000"/>
        </w:rPr>
        <w:t>X-1</w:t>
      </w:r>
      <w:r>
        <w:rPr>
          <w:rFonts w:ascii="Times" w:eastAsia="Batang" w:hAnsi="Times" w:cs="Lucida Sans"/>
          <w:color w:val="000000"/>
        </w:rPr>
        <w:t xml:space="preserve"> L1-SRS-RSRP measurement: (</w:t>
      </w:r>
      <w:r>
        <w:rPr>
          <w:rFonts w:ascii="Times" w:eastAsia="Batang" w:hAnsi="Times" w:cs="Lucida Sans"/>
          <w:i/>
          <w:iCs/>
          <w:color w:val="000000"/>
        </w:rPr>
        <w:t>X</w:t>
      </w:r>
      <w:r>
        <w:rPr>
          <w:rFonts w:ascii="Times" w:eastAsia="Batang" w:hAnsi="Times" w:cs="Lucida Sans"/>
          <w:color w:val="000000"/>
        </w:rPr>
        <w:t>-</w:t>
      </w:r>
      <w:proofErr w:type="gramStart"/>
      <w:r>
        <w:rPr>
          <w:rFonts w:ascii="Times" w:eastAsia="Batang" w:hAnsi="Times" w:cs="Lucida Sans"/>
          <w:color w:val="000000"/>
        </w:rPr>
        <w:t>1)*</w:t>
      </w:r>
      <w:proofErr w:type="gramEnd"/>
      <w:r>
        <w:rPr>
          <w:rFonts w:ascii="Times" w:eastAsia="Batang" w:hAnsi="Times" w:cs="Lucida Sans"/>
          <w:color w:val="000000"/>
        </w:rPr>
        <w:t>4bits</w:t>
      </w:r>
    </w:p>
    <w:p w14:paraId="131B7907" w14:textId="77777777" w:rsidR="00487D36" w:rsidRDefault="001548CB">
      <w:pPr>
        <w:widowControl/>
        <w:numPr>
          <w:ilvl w:val="2"/>
          <w:numId w:val="13"/>
        </w:numPr>
        <w:tabs>
          <w:tab w:val="left" w:pos="1440"/>
        </w:tabs>
        <w:suppressAutoHyphens w:val="0"/>
        <w:spacing w:before="0" w:line="240" w:lineRule="auto"/>
        <w:textAlignment w:val="baseline"/>
        <w:rPr>
          <w:rFonts w:ascii="宋体" w:eastAsia="宋体" w:hAnsi="宋体" w:cs="宋体"/>
        </w:rPr>
      </w:pPr>
      <w:r>
        <w:rPr>
          <w:rFonts w:ascii="Times" w:eastAsia="Batang" w:hAnsi="Times" w:cs="Wingdings"/>
          <w:color w:val="000000"/>
        </w:rPr>
        <w:t>A codepoint defined as ‘out-of-range’ is introduced in the differential measurement reporting table</w:t>
      </w:r>
    </w:p>
    <w:p w14:paraId="1FFEC5A8" w14:textId="77777777" w:rsidR="00487D36" w:rsidRDefault="001548CB">
      <w:pPr>
        <w:widowControl/>
        <w:numPr>
          <w:ilvl w:val="1"/>
          <w:numId w:val="13"/>
        </w:numPr>
        <w:suppressAutoHyphens w:val="0"/>
        <w:spacing w:before="0" w:after="120" w:line="240" w:lineRule="auto"/>
        <w:ind w:left="884" w:hanging="442"/>
        <w:textAlignment w:val="baseline"/>
        <w:rPr>
          <w:rFonts w:ascii="宋体" w:eastAsia="宋体" w:hAnsi="宋体" w:cs="宋体"/>
        </w:rPr>
      </w:pPr>
      <w:r>
        <w:rPr>
          <w:rFonts w:ascii="Times" w:eastAsia="Batang" w:hAnsi="Times" w:cs="Lucida Sans"/>
          <w:color w:val="000000"/>
        </w:rPr>
        <w:t xml:space="preserve">For the </w:t>
      </w:r>
      <w:r>
        <w:rPr>
          <w:rFonts w:ascii="Times" w:eastAsia="Batang" w:hAnsi="Times" w:cs="Lucida Sans"/>
          <w:i/>
          <w:iCs/>
          <w:color w:val="000000"/>
        </w:rPr>
        <w:t>M-X</w:t>
      </w:r>
      <w:r>
        <w:rPr>
          <w:rFonts w:ascii="Times" w:eastAsia="Batang" w:hAnsi="Times" w:cs="Lucida Sans"/>
          <w:color w:val="000000"/>
        </w:rPr>
        <w:t xml:space="preserve"> L1-SRS-RSRP measurements which are within the reporting range (L1-SRS-RSRP &lt;-44Bm), a differential reporting method is adopted using -44dbm as the reference: (</w:t>
      </w:r>
      <w:r>
        <w:rPr>
          <w:rFonts w:ascii="Times" w:eastAsia="Batang" w:hAnsi="Times" w:cs="Lucida Sans"/>
          <w:i/>
          <w:iCs/>
          <w:color w:val="000000"/>
        </w:rPr>
        <w:t>M-</w:t>
      </w:r>
      <w:proofErr w:type="gramStart"/>
      <w:r>
        <w:rPr>
          <w:rFonts w:ascii="Times" w:eastAsia="Batang" w:hAnsi="Times" w:cs="Lucida Sans"/>
          <w:i/>
          <w:iCs/>
          <w:color w:val="000000"/>
        </w:rPr>
        <w:t>X</w:t>
      </w:r>
      <w:r>
        <w:rPr>
          <w:rFonts w:ascii="Times" w:eastAsia="Batang" w:hAnsi="Times" w:cs="Lucida Sans"/>
          <w:color w:val="000000"/>
        </w:rPr>
        <w:t>)*</w:t>
      </w:r>
      <w:proofErr w:type="gramEnd"/>
      <w:r>
        <w:rPr>
          <w:rFonts w:ascii="Times" w:eastAsia="Batang" w:hAnsi="Times" w:cs="Lucida Sans"/>
          <w:color w:val="000000"/>
        </w:rPr>
        <w:t>4bits</w:t>
      </w:r>
    </w:p>
    <w:p w14:paraId="0BF175C8" w14:textId="77777777" w:rsidR="00487D36" w:rsidRDefault="001548CB">
      <w:pPr>
        <w:suppressAutoHyphens w:val="0"/>
        <w:spacing w:before="0" w:after="120" w:line="240" w:lineRule="auto"/>
        <w:rPr>
          <w:b/>
          <w:bCs/>
          <w:lang w:eastAsia="ja-JP"/>
        </w:rPr>
      </w:pPr>
      <w:r>
        <w:rPr>
          <w:rFonts w:cs="Times New Roman"/>
          <w:b/>
          <w:bCs/>
          <w:i/>
          <w:iCs/>
        </w:rPr>
        <w:t xml:space="preserve">Panasonic: </w:t>
      </w:r>
      <w:r>
        <w:rPr>
          <w:lang w:eastAsia="ja-JP"/>
        </w:rPr>
        <w:t>If absolute value is reported as Infinity or out-of-range (L1-SRS-RSRP &gt;= -44 dBm), a differential reporting method should be adopted using -44 dBm as the reference.</w:t>
      </w:r>
      <w:r>
        <w:t xml:space="preserve"> </w:t>
      </w:r>
    </w:p>
    <w:p w14:paraId="49403287" w14:textId="77777777" w:rsidR="00487D36" w:rsidRDefault="001548CB">
      <w:pPr>
        <w:jc w:val="center"/>
        <w:rPr>
          <w:b/>
          <w:bCs/>
          <w:lang w:eastAsia="ja-JP"/>
        </w:rPr>
      </w:pPr>
      <w:r>
        <w:rPr>
          <w:noProof/>
        </w:rPr>
        <w:drawing>
          <wp:inline distT="0" distB="0" distL="0" distR="0" wp14:anchorId="41990E49" wp14:editId="27C5CCE1">
            <wp:extent cx="3042285" cy="2921000"/>
            <wp:effectExtent l="0" t="0" r="0" b="0"/>
            <wp:docPr id="7" name="図 11" descr="テーブル&#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1" descr="テーブル&#10;&#10;AI によって生成されたコンテンツは間違っている可能性があります。"/>
                    <pic:cNvPicPr>
                      <a:picLocks noChangeAspect="1" noChangeArrowheads="1"/>
                    </pic:cNvPicPr>
                  </pic:nvPicPr>
                  <pic:blipFill>
                    <a:blip r:embed="rId12"/>
                    <a:stretch>
                      <a:fillRect/>
                    </a:stretch>
                  </pic:blipFill>
                  <pic:spPr bwMode="auto">
                    <a:xfrm>
                      <a:off x="0" y="0"/>
                      <a:ext cx="3042285" cy="2921000"/>
                    </a:xfrm>
                    <a:prstGeom prst="rect">
                      <a:avLst/>
                    </a:prstGeom>
                  </pic:spPr>
                </pic:pic>
              </a:graphicData>
            </a:graphic>
          </wp:inline>
        </w:drawing>
      </w:r>
    </w:p>
    <w:p w14:paraId="3EDF39B6" w14:textId="77777777" w:rsidR="00487D36" w:rsidRDefault="001548CB">
      <w:pPr>
        <w:pStyle w:val="af5"/>
        <w:jc w:val="center"/>
        <w:rPr>
          <w:lang w:eastAsia="ja-JP"/>
        </w:rPr>
      </w:pPr>
      <w:bookmarkStart w:id="22" w:name="_Ref197595569"/>
      <w:bookmarkStart w:id="23" w:name="_Ref193895129"/>
      <w:r>
        <w:t xml:space="preserve">Figure </w:t>
      </w:r>
      <w:r>
        <w:fldChar w:fldCharType="begin"/>
      </w:r>
      <w:r>
        <w:instrText>SEQ Figure \* ARABIC</w:instrText>
      </w:r>
      <w:r>
        <w:fldChar w:fldCharType="separate"/>
      </w:r>
      <w:r>
        <w:t>1</w:t>
      </w:r>
      <w:r>
        <w:fldChar w:fldCharType="end"/>
      </w:r>
      <w:bookmarkEnd w:id="22"/>
      <w:r>
        <w:rPr>
          <w:lang w:eastAsia="ja-JP"/>
        </w:rPr>
        <w:t xml:space="preserve"> </w:t>
      </w:r>
      <w:bookmarkEnd w:id="23"/>
      <w:r>
        <w:rPr>
          <w:lang w:eastAsia="ja-JP"/>
        </w:rPr>
        <w:t>Example of L1-based SRS-RSRP considering blocking issue</w:t>
      </w:r>
    </w:p>
    <w:p w14:paraId="14B5DEB3" w14:textId="77777777" w:rsidR="00487D36" w:rsidRDefault="001548CB">
      <w:pPr>
        <w:suppressAutoHyphens w:val="0"/>
        <w:spacing w:before="0" w:after="120" w:line="240" w:lineRule="auto"/>
        <w:rPr>
          <w:rFonts w:cs="Times New Roman"/>
          <w:lang w:val="en-GB"/>
        </w:rPr>
      </w:pPr>
      <w:r>
        <w:rPr>
          <w:rFonts w:cs="Times New Roman"/>
          <w:b/>
          <w:bCs/>
          <w:i/>
          <w:iCs/>
          <w:lang w:val="en-GB"/>
        </w:rPr>
        <w:t xml:space="preserve">Xiaomi: </w:t>
      </w:r>
      <w:r>
        <w:rPr>
          <w:rFonts w:cs="Times New Roman"/>
          <w:lang w:val="en-GB"/>
        </w:rPr>
        <w:t>Some companies think the issue mentioned above is a new issue compared with Rel-16 L3 CLI measurement and reporting in which only absolute value was reported. But differential reporting is already used for L1-RSRP in CSI framework and the case is exactly the same as the one discussed there, so we also think it is an existing corner case and no additional enhancement is needed.</w:t>
      </w:r>
    </w:p>
    <w:p w14:paraId="202D3BDE" w14:textId="77777777" w:rsidR="00487D36" w:rsidRDefault="00487D36">
      <w:pPr>
        <w:suppressAutoHyphens w:val="0"/>
        <w:spacing w:before="0" w:after="120" w:line="240" w:lineRule="auto"/>
        <w:rPr>
          <w:rFonts w:cs="Times New Roman"/>
          <w:b/>
          <w:bCs/>
          <w:i/>
          <w:iCs/>
          <w:lang w:val="en-GB"/>
        </w:rPr>
      </w:pPr>
    </w:p>
    <w:p w14:paraId="025E6807" w14:textId="77777777" w:rsidR="00487D36" w:rsidRDefault="001548CB">
      <w:pPr>
        <w:pStyle w:val="4"/>
        <w:numPr>
          <w:ilvl w:val="3"/>
          <w:numId w:val="3"/>
        </w:numPr>
        <w:rPr>
          <w:rFonts w:eastAsia="宋体"/>
          <w:i w:val="0"/>
          <w:szCs w:val="28"/>
        </w:rPr>
      </w:pPr>
      <w:r>
        <w:rPr>
          <w:rFonts w:eastAsia="宋体"/>
          <w:i w:val="0"/>
          <w:szCs w:val="28"/>
        </w:rPr>
        <w:t>Timing and reference resource for L1 UE-to-UE CLI measurement</w:t>
      </w:r>
    </w:p>
    <w:p w14:paraId="7AC986BE" w14:textId="77777777" w:rsidR="00487D36" w:rsidRDefault="001548CB">
      <w:pPr>
        <w:pStyle w:val="af1"/>
        <w:numPr>
          <w:ilvl w:val="0"/>
          <w:numId w:val="50"/>
        </w:numPr>
        <w:suppressAutoHyphens w:val="0"/>
        <w:spacing w:before="93" w:after="120" w:line="240" w:lineRule="auto"/>
        <w:rPr>
          <w:rFonts w:cs="Times New Roman"/>
          <w:b/>
          <w:u w:val="single"/>
        </w:rPr>
      </w:pPr>
      <w:r>
        <w:rPr>
          <w:rFonts w:cs="Times New Roman"/>
          <w:b/>
          <w:u w:val="single"/>
        </w:rPr>
        <w:t>Issue#1: Measurement timing</w:t>
      </w:r>
    </w:p>
    <w:p w14:paraId="20431BB1" w14:textId="77777777" w:rsidR="00487D36" w:rsidRDefault="001548CB">
      <w:pPr>
        <w:widowControl/>
        <w:suppressAutoHyphens w:val="0"/>
        <w:spacing w:before="0" w:after="156" w:line="240" w:lineRule="auto"/>
        <w:rPr>
          <w:rFonts w:cs="Times New Roman"/>
          <w:b/>
          <w:u w:val="single"/>
        </w:rPr>
      </w:pPr>
      <w:r>
        <w:rPr>
          <w:rFonts w:cs="Times New Roman"/>
          <w:b/>
          <w:u w:val="single"/>
        </w:rPr>
        <w:t>L1 UE-to-UE CLI measurement based on Method#1</w:t>
      </w:r>
    </w:p>
    <w:p w14:paraId="498A18A9" w14:textId="77777777" w:rsidR="00487D36" w:rsidRDefault="001548CB">
      <w:pPr>
        <w:spacing w:before="0" w:after="120" w:line="240" w:lineRule="auto"/>
        <w:rPr>
          <w:rFonts w:cs="Times New Roman"/>
        </w:rPr>
      </w:pPr>
      <w:r>
        <w:rPr>
          <w:rFonts w:cs="Times New Roman"/>
        </w:rPr>
        <w:t>For L1 CLI-RSSI measurement based on Method#1, the following agreement was made in RAN1#118bis.</w:t>
      </w:r>
    </w:p>
    <w:tbl>
      <w:tblPr>
        <w:tblStyle w:val="aff1"/>
        <w:tblW w:w="9633" w:type="dxa"/>
        <w:tblInd w:w="-5" w:type="dxa"/>
        <w:tblLook w:val="04A0" w:firstRow="1" w:lastRow="0" w:firstColumn="1" w:lastColumn="0" w:noHBand="0" w:noVBand="1"/>
      </w:tblPr>
      <w:tblGrid>
        <w:gridCol w:w="9633"/>
      </w:tblGrid>
      <w:tr w:rsidR="00487D36" w14:paraId="67F24A79" w14:textId="77777777">
        <w:tc>
          <w:tcPr>
            <w:tcW w:w="9633" w:type="dxa"/>
          </w:tcPr>
          <w:p w14:paraId="51E0F08C" w14:textId="77777777" w:rsidR="00487D36" w:rsidRDefault="001548CB">
            <w:pPr>
              <w:spacing w:before="72"/>
              <w:rPr>
                <w:rFonts w:cs="Times New Roman"/>
                <w:b/>
                <w:bCs/>
                <w:szCs w:val="28"/>
              </w:rPr>
            </w:pPr>
            <w:r>
              <w:rPr>
                <w:rFonts w:cs="Times New Roman"/>
                <w:b/>
                <w:bCs/>
                <w:szCs w:val="28"/>
                <w:highlight w:val="green"/>
              </w:rPr>
              <w:t>Agreement</w:t>
            </w:r>
          </w:p>
          <w:p w14:paraId="3D790CF1" w14:textId="77777777" w:rsidR="00487D36" w:rsidRDefault="001548CB">
            <w:pPr>
              <w:spacing w:before="72"/>
              <w:rPr>
                <w:rFonts w:cs="Times New Roman"/>
                <w:szCs w:val="28"/>
              </w:rPr>
            </w:pPr>
            <w:r>
              <w:rPr>
                <w:rFonts w:cs="Times New Roman"/>
                <w:szCs w:val="28"/>
              </w:rPr>
              <w:t xml:space="preserve">For L1 CLI-RSSI measurement, DL timing is used for Method #1 (UE measures RSSI within DL </w:t>
            </w:r>
            <w:proofErr w:type="spellStart"/>
            <w:r>
              <w:rPr>
                <w:rFonts w:cs="Times New Roman"/>
                <w:szCs w:val="28"/>
              </w:rPr>
              <w:t>subband</w:t>
            </w:r>
            <w:proofErr w:type="spellEnd"/>
            <w:r>
              <w:rPr>
                <w:rFonts w:cs="Times New Roman"/>
                <w:szCs w:val="28"/>
              </w:rPr>
              <w:t>).</w:t>
            </w:r>
          </w:p>
        </w:tc>
      </w:tr>
    </w:tbl>
    <w:p w14:paraId="551FE464" w14:textId="77777777" w:rsidR="00487D36" w:rsidRDefault="00487D36">
      <w:pPr>
        <w:widowControl/>
        <w:suppressAutoHyphens w:val="0"/>
        <w:spacing w:before="0" w:after="156" w:line="240" w:lineRule="auto"/>
        <w:rPr>
          <w:rFonts w:cs="Times New Roman"/>
          <w:b/>
          <w:u w:val="single"/>
        </w:rPr>
      </w:pPr>
    </w:p>
    <w:p w14:paraId="4389A167" w14:textId="77777777" w:rsidR="00487D36" w:rsidRDefault="001548CB">
      <w:pPr>
        <w:widowControl/>
        <w:suppressAutoHyphens w:val="0"/>
        <w:spacing w:before="0" w:after="156" w:line="240" w:lineRule="auto"/>
        <w:rPr>
          <w:rFonts w:cs="Times New Roman"/>
          <w:b/>
          <w:u w:val="single"/>
        </w:rPr>
      </w:pPr>
      <w:r>
        <w:rPr>
          <w:rFonts w:cs="Times New Roman"/>
          <w:b/>
          <w:u w:val="single"/>
        </w:rPr>
        <w:t>L1 UE-to-UE CLI measurement based on Method#2</w:t>
      </w:r>
    </w:p>
    <w:p w14:paraId="1201B46D" w14:textId="77777777" w:rsidR="00487D36" w:rsidRDefault="001548CB">
      <w:pPr>
        <w:spacing w:before="120" w:after="120" w:line="240" w:lineRule="auto"/>
        <w:rPr>
          <w:rFonts w:cs="Times New Roman"/>
          <w:color w:val="000000" w:themeColor="text1"/>
          <w:lang w:val="en-GB"/>
        </w:rPr>
      </w:pPr>
      <w:r>
        <w:rPr>
          <w:rFonts w:cs="Times New Roman"/>
        </w:rPr>
        <w:t>For L1 SRS-RSRP measurement,</w:t>
      </w:r>
      <w:r>
        <w:rPr>
          <w:rFonts w:cs="Times New Roman"/>
          <w:lang w:val="en-GB"/>
        </w:rPr>
        <w:t xml:space="preserve"> the following agreement was</w:t>
      </w:r>
      <w:r>
        <w:rPr>
          <w:rFonts w:cs="Times New Roman"/>
          <w:color w:val="000000" w:themeColor="text1"/>
          <w:lang w:val="en-GB"/>
        </w:rPr>
        <w:t xml:space="preserve"> agreed</w:t>
      </w:r>
      <w:r>
        <w:rPr>
          <w:rFonts w:cs="Times New Roman"/>
          <w:bCs/>
          <w:color w:val="000000" w:themeColor="text1"/>
        </w:rPr>
        <w:t xml:space="preserve"> in RAN4#112bis</w:t>
      </w:r>
      <w:r>
        <w:rPr>
          <w:rFonts w:cs="Times New Roman"/>
          <w:color w:val="000000" w:themeColor="text1"/>
          <w:lang w:val="en-GB"/>
        </w:rPr>
        <w:t>.</w:t>
      </w:r>
    </w:p>
    <w:tbl>
      <w:tblPr>
        <w:tblStyle w:val="aff1"/>
        <w:tblW w:w="9305" w:type="dxa"/>
        <w:tblLook w:val="04A0" w:firstRow="1" w:lastRow="0" w:firstColumn="1" w:lastColumn="0" w:noHBand="0" w:noVBand="1"/>
      </w:tblPr>
      <w:tblGrid>
        <w:gridCol w:w="9305"/>
      </w:tblGrid>
      <w:tr w:rsidR="00487D36" w14:paraId="7A437EE8" w14:textId="77777777">
        <w:trPr>
          <w:trHeight w:val="1367"/>
        </w:trPr>
        <w:tc>
          <w:tcPr>
            <w:tcW w:w="9305" w:type="dxa"/>
          </w:tcPr>
          <w:p w14:paraId="6673826D" w14:textId="77777777" w:rsidR="00487D36" w:rsidRDefault="001548CB">
            <w:pPr>
              <w:spacing w:before="0" w:line="240" w:lineRule="auto"/>
              <w:jc w:val="left"/>
              <w:rPr>
                <w:rFonts w:cs="Times New Roman"/>
                <w:szCs w:val="28"/>
                <w:highlight w:val="green"/>
              </w:rPr>
            </w:pPr>
            <w:r>
              <w:rPr>
                <w:rFonts w:cs="Times New Roman"/>
                <w:szCs w:val="28"/>
                <w:highlight w:val="green"/>
              </w:rPr>
              <w:lastRenderedPageBreak/>
              <w:t>Agreement:</w:t>
            </w:r>
          </w:p>
          <w:p w14:paraId="785F7EB7" w14:textId="77777777" w:rsidR="00487D36" w:rsidRDefault="001548CB">
            <w:pPr>
              <w:pStyle w:val="af1"/>
              <w:numPr>
                <w:ilvl w:val="0"/>
                <w:numId w:val="51"/>
              </w:numPr>
              <w:spacing w:before="0" w:line="240" w:lineRule="auto"/>
              <w:rPr>
                <w:rFonts w:cs="Times New Roman"/>
                <w:szCs w:val="28"/>
              </w:rPr>
            </w:pPr>
            <w:r>
              <w:rPr>
                <w:rFonts w:cs="Times New Roman"/>
                <w:bCs/>
                <w:szCs w:val="28"/>
              </w:rPr>
              <w:t>As baseline, for L1 SRS-RSRP measurement, UE will apply a constant offset relative to the downlink reference timing in the serving cell, and the constant offset value is derived by UE implementation and shall be at least Tc*</w:t>
            </w:r>
            <w:proofErr w:type="spellStart"/>
            <w:r>
              <w:rPr>
                <w:rFonts w:cs="Times New Roman"/>
                <w:bCs/>
                <w:szCs w:val="28"/>
              </w:rPr>
              <w:t>N</w:t>
            </w:r>
            <w:r>
              <w:rPr>
                <w:rFonts w:cs="Times New Roman"/>
                <w:bCs/>
                <w:szCs w:val="28"/>
                <w:vertAlign w:val="subscript"/>
              </w:rPr>
              <w:t>TA_offset</w:t>
            </w:r>
            <w:proofErr w:type="spellEnd"/>
            <w:r>
              <w:rPr>
                <w:rFonts w:cs="Times New Roman"/>
                <w:szCs w:val="28"/>
              </w:rPr>
              <w:t>.</w:t>
            </w:r>
          </w:p>
          <w:p w14:paraId="028D1AA3" w14:textId="77777777" w:rsidR="00487D36" w:rsidRDefault="001548CB">
            <w:pPr>
              <w:pStyle w:val="af1"/>
              <w:numPr>
                <w:ilvl w:val="1"/>
                <w:numId w:val="51"/>
              </w:numPr>
              <w:spacing w:before="0" w:line="240" w:lineRule="auto"/>
              <w:jc w:val="left"/>
              <w:rPr>
                <w:rFonts w:cs="Times New Roman"/>
                <w:szCs w:val="28"/>
                <w:highlight w:val="green"/>
              </w:rPr>
            </w:pPr>
            <w:r>
              <w:rPr>
                <w:rFonts w:cs="Times New Roman"/>
                <w:szCs w:val="28"/>
              </w:rPr>
              <w:t>This can be revisited if it proves to be conflicting with further RAN1 agreements.</w:t>
            </w:r>
          </w:p>
        </w:tc>
      </w:tr>
    </w:tbl>
    <w:p w14:paraId="0A68841F" w14:textId="77777777" w:rsidR="00487D36" w:rsidRDefault="00487D36">
      <w:pPr>
        <w:suppressAutoHyphens w:val="0"/>
        <w:spacing w:before="93" w:after="120" w:line="240" w:lineRule="auto"/>
        <w:rPr>
          <w:rFonts w:cs="Times New Roman"/>
          <w:b/>
          <w:u w:val="single"/>
        </w:rPr>
      </w:pPr>
    </w:p>
    <w:p w14:paraId="66A14ACA" w14:textId="77777777" w:rsidR="00487D36" w:rsidRDefault="001548CB">
      <w:pPr>
        <w:widowControl/>
        <w:suppressAutoHyphens w:val="0"/>
        <w:spacing w:before="0" w:after="156" w:line="240" w:lineRule="auto"/>
        <w:rPr>
          <w:rFonts w:cs="Times New Roman"/>
          <w:b/>
          <w:u w:val="single"/>
        </w:rPr>
      </w:pPr>
      <w:r>
        <w:rPr>
          <w:rFonts w:cs="Times New Roman"/>
          <w:b/>
          <w:u w:val="single"/>
        </w:rPr>
        <w:t>L1 UE-to-UE CLI measurement based on Method#3</w:t>
      </w:r>
    </w:p>
    <w:p w14:paraId="54BF03B2" w14:textId="77777777" w:rsidR="00487D36" w:rsidRDefault="001548CB">
      <w:pPr>
        <w:spacing w:before="120" w:after="120" w:line="240" w:lineRule="auto"/>
        <w:rPr>
          <w:rFonts w:cs="Times New Roman"/>
          <w:color w:val="000000" w:themeColor="text1"/>
          <w:lang w:val="en-GB"/>
        </w:rPr>
      </w:pPr>
      <w:r>
        <w:rPr>
          <w:rFonts w:cs="Times New Roman"/>
        </w:rPr>
        <w:t>For L1 CLI-RSSI measurement based on Method#3,</w:t>
      </w:r>
      <w:r>
        <w:rPr>
          <w:rFonts w:cs="Times New Roman"/>
          <w:lang w:val="en-GB"/>
        </w:rPr>
        <w:t xml:space="preserve"> the following agreement was</w:t>
      </w:r>
      <w:r>
        <w:rPr>
          <w:rFonts w:cs="Times New Roman"/>
          <w:color w:val="000000" w:themeColor="text1"/>
          <w:lang w:val="en-GB"/>
        </w:rPr>
        <w:t xml:space="preserve"> agreed</w:t>
      </w:r>
      <w:r>
        <w:rPr>
          <w:rFonts w:cs="Times New Roman"/>
          <w:bCs/>
          <w:color w:val="000000" w:themeColor="text1"/>
        </w:rPr>
        <w:t xml:space="preserve"> in RAN4#112bis</w:t>
      </w:r>
      <w:r>
        <w:rPr>
          <w:rFonts w:cs="Times New Roman"/>
          <w:color w:val="000000" w:themeColor="text1"/>
          <w:lang w:val="en-GB"/>
        </w:rPr>
        <w:t>.</w:t>
      </w:r>
    </w:p>
    <w:tbl>
      <w:tblPr>
        <w:tblStyle w:val="aff1"/>
        <w:tblW w:w="9305" w:type="dxa"/>
        <w:tblLook w:val="04A0" w:firstRow="1" w:lastRow="0" w:firstColumn="1" w:lastColumn="0" w:noHBand="0" w:noVBand="1"/>
      </w:tblPr>
      <w:tblGrid>
        <w:gridCol w:w="9305"/>
      </w:tblGrid>
      <w:tr w:rsidR="00487D36" w14:paraId="201E0069" w14:textId="77777777">
        <w:trPr>
          <w:trHeight w:val="840"/>
        </w:trPr>
        <w:tc>
          <w:tcPr>
            <w:tcW w:w="9305" w:type="dxa"/>
          </w:tcPr>
          <w:p w14:paraId="3EFD951D" w14:textId="77777777" w:rsidR="00487D36" w:rsidRDefault="001548CB">
            <w:pPr>
              <w:spacing w:before="0" w:line="240" w:lineRule="auto"/>
              <w:jc w:val="left"/>
              <w:rPr>
                <w:rFonts w:cs="Times New Roman"/>
                <w:szCs w:val="28"/>
                <w:highlight w:val="green"/>
              </w:rPr>
            </w:pPr>
            <w:r>
              <w:rPr>
                <w:rFonts w:cs="Times New Roman"/>
                <w:szCs w:val="28"/>
                <w:highlight w:val="green"/>
              </w:rPr>
              <w:t>Agreement:</w:t>
            </w:r>
          </w:p>
          <w:p w14:paraId="214E3E06" w14:textId="77777777" w:rsidR="00487D36" w:rsidRDefault="001548CB">
            <w:pPr>
              <w:widowControl/>
              <w:numPr>
                <w:ilvl w:val="0"/>
                <w:numId w:val="51"/>
              </w:numPr>
              <w:suppressAutoHyphens w:val="0"/>
              <w:snapToGrid/>
              <w:spacing w:before="0" w:after="120" w:line="240" w:lineRule="auto"/>
              <w:jc w:val="left"/>
              <w:rPr>
                <w:kern w:val="0"/>
                <w:sz w:val="20"/>
                <w:szCs w:val="24"/>
              </w:rPr>
            </w:pPr>
            <w:r>
              <w:rPr>
                <w:szCs w:val="24"/>
              </w:rPr>
              <w:t>Agreements (from online session)</w:t>
            </w:r>
          </w:p>
          <w:p w14:paraId="51AE2067" w14:textId="77777777" w:rsidR="00487D36" w:rsidRDefault="001548CB">
            <w:pPr>
              <w:widowControl/>
              <w:numPr>
                <w:ilvl w:val="1"/>
                <w:numId w:val="51"/>
              </w:numPr>
              <w:suppressAutoHyphens w:val="0"/>
              <w:snapToGrid/>
              <w:spacing w:before="0" w:after="120" w:line="240" w:lineRule="auto"/>
              <w:jc w:val="left"/>
              <w:rPr>
                <w:szCs w:val="24"/>
              </w:rPr>
            </w:pPr>
            <w:r>
              <w:rPr>
                <w:szCs w:val="24"/>
              </w:rPr>
              <w:t>Base on DL reference timing</w:t>
            </w:r>
          </w:p>
        </w:tc>
      </w:tr>
    </w:tbl>
    <w:p w14:paraId="3A0292B0" w14:textId="77777777" w:rsidR="00487D36" w:rsidRDefault="00487D36">
      <w:pPr>
        <w:widowControl/>
        <w:suppressAutoHyphens w:val="0"/>
        <w:spacing w:before="0" w:after="156" w:line="240" w:lineRule="auto"/>
        <w:rPr>
          <w:rFonts w:cs="Times New Roman"/>
          <w:b/>
          <w:u w:val="single"/>
        </w:rPr>
      </w:pPr>
    </w:p>
    <w:p w14:paraId="0FC23BEA" w14:textId="77777777" w:rsidR="00487D36" w:rsidRDefault="001548CB">
      <w:pPr>
        <w:pStyle w:val="af1"/>
        <w:numPr>
          <w:ilvl w:val="0"/>
          <w:numId w:val="50"/>
        </w:numPr>
        <w:suppressAutoHyphens w:val="0"/>
        <w:spacing w:before="93" w:after="120" w:line="240" w:lineRule="auto"/>
        <w:rPr>
          <w:rFonts w:cs="Times New Roman"/>
          <w:b/>
          <w:u w:val="single"/>
        </w:rPr>
      </w:pPr>
      <w:r>
        <w:rPr>
          <w:rFonts w:cs="Times New Roman"/>
          <w:b/>
          <w:u w:val="single"/>
        </w:rPr>
        <w:t xml:space="preserve">Issue#2: Reference resource definition </w:t>
      </w:r>
    </w:p>
    <w:p w14:paraId="2981288C" w14:textId="77777777" w:rsidR="00487D36" w:rsidRDefault="001548CB">
      <w:pPr>
        <w:widowControl/>
        <w:suppressAutoHyphens w:val="0"/>
        <w:spacing w:before="0" w:after="156" w:line="240" w:lineRule="auto"/>
        <w:rPr>
          <w:rFonts w:eastAsia="微软雅黑" w:cs="Times New Roman"/>
          <w:color w:val="000000" w:themeColor="text1"/>
          <w:lang w:eastAsia="ja-JP"/>
        </w:rPr>
      </w:pPr>
      <w:r>
        <w:rPr>
          <w:rFonts w:eastAsia="微软雅黑" w:cs="Times New Roman"/>
          <w:color w:val="000000" w:themeColor="text1"/>
        </w:rPr>
        <w:t>In</w:t>
      </w:r>
      <w:r>
        <w:rPr>
          <w:rFonts w:eastAsia="微软雅黑" w:cs="Times New Roman"/>
          <w:color w:val="000000" w:themeColor="text1"/>
          <w:lang w:eastAsia="ja-JP"/>
        </w:rPr>
        <w:t xml:space="preserve"> existing CSI framework, UE reports a CSI report only after receiving at least one CSI-RS transmission occasion for channel measurement and CSI-RS and/or CSI-IM occasion for interference measurement no later than CSI reference resource and drops the report otherwise. And in the time domain, CSI reference resource for a CSI reporting is defined by a downlink slot offset with downlink slot n which is the corresponding downlink slot of CSI report in uplink slot </w:t>
      </w:r>
      <w:r>
        <w:rPr>
          <w:rFonts w:eastAsia="微软雅黑" w:cs="Times New Roman"/>
          <w:i/>
          <w:iCs/>
          <w:color w:val="000000" w:themeColor="text1"/>
          <w:lang w:eastAsia="ja-JP"/>
        </w:rPr>
        <w:t>n’</w:t>
      </w:r>
      <w:r>
        <w:rPr>
          <w:rFonts w:eastAsia="微软雅黑" w:cs="Times New Roman"/>
          <w:color w:val="000000" w:themeColor="text1"/>
          <w:lang w:eastAsia="ja-JP"/>
        </w:rPr>
        <w:t>. CSI reference resource is defined in downlink slot because it is used as the reference for CSI-RS which is a downlink signal. Similar as CSI reference resource, a reference resource should be defined to decide whether CLI measurement resource is valid for a CSI report named ‘CLI reference resource’.</w:t>
      </w:r>
    </w:p>
    <w:p w14:paraId="5AFD4099" w14:textId="77777777" w:rsidR="00487D36" w:rsidRDefault="001548CB">
      <w:pPr>
        <w:widowControl/>
        <w:suppressAutoHyphens w:val="0"/>
        <w:spacing w:before="156" w:after="156"/>
        <w:jc w:val="center"/>
        <w:rPr>
          <w:rFonts w:eastAsia="MS Mincho" w:cs="Times New Roman"/>
          <w:color w:val="D9D9D9" w:themeColor="background1" w:themeShade="D9"/>
          <w:lang w:eastAsia="ja-JP"/>
        </w:rPr>
      </w:pPr>
      <w:r>
        <w:rPr>
          <w:noProof/>
        </w:rPr>
        <w:drawing>
          <wp:inline distT="0" distB="0" distL="0" distR="0" wp14:anchorId="6A519CB7" wp14:editId="57F61589">
            <wp:extent cx="4174490" cy="1472565"/>
            <wp:effectExtent l="0" t="0" r="0" b="0"/>
            <wp:docPr id="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9"/>
                    <pic:cNvPicPr>
                      <a:picLocks noChangeAspect="1" noChangeArrowheads="1"/>
                    </pic:cNvPicPr>
                  </pic:nvPicPr>
                  <pic:blipFill>
                    <a:blip r:embed="rId13"/>
                    <a:stretch>
                      <a:fillRect/>
                    </a:stretch>
                  </pic:blipFill>
                  <pic:spPr bwMode="auto">
                    <a:xfrm>
                      <a:off x="0" y="0"/>
                      <a:ext cx="4174490" cy="1472565"/>
                    </a:xfrm>
                    <a:prstGeom prst="rect">
                      <a:avLst/>
                    </a:prstGeom>
                  </pic:spPr>
                </pic:pic>
              </a:graphicData>
            </a:graphic>
          </wp:inline>
        </w:drawing>
      </w:r>
    </w:p>
    <w:p w14:paraId="40A42132" w14:textId="77777777" w:rsidR="00487D36" w:rsidRDefault="001548CB">
      <w:pPr>
        <w:suppressAutoHyphens w:val="0"/>
        <w:spacing w:before="0" w:after="120" w:line="240" w:lineRule="auto"/>
        <w:rPr>
          <w:lang w:val="en-GB" w:eastAsia="ko-KR"/>
        </w:rPr>
      </w:pPr>
      <w:r>
        <w:rPr>
          <w:rFonts w:cs="Times New Roman"/>
          <w:color w:val="000000" w:themeColor="text1"/>
        </w:rPr>
        <w:t xml:space="preserve">Several companies discussed this issue. It was pointed out by </w:t>
      </w:r>
      <w:r>
        <w:rPr>
          <w:rFonts w:cs="Times New Roman"/>
          <w:b/>
          <w:bCs/>
          <w:i/>
          <w:iCs/>
          <w:color w:val="000000" w:themeColor="text1"/>
        </w:rPr>
        <w:t xml:space="preserve">Nokia </w:t>
      </w:r>
      <w:r>
        <w:rPr>
          <w:rFonts w:cs="Times New Roman"/>
          <w:color w:val="000000" w:themeColor="text1"/>
        </w:rPr>
        <w:t>that this</w:t>
      </w:r>
      <w:r>
        <w:rPr>
          <w:lang w:val="en-GB" w:eastAsia="ko-KR"/>
        </w:rPr>
        <w:t xml:space="preserve"> discussion is not only relevant for CLI measurements but to any measurements which are part of the CSI framework. </w:t>
      </w:r>
    </w:p>
    <w:p w14:paraId="739A5F6A" w14:textId="77777777" w:rsidR="00487D36" w:rsidRDefault="001548CB">
      <w:pPr>
        <w:suppressAutoHyphens w:val="0"/>
        <w:spacing w:before="0" w:after="120" w:line="240" w:lineRule="auto"/>
        <w:rPr>
          <w:rFonts w:cs="Times New Roman"/>
          <w:color w:val="000000" w:themeColor="text1"/>
        </w:rPr>
      </w:pPr>
      <w:r>
        <w:rPr>
          <w:rFonts w:cs="Times New Roman"/>
          <w:color w:val="000000" w:themeColor="text1"/>
        </w:rPr>
        <w:t>Companies’ views are summarized below.</w:t>
      </w:r>
    </w:p>
    <w:p w14:paraId="044B6710" w14:textId="77777777" w:rsidR="00487D36" w:rsidRDefault="001548CB">
      <w:pPr>
        <w:suppressAutoHyphens w:val="0"/>
        <w:spacing w:before="0" w:after="120" w:line="240" w:lineRule="auto"/>
        <w:rPr>
          <w:rFonts w:eastAsia="MS Mincho" w:cs="Times New Roman"/>
          <w:color w:val="000000" w:themeColor="text1"/>
          <w:lang w:eastAsia="ja-JP"/>
        </w:rPr>
      </w:pPr>
      <w:r>
        <w:rPr>
          <w:rFonts w:eastAsia="微软雅黑" w:cs="Times New Roman"/>
          <w:b/>
          <w:i/>
          <w:color w:val="000000" w:themeColor="text1"/>
        </w:rPr>
        <w:t>CEWiT</w:t>
      </w:r>
      <w:r>
        <w:rPr>
          <w:rFonts w:eastAsia="微软雅黑" w:cs="Times New Roman"/>
          <w:color w:val="000000" w:themeColor="text1"/>
          <w:lang w:eastAsia="ja-JP"/>
        </w:rPr>
        <w:t xml:space="preserve">: </w:t>
      </w:r>
      <w:r>
        <w:rPr>
          <w:rFonts w:eastAsia="Times New Roman" w:cs="Times New Roman"/>
        </w:rPr>
        <w:t xml:space="preserve">In case of configuring valid symbol type for CSI derivation and </w:t>
      </w:r>
      <w:proofErr w:type="spellStart"/>
      <w:r>
        <w:rPr>
          <w:rFonts w:eastAsia="Times New Roman" w:cs="Times New Roman"/>
          <w:i/>
          <w:iCs/>
        </w:rPr>
        <w:t>timeRestrictionForInterferenceMeasurements</w:t>
      </w:r>
      <w:proofErr w:type="spellEnd"/>
      <w:r>
        <w:rPr>
          <w:rFonts w:eastAsia="Times New Roman" w:cs="Times New Roman"/>
        </w:rPr>
        <w:t xml:space="preserve">, UE deriving the CLI parameter based on the most recent </w:t>
      </w:r>
      <w:r>
        <w:rPr>
          <w:rFonts w:eastAsia="Times New Roman" w:cs="Times New Roman"/>
          <w:lang w:val="en-IN"/>
        </w:rPr>
        <w:t>CLI measurement resources (</w:t>
      </w:r>
      <w:r>
        <w:rPr>
          <w:rFonts w:eastAsia="Times New Roman" w:cs="Times New Roman"/>
          <w:lang w:val="en-GB"/>
        </w:rPr>
        <w:t>CLI SRS-RSRP and CLI-RSSI</w:t>
      </w:r>
      <w:r>
        <w:rPr>
          <w:rFonts w:eastAsia="Times New Roman" w:cs="Times New Roman"/>
          <w:lang w:val="en-IN"/>
        </w:rPr>
        <w:t xml:space="preserve">) </w:t>
      </w:r>
      <w:r>
        <w:rPr>
          <w:rFonts w:eastAsia="Times New Roman" w:cs="Times New Roman"/>
        </w:rPr>
        <w:t>occasion, in valid symbol type and no later than the CSI reference resource is supported.</w:t>
      </w:r>
    </w:p>
    <w:p w14:paraId="5BBD8689" w14:textId="77777777" w:rsidR="00487D36" w:rsidRDefault="001548CB">
      <w:pPr>
        <w:suppressAutoHyphens w:val="0"/>
        <w:spacing w:before="0" w:after="120" w:line="240" w:lineRule="auto"/>
        <w:rPr>
          <w:color w:val="000000" w:themeColor="text1"/>
          <w:lang w:eastAsia="ko-KR"/>
        </w:rPr>
      </w:pPr>
      <w:r>
        <w:rPr>
          <w:rFonts w:eastAsia="微软雅黑" w:cs="Times New Roman"/>
          <w:b/>
          <w:i/>
          <w:color w:val="000000" w:themeColor="text1"/>
          <w:lang w:eastAsia="ja-JP"/>
        </w:rPr>
        <w:t>LG</w:t>
      </w:r>
      <w:r>
        <w:rPr>
          <w:rFonts w:eastAsia="微软雅黑" w:cs="Times New Roman"/>
          <w:color w:val="000000" w:themeColor="text1"/>
          <w:lang w:eastAsia="ja-JP"/>
        </w:rPr>
        <w:t xml:space="preserve">: </w:t>
      </w:r>
      <w:r>
        <w:rPr>
          <w:color w:val="000000" w:themeColor="text1"/>
          <w:lang w:eastAsia="ko-KR"/>
        </w:rPr>
        <w:t xml:space="preserve">The CSI reference resource for CLI reporting is determined by NZP CSI-RS resources configured within the triggered report configuration. </w:t>
      </w:r>
    </w:p>
    <w:p w14:paraId="10DF18AE" w14:textId="77777777" w:rsidR="00487D36" w:rsidRDefault="001548CB">
      <w:pPr>
        <w:widowControl/>
        <w:numPr>
          <w:ilvl w:val="0"/>
          <w:numId w:val="7"/>
        </w:numPr>
        <w:suppressAutoHyphens w:val="0"/>
        <w:spacing w:before="0" w:after="120" w:line="240" w:lineRule="auto"/>
        <w:ind w:left="442" w:hanging="442"/>
        <w:textAlignment w:val="baseline"/>
        <w:rPr>
          <w:color w:val="000000" w:themeColor="text1"/>
          <w:lang w:eastAsia="ko-KR"/>
        </w:rPr>
      </w:pPr>
      <w:r>
        <w:rPr>
          <w:color w:val="000000" w:themeColor="text1"/>
          <w:lang w:eastAsia="ko-KR"/>
        </w:rPr>
        <w:t>The existing CSI reference resource definition in section 5.2.2.5 of TS 38.214 is reused.</w:t>
      </w:r>
    </w:p>
    <w:p w14:paraId="59C275B2" w14:textId="77777777" w:rsidR="00487D36" w:rsidRDefault="001548CB">
      <w:pPr>
        <w:suppressAutoHyphens w:val="0"/>
        <w:spacing w:before="0" w:after="120" w:line="240" w:lineRule="auto"/>
        <w:rPr>
          <w:rFonts w:cs="Times New Roman"/>
          <w:color w:val="000000" w:themeColor="text1"/>
        </w:rPr>
      </w:pPr>
      <w:r>
        <w:rPr>
          <w:rFonts w:cs="Times New Roman"/>
          <w:b/>
          <w:bCs/>
          <w:i/>
          <w:iCs/>
          <w:color w:val="000000" w:themeColor="text1"/>
        </w:rPr>
        <w:t>Nokia:</w:t>
      </w:r>
      <w:r>
        <w:rPr>
          <w:rFonts w:cs="Times New Roman"/>
          <w:color w:val="000000" w:themeColor="text1"/>
        </w:rPr>
        <w:t xml:space="preserve"> The CSI reference resource for L1 UE-to-UE CLI measurements resources (L1-SRS-RSRP and L1-CLI-RSSI) follows same principle as for CSI-RS and CSI-IM.</w:t>
      </w:r>
    </w:p>
    <w:p w14:paraId="142A0722" w14:textId="77777777" w:rsidR="00487D36" w:rsidRDefault="001548CB">
      <w:pPr>
        <w:suppressAutoHyphens w:val="0"/>
        <w:spacing w:before="0" w:after="120" w:line="240" w:lineRule="auto"/>
        <w:rPr>
          <w:rFonts w:cs="Times New Roman"/>
          <w:color w:val="000000" w:themeColor="text1"/>
        </w:rPr>
      </w:pPr>
      <w:r>
        <w:rPr>
          <w:rFonts w:cs="Times New Roman"/>
          <w:color w:val="000000" w:themeColor="text1"/>
        </w:rPr>
        <w:t>Extend the definition of valid downlink slot for CSI reference resource determination to also considers slots with SBFD symbols.</w:t>
      </w:r>
    </w:p>
    <w:p w14:paraId="2B60522F" w14:textId="77777777" w:rsidR="00487D36" w:rsidRDefault="001548CB">
      <w:pPr>
        <w:spacing w:before="156" w:after="156"/>
        <w:rPr>
          <w:rFonts w:eastAsia="宋体"/>
        </w:rPr>
      </w:pPr>
      <w:proofErr w:type="spellStart"/>
      <w:r>
        <w:rPr>
          <w:rFonts w:cs="Times New Roman"/>
          <w:b/>
          <w:bCs/>
          <w:i/>
          <w:iCs/>
          <w:color w:val="000000" w:themeColor="text1"/>
        </w:rPr>
        <w:t>Spreadtrum</w:t>
      </w:r>
      <w:proofErr w:type="spellEnd"/>
      <w:r>
        <w:rPr>
          <w:rFonts w:cs="Times New Roman"/>
          <w:b/>
          <w:bCs/>
          <w:i/>
          <w:iCs/>
          <w:color w:val="000000" w:themeColor="text1"/>
        </w:rPr>
        <w:t xml:space="preserve">: </w:t>
      </w:r>
      <w:proofErr w:type="gramStart"/>
      <w:r>
        <w:rPr>
          <w:rFonts w:eastAsia="宋体"/>
        </w:rPr>
        <w:t>So</w:t>
      </w:r>
      <w:proofErr w:type="gramEnd"/>
      <w:r>
        <w:rPr>
          <w:rFonts w:eastAsia="宋体"/>
        </w:rPr>
        <w:t xml:space="preserve"> the validation rule of CLI reference resource should be enhanced. For </w:t>
      </w:r>
      <w:proofErr w:type="gramStart"/>
      <w:r>
        <w:rPr>
          <w:rFonts w:eastAsia="宋体"/>
        </w:rPr>
        <w:t>now</w:t>
      </w:r>
      <w:proofErr w:type="gramEnd"/>
      <w:r>
        <w:rPr>
          <w:rFonts w:eastAsia="宋体"/>
        </w:rPr>
        <w:t xml:space="preserve"> CSI reference resource is defined in a valid downlink slot which should comprise at least one higher layer configured downlink or flexible symbol and not fall within a configured measurement gap. However, the CLI measurement resource is used to measure the CLI caused by SBFD operation/dynamic TDD operation which </w:t>
      </w:r>
      <w:r>
        <w:rPr>
          <w:rFonts w:eastAsia="宋体"/>
        </w:rPr>
        <w:lastRenderedPageBreak/>
        <w:t>should be in SBFD symbols or flexible symbols. The valid CLI reference resource slot should comprise at least one higher layer configured SBFD or flexible symbol and not fall within a configured measurement gap.</w:t>
      </w:r>
    </w:p>
    <w:p w14:paraId="293D9CB5" w14:textId="77777777" w:rsidR="00487D36" w:rsidRDefault="00487D36">
      <w:pPr>
        <w:suppressAutoHyphens w:val="0"/>
        <w:spacing w:before="0" w:after="120" w:line="240" w:lineRule="auto"/>
        <w:rPr>
          <w:rFonts w:cs="Times New Roman"/>
          <w:b/>
          <w:bCs/>
          <w:i/>
          <w:iCs/>
          <w:color w:val="000000" w:themeColor="text1"/>
        </w:rPr>
      </w:pPr>
    </w:p>
    <w:p w14:paraId="3BB1981B" w14:textId="77777777" w:rsidR="00487D36" w:rsidRDefault="001548CB">
      <w:pPr>
        <w:pStyle w:val="4"/>
        <w:numPr>
          <w:ilvl w:val="3"/>
          <w:numId w:val="3"/>
        </w:numPr>
        <w:rPr>
          <w:rFonts w:eastAsia="宋体"/>
          <w:szCs w:val="28"/>
        </w:rPr>
      </w:pPr>
      <w:r>
        <w:rPr>
          <w:rFonts w:eastAsia="宋体"/>
          <w:szCs w:val="28"/>
        </w:rPr>
        <w:t>CPU occupation and CSI computation time</w:t>
      </w:r>
    </w:p>
    <w:p w14:paraId="2725212C" w14:textId="77777777" w:rsidR="00487D36" w:rsidRDefault="001548CB">
      <w:pPr>
        <w:numPr>
          <w:ilvl w:val="0"/>
          <w:numId w:val="52"/>
        </w:numPr>
        <w:suppressAutoHyphens w:val="0"/>
        <w:spacing w:before="93" w:after="120" w:line="240" w:lineRule="auto"/>
        <w:rPr>
          <w:b/>
          <w:color w:val="000000" w:themeColor="text1"/>
          <w:u w:val="single"/>
          <w:lang w:eastAsia="ko-KR"/>
        </w:rPr>
      </w:pPr>
      <w:r>
        <w:rPr>
          <w:b/>
          <w:color w:val="000000" w:themeColor="text1"/>
          <w:u w:val="single"/>
          <w:lang w:eastAsia="ko-KR"/>
        </w:rPr>
        <w:t>CPU occupation</w:t>
      </w:r>
    </w:p>
    <w:tbl>
      <w:tblPr>
        <w:tblStyle w:val="aff1"/>
        <w:tblW w:w="9628" w:type="dxa"/>
        <w:tblLook w:val="04A0" w:firstRow="1" w:lastRow="0" w:firstColumn="1" w:lastColumn="0" w:noHBand="0" w:noVBand="1"/>
      </w:tblPr>
      <w:tblGrid>
        <w:gridCol w:w="9628"/>
      </w:tblGrid>
      <w:tr w:rsidR="00487D36" w14:paraId="53D6D790" w14:textId="77777777">
        <w:tc>
          <w:tcPr>
            <w:tcW w:w="9628" w:type="dxa"/>
          </w:tcPr>
          <w:p w14:paraId="567654E6" w14:textId="77777777" w:rsidR="00487D36" w:rsidRDefault="001548CB">
            <w:pPr>
              <w:rPr>
                <w:rFonts w:cs="Times"/>
                <w:b/>
                <w:bCs/>
                <w:szCs w:val="20"/>
              </w:rPr>
            </w:pPr>
            <w:r>
              <w:rPr>
                <w:rFonts w:cs="Times"/>
                <w:b/>
                <w:bCs/>
                <w:szCs w:val="20"/>
                <w:highlight w:val="green"/>
              </w:rPr>
              <w:t>Agreement</w:t>
            </w:r>
          </w:p>
          <w:p w14:paraId="14A3D313" w14:textId="77777777" w:rsidR="00487D36" w:rsidRDefault="001548CB">
            <w:pPr>
              <w:rPr>
                <w:rFonts w:cs="Times"/>
              </w:rPr>
            </w:pPr>
            <w:r>
              <w:rPr>
                <w:rFonts w:cs="Times"/>
              </w:rPr>
              <w:t>For L1 CLI measurement and reporting, the number of occupied CPU(s) is determined as follows</w:t>
            </w:r>
          </w:p>
          <w:p w14:paraId="6BE5395F" w14:textId="77777777" w:rsidR="00487D36" w:rsidRDefault="00124A8F">
            <w:pPr>
              <w:pStyle w:val="af1"/>
              <w:numPr>
                <w:ilvl w:val="0"/>
                <w:numId w:val="53"/>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1548CB">
              <w:rPr>
                <w:rFonts w:cs="Times"/>
                <w:iCs/>
              </w:rPr>
              <w:t xml:space="preserve"> for a CSI report with </w:t>
            </w:r>
            <w:r w:rsidR="001548CB">
              <w:rPr>
                <w:rFonts w:cs="Times"/>
                <w:i/>
              </w:rPr>
              <w:t>CSI-</w:t>
            </w:r>
            <w:proofErr w:type="spellStart"/>
            <w:r w:rsidR="001548CB">
              <w:rPr>
                <w:rFonts w:cs="Times"/>
                <w:i/>
              </w:rPr>
              <w:t>ReportConfig</w:t>
            </w:r>
            <w:proofErr w:type="spellEnd"/>
            <w:r w:rsidR="001548CB">
              <w:rPr>
                <w:rFonts w:cs="Times"/>
                <w:iCs/>
              </w:rPr>
              <w:t xml:space="preserve"> with higher layer parameter </w:t>
            </w:r>
            <w:proofErr w:type="spellStart"/>
            <w:r w:rsidR="001548CB">
              <w:rPr>
                <w:rFonts w:cs="Times"/>
                <w:i/>
              </w:rPr>
              <w:t>reportQuantity</w:t>
            </w:r>
            <w:proofErr w:type="spellEnd"/>
            <w:r w:rsidR="001548CB">
              <w:rPr>
                <w:rFonts w:cs="Times"/>
                <w:iCs/>
              </w:rPr>
              <w:t xml:space="preserve"> set to </w:t>
            </w:r>
            <w:r w:rsidR="001548CB">
              <w:rPr>
                <w:rFonts w:cs="Times"/>
                <w:iCs/>
                <w:color w:val="000000"/>
              </w:rPr>
              <w:t>‘cli-RSSI’, ‘cli-SRS-RSRP’.</w:t>
            </w:r>
          </w:p>
        </w:tc>
      </w:tr>
    </w:tbl>
    <w:p w14:paraId="7418986F" w14:textId="77777777" w:rsidR="00487D36" w:rsidRDefault="00487D36">
      <w:pPr>
        <w:tabs>
          <w:tab w:val="left" w:pos="0"/>
        </w:tabs>
        <w:suppressAutoHyphens w:val="0"/>
        <w:spacing w:before="120" w:after="120" w:line="240" w:lineRule="auto"/>
        <w:rPr>
          <w:b/>
          <w:u w:val="single"/>
        </w:rPr>
      </w:pPr>
    </w:p>
    <w:p w14:paraId="6E9CD474" w14:textId="77777777" w:rsidR="00487D36" w:rsidRDefault="001548CB">
      <w:pPr>
        <w:numPr>
          <w:ilvl w:val="0"/>
          <w:numId w:val="25"/>
        </w:numPr>
        <w:suppressAutoHyphens w:val="0"/>
        <w:spacing w:before="120" w:after="120" w:line="240" w:lineRule="auto"/>
        <w:rPr>
          <w:b/>
          <w:u w:val="single"/>
        </w:rPr>
      </w:pPr>
      <w:r>
        <w:rPr>
          <w:b/>
          <w:u w:val="single"/>
        </w:rPr>
        <w:t xml:space="preserve">CSI processing timeline for aperiodic SRS-RSRP measurement </w:t>
      </w:r>
    </w:p>
    <w:p w14:paraId="118F6958" w14:textId="77777777" w:rsidR="00487D36" w:rsidRDefault="001548CB">
      <w:pPr>
        <w:tabs>
          <w:tab w:val="left" w:pos="0"/>
        </w:tabs>
        <w:suppressAutoHyphens w:val="0"/>
        <w:spacing w:before="120" w:after="120" w:line="240" w:lineRule="auto"/>
        <w:rPr>
          <w:bCs/>
        </w:rPr>
      </w:pPr>
      <w:r>
        <w:rPr>
          <w:bCs/>
        </w:rPr>
        <w:t>The following was agreed for the CSI processing timeline for CLI measurement in RAN1 120bis</w:t>
      </w:r>
    </w:p>
    <w:tbl>
      <w:tblPr>
        <w:tblStyle w:val="aff1"/>
        <w:tblW w:w="9628" w:type="dxa"/>
        <w:tblLook w:val="04A0" w:firstRow="1" w:lastRow="0" w:firstColumn="1" w:lastColumn="0" w:noHBand="0" w:noVBand="1"/>
      </w:tblPr>
      <w:tblGrid>
        <w:gridCol w:w="9628"/>
      </w:tblGrid>
      <w:tr w:rsidR="00487D36" w14:paraId="6C023B80" w14:textId="77777777">
        <w:tc>
          <w:tcPr>
            <w:tcW w:w="9628" w:type="dxa"/>
          </w:tcPr>
          <w:p w14:paraId="45C90A8B" w14:textId="77777777" w:rsidR="00487D36" w:rsidRDefault="001548CB">
            <w:pPr>
              <w:widowControl/>
              <w:suppressAutoHyphens w:val="0"/>
              <w:snapToGrid/>
              <w:spacing w:before="60" w:after="60" w:line="288" w:lineRule="auto"/>
              <w:rPr>
                <w:b/>
                <w:bCs/>
                <w:kern w:val="0"/>
                <w:sz w:val="21"/>
                <w:szCs w:val="21"/>
                <w:lang w:val="en-GB" w:eastAsia="zh-TW"/>
              </w:rPr>
            </w:pPr>
            <w:r>
              <w:rPr>
                <w:b/>
                <w:bCs/>
                <w:kern w:val="0"/>
                <w:sz w:val="21"/>
                <w:szCs w:val="21"/>
                <w:highlight w:val="green"/>
                <w:lang w:val="en-GB" w:eastAsia="zh-TW"/>
              </w:rPr>
              <w:t>Agreement</w:t>
            </w:r>
          </w:p>
          <w:p w14:paraId="4CA64B77" w14:textId="77777777" w:rsidR="00487D36" w:rsidRDefault="001548CB">
            <w:pPr>
              <w:widowControl/>
              <w:suppressAutoHyphens w:val="0"/>
              <w:snapToGrid/>
              <w:spacing w:before="60" w:after="60" w:line="288" w:lineRule="auto"/>
              <w:rPr>
                <w:color w:val="000000"/>
                <w:kern w:val="0"/>
                <w:sz w:val="21"/>
                <w:szCs w:val="21"/>
                <w:lang w:val="en-GB" w:eastAsia="ja-JP"/>
              </w:rPr>
            </w:pPr>
            <w:r>
              <w:rPr>
                <w:color w:val="000000"/>
                <w:kern w:val="0"/>
                <w:sz w:val="21"/>
                <w:szCs w:val="21"/>
                <w:lang w:val="en-GB" w:eastAsia="ja-JP"/>
              </w:rPr>
              <w:t xml:space="preserve">The existing CSI timeline for L1 RSRP reporting is reused for the aperiodic CLI measurement and reporting in Rel-19 SBFD. </w:t>
            </w:r>
          </w:p>
          <w:p w14:paraId="22A9ED53" w14:textId="77777777" w:rsidR="00487D36" w:rsidRDefault="001548CB">
            <w:pPr>
              <w:pStyle w:val="af1"/>
              <w:numPr>
                <w:ilvl w:val="0"/>
                <w:numId w:val="13"/>
              </w:numPr>
              <w:tabs>
                <w:tab w:val="left" w:pos="0"/>
              </w:tabs>
              <w:suppressAutoHyphens w:val="0"/>
              <w:spacing w:before="120" w:after="120" w:line="240" w:lineRule="auto"/>
              <w:rPr>
                <w:bCs/>
              </w:rPr>
            </w:pPr>
            <w:r>
              <w:rPr>
                <w:rFonts w:eastAsia="Times New Roman" w:cs="Times New Roman"/>
                <w:kern w:val="0"/>
                <w:sz w:val="21"/>
                <w:szCs w:val="21"/>
                <w:lang w:val="en-GB" w:eastAsia="zh-TW"/>
              </w:rPr>
              <w:t>FFS: whether the slot offset between the slot containing the DCI that triggers a set of aperiodic SRS-RSRP resources and the slot in which the SRS-RSRP resource set is measured shall not be smaller than 1.</w:t>
            </w:r>
          </w:p>
        </w:tc>
      </w:tr>
    </w:tbl>
    <w:p w14:paraId="2CB1A01A" w14:textId="77777777" w:rsidR="00487D36" w:rsidRDefault="001548CB">
      <w:pPr>
        <w:tabs>
          <w:tab w:val="left" w:pos="0"/>
        </w:tabs>
        <w:suppressAutoHyphens w:val="0"/>
        <w:spacing w:before="120" w:after="120" w:line="240" w:lineRule="auto"/>
        <w:rPr>
          <w:rFonts w:eastAsia="Times New Roman" w:cs="Times New Roman"/>
        </w:rPr>
      </w:pPr>
      <w:r>
        <w:rPr>
          <w:bCs/>
        </w:rPr>
        <w:t>There is an FFS bullet in the above agreement</w:t>
      </w:r>
      <w:r>
        <w:t>. The potential issue is well understood: UL timing is used for SRS-RSRP measurement, i.e., timing advance will be applied.</w:t>
      </w:r>
      <w:r>
        <w:rPr>
          <w:rFonts w:eastAsia="Times New Roman" w:cs="Times New Roman"/>
        </w:rPr>
        <w:t xml:space="preserve"> This needs to be </w:t>
      </w:r>
      <w:proofErr w:type="gramStart"/>
      <w:r>
        <w:rPr>
          <w:rFonts w:eastAsia="Times New Roman" w:cs="Times New Roman"/>
        </w:rPr>
        <w:t>taken into account</w:t>
      </w:r>
      <w:proofErr w:type="gramEnd"/>
      <w:r>
        <w:rPr>
          <w:rFonts w:eastAsia="Times New Roman" w:cs="Times New Roman"/>
        </w:rPr>
        <w:t xml:space="preserve"> when the </w:t>
      </w:r>
      <w:proofErr w:type="spellStart"/>
      <w:r>
        <w:rPr>
          <w:rFonts w:eastAsia="Times New Roman" w:cs="Times New Roman"/>
        </w:rPr>
        <w:t>gNB</w:t>
      </w:r>
      <w:proofErr w:type="spellEnd"/>
      <w:r>
        <w:rPr>
          <w:rFonts w:eastAsia="Times New Roman" w:cs="Times New Roman"/>
        </w:rPr>
        <w:t xml:space="preserve"> triggers </w:t>
      </w:r>
      <w:r>
        <w:t>a set of aperiodic SRS-RSRP resources</w:t>
      </w:r>
      <w:r>
        <w:rPr>
          <w:rFonts w:eastAsia="Times New Roman" w:cs="Times New Roman"/>
        </w:rPr>
        <w:t xml:space="preserve"> for SRS-RSRP measurement.</w:t>
      </w:r>
    </w:p>
    <w:p w14:paraId="3557D000" w14:textId="77777777" w:rsidR="00487D36" w:rsidRDefault="001548CB">
      <w:pPr>
        <w:pStyle w:val="af7"/>
        <w:jc w:val="center"/>
        <w:rPr>
          <w:rFonts w:eastAsiaTheme="minorEastAsia"/>
          <w:b/>
          <w:bCs/>
          <w:sz w:val="21"/>
          <w:szCs w:val="21"/>
          <w:lang w:eastAsia="zh-CN"/>
        </w:rPr>
      </w:pPr>
      <w:r>
        <w:rPr>
          <w:noProof/>
        </w:rPr>
        <w:drawing>
          <wp:inline distT="0" distB="0" distL="0" distR="0" wp14:anchorId="16A508AE" wp14:editId="544AC1DE">
            <wp:extent cx="5200650" cy="1572895"/>
            <wp:effectExtent l="0" t="0" r="0" b="0"/>
            <wp:docPr id="9"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16"/>
                    <pic:cNvPicPr>
                      <a:picLocks noChangeAspect="1" noChangeArrowheads="1"/>
                    </pic:cNvPicPr>
                  </pic:nvPicPr>
                  <pic:blipFill>
                    <a:blip r:embed="rId14"/>
                    <a:stretch>
                      <a:fillRect/>
                    </a:stretch>
                  </pic:blipFill>
                  <pic:spPr bwMode="auto">
                    <a:xfrm>
                      <a:off x="0" y="0"/>
                      <a:ext cx="5200650" cy="1572895"/>
                    </a:xfrm>
                    <a:prstGeom prst="rect">
                      <a:avLst/>
                    </a:prstGeom>
                  </pic:spPr>
                </pic:pic>
              </a:graphicData>
            </a:graphic>
          </wp:inline>
        </w:drawing>
      </w:r>
    </w:p>
    <w:p w14:paraId="04D35F94" w14:textId="77777777" w:rsidR="00487D36" w:rsidRDefault="001548CB">
      <w:pPr>
        <w:suppressAutoHyphens w:val="0"/>
        <w:spacing w:before="0" w:after="120" w:line="240" w:lineRule="auto"/>
        <w:jc w:val="center"/>
        <w:rPr>
          <w:rFonts w:cs="Times New Roman"/>
          <w:color w:val="000000" w:themeColor="text1"/>
          <w:lang w:val="en-GB"/>
        </w:rPr>
      </w:pPr>
      <w:bookmarkStart w:id="24" w:name="_Ref196836477"/>
      <w:r>
        <w:t xml:space="preserve">Figure </w:t>
      </w:r>
      <w:r>
        <w:fldChar w:fldCharType="begin"/>
      </w:r>
      <w:r>
        <w:instrText>SEQ Figure \* ARABIC</w:instrText>
      </w:r>
      <w:r>
        <w:fldChar w:fldCharType="separate"/>
      </w:r>
      <w:r>
        <w:t>2</w:t>
      </w:r>
      <w:r>
        <w:fldChar w:fldCharType="end"/>
      </w:r>
      <w:bookmarkEnd w:id="24"/>
      <w:r>
        <w:rPr>
          <w:sz w:val="21"/>
          <w:szCs w:val="21"/>
        </w:rPr>
        <w:t>: Slot offset for CSI-RS measurement and SRS-RSRP measurement</w:t>
      </w:r>
    </w:p>
    <w:p w14:paraId="3C06607F" w14:textId="77777777" w:rsidR="00487D36" w:rsidRDefault="001548CB">
      <w:pPr>
        <w:tabs>
          <w:tab w:val="left" w:pos="0"/>
        </w:tabs>
        <w:suppressAutoHyphens w:val="0"/>
        <w:spacing w:before="120" w:after="120" w:line="240" w:lineRule="auto"/>
      </w:pPr>
      <w:r>
        <w:rPr>
          <w:rFonts w:eastAsia="Times New Roman" w:cs="Times New Roman"/>
        </w:rPr>
        <w:t xml:space="preserve">However, there are different views on whether this restriction implies that </w:t>
      </w:r>
      <w:r>
        <w:t xml:space="preserve">the slot offset between the slot containing the DCI that triggers a set of aperiodic SRS-RSRP resources and the slot in which the SRS-RSRP resource set is measured shall not be smaller than 1. </w:t>
      </w:r>
    </w:p>
    <w:p w14:paraId="5BB0B6A9" w14:textId="77777777" w:rsidR="00487D36" w:rsidRDefault="001548CB">
      <w:pPr>
        <w:tabs>
          <w:tab w:val="left" w:pos="0"/>
        </w:tabs>
        <w:suppressAutoHyphens w:val="0"/>
        <w:spacing w:before="120" w:after="120" w:line="240" w:lineRule="auto"/>
        <w:rPr>
          <w:rFonts w:eastAsia="宋体" w:cs="Times"/>
          <w:lang w:eastAsia="sv-SE"/>
        </w:rPr>
      </w:pPr>
      <w:r>
        <w:t xml:space="preserve">According to </w:t>
      </w:r>
      <w:r>
        <w:rPr>
          <w:b/>
          <w:bCs/>
          <w:i/>
          <w:iCs/>
        </w:rPr>
        <w:t xml:space="preserve">Nokia, Xiaomi, Huawei and vivo, </w:t>
      </w:r>
      <w:r>
        <w:t xml:space="preserve">this is can be ensured by </w:t>
      </w:r>
      <w:proofErr w:type="spellStart"/>
      <w:r>
        <w:t>gNB</w:t>
      </w:r>
      <w:proofErr w:type="spellEnd"/>
      <w:r>
        <w:t xml:space="preserve"> implementation. In particular, vivo pointed out that this issue is coupled with </w:t>
      </w:r>
      <w:r>
        <w:rPr>
          <w:b/>
        </w:rPr>
        <w:t xml:space="preserve">Issue 1: Default beam for aperiodic CLI measurement resource </w:t>
      </w:r>
      <w:r>
        <w:rPr>
          <w:bCs/>
        </w:rPr>
        <w:t xml:space="preserve">discussed in section 4.1.1.2. If Alt.1 is adopted, i.e., </w:t>
      </w:r>
      <w:r>
        <w:rPr>
          <w:rFonts w:eastAsia="宋体" w:cs="Times"/>
          <w:lang w:eastAsia="sv-SE"/>
        </w:rPr>
        <w:t xml:space="preserve">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 No further restriction is needed.</w:t>
      </w:r>
    </w:p>
    <w:p w14:paraId="255C5906" w14:textId="77777777" w:rsidR="00487D36" w:rsidRDefault="00487D36">
      <w:pPr>
        <w:tabs>
          <w:tab w:val="left" w:pos="0"/>
        </w:tabs>
        <w:suppressAutoHyphens w:val="0"/>
        <w:spacing w:before="120" w:after="120" w:line="240" w:lineRule="auto"/>
      </w:pPr>
    </w:p>
    <w:p w14:paraId="62CFF6AC" w14:textId="77777777" w:rsidR="00487D36" w:rsidRDefault="001548CB">
      <w:pPr>
        <w:tabs>
          <w:tab w:val="left" w:pos="0"/>
        </w:tabs>
        <w:suppressAutoHyphens w:val="0"/>
        <w:spacing w:before="120" w:after="120" w:line="240" w:lineRule="auto"/>
      </w:pPr>
      <w:r>
        <w:t>Companies’ views are summarized below</w:t>
      </w:r>
    </w:p>
    <w:p w14:paraId="5F3706DD" w14:textId="77777777" w:rsidR="00487D36" w:rsidRDefault="001548CB">
      <w:pPr>
        <w:tabs>
          <w:tab w:val="left" w:pos="0"/>
        </w:tabs>
        <w:suppressAutoHyphens w:val="0"/>
        <w:spacing w:before="120" w:after="120" w:line="240" w:lineRule="auto"/>
      </w:pPr>
      <w:r>
        <w:rPr>
          <w:b/>
          <w:bCs/>
        </w:rPr>
        <w:t>Option 1</w:t>
      </w:r>
      <w:r>
        <w:t>: The slot offset between the slot containing the DCI that triggers a set of aperiodic SRS-RSRP resources and the slot in which the SRS-RSRP resource set is measured shall not be smaller than 1.</w:t>
      </w:r>
    </w:p>
    <w:p w14:paraId="5D0F3914" w14:textId="77777777" w:rsidR="00487D36" w:rsidRDefault="001548CB">
      <w:pPr>
        <w:pStyle w:val="af1"/>
        <w:widowControl/>
        <w:numPr>
          <w:ilvl w:val="1"/>
          <w:numId w:val="17"/>
        </w:numPr>
        <w:spacing w:before="0" w:after="120" w:line="240" w:lineRule="auto"/>
        <w:rPr>
          <w:rFonts w:cs="Times New Roman"/>
          <w:i/>
        </w:rPr>
      </w:pPr>
      <w:r>
        <w:rPr>
          <w:rFonts w:cs="Times New Roman"/>
          <w:i/>
        </w:rPr>
        <w:t xml:space="preserve">Support: </w:t>
      </w:r>
      <w:r>
        <w:rPr>
          <w:rFonts w:cs="Times New Roman"/>
          <w:i/>
          <w:color w:val="00B0F0"/>
        </w:rPr>
        <w:t>Apple, CATT, Qualcomm, Samsung</w:t>
      </w:r>
    </w:p>
    <w:p w14:paraId="2C0DAA94" w14:textId="77777777" w:rsidR="00487D36" w:rsidRDefault="001548CB">
      <w:pPr>
        <w:tabs>
          <w:tab w:val="left" w:pos="0"/>
        </w:tabs>
        <w:suppressAutoHyphens w:val="0"/>
        <w:spacing w:before="120" w:after="120" w:line="240" w:lineRule="auto"/>
      </w:pPr>
      <w:r>
        <w:rPr>
          <w:b/>
          <w:bCs/>
        </w:rPr>
        <w:lastRenderedPageBreak/>
        <w:t>Option 2</w:t>
      </w:r>
      <w:r>
        <w:t>: The slot offset between the slot containing the DCI that triggers a set of aperiodic SRS-RSRP resources and the slot in which the SRS-RSRP resource set is measured can be smaller than 1.</w:t>
      </w:r>
    </w:p>
    <w:p w14:paraId="2355C257" w14:textId="77777777" w:rsidR="00487D36" w:rsidRDefault="001548CB">
      <w:pPr>
        <w:pStyle w:val="af1"/>
        <w:widowControl/>
        <w:numPr>
          <w:ilvl w:val="1"/>
          <w:numId w:val="17"/>
        </w:numPr>
        <w:spacing w:before="0" w:after="120" w:line="240" w:lineRule="auto"/>
        <w:rPr>
          <w:rFonts w:cs="Times New Roman"/>
          <w:i/>
        </w:rPr>
      </w:pPr>
      <w:r>
        <w:rPr>
          <w:rFonts w:cs="Times New Roman"/>
          <w:i/>
        </w:rPr>
        <w:t xml:space="preserve">Support: </w:t>
      </w:r>
      <w:r>
        <w:rPr>
          <w:rFonts w:cs="Times New Roman"/>
          <w:i/>
          <w:color w:val="00B0F0"/>
        </w:rPr>
        <w:t>Huawei, Nokia, Xiaomi, vivo, Qualcomm (up to UE capability)</w:t>
      </w:r>
    </w:p>
    <w:p w14:paraId="2C0D3D87" w14:textId="77777777" w:rsidR="00487D36" w:rsidRDefault="00487D36">
      <w:pPr>
        <w:tabs>
          <w:tab w:val="left" w:pos="0"/>
        </w:tabs>
        <w:suppressAutoHyphens w:val="0"/>
        <w:spacing w:before="0" w:after="120" w:line="240" w:lineRule="auto"/>
        <w:rPr>
          <w:rFonts w:cs="Times New Roman"/>
        </w:rPr>
      </w:pPr>
    </w:p>
    <w:p w14:paraId="12FE272F" w14:textId="77777777" w:rsidR="00487D36" w:rsidRDefault="001548CB">
      <w:pPr>
        <w:tabs>
          <w:tab w:val="left" w:pos="0"/>
        </w:tabs>
        <w:suppressAutoHyphens w:val="0"/>
        <w:spacing w:before="0" w:after="120" w:line="240" w:lineRule="auto"/>
        <w:rPr>
          <w:rFonts w:cs="Times New Roman"/>
        </w:rPr>
      </w:pPr>
      <w:r>
        <w:rPr>
          <w:rFonts w:cs="Times New Roman"/>
        </w:rPr>
        <w:t>The detailed proposals and discussions are listed below.</w:t>
      </w:r>
    </w:p>
    <w:p w14:paraId="3B31DFF6" w14:textId="77777777" w:rsidR="00487D36" w:rsidRDefault="001548CB">
      <w:pPr>
        <w:tabs>
          <w:tab w:val="left" w:pos="0"/>
        </w:tabs>
        <w:suppressAutoHyphens w:val="0"/>
        <w:spacing w:before="120" w:after="120" w:line="240" w:lineRule="auto"/>
        <w:rPr>
          <w:rFonts w:eastAsia="Times New Roman" w:cs="Times New Roman"/>
          <w:b/>
          <w:bCs/>
          <w:i/>
          <w:iCs/>
        </w:rPr>
      </w:pPr>
      <w:r>
        <w:rPr>
          <w:rFonts w:eastAsia="Times New Roman" w:cs="Times New Roman"/>
          <w:b/>
          <w:bCs/>
          <w:i/>
          <w:iCs/>
        </w:rPr>
        <w:t xml:space="preserve">Apple: </w:t>
      </w:r>
      <w:r>
        <w:rPr>
          <w:rFonts w:cs="Times New Roman"/>
        </w:rPr>
        <w:t xml:space="preserve">RAN4 already agreed that the time reference for SRS-RSRP measurement is UL timing (i.e. after applying timing advance). </w:t>
      </w:r>
      <w:r>
        <w:rPr>
          <w:rFonts w:eastAsia="Times New Roman" w:cs="Times New Roman"/>
        </w:rPr>
        <w:t>Thus, the physical time between the end of DCI triggering AP-CLI report and SRS-RSRP measurement can be smaller than the logical timing provided by the configured slot offset. To assure that UE has enough time to parse DCI and measures SRS-RSRP, the following is proposed</w:t>
      </w:r>
    </w:p>
    <w:p w14:paraId="0369A874" w14:textId="77777777" w:rsidR="00487D36" w:rsidRDefault="001548CB">
      <w:pPr>
        <w:tabs>
          <w:tab w:val="left" w:pos="0"/>
        </w:tabs>
        <w:suppressAutoHyphens w:val="0"/>
        <w:spacing w:before="120" w:after="120" w:line="240" w:lineRule="auto"/>
        <w:rPr>
          <w:rFonts w:cs="Times New Roman"/>
          <w:bCs/>
        </w:rPr>
      </w:pPr>
      <w:r>
        <w:rPr>
          <w:rFonts w:cs="Times New Roman"/>
          <w:bCs/>
        </w:rPr>
        <w:t>The slot offset between a slot in which DCI triggering AP-CLI reporting ends and the slot in which SRS-RSRP measurement starts, including the effect of timing advance, shall not be smaller than 1 slot, in the smallest SCS between PDCCH carrying DCI and SRS-RSRP measurement resource.</w:t>
      </w:r>
    </w:p>
    <w:p w14:paraId="07701394" w14:textId="77777777" w:rsidR="00487D36" w:rsidRDefault="001548CB">
      <w:pPr>
        <w:tabs>
          <w:tab w:val="left" w:pos="0"/>
        </w:tabs>
        <w:suppressAutoHyphens w:val="0"/>
        <w:spacing w:before="120" w:after="120" w:line="240" w:lineRule="auto"/>
        <w:rPr>
          <w:bCs/>
        </w:rPr>
      </w:pPr>
      <w:r>
        <w:rPr>
          <w:rFonts w:cs="Times New Roman"/>
          <w:b/>
          <w:i/>
          <w:iCs/>
        </w:rPr>
        <w:t xml:space="preserve">CATT: </w:t>
      </w:r>
      <w:r>
        <w:rPr>
          <w:bCs/>
        </w:rPr>
        <w:t>The slot offset between the slot containing the DCI that triggers a set of aperiodic SRS-RSRP resources and the slot in which the SRS-RSRP resource set is measured shall not be smaller than 1.</w:t>
      </w:r>
    </w:p>
    <w:p w14:paraId="71ABD966" w14:textId="77777777" w:rsidR="00487D36" w:rsidRDefault="001548CB">
      <w:pPr>
        <w:tabs>
          <w:tab w:val="left" w:pos="0"/>
        </w:tabs>
        <w:suppressAutoHyphens w:val="0"/>
        <w:spacing w:before="120" w:after="120" w:line="240" w:lineRule="auto"/>
        <w:rPr>
          <w:rFonts w:cs="Times New Roman"/>
          <w:b/>
        </w:rPr>
      </w:pPr>
      <w:r>
        <w:rPr>
          <w:b/>
          <w:i/>
          <w:iCs/>
        </w:rPr>
        <w:t xml:space="preserve">Huawei: </w:t>
      </w:r>
      <w:r>
        <w:rPr>
          <w:rFonts w:eastAsia="Batang"/>
          <w:bCs/>
        </w:rPr>
        <w:t xml:space="preserve">In current specification, several UL related UE procedures have already taken UL </w:t>
      </w:r>
      <w:r>
        <w:rPr>
          <w:color w:val="000000"/>
          <w:lang w:val="en-AU"/>
        </w:rPr>
        <w:t xml:space="preserve">the effect of the timing advance into account. One such example is PUSCH preparation time, i.e., to schedule a PUSCH transmission, the </w:t>
      </w:r>
      <w:proofErr w:type="spellStart"/>
      <w:r>
        <w:rPr>
          <w:color w:val="000000"/>
          <w:lang w:val="en-AU"/>
        </w:rPr>
        <w:t>gNB</w:t>
      </w:r>
      <w:proofErr w:type="spellEnd"/>
      <w:r>
        <w:rPr>
          <w:color w:val="000000"/>
          <w:lang w:val="en-AU"/>
        </w:rPr>
        <w:t xml:space="preserve"> should ensure that the PUSCH transmission should not start earlier than an interval after the last symbol of PDCCH </w:t>
      </w:r>
      <w:proofErr w:type="gramStart"/>
      <w:r>
        <w:rPr>
          <w:color w:val="000000"/>
          <w:lang w:val="en-AU"/>
        </w:rPr>
        <w:t>taking into account</w:t>
      </w:r>
      <w:proofErr w:type="gramEnd"/>
      <w:r>
        <w:rPr>
          <w:color w:val="000000"/>
          <w:lang w:val="en-AU"/>
        </w:rPr>
        <w:t xml:space="preserve"> that PUSCH transmission will be timing advanced at the UE. </w:t>
      </w:r>
      <w:r>
        <w:rPr>
          <w:rFonts w:eastAsia="Batang"/>
          <w:bCs/>
        </w:rPr>
        <w:t xml:space="preserve">Therefore, there seems no need to pose any restriction on the scheduling timeline </w:t>
      </w:r>
      <w:r>
        <w:rPr>
          <w:rFonts w:cs="宋体"/>
          <w:szCs w:val="20"/>
        </w:rPr>
        <w:t>between DCI that triggers a set of aperiodic SRS-RSRP resources and the SRS-RSRP resource set is measured.</w:t>
      </w:r>
    </w:p>
    <w:p w14:paraId="68C00694" w14:textId="77777777" w:rsidR="00487D36" w:rsidRDefault="001548CB">
      <w:pPr>
        <w:suppressAutoHyphens w:val="0"/>
        <w:spacing w:before="0" w:after="120" w:line="240" w:lineRule="auto"/>
        <w:rPr>
          <w:lang w:val="en-GB" w:eastAsia="ko-KR"/>
        </w:rPr>
      </w:pPr>
      <w:r>
        <w:rPr>
          <w:rFonts w:cs="Times New Roman"/>
          <w:b/>
          <w:i/>
          <w:iCs/>
        </w:rPr>
        <w:t xml:space="preserve">Nokia: </w:t>
      </w:r>
      <w:bookmarkStart w:id="25" w:name="_Toc197686880"/>
      <w:r>
        <w:rPr>
          <w:lang w:val="en-GB" w:eastAsia="ko-KR"/>
        </w:rPr>
        <w:t>Do not support for any limitation for slot offset for AP L1-SRS-RSRP measurement and reporting.</w:t>
      </w:r>
      <w:bookmarkEnd w:id="25"/>
    </w:p>
    <w:p w14:paraId="29C94498" w14:textId="77777777" w:rsidR="00487D36" w:rsidRDefault="001548CB">
      <w:pPr>
        <w:suppressAutoHyphens w:val="0"/>
        <w:spacing w:before="0" w:after="120" w:line="240" w:lineRule="auto"/>
        <w:rPr>
          <w:sz w:val="21"/>
          <w:szCs w:val="21"/>
        </w:rPr>
      </w:pPr>
      <w:r>
        <w:rPr>
          <w:rFonts w:cs="Times New Roman"/>
          <w:b/>
          <w:bCs/>
          <w:i/>
          <w:iCs/>
          <w:color w:val="000000" w:themeColor="text1"/>
        </w:rPr>
        <w:t xml:space="preserve">Xiaomi: </w:t>
      </w:r>
      <w:r>
        <w:rPr>
          <w:sz w:val="21"/>
          <w:szCs w:val="21"/>
        </w:rPr>
        <w:t xml:space="preserve">In order to keep T not smaller than 0, some companies want to add a restriction to ensure slot offset of SRS-RSRP is not smaller than 1. We think it is sufficient to define or conclude that UE does not expect SRS-RSRP resource to be measured starts earlier than the triggering DCI. It can be left to </w:t>
      </w:r>
      <w:proofErr w:type="spellStart"/>
      <w:r>
        <w:rPr>
          <w:sz w:val="21"/>
          <w:szCs w:val="21"/>
        </w:rPr>
        <w:t>gNB</w:t>
      </w:r>
      <w:proofErr w:type="spellEnd"/>
      <w:r>
        <w:rPr>
          <w:sz w:val="21"/>
          <w:szCs w:val="21"/>
        </w:rPr>
        <w:t xml:space="preserve"> to decide how to ensure that.</w:t>
      </w:r>
    </w:p>
    <w:p w14:paraId="2959331E" w14:textId="77777777" w:rsidR="00487D36" w:rsidRDefault="001548CB">
      <w:pPr>
        <w:suppressAutoHyphens w:val="0"/>
        <w:spacing w:before="0" w:after="120" w:line="240" w:lineRule="auto"/>
        <w:rPr>
          <w:rFonts w:ascii="Times" w:eastAsia="Times" w:hAnsi="Times" w:cs="Times"/>
          <w:lang w:val="en-GB"/>
        </w:rPr>
      </w:pPr>
      <w:r>
        <w:rPr>
          <w:rFonts w:ascii="Times" w:eastAsia="Batang" w:hAnsi="Times" w:cs="宋体"/>
          <w:b/>
          <w:bCs/>
          <w:i/>
          <w:iCs/>
          <w:szCs w:val="20"/>
          <w:lang w:val="en-GB"/>
        </w:rPr>
        <w:t xml:space="preserve">Vivo: </w:t>
      </w:r>
      <w:r>
        <w:rPr>
          <w:rFonts w:ascii="Times" w:eastAsia="Batang" w:hAnsi="Times" w:cs="宋体"/>
          <w:szCs w:val="20"/>
          <w:lang w:val="en-GB"/>
        </w:rPr>
        <w:t xml:space="preserve">If the above Alt 1 is adopted for the configuration of slot offset, that means the gap between PDCCH and the CLI-RS will not be less than </w:t>
      </w:r>
      <w:proofErr w:type="spellStart"/>
      <w:r>
        <w:rPr>
          <w:rFonts w:ascii="Times" w:eastAsia="Times" w:hAnsi="Times" w:cs="Times"/>
          <w:i/>
          <w:lang w:val="en-GB"/>
        </w:rPr>
        <w:t>beamSwitchTiming</w:t>
      </w:r>
      <w:proofErr w:type="spellEnd"/>
      <w:r>
        <w:rPr>
          <w:rFonts w:ascii="Times" w:eastAsia="Times" w:hAnsi="Times" w:cs="Times"/>
          <w:b/>
          <w:i/>
          <w:lang w:val="en-GB"/>
        </w:rPr>
        <w:t xml:space="preserve"> </w:t>
      </w:r>
      <w:r>
        <w:rPr>
          <w:rFonts w:ascii="Times" w:eastAsia="Times" w:hAnsi="Times" w:cs="Times"/>
          <w:lang w:val="en-GB"/>
        </w:rPr>
        <w:t>whose minimum value is 14 symbols and there is enough time for UE to prepare the reception of SRS-RSRP resource. That means, At least for FR2, there is no need to further discuss whether the slot offset between the slot containing the DCI that triggers a set of aperiodic SRS-RSRP resources and the slot in which the SRS-RSRP resource set is measured shall not be smaller than 1.</w:t>
      </w:r>
    </w:p>
    <w:p w14:paraId="5E0ACCB4" w14:textId="77777777" w:rsidR="00487D36" w:rsidRDefault="001548CB">
      <w:pPr>
        <w:spacing w:before="0" w:line="240" w:lineRule="auto"/>
        <w:rPr>
          <w:bCs/>
          <w:szCs w:val="24"/>
          <w:lang w:val="en-GB"/>
        </w:rPr>
      </w:pPr>
      <w:r>
        <w:rPr>
          <w:rFonts w:cs="Times New Roman"/>
          <w:b/>
          <w:i/>
          <w:iCs/>
          <w:lang w:val="en-GB"/>
        </w:rPr>
        <w:t>Qualcomm:</w:t>
      </w:r>
      <w:r>
        <w:rPr>
          <w:rFonts w:cs="Times New Roman"/>
          <w:b/>
          <w:lang w:val="en-GB"/>
        </w:rPr>
        <w:t xml:space="preserve"> </w:t>
      </w:r>
      <w:r>
        <w:rPr>
          <w:rFonts w:eastAsia="Batang"/>
          <w:bCs/>
          <w:szCs w:val="24"/>
        </w:rPr>
        <w:t>RAN1 shall discuss to the slot offset between the slot containing the DCI that triggers a set of aperiodic CLI SRS-RSRP resources and the slot in which the SRS-RSRP resource set is measured:</w:t>
      </w:r>
    </w:p>
    <w:p w14:paraId="5F5C082E" w14:textId="77777777" w:rsidR="00487D36" w:rsidRDefault="001548CB">
      <w:pPr>
        <w:pStyle w:val="af1"/>
        <w:numPr>
          <w:ilvl w:val="0"/>
          <w:numId w:val="54"/>
        </w:numPr>
        <w:spacing w:before="0" w:line="240" w:lineRule="auto"/>
        <w:rPr>
          <w:rFonts w:eastAsia="Batang"/>
          <w:bCs/>
          <w:szCs w:val="24"/>
          <w:lang w:val="en-GB"/>
        </w:rPr>
      </w:pPr>
      <w:r>
        <w:rPr>
          <w:rFonts w:eastAsia="Batang"/>
          <w:bCs/>
          <w:szCs w:val="24"/>
          <w:lang w:val="en-GB"/>
        </w:rPr>
        <w:t xml:space="preserve">Alt 1: </w:t>
      </w:r>
      <w:r>
        <w:rPr>
          <w:rFonts w:eastAsia="Batang"/>
          <w:bCs/>
          <w:szCs w:val="24"/>
        </w:rPr>
        <w:t>Confirm the FFS that the slot offset between the slot containing the DCI that triggers a set of aperiodic SRS-RSRP resources and the slot in which the SRS-RSRP resource set is measured shall be more than or equal to 1 or 2 slot</w:t>
      </w:r>
      <w:r>
        <w:rPr>
          <w:rFonts w:eastAsia="Batang"/>
          <w:bCs/>
        </w:rPr>
        <w:t xml:space="preserve"> to compensate for the timing switching. </w:t>
      </w:r>
    </w:p>
    <w:p w14:paraId="68B2B10A" w14:textId="77777777" w:rsidR="00487D36" w:rsidRDefault="001548CB">
      <w:pPr>
        <w:pStyle w:val="af1"/>
        <w:numPr>
          <w:ilvl w:val="0"/>
          <w:numId w:val="54"/>
        </w:numPr>
        <w:suppressAutoHyphens w:val="0"/>
        <w:spacing w:before="0" w:after="120" w:line="240" w:lineRule="auto"/>
        <w:rPr>
          <w:rFonts w:eastAsia="Batang"/>
          <w:bCs/>
        </w:rPr>
      </w:pPr>
      <w:r>
        <w:rPr>
          <w:rFonts w:eastAsia="Batang"/>
          <w:bCs/>
        </w:rPr>
        <w:t>Alt 2: Support a new UE capability to report the minimum slot offset value and the value can be per frequency range.</w:t>
      </w:r>
    </w:p>
    <w:p w14:paraId="2A3EAECA" w14:textId="77777777" w:rsidR="00487D36" w:rsidRDefault="001548CB">
      <w:pPr>
        <w:suppressAutoHyphens w:val="0"/>
        <w:spacing w:before="93" w:after="120" w:line="240" w:lineRule="auto"/>
        <w:rPr>
          <w:lang w:val="en-GB" w:eastAsia="ja-JP"/>
        </w:rPr>
      </w:pPr>
      <w:r>
        <w:rPr>
          <w:rFonts w:cs="Times New Roman"/>
          <w:b/>
          <w:i/>
          <w:iCs/>
        </w:rPr>
        <w:t>Samsung</w:t>
      </w:r>
      <w:r>
        <w:rPr>
          <w:rFonts w:cs="Times New Roman"/>
          <w:b/>
        </w:rPr>
        <w:t xml:space="preserve">: </w:t>
      </w:r>
      <w:r>
        <w:rPr>
          <w:lang w:val="en-GB" w:eastAsia="ja-JP"/>
        </w:rPr>
        <w:t xml:space="preserve">In our view, a slot offset between the slot containing the DCI that triggers a set of aperiodic SRS-RSRP resources and the slot in which the SRS-RSRP resource set is measured shall not be smaller than 1. One reason is that switching and preparation time from the measuring victim UE perspective is not sufficient for same slot reception of the SRS transmitted by the aggressor UE in the UL </w:t>
      </w:r>
      <w:proofErr w:type="spellStart"/>
      <w:r>
        <w:rPr>
          <w:lang w:val="en-GB" w:eastAsia="ja-JP"/>
        </w:rPr>
        <w:t>subband</w:t>
      </w:r>
      <w:proofErr w:type="spellEnd"/>
      <w:r>
        <w:rPr>
          <w:lang w:val="en-GB" w:eastAsia="ja-JP"/>
        </w:rPr>
        <w:t>.</w:t>
      </w:r>
    </w:p>
    <w:p w14:paraId="41C45346" w14:textId="77777777" w:rsidR="00487D36" w:rsidRDefault="00487D36">
      <w:pPr>
        <w:suppressAutoHyphens w:val="0"/>
        <w:spacing w:before="93" w:after="120" w:line="240" w:lineRule="auto"/>
        <w:rPr>
          <w:lang w:val="en-GB" w:eastAsia="ja-JP"/>
        </w:rPr>
      </w:pPr>
    </w:p>
    <w:p w14:paraId="23BB80BE" w14:textId="77777777" w:rsidR="00487D36" w:rsidRDefault="001548CB">
      <w:pPr>
        <w:pStyle w:val="4"/>
        <w:numPr>
          <w:ilvl w:val="3"/>
          <w:numId w:val="3"/>
        </w:numPr>
        <w:rPr>
          <w:rFonts w:eastAsia="宋体"/>
          <w:szCs w:val="28"/>
        </w:rPr>
      </w:pPr>
      <w:r>
        <w:rPr>
          <w:rFonts w:eastAsia="宋体"/>
          <w:szCs w:val="28"/>
        </w:rPr>
        <w:t>Collision between L1-CLI measurement and DL reception</w:t>
      </w:r>
    </w:p>
    <w:p w14:paraId="6B46CA78" w14:textId="77777777" w:rsidR="00487D36" w:rsidRDefault="001548CB">
      <w:pPr>
        <w:widowControl/>
        <w:suppressAutoHyphens w:val="0"/>
        <w:spacing w:before="0" w:after="120" w:line="240" w:lineRule="auto"/>
        <w:rPr>
          <w:szCs w:val="28"/>
        </w:rPr>
      </w:pPr>
      <w:r>
        <w:t>Several companies discussed how to handle the collision between L1-CLI measurement and DL reception when UE does not support FDM-ed DL reception and L1-CLI measurement. It should be noted that t</w:t>
      </w:r>
      <w:r>
        <w:rPr>
          <w:szCs w:val="28"/>
        </w:rPr>
        <w:t xml:space="preserve">he scheduling restrictions for L1 SRS-RSRP measurement or L1 CLI-RSSI measurement has already been supported in RAN4 [R4-2504904, WF on RRM requirements for </w:t>
      </w:r>
      <w:proofErr w:type="spellStart"/>
      <w:r>
        <w:rPr>
          <w:szCs w:val="28"/>
        </w:rPr>
        <w:t>NR_duplex_evo</w:t>
      </w:r>
      <w:proofErr w:type="spellEnd"/>
      <w:r>
        <w:rPr>
          <w:szCs w:val="28"/>
        </w:rPr>
        <w:t xml:space="preserve">]. Therefore, it is moderator’s understanding that there is no need to discuss this issue further in RAN1. </w:t>
      </w:r>
    </w:p>
    <w:tbl>
      <w:tblPr>
        <w:tblStyle w:val="aff1"/>
        <w:tblW w:w="9628" w:type="dxa"/>
        <w:tblLook w:val="04A0" w:firstRow="1" w:lastRow="0" w:firstColumn="1" w:lastColumn="0" w:noHBand="0" w:noVBand="1"/>
      </w:tblPr>
      <w:tblGrid>
        <w:gridCol w:w="9628"/>
      </w:tblGrid>
      <w:tr w:rsidR="00487D36" w14:paraId="7F437DCA" w14:textId="77777777">
        <w:tc>
          <w:tcPr>
            <w:tcW w:w="9628" w:type="dxa"/>
          </w:tcPr>
          <w:p w14:paraId="15D24872" w14:textId="77777777" w:rsidR="00487D36" w:rsidRDefault="001548CB">
            <w:pPr>
              <w:pStyle w:val="4"/>
              <w:numPr>
                <w:ilvl w:val="3"/>
                <w:numId w:val="2"/>
              </w:numPr>
            </w:pPr>
            <w:r>
              <w:lastRenderedPageBreak/>
              <w:t>Issue 1-2-2: Scheduling restriction</w:t>
            </w:r>
          </w:p>
          <w:p w14:paraId="3F31F1CA" w14:textId="77777777" w:rsidR="00487D36" w:rsidRDefault="001548CB">
            <w:pPr>
              <w:pStyle w:val="af1"/>
              <w:widowControl/>
              <w:numPr>
                <w:ilvl w:val="0"/>
                <w:numId w:val="55"/>
              </w:numPr>
              <w:suppressAutoHyphens w:val="0"/>
              <w:snapToGrid/>
              <w:spacing w:before="0" w:after="120" w:line="240" w:lineRule="auto"/>
              <w:ind w:left="720"/>
              <w:jc w:val="left"/>
              <w:rPr>
                <w:rFonts w:eastAsia="宋体"/>
                <w:color w:val="0070C0"/>
                <w:szCs w:val="24"/>
              </w:rPr>
            </w:pPr>
            <w:r>
              <w:rPr>
                <w:rFonts w:eastAsia="宋体"/>
                <w:color w:val="0070C0"/>
                <w:szCs w:val="24"/>
              </w:rPr>
              <w:t>Agreement (online session on Monday with update)</w:t>
            </w:r>
          </w:p>
          <w:p w14:paraId="7A15AAF2" w14:textId="77777777" w:rsidR="00487D36" w:rsidRDefault="001548CB">
            <w:pPr>
              <w:pStyle w:val="af1"/>
              <w:widowControl/>
              <w:numPr>
                <w:ilvl w:val="1"/>
                <w:numId w:val="55"/>
              </w:numPr>
              <w:suppressAutoHyphens w:val="0"/>
              <w:snapToGrid/>
              <w:spacing w:before="0" w:after="120" w:line="240" w:lineRule="auto"/>
              <w:jc w:val="left"/>
              <w:textAlignment w:val="baseline"/>
              <w:rPr>
                <w:rFonts w:eastAsia="宋体"/>
                <w:szCs w:val="24"/>
              </w:rPr>
            </w:pPr>
            <w:r>
              <w:rPr>
                <w:rFonts w:eastAsia="宋体"/>
                <w:szCs w:val="24"/>
              </w:rPr>
              <w:t>For UL,</w:t>
            </w:r>
            <w:r>
              <w:t xml:space="preserve"> </w:t>
            </w:r>
          </w:p>
          <w:p w14:paraId="2C4BFA94" w14:textId="77777777" w:rsidR="00487D36" w:rsidRDefault="001548CB">
            <w:pPr>
              <w:pStyle w:val="af1"/>
              <w:widowControl/>
              <w:numPr>
                <w:ilvl w:val="2"/>
                <w:numId w:val="55"/>
              </w:numPr>
              <w:suppressAutoHyphens w:val="0"/>
              <w:snapToGrid/>
              <w:spacing w:before="0" w:after="120" w:line="240" w:lineRule="auto"/>
              <w:jc w:val="left"/>
              <w:textAlignment w:val="baseline"/>
              <w:rPr>
                <w:rFonts w:eastAsia="宋体"/>
                <w:szCs w:val="24"/>
              </w:rPr>
            </w:pPr>
            <w:r>
              <w:rPr>
                <w:rFonts w:eastAsia="宋体"/>
                <w:szCs w:val="24"/>
              </w:rPr>
              <w:t xml:space="preserve">Scheduling restrictions always apply, for both FR1 and FR2. </w:t>
            </w:r>
          </w:p>
          <w:p w14:paraId="79D8D28F" w14:textId="77777777" w:rsidR="00487D36" w:rsidRDefault="001548CB">
            <w:pPr>
              <w:pStyle w:val="af1"/>
              <w:widowControl/>
              <w:numPr>
                <w:ilvl w:val="2"/>
                <w:numId w:val="55"/>
              </w:numPr>
              <w:suppressAutoHyphens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where Y is re-using same number as R16 requirements.</w:t>
            </w:r>
          </w:p>
          <w:p w14:paraId="0E12AD24" w14:textId="77777777" w:rsidR="00487D36" w:rsidRDefault="001548CB">
            <w:pPr>
              <w:pStyle w:val="af1"/>
              <w:widowControl/>
              <w:numPr>
                <w:ilvl w:val="2"/>
                <w:numId w:val="55"/>
              </w:numPr>
              <w:suppressAutoHyphens w:val="0"/>
              <w:snapToGrid/>
              <w:spacing w:before="0" w:after="120" w:line="240" w:lineRule="auto"/>
              <w:jc w:val="left"/>
              <w:textAlignment w:val="baseline"/>
              <w:rPr>
                <w:rFonts w:eastAsia="宋体"/>
                <w:szCs w:val="24"/>
              </w:rPr>
            </w:pPr>
            <w:r>
              <w:rPr>
                <w:rFonts w:eastAsia="宋体"/>
                <w:szCs w:val="24"/>
              </w:rPr>
              <w:t>For the symbols after the SRS resource, not define scheduling restriction on symbols after symbols for SRS resource in TS 38.133, with the understanding that the UL/DL switching time is covered by RAN1 specification TS 38.211.</w:t>
            </w:r>
          </w:p>
          <w:p w14:paraId="7D88F4D9" w14:textId="77777777" w:rsidR="00487D36" w:rsidRDefault="001548CB">
            <w:pPr>
              <w:pStyle w:val="af1"/>
              <w:widowControl/>
              <w:numPr>
                <w:ilvl w:val="1"/>
                <w:numId w:val="55"/>
              </w:numPr>
              <w:suppressAutoHyphens w:val="0"/>
              <w:snapToGrid/>
              <w:spacing w:before="0" w:after="120" w:line="240" w:lineRule="auto"/>
              <w:jc w:val="left"/>
              <w:textAlignment w:val="baseline"/>
              <w:rPr>
                <w:rFonts w:eastAsia="宋体"/>
                <w:szCs w:val="24"/>
              </w:rPr>
            </w:pPr>
            <w:r>
              <w:rPr>
                <w:rFonts w:eastAsia="宋体"/>
                <w:szCs w:val="24"/>
              </w:rPr>
              <w:t>For DL,</w:t>
            </w:r>
          </w:p>
          <w:p w14:paraId="0A262092" w14:textId="77777777" w:rsidR="00487D36" w:rsidRDefault="001548CB">
            <w:pPr>
              <w:pStyle w:val="af1"/>
              <w:widowControl/>
              <w:numPr>
                <w:ilvl w:val="2"/>
                <w:numId w:val="55"/>
              </w:numPr>
              <w:suppressAutoHyphens w:val="0"/>
              <w:snapToGrid/>
              <w:spacing w:before="0" w:after="120" w:line="240" w:lineRule="auto"/>
              <w:jc w:val="left"/>
              <w:textAlignment w:val="baseline"/>
              <w:rPr>
                <w:rFonts w:eastAsia="宋体"/>
                <w:szCs w:val="24"/>
              </w:rPr>
            </w:pPr>
            <w:r>
              <w:rPr>
                <w:rFonts w:eastAsia="宋体"/>
                <w:szCs w:val="24"/>
              </w:rPr>
              <w:t xml:space="preserve">if UE is able to support FDM-ed DL reception and SRS measurement, scheduling restriction does not apply except when SRS resources are not </w:t>
            </w:r>
            <w:proofErr w:type="spellStart"/>
            <w:r>
              <w:rPr>
                <w:rFonts w:eastAsia="宋体"/>
                <w:szCs w:val="24"/>
              </w:rPr>
              <w:t>TypeD</w:t>
            </w:r>
            <w:proofErr w:type="spellEnd"/>
            <w:r>
              <w:rPr>
                <w:rFonts w:eastAsia="宋体"/>
                <w:szCs w:val="24"/>
              </w:rPr>
              <w:t xml:space="preserve"> QCL-ed with PDCCH/PDSCH in FR2, otherwise (if UE does not support the capability), scheduling restriction applies.</w:t>
            </w:r>
          </w:p>
          <w:p w14:paraId="73BC3EB4" w14:textId="77777777" w:rsidR="00487D36" w:rsidRDefault="001548CB">
            <w:pPr>
              <w:pStyle w:val="af1"/>
              <w:widowControl/>
              <w:numPr>
                <w:ilvl w:val="2"/>
                <w:numId w:val="55"/>
              </w:numPr>
              <w:suppressAutoHyphens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symbols for SRS resource, where Y is re-using same number as R16 requirements.</w:t>
            </w:r>
          </w:p>
          <w:p w14:paraId="17BE6C0A" w14:textId="77777777" w:rsidR="00487D36" w:rsidRDefault="001548CB">
            <w:pPr>
              <w:pStyle w:val="af1"/>
              <w:widowControl/>
              <w:numPr>
                <w:ilvl w:val="2"/>
                <w:numId w:val="55"/>
              </w:numPr>
              <w:suppressAutoHyphens w:val="0"/>
              <w:snapToGrid/>
              <w:spacing w:before="0" w:after="120" w:line="240" w:lineRule="auto"/>
              <w:jc w:val="left"/>
              <w:textAlignment w:val="baseline"/>
              <w:rPr>
                <w:rFonts w:eastAsia="宋体"/>
                <w:szCs w:val="24"/>
              </w:rPr>
            </w:pPr>
            <w:r>
              <w:rPr>
                <w:rFonts w:eastAsia="宋体"/>
                <w:szCs w:val="24"/>
              </w:rPr>
              <w:t xml:space="preserve">FFS whether restricted symbol(s) is needed for the symbol(s) after SRS resource to consider the switching between UL </w:t>
            </w:r>
            <w:proofErr w:type="spellStart"/>
            <w:r>
              <w:rPr>
                <w:rFonts w:eastAsia="宋体"/>
                <w:szCs w:val="24"/>
              </w:rPr>
              <w:t>subband</w:t>
            </w:r>
            <w:proofErr w:type="spellEnd"/>
            <w:r>
              <w:rPr>
                <w:rFonts w:eastAsia="宋体"/>
                <w:szCs w:val="24"/>
              </w:rPr>
              <w:t xml:space="preserve"> and DL </w:t>
            </w:r>
            <w:proofErr w:type="spellStart"/>
            <w:r>
              <w:rPr>
                <w:rFonts w:eastAsia="宋体"/>
                <w:szCs w:val="24"/>
              </w:rPr>
              <w:t>subband</w:t>
            </w:r>
            <w:proofErr w:type="spellEnd"/>
            <w:r>
              <w:rPr>
                <w:rFonts w:eastAsia="宋体"/>
                <w:szCs w:val="24"/>
              </w:rPr>
              <w:t>.</w:t>
            </w:r>
          </w:p>
        </w:tc>
      </w:tr>
    </w:tbl>
    <w:p w14:paraId="5B3DBD7F" w14:textId="77777777" w:rsidR="00487D36" w:rsidRDefault="001548CB">
      <w:pPr>
        <w:widowControl/>
        <w:suppressAutoHyphens w:val="0"/>
        <w:spacing w:before="120" w:after="120" w:line="240" w:lineRule="auto"/>
        <w:rPr>
          <w:b/>
          <w:bCs/>
          <w:i/>
          <w:iCs/>
          <w:szCs w:val="28"/>
        </w:rPr>
      </w:pPr>
      <w:r>
        <w:rPr>
          <w:szCs w:val="28"/>
        </w:rPr>
        <w:t xml:space="preserve">Regarding the last two issue raised by </w:t>
      </w:r>
      <w:r>
        <w:rPr>
          <w:b/>
          <w:bCs/>
          <w:i/>
          <w:iCs/>
          <w:szCs w:val="28"/>
        </w:rPr>
        <w:t xml:space="preserve">Qualcomm, </w:t>
      </w:r>
      <w:r>
        <w:rPr>
          <w:szCs w:val="28"/>
        </w:rPr>
        <w:t>companies are invited to provide some further views.</w:t>
      </w:r>
    </w:p>
    <w:p w14:paraId="6A9B8893" w14:textId="77777777" w:rsidR="00487D36" w:rsidRDefault="001548CB">
      <w:pPr>
        <w:widowControl/>
        <w:suppressAutoHyphens w:val="0"/>
        <w:spacing w:before="120" w:after="120" w:line="240" w:lineRule="auto"/>
        <w:jc w:val="left"/>
      </w:pPr>
      <w:r>
        <w:t>Companies detailed proposals and discussions are listed below.</w:t>
      </w:r>
    </w:p>
    <w:p w14:paraId="6BD36EA1" w14:textId="77777777" w:rsidR="00487D36" w:rsidRDefault="001548CB">
      <w:pPr>
        <w:widowControl/>
        <w:suppressAutoHyphens w:val="0"/>
        <w:spacing w:before="0" w:after="120" w:line="240" w:lineRule="auto"/>
        <w:rPr>
          <w:rFonts w:cs="Times New Roman"/>
          <w:color w:val="000000" w:themeColor="text1"/>
          <w:kern w:val="0"/>
          <w:szCs w:val="32"/>
        </w:rPr>
      </w:pPr>
      <w:r>
        <w:rPr>
          <w:rFonts w:eastAsia="MS Mincho" w:cs="Times New Roman"/>
          <w:b/>
          <w:i/>
          <w:color w:val="000000" w:themeColor="text1"/>
          <w:kern w:val="0"/>
          <w:szCs w:val="32"/>
          <w:lang w:eastAsia="en-US"/>
        </w:rPr>
        <w:t>CATT</w:t>
      </w:r>
      <w:r>
        <w:rPr>
          <w:rFonts w:cs="Times New Roman"/>
          <w:b/>
          <w:color w:val="000000" w:themeColor="text1"/>
          <w:kern w:val="0"/>
          <w:szCs w:val="32"/>
        </w:rPr>
        <w:t xml:space="preserve">: </w:t>
      </w:r>
      <w:r>
        <w:rPr>
          <w:rFonts w:cs="Times New Roman"/>
          <w:color w:val="000000" w:themeColor="text1"/>
          <w:kern w:val="0"/>
          <w:szCs w:val="32"/>
        </w:rPr>
        <w:t>For collision between L1-CLI measurement and DL reception, consider the handling scheme used for L3 CLI measurement as starting point.</w:t>
      </w:r>
    </w:p>
    <w:p w14:paraId="294800AA" w14:textId="77777777" w:rsidR="00487D36" w:rsidRDefault="001548CB">
      <w:pPr>
        <w:pStyle w:val="af3"/>
        <w:numPr>
          <w:ilvl w:val="0"/>
          <w:numId w:val="53"/>
        </w:numPr>
        <w:snapToGrid w:val="0"/>
        <w:rPr>
          <w:rFonts w:eastAsiaTheme="minorEastAsia"/>
          <w:sz w:val="22"/>
          <w:szCs w:val="32"/>
          <w:lang w:eastAsia="zh-CN"/>
        </w:rPr>
      </w:pPr>
      <w:r>
        <w:rPr>
          <w:rFonts w:eastAsiaTheme="minorEastAsia"/>
          <w:sz w:val="22"/>
          <w:szCs w:val="32"/>
          <w:lang w:eastAsia="zh-CN"/>
        </w:rPr>
        <w:t xml:space="preserve">For L3 CLI measurement, UE capabilities were introduced based on whether UE supports simultaneous CLI measurement and DL reception. In case UE does not support simultaneous CLI measurement and DL reception, </w:t>
      </w:r>
      <w:proofErr w:type="spellStart"/>
      <w:r>
        <w:rPr>
          <w:rFonts w:eastAsiaTheme="minorEastAsia"/>
          <w:sz w:val="22"/>
          <w:szCs w:val="32"/>
          <w:lang w:eastAsia="zh-CN"/>
        </w:rPr>
        <w:t>gNB</w:t>
      </w:r>
      <w:proofErr w:type="spellEnd"/>
      <w:r>
        <w:rPr>
          <w:rFonts w:eastAsiaTheme="minorEastAsia"/>
          <w:sz w:val="22"/>
          <w:szCs w:val="32"/>
          <w:lang w:eastAsia="zh-CN"/>
        </w:rPr>
        <w:t xml:space="preserve"> should avoid scheduling/configuring UE to receive on symbols where UE needs to measure CLI and on 1 symbol before symbols where UE needs to measure CLI. The same handling scheme used for L3 CLI measurement can be discussed as starting point for handling collision between L1-CLI measurement and DL reception.</w:t>
      </w:r>
    </w:p>
    <w:p w14:paraId="4A4E3C12" w14:textId="77777777" w:rsidR="00487D36" w:rsidRDefault="001548CB">
      <w:pPr>
        <w:widowControl/>
        <w:suppressAutoHyphens w:val="0"/>
        <w:spacing w:before="0" w:after="120" w:line="240" w:lineRule="auto"/>
        <w:rPr>
          <w:rFonts w:cs="Times New Roman"/>
          <w:bCs/>
          <w:iCs/>
          <w:kern w:val="0"/>
          <w:szCs w:val="32"/>
          <w:lang w:val="en-GB"/>
        </w:rPr>
      </w:pPr>
      <w:r>
        <w:rPr>
          <w:rFonts w:cs="Times New Roman"/>
          <w:b/>
          <w:bCs/>
          <w:i/>
          <w:iCs/>
          <w:kern w:val="0"/>
          <w:szCs w:val="32"/>
        </w:rPr>
        <w:t xml:space="preserve">Google: </w:t>
      </w:r>
      <w:r>
        <w:rPr>
          <w:rFonts w:cs="Times New Roman"/>
          <w:bCs/>
          <w:iCs/>
          <w:kern w:val="0"/>
          <w:szCs w:val="32"/>
          <w:lang w:val="en-GB"/>
        </w:rPr>
        <w:t>Study the behaviour of the victim UE when the SRS transmission is dropped by the aggressor UE, e.g. due to collision with other UL signals.</w:t>
      </w:r>
    </w:p>
    <w:p w14:paraId="36634EDD" w14:textId="77777777" w:rsidR="00487D36" w:rsidRDefault="001548CB">
      <w:pPr>
        <w:widowControl/>
        <w:suppressAutoHyphens w:val="0"/>
        <w:spacing w:before="0" w:after="120" w:line="240" w:lineRule="auto"/>
        <w:rPr>
          <w:rFonts w:cs="Times New Roman"/>
          <w:bCs/>
          <w:iCs/>
          <w:lang w:val="en-GB"/>
        </w:rPr>
      </w:pPr>
      <w:r>
        <w:rPr>
          <w:rFonts w:cs="Times New Roman"/>
          <w:bCs/>
          <w:iCs/>
          <w:lang w:val="en-GB"/>
        </w:rPr>
        <w:t>If a victim UE is to receive a DL signal and is also expecting an SRS transmission from aggressor UE for UE-to-UE CLI measurements based on different QCL -</w:t>
      </w:r>
      <w:proofErr w:type="spellStart"/>
      <w:r>
        <w:rPr>
          <w:rFonts w:cs="Times New Roman"/>
          <w:bCs/>
          <w:iCs/>
          <w:lang w:val="en-GB"/>
        </w:rPr>
        <w:t>TypeD</w:t>
      </w:r>
      <w:proofErr w:type="spellEnd"/>
      <w:r>
        <w:rPr>
          <w:rFonts w:cs="Times New Roman"/>
          <w:bCs/>
          <w:iCs/>
          <w:lang w:val="en-GB"/>
        </w:rPr>
        <w:t>, it cannot receive both the SRS and the DL signal simultaneously. Some solutions could be specified:</w:t>
      </w:r>
    </w:p>
    <w:p w14:paraId="1AD54356" w14:textId="77777777" w:rsidR="00487D36" w:rsidRDefault="001548CB">
      <w:pPr>
        <w:widowControl/>
        <w:numPr>
          <w:ilvl w:val="0"/>
          <w:numId w:val="56"/>
        </w:numPr>
        <w:suppressAutoHyphens w:val="0"/>
        <w:spacing w:before="0" w:after="120" w:line="240" w:lineRule="auto"/>
        <w:ind w:left="629" w:hanging="442"/>
        <w:rPr>
          <w:rFonts w:cs="Times New Roman"/>
          <w:bCs/>
          <w:iCs/>
          <w:lang w:val="en-GB"/>
        </w:rPr>
      </w:pPr>
      <w:r>
        <w:rPr>
          <w:rFonts w:cs="Times New Roman"/>
          <w:bCs/>
          <w:iCs/>
          <w:lang w:val="en-GB"/>
        </w:rPr>
        <w:t>Dropping SRS</w:t>
      </w:r>
    </w:p>
    <w:p w14:paraId="028505ED" w14:textId="77777777" w:rsidR="00487D36" w:rsidRDefault="001548CB">
      <w:pPr>
        <w:widowControl/>
        <w:numPr>
          <w:ilvl w:val="0"/>
          <w:numId w:val="56"/>
        </w:numPr>
        <w:suppressAutoHyphens w:val="0"/>
        <w:spacing w:before="0" w:after="120" w:line="240" w:lineRule="auto"/>
        <w:ind w:left="629" w:hanging="442"/>
        <w:rPr>
          <w:rFonts w:cs="Times New Roman"/>
          <w:bCs/>
          <w:iCs/>
          <w:lang w:val="en-GB"/>
        </w:rPr>
      </w:pPr>
      <w:r>
        <w:rPr>
          <w:rFonts w:cs="Times New Roman"/>
          <w:bCs/>
          <w:iCs/>
          <w:lang w:val="en-GB"/>
        </w:rPr>
        <w:t>Dropping DL signal</w:t>
      </w:r>
    </w:p>
    <w:p w14:paraId="4440F3BE" w14:textId="77777777" w:rsidR="00487D36" w:rsidRDefault="001548CB">
      <w:pPr>
        <w:widowControl/>
        <w:numPr>
          <w:ilvl w:val="0"/>
          <w:numId w:val="56"/>
        </w:numPr>
        <w:suppressAutoHyphens w:val="0"/>
        <w:spacing w:before="0" w:after="120" w:line="240" w:lineRule="auto"/>
        <w:ind w:left="629" w:hanging="442"/>
        <w:rPr>
          <w:rFonts w:cs="Times New Roman"/>
          <w:bCs/>
          <w:iCs/>
          <w:lang w:val="en-GB"/>
        </w:rPr>
      </w:pPr>
      <w:r>
        <w:rPr>
          <w:rFonts w:cs="Times New Roman"/>
          <w:bCs/>
          <w:iCs/>
          <w:lang w:val="en-GB"/>
        </w:rPr>
        <w:t>Follow priority rules</w:t>
      </w:r>
    </w:p>
    <w:p w14:paraId="0AD3A508" w14:textId="77777777" w:rsidR="00487D36" w:rsidRDefault="001548CB">
      <w:pPr>
        <w:widowControl/>
        <w:suppressAutoHyphens w:val="0"/>
        <w:spacing w:before="0" w:after="120" w:line="240" w:lineRule="auto"/>
        <w:rPr>
          <w:rFonts w:cs="Times New Roman"/>
          <w:bCs/>
          <w:iCs/>
          <w:lang w:val="en-GB"/>
        </w:rPr>
      </w:pPr>
      <w:r>
        <w:rPr>
          <w:rFonts w:cs="Times New Roman"/>
          <w:bCs/>
          <w:iCs/>
          <w:lang w:val="en-GB"/>
        </w:rPr>
        <w:t xml:space="preserve">If not discussed in RAN1, send LS to RAN4 to address the collision handling between L1 SRS-RSRP measurement or L1 CLI-RSSI and other UL transmission(s) or DL reception(s) and if any scheduling restrictions needed. </w:t>
      </w:r>
    </w:p>
    <w:p w14:paraId="746EE8B0" w14:textId="77777777" w:rsidR="00487D36" w:rsidRDefault="001548CB">
      <w:pPr>
        <w:rPr>
          <w:rFonts w:eastAsia="宋体"/>
        </w:rPr>
      </w:pPr>
      <w:r>
        <w:rPr>
          <w:rFonts w:cs="Times New Roman"/>
          <w:b/>
          <w:i/>
          <w:lang w:val="en-GB"/>
        </w:rPr>
        <w:t>NTT DOCOMO:</w:t>
      </w:r>
      <w:r>
        <w:rPr>
          <w:rFonts w:cs="Times New Roman"/>
          <w:i/>
          <w:lang w:val="en-GB"/>
        </w:rPr>
        <w:t xml:space="preserve"> </w:t>
      </w:r>
      <w:r>
        <w:rPr>
          <w:rFonts w:eastAsia="宋体"/>
        </w:rPr>
        <w:t xml:space="preserve">If UE is not capable of the capability of FDM-ed DL reception and L1 SRS-RSRP measurement, support collision handling between FDM-ed DL reception and L1 SRS-RSRP measurement similar to physical DL and UL channel collision. </w:t>
      </w:r>
    </w:p>
    <w:p w14:paraId="5DE19E66" w14:textId="77777777" w:rsidR="00487D36" w:rsidRDefault="001548CB">
      <w:pPr>
        <w:pStyle w:val="af1"/>
        <w:widowControl/>
        <w:numPr>
          <w:ilvl w:val="0"/>
          <w:numId w:val="57"/>
        </w:numPr>
        <w:suppressAutoHyphens w:val="0"/>
        <w:snapToGrid/>
        <w:spacing w:before="0" w:line="240" w:lineRule="auto"/>
        <w:rPr>
          <w:rFonts w:eastAsia="宋体"/>
        </w:rPr>
      </w:pPr>
      <w:r>
        <w:rPr>
          <w:rFonts w:eastAsia="宋体"/>
        </w:rPr>
        <w:t>Case #1: AP L1 SRS-RSRP measurement resource vs. configured DL reception</w:t>
      </w:r>
    </w:p>
    <w:p w14:paraId="33868FA3" w14:textId="77777777" w:rsidR="00487D36" w:rsidRDefault="001548CB">
      <w:pPr>
        <w:pStyle w:val="af1"/>
        <w:widowControl/>
        <w:numPr>
          <w:ilvl w:val="1"/>
          <w:numId w:val="57"/>
        </w:numPr>
        <w:suppressAutoHyphens w:val="0"/>
        <w:snapToGrid/>
        <w:spacing w:before="0" w:line="240" w:lineRule="auto"/>
        <w:rPr>
          <w:rFonts w:eastAsia="宋体"/>
        </w:rPr>
      </w:pPr>
      <w:r>
        <w:rPr>
          <w:rFonts w:eastAsia="宋体"/>
        </w:rPr>
        <w:t xml:space="preserve">prioritize AP L1 SRS-RSRP measurement </w:t>
      </w:r>
    </w:p>
    <w:p w14:paraId="4C413F39" w14:textId="77777777" w:rsidR="00487D36" w:rsidRDefault="001548CB">
      <w:pPr>
        <w:pStyle w:val="af1"/>
        <w:widowControl/>
        <w:numPr>
          <w:ilvl w:val="0"/>
          <w:numId w:val="57"/>
        </w:numPr>
        <w:suppressAutoHyphens w:val="0"/>
        <w:snapToGrid/>
        <w:spacing w:before="0" w:line="240" w:lineRule="auto"/>
        <w:rPr>
          <w:rFonts w:eastAsia="宋体"/>
        </w:rPr>
      </w:pPr>
      <w:r>
        <w:rPr>
          <w:rFonts w:eastAsia="宋体"/>
        </w:rPr>
        <w:t>Case #2: P/SP L1 SRS-RSRP measurement resource vs. dynamic DL reception</w:t>
      </w:r>
    </w:p>
    <w:p w14:paraId="7E2353D5" w14:textId="77777777" w:rsidR="00487D36" w:rsidRDefault="001548CB">
      <w:pPr>
        <w:pStyle w:val="af1"/>
        <w:widowControl/>
        <w:numPr>
          <w:ilvl w:val="1"/>
          <w:numId w:val="57"/>
        </w:numPr>
        <w:suppressAutoHyphens w:val="0"/>
        <w:snapToGrid/>
        <w:spacing w:before="0" w:line="240" w:lineRule="auto"/>
        <w:rPr>
          <w:rFonts w:eastAsia="宋体"/>
        </w:rPr>
      </w:pPr>
      <w:r>
        <w:rPr>
          <w:rFonts w:eastAsia="宋体"/>
        </w:rPr>
        <w:lastRenderedPageBreak/>
        <w:t>prioritize dynamic DL reception</w:t>
      </w:r>
    </w:p>
    <w:p w14:paraId="2C540253" w14:textId="77777777" w:rsidR="00487D36" w:rsidRDefault="001548CB">
      <w:pPr>
        <w:pStyle w:val="af1"/>
        <w:widowControl/>
        <w:numPr>
          <w:ilvl w:val="0"/>
          <w:numId w:val="57"/>
        </w:numPr>
        <w:suppressAutoHyphens w:val="0"/>
        <w:snapToGrid/>
        <w:spacing w:before="0" w:line="240" w:lineRule="auto"/>
        <w:rPr>
          <w:rFonts w:eastAsia="宋体"/>
        </w:rPr>
      </w:pPr>
      <w:r>
        <w:rPr>
          <w:rFonts w:eastAsia="宋体"/>
        </w:rPr>
        <w:t>Case #3: P/SP L1 SRS-RSRP measurement resource vs. configured DL reception</w:t>
      </w:r>
    </w:p>
    <w:p w14:paraId="2DE9EC04" w14:textId="77777777" w:rsidR="00487D36" w:rsidRDefault="001548CB">
      <w:pPr>
        <w:pStyle w:val="af1"/>
        <w:widowControl/>
        <w:numPr>
          <w:ilvl w:val="1"/>
          <w:numId w:val="57"/>
        </w:numPr>
        <w:suppressAutoHyphens w:val="0"/>
        <w:snapToGrid/>
        <w:spacing w:before="0" w:line="240" w:lineRule="auto"/>
        <w:rPr>
          <w:rFonts w:eastAsia="宋体"/>
        </w:rPr>
      </w:pPr>
      <w:r>
        <w:rPr>
          <w:rFonts w:eastAsia="宋体"/>
        </w:rPr>
        <w:t>Not expect</w:t>
      </w:r>
    </w:p>
    <w:p w14:paraId="02102255" w14:textId="77777777" w:rsidR="00487D36" w:rsidRDefault="001548CB">
      <w:pPr>
        <w:pStyle w:val="af1"/>
        <w:widowControl/>
        <w:numPr>
          <w:ilvl w:val="0"/>
          <w:numId w:val="57"/>
        </w:numPr>
        <w:suppressAutoHyphens w:val="0"/>
        <w:snapToGrid/>
        <w:spacing w:before="0" w:line="240" w:lineRule="auto"/>
        <w:rPr>
          <w:rFonts w:eastAsia="宋体"/>
        </w:rPr>
      </w:pPr>
      <w:r>
        <w:rPr>
          <w:rFonts w:eastAsia="宋体"/>
        </w:rPr>
        <w:t>Case #4: AP L1 SRS-RSRP measurement resource vs. dynamic DL reception</w:t>
      </w:r>
    </w:p>
    <w:p w14:paraId="4001D84B" w14:textId="77777777" w:rsidR="00487D36" w:rsidRDefault="001548CB">
      <w:pPr>
        <w:pStyle w:val="af1"/>
        <w:widowControl/>
        <w:numPr>
          <w:ilvl w:val="1"/>
          <w:numId w:val="57"/>
        </w:numPr>
        <w:suppressAutoHyphens w:val="0"/>
        <w:snapToGrid/>
        <w:spacing w:before="0" w:line="240" w:lineRule="auto"/>
        <w:rPr>
          <w:rFonts w:eastAsia="宋体"/>
        </w:rPr>
      </w:pPr>
      <w:r>
        <w:rPr>
          <w:rFonts w:eastAsia="宋体"/>
        </w:rPr>
        <w:t>Not expect</w:t>
      </w:r>
    </w:p>
    <w:p w14:paraId="21D37EAE" w14:textId="77777777" w:rsidR="00487D36" w:rsidRDefault="001548CB">
      <w:pPr>
        <w:widowControl/>
        <w:suppressAutoHyphens w:val="0"/>
        <w:spacing w:before="0" w:after="120" w:line="240" w:lineRule="auto"/>
        <w:rPr>
          <w:kern w:val="0"/>
        </w:rPr>
      </w:pPr>
      <w:proofErr w:type="spellStart"/>
      <w:r>
        <w:rPr>
          <w:b/>
          <w:bCs/>
          <w:i/>
          <w:iCs/>
          <w:szCs w:val="28"/>
        </w:rPr>
        <w:t>Ofinno</w:t>
      </w:r>
      <w:proofErr w:type="spellEnd"/>
      <w:r>
        <w:rPr>
          <w:b/>
          <w:bCs/>
          <w:i/>
          <w:iCs/>
          <w:szCs w:val="28"/>
        </w:rPr>
        <w:t xml:space="preserve">: </w:t>
      </w:r>
      <w:r>
        <w:rPr>
          <w:kern w:val="0"/>
        </w:rPr>
        <w:t>For the newly introduced UE feature “</w:t>
      </w:r>
      <w:proofErr w:type="spellStart"/>
      <w:r>
        <w:rPr>
          <w:kern w:val="0"/>
        </w:rPr>
        <w:t>FDMed</w:t>
      </w:r>
      <w:proofErr w:type="spellEnd"/>
      <w:r>
        <w:rPr>
          <w:kern w:val="0"/>
        </w:rPr>
        <w:t xml:space="preserve"> reception of DL signals/channels and L1 SRS-RSRP measurement resource”, clarify that PRS is included for the “DL signals/channels”.</w:t>
      </w:r>
    </w:p>
    <w:p w14:paraId="49AFA3FD" w14:textId="77777777" w:rsidR="00487D36" w:rsidRDefault="001548CB">
      <w:pPr>
        <w:widowControl/>
        <w:suppressAutoHyphens w:val="0"/>
        <w:spacing w:before="0" w:after="120" w:line="240" w:lineRule="auto"/>
        <w:rPr>
          <w:bCs/>
          <w:i/>
          <w:iCs/>
          <w:kern w:val="0"/>
        </w:rPr>
      </w:pPr>
      <w:r>
        <w:rPr>
          <w:b/>
          <w:bCs/>
          <w:i/>
          <w:iCs/>
          <w:kern w:val="0"/>
        </w:rPr>
        <w:t xml:space="preserve">Qualcomm: </w:t>
      </w:r>
      <w:r>
        <w:rPr>
          <w:rFonts w:eastAsia="Batang"/>
          <w:bCs/>
          <w:szCs w:val="24"/>
        </w:rPr>
        <w:t>Support</w:t>
      </w:r>
      <w:r>
        <w:rPr>
          <w:bCs/>
        </w:rPr>
        <w:t xml:space="preserve"> UE does not expect to be configured L1-CLI-RSSI measurements resources in DL </w:t>
      </w:r>
      <w:proofErr w:type="spellStart"/>
      <w:r>
        <w:rPr>
          <w:bCs/>
        </w:rPr>
        <w:t>subband</w:t>
      </w:r>
      <w:proofErr w:type="spellEnd"/>
      <w:r>
        <w:rPr>
          <w:bCs/>
        </w:rPr>
        <w:t>(s) (Method#1) and L1-SRS-RSRP (Method#2) on the same symbol</w:t>
      </w:r>
    </w:p>
    <w:p w14:paraId="72330563" w14:textId="77777777" w:rsidR="00487D36" w:rsidRDefault="001548CB">
      <w:pPr>
        <w:spacing w:after="120"/>
        <w:rPr>
          <w:bCs/>
        </w:rPr>
      </w:pPr>
      <w:r>
        <w:rPr>
          <w:rFonts w:eastAsia="Batang"/>
          <w:bCs/>
          <w:szCs w:val="24"/>
        </w:rPr>
        <w:t xml:space="preserve">Support </w:t>
      </w:r>
      <w:r>
        <w:rPr>
          <w:bCs/>
        </w:rPr>
        <w:t xml:space="preserve">UE does not expect to be configured with L1-CLI-RSSI measurements resources in UL </w:t>
      </w:r>
      <w:proofErr w:type="spellStart"/>
      <w:r>
        <w:rPr>
          <w:bCs/>
        </w:rPr>
        <w:t>subband</w:t>
      </w:r>
      <w:proofErr w:type="spellEnd"/>
      <w:r>
        <w:rPr>
          <w:bCs/>
        </w:rPr>
        <w:t xml:space="preserve">(s) (Method#3) and L1-SRS-RSRP (Method#2) on the same symbol. </w:t>
      </w:r>
    </w:p>
    <w:p w14:paraId="2A62970F" w14:textId="77777777" w:rsidR="00487D36" w:rsidRDefault="001548CB">
      <w:pPr>
        <w:spacing w:after="120"/>
        <w:rPr>
          <w:b/>
        </w:rPr>
      </w:pPr>
      <w:r>
        <w:rPr>
          <w:rFonts w:eastAsia="Batang"/>
          <w:bCs/>
          <w:szCs w:val="24"/>
        </w:rPr>
        <w:t xml:space="preserve">Support </w:t>
      </w:r>
      <w:r>
        <w:rPr>
          <w:bCs/>
        </w:rPr>
        <w:t xml:space="preserve">UE does not expect to be scheduled/configured with DL data channel/RS and L1-CLI-RSSI measurements resources in DL </w:t>
      </w:r>
      <w:proofErr w:type="spellStart"/>
      <w:r>
        <w:rPr>
          <w:bCs/>
        </w:rPr>
        <w:t>subband</w:t>
      </w:r>
      <w:proofErr w:type="spellEnd"/>
      <w:r>
        <w:rPr>
          <w:bCs/>
        </w:rPr>
        <w:t>(s) (Method#1 for leakage measurement) on the same symbol.</w:t>
      </w:r>
    </w:p>
    <w:p w14:paraId="2349EA1A" w14:textId="77777777" w:rsidR="00487D36" w:rsidRDefault="00487D36">
      <w:pPr>
        <w:suppressAutoHyphens w:val="0"/>
        <w:spacing w:before="93" w:after="120" w:line="240" w:lineRule="auto"/>
        <w:rPr>
          <w:rFonts w:eastAsia="Malgun Gothic"/>
          <w:b/>
          <w:color w:val="000000" w:themeColor="text1"/>
          <w:u w:val="single"/>
          <w:lang w:val="en-GB" w:eastAsia="ko-KR"/>
        </w:rPr>
      </w:pPr>
    </w:p>
    <w:p w14:paraId="65A69E24" w14:textId="77777777" w:rsidR="00487D36" w:rsidRDefault="001548CB">
      <w:pPr>
        <w:pStyle w:val="3"/>
        <w:numPr>
          <w:ilvl w:val="2"/>
          <w:numId w:val="3"/>
        </w:numPr>
        <w:rPr>
          <w:rFonts w:eastAsia="宋体"/>
          <w:szCs w:val="24"/>
        </w:rPr>
      </w:pPr>
      <w:r>
        <w:rPr>
          <w:rFonts w:eastAsia="宋体"/>
          <w:szCs w:val="24"/>
        </w:rPr>
        <w:t>Others</w:t>
      </w:r>
    </w:p>
    <w:p w14:paraId="440DBBD8" w14:textId="77777777" w:rsidR="00487D36" w:rsidRDefault="001548CB">
      <w:pPr>
        <w:widowControl/>
        <w:suppressAutoHyphens w:val="0"/>
        <w:spacing w:before="0" w:after="120" w:line="240" w:lineRule="auto"/>
        <w:textAlignment w:val="baseline"/>
        <w:rPr>
          <w:b/>
          <w:color w:val="000000" w:themeColor="text1"/>
          <w:u w:val="single"/>
        </w:rPr>
      </w:pPr>
      <w:r>
        <w:rPr>
          <w:b/>
          <w:color w:val="000000" w:themeColor="text1"/>
          <w:u w:val="single"/>
        </w:rPr>
        <w:t>Time restriction for measurement is supported for L1 UE-to-UE CLI measurement and reporting</w:t>
      </w:r>
    </w:p>
    <w:p w14:paraId="5DEC3578" w14:textId="77777777" w:rsidR="00487D36" w:rsidRDefault="001548CB">
      <w:pPr>
        <w:suppressAutoHyphens w:val="0"/>
        <w:spacing w:before="0" w:after="120" w:line="240" w:lineRule="auto"/>
        <w:rPr>
          <w:rFonts w:eastAsia="Times New Roman" w:cs="Times New Roman"/>
          <w:lang w:val="en-IN"/>
        </w:rPr>
      </w:pPr>
      <w:r>
        <w:rPr>
          <w:rFonts w:cs="Times New Roman"/>
          <w:b/>
          <w:i/>
        </w:rPr>
        <w:t xml:space="preserve">CEWiT: </w:t>
      </w:r>
      <w:r>
        <w:rPr>
          <w:rFonts w:eastAsia="Times New Roman" w:cs="Times New Roman"/>
          <w:lang w:val="en-IN"/>
        </w:rPr>
        <w:t xml:space="preserve">Time restriction for measurement is supported for L1 UE to UE CLI measurement and reporting by using </w:t>
      </w:r>
      <w:proofErr w:type="spellStart"/>
      <w:r>
        <w:rPr>
          <w:rFonts w:eastAsia="Times New Roman" w:cs="Times New Roman"/>
          <w:i/>
          <w:iCs/>
          <w:lang w:val="en-IN"/>
        </w:rPr>
        <w:t>timeRestrictionForInterferenceMeasurements</w:t>
      </w:r>
      <w:proofErr w:type="spellEnd"/>
      <w:r>
        <w:rPr>
          <w:rFonts w:eastAsia="Times New Roman" w:cs="Times New Roman"/>
          <w:lang w:val="en-IN"/>
        </w:rPr>
        <w:t>.</w:t>
      </w:r>
    </w:p>
    <w:p w14:paraId="49CC1AEE" w14:textId="77777777" w:rsidR="00487D36" w:rsidRDefault="001548CB">
      <w:pPr>
        <w:suppressAutoHyphens w:val="0"/>
        <w:spacing w:before="0" w:after="120" w:line="240" w:lineRule="auto"/>
        <w:rPr>
          <w:rFonts w:eastAsia="宋体"/>
          <w:szCs w:val="20"/>
        </w:rPr>
      </w:pPr>
      <w:r>
        <w:rPr>
          <w:b/>
          <w:bCs/>
        </w:rPr>
        <w:t xml:space="preserve">Moderator’s view: </w:t>
      </w:r>
      <w:r>
        <w:t xml:space="preserve">It was agreed in RAN1#120bis (LS reply in R1-2503090) that </w:t>
      </w:r>
      <w:r>
        <w:rPr>
          <w:szCs w:val="20"/>
        </w:rPr>
        <w:t xml:space="preserve">the NW configuration of </w:t>
      </w:r>
      <w:proofErr w:type="spellStart"/>
      <w:r>
        <w:rPr>
          <w:i/>
          <w:iCs/>
          <w:szCs w:val="20"/>
        </w:rPr>
        <w:t>timeRestrictionForChannelMeasurement</w:t>
      </w:r>
      <w:proofErr w:type="spellEnd"/>
      <w:r>
        <w:rPr>
          <w:szCs w:val="20"/>
        </w:rPr>
        <w:t xml:space="preserve"> will apply for L1-SRS-RSRP and L1-CLI-RSSI measurement.1</w:t>
      </w:r>
    </w:p>
    <w:p w14:paraId="3631EA3D" w14:textId="77777777" w:rsidR="00487D36" w:rsidRDefault="00487D36">
      <w:pPr>
        <w:suppressAutoHyphens w:val="0"/>
        <w:spacing w:before="0" w:after="120" w:line="240" w:lineRule="auto"/>
        <w:rPr>
          <w:rFonts w:cs="Times New Roman"/>
          <w:bCs/>
          <w:color w:val="000000" w:themeColor="text1"/>
        </w:rPr>
      </w:pPr>
    </w:p>
    <w:p w14:paraId="33F3EE78" w14:textId="77777777" w:rsidR="00487D36" w:rsidRDefault="001548CB">
      <w:pPr>
        <w:suppressAutoHyphens w:val="0"/>
        <w:spacing w:before="0" w:after="120" w:line="240" w:lineRule="auto"/>
        <w:rPr>
          <w:b/>
          <w:color w:val="000000" w:themeColor="text1"/>
          <w:u w:val="single"/>
        </w:rPr>
      </w:pPr>
      <w:r>
        <w:rPr>
          <w:b/>
          <w:color w:val="000000" w:themeColor="text1"/>
          <w:u w:val="single"/>
        </w:rPr>
        <w:t xml:space="preserve">Conditional CLI handling </w:t>
      </w:r>
      <w:proofErr w:type="spellStart"/>
      <w:r>
        <w:rPr>
          <w:b/>
          <w:color w:val="000000" w:themeColor="text1"/>
          <w:u w:val="single"/>
        </w:rPr>
        <w:t>behaviour</w:t>
      </w:r>
      <w:proofErr w:type="spellEnd"/>
      <w:r>
        <w:rPr>
          <w:b/>
          <w:color w:val="000000" w:themeColor="text1"/>
          <w:u w:val="single"/>
        </w:rPr>
        <w:t xml:space="preserve"> based on monitoring the beams at the victim UE side</w:t>
      </w:r>
    </w:p>
    <w:p w14:paraId="30102FEF" w14:textId="77777777" w:rsidR="00487D36" w:rsidRDefault="001548CB">
      <w:pPr>
        <w:suppressAutoHyphens w:val="0"/>
        <w:spacing w:before="0" w:after="120" w:line="240" w:lineRule="auto"/>
        <w:rPr>
          <w:rFonts w:cs="Arial"/>
          <w:color w:val="000000" w:themeColor="text1"/>
        </w:rPr>
      </w:pPr>
      <w:proofErr w:type="spellStart"/>
      <w:r>
        <w:rPr>
          <w:rFonts w:cs="Times New Roman"/>
          <w:b/>
          <w:i/>
          <w:color w:val="000000" w:themeColor="text1"/>
        </w:rPr>
        <w:t>InterDigital</w:t>
      </w:r>
      <w:proofErr w:type="spellEnd"/>
      <w:r>
        <w:rPr>
          <w:rFonts w:cs="Times New Roman"/>
          <w:color w:val="000000" w:themeColor="text1"/>
        </w:rPr>
        <w:t xml:space="preserve">: </w:t>
      </w:r>
      <w:r>
        <w:rPr>
          <w:rFonts w:cs="Arial"/>
          <w:iCs/>
          <w:color w:val="000000" w:themeColor="text1"/>
        </w:rPr>
        <w:t xml:space="preserve">Support </w:t>
      </w:r>
      <w:r>
        <w:rPr>
          <w:rFonts w:cs="Arial"/>
          <w:color w:val="000000" w:themeColor="text1"/>
        </w:rPr>
        <w:t xml:space="preserve">a conditional CLI handling </w:t>
      </w:r>
      <w:proofErr w:type="spellStart"/>
      <w:r>
        <w:rPr>
          <w:rFonts w:cs="Arial"/>
          <w:color w:val="000000" w:themeColor="text1"/>
        </w:rPr>
        <w:t>behaviour</w:t>
      </w:r>
      <w:proofErr w:type="spellEnd"/>
      <w:r>
        <w:rPr>
          <w:rFonts w:cs="Arial"/>
          <w:color w:val="000000" w:themeColor="text1"/>
        </w:rPr>
        <w:t xml:space="preserve"> based on monitoring the beams at the victim UE side, where the condition can at least include a case when the victim UE detects a PDSCH reception failure, which initiates a </w:t>
      </w:r>
      <w:proofErr w:type="spellStart"/>
      <w:r>
        <w:rPr>
          <w:rFonts w:cs="Arial"/>
          <w:color w:val="000000" w:themeColor="text1"/>
        </w:rPr>
        <w:t>subband</w:t>
      </w:r>
      <w:proofErr w:type="spellEnd"/>
      <w:r>
        <w:rPr>
          <w:rFonts w:cs="Arial"/>
          <w:color w:val="000000" w:themeColor="text1"/>
        </w:rPr>
        <w:t xml:space="preserve">-wise CLI measurement/reporting for a </w:t>
      </w:r>
      <w:proofErr w:type="spellStart"/>
      <w:r>
        <w:rPr>
          <w:rFonts w:cs="Arial"/>
          <w:color w:val="000000" w:themeColor="text1"/>
        </w:rPr>
        <w:t>subband</w:t>
      </w:r>
      <w:proofErr w:type="spellEnd"/>
      <w:r>
        <w:rPr>
          <w:rFonts w:cs="Arial"/>
          <w:color w:val="000000" w:themeColor="text1"/>
        </w:rPr>
        <w:t xml:space="preserve"> switching to avoid the CLI.</w:t>
      </w:r>
    </w:p>
    <w:p w14:paraId="780BC275" w14:textId="77777777" w:rsidR="00487D36" w:rsidRDefault="001548CB">
      <w:pPr>
        <w:suppressAutoHyphens w:val="0"/>
        <w:spacing w:before="0" w:after="120" w:line="240" w:lineRule="auto"/>
        <w:rPr>
          <w:rFonts w:cs="Times New Roman"/>
          <w:b/>
          <w:color w:val="000000" w:themeColor="text1"/>
          <w:u w:val="single"/>
        </w:rPr>
      </w:pPr>
      <w:r>
        <w:rPr>
          <w:b/>
          <w:bCs/>
        </w:rPr>
        <w:t xml:space="preserve">Moderator’s view: </w:t>
      </w:r>
      <w:r>
        <w:t xml:space="preserve">Conditional CLI reporting has been precluded in Rel-19. </w:t>
      </w:r>
    </w:p>
    <w:p w14:paraId="762FEC26" w14:textId="77777777" w:rsidR="00487D36" w:rsidRDefault="00487D36">
      <w:pPr>
        <w:suppressAutoHyphens w:val="0"/>
        <w:spacing w:before="0" w:after="120" w:line="240" w:lineRule="auto"/>
        <w:rPr>
          <w:rFonts w:cs="Times New Roman"/>
          <w:b/>
          <w:color w:val="000000" w:themeColor="text1"/>
          <w:u w:val="single"/>
        </w:rPr>
      </w:pPr>
    </w:p>
    <w:p w14:paraId="27837281" w14:textId="77777777" w:rsidR="00487D36" w:rsidRDefault="001548CB">
      <w:pPr>
        <w:suppressAutoHyphens w:val="0"/>
        <w:spacing w:before="0" w:after="120" w:line="240" w:lineRule="auto"/>
        <w:rPr>
          <w:b/>
          <w:color w:val="000000" w:themeColor="text1"/>
          <w:u w:val="single"/>
          <w:lang w:val="en-GB"/>
        </w:rPr>
      </w:pPr>
      <w:r>
        <w:rPr>
          <w:b/>
          <w:color w:val="000000" w:themeColor="text1"/>
          <w:u w:val="single"/>
        </w:rPr>
        <w:t>Power-based UE-to-UE CLI mitigation</w:t>
      </w:r>
    </w:p>
    <w:p w14:paraId="78CC8CB6" w14:textId="77777777" w:rsidR="00487D36" w:rsidRDefault="001548CB">
      <w:pPr>
        <w:suppressAutoHyphens w:val="0"/>
        <w:spacing w:before="0" w:after="120" w:line="240" w:lineRule="auto"/>
        <w:rPr>
          <w:rFonts w:cs="Times New Roman"/>
          <w:bCs/>
          <w:color w:val="000000" w:themeColor="text1"/>
          <w:lang w:val="en-GB"/>
        </w:rPr>
      </w:pPr>
      <w:r>
        <w:rPr>
          <w:rFonts w:cs="Times New Roman"/>
          <w:b/>
          <w:i/>
          <w:iCs/>
          <w:color w:val="000000" w:themeColor="text1"/>
        </w:rPr>
        <w:t xml:space="preserve">Nokia: </w:t>
      </w:r>
      <w:r>
        <w:rPr>
          <w:rFonts w:cs="Times New Roman"/>
          <w:bCs/>
          <w:color w:val="000000" w:themeColor="text1"/>
          <w:lang w:val="en-GB"/>
        </w:rPr>
        <w:t>Support the second PHR reporting for CLI handling in SBFD symbol. Support additional ACLR reporting for CLI handling</w:t>
      </w:r>
    </w:p>
    <w:p w14:paraId="5A3F17C1" w14:textId="77777777" w:rsidR="00487D36" w:rsidRDefault="001548CB">
      <w:pPr>
        <w:suppressAutoHyphens w:val="0"/>
        <w:spacing w:before="0" w:after="120" w:line="240" w:lineRule="auto"/>
      </w:pPr>
      <w:r>
        <w:rPr>
          <w:b/>
          <w:bCs/>
        </w:rPr>
        <w:t xml:space="preserve">Moderator’s view: </w:t>
      </w:r>
      <w:r>
        <w:t xml:space="preserve">Separate PHR reporting can be discussed in AI 9.3.1. ACLR reporting seems </w:t>
      </w:r>
      <w:proofErr w:type="spellStart"/>
      <w:r>
        <w:t>to</w:t>
      </w:r>
      <w:proofErr w:type="spellEnd"/>
      <w:r>
        <w:t xml:space="preserve"> late for Rel-19.</w:t>
      </w:r>
    </w:p>
    <w:p w14:paraId="417F27D9" w14:textId="77777777" w:rsidR="00487D36" w:rsidRDefault="00487D36">
      <w:pPr>
        <w:suppressAutoHyphens w:val="0"/>
        <w:spacing w:before="0" w:after="120" w:line="240" w:lineRule="auto"/>
        <w:rPr>
          <w:rFonts w:cs="Times New Roman"/>
          <w:b/>
          <w:color w:val="000000" w:themeColor="text1"/>
          <w:u w:val="single"/>
        </w:rPr>
      </w:pPr>
    </w:p>
    <w:p w14:paraId="4628766A" w14:textId="77777777" w:rsidR="00487D36" w:rsidRDefault="001548CB">
      <w:pPr>
        <w:suppressAutoHyphens w:val="0"/>
        <w:spacing w:before="0" w:after="120" w:line="240" w:lineRule="auto"/>
        <w:rPr>
          <w:rFonts w:cs="Times New Roman"/>
          <w:b/>
          <w:color w:val="000000" w:themeColor="text1"/>
          <w:u w:val="single"/>
        </w:rPr>
      </w:pPr>
      <w:r>
        <w:rPr>
          <w:rFonts w:cs="Times New Roman"/>
          <w:b/>
          <w:color w:val="000000" w:themeColor="text1"/>
          <w:u w:val="single"/>
        </w:rPr>
        <w:t>Active resources</w:t>
      </w:r>
    </w:p>
    <w:p w14:paraId="19539E65" w14:textId="77777777" w:rsidR="00487D36" w:rsidRDefault="001548CB">
      <w:pPr>
        <w:suppressAutoHyphens w:val="0"/>
        <w:spacing w:before="0" w:after="120" w:line="240" w:lineRule="auto"/>
        <w:rPr>
          <w:color w:val="000000" w:themeColor="text1"/>
          <w:lang w:eastAsia="ko-KR"/>
        </w:rPr>
      </w:pPr>
      <w:r>
        <w:rPr>
          <w:b/>
          <w:i/>
          <w:color w:val="000000" w:themeColor="text1"/>
          <w:lang w:eastAsia="ko-KR"/>
        </w:rPr>
        <w:t>LG</w:t>
      </w:r>
      <w:r>
        <w:rPr>
          <w:color w:val="000000" w:themeColor="text1"/>
          <w:lang w:eastAsia="ko-KR"/>
        </w:rPr>
        <w:t>: The resources configured for the L1 based CLI measurement and report are counted for the active number of CSI-RS resources.</w:t>
      </w:r>
    </w:p>
    <w:p w14:paraId="37F05305" w14:textId="77777777" w:rsidR="00487D36" w:rsidRDefault="00487D36">
      <w:pPr>
        <w:widowControl/>
        <w:suppressAutoHyphens w:val="0"/>
        <w:spacing w:before="0" w:after="120" w:line="240" w:lineRule="auto"/>
        <w:textAlignment w:val="baseline"/>
        <w:rPr>
          <w:rFonts w:eastAsia="Malgun Gothic"/>
          <w:color w:val="D9D9D9" w:themeColor="background1" w:themeShade="D9"/>
          <w:lang w:val="en-GB" w:eastAsia="ko-KR"/>
        </w:rPr>
      </w:pPr>
    </w:p>
    <w:p w14:paraId="19ADC7DA" w14:textId="77777777" w:rsidR="00487D36" w:rsidRDefault="001548CB">
      <w:pPr>
        <w:widowControl/>
        <w:suppressAutoHyphens w:val="0"/>
        <w:spacing w:before="0" w:after="120" w:line="240" w:lineRule="auto"/>
        <w:textAlignment w:val="baseline"/>
        <w:rPr>
          <w:b/>
          <w:u w:val="single"/>
        </w:rPr>
      </w:pPr>
      <w:r>
        <w:rPr>
          <w:b/>
          <w:u w:val="single"/>
        </w:rPr>
        <w:t>Timing misalignment issue</w:t>
      </w:r>
    </w:p>
    <w:p w14:paraId="3AD8B24A" w14:textId="77777777" w:rsidR="00487D36" w:rsidRDefault="001548CB">
      <w:pPr>
        <w:widowControl/>
        <w:suppressAutoHyphens w:val="0"/>
        <w:spacing w:before="0" w:after="120" w:line="240" w:lineRule="auto"/>
        <w:textAlignment w:val="baseline"/>
        <w:rPr>
          <w:rFonts w:eastAsia="Malgun Gothic"/>
          <w:lang w:eastAsia="ko-KR"/>
        </w:rPr>
      </w:pPr>
      <w:r>
        <w:rPr>
          <w:rFonts w:eastAsia="微软雅黑"/>
          <w:b/>
          <w:i/>
          <w:lang w:eastAsia="ja-JP"/>
        </w:rPr>
        <w:t xml:space="preserve">ERTI: </w:t>
      </w:r>
      <w:r>
        <w:rPr>
          <w:rFonts w:eastAsia="微软雅黑"/>
          <w:lang w:eastAsia="ja-JP"/>
        </w:rPr>
        <w:t>To ensure accurate RSRP and channel measurement using CLI-RS, it is necessary to consider adjusting the aggressor UE’s transmission timing of CLI-RS and/or victim UE’s reception timing of CLI-RS.</w:t>
      </w:r>
    </w:p>
    <w:p w14:paraId="263C8E49" w14:textId="77777777" w:rsidR="00487D36" w:rsidRDefault="001548CB">
      <w:pPr>
        <w:widowControl/>
        <w:suppressAutoHyphens w:val="0"/>
        <w:spacing w:before="0" w:after="120" w:line="240" w:lineRule="auto"/>
        <w:textAlignment w:val="baseline"/>
        <w:rPr>
          <w:rFonts w:eastAsia="Malgun Gothic"/>
          <w:lang w:eastAsia="ko-KR"/>
        </w:rPr>
      </w:pPr>
      <w:r>
        <w:rPr>
          <w:rFonts w:eastAsia="微软雅黑"/>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7C2B5258" w14:textId="77777777" w:rsidR="00487D36" w:rsidRDefault="001548CB">
      <w:pPr>
        <w:widowControl/>
        <w:suppressAutoHyphens w:val="0"/>
        <w:spacing w:before="0" w:after="120" w:line="240" w:lineRule="auto"/>
        <w:jc w:val="center"/>
        <w:textAlignment w:val="baseline"/>
        <w:rPr>
          <w:rFonts w:eastAsia="Malgun Gothic"/>
          <w:color w:val="D9D9D9" w:themeColor="background1" w:themeShade="D9"/>
          <w:lang w:eastAsia="ko-KR"/>
        </w:rPr>
      </w:pPr>
      <w:r>
        <w:rPr>
          <w:noProof/>
        </w:rPr>
        <w:lastRenderedPageBreak/>
        <w:drawing>
          <wp:inline distT="0" distB="0" distL="0" distR="0" wp14:anchorId="52FC4680" wp14:editId="33298912">
            <wp:extent cx="2874010" cy="1898015"/>
            <wp:effectExtent l="0" t="0" r="0" b="0"/>
            <wp:docPr id="10"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
                    <pic:cNvPicPr>
                      <a:picLocks noChangeAspect="1" noChangeArrowheads="1"/>
                    </pic:cNvPicPr>
                  </pic:nvPicPr>
                  <pic:blipFill>
                    <a:blip r:embed="rId15"/>
                    <a:stretch>
                      <a:fillRect/>
                    </a:stretch>
                  </pic:blipFill>
                  <pic:spPr bwMode="auto">
                    <a:xfrm>
                      <a:off x="0" y="0"/>
                      <a:ext cx="2874010" cy="1898015"/>
                    </a:xfrm>
                    <a:prstGeom prst="rect">
                      <a:avLst/>
                    </a:prstGeom>
                  </pic:spPr>
                </pic:pic>
              </a:graphicData>
            </a:graphic>
          </wp:inline>
        </w:drawing>
      </w:r>
    </w:p>
    <w:p w14:paraId="2502F348" w14:textId="77777777" w:rsidR="00487D36" w:rsidRDefault="00487D36">
      <w:pPr>
        <w:widowControl/>
        <w:suppressAutoHyphens w:val="0"/>
        <w:spacing w:before="0" w:after="120" w:line="240" w:lineRule="auto"/>
        <w:jc w:val="center"/>
        <w:textAlignment w:val="baseline"/>
        <w:rPr>
          <w:rFonts w:eastAsia="Malgun Gothic"/>
          <w:color w:val="D9D9D9" w:themeColor="background1" w:themeShade="D9"/>
          <w:lang w:eastAsia="ko-KR"/>
        </w:rPr>
      </w:pPr>
    </w:p>
    <w:p w14:paraId="7D3BC7A0" w14:textId="77777777" w:rsidR="00487D36" w:rsidRDefault="001548CB">
      <w:pPr>
        <w:suppressAutoHyphens w:val="0"/>
        <w:spacing w:before="0" w:after="120" w:line="240" w:lineRule="auto"/>
        <w:rPr>
          <w:b/>
          <w:u w:val="single"/>
          <w:lang w:val="en-GB"/>
        </w:rPr>
      </w:pPr>
      <w:proofErr w:type="spellStart"/>
      <w:r>
        <w:rPr>
          <w:b/>
          <w:u w:val="single"/>
          <w:lang w:val="en-GB"/>
        </w:rPr>
        <w:t>Subband</w:t>
      </w:r>
      <w:proofErr w:type="spellEnd"/>
      <w:r>
        <w:rPr>
          <w:b/>
          <w:u w:val="single"/>
          <w:lang w:val="en-GB"/>
        </w:rPr>
        <w:t xml:space="preserve"> reporting</w:t>
      </w:r>
    </w:p>
    <w:p w14:paraId="79664759" w14:textId="77777777" w:rsidR="00487D36" w:rsidRDefault="001548CB">
      <w:pPr>
        <w:suppressAutoHyphens w:val="0"/>
        <w:spacing w:before="0" w:after="120" w:line="240" w:lineRule="auto"/>
        <w:rPr>
          <w:rFonts w:cs="Arial"/>
        </w:rPr>
      </w:pPr>
      <w:proofErr w:type="spellStart"/>
      <w:r>
        <w:rPr>
          <w:rFonts w:cs="Arial"/>
          <w:b/>
          <w:bCs/>
          <w:i/>
          <w:iCs/>
        </w:rPr>
        <w:t>InterDigital</w:t>
      </w:r>
      <w:proofErr w:type="spellEnd"/>
      <w:r>
        <w:rPr>
          <w:rFonts w:cs="Arial"/>
          <w:b/>
          <w:bCs/>
          <w:i/>
          <w:iCs/>
        </w:rPr>
        <w:t xml:space="preserve">: </w:t>
      </w:r>
      <w:r>
        <w:rPr>
          <w:rFonts w:cs="Arial"/>
        </w:rPr>
        <w:t>In UE-to-UE CLI-RSSI measurement techniques within active DL BWP,</w:t>
      </w:r>
      <w:r>
        <w:rPr>
          <w:rFonts w:cs="Arial"/>
          <w:b/>
          <w:bCs/>
        </w:rPr>
        <w:t xml:space="preserve"> </w:t>
      </w:r>
      <w:r>
        <w:rPr>
          <w:rFonts w:cs="Arial"/>
        </w:rPr>
        <w:t>support measuring and reporting delta-CLI-RSSI based on differences in measured CLI-RSSI in</w:t>
      </w:r>
      <w:r>
        <w:rPr>
          <w:rFonts w:cs="Arial"/>
          <w:b/>
          <w:bCs/>
        </w:rPr>
        <w:t xml:space="preserve"> </w:t>
      </w:r>
      <w:proofErr w:type="spellStart"/>
      <w:r>
        <w:rPr>
          <w:rFonts w:cs="Arial"/>
        </w:rPr>
        <w:t>subband</w:t>
      </w:r>
      <w:proofErr w:type="spellEnd"/>
      <w:r>
        <w:rPr>
          <w:rFonts w:cs="Arial"/>
        </w:rPr>
        <w:t xml:space="preserve">-edge or guard-bands with </w:t>
      </w:r>
    </w:p>
    <w:p w14:paraId="63CC15D8" w14:textId="77777777" w:rsidR="00487D36" w:rsidRDefault="001548CB">
      <w:pPr>
        <w:suppressAutoHyphens w:val="0"/>
        <w:spacing w:before="0" w:after="120" w:line="240" w:lineRule="auto"/>
        <w:rPr>
          <w:rFonts w:eastAsia="微软雅黑"/>
          <w:lang w:eastAsia="ja-JP"/>
        </w:rPr>
      </w:pPr>
      <w:r>
        <w:rPr>
          <w:b/>
          <w:bCs/>
          <w:lang w:val="en-GB"/>
        </w:rPr>
        <w:t xml:space="preserve">NEC: </w:t>
      </w:r>
      <w:r>
        <w:rPr>
          <w:rFonts w:eastAsia="微软雅黑"/>
          <w:lang w:eastAsia="ja-JP"/>
        </w:rPr>
        <w:t>Consider the CSI report size enhancement for SBFD operation and different types of CLI interference. Consider the non-uniform CLI bandwidth in inter-</w:t>
      </w:r>
      <w:proofErr w:type="spellStart"/>
      <w:r>
        <w:rPr>
          <w:rFonts w:eastAsia="微软雅黑"/>
          <w:lang w:eastAsia="ja-JP"/>
        </w:rPr>
        <w:t>subband</w:t>
      </w:r>
      <w:proofErr w:type="spellEnd"/>
      <w:r>
        <w:rPr>
          <w:rFonts w:eastAsia="微软雅黑"/>
          <w:lang w:eastAsia="ja-JP"/>
        </w:rPr>
        <w:t xml:space="preserve"> CLI measurement/report. </w:t>
      </w:r>
    </w:p>
    <w:p w14:paraId="276EEAB1" w14:textId="77777777" w:rsidR="00487D36" w:rsidRDefault="001548CB">
      <w:pPr>
        <w:suppressAutoHyphens w:val="0"/>
        <w:spacing w:before="0" w:after="120" w:line="240" w:lineRule="auto"/>
        <w:rPr>
          <w:rFonts w:cs="Times New Roman"/>
          <w:b/>
          <w:color w:val="000000" w:themeColor="text1"/>
          <w:u w:val="single"/>
        </w:rPr>
      </w:pPr>
      <w:r>
        <w:rPr>
          <w:b/>
          <w:bCs/>
        </w:rPr>
        <w:t xml:space="preserve">Moderator’s view: </w:t>
      </w:r>
      <w:proofErr w:type="spellStart"/>
      <w:r>
        <w:t>Subband</w:t>
      </w:r>
      <w:proofErr w:type="spellEnd"/>
      <w:r>
        <w:t xml:space="preserve"> CLI reporting has been precluded in Rel-19. </w:t>
      </w:r>
    </w:p>
    <w:p w14:paraId="652E5F5E" w14:textId="77777777" w:rsidR="00487D36" w:rsidRDefault="00487D36">
      <w:pPr>
        <w:suppressAutoHyphens w:val="0"/>
        <w:spacing w:before="0" w:after="120" w:line="240" w:lineRule="auto"/>
      </w:pPr>
    </w:p>
    <w:p w14:paraId="3F0D7589" w14:textId="77777777" w:rsidR="00487D36" w:rsidRDefault="001548CB">
      <w:pPr>
        <w:suppressAutoHyphens w:val="0"/>
        <w:spacing w:before="0" w:after="120" w:line="240" w:lineRule="auto"/>
        <w:rPr>
          <w:rFonts w:cs="Times New Roman"/>
          <w:b/>
          <w:iCs/>
          <w:color w:val="000000" w:themeColor="text1"/>
          <w:u w:val="single"/>
        </w:rPr>
      </w:pPr>
      <w:r>
        <w:rPr>
          <w:rFonts w:cs="Times New Roman"/>
          <w:b/>
          <w:iCs/>
          <w:color w:val="000000" w:themeColor="text1"/>
          <w:u w:val="single"/>
        </w:rPr>
        <w:t>Enhancement to beam management</w:t>
      </w:r>
    </w:p>
    <w:p w14:paraId="0262E130" w14:textId="77777777" w:rsidR="00487D36" w:rsidRDefault="001548CB">
      <w:pPr>
        <w:spacing w:before="0" w:after="156"/>
        <w:rPr>
          <w:rFonts w:eastAsia="宋体"/>
        </w:rPr>
      </w:pPr>
      <w:r>
        <w:rPr>
          <w:b/>
          <w:i/>
        </w:rPr>
        <w:t>NEC</w:t>
      </w:r>
      <w:r>
        <w:rPr>
          <w:b/>
        </w:rPr>
        <w:t xml:space="preserve">: </w:t>
      </w:r>
      <w:r>
        <w:rPr>
          <w:rFonts w:eastAsia="宋体"/>
        </w:rPr>
        <w:t>The configuration information for UE-to-UE L1 CLI measurement should include a list of TCI states for beam-based CLI measurements.</w:t>
      </w:r>
    </w:p>
    <w:p w14:paraId="2665AECE" w14:textId="77777777" w:rsidR="00487D36" w:rsidRDefault="001548CB">
      <w:pPr>
        <w:suppressAutoHyphens w:val="0"/>
        <w:spacing w:before="0" w:after="120" w:line="240" w:lineRule="auto"/>
      </w:pPr>
      <w:proofErr w:type="spellStart"/>
      <w:r>
        <w:rPr>
          <w:rFonts w:cs="Times New Roman"/>
          <w:b/>
          <w:i/>
        </w:rPr>
        <w:t>InterDigitial</w:t>
      </w:r>
      <w:proofErr w:type="spellEnd"/>
      <w:r>
        <w:rPr>
          <w:rFonts w:cs="Times New Roman"/>
        </w:rPr>
        <w:t xml:space="preserve">: </w:t>
      </w:r>
      <w:r>
        <w:rPr>
          <w:rFonts w:cs="Arial"/>
        </w:rPr>
        <w:t xml:space="preserve">Support UE configurations to enable CLI-based joint beam-sweeping, where the UE may determine and report the most </w:t>
      </w:r>
      <w:proofErr w:type="spellStart"/>
      <w:r>
        <w:rPr>
          <w:rFonts w:cs="Arial"/>
        </w:rPr>
        <w:t>favourable</w:t>
      </w:r>
      <w:proofErr w:type="spellEnd"/>
      <w:r>
        <w:rPr>
          <w:rFonts w:cs="Arial"/>
        </w:rPr>
        <w:t xml:space="preserve"> beam pairing(s) between the </w:t>
      </w:r>
      <w:proofErr w:type="spellStart"/>
      <w:r>
        <w:rPr>
          <w:rFonts w:cs="Arial"/>
        </w:rPr>
        <w:t>gNB</w:t>
      </w:r>
      <w:proofErr w:type="spellEnd"/>
      <w:r>
        <w:rPr>
          <w:rFonts w:cs="Arial"/>
        </w:rPr>
        <w:t xml:space="preserve"> and the victim UE in consideration of minimizing the measured CLI from the aggressor UEs.</w:t>
      </w:r>
    </w:p>
    <w:p w14:paraId="25EFC971" w14:textId="77777777" w:rsidR="00487D36" w:rsidRDefault="001548CB">
      <w:pPr>
        <w:suppressAutoHyphens w:val="0"/>
        <w:spacing w:before="0" w:after="120" w:line="240" w:lineRule="auto"/>
        <w:rPr>
          <w:rFonts w:cs="Times New Roman"/>
        </w:rPr>
      </w:pPr>
      <w:r>
        <w:rPr>
          <w:rFonts w:cs="Times New Roman"/>
        </w:rPr>
        <w:t xml:space="preserve">Support methods to restrict UL beam directions for a configured UL transmission at an aggressive UE based on scheduled victim UEs, that is only for the occasions that a respective victim UE is scheduled for DL reception. </w:t>
      </w:r>
    </w:p>
    <w:p w14:paraId="7B0FABCB" w14:textId="77777777" w:rsidR="00487D36" w:rsidRDefault="001548CB">
      <w:pPr>
        <w:widowControl/>
        <w:suppressAutoHyphens w:val="0"/>
        <w:spacing w:before="0" w:after="120" w:line="240" w:lineRule="auto"/>
        <w:rPr>
          <w:rFonts w:eastAsia="宋体"/>
        </w:rPr>
      </w:pPr>
      <w:r>
        <w:rPr>
          <w:rFonts w:cs="Arial"/>
          <w:iCs/>
        </w:rPr>
        <w:t xml:space="preserve">Support </w:t>
      </w:r>
      <w:r>
        <w:rPr>
          <w:rFonts w:cs="Arial"/>
        </w:rPr>
        <w:t>CLI mitigation techniques based on configuring a second candidate UL beam direction at the aggressor UE to be used in case the UL transmission based on the first UL beam direction could cause CLI to other UEs.</w:t>
      </w:r>
    </w:p>
    <w:p w14:paraId="233E9058" w14:textId="77777777" w:rsidR="00487D36" w:rsidRDefault="001548CB">
      <w:pPr>
        <w:suppressAutoHyphens w:val="0"/>
        <w:spacing w:before="0" w:after="120" w:line="240" w:lineRule="auto"/>
        <w:rPr>
          <w:rFonts w:cs="Times New Roman"/>
          <w:b/>
          <w:color w:val="000000" w:themeColor="text1"/>
          <w:u w:val="single"/>
        </w:rPr>
      </w:pPr>
      <w:r>
        <w:rPr>
          <w:b/>
          <w:bCs/>
        </w:rPr>
        <w:t xml:space="preserve">Moderator’s view: </w:t>
      </w:r>
      <w:r>
        <w:t xml:space="preserve">Enhancement on beam management is not in Rel-19 WI scope. </w:t>
      </w:r>
    </w:p>
    <w:p w14:paraId="323454B7" w14:textId="77777777" w:rsidR="00487D36" w:rsidRDefault="00487D36">
      <w:pPr>
        <w:suppressAutoHyphens w:val="0"/>
        <w:spacing w:before="0" w:after="120" w:line="240" w:lineRule="auto"/>
        <w:rPr>
          <w:rFonts w:cs="Times New Roman"/>
        </w:rPr>
      </w:pPr>
    </w:p>
    <w:p w14:paraId="1CA2B4AB" w14:textId="77777777" w:rsidR="00487D36" w:rsidRDefault="001548CB">
      <w:pPr>
        <w:suppressAutoHyphens w:val="0"/>
        <w:spacing w:before="0" w:after="120" w:line="240" w:lineRule="auto"/>
        <w:rPr>
          <w:b/>
          <w:u w:val="single"/>
        </w:rPr>
      </w:pPr>
      <w:r>
        <w:rPr>
          <w:b/>
          <w:u w:val="single"/>
        </w:rPr>
        <w:t>BFR enhancement with CLI</w:t>
      </w:r>
    </w:p>
    <w:p w14:paraId="28F9C2D6" w14:textId="77777777" w:rsidR="00487D36" w:rsidRDefault="001548CB">
      <w:pPr>
        <w:suppressAutoHyphens w:val="0"/>
        <w:spacing w:before="0" w:after="120" w:line="240" w:lineRule="auto"/>
        <w:rPr>
          <w:b/>
          <w:i/>
        </w:rPr>
      </w:pPr>
      <w:r>
        <w:rPr>
          <w:b/>
          <w:i/>
        </w:rPr>
        <w:t>NEC:</w:t>
      </w:r>
    </w:p>
    <w:p w14:paraId="10B466DC" w14:textId="77777777" w:rsidR="00487D36" w:rsidRDefault="001548CB">
      <w:pPr>
        <w:widowControl/>
        <w:numPr>
          <w:ilvl w:val="0"/>
          <w:numId w:val="58"/>
        </w:numPr>
        <w:suppressAutoHyphens w:val="0"/>
        <w:snapToGrid/>
        <w:spacing w:before="0" w:line="240" w:lineRule="auto"/>
        <w:rPr>
          <w:rFonts w:eastAsia="微软雅黑"/>
          <w:lang w:eastAsia="ja-JP"/>
        </w:rPr>
      </w:pPr>
      <w:r>
        <w:rPr>
          <w:rFonts w:eastAsia="微软雅黑"/>
          <w:lang w:eastAsia="ja-JP"/>
        </w:rPr>
        <w:t xml:space="preserve">Differentiation of the BFR caused by CLI with the beam blockage is needed. </w:t>
      </w:r>
    </w:p>
    <w:p w14:paraId="73DAB499" w14:textId="77777777" w:rsidR="00487D36" w:rsidRDefault="001548CB">
      <w:pPr>
        <w:widowControl/>
        <w:numPr>
          <w:ilvl w:val="0"/>
          <w:numId w:val="58"/>
        </w:numPr>
        <w:suppressAutoHyphens w:val="0"/>
        <w:snapToGrid/>
        <w:spacing w:before="0" w:line="240" w:lineRule="auto"/>
        <w:rPr>
          <w:rFonts w:eastAsia="微软雅黑"/>
          <w:lang w:eastAsia="ja-JP"/>
        </w:rPr>
      </w:pPr>
      <w:r>
        <w:rPr>
          <w:rFonts w:eastAsia="微软雅黑"/>
          <w:lang w:eastAsia="ja-JP"/>
        </w:rPr>
        <w:t xml:space="preserve">BFI triggered CLI measurement and report can be defined.  </w:t>
      </w:r>
    </w:p>
    <w:p w14:paraId="284F5801" w14:textId="77777777" w:rsidR="00487D36" w:rsidRDefault="001548CB">
      <w:pPr>
        <w:widowControl/>
        <w:numPr>
          <w:ilvl w:val="0"/>
          <w:numId w:val="58"/>
        </w:numPr>
        <w:suppressAutoHyphens w:val="0"/>
        <w:spacing w:before="0" w:after="120" w:line="240" w:lineRule="auto"/>
        <w:ind w:left="714" w:hanging="357"/>
        <w:rPr>
          <w:rFonts w:eastAsia="微软雅黑"/>
          <w:lang w:eastAsia="ja-JP"/>
        </w:rPr>
      </w:pPr>
      <w:r>
        <w:rPr>
          <w:rFonts w:eastAsia="微软雅黑"/>
          <w:lang w:eastAsia="ja-JP"/>
        </w:rPr>
        <w:t>Dedicated PRACH/SR resources can be configured to UE to report the BF caused by CLI.</w:t>
      </w:r>
    </w:p>
    <w:p w14:paraId="06EFF31C" w14:textId="77777777" w:rsidR="00487D36" w:rsidRDefault="001548CB">
      <w:pPr>
        <w:suppressAutoHyphens w:val="0"/>
        <w:spacing w:before="0" w:after="120" w:line="240" w:lineRule="auto"/>
      </w:pPr>
      <w:r>
        <w:t>CLI caused failures should be separately identified for all failure types and should be indicated as such.</w:t>
      </w:r>
    </w:p>
    <w:p w14:paraId="3E4E3D5B" w14:textId="77777777" w:rsidR="00487D36" w:rsidRDefault="00487D36">
      <w:pPr>
        <w:suppressAutoHyphens w:val="0"/>
        <w:spacing w:before="0" w:after="120" w:line="240" w:lineRule="auto"/>
      </w:pPr>
    </w:p>
    <w:p w14:paraId="5A94B123" w14:textId="77777777" w:rsidR="00487D36" w:rsidRDefault="001548CB">
      <w:pPr>
        <w:suppressAutoHyphens w:val="0"/>
        <w:spacing w:before="0" w:after="120" w:line="240" w:lineRule="auto"/>
      </w:pPr>
      <w:r>
        <w:rPr>
          <w:b/>
          <w:u w:val="single"/>
        </w:rPr>
        <w:t>Available slot offset for aperiodic SRS for CLI measurement</w:t>
      </w:r>
    </w:p>
    <w:p w14:paraId="155C66D5" w14:textId="77777777" w:rsidR="00487D36" w:rsidRDefault="001548CB">
      <w:pPr>
        <w:spacing w:before="0" w:after="120" w:line="240" w:lineRule="auto"/>
      </w:pPr>
      <w:r>
        <w:rPr>
          <w:b/>
          <w:i/>
        </w:rPr>
        <w:t>ZTE</w:t>
      </w:r>
      <w:r>
        <w:rPr>
          <w:i/>
        </w:rPr>
        <w:t xml:space="preserve">: </w:t>
      </w:r>
      <w:r>
        <w:t>The available slot offset should not be supported for aperiodic SRS for CLI measurement.</w:t>
      </w:r>
    </w:p>
    <w:p w14:paraId="14E1A810" w14:textId="77777777" w:rsidR="00487D36" w:rsidRDefault="001548CB">
      <w:pPr>
        <w:spacing w:before="0" w:after="120" w:line="240" w:lineRule="auto"/>
      </w:pPr>
      <w:r>
        <w:t>For the configuration of the SRS resource, the DL BWP ID, and the physical cell ID of the aggressor UE should be needed and the reference serving cell should not be needed.</w:t>
      </w:r>
    </w:p>
    <w:p w14:paraId="2FF92782" w14:textId="77777777" w:rsidR="00487D36" w:rsidRDefault="00487D36">
      <w:pPr>
        <w:suppressAutoHyphens w:val="0"/>
        <w:spacing w:before="0" w:after="120" w:line="240" w:lineRule="auto"/>
      </w:pPr>
    </w:p>
    <w:p w14:paraId="046D7AD3"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lastRenderedPageBreak/>
        <w:t>1</w:t>
      </w:r>
      <w:r>
        <w:rPr>
          <w:rFonts w:ascii="Times New Roman" w:eastAsia="宋体" w:hAnsi="Times New Roman"/>
          <w:szCs w:val="28"/>
          <w:vertAlign w:val="superscript"/>
          <w:lang w:val="en-US"/>
        </w:rPr>
        <w:t>st</w:t>
      </w:r>
      <w:r>
        <w:rPr>
          <w:rFonts w:ascii="Times New Roman" w:eastAsia="宋体" w:hAnsi="Times New Roman"/>
          <w:szCs w:val="28"/>
          <w:lang w:val="en-US"/>
        </w:rPr>
        <w:t xml:space="preserve"> round proposals (Closed)</w:t>
      </w:r>
    </w:p>
    <w:p w14:paraId="770DA6E6"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2-1</w:t>
      </w:r>
    </w:p>
    <w:p w14:paraId="61C8B2E0" w14:textId="77777777" w:rsidR="00487D36" w:rsidRDefault="001548CB">
      <w:pPr>
        <w:spacing w:before="0" w:line="240" w:lineRule="auto"/>
        <w:rPr>
          <w:sz w:val="21"/>
          <w:szCs w:val="21"/>
        </w:rPr>
      </w:pPr>
      <w:r>
        <w:rPr>
          <w:sz w:val="21"/>
          <w:szCs w:val="21"/>
        </w:rPr>
        <w:t xml:space="preserve">The valid symbol type for CSI derivation configured in </w:t>
      </w:r>
      <w:r>
        <w:rPr>
          <w:i/>
          <w:iCs/>
          <w:sz w:val="21"/>
          <w:szCs w:val="21"/>
        </w:rPr>
        <w:t>CSI-</w:t>
      </w:r>
      <w:proofErr w:type="spellStart"/>
      <w:r>
        <w:rPr>
          <w:i/>
          <w:iCs/>
          <w:sz w:val="21"/>
          <w:szCs w:val="21"/>
        </w:rPr>
        <w:t>ReportConfig</w:t>
      </w:r>
      <w:proofErr w:type="spellEnd"/>
      <w:r>
        <w:rPr>
          <w:sz w:val="21"/>
          <w:szCs w:val="21"/>
        </w:rPr>
        <w:t xml:space="preserve"> is applicable for L1 UE-to-UE CLI measurement and reporting. </w:t>
      </w:r>
    </w:p>
    <w:p w14:paraId="6B8315D0" w14:textId="77777777" w:rsidR="00487D36" w:rsidRDefault="001548CB">
      <w:pPr>
        <w:pStyle w:val="af1"/>
        <w:widowControl/>
        <w:numPr>
          <w:ilvl w:val="0"/>
          <w:numId w:val="28"/>
        </w:numPr>
        <w:suppressAutoHyphens w:val="0"/>
        <w:spacing w:before="0" w:line="240" w:lineRule="auto"/>
        <w:rPr>
          <w:sz w:val="21"/>
          <w:szCs w:val="21"/>
        </w:rPr>
      </w:pPr>
      <w:r>
        <w:rPr>
          <w:sz w:val="21"/>
          <w:szCs w:val="21"/>
        </w:rPr>
        <w:t xml:space="preserve">UE shall perform L1 UE-to-UE CLI measurement based on the valid symbol type configured in </w:t>
      </w:r>
      <w:r>
        <w:rPr>
          <w:i/>
          <w:iCs/>
          <w:sz w:val="21"/>
          <w:szCs w:val="21"/>
        </w:rPr>
        <w:t>CSI-</w:t>
      </w:r>
      <w:proofErr w:type="spellStart"/>
      <w:r>
        <w:rPr>
          <w:i/>
          <w:iCs/>
          <w:sz w:val="21"/>
          <w:szCs w:val="21"/>
        </w:rPr>
        <w:t>ReportConfig</w:t>
      </w:r>
      <w:proofErr w:type="spellEnd"/>
    </w:p>
    <w:p w14:paraId="1EE8AF9F" w14:textId="77777777" w:rsidR="00487D36" w:rsidRDefault="001548CB">
      <w:pPr>
        <w:pStyle w:val="af1"/>
        <w:widowControl/>
        <w:numPr>
          <w:ilvl w:val="0"/>
          <w:numId w:val="28"/>
        </w:numPr>
        <w:suppressAutoHyphens w:val="0"/>
        <w:spacing w:before="0" w:after="120" w:line="240" w:lineRule="auto"/>
        <w:rPr>
          <w:rFonts w:eastAsia="宋体"/>
          <w:sz w:val="21"/>
          <w:szCs w:val="21"/>
        </w:rPr>
      </w:pPr>
      <w:r>
        <w:rPr>
          <w:sz w:val="21"/>
          <w:szCs w:val="21"/>
        </w:rPr>
        <w:t xml:space="preserve">UE does not expect the valid symbol type configured in </w:t>
      </w:r>
      <w:r>
        <w:rPr>
          <w:i/>
          <w:iCs/>
          <w:sz w:val="21"/>
          <w:szCs w:val="21"/>
        </w:rPr>
        <w:t>CSI-</w:t>
      </w:r>
      <w:proofErr w:type="spellStart"/>
      <w:r>
        <w:rPr>
          <w:i/>
          <w:iCs/>
          <w:sz w:val="21"/>
          <w:szCs w:val="21"/>
        </w:rPr>
        <w:t>ReportConfig</w:t>
      </w:r>
      <w:proofErr w:type="spellEnd"/>
      <w:r>
        <w:rPr>
          <w:sz w:val="21"/>
          <w:szCs w:val="21"/>
        </w:rPr>
        <w:t xml:space="preserve"> for L1 UE-to-UE CLI measurement and reporting is non-SBFD symbols</w:t>
      </w:r>
    </w:p>
    <w:p w14:paraId="5FA61F55"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5577B495" w14:textId="77777777">
        <w:tc>
          <w:tcPr>
            <w:tcW w:w="2547" w:type="dxa"/>
            <w:shd w:val="clear" w:color="auto" w:fill="DBDBDB"/>
          </w:tcPr>
          <w:p w14:paraId="030CDF0B"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FD55056"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26022F37" w14:textId="77777777">
        <w:trPr>
          <w:trHeight w:val="228"/>
        </w:trPr>
        <w:tc>
          <w:tcPr>
            <w:tcW w:w="2547" w:type="dxa"/>
          </w:tcPr>
          <w:p w14:paraId="6C579197"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76794969" w14:textId="77777777" w:rsidR="00487D36" w:rsidRDefault="001548CB">
            <w:pPr>
              <w:snapToGrid/>
              <w:spacing w:before="0" w:line="259" w:lineRule="auto"/>
              <w:rPr>
                <w:rFonts w:cs="宋体"/>
                <w:kern w:val="0"/>
                <w:sz w:val="20"/>
                <w:szCs w:val="20"/>
              </w:rPr>
            </w:pPr>
            <w:r>
              <w:rPr>
                <w:rFonts w:eastAsia="MS Mincho" w:cs="宋体"/>
                <w:kern w:val="0"/>
                <w:sz w:val="20"/>
                <w:szCs w:val="20"/>
                <w:lang w:eastAsia="ja-JP"/>
              </w:rPr>
              <w:t>Google (without 2</w:t>
            </w:r>
            <w:r>
              <w:rPr>
                <w:rFonts w:eastAsia="MS Mincho" w:cs="宋体"/>
                <w:kern w:val="0"/>
                <w:sz w:val="20"/>
                <w:szCs w:val="20"/>
                <w:vertAlign w:val="superscript"/>
                <w:lang w:eastAsia="ja-JP"/>
              </w:rPr>
              <w:t>nd</w:t>
            </w:r>
            <w:r>
              <w:rPr>
                <w:rFonts w:eastAsia="MS Mincho" w:cs="宋体"/>
                <w:kern w:val="0"/>
                <w:sz w:val="20"/>
                <w:szCs w:val="20"/>
                <w:lang w:eastAsia="ja-JP"/>
              </w:rPr>
              <w:t xml:space="preserve"> bullet point), IDC</w:t>
            </w:r>
            <w:r>
              <w:rPr>
                <w:rFonts w:eastAsia="Malgun Gothic" w:cs="宋体"/>
                <w:kern w:val="0"/>
                <w:sz w:val="20"/>
                <w:szCs w:val="20"/>
                <w:lang w:eastAsia="ko-KR"/>
              </w:rPr>
              <w:t>, Nokia (FFS, 2</w:t>
            </w:r>
            <w:r>
              <w:rPr>
                <w:rFonts w:eastAsia="Malgun Gothic" w:cs="宋体"/>
                <w:kern w:val="0"/>
                <w:sz w:val="20"/>
                <w:szCs w:val="20"/>
                <w:vertAlign w:val="superscript"/>
                <w:lang w:eastAsia="ko-KR"/>
              </w:rPr>
              <w:t>nd</w:t>
            </w:r>
            <w:r>
              <w:rPr>
                <w:rFonts w:eastAsia="Malgun Gothic" w:cs="宋体"/>
                <w:kern w:val="0"/>
                <w:sz w:val="20"/>
                <w:szCs w:val="20"/>
                <w:lang w:eastAsia="ko-KR"/>
              </w:rPr>
              <w:t xml:space="preserve"> bullet), Samsung</w:t>
            </w:r>
            <w:r>
              <w:rPr>
                <w:rFonts w:cs="宋体"/>
                <w:kern w:val="0"/>
                <w:sz w:val="20"/>
                <w:szCs w:val="20"/>
              </w:rPr>
              <w:t>,</w:t>
            </w:r>
            <w:r>
              <w:rPr>
                <w:rFonts w:cs="宋体"/>
                <w:kern w:val="0"/>
              </w:rPr>
              <w:t xml:space="preserve"> </w:t>
            </w:r>
            <w:proofErr w:type="spellStart"/>
            <w:r>
              <w:rPr>
                <w:rFonts w:cs="宋体"/>
                <w:kern w:val="0"/>
              </w:rPr>
              <w:t>Spreadtrum</w:t>
            </w:r>
            <w:proofErr w:type="spellEnd"/>
            <w:r>
              <w:rPr>
                <w:rFonts w:cs="宋体"/>
                <w:kern w:val="0"/>
              </w:rPr>
              <w:t xml:space="preserve">, </w:t>
            </w:r>
            <w:r>
              <w:rPr>
                <w:rFonts w:eastAsia="MS Mincho" w:cs="宋体"/>
                <w:kern w:val="0"/>
                <w:sz w:val="20"/>
                <w:szCs w:val="20"/>
                <w:lang w:eastAsia="ja-JP"/>
              </w:rPr>
              <w:t>QC (with edits – remove 2</w:t>
            </w:r>
            <w:r>
              <w:rPr>
                <w:rFonts w:eastAsia="MS Mincho" w:cs="宋体"/>
                <w:kern w:val="0"/>
                <w:sz w:val="20"/>
                <w:szCs w:val="20"/>
                <w:vertAlign w:val="superscript"/>
                <w:lang w:eastAsia="ja-JP"/>
              </w:rPr>
              <w:t>nd</w:t>
            </w:r>
            <w:r>
              <w:rPr>
                <w:rFonts w:eastAsia="MS Mincho" w:cs="宋体"/>
                <w:kern w:val="0"/>
                <w:sz w:val="20"/>
                <w:szCs w:val="20"/>
                <w:lang w:eastAsia="ja-JP"/>
              </w:rPr>
              <w:t xml:space="preserve"> bullet), DOCOMO (except for 2nd bullet), Xiaomi, NEC, </w:t>
            </w:r>
            <w:proofErr w:type="gramStart"/>
            <w:r>
              <w:rPr>
                <w:rFonts w:eastAsia="MS Mincho" w:cs="宋体"/>
                <w:kern w:val="0"/>
                <w:sz w:val="20"/>
                <w:szCs w:val="20"/>
                <w:lang w:eastAsia="ja-JP"/>
              </w:rPr>
              <w:t>CEWiT(</w:t>
            </w:r>
            <w:proofErr w:type="gramEnd"/>
            <w:r>
              <w:rPr>
                <w:rFonts w:eastAsia="MS Mincho" w:cs="宋体"/>
                <w:kern w:val="0"/>
                <w:sz w:val="20"/>
                <w:szCs w:val="20"/>
                <w:lang w:eastAsia="ja-JP"/>
              </w:rPr>
              <w:t>without 2</w:t>
            </w:r>
            <w:r>
              <w:rPr>
                <w:rFonts w:eastAsia="MS Mincho" w:cs="宋体"/>
                <w:kern w:val="0"/>
                <w:sz w:val="20"/>
                <w:szCs w:val="20"/>
                <w:vertAlign w:val="superscript"/>
                <w:lang w:eastAsia="ja-JP"/>
              </w:rPr>
              <w:t>nd</w:t>
            </w:r>
            <w:r>
              <w:rPr>
                <w:rFonts w:eastAsia="MS Mincho" w:cs="宋体"/>
                <w:kern w:val="0"/>
                <w:sz w:val="20"/>
                <w:szCs w:val="20"/>
                <w:lang w:eastAsia="ja-JP"/>
              </w:rPr>
              <w:t xml:space="preserve"> bullet)</w:t>
            </w:r>
          </w:p>
        </w:tc>
      </w:tr>
      <w:tr w:rsidR="00487D36" w14:paraId="2FC3A329" w14:textId="77777777">
        <w:tc>
          <w:tcPr>
            <w:tcW w:w="2547" w:type="dxa"/>
          </w:tcPr>
          <w:p w14:paraId="3CDA2460"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17B25716" w14:textId="77777777" w:rsidR="00487D36" w:rsidRDefault="00487D36">
            <w:pPr>
              <w:snapToGrid/>
              <w:spacing w:before="0" w:line="259" w:lineRule="auto"/>
              <w:rPr>
                <w:rFonts w:eastAsia="Malgun Gothic" w:cs="宋体"/>
                <w:kern w:val="0"/>
                <w:sz w:val="20"/>
                <w:szCs w:val="20"/>
                <w:lang w:eastAsia="ko-KR"/>
              </w:rPr>
            </w:pPr>
          </w:p>
        </w:tc>
      </w:tr>
    </w:tbl>
    <w:p w14:paraId="7F573043"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1E102958" w14:textId="77777777">
        <w:tc>
          <w:tcPr>
            <w:tcW w:w="2547" w:type="dxa"/>
            <w:shd w:val="clear" w:color="auto" w:fill="DBDBDB"/>
          </w:tcPr>
          <w:p w14:paraId="4EE36869"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0529578B"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1F6213DA" w14:textId="77777777">
        <w:tc>
          <w:tcPr>
            <w:tcW w:w="2547" w:type="dxa"/>
          </w:tcPr>
          <w:p w14:paraId="6D0ED122"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6C7A0015" w14:textId="77777777" w:rsidR="00487D36" w:rsidRDefault="001548CB">
            <w:pPr>
              <w:snapToGrid/>
              <w:spacing w:before="0" w:line="259" w:lineRule="auto"/>
              <w:rPr>
                <w:rFonts w:eastAsia="宋体" w:cs="宋体"/>
                <w:kern w:val="0"/>
                <w:lang w:val="en-GB"/>
              </w:rPr>
            </w:pPr>
            <w:r>
              <w:rPr>
                <w:rFonts w:eastAsia="宋体" w:cs="宋体"/>
                <w:kern w:val="0"/>
                <w:lang w:val="en-GB"/>
              </w:rPr>
              <w:t xml:space="preserve">We support the first bullet point. The second bullet point is not necessary. The L1 CLI measurement and reporting should not be restricted to SBFD scenarios. Its applicability can extend to TDD scenarios and cells employing different SBFD </w:t>
            </w:r>
            <w:proofErr w:type="spellStart"/>
            <w:r>
              <w:rPr>
                <w:rFonts w:eastAsia="宋体" w:cs="宋体"/>
                <w:kern w:val="0"/>
                <w:lang w:val="en-GB"/>
              </w:rPr>
              <w:t>subband</w:t>
            </w:r>
            <w:proofErr w:type="spellEnd"/>
            <w:r>
              <w:rPr>
                <w:rFonts w:eastAsia="宋体" w:cs="宋体"/>
                <w:kern w:val="0"/>
                <w:lang w:val="en-GB"/>
              </w:rPr>
              <w:t xml:space="preserve"> configurations, where it can provide significant benefits. L1 CLI measurement in non-SBFD symbols could be introduced as a separate UE capability and subject to network configuration.</w:t>
            </w:r>
          </w:p>
        </w:tc>
      </w:tr>
      <w:tr w:rsidR="00487D36" w14:paraId="21F099FD" w14:textId="77777777">
        <w:tc>
          <w:tcPr>
            <w:tcW w:w="2547" w:type="dxa"/>
          </w:tcPr>
          <w:p w14:paraId="10A04D2B" w14:textId="77777777" w:rsidR="00487D36" w:rsidRDefault="001548CB">
            <w:pPr>
              <w:snapToGrid/>
              <w:spacing w:before="0" w:line="259" w:lineRule="auto"/>
              <w:ind w:firstLine="400"/>
              <w:rPr>
                <w:rFonts w:eastAsia="宋体" w:cs="宋体"/>
                <w:kern w:val="0"/>
              </w:rPr>
            </w:pPr>
            <w:r>
              <w:rPr>
                <w:rFonts w:eastAsia="宋体" w:cs="宋体"/>
                <w:kern w:val="0"/>
              </w:rPr>
              <w:t>IDC</w:t>
            </w:r>
          </w:p>
        </w:tc>
        <w:tc>
          <w:tcPr>
            <w:tcW w:w="7079" w:type="dxa"/>
          </w:tcPr>
          <w:p w14:paraId="70BD1C39" w14:textId="77777777" w:rsidR="00487D36" w:rsidRDefault="001548CB">
            <w:pPr>
              <w:snapToGrid/>
              <w:spacing w:before="0" w:line="259" w:lineRule="auto"/>
              <w:rPr>
                <w:rFonts w:cs="宋体"/>
                <w:kern w:val="0"/>
              </w:rPr>
            </w:pPr>
            <w:r>
              <w:rPr>
                <w:rFonts w:cs="宋体"/>
                <w:kern w:val="0"/>
              </w:rPr>
              <w:t>Support, and OK with Google’s suggestion.</w:t>
            </w:r>
          </w:p>
        </w:tc>
      </w:tr>
      <w:tr w:rsidR="00487D36" w14:paraId="320751C6" w14:textId="77777777">
        <w:tc>
          <w:tcPr>
            <w:tcW w:w="2547" w:type="dxa"/>
          </w:tcPr>
          <w:p w14:paraId="26504C50" w14:textId="77777777" w:rsidR="00487D36" w:rsidRDefault="001548CB">
            <w:pPr>
              <w:snapToGrid/>
              <w:spacing w:before="0" w:line="259" w:lineRule="auto"/>
              <w:ind w:firstLine="400"/>
              <w:rPr>
                <w:rFonts w:eastAsia="宋体" w:cs="宋体"/>
                <w:kern w:val="0"/>
              </w:rPr>
            </w:pPr>
            <w:r>
              <w:rPr>
                <w:rFonts w:eastAsia="宋体" w:cs="宋体"/>
                <w:kern w:val="0"/>
                <w:lang w:val="en-GB"/>
              </w:rPr>
              <w:t>ZTE</w:t>
            </w:r>
          </w:p>
        </w:tc>
        <w:tc>
          <w:tcPr>
            <w:tcW w:w="7079" w:type="dxa"/>
          </w:tcPr>
          <w:p w14:paraId="718C64E3" w14:textId="77777777" w:rsidR="00487D36" w:rsidRDefault="001548CB">
            <w:pPr>
              <w:snapToGrid/>
              <w:spacing w:before="0" w:line="259" w:lineRule="auto"/>
              <w:rPr>
                <w:rFonts w:eastAsia="Times New Roman" w:cs="宋体"/>
                <w:kern w:val="0"/>
                <w:lang w:val="en-GB"/>
              </w:rPr>
            </w:pPr>
            <w:r>
              <w:rPr>
                <w:rFonts w:cs="宋体"/>
                <w:kern w:val="0"/>
                <w:lang w:val="en-GB"/>
              </w:rPr>
              <w:t xml:space="preserve">With the second bullet, it seems to mean that L1-CLI measurement can only be used in the SBFD symbols since non-SBFD symbol type cannot be configured. </w:t>
            </w:r>
          </w:p>
        </w:tc>
      </w:tr>
      <w:tr w:rsidR="00487D36" w14:paraId="6562262D" w14:textId="77777777">
        <w:tc>
          <w:tcPr>
            <w:tcW w:w="2547" w:type="dxa"/>
          </w:tcPr>
          <w:p w14:paraId="5DD8F5C4" w14:textId="77777777" w:rsidR="00487D36" w:rsidRDefault="001548CB">
            <w:pPr>
              <w:snapToGrid/>
              <w:spacing w:before="0" w:line="259" w:lineRule="auto"/>
              <w:ind w:firstLine="400"/>
              <w:rPr>
                <w:rFonts w:eastAsia="宋体" w:cs="宋体"/>
                <w:kern w:val="0"/>
                <w:lang w:val="en-GB"/>
              </w:rPr>
            </w:pPr>
            <w:r>
              <w:rPr>
                <w:rFonts w:eastAsia="宋体" w:cs="宋体"/>
                <w:kern w:val="0"/>
              </w:rPr>
              <w:t>CATT</w:t>
            </w:r>
          </w:p>
        </w:tc>
        <w:tc>
          <w:tcPr>
            <w:tcW w:w="7079" w:type="dxa"/>
          </w:tcPr>
          <w:p w14:paraId="67593C10" w14:textId="77777777" w:rsidR="00487D36" w:rsidRDefault="001548CB">
            <w:pPr>
              <w:snapToGrid/>
              <w:spacing w:before="0" w:line="259" w:lineRule="auto"/>
              <w:rPr>
                <w:rFonts w:eastAsia="Times New Roman" w:cs="宋体"/>
                <w:kern w:val="0"/>
                <w:lang w:val="en-GB"/>
              </w:rPr>
            </w:pPr>
            <w:r>
              <w:rPr>
                <w:rFonts w:cs="宋体"/>
                <w:kern w:val="0"/>
              </w:rPr>
              <w:t>For the second bullet, from our view, L1-CLI can be used in dynamic TDD deployment. So non-SBFD symbols can be configured to be the valid symbol type.</w:t>
            </w:r>
          </w:p>
        </w:tc>
      </w:tr>
      <w:tr w:rsidR="00487D36" w14:paraId="72D9DF20" w14:textId="77777777">
        <w:tc>
          <w:tcPr>
            <w:tcW w:w="2547" w:type="dxa"/>
          </w:tcPr>
          <w:p w14:paraId="015F6990" w14:textId="77777777" w:rsidR="00487D36" w:rsidRDefault="001548CB">
            <w:pPr>
              <w:snapToGrid/>
              <w:spacing w:before="0" w:line="259" w:lineRule="auto"/>
              <w:ind w:firstLine="400"/>
              <w:rPr>
                <w:rFonts w:eastAsia="宋体" w:cs="宋体"/>
                <w:kern w:val="0"/>
              </w:rPr>
            </w:pPr>
            <w:r>
              <w:rPr>
                <w:rFonts w:eastAsia="Malgun Gothic" w:cs="宋体"/>
                <w:kern w:val="0"/>
                <w:lang w:eastAsia="ko-KR"/>
              </w:rPr>
              <w:t>Nokia</w:t>
            </w:r>
          </w:p>
        </w:tc>
        <w:tc>
          <w:tcPr>
            <w:tcW w:w="7079" w:type="dxa"/>
          </w:tcPr>
          <w:p w14:paraId="44616B4A"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Support in general. For the clarification, if valid symbol type is not configured, UE shall perform measurement in any symbol type. (We don’t support default as SBFD symbol only.)</w:t>
            </w:r>
          </w:p>
          <w:p w14:paraId="685DD5A4" w14:textId="77777777" w:rsidR="00487D36" w:rsidRDefault="001548CB">
            <w:pPr>
              <w:snapToGrid/>
              <w:spacing w:before="0" w:line="259" w:lineRule="auto"/>
              <w:rPr>
                <w:rFonts w:cs="宋体"/>
                <w:kern w:val="0"/>
              </w:rPr>
            </w:pPr>
            <w:r>
              <w:rPr>
                <w:rFonts w:eastAsia="Malgun Gothic" w:cs="宋体"/>
                <w:kern w:val="0"/>
                <w:lang w:eastAsia="ko-KR"/>
              </w:rPr>
              <w:t>We are open to the 2</w:t>
            </w:r>
            <w:r>
              <w:rPr>
                <w:rFonts w:eastAsia="Malgun Gothic" w:cs="宋体"/>
                <w:kern w:val="0"/>
                <w:vertAlign w:val="superscript"/>
                <w:lang w:eastAsia="ko-KR"/>
              </w:rPr>
              <w:t>nd</w:t>
            </w:r>
            <w:r>
              <w:rPr>
                <w:rFonts w:eastAsia="Malgun Gothic" w:cs="宋体"/>
                <w:kern w:val="0"/>
                <w:lang w:eastAsia="ko-KR"/>
              </w:rPr>
              <w:t xml:space="preserve"> bullet. </w:t>
            </w:r>
          </w:p>
        </w:tc>
      </w:tr>
      <w:tr w:rsidR="00487D36" w14:paraId="435F98C7" w14:textId="77777777">
        <w:tc>
          <w:tcPr>
            <w:tcW w:w="2547" w:type="dxa"/>
          </w:tcPr>
          <w:p w14:paraId="2B51B3B4" w14:textId="77777777" w:rsidR="00487D36" w:rsidRDefault="001548CB">
            <w:pPr>
              <w:snapToGrid/>
              <w:spacing w:before="0" w:line="259" w:lineRule="auto"/>
              <w:ind w:firstLine="400"/>
              <w:rPr>
                <w:rFonts w:eastAsia="Malgun Gothic" w:cs="宋体"/>
                <w:kern w:val="0"/>
                <w:lang w:eastAsia="ko-KR"/>
              </w:rPr>
            </w:pPr>
            <w:proofErr w:type="spellStart"/>
            <w:r>
              <w:rPr>
                <w:rFonts w:cs="宋体"/>
                <w:kern w:val="0"/>
              </w:rPr>
              <w:t>Spreadtrum</w:t>
            </w:r>
            <w:proofErr w:type="spellEnd"/>
          </w:p>
        </w:tc>
        <w:tc>
          <w:tcPr>
            <w:tcW w:w="7079" w:type="dxa"/>
          </w:tcPr>
          <w:p w14:paraId="7867DB93" w14:textId="77777777" w:rsidR="00487D36" w:rsidRDefault="001548CB">
            <w:pPr>
              <w:snapToGrid/>
              <w:spacing w:before="0" w:line="259" w:lineRule="auto"/>
              <w:rPr>
                <w:rFonts w:cs="宋体"/>
                <w:kern w:val="0"/>
              </w:rPr>
            </w:pPr>
            <w:r>
              <w:rPr>
                <w:rFonts w:cs="宋体"/>
                <w:kern w:val="0"/>
              </w:rPr>
              <w:t>From our perspective, UE should perform L1 UE-to-UE CLI measurement only in SBFD symbols.</w:t>
            </w:r>
          </w:p>
        </w:tc>
      </w:tr>
      <w:tr w:rsidR="00487D36" w14:paraId="1A1A5A83" w14:textId="77777777">
        <w:tc>
          <w:tcPr>
            <w:tcW w:w="2547" w:type="dxa"/>
          </w:tcPr>
          <w:p w14:paraId="4574E63B" w14:textId="77777777" w:rsidR="00487D36" w:rsidRDefault="001548CB">
            <w:pPr>
              <w:snapToGrid/>
              <w:spacing w:before="0" w:line="259" w:lineRule="auto"/>
              <w:ind w:firstLine="400"/>
              <w:rPr>
                <w:rFonts w:eastAsia="宋体" w:cs="宋体"/>
                <w:kern w:val="0"/>
              </w:rPr>
            </w:pPr>
            <w:r>
              <w:rPr>
                <w:rFonts w:eastAsia="宋体" w:cs="宋体"/>
                <w:kern w:val="0"/>
              </w:rPr>
              <w:t>Ericsson</w:t>
            </w:r>
          </w:p>
        </w:tc>
        <w:tc>
          <w:tcPr>
            <w:tcW w:w="7079" w:type="dxa"/>
          </w:tcPr>
          <w:p w14:paraId="30B13A67" w14:textId="77777777" w:rsidR="00487D36" w:rsidRDefault="001548CB">
            <w:pPr>
              <w:snapToGrid/>
              <w:spacing w:before="0" w:line="259" w:lineRule="auto"/>
              <w:rPr>
                <w:rFonts w:cs="宋体"/>
                <w:kern w:val="0"/>
              </w:rPr>
            </w:pPr>
            <w:r>
              <w:rPr>
                <w:rFonts w:cs="宋体"/>
                <w:kern w:val="0"/>
              </w:rPr>
              <w:t xml:space="preserve">Is this applicable only for periodic resources? It does not make sense for aperiodic resources. The </w:t>
            </w:r>
            <w:proofErr w:type="spellStart"/>
            <w:r>
              <w:rPr>
                <w:rFonts w:cs="宋体"/>
                <w:kern w:val="0"/>
              </w:rPr>
              <w:t>gNB</w:t>
            </w:r>
            <w:proofErr w:type="spellEnd"/>
            <w:r>
              <w:rPr>
                <w:rFonts w:cs="宋体"/>
                <w:kern w:val="0"/>
              </w:rPr>
              <w:t xml:space="preserve"> can ensure that the resources for CLI measurement can be in an SBFD symbol for an aperiodic resource. </w:t>
            </w:r>
          </w:p>
        </w:tc>
      </w:tr>
      <w:tr w:rsidR="00487D36" w14:paraId="1E6771DE" w14:textId="77777777">
        <w:tc>
          <w:tcPr>
            <w:tcW w:w="2547" w:type="dxa"/>
          </w:tcPr>
          <w:p w14:paraId="000F05F2" w14:textId="77777777" w:rsidR="00487D36" w:rsidRDefault="001548CB">
            <w:pPr>
              <w:snapToGrid/>
              <w:spacing w:before="0" w:line="259" w:lineRule="auto"/>
              <w:ind w:firstLine="400"/>
              <w:rPr>
                <w:rFonts w:eastAsia="宋体" w:cs="宋体"/>
                <w:kern w:val="0"/>
              </w:rPr>
            </w:pPr>
            <w:r>
              <w:rPr>
                <w:rFonts w:cs="宋体"/>
                <w:kern w:val="0"/>
              </w:rPr>
              <w:t>vivo</w:t>
            </w:r>
          </w:p>
        </w:tc>
        <w:tc>
          <w:tcPr>
            <w:tcW w:w="7079" w:type="dxa"/>
          </w:tcPr>
          <w:p w14:paraId="5B63CAC9" w14:textId="77777777" w:rsidR="00487D36" w:rsidRDefault="001548CB">
            <w:pPr>
              <w:snapToGrid/>
              <w:spacing w:before="0" w:line="259" w:lineRule="auto"/>
              <w:rPr>
                <w:rFonts w:cs="宋体"/>
                <w:kern w:val="0"/>
              </w:rPr>
            </w:pPr>
            <w:r>
              <w:rPr>
                <w:rFonts w:cs="宋体"/>
                <w:kern w:val="0"/>
              </w:rPr>
              <w:t>Ok with the proposal. Based on the pervious reply LS to RAN4, intra-cell CLI measurement and reporting is prioritized, thus, L1 CLI should be only applied to SBFD symbols.</w:t>
            </w:r>
          </w:p>
        </w:tc>
      </w:tr>
      <w:tr w:rsidR="00487D36" w14:paraId="04BBE3F1" w14:textId="77777777">
        <w:tc>
          <w:tcPr>
            <w:tcW w:w="2547" w:type="dxa"/>
          </w:tcPr>
          <w:p w14:paraId="01880188" w14:textId="77777777" w:rsidR="00487D36" w:rsidRDefault="001548CB">
            <w:pPr>
              <w:snapToGrid/>
              <w:spacing w:before="0" w:line="259" w:lineRule="auto"/>
              <w:ind w:firstLine="400"/>
              <w:rPr>
                <w:rFonts w:cs="宋体"/>
                <w:b/>
                <w:bCs/>
                <w:kern w:val="0"/>
              </w:rPr>
            </w:pPr>
            <w:r>
              <w:rPr>
                <w:rFonts w:eastAsia="宋体" w:cs="宋体"/>
                <w:kern w:val="0"/>
              </w:rPr>
              <w:t>QC</w:t>
            </w:r>
          </w:p>
        </w:tc>
        <w:tc>
          <w:tcPr>
            <w:tcW w:w="7079" w:type="dxa"/>
          </w:tcPr>
          <w:p w14:paraId="59AF7481" w14:textId="77777777" w:rsidR="00487D36" w:rsidRDefault="001548CB">
            <w:pPr>
              <w:snapToGrid/>
              <w:spacing w:before="0" w:line="259" w:lineRule="auto"/>
              <w:rPr>
                <w:rFonts w:cs="宋体"/>
                <w:kern w:val="0"/>
              </w:rPr>
            </w:pPr>
            <w:r>
              <w:rPr>
                <w:rFonts w:cs="宋体"/>
                <w:kern w:val="0"/>
              </w:rPr>
              <w:t xml:space="preserve">We support the principle in general, but not support the second bullet. </w:t>
            </w:r>
          </w:p>
          <w:p w14:paraId="3B155840" w14:textId="77777777" w:rsidR="00487D36" w:rsidRDefault="001548CB">
            <w:pPr>
              <w:snapToGrid/>
              <w:spacing w:before="0" w:line="259" w:lineRule="auto"/>
              <w:rPr>
                <w:rFonts w:cs="宋体"/>
                <w:kern w:val="0"/>
              </w:rPr>
            </w:pPr>
            <w:r>
              <w:rPr>
                <w:rFonts w:cs="宋体"/>
                <w:kern w:val="0"/>
              </w:rPr>
              <w:t xml:space="preserve">Similar view as CATT. </w:t>
            </w:r>
          </w:p>
          <w:p w14:paraId="3CE756F5" w14:textId="77777777" w:rsidR="00487D36" w:rsidRDefault="001548CB">
            <w:pPr>
              <w:snapToGrid/>
              <w:spacing w:before="0" w:line="259" w:lineRule="auto"/>
              <w:rPr>
                <w:rFonts w:cs="宋体"/>
                <w:kern w:val="0"/>
              </w:rPr>
            </w:pPr>
            <w:r>
              <w:rPr>
                <w:rFonts w:cs="宋体"/>
                <w:kern w:val="0"/>
              </w:rPr>
              <w:t xml:space="preserve">L1-CLI can be used in dynamic/flexible TDD deployment, and also can be used to a deployment with a cell of D slot and a neighbor cell of SBFD slot. So non-SBFD symbols can be configured to be the valid symbol type in those cases. </w:t>
            </w:r>
          </w:p>
          <w:p w14:paraId="11FFC854" w14:textId="77777777" w:rsidR="00487D36" w:rsidRDefault="001548CB">
            <w:pPr>
              <w:snapToGrid/>
              <w:spacing w:before="0" w:line="259" w:lineRule="auto"/>
              <w:rPr>
                <w:sz w:val="21"/>
                <w:szCs w:val="21"/>
              </w:rPr>
            </w:pPr>
            <w:r>
              <w:rPr>
                <w:rFonts w:cs="宋体"/>
                <w:kern w:val="0"/>
              </w:rPr>
              <w:t xml:space="preserve">Also, if valid symbol type field is absent, </w:t>
            </w:r>
            <w:r>
              <w:rPr>
                <w:sz w:val="21"/>
                <w:szCs w:val="21"/>
              </w:rPr>
              <w:t>UE measures CLI in SBFD symbols.</w:t>
            </w:r>
          </w:p>
          <w:p w14:paraId="1CB4F165" w14:textId="77777777" w:rsidR="00487D36" w:rsidRDefault="001548CB">
            <w:pPr>
              <w:snapToGrid/>
              <w:spacing w:before="0" w:line="259" w:lineRule="auto"/>
              <w:rPr>
                <w:rFonts w:cs="宋体"/>
                <w:kern w:val="0"/>
              </w:rPr>
            </w:pPr>
            <w:r>
              <w:rPr>
                <w:sz w:val="21"/>
                <w:szCs w:val="21"/>
              </w:rPr>
              <w:t>Therefore, we suggest removing the second bullet and add the following bullets:</w:t>
            </w:r>
          </w:p>
          <w:p w14:paraId="649D6FFA" w14:textId="77777777" w:rsidR="00487D36" w:rsidRDefault="001548CB">
            <w:pPr>
              <w:pStyle w:val="af1"/>
              <w:widowControl/>
              <w:numPr>
                <w:ilvl w:val="0"/>
                <w:numId w:val="28"/>
              </w:numPr>
              <w:suppressAutoHyphens w:val="0"/>
              <w:spacing w:before="0" w:after="120" w:line="240" w:lineRule="auto"/>
              <w:rPr>
                <w:rFonts w:eastAsia="宋体"/>
                <w:sz w:val="21"/>
                <w:szCs w:val="21"/>
              </w:rPr>
            </w:pPr>
            <w:r>
              <w:rPr>
                <w:sz w:val="21"/>
                <w:szCs w:val="21"/>
              </w:rPr>
              <w:t>If valid symbol type is absent, UE measures CLI in SBFD symbols.</w:t>
            </w:r>
          </w:p>
          <w:p w14:paraId="06DDC42F" w14:textId="77777777" w:rsidR="00487D36" w:rsidRDefault="001548CB">
            <w:pPr>
              <w:pStyle w:val="af1"/>
              <w:widowControl/>
              <w:numPr>
                <w:ilvl w:val="0"/>
                <w:numId w:val="28"/>
              </w:numPr>
              <w:suppressAutoHyphens w:val="0"/>
              <w:spacing w:before="0" w:after="120" w:line="240" w:lineRule="auto"/>
              <w:rPr>
                <w:rFonts w:eastAsia="宋体"/>
                <w:sz w:val="21"/>
                <w:szCs w:val="21"/>
              </w:rPr>
            </w:pPr>
            <w:r>
              <w:rPr>
                <w:sz w:val="21"/>
                <w:szCs w:val="21"/>
              </w:rPr>
              <w:lastRenderedPageBreak/>
              <w:t xml:space="preserve">If the valid symbol type configured in </w:t>
            </w:r>
            <w:r>
              <w:rPr>
                <w:i/>
                <w:iCs/>
                <w:sz w:val="21"/>
                <w:szCs w:val="21"/>
              </w:rPr>
              <w:t>CSI-</w:t>
            </w:r>
            <w:proofErr w:type="spellStart"/>
            <w:r>
              <w:rPr>
                <w:i/>
                <w:iCs/>
                <w:sz w:val="21"/>
                <w:szCs w:val="21"/>
              </w:rPr>
              <w:t>ReportConfig</w:t>
            </w:r>
            <w:proofErr w:type="spellEnd"/>
            <w:r>
              <w:rPr>
                <w:sz w:val="21"/>
                <w:szCs w:val="21"/>
              </w:rPr>
              <w:t xml:space="preserve"> for L1 UE-to-UE CLI measurement and reporting is non-SBFD symbols, UE measures CLI in non-SBFD symbols.</w:t>
            </w:r>
          </w:p>
        </w:tc>
      </w:tr>
      <w:tr w:rsidR="00487D36" w14:paraId="5FF801DB" w14:textId="77777777">
        <w:tc>
          <w:tcPr>
            <w:tcW w:w="2547" w:type="dxa"/>
          </w:tcPr>
          <w:p w14:paraId="3724561D"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lastRenderedPageBreak/>
              <w:t>DOCOMO</w:t>
            </w:r>
          </w:p>
        </w:tc>
        <w:tc>
          <w:tcPr>
            <w:tcW w:w="7079" w:type="dxa"/>
          </w:tcPr>
          <w:p w14:paraId="08086DE8" w14:textId="77777777" w:rsidR="00487D36" w:rsidRDefault="001548CB">
            <w:pPr>
              <w:snapToGrid/>
              <w:spacing w:before="0" w:line="259" w:lineRule="auto"/>
              <w:rPr>
                <w:rFonts w:cs="宋体"/>
                <w:kern w:val="0"/>
              </w:rPr>
            </w:pPr>
            <w:r>
              <w:rPr>
                <w:rFonts w:cs="宋体"/>
                <w:kern w:val="0"/>
              </w:rPr>
              <w:t>The second bullet should be removed to support UE-to-UE CLI measurement and reporting in non-SBFD symbols.</w:t>
            </w:r>
          </w:p>
          <w:p w14:paraId="466D08D1" w14:textId="77777777" w:rsidR="00487D36" w:rsidRDefault="001548CB">
            <w:pPr>
              <w:snapToGrid/>
              <w:spacing w:before="0" w:line="259" w:lineRule="auto"/>
              <w:rPr>
                <w:rFonts w:cs="宋体"/>
                <w:kern w:val="0"/>
              </w:rPr>
            </w:pPr>
            <w:r>
              <w:rPr>
                <w:rFonts w:cs="宋体"/>
                <w:kern w:val="0"/>
              </w:rPr>
              <w:t>Similar to Proposal 1-1, the case when SBFD symbols are not configured also needs to be clarified.</w:t>
            </w:r>
          </w:p>
        </w:tc>
      </w:tr>
      <w:tr w:rsidR="00487D36" w14:paraId="6BC3DDF7" w14:textId="77777777">
        <w:tc>
          <w:tcPr>
            <w:tcW w:w="2547" w:type="dxa"/>
          </w:tcPr>
          <w:p w14:paraId="486C16C9" w14:textId="77777777" w:rsidR="00487D36" w:rsidRDefault="001548CB">
            <w:pPr>
              <w:snapToGrid/>
              <w:spacing w:before="0" w:line="259" w:lineRule="auto"/>
              <w:ind w:firstLine="400"/>
              <w:rPr>
                <w:rFonts w:eastAsia="MS Mincho" w:cs="宋体"/>
                <w:kern w:val="0"/>
                <w:lang w:eastAsia="ja-JP"/>
              </w:rPr>
            </w:pPr>
            <w:r>
              <w:rPr>
                <w:rFonts w:cs="宋体"/>
                <w:kern w:val="0"/>
              </w:rPr>
              <w:t>Xiaomi</w:t>
            </w:r>
          </w:p>
        </w:tc>
        <w:tc>
          <w:tcPr>
            <w:tcW w:w="7079" w:type="dxa"/>
          </w:tcPr>
          <w:p w14:paraId="75B2E9E5" w14:textId="77777777" w:rsidR="00487D36" w:rsidRDefault="001548CB">
            <w:pPr>
              <w:snapToGrid/>
              <w:spacing w:before="0" w:line="259" w:lineRule="auto"/>
              <w:rPr>
                <w:rFonts w:cs="宋体"/>
                <w:kern w:val="0"/>
              </w:rPr>
            </w:pPr>
            <w:r>
              <w:rPr>
                <w:rFonts w:cs="宋体"/>
                <w:kern w:val="0"/>
              </w:rPr>
              <w:t>We support the proposal. From our perspective, we think there is no need to perform L1 CLI measurement in non-SBFD symbols.</w:t>
            </w:r>
          </w:p>
        </w:tc>
      </w:tr>
      <w:tr w:rsidR="00487D36" w14:paraId="15DA1B3C" w14:textId="77777777">
        <w:tc>
          <w:tcPr>
            <w:tcW w:w="2547" w:type="dxa"/>
          </w:tcPr>
          <w:p w14:paraId="54273C99" w14:textId="77777777" w:rsidR="00487D36" w:rsidRDefault="001548CB">
            <w:pPr>
              <w:snapToGrid/>
              <w:spacing w:before="0" w:line="259" w:lineRule="auto"/>
              <w:ind w:firstLine="400"/>
              <w:rPr>
                <w:rFonts w:cs="宋体"/>
                <w:kern w:val="0"/>
              </w:rPr>
            </w:pPr>
            <w:r>
              <w:rPr>
                <w:rFonts w:cs="宋体"/>
                <w:kern w:val="0"/>
              </w:rPr>
              <w:t>CEWiT</w:t>
            </w:r>
          </w:p>
        </w:tc>
        <w:tc>
          <w:tcPr>
            <w:tcW w:w="7079" w:type="dxa"/>
          </w:tcPr>
          <w:p w14:paraId="004C9AC5" w14:textId="77777777" w:rsidR="00487D36" w:rsidRDefault="001548CB">
            <w:pPr>
              <w:snapToGrid/>
              <w:spacing w:before="0" w:line="259" w:lineRule="auto"/>
              <w:rPr>
                <w:rFonts w:cs="宋体"/>
                <w:kern w:val="0"/>
              </w:rPr>
            </w:pPr>
            <w:r>
              <w:rPr>
                <w:rFonts w:cs="宋体"/>
                <w:kern w:val="0"/>
              </w:rPr>
              <w:t>Similar views as Google.</w:t>
            </w:r>
          </w:p>
        </w:tc>
      </w:tr>
    </w:tbl>
    <w:p w14:paraId="6B5391F4" w14:textId="77777777" w:rsidR="00487D36" w:rsidRDefault="00487D36">
      <w:pPr>
        <w:widowControl/>
        <w:snapToGrid/>
        <w:spacing w:before="0" w:line="240" w:lineRule="auto"/>
        <w:contextualSpacing/>
        <w:rPr>
          <w:rFonts w:cs="Arial"/>
          <w:iCs/>
          <w:sz w:val="20"/>
        </w:rPr>
      </w:pPr>
    </w:p>
    <w:p w14:paraId="00133EF4"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2-2</w:t>
      </w:r>
    </w:p>
    <w:p w14:paraId="7D62BF53" w14:textId="77777777" w:rsidR="00487D36" w:rsidRDefault="001548CB">
      <w:pPr>
        <w:widowControl/>
        <w:snapToGrid/>
        <w:spacing w:before="0" w:line="240" w:lineRule="auto"/>
        <w:contextualSpacing/>
        <w:rPr>
          <w:rFonts w:cs="Arial"/>
          <w:iCs/>
          <w:sz w:val="20"/>
        </w:rPr>
      </w:pPr>
      <w:r>
        <w:rPr>
          <w:rFonts w:eastAsia="宋体" w:cs="Times New Roman"/>
          <w:color w:val="181818"/>
          <w:spacing w:val="-6"/>
        </w:rPr>
        <w:t>For SRS-RSRP measurement resource configuration, the number of antenna ports is 1.</w:t>
      </w:r>
    </w:p>
    <w:p w14:paraId="5052C532"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683059EF" w14:textId="77777777">
        <w:tc>
          <w:tcPr>
            <w:tcW w:w="2547" w:type="dxa"/>
            <w:shd w:val="clear" w:color="auto" w:fill="DBDBDB"/>
          </w:tcPr>
          <w:p w14:paraId="1263E1F7"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CE06932"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4D18D5B9" w14:textId="77777777">
        <w:trPr>
          <w:trHeight w:val="228"/>
        </w:trPr>
        <w:tc>
          <w:tcPr>
            <w:tcW w:w="2547" w:type="dxa"/>
          </w:tcPr>
          <w:p w14:paraId="21F71D90"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2035DAD5" w14:textId="77777777" w:rsidR="00487D36" w:rsidRDefault="001548CB">
            <w:pPr>
              <w:snapToGrid/>
              <w:spacing w:before="0" w:line="259" w:lineRule="auto"/>
              <w:rPr>
                <w:rFonts w:eastAsia="Malgun Gothic" w:cs="宋体"/>
                <w:kern w:val="0"/>
                <w:sz w:val="20"/>
                <w:szCs w:val="20"/>
                <w:lang w:eastAsia="ko-KR"/>
              </w:rPr>
            </w:pPr>
            <w:r>
              <w:rPr>
                <w:rFonts w:eastAsia="MS Mincho" w:cs="宋体"/>
                <w:kern w:val="0"/>
                <w:sz w:val="20"/>
                <w:szCs w:val="20"/>
                <w:lang w:eastAsia="ja-JP"/>
              </w:rPr>
              <w:t>Samsung</w:t>
            </w:r>
            <w:r>
              <w:rPr>
                <w:rFonts w:eastAsia="Malgun Gothic" w:cs="宋体"/>
                <w:kern w:val="0"/>
                <w:sz w:val="20"/>
                <w:szCs w:val="20"/>
                <w:lang w:eastAsia="ko-KR"/>
              </w:rPr>
              <w:t>, LGE, vivo, QC</w:t>
            </w:r>
          </w:p>
        </w:tc>
      </w:tr>
      <w:tr w:rsidR="00487D36" w14:paraId="79B5C50E" w14:textId="77777777">
        <w:tc>
          <w:tcPr>
            <w:tcW w:w="2547" w:type="dxa"/>
          </w:tcPr>
          <w:p w14:paraId="4CCC0AD3"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4AC81AB7" w14:textId="77777777" w:rsidR="00487D36" w:rsidRDefault="001548CB">
            <w:pPr>
              <w:snapToGrid/>
              <w:spacing w:before="0" w:line="259" w:lineRule="auto"/>
              <w:rPr>
                <w:rFonts w:eastAsia="MS Mincho" w:cs="宋体"/>
                <w:kern w:val="0"/>
                <w:sz w:val="20"/>
                <w:szCs w:val="20"/>
                <w:lang w:eastAsia="ja-JP"/>
              </w:rPr>
            </w:pPr>
            <w:r>
              <w:rPr>
                <w:rFonts w:eastAsia="Malgun Gothic" w:cs="宋体"/>
                <w:kern w:val="0"/>
                <w:sz w:val="20"/>
                <w:szCs w:val="20"/>
                <w:lang w:eastAsia="ko-KR"/>
              </w:rPr>
              <w:t>Google, ZTE, Nokia</w:t>
            </w:r>
            <w:r>
              <w:rPr>
                <w:rFonts w:eastAsia="MS Mincho" w:cs="宋体"/>
                <w:kern w:val="0"/>
                <w:sz w:val="20"/>
                <w:szCs w:val="20"/>
                <w:lang w:eastAsia="ja-JP"/>
              </w:rPr>
              <w:t>, DOCOMO</w:t>
            </w:r>
          </w:p>
        </w:tc>
      </w:tr>
    </w:tbl>
    <w:p w14:paraId="4D559D7A"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64E7CC5F" w14:textId="77777777">
        <w:tc>
          <w:tcPr>
            <w:tcW w:w="2547" w:type="dxa"/>
            <w:shd w:val="clear" w:color="auto" w:fill="DBDBDB"/>
          </w:tcPr>
          <w:p w14:paraId="688720AB"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2FD27AD"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3C45CD89" w14:textId="77777777">
        <w:tc>
          <w:tcPr>
            <w:tcW w:w="2547" w:type="dxa"/>
          </w:tcPr>
          <w:p w14:paraId="2B983F04"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0AB64284" w14:textId="77777777" w:rsidR="00487D36" w:rsidRDefault="00487D36">
            <w:pPr>
              <w:snapToGrid/>
              <w:spacing w:before="0" w:line="259" w:lineRule="auto"/>
              <w:jc w:val="left"/>
              <w:rPr>
                <w:rFonts w:eastAsia="Malgun Gothic" w:cs="宋体"/>
                <w:kern w:val="0"/>
                <w:szCs w:val="20"/>
                <w:lang w:val="en-GB" w:eastAsia="ko-KR"/>
              </w:rPr>
            </w:pPr>
          </w:p>
          <w:p w14:paraId="0D226F10" w14:textId="77777777" w:rsidR="00487D36" w:rsidRDefault="001548CB">
            <w:pPr>
              <w:snapToGrid/>
              <w:spacing w:before="0" w:line="259" w:lineRule="auto"/>
              <w:jc w:val="left"/>
              <w:rPr>
                <w:rFonts w:eastAsia="Malgun Gothic" w:cs="宋体"/>
                <w:kern w:val="0"/>
                <w:szCs w:val="20"/>
                <w:lang w:val="en-GB" w:eastAsia="ko-KR"/>
              </w:rPr>
            </w:pPr>
            <w:r>
              <w:rPr>
                <w:rFonts w:eastAsia="Malgun Gothic" w:cs="宋体"/>
                <w:kern w:val="0"/>
                <w:szCs w:val="20"/>
                <w:lang w:val="en-GB" w:eastAsia="ko-KR"/>
              </w:rPr>
              <w:t>We don’t have such restriction for L3. Furthermore, reporting based on a single SRS antenna port may not produce an accurate measurement. Therefore, the configuration of multi-port SRS-RSRP measurements for L1 UE-to-UE CLI should be supported and network configurable. As an alternative, averaging measurements across the SRS antenna ports could be considered.</w:t>
            </w:r>
          </w:p>
          <w:p w14:paraId="7D0B799F" w14:textId="77777777" w:rsidR="00487D36" w:rsidRDefault="001548CB">
            <w:pPr>
              <w:snapToGrid/>
              <w:spacing w:before="0" w:line="259" w:lineRule="auto"/>
              <w:rPr>
                <w:rFonts w:cs="宋体"/>
                <w:kern w:val="0"/>
                <w:lang w:val="en-GB"/>
              </w:rPr>
            </w:pPr>
            <w:r>
              <w:t xml:space="preserve"> </w:t>
            </w:r>
          </w:p>
        </w:tc>
      </w:tr>
      <w:tr w:rsidR="00487D36" w14:paraId="094F3CCC" w14:textId="77777777">
        <w:tc>
          <w:tcPr>
            <w:tcW w:w="2547" w:type="dxa"/>
          </w:tcPr>
          <w:p w14:paraId="5CEAD583" w14:textId="77777777" w:rsidR="00487D36" w:rsidRDefault="001548CB">
            <w:pPr>
              <w:snapToGrid/>
              <w:spacing w:before="0" w:line="259" w:lineRule="auto"/>
              <w:ind w:firstLine="400"/>
              <w:rPr>
                <w:rFonts w:eastAsia="宋体" w:cs="宋体"/>
                <w:kern w:val="0"/>
              </w:rPr>
            </w:pPr>
            <w:r>
              <w:rPr>
                <w:rFonts w:eastAsia="宋体" w:cs="宋体"/>
                <w:kern w:val="0"/>
              </w:rPr>
              <w:t>IDC</w:t>
            </w:r>
          </w:p>
        </w:tc>
        <w:tc>
          <w:tcPr>
            <w:tcW w:w="7079" w:type="dxa"/>
          </w:tcPr>
          <w:p w14:paraId="380DED24" w14:textId="77777777" w:rsidR="00487D36" w:rsidRDefault="001548CB">
            <w:pPr>
              <w:snapToGrid/>
              <w:spacing w:before="0" w:line="259" w:lineRule="auto"/>
              <w:rPr>
                <w:rFonts w:cs="宋体"/>
                <w:kern w:val="0"/>
              </w:rPr>
            </w:pPr>
            <w:r>
              <w:rPr>
                <w:rFonts w:cs="宋体"/>
                <w:kern w:val="0"/>
              </w:rPr>
              <w:t>No need for such restriction.</w:t>
            </w:r>
          </w:p>
        </w:tc>
      </w:tr>
      <w:tr w:rsidR="00487D36" w14:paraId="4C86112C" w14:textId="77777777">
        <w:tc>
          <w:tcPr>
            <w:tcW w:w="2547" w:type="dxa"/>
          </w:tcPr>
          <w:p w14:paraId="3FDC12DC" w14:textId="77777777" w:rsidR="00487D36" w:rsidRDefault="001548CB">
            <w:pPr>
              <w:snapToGrid/>
              <w:spacing w:before="0" w:line="259" w:lineRule="auto"/>
              <w:ind w:firstLine="400"/>
              <w:rPr>
                <w:rFonts w:eastAsia="宋体" w:cs="宋体"/>
                <w:kern w:val="0"/>
              </w:rPr>
            </w:pPr>
            <w:r>
              <w:rPr>
                <w:rFonts w:eastAsia="宋体" w:cs="宋体"/>
                <w:kern w:val="0"/>
                <w:lang w:val="en-GB"/>
              </w:rPr>
              <w:t>ZTE</w:t>
            </w:r>
          </w:p>
        </w:tc>
        <w:tc>
          <w:tcPr>
            <w:tcW w:w="7079" w:type="dxa"/>
          </w:tcPr>
          <w:p w14:paraId="78CC56F6" w14:textId="77777777" w:rsidR="00487D36" w:rsidRDefault="001548CB">
            <w:pPr>
              <w:snapToGrid/>
              <w:spacing w:before="0" w:line="259" w:lineRule="auto"/>
              <w:rPr>
                <w:rFonts w:cs="宋体"/>
                <w:kern w:val="0"/>
                <w:lang w:val="en-GB"/>
              </w:rPr>
            </w:pPr>
            <w:r>
              <w:rPr>
                <w:rFonts w:cs="宋体"/>
                <w:kern w:val="0"/>
                <w:lang w:val="en-GB"/>
              </w:rPr>
              <w:t xml:space="preserve">We understand this restriction is from Rel-16 CLI. However, there are some differences between Rel-16 CLI and Rel-19 CLI. First, there is no intra-cell CLI in Rel-16. Second, the L1 measurement is more frequent than L3 measurement. Therefore, it is beneficial if the SRS resources with different purposes can be shared. It may reduce the SRS resource overhead significantly. It should be noted for the legacy SRS resource can have multiple antenna ports, which can also be used for CLI measurement. </w:t>
            </w:r>
          </w:p>
          <w:p w14:paraId="523121CA" w14:textId="77777777" w:rsidR="00487D36" w:rsidRDefault="001548CB">
            <w:pPr>
              <w:snapToGrid/>
              <w:spacing w:before="0" w:line="259" w:lineRule="auto"/>
            </w:pPr>
            <w:r>
              <w:rPr>
                <w:rFonts w:cs="宋体"/>
                <w:kern w:val="0"/>
                <w:lang w:val="en-GB"/>
              </w:rPr>
              <w:t xml:space="preserve">The only issue is which antenna port can be used for measurement. We think it can be up to UE implementation since the measurement result may be </w:t>
            </w:r>
            <w:r>
              <w:t xml:space="preserve">approximate among these antenna ports. </w:t>
            </w:r>
          </w:p>
          <w:p w14:paraId="41EA1720" w14:textId="77777777" w:rsidR="00487D36" w:rsidRDefault="001548CB">
            <w:pPr>
              <w:snapToGrid/>
              <w:spacing w:before="0" w:line="259" w:lineRule="auto"/>
              <w:rPr>
                <w:rFonts w:eastAsia="Times New Roman" w:cs="宋体"/>
                <w:kern w:val="0"/>
              </w:rPr>
            </w:pPr>
            <w:r>
              <w:rPr>
                <w:rFonts w:cs="宋体"/>
                <w:kern w:val="0"/>
                <w:lang w:val="en-GB"/>
              </w:rPr>
              <w:t>Therefore, we prefer no restrictions for the antenna port for SRS resource.</w:t>
            </w:r>
          </w:p>
        </w:tc>
      </w:tr>
      <w:tr w:rsidR="00487D36" w14:paraId="3C662C23" w14:textId="77777777">
        <w:tc>
          <w:tcPr>
            <w:tcW w:w="2547" w:type="dxa"/>
          </w:tcPr>
          <w:p w14:paraId="4E4DAA10" w14:textId="77777777" w:rsidR="00487D36" w:rsidRDefault="001548CB">
            <w:pPr>
              <w:snapToGrid/>
              <w:spacing w:before="0" w:line="259" w:lineRule="auto"/>
              <w:ind w:firstLine="400"/>
              <w:rPr>
                <w:rFonts w:eastAsia="宋体" w:cs="宋体"/>
                <w:kern w:val="0"/>
                <w:lang w:val="en-GB"/>
              </w:rPr>
            </w:pPr>
            <w:r>
              <w:rPr>
                <w:rFonts w:eastAsia="Malgun Gothic" w:cs="宋体"/>
                <w:kern w:val="0"/>
                <w:lang w:eastAsia="ko-KR"/>
              </w:rPr>
              <w:t>Nokia</w:t>
            </w:r>
          </w:p>
        </w:tc>
        <w:tc>
          <w:tcPr>
            <w:tcW w:w="7079" w:type="dxa"/>
          </w:tcPr>
          <w:p w14:paraId="148202EE"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Though we have the restriction in L3, we think multi-port SRS-RSRP measurement resource can reduce the number of measurement resources by associating one aggressor UE with one resource. If only single port SRS-RSRP resource is supported, there are two options. Only one port per aggressor UE or multiple ports for one aggressor UE. </w:t>
            </w:r>
          </w:p>
          <w:p w14:paraId="5AB71324" w14:textId="77777777" w:rsidR="00487D36" w:rsidRDefault="001548CB">
            <w:pPr>
              <w:snapToGrid/>
              <w:spacing w:before="0" w:line="259" w:lineRule="auto"/>
              <w:rPr>
                <w:rFonts w:eastAsia="Times New Roman" w:cs="宋体"/>
                <w:kern w:val="0"/>
                <w:lang w:val="en-GB"/>
              </w:rPr>
            </w:pPr>
            <w:r>
              <w:rPr>
                <w:rFonts w:eastAsia="Malgun Gothic" w:cs="宋体"/>
                <w:kern w:val="0"/>
                <w:lang w:eastAsia="ko-KR"/>
              </w:rPr>
              <w:t xml:space="preserve">If only one port is measured for a UE, when UE suffers different CLI from different UE SRS antenna ports, the configured SRS-RSRP resource can be weaker port. If multiple ports are configured for the UE, the number of SRS-RSRP resource increases, and the reported SRS-RSRP resource index can be from a single UE. It is beneficial to support multi-ports SRS-RSRP resources with averaging RSRP over the ports.   </w:t>
            </w:r>
          </w:p>
        </w:tc>
      </w:tr>
      <w:tr w:rsidR="00487D36" w14:paraId="283A9205" w14:textId="77777777">
        <w:tc>
          <w:tcPr>
            <w:tcW w:w="2547" w:type="dxa"/>
          </w:tcPr>
          <w:p w14:paraId="36B80F4F" w14:textId="77777777" w:rsidR="00487D36" w:rsidRDefault="001548CB">
            <w:pPr>
              <w:snapToGrid/>
              <w:spacing w:before="0" w:line="259" w:lineRule="auto"/>
              <w:ind w:firstLine="400"/>
              <w:rPr>
                <w:rFonts w:eastAsia="宋体" w:cs="宋体"/>
                <w:kern w:val="0"/>
              </w:rPr>
            </w:pPr>
            <w:r>
              <w:rPr>
                <w:rFonts w:eastAsia="宋体" w:cs="宋体"/>
                <w:kern w:val="0"/>
              </w:rPr>
              <w:lastRenderedPageBreak/>
              <w:t xml:space="preserve">Ericsson </w:t>
            </w:r>
          </w:p>
        </w:tc>
        <w:tc>
          <w:tcPr>
            <w:tcW w:w="7079" w:type="dxa"/>
          </w:tcPr>
          <w:p w14:paraId="4E30264F" w14:textId="77777777" w:rsidR="00487D36" w:rsidRDefault="001548CB">
            <w:pPr>
              <w:snapToGrid/>
              <w:spacing w:before="0" w:line="259" w:lineRule="auto"/>
              <w:rPr>
                <w:rFonts w:cs="宋体"/>
                <w:kern w:val="0"/>
              </w:rPr>
            </w:pPr>
            <w:r>
              <w:rPr>
                <w:rFonts w:cs="宋体"/>
                <w:kern w:val="0"/>
              </w:rPr>
              <w:t>Ok to support</w:t>
            </w:r>
          </w:p>
        </w:tc>
      </w:tr>
      <w:tr w:rsidR="00487D36" w14:paraId="4299DF4D" w14:textId="77777777">
        <w:tc>
          <w:tcPr>
            <w:tcW w:w="2547" w:type="dxa"/>
          </w:tcPr>
          <w:p w14:paraId="6A00A42D"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DOCOMO</w:t>
            </w:r>
          </w:p>
        </w:tc>
        <w:tc>
          <w:tcPr>
            <w:tcW w:w="7079" w:type="dxa"/>
          </w:tcPr>
          <w:p w14:paraId="35A754CC" w14:textId="77777777" w:rsidR="00487D36" w:rsidRDefault="001548CB">
            <w:pPr>
              <w:snapToGrid/>
              <w:spacing w:before="0" w:line="259" w:lineRule="auto"/>
              <w:rPr>
                <w:rFonts w:cs="宋体"/>
                <w:kern w:val="0"/>
              </w:rPr>
            </w:pPr>
            <w:r>
              <w:rPr>
                <w:rFonts w:cs="宋体"/>
                <w:kern w:val="0"/>
              </w:rPr>
              <w:t>We prefer to support that the maximum number of antenna ports for L1 SRS-RSRP measurement resource can be 1 or larger than 1. If the number of antenna ports for L1 SRS-RSRP measurement resource can be larger than 1, e.g. 2, the number of measurement configurations and reporting overhead can be saved, by using one measurement resource with multiple ports instead of multiple resources with single port. The maximum value can be reported by UE capability if necessary.</w:t>
            </w:r>
          </w:p>
          <w:p w14:paraId="6F6CF903" w14:textId="77777777" w:rsidR="00487D36" w:rsidRDefault="001548CB">
            <w:pPr>
              <w:snapToGrid/>
              <w:spacing w:before="0" w:line="259" w:lineRule="auto"/>
              <w:rPr>
                <w:rFonts w:cs="宋体"/>
                <w:kern w:val="0"/>
              </w:rPr>
            </w:pPr>
            <w:r>
              <w:rPr>
                <w:rFonts w:cs="宋体"/>
                <w:kern w:val="0"/>
              </w:rPr>
              <w:t>We think the spec impact for multi-port SRS-RSRP measurement and reporting is small. If a significant spec impact becomes clear, we would support this proposal (i.e., single-port limitation for SRS-RSRP measurement).</w:t>
            </w:r>
          </w:p>
        </w:tc>
      </w:tr>
    </w:tbl>
    <w:p w14:paraId="24186684" w14:textId="77777777" w:rsidR="00487D36" w:rsidRDefault="00487D36">
      <w:pPr>
        <w:widowControl/>
        <w:snapToGrid/>
        <w:spacing w:before="0" w:line="240" w:lineRule="auto"/>
        <w:contextualSpacing/>
        <w:rPr>
          <w:rFonts w:cs="Arial"/>
          <w:iCs/>
          <w:sz w:val="20"/>
        </w:rPr>
      </w:pPr>
    </w:p>
    <w:p w14:paraId="57218BC0"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2-3</w:t>
      </w:r>
    </w:p>
    <w:p w14:paraId="3CFB2EA0" w14:textId="77777777" w:rsidR="00487D36" w:rsidRDefault="001548CB">
      <w:pPr>
        <w:widowControl/>
        <w:spacing w:before="120" w:after="120" w:line="240" w:lineRule="auto"/>
      </w:pPr>
      <w:r>
        <w:rPr>
          <w:bCs/>
        </w:rPr>
        <w:t>A UE does not expect to be simultaneously configured with L3 and L1 UE-to-UE CLI measurement and reporting.</w:t>
      </w:r>
    </w:p>
    <w:p w14:paraId="0B387CDB"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437B11F1" w14:textId="77777777">
        <w:tc>
          <w:tcPr>
            <w:tcW w:w="2547" w:type="dxa"/>
            <w:shd w:val="clear" w:color="auto" w:fill="DBDBDB"/>
          </w:tcPr>
          <w:p w14:paraId="111A910A"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33AD7F1"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1294D657" w14:textId="77777777">
        <w:trPr>
          <w:trHeight w:val="228"/>
        </w:trPr>
        <w:tc>
          <w:tcPr>
            <w:tcW w:w="2547" w:type="dxa"/>
          </w:tcPr>
          <w:p w14:paraId="636C18C6"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44FF560C" w14:textId="77777777" w:rsidR="00487D36" w:rsidRDefault="001548CB">
            <w:pPr>
              <w:snapToGrid/>
              <w:spacing w:before="0" w:line="259" w:lineRule="auto"/>
              <w:rPr>
                <w:rFonts w:eastAsia="MS Mincho" w:cs="宋体"/>
                <w:kern w:val="0"/>
                <w:sz w:val="20"/>
                <w:szCs w:val="20"/>
                <w:lang w:eastAsia="ja-JP"/>
              </w:rPr>
            </w:pPr>
            <w:r>
              <w:rPr>
                <w:rFonts w:eastAsia="MS Mincho" w:cs="宋体"/>
                <w:kern w:val="0"/>
                <w:sz w:val="20"/>
                <w:szCs w:val="20"/>
                <w:lang w:eastAsia="ja-JP"/>
              </w:rPr>
              <w:t>Google, IDC, Samsung</w:t>
            </w:r>
            <w:r>
              <w:rPr>
                <w:rFonts w:eastAsia="Malgun Gothic" w:cs="宋体"/>
                <w:kern w:val="0"/>
                <w:sz w:val="20"/>
                <w:szCs w:val="20"/>
                <w:lang w:eastAsia="ko-KR"/>
              </w:rPr>
              <w:t>, LGE</w:t>
            </w:r>
            <w:r>
              <w:rPr>
                <w:rFonts w:cs="宋体"/>
                <w:kern w:val="0"/>
                <w:sz w:val="20"/>
                <w:szCs w:val="20"/>
              </w:rPr>
              <w:t>,</w:t>
            </w:r>
            <w:r>
              <w:rPr>
                <w:rFonts w:cs="宋体"/>
                <w:kern w:val="0"/>
              </w:rPr>
              <w:t xml:space="preserve"> </w:t>
            </w:r>
            <w:proofErr w:type="spellStart"/>
            <w:r>
              <w:rPr>
                <w:rFonts w:cs="宋体"/>
                <w:kern w:val="0"/>
              </w:rPr>
              <w:t>Spreadtrum</w:t>
            </w:r>
            <w:proofErr w:type="spellEnd"/>
            <w:r>
              <w:rPr>
                <w:rFonts w:eastAsia="MS Mincho" w:cs="宋体"/>
                <w:kern w:val="0"/>
                <w:lang w:eastAsia="ja-JP"/>
              </w:rPr>
              <w:t>, Panasonic, vivo, QC, DOCOMO, Xiaomi, NEC, CEWiT</w:t>
            </w:r>
          </w:p>
        </w:tc>
      </w:tr>
      <w:tr w:rsidR="00487D36" w14:paraId="1D409316" w14:textId="77777777">
        <w:tc>
          <w:tcPr>
            <w:tcW w:w="2547" w:type="dxa"/>
          </w:tcPr>
          <w:p w14:paraId="72EF821F"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695FDA24" w14:textId="77777777" w:rsidR="00487D36" w:rsidRDefault="001548CB">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ZTE, Nokia</w:t>
            </w:r>
          </w:p>
        </w:tc>
      </w:tr>
    </w:tbl>
    <w:p w14:paraId="51577E12"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58BEABD0" w14:textId="77777777">
        <w:tc>
          <w:tcPr>
            <w:tcW w:w="2547" w:type="dxa"/>
            <w:shd w:val="clear" w:color="auto" w:fill="DBDBDB"/>
          </w:tcPr>
          <w:p w14:paraId="248C5288"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3646E4A7"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6F7DFA9E" w14:textId="77777777">
        <w:tc>
          <w:tcPr>
            <w:tcW w:w="2547" w:type="dxa"/>
          </w:tcPr>
          <w:p w14:paraId="25D23FE7"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0DEA45A1" w14:textId="77777777" w:rsidR="00487D36" w:rsidRDefault="001548CB">
            <w:pPr>
              <w:widowControl/>
              <w:spacing w:before="120" w:after="120" w:line="240" w:lineRule="auto"/>
            </w:pPr>
            <w:r>
              <w:rPr>
                <w:rFonts w:cs="宋体"/>
                <w:kern w:val="0"/>
              </w:rPr>
              <w:t>Support. Our motivation is reduced UE complexity.</w:t>
            </w:r>
          </w:p>
        </w:tc>
      </w:tr>
      <w:tr w:rsidR="00487D36" w14:paraId="634216E5" w14:textId="77777777">
        <w:tc>
          <w:tcPr>
            <w:tcW w:w="2547" w:type="dxa"/>
          </w:tcPr>
          <w:p w14:paraId="4F046407" w14:textId="77777777" w:rsidR="00487D36" w:rsidRDefault="001548CB">
            <w:pPr>
              <w:snapToGrid/>
              <w:spacing w:before="0" w:line="259" w:lineRule="auto"/>
              <w:ind w:firstLine="400"/>
              <w:rPr>
                <w:rFonts w:eastAsia="宋体" w:cs="宋体"/>
                <w:kern w:val="0"/>
              </w:rPr>
            </w:pPr>
            <w:r>
              <w:rPr>
                <w:rFonts w:eastAsia="宋体" w:cs="宋体"/>
                <w:kern w:val="0"/>
              </w:rPr>
              <w:t>IDC</w:t>
            </w:r>
          </w:p>
        </w:tc>
        <w:tc>
          <w:tcPr>
            <w:tcW w:w="7079" w:type="dxa"/>
          </w:tcPr>
          <w:p w14:paraId="767E3848" w14:textId="77777777" w:rsidR="00487D36" w:rsidRDefault="001548CB">
            <w:pPr>
              <w:snapToGrid/>
              <w:spacing w:before="0" w:line="259" w:lineRule="auto"/>
              <w:rPr>
                <w:rFonts w:cs="宋体"/>
                <w:kern w:val="0"/>
              </w:rPr>
            </w:pPr>
            <w:r>
              <w:rPr>
                <w:rFonts w:cs="宋体"/>
                <w:kern w:val="0"/>
              </w:rPr>
              <w:t>Support.</w:t>
            </w:r>
          </w:p>
        </w:tc>
      </w:tr>
      <w:tr w:rsidR="00487D36" w14:paraId="2E09DA29" w14:textId="77777777">
        <w:tc>
          <w:tcPr>
            <w:tcW w:w="2547" w:type="dxa"/>
          </w:tcPr>
          <w:p w14:paraId="79752907"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ZTE</w:t>
            </w:r>
          </w:p>
        </w:tc>
        <w:tc>
          <w:tcPr>
            <w:tcW w:w="7079" w:type="dxa"/>
          </w:tcPr>
          <w:p w14:paraId="1EB3E995" w14:textId="77777777" w:rsidR="00487D36" w:rsidRDefault="001548CB">
            <w:pPr>
              <w:widowControl/>
              <w:spacing w:before="120" w:after="120" w:line="240" w:lineRule="auto"/>
            </w:pPr>
            <w:r>
              <w:t>We don’t understand why we have such limitation in the spec.</w:t>
            </w:r>
          </w:p>
          <w:p w14:paraId="7714AC4D" w14:textId="77777777" w:rsidR="00487D36" w:rsidRDefault="001548CB">
            <w:pPr>
              <w:widowControl/>
              <w:spacing w:before="120" w:after="120" w:line="240" w:lineRule="auto"/>
            </w:pPr>
            <w:r>
              <w:t>The two features can work together very well. The two features have different UE capability. If the UE can support both, why can’t the network configure the two features simultaneously.</w:t>
            </w:r>
          </w:p>
          <w:p w14:paraId="6F23087F" w14:textId="77777777" w:rsidR="00487D36" w:rsidRDefault="001548CB">
            <w:pPr>
              <w:snapToGrid/>
              <w:spacing w:before="0" w:line="259" w:lineRule="auto"/>
              <w:rPr>
                <w:rFonts w:eastAsia="Times New Roman" w:cs="宋体"/>
                <w:kern w:val="0"/>
                <w:lang w:val="en-GB"/>
              </w:rPr>
            </w:pPr>
            <w:r>
              <w:t xml:space="preserve">It should be noted that only aperiodic reporting is supported for SRS-RSRP. The L3 reporting can provide the information for the network to trigger the L1 SRS-RSRP reporting. </w:t>
            </w:r>
          </w:p>
        </w:tc>
      </w:tr>
      <w:tr w:rsidR="00487D36" w14:paraId="49E1932C" w14:textId="77777777">
        <w:tc>
          <w:tcPr>
            <w:tcW w:w="2547" w:type="dxa"/>
          </w:tcPr>
          <w:p w14:paraId="4B0331A2" w14:textId="77777777" w:rsidR="00487D36" w:rsidRDefault="001548CB">
            <w:pPr>
              <w:snapToGrid/>
              <w:spacing w:before="0" w:line="259" w:lineRule="auto"/>
              <w:ind w:firstLine="400"/>
              <w:rPr>
                <w:rFonts w:eastAsia="宋体" w:cs="宋体"/>
                <w:kern w:val="0"/>
                <w:lang w:val="en-GB"/>
              </w:rPr>
            </w:pPr>
            <w:r>
              <w:rPr>
                <w:rFonts w:eastAsia="宋体" w:cs="宋体"/>
                <w:kern w:val="0"/>
              </w:rPr>
              <w:t>CATT</w:t>
            </w:r>
          </w:p>
        </w:tc>
        <w:tc>
          <w:tcPr>
            <w:tcW w:w="7079" w:type="dxa"/>
          </w:tcPr>
          <w:p w14:paraId="5493EC6A" w14:textId="77777777" w:rsidR="00487D36" w:rsidRDefault="001548CB">
            <w:pPr>
              <w:snapToGrid/>
              <w:spacing w:before="0" w:line="259" w:lineRule="auto"/>
              <w:rPr>
                <w:rFonts w:eastAsia="Times New Roman" w:cs="宋体"/>
                <w:kern w:val="0"/>
                <w:lang w:val="en-GB"/>
              </w:rPr>
            </w:pPr>
            <w:r>
              <w:rPr>
                <w:rFonts w:cs="宋体"/>
                <w:kern w:val="0"/>
              </w:rPr>
              <w:t>Both L1 and L3 CLI measurement are based on L1 raw measurement,</w:t>
            </w:r>
            <w:r>
              <w:t xml:space="preserve"> Therefore, no significant UE implementation complexity is expected to be introduced in the UE implementation for supporting L3 and L1 CLI measurement simultaneously. Additionally, there is no </w:t>
            </w:r>
            <w:r>
              <w:rPr>
                <w:rFonts w:cs="宋体"/>
                <w:lang w:val="en-GB"/>
              </w:rPr>
              <w:t xml:space="preserve">restriction </w:t>
            </w:r>
            <w:r>
              <w:t>on the number of L3 UE-to-UE CLI measurement resources configured in one slot, and no agreement is achieved for the maximum number of L1 UE-to-UE CLI measurement resources configured in one slot. Thus, configuring L3 and L1 UE-to-UE CLI measurement resources simultaneously can be supported.</w:t>
            </w:r>
          </w:p>
        </w:tc>
      </w:tr>
      <w:tr w:rsidR="00487D36" w14:paraId="67AD4600" w14:textId="77777777">
        <w:tc>
          <w:tcPr>
            <w:tcW w:w="2547" w:type="dxa"/>
          </w:tcPr>
          <w:p w14:paraId="6DD7D1B4" w14:textId="77777777" w:rsidR="00487D36" w:rsidRDefault="001548CB">
            <w:pPr>
              <w:snapToGrid/>
              <w:spacing w:before="0" w:line="259" w:lineRule="auto"/>
              <w:ind w:firstLine="400"/>
              <w:rPr>
                <w:rFonts w:eastAsia="宋体" w:cs="宋体"/>
                <w:kern w:val="0"/>
              </w:rPr>
            </w:pPr>
            <w:r>
              <w:rPr>
                <w:rFonts w:eastAsia="Malgun Gothic" w:cs="宋体"/>
                <w:kern w:val="0"/>
                <w:lang w:val="en-GB" w:eastAsia="ko-KR"/>
              </w:rPr>
              <w:t>Nokia</w:t>
            </w:r>
          </w:p>
        </w:tc>
        <w:tc>
          <w:tcPr>
            <w:tcW w:w="7079" w:type="dxa"/>
          </w:tcPr>
          <w:p w14:paraId="0B94D49D" w14:textId="77777777" w:rsidR="00487D36" w:rsidRDefault="001548CB">
            <w:pPr>
              <w:snapToGrid/>
              <w:spacing w:before="0" w:line="259" w:lineRule="auto"/>
              <w:rPr>
                <w:rFonts w:cs="宋体"/>
                <w:kern w:val="0"/>
              </w:rPr>
            </w:pPr>
            <w:r>
              <w:rPr>
                <w:rFonts w:eastAsia="Malgun Gothic" w:cs="宋体"/>
                <w:kern w:val="0"/>
                <w:lang w:val="en-GB" w:eastAsia="ko-KR"/>
              </w:rPr>
              <w:t>We don’t have such cross-layer restriction. They are working under the separate framework.</w:t>
            </w:r>
          </w:p>
        </w:tc>
      </w:tr>
      <w:tr w:rsidR="00487D36" w14:paraId="292E2083" w14:textId="77777777">
        <w:tc>
          <w:tcPr>
            <w:tcW w:w="2547" w:type="dxa"/>
          </w:tcPr>
          <w:p w14:paraId="7D636C53" w14:textId="77777777" w:rsidR="00487D36" w:rsidRDefault="001548CB">
            <w:pPr>
              <w:snapToGrid/>
              <w:spacing w:before="0" w:line="259" w:lineRule="auto"/>
              <w:ind w:firstLine="400"/>
              <w:rPr>
                <w:rFonts w:eastAsia="Malgun Gothic" w:cs="宋体"/>
                <w:kern w:val="0"/>
                <w:lang w:eastAsia="ko-KR"/>
              </w:rPr>
            </w:pPr>
            <w:r>
              <w:rPr>
                <w:rFonts w:eastAsia="宋体" w:cs="宋体"/>
                <w:kern w:val="0"/>
              </w:rPr>
              <w:t xml:space="preserve">Ericsson </w:t>
            </w:r>
          </w:p>
        </w:tc>
        <w:tc>
          <w:tcPr>
            <w:tcW w:w="7079" w:type="dxa"/>
          </w:tcPr>
          <w:p w14:paraId="6A3FB5CB" w14:textId="77777777" w:rsidR="00487D36" w:rsidRDefault="001548CB">
            <w:pPr>
              <w:snapToGrid/>
              <w:spacing w:before="0" w:line="259" w:lineRule="auto"/>
              <w:rPr>
                <w:rFonts w:cs="宋体"/>
                <w:kern w:val="0"/>
              </w:rPr>
            </w:pPr>
            <w:r>
              <w:rPr>
                <w:rFonts w:cs="宋体"/>
                <w:kern w:val="0"/>
              </w:rPr>
              <w:t xml:space="preserve">Ok. </w:t>
            </w:r>
          </w:p>
        </w:tc>
      </w:tr>
      <w:tr w:rsidR="00487D36" w14:paraId="0B400ED0" w14:textId="77777777">
        <w:tc>
          <w:tcPr>
            <w:tcW w:w="2547" w:type="dxa"/>
          </w:tcPr>
          <w:p w14:paraId="69A20D6A" w14:textId="77777777" w:rsidR="00487D36" w:rsidRDefault="001548CB">
            <w:pPr>
              <w:snapToGrid/>
              <w:spacing w:before="0" w:line="259" w:lineRule="auto"/>
              <w:ind w:firstLine="400"/>
              <w:rPr>
                <w:rFonts w:eastAsia="宋体" w:cs="宋体"/>
                <w:kern w:val="0"/>
              </w:rPr>
            </w:pPr>
            <w:r>
              <w:rPr>
                <w:rFonts w:eastAsia="宋体" w:cs="宋体"/>
                <w:kern w:val="0"/>
              </w:rPr>
              <w:t>QC</w:t>
            </w:r>
          </w:p>
        </w:tc>
        <w:tc>
          <w:tcPr>
            <w:tcW w:w="7079" w:type="dxa"/>
          </w:tcPr>
          <w:p w14:paraId="08E994D2" w14:textId="77777777" w:rsidR="00487D36" w:rsidRDefault="001548CB">
            <w:pPr>
              <w:snapToGrid/>
              <w:spacing w:before="0" w:line="259" w:lineRule="auto"/>
              <w:rPr>
                <w:rFonts w:cs="宋体"/>
                <w:kern w:val="0"/>
              </w:rPr>
            </w:pPr>
            <w:r>
              <w:rPr>
                <w:rFonts w:cs="宋体"/>
                <w:kern w:val="0"/>
              </w:rPr>
              <w:t>We support the proposal with couple of reasons:</w:t>
            </w:r>
          </w:p>
          <w:p w14:paraId="03FEF2B1" w14:textId="77777777" w:rsidR="00487D36" w:rsidRDefault="001548CB">
            <w:pPr>
              <w:pStyle w:val="af1"/>
              <w:numPr>
                <w:ilvl w:val="0"/>
                <w:numId w:val="53"/>
              </w:numPr>
              <w:snapToGrid/>
              <w:spacing w:before="0" w:line="259" w:lineRule="auto"/>
              <w:rPr>
                <w:rFonts w:cs="宋体"/>
                <w:kern w:val="0"/>
              </w:rPr>
            </w:pPr>
            <w:r>
              <w:rPr>
                <w:rFonts w:cs="宋体"/>
                <w:kern w:val="0"/>
              </w:rPr>
              <w:t>It reduces the UE complexity.</w:t>
            </w:r>
          </w:p>
          <w:p w14:paraId="66B11ED4" w14:textId="77777777" w:rsidR="00487D36" w:rsidRDefault="001548CB">
            <w:pPr>
              <w:pStyle w:val="af1"/>
              <w:numPr>
                <w:ilvl w:val="0"/>
                <w:numId w:val="53"/>
              </w:numPr>
              <w:snapToGrid/>
              <w:spacing w:before="0" w:line="259" w:lineRule="auto"/>
              <w:rPr>
                <w:rFonts w:cs="宋体"/>
                <w:kern w:val="0"/>
              </w:rPr>
            </w:pPr>
            <w:r>
              <w:rPr>
                <w:rFonts w:cs="宋体"/>
                <w:kern w:val="0"/>
              </w:rPr>
              <w:t>It reduces the resource overhead.</w:t>
            </w:r>
          </w:p>
          <w:p w14:paraId="33F8A380" w14:textId="77777777" w:rsidR="00487D36" w:rsidRDefault="001548CB">
            <w:pPr>
              <w:pStyle w:val="af1"/>
              <w:numPr>
                <w:ilvl w:val="0"/>
                <w:numId w:val="53"/>
              </w:numPr>
              <w:snapToGrid/>
              <w:spacing w:before="0" w:line="259" w:lineRule="auto"/>
              <w:rPr>
                <w:rFonts w:cs="宋体"/>
                <w:kern w:val="0"/>
              </w:rPr>
            </w:pPr>
            <w:r>
              <w:rPr>
                <w:rFonts w:cs="宋体"/>
                <w:kern w:val="0"/>
              </w:rPr>
              <w:t xml:space="preserve">L1 and L3 will give similar measurement results/report and could have duplicate functionality. </w:t>
            </w:r>
          </w:p>
          <w:p w14:paraId="64A54256" w14:textId="77777777" w:rsidR="00487D36" w:rsidRDefault="001548CB">
            <w:pPr>
              <w:pStyle w:val="af1"/>
              <w:numPr>
                <w:ilvl w:val="0"/>
                <w:numId w:val="53"/>
              </w:numPr>
              <w:snapToGrid/>
              <w:spacing w:before="0" w:line="259" w:lineRule="auto"/>
              <w:rPr>
                <w:rFonts w:cs="宋体"/>
                <w:kern w:val="0"/>
              </w:rPr>
            </w:pPr>
            <w:r>
              <w:rPr>
                <w:rFonts w:cs="宋体"/>
                <w:kern w:val="0"/>
              </w:rPr>
              <w:t xml:space="preserve">In L3 CLI, spec defines the maximum number of configured SRS-RSRP and CLI-RSSI measurement resources. There are different companies </w:t>
            </w:r>
            <w:r>
              <w:rPr>
                <w:rFonts w:cs="宋体"/>
                <w:kern w:val="0"/>
              </w:rPr>
              <w:lastRenderedPageBreak/>
              <w:t>propose similar feature for L1 CLI as well and we think it makes sense. Simultaneously configured with L3 and L1 will double the RRC overhead.</w:t>
            </w:r>
          </w:p>
          <w:p w14:paraId="32EEB91B" w14:textId="77777777" w:rsidR="00487D36" w:rsidRDefault="001548CB">
            <w:pPr>
              <w:pStyle w:val="af1"/>
              <w:numPr>
                <w:ilvl w:val="0"/>
                <w:numId w:val="53"/>
              </w:numPr>
              <w:snapToGrid/>
              <w:spacing w:before="0" w:line="259" w:lineRule="auto"/>
              <w:rPr>
                <w:rFonts w:cs="宋体"/>
                <w:kern w:val="0"/>
              </w:rPr>
            </w:pPr>
            <w:r>
              <w:rPr>
                <w:rFonts w:cs="宋体"/>
                <w:kern w:val="0"/>
              </w:rPr>
              <w:t>If UE supports L1 CLI, it is better to configure L1 CLI to reduce the latency.</w:t>
            </w:r>
            <w:r>
              <w:rPr>
                <w:rFonts w:asciiTheme="minorHAnsi" w:hAnsiTheme="minorHAnsi" w:cstheme="minorHAnsi"/>
                <w:sz w:val="20"/>
              </w:rPr>
              <w:t xml:space="preserve"> </w:t>
            </w:r>
          </w:p>
        </w:tc>
      </w:tr>
    </w:tbl>
    <w:p w14:paraId="3384F869" w14:textId="77777777" w:rsidR="00487D36" w:rsidRDefault="00487D36">
      <w:pPr>
        <w:widowControl/>
        <w:snapToGrid/>
        <w:spacing w:before="0" w:line="240" w:lineRule="auto"/>
        <w:contextualSpacing/>
        <w:rPr>
          <w:rFonts w:cs="Arial"/>
          <w:iCs/>
          <w:sz w:val="20"/>
        </w:rPr>
      </w:pPr>
    </w:p>
    <w:p w14:paraId="0F3AAC7D"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2-4</w:t>
      </w:r>
    </w:p>
    <w:p w14:paraId="58F7F0CE" w14:textId="77777777" w:rsidR="00487D36" w:rsidRDefault="001548CB">
      <w:pPr>
        <w:widowControl/>
        <w:spacing w:before="120" w:after="120" w:line="240" w:lineRule="auto"/>
        <w:rPr>
          <w:lang w:eastAsia="sv-SE"/>
        </w:rPr>
      </w:pPr>
      <w:r>
        <w:rPr>
          <w:rFonts w:eastAsia="宋体"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 xml:space="preserve">. </w:t>
      </w:r>
    </w:p>
    <w:p w14:paraId="3ADDEDEC" w14:textId="77777777" w:rsidR="00487D36" w:rsidRDefault="001548C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23BEDD40" w14:textId="77777777">
        <w:tc>
          <w:tcPr>
            <w:tcW w:w="2547" w:type="dxa"/>
            <w:shd w:val="clear" w:color="auto" w:fill="DBDBDB"/>
          </w:tcPr>
          <w:p w14:paraId="6EFD3D77" w14:textId="77777777" w:rsidR="00487D36" w:rsidRDefault="00487D36">
            <w:pPr>
              <w:snapToGrid/>
              <w:spacing w:before="0" w:line="259" w:lineRule="auto"/>
              <w:ind w:firstLine="400"/>
              <w:jc w:val="center"/>
              <w:rPr>
                <w:rFonts w:eastAsia="Times New Roman" w:cs="宋体"/>
                <w:kern w:val="0"/>
                <w:lang w:val="en-GB"/>
              </w:rPr>
            </w:pPr>
          </w:p>
        </w:tc>
        <w:tc>
          <w:tcPr>
            <w:tcW w:w="7079" w:type="dxa"/>
            <w:shd w:val="clear" w:color="auto" w:fill="DBDBDB"/>
          </w:tcPr>
          <w:p w14:paraId="042BEA0E"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487D36" w14:paraId="21652C3B" w14:textId="77777777">
        <w:trPr>
          <w:trHeight w:val="228"/>
        </w:trPr>
        <w:tc>
          <w:tcPr>
            <w:tcW w:w="2547" w:type="dxa"/>
          </w:tcPr>
          <w:p w14:paraId="6C3AA2A2" w14:textId="77777777" w:rsidR="00487D36" w:rsidRDefault="001548C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07E1E82" w14:textId="77777777" w:rsidR="00487D36" w:rsidRDefault="001548CB">
            <w:pPr>
              <w:snapToGrid/>
              <w:spacing w:before="0" w:line="259" w:lineRule="auto"/>
              <w:rPr>
                <w:rFonts w:eastAsia="MS Mincho" w:cs="宋体"/>
                <w:kern w:val="0"/>
                <w:lang w:val="de-DE" w:eastAsia="ja-JP"/>
              </w:rPr>
            </w:pPr>
            <w:r>
              <w:rPr>
                <w:rFonts w:eastAsia="MS Mincho" w:cs="宋体"/>
                <w:kern w:val="0"/>
                <w:lang w:val="de-DE" w:eastAsia="ja-JP"/>
              </w:rPr>
              <w:t>IDC, ZTE, Samsung</w:t>
            </w:r>
            <w:r>
              <w:rPr>
                <w:rFonts w:eastAsia="Malgun Gothic" w:cs="宋体"/>
                <w:kern w:val="0"/>
                <w:lang w:val="de-DE" w:eastAsia="ko-KR"/>
              </w:rPr>
              <w:t>, LGE, vivo</w:t>
            </w:r>
            <w:r>
              <w:rPr>
                <w:rFonts w:eastAsia="MS Mincho" w:cs="宋体"/>
                <w:kern w:val="0"/>
                <w:lang w:val="de-DE" w:eastAsia="ja-JP"/>
              </w:rPr>
              <w:t>, DOCOMO (with edit), NEC</w:t>
            </w:r>
          </w:p>
        </w:tc>
      </w:tr>
      <w:tr w:rsidR="00487D36" w14:paraId="0149A2CA" w14:textId="77777777">
        <w:tc>
          <w:tcPr>
            <w:tcW w:w="2547" w:type="dxa"/>
          </w:tcPr>
          <w:p w14:paraId="415EA674" w14:textId="77777777" w:rsidR="00487D36" w:rsidRDefault="001548C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72493DE"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Google</w:t>
            </w:r>
          </w:p>
        </w:tc>
      </w:tr>
    </w:tbl>
    <w:p w14:paraId="00F6CB85" w14:textId="77777777" w:rsidR="00487D36" w:rsidRDefault="00487D36">
      <w:pPr>
        <w:snapToGrid/>
        <w:spacing w:before="0" w:line="259"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487D36" w14:paraId="0991AB2D" w14:textId="77777777">
        <w:tc>
          <w:tcPr>
            <w:tcW w:w="2547" w:type="dxa"/>
            <w:shd w:val="clear" w:color="auto" w:fill="DBDBDB"/>
          </w:tcPr>
          <w:p w14:paraId="16EA6046"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387C09D3"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49AAFA6E" w14:textId="77777777">
        <w:tc>
          <w:tcPr>
            <w:tcW w:w="2547" w:type="dxa"/>
          </w:tcPr>
          <w:p w14:paraId="34608C1B" w14:textId="77777777" w:rsidR="00487D36" w:rsidRDefault="001548CB">
            <w:pPr>
              <w:snapToGrid/>
              <w:spacing w:before="0" w:line="259" w:lineRule="auto"/>
              <w:ind w:firstLine="400"/>
              <w:rPr>
                <w:rFonts w:eastAsia="宋体" w:cs="宋体"/>
                <w:lang w:val="en-GB"/>
              </w:rPr>
            </w:pPr>
            <w:r>
              <w:rPr>
                <w:rFonts w:eastAsia="宋体" w:cs="宋体"/>
                <w:lang w:val="en-GB"/>
              </w:rPr>
              <w:t>Google</w:t>
            </w:r>
          </w:p>
        </w:tc>
        <w:tc>
          <w:tcPr>
            <w:tcW w:w="7079" w:type="dxa"/>
          </w:tcPr>
          <w:p w14:paraId="76EBA878" w14:textId="77777777" w:rsidR="00487D36" w:rsidRDefault="001548CB">
            <w:pPr>
              <w:snapToGrid/>
              <w:spacing w:before="0" w:line="259" w:lineRule="auto"/>
              <w:rPr>
                <w:rFonts w:cs="宋体"/>
                <w:lang w:val="en-GB"/>
              </w:rPr>
            </w:pPr>
            <w:r>
              <w:t>We prefer Alt-2 to provide a consistent procedure for the UE and limit the UE implementation impact. We would rather utilize the existing AP CSI-RS default beam rules instead of considering it as an error scenario. Additionally, this minimizes the specifications impact.</w:t>
            </w:r>
          </w:p>
        </w:tc>
      </w:tr>
      <w:tr w:rsidR="00487D36" w14:paraId="52E95905" w14:textId="77777777">
        <w:tc>
          <w:tcPr>
            <w:tcW w:w="2547" w:type="dxa"/>
          </w:tcPr>
          <w:p w14:paraId="3F562B19" w14:textId="77777777" w:rsidR="00487D36" w:rsidRDefault="001548CB">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67C02F74" w14:textId="77777777" w:rsidR="00487D36" w:rsidRDefault="001548CB">
            <w:pPr>
              <w:snapToGrid/>
              <w:spacing w:before="0" w:line="259" w:lineRule="auto"/>
              <w:rPr>
                <w:rFonts w:eastAsia="Times New Roman" w:cs="宋体"/>
                <w:kern w:val="0"/>
                <w:sz w:val="20"/>
                <w:szCs w:val="20"/>
                <w:lang w:val="en-GB"/>
              </w:rPr>
            </w:pPr>
            <w:r>
              <w:rPr>
                <w:rFonts w:eastAsia="Times New Roman" w:cs="宋体"/>
                <w:kern w:val="0"/>
                <w:sz w:val="20"/>
                <w:szCs w:val="20"/>
                <w:lang w:val="en-GB"/>
              </w:rPr>
              <w:t>Support the proposal in consideration of the use case of AP CLI.</w:t>
            </w:r>
          </w:p>
        </w:tc>
      </w:tr>
      <w:tr w:rsidR="00487D36" w14:paraId="5142D9AC" w14:textId="77777777">
        <w:tc>
          <w:tcPr>
            <w:tcW w:w="2547" w:type="dxa"/>
          </w:tcPr>
          <w:p w14:paraId="5D08F386" w14:textId="77777777" w:rsidR="00487D36" w:rsidRDefault="001548CB">
            <w:pPr>
              <w:snapToGrid/>
              <w:spacing w:before="0" w:line="259" w:lineRule="auto"/>
              <w:ind w:firstLine="400"/>
              <w:rPr>
                <w:rFonts w:eastAsia="宋体" w:cs="宋体"/>
                <w:lang w:val="en-GB"/>
              </w:rPr>
            </w:pPr>
            <w:r>
              <w:rPr>
                <w:rFonts w:eastAsia="宋体" w:cs="宋体"/>
                <w:lang w:val="en-GB"/>
              </w:rPr>
              <w:t>ZTE</w:t>
            </w:r>
          </w:p>
        </w:tc>
        <w:tc>
          <w:tcPr>
            <w:tcW w:w="7079" w:type="dxa"/>
          </w:tcPr>
          <w:p w14:paraId="3B734C4C" w14:textId="77777777" w:rsidR="00487D36" w:rsidRDefault="001548CB">
            <w:pPr>
              <w:snapToGrid/>
              <w:spacing w:before="0" w:line="259" w:lineRule="auto"/>
              <w:rPr>
                <w:rFonts w:cs="宋体"/>
                <w:lang w:val="en-GB"/>
              </w:rPr>
            </w:pPr>
            <w:r>
              <w:rPr>
                <w:rFonts w:cs="宋体"/>
                <w:lang w:val="en-GB"/>
              </w:rPr>
              <w:t xml:space="preserve">We support this proposal. The network should ensure the time offset larger than the threshold since the UE has reported this threshold. Otherwise, it leads to that configuring the QCL information is meaningless. </w:t>
            </w:r>
          </w:p>
        </w:tc>
      </w:tr>
      <w:tr w:rsidR="00487D36" w14:paraId="4E0B4374" w14:textId="77777777">
        <w:tc>
          <w:tcPr>
            <w:tcW w:w="2547" w:type="dxa"/>
          </w:tcPr>
          <w:p w14:paraId="0CA58211" w14:textId="77777777" w:rsidR="00487D36" w:rsidRDefault="001548CB">
            <w:pPr>
              <w:snapToGrid/>
              <w:spacing w:before="0" w:line="259" w:lineRule="auto"/>
              <w:ind w:firstLine="400"/>
              <w:rPr>
                <w:rFonts w:eastAsia="宋体" w:cs="宋体"/>
                <w:kern w:val="0"/>
                <w:sz w:val="20"/>
                <w:szCs w:val="20"/>
                <w:lang w:val="en-GB"/>
              </w:rPr>
            </w:pPr>
            <w:r>
              <w:rPr>
                <w:rFonts w:eastAsia="宋体" w:cs="宋体"/>
                <w:kern w:val="0"/>
                <w:sz w:val="20"/>
                <w:szCs w:val="20"/>
                <w:lang w:val="en-GB"/>
              </w:rPr>
              <w:t>CATT</w:t>
            </w:r>
          </w:p>
        </w:tc>
        <w:tc>
          <w:tcPr>
            <w:tcW w:w="7079" w:type="dxa"/>
          </w:tcPr>
          <w:p w14:paraId="447B6CD7" w14:textId="77777777" w:rsidR="00487D36" w:rsidRDefault="001548CB">
            <w:pPr>
              <w:snapToGrid/>
              <w:spacing w:before="0" w:line="259" w:lineRule="auto"/>
              <w:rPr>
                <w:rFonts w:eastAsia="Times New Roman" w:cs="宋体"/>
                <w:kern w:val="0"/>
                <w:sz w:val="20"/>
                <w:szCs w:val="20"/>
                <w:lang w:val="en-GB"/>
              </w:rPr>
            </w:pPr>
            <w:r>
              <w:t>We support the proposal from the point of simplifying UE implementation.</w:t>
            </w:r>
          </w:p>
        </w:tc>
      </w:tr>
      <w:tr w:rsidR="00487D36" w14:paraId="7A04F4F0" w14:textId="77777777">
        <w:tc>
          <w:tcPr>
            <w:tcW w:w="2547" w:type="dxa"/>
          </w:tcPr>
          <w:p w14:paraId="2127A0B2" w14:textId="77777777" w:rsidR="00487D36" w:rsidRDefault="001548CB">
            <w:pPr>
              <w:snapToGrid/>
              <w:spacing w:before="0" w:line="259" w:lineRule="auto"/>
              <w:ind w:firstLine="400"/>
              <w:rPr>
                <w:rFonts w:eastAsia="Malgun Gothic" w:cs="宋体"/>
                <w:kern w:val="0"/>
                <w:sz w:val="20"/>
                <w:szCs w:val="20"/>
                <w:lang w:val="en-GB" w:eastAsia="ko-KR"/>
              </w:rPr>
            </w:pPr>
            <w:r>
              <w:rPr>
                <w:rFonts w:eastAsia="Malgun Gothic" w:cs="宋体"/>
                <w:lang w:val="en-GB" w:eastAsia="ko-KR"/>
              </w:rPr>
              <w:t>Nokia</w:t>
            </w:r>
          </w:p>
        </w:tc>
        <w:tc>
          <w:tcPr>
            <w:tcW w:w="7079" w:type="dxa"/>
          </w:tcPr>
          <w:p w14:paraId="084C8131" w14:textId="77777777" w:rsidR="00487D36" w:rsidRDefault="001548CB">
            <w:pPr>
              <w:snapToGrid/>
              <w:spacing w:before="0" w:line="259" w:lineRule="auto"/>
              <w:rPr>
                <w:rFonts w:eastAsia="Malgun Gothic" w:cs="宋体"/>
                <w:kern w:val="0"/>
                <w:sz w:val="20"/>
                <w:szCs w:val="20"/>
                <w:lang w:val="en-GB" w:eastAsia="ko-KR"/>
              </w:rPr>
            </w:pPr>
            <w:r>
              <w:rPr>
                <w:rFonts w:eastAsia="Malgun Gothic" w:cs="宋体"/>
                <w:lang w:val="en-GB" w:eastAsia="ko-KR"/>
              </w:rPr>
              <w:t xml:space="preserve">We still see the legacy operation is simpler. </w:t>
            </w:r>
          </w:p>
        </w:tc>
      </w:tr>
      <w:tr w:rsidR="00487D36" w14:paraId="01A60F21" w14:textId="77777777">
        <w:tc>
          <w:tcPr>
            <w:tcW w:w="2547" w:type="dxa"/>
          </w:tcPr>
          <w:p w14:paraId="2B35879C" w14:textId="77777777" w:rsidR="00487D36" w:rsidRDefault="001548CB">
            <w:pPr>
              <w:snapToGrid/>
              <w:spacing w:before="0" w:line="259" w:lineRule="auto"/>
              <w:ind w:firstLine="400"/>
              <w:rPr>
                <w:rFonts w:eastAsia="宋体" w:cs="宋体"/>
                <w:kern w:val="0"/>
                <w:lang w:val="en-GB"/>
              </w:rPr>
            </w:pPr>
            <w:proofErr w:type="spellStart"/>
            <w:r>
              <w:rPr>
                <w:rFonts w:cs="宋体"/>
                <w:kern w:val="0"/>
              </w:rPr>
              <w:t>Spreadtrum</w:t>
            </w:r>
            <w:proofErr w:type="spellEnd"/>
          </w:p>
        </w:tc>
        <w:tc>
          <w:tcPr>
            <w:tcW w:w="7079" w:type="dxa"/>
          </w:tcPr>
          <w:p w14:paraId="3FA03F38" w14:textId="77777777" w:rsidR="00487D36" w:rsidRDefault="001548CB">
            <w:pPr>
              <w:snapToGrid/>
              <w:spacing w:before="0" w:line="259" w:lineRule="auto"/>
              <w:rPr>
                <w:rFonts w:eastAsia="Times New Roman" w:cs="宋体"/>
                <w:kern w:val="0"/>
                <w:lang w:val="en-GB"/>
              </w:rPr>
            </w:pPr>
            <w:r>
              <w:rPr>
                <w:rFonts w:cs="宋体"/>
                <w:kern w:val="0"/>
                <w:lang w:val="en-GB"/>
              </w:rPr>
              <w:t>We prefer to keep s</w:t>
            </w:r>
            <w:r>
              <w:rPr>
                <w:rFonts w:eastAsia="Malgun Gothic" w:cs="宋体"/>
                <w:kern w:val="0"/>
                <w:lang w:val="en-GB" w:eastAsia="ko-KR"/>
              </w:rPr>
              <w:t>ame default beam rules as AP CSI-RS resource defined in 38.214</w:t>
            </w:r>
            <w:r>
              <w:rPr>
                <w:rFonts w:cs="宋体"/>
                <w:kern w:val="0"/>
                <w:lang w:val="en-GB"/>
              </w:rPr>
              <w:t>.</w:t>
            </w:r>
            <w:r>
              <w:rPr>
                <w:rFonts w:eastAsia="Malgun Gothic" w:cs="宋体"/>
                <w:kern w:val="0"/>
                <w:lang w:val="en-GB" w:eastAsia="ko-KR"/>
              </w:rPr>
              <w:t xml:space="preserve"> </w:t>
            </w:r>
            <w:r>
              <w:rPr>
                <w:rFonts w:cs="宋体"/>
                <w:kern w:val="0"/>
                <w:lang w:val="en-GB"/>
              </w:rPr>
              <w:t>We are OK for this proposal if it is majority view.</w:t>
            </w:r>
          </w:p>
        </w:tc>
      </w:tr>
      <w:tr w:rsidR="00487D36" w14:paraId="1B3E241E" w14:textId="77777777">
        <w:tc>
          <w:tcPr>
            <w:tcW w:w="2547" w:type="dxa"/>
          </w:tcPr>
          <w:p w14:paraId="5A9F18EA" w14:textId="77777777" w:rsidR="00487D36" w:rsidRDefault="001548CB">
            <w:pPr>
              <w:snapToGrid/>
              <w:spacing w:before="0" w:line="259" w:lineRule="auto"/>
              <w:ind w:firstLine="400"/>
              <w:rPr>
                <w:rFonts w:eastAsia="宋体" w:cs="宋体"/>
                <w:kern w:val="0"/>
                <w:sz w:val="20"/>
                <w:szCs w:val="20"/>
                <w:lang w:val="en-GB"/>
              </w:rPr>
            </w:pPr>
            <w:r>
              <w:rPr>
                <w:rFonts w:eastAsia="宋体" w:cs="宋体"/>
                <w:kern w:val="0"/>
              </w:rPr>
              <w:t xml:space="preserve">Ericsson </w:t>
            </w:r>
          </w:p>
        </w:tc>
        <w:tc>
          <w:tcPr>
            <w:tcW w:w="7079" w:type="dxa"/>
          </w:tcPr>
          <w:p w14:paraId="248B9E21" w14:textId="77777777" w:rsidR="00487D36" w:rsidRDefault="001548CB">
            <w:pPr>
              <w:snapToGrid/>
              <w:spacing w:before="0" w:line="259" w:lineRule="auto"/>
              <w:rPr>
                <w:rFonts w:cs="宋体"/>
                <w:kern w:val="0"/>
                <w:sz w:val="20"/>
                <w:szCs w:val="20"/>
                <w:lang w:val="en-GB"/>
              </w:rPr>
            </w:pPr>
            <w:r>
              <w:rPr>
                <w:rFonts w:cs="宋体"/>
                <w:kern w:val="0"/>
              </w:rPr>
              <w:t xml:space="preserve">Ok. </w:t>
            </w:r>
          </w:p>
        </w:tc>
      </w:tr>
      <w:tr w:rsidR="00487D36" w14:paraId="7E0F5E30" w14:textId="77777777">
        <w:tc>
          <w:tcPr>
            <w:tcW w:w="2547" w:type="dxa"/>
          </w:tcPr>
          <w:p w14:paraId="39FC5B5B" w14:textId="77777777" w:rsidR="00487D36" w:rsidRDefault="001548CB">
            <w:pPr>
              <w:snapToGrid/>
              <w:spacing w:before="0" w:line="259" w:lineRule="auto"/>
              <w:ind w:firstLine="400"/>
              <w:rPr>
                <w:rFonts w:eastAsia="宋体" w:cs="宋体"/>
                <w:kern w:val="0"/>
              </w:rPr>
            </w:pPr>
            <w:r>
              <w:rPr>
                <w:rFonts w:eastAsia="Malgun Gothic" w:cs="宋体"/>
                <w:kern w:val="0"/>
                <w:sz w:val="20"/>
                <w:szCs w:val="20"/>
                <w:lang w:val="en-GB" w:eastAsia="ko-KR"/>
              </w:rPr>
              <w:t>QC</w:t>
            </w:r>
          </w:p>
        </w:tc>
        <w:tc>
          <w:tcPr>
            <w:tcW w:w="7079" w:type="dxa"/>
          </w:tcPr>
          <w:p w14:paraId="21497E56" w14:textId="77777777" w:rsidR="00487D36" w:rsidRDefault="001548CB">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can be open to discuss Alt 1 or Alt2.</w:t>
            </w:r>
          </w:p>
          <w:p w14:paraId="1B807FA3" w14:textId="77777777" w:rsidR="00487D36" w:rsidRDefault="00487D36">
            <w:pPr>
              <w:snapToGrid/>
              <w:spacing w:before="0" w:line="259" w:lineRule="auto"/>
              <w:rPr>
                <w:rFonts w:eastAsia="Malgun Gothic" w:cs="宋体"/>
                <w:kern w:val="0"/>
                <w:sz w:val="20"/>
                <w:szCs w:val="20"/>
                <w:lang w:val="en-GB" w:eastAsia="ko-KR"/>
              </w:rPr>
            </w:pPr>
          </w:p>
          <w:p w14:paraId="2BAD5440" w14:textId="77777777" w:rsidR="00487D36" w:rsidRDefault="001548CB">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But we need to discuss also one proposal on the FFS of last meeting, and we support that FFS.</w:t>
            </w:r>
          </w:p>
          <w:p w14:paraId="3385F265" w14:textId="77777777" w:rsidR="00487D36" w:rsidRDefault="001548CB">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No matter Alt1 or Alt2 we down-select for FR2; we still need the FFS for time switching for UE having enough time to prepare for SRS-RSRP measurement with the adjusted timing. </w:t>
            </w:r>
          </w:p>
          <w:p w14:paraId="34B0C9AF" w14:textId="77777777" w:rsidR="00487D36" w:rsidRDefault="001548CB">
            <w:pPr>
              <w:snapToGrid/>
              <w:spacing w:before="0" w:line="259" w:lineRule="auto"/>
              <w:rPr>
                <w:rFonts w:eastAsia="Malgun Gothic" w:cs="宋体"/>
                <w:kern w:val="0"/>
                <w:sz w:val="20"/>
                <w:szCs w:val="20"/>
                <w:lang w:eastAsia="ko-KR"/>
              </w:rPr>
            </w:pPr>
            <w:r>
              <w:rPr>
                <w:rFonts w:eastAsia="Malgun Gothic" w:cs="宋体"/>
                <w:b/>
                <w:bCs/>
                <w:kern w:val="0"/>
                <w:sz w:val="20"/>
                <w:szCs w:val="20"/>
                <w:lang w:val="en-GB" w:eastAsia="ko-KR"/>
              </w:rPr>
              <w:t>Agreement</w:t>
            </w:r>
          </w:p>
          <w:p w14:paraId="7D3612DD" w14:textId="77777777" w:rsidR="00487D36" w:rsidRDefault="001548CB">
            <w:pPr>
              <w:snapToGrid/>
              <w:spacing w:before="0" w:line="259" w:lineRule="auto"/>
              <w:rPr>
                <w:rFonts w:eastAsia="Malgun Gothic" w:cs="宋体"/>
                <w:kern w:val="0"/>
                <w:sz w:val="20"/>
                <w:szCs w:val="20"/>
                <w:lang w:eastAsia="ko-KR"/>
              </w:rPr>
            </w:pPr>
            <w:r>
              <w:rPr>
                <w:rFonts w:eastAsia="Malgun Gothic" w:cs="宋体"/>
                <w:kern w:val="0"/>
                <w:sz w:val="20"/>
                <w:szCs w:val="20"/>
                <w:lang w:val="en-GB" w:eastAsia="ko-KR"/>
              </w:rPr>
              <w:t xml:space="preserve">The existing CSI timeline for L1 RSRP reporting is reused for the aperiodic CLI measurement and reporting in Rel-19 SBFD. </w:t>
            </w:r>
          </w:p>
          <w:p w14:paraId="1E7EB5C1" w14:textId="77777777" w:rsidR="00487D36" w:rsidRDefault="001548CB">
            <w:pPr>
              <w:snapToGrid/>
              <w:spacing w:before="0" w:line="259" w:lineRule="auto"/>
              <w:rPr>
                <w:rFonts w:cs="宋体"/>
                <w:kern w:val="0"/>
              </w:rPr>
            </w:pPr>
            <w:r>
              <w:rPr>
                <w:rFonts w:eastAsia="Malgun Gothic" w:cs="宋体"/>
                <w:kern w:val="0"/>
                <w:sz w:val="20"/>
                <w:szCs w:val="20"/>
                <w:lang w:val="en-GB" w:eastAsia="ko-KR"/>
              </w:rPr>
              <w:t>FFS: whether the slot offset between the slot containing the DCI that triggers a set of aperiodic SRS-RSRP resources and the slot in which the SRS-RSRP resource set is measured shall not be smaller than 1.</w:t>
            </w:r>
          </w:p>
        </w:tc>
      </w:tr>
      <w:tr w:rsidR="00487D36" w14:paraId="53A98B43" w14:textId="77777777">
        <w:tc>
          <w:tcPr>
            <w:tcW w:w="2547" w:type="dxa"/>
          </w:tcPr>
          <w:p w14:paraId="2E9D56AB" w14:textId="77777777" w:rsidR="00487D36" w:rsidRDefault="001548CB">
            <w:pPr>
              <w:snapToGrid/>
              <w:spacing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DOCOMO</w:t>
            </w:r>
          </w:p>
        </w:tc>
        <w:tc>
          <w:tcPr>
            <w:tcW w:w="7079" w:type="dxa"/>
          </w:tcPr>
          <w:p w14:paraId="6512A214" w14:textId="77777777" w:rsidR="00487D36" w:rsidRDefault="001548CB">
            <w:pPr>
              <w:snapToGrid/>
              <w:spacing w:before="0" w:line="259" w:lineRule="auto"/>
              <w:rPr>
                <w:rFonts w:cs="宋体"/>
                <w:kern w:val="0"/>
                <w:sz w:val="20"/>
                <w:szCs w:val="20"/>
                <w:lang w:val="en-GB"/>
              </w:rPr>
            </w:pPr>
            <w:r>
              <w:rPr>
                <w:rFonts w:cs="宋体"/>
                <w:kern w:val="0"/>
                <w:sz w:val="20"/>
                <w:szCs w:val="20"/>
                <w:lang w:val="en-GB"/>
              </w:rPr>
              <w:t>We agree with the principle of the proposal to limit the scheduling offset is no smaller than required time for beam switching. But we noticed that the threshold for AP CSI-RS beam switching is not a constant value, e.g. as in section 5.1.6.1 in TS 38.214.</w:t>
            </w:r>
          </w:p>
          <w:p w14:paraId="16E0CFCE" w14:textId="77777777" w:rsidR="00487D36" w:rsidRDefault="00487D36">
            <w:pPr>
              <w:snapToGrid/>
              <w:spacing w:before="0" w:line="259" w:lineRule="auto"/>
              <w:rPr>
                <w:rFonts w:cs="宋体"/>
                <w:kern w:val="0"/>
                <w:sz w:val="20"/>
                <w:szCs w:val="20"/>
                <w:lang w:val="en-GB"/>
              </w:rPr>
            </w:pPr>
          </w:p>
          <w:tbl>
            <w:tblPr>
              <w:tblStyle w:val="aff1"/>
              <w:tblW w:w="6854" w:type="dxa"/>
              <w:tblLook w:val="04A0" w:firstRow="1" w:lastRow="0" w:firstColumn="1" w:lastColumn="0" w:noHBand="0" w:noVBand="1"/>
            </w:tblPr>
            <w:tblGrid>
              <w:gridCol w:w="6854"/>
            </w:tblGrid>
            <w:tr w:rsidR="00487D36" w14:paraId="19589B12" w14:textId="77777777">
              <w:tc>
                <w:tcPr>
                  <w:tcW w:w="6854" w:type="dxa"/>
                </w:tcPr>
                <w:p w14:paraId="4990D2F3" w14:textId="77777777" w:rsidR="00487D36" w:rsidRDefault="001548CB">
                  <w:pPr>
                    <w:widowControl/>
                    <w:suppressAutoHyphens w:val="0"/>
                    <w:snapToGrid/>
                    <w:spacing w:before="0" w:after="180" w:line="240" w:lineRule="auto"/>
                    <w:ind w:left="562" w:hanging="288"/>
                    <w:jc w:val="left"/>
                    <w:textAlignment w:val="baseline"/>
                    <w:rPr>
                      <w:rFonts w:ascii="宋体" w:eastAsia="宋体" w:hAnsi="宋体" w:cs="宋体"/>
                      <w:kern w:val="0"/>
                      <w:sz w:val="24"/>
                      <w:szCs w:val="24"/>
                    </w:rPr>
                  </w:pPr>
                  <w:r>
                    <w:rPr>
                      <w:rFonts w:eastAsia="宋体" w:cs="+mn-cs"/>
                      <w:color w:val="000000"/>
                      <w:sz w:val="20"/>
                      <w:szCs w:val="20"/>
                    </w:rPr>
                    <w:t>-</w:t>
                  </w:r>
                  <w:r>
                    <w:rPr>
                      <w:rFonts w:eastAsia="宋体" w:cs="+mn-cs"/>
                      <w:color w:val="000000"/>
                      <w:sz w:val="20"/>
                      <w:szCs w:val="20"/>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signaling of </w:t>
                  </w:r>
                  <w:proofErr w:type="spellStart"/>
                  <w:r>
                    <w:rPr>
                      <w:rFonts w:eastAsia="宋体" w:cs="+mn-cs"/>
                      <w:i/>
                      <w:iCs/>
                      <w:color w:val="000000"/>
                      <w:sz w:val="20"/>
                      <w:szCs w:val="20"/>
                    </w:rPr>
                    <w:t>qcl</w:t>
                  </w:r>
                  <w:proofErr w:type="spellEnd"/>
                  <w:r>
                    <w:rPr>
                      <w:rFonts w:eastAsia="宋体" w:cs="+mn-cs"/>
                      <w:i/>
                      <w:iCs/>
                      <w:color w:val="000000"/>
                      <w:sz w:val="20"/>
                      <w:szCs w:val="20"/>
                    </w:rPr>
                    <w:t>-info</w:t>
                  </w:r>
                  <w:r>
                    <w:rPr>
                      <w:rFonts w:eastAsia="宋体" w:cs="+mn-cs"/>
                      <w:color w:val="000000"/>
                      <w:sz w:val="20"/>
                      <w:szCs w:val="20"/>
                    </w:rPr>
                    <w:t xml:space="preserve"> which contains a list of references to </w:t>
                  </w:r>
                  <w:r>
                    <w:rPr>
                      <w:rFonts w:eastAsia="宋体" w:cs="+mn-cs"/>
                      <w:i/>
                      <w:iCs/>
                      <w:color w:val="000000"/>
                      <w:sz w:val="20"/>
                      <w:szCs w:val="20"/>
                      <w:lang w:val="en-GB"/>
                    </w:rPr>
                    <w:t>TCI-State's</w:t>
                  </w:r>
                  <w:r>
                    <w:rPr>
                      <w:rFonts w:eastAsia="宋体" w:cs="+mn-cs"/>
                      <w:color w:val="000000"/>
                      <w:sz w:val="20"/>
                      <w:szCs w:val="20"/>
                    </w:rPr>
                    <w:t xml:space="preserve"> for the aperiodic CSI-RS resources associated with the CSI triggering state. If a </w:t>
                  </w:r>
                  <w:r>
                    <w:rPr>
                      <w:rFonts w:eastAsia="宋体" w:cs="+mn-cs"/>
                      <w:i/>
                      <w:iCs/>
                      <w:color w:val="000000"/>
                      <w:sz w:val="20"/>
                      <w:szCs w:val="20"/>
                      <w:lang w:val="en-GB"/>
                    </w:rPr>
                    <w:t xml:space="preserve">State </w:t>
                  </w:r>
                  <w:r>
                    <w:rPr>
                      <w:rFonts w:eastAsia="宋体" w:cs="+mn-cs"/>
                      <w:color w:val="000000"/>
                      <w:sz w:val="20"/>
                      <w:szCs w:val="20"/>
                      <w:lang w:val="en-GB"/>
                    </w:rPr>
                    <w:t>referred to</w:t>
                  </w:r>
                  <w:r>
                    <w:rPr>
                      <w:rFonts w:eastAsia="宋体" w:cs="+mn-cs"/>
                      <w:i/>
                      <w:iCs/>
                      <w:color w:val="000000"/>
                      <w:sz w:val="20"/>
                      <w:szCs w:val="20"/>
                      <w:lang w:val="en-GB"/>
                    </w:rPr>
                    <w:t xml:space="preserve"> </w:t>
                  </w:r>
                  <w:r>
                    <w:rPr>
                      <w:rFonts w:eastAsia="宋体" w:cs="+mn-cs"/>
                      <w:color w:val="000000"/>
                      <w:sz w:val="20"/>
                      <w:szCs w:val="20"/>
                    </w:rPr>
                    <w:t xml:space="preserve">in the list is configured with a reference to an RS </w:t>
                  </w:r>
                  <w:r>
                    <w:rPr>
                      <w:rFonts w:eastAsia="宋体" w:cs="+mn-cs"/>
                      <w:color w:val="000000"/>
                      <w:sz w:val="20"/>
                      <w:szCs w:val="20"/>
                      <w:lang w:val="en-GB"/>
                    </w:rPr>
                    <w:t xml:space="preserve">configured </w:t>
                  </w:r>
                  <w:r>
                    <w:rPr>
                      <w:rFonts w:eastAsia="宋体" w:cs="+mn-cs"/>
                      <w:color w:val="000000"/>
                      <w:sz w:val="20"/>
                      <w:szCs w:val="20"/>
                    </w:rPr>
                    <w:t xml:space="preserve">with </w:t>
                  </w:r>
                  <w:proofErr w:type="spellStart"/>
                  <w:r>
                    <w:rPr>
                      <w:rFonts w:eastAsia="宋体" w:cs="+mn-cs"/>
                      <w:i/>
                      <w:iCs/>
                      <w:color w:val="000000"/>
                      <w:sz w:val="20"/>
                      <w:szCs w:val="20"/>
                    </w:rPr>
                    <w:t>qcl</w:t>
                  </w:r>
                  <w:proofErr w:type="spellEnd"/>
                  <w:r>
                    <w:rPr>
                      <w:rFonts w:eastAsia="宋体" w:cs="+mn-cs"/>
                      <w:i/>
                      <w:iCs/>
                      <w:color w:val="000000"/>
                      <w:sz w:val="20"/>
                      <w:szCs w:val="20"/>
                    </w:rPr>
                    <w:t>-Type</w:t>
                  </w:r>
                  <w:r>
                    <w:rPr>
                      <w:rFonts w:eastAsia="宋体" w:cs="+mn-cs"/>
                      <w:color w:val="000000"/>
                      <w:sz w:val="20"/>
                      <w:szCs w:val="20"/>
                    </w:rPr>
                    <w:t xml:space="preserve"> set to '</w:t>
                  </w:r>
                  <w:proofErr w:type="spellStart"/>
                  <w:r>
                    <w:rPr>
                      <w:rFonts w:eastAsia="宋体" w:cs="+mn-cs"/>
                      <w:color w:val="000000"/>
                      <w:sz w:val="20"/>
                      <w:szCs w:val="20"/>
                    </w:rPr>
                    <w:t>typeD</w:t>
                  </w:r>
                  <w:proofErr w:type="spellEnd"/>
                  <w:r>
                    <w:rPr>
                      <w:rFonts w:eastAsia="宋体" w:cs="+mn-cs"/>
                      <w:color w:val="000000"/>
                      <w:sz w:val="20"/>
                      <w:szCs w:val="20"/>
                    </w:rPr>
                    <w:t xml:space="preserve">', that RS may be an SS/PBCH block located in the same or </w:t>
                  </w:r>
                  <w:r>
                    <w:rPr>
                      <w:rFonts w:eastAsia="宋体" w:cs="+mn-cs"/>
                      <w:color w:val="000000"/>
                      <w:sz w:val="20"/>
                      <w:szCs w:val="20"/>
                    </w:rPr>
                    <w:lastRenderedPageBreak/>
                    <w:t>different CC/DL BWP or a CSI-RS resource configured as periodic or semi-persistent located in the same or different CC/DL BWP.</w:t>
                  </w:r>
                </w:p>
                <w:p w14:paraId="53F98832" w14:textId="77777777" w:rsidR="00487D36" w:rsidRDefault="001548CB">
                  <w:pPr>
                    <w:widowControl/>
                    <w:suppressAutoHyphens w:val="0"/>
                    <w:snapToGrid/>
                    <w:spacing w:before="0" w:after="180" w:line="240" w:lineRule="auto"/>
                    <w:ind w:left="850" w:hanging="288"/>
                    <w:jc w:val="left"/>
                    <w:textAlignment w:val="baseline"/>
                    <w:rPr>
                      <w:rFonts w:ascii="宋体" w:eastAsia="宋体" w:hAnsi="宋体" w:cs="宋体"/>
                      <w:kern w:val="0"/>
                      <w:sz w:val="24"/>
                      <w:szCs w:val="24"/>
                    </w:rPr>
                  </w:pPr>
                  <w:r>
                    <w:rPr>
                      <w:rFonts w:eastAsia="宋体" w:cs="+mn-cs"/>
                      <w:color w:val="000000"/>
                      <w:sz w:val="20"/>
                      <w:szCs w:val="20"/>
                    </w:rPr>
                    <w:t>-</w:t>
                  </w:r>
                  <w:r>
                    <w:rPr>
                      <w:rFonts w:eastAsia="宋体" w:cs="+mn-cs"/>
                      <w:color w:val="000000"/>
                      <w:sz w:val="20"/>
                      <w:szCs w:val="20"/>
                    </w:rPr>
                    <w:tab/>
                    <w:t xml:space="preserve">If the scheduling offset </w:t>
                  </w:r>
                  <w:r>
                    <w:rPr>
                      <w:rFonts w:eastAsia="宋体" w:cs="+mn-cs"/>
                      <w:color w:val="FF0000"/>
                      <w:sz w:val="20"/>
                      <w:szCs w:val="20"/>
                    </w:rPr>
                    <w:t xml:space="preserve">between the last symbol of the PDCCH carrying the triggering DCI and the first symbol of the aperiodic CSI-RS resources </w:t>
                  </w:r>
                  <w:r>
                    <w:rPr>
                      <w:rFonts w:eastAsia="宋体" w:cs="+mn-cs"/>
                      <w:color w:val="000000"/>
                      <w:sz w:val="20"/>
                      <w:szCs w:val="20"/>
                    </w:rPr>
                    <w:t xml:space="preserve">in a </w:t>
                  </w:r>
                  <w:r>
                    <w:rPr>
                      <w:rFonts w:eastAsia="宋体" w:cs="+mn-cs"/>
                      <w:i/>
                      <w:iCs/>
                      <w:color w:val="000000"/>
                      <w:sz w:val="20"/>
                      <w:szCs w:val="20"/>
                    </w:rPr>
                    <w:t>NZP-CSI-RS-</w:t>
                  </w:r>
                  <w:proofErr w:type="spellStart"/>
                  <w:r>
                    <w:rPr>
                      <w:rFonts w:eastAsia="宋体" w:cs="+mn-cs"/>
                      <w:i/>
                      <w:iCs/>
                      <w:color w:val="000000"/>
                      <w:sz w:val="20"/>
                      <w:szCs w:val="20"/>
                    </w:rPr>
                    <w:t>ResourceSet</w:t>
                  </w:r>
                  <w:proofErr w:type="spellEnd"/>
                  <w:r>
                    <w:rPr>
                      <w:rFonts w:eastAsia="宋体" w:cs="+mn-cs"/>
                      <w:color w:val="000000"/>
                      <w:sz w:val="20"/>
                      <w:szCs w:val="20"/>
                    </w:rPr>
                    <w:t xml:space="preserve"> configured without higher layer parameter </w:t>
                  </w:r>
                  <w:proofErr w:type="spellStart"/>
                  <w:r>
                    <w:rPr>
                      <w:rFonts w:eastAsia="宋体" w:cs="+mn-cs"/>
                      <w:i/>
                      <w:iCs/>
                      <w:color w:val="000000"/>
                      <w:sz w:val="20"/>
                      <w:szCs w:val="20"/>
                    </w:rPr>
                    <w:t>trs</w:t>
                  </w:r>
                  <w:proofErr w:type="spellEnd"/>
                  <w:r>
                    <w:rPr>
                      <w:rFonts w:eastAsia="宋体" w:cs="+mn-cs"/>
                      <w:i/>
                      <w:iCs/>
                      <w:color w:val="000000"/>
                      <w:sz w:val="20"/>
                      <w:szCs w:val="20"/>
                    </w:rPr>
                    <w:t>-Info</w:t>
                  </w:r>
                  <w:r>
                    <w:rPr>
                      <w:rFonts w:eastAsia="宋体" w:cs="+mn-cs"/>
                      <w:color w:val="000000"/>
                      <w:sz w:val="20"/>
                      <w:szCs w:val="20"/>
                    </w:rPr>
                    <w:t xml:space="preserve"> is smaller than the UE reported threshold </w:t>
                  </w:r>
                  <w:proofErr w:type="spellStart"/>
                  <w:r>
                    <w:rPr>
                      <w:rFonts w:eastAsia="宋体" w:cs="+mn-cs"/>
                      <w:i/>
                      <w:iCs/>
                      <w:color w:val="000000"/>
                      <w:sz w:val="20"/>
                      <w:szCs w:val="20"/>
                      <w:highlight w:val="yellow"/>
                    </w:rPr>
                    <w:t>beamSwitchTiming</w:t>
                  </w:r>
                  <w:proofErr w:type="spellEnd"/>
                  <w:r>
                    <w:rPr>
                      <w:rFonts w:eastAsia="宋体" w:cs="+mn-cs"/>
                      <w:i/>
                      <w:iCs/>
                      <w:color w:val="000000"/>
                      <w:sz w:val="20"/>
                      <w:szCs w:val="20"/>
                      <w:highlight w:val="yellow"/>
                    </w:rPr>
                    <w:t xml:space="preserve">, </w:t>
                  </w:r>
                  <w:r>
                    <w:rPr>
                      <w:rFonts w:eastAsia="宋体" w:cs="+mn-cs"/>
                      <w:color w:val="000000"/>
                      <w:sz w:val="20"/>
                      <w:szCs w:val="20"/>
                      <w:highlight w:val="yellow"/>
                    </w:rPr>
                    <w:t xml:space="preserve">as defined in [13, TS 38.306], </w:t>
                  </w:r>
                  <w:r>
                    <w:rPr>
                      <w:rFonts w:eastAsia="宋体" w:cs="+mn-cs"/>
                      <w:color w:val="000000"/>
                      <w:sz w:val="20"/>
                      <w:szCs w:val="20"/>
                      <w:highlight w:val="yellow"/>
                      <w:lang w:val="en-GB"/>
                    </w:rPr>
                    <w:t>when the reported value is one of the values of {14, 28,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cs="+mn-cs"/>
                      <w:color w:val="000000"/>
                      <w:sz w:val="20"/>
                      <w:szCs w:val="20"/>
                      <w:highlight w:val="yellow"/>
                    </w:rPr>
                    <w:t xml:space="preserve"> and </w:t>
                  </w:r>
                  <w:proofErr w:type="spellStart"/>
                  <w:r>
                    <w:rPr>
                      <w:rFonts w:eastAsia="宋体" w:cs="+mn-cs"/>
                      <w:i/>
                      <w:iCs/>
                      <w:color w:val="000000"/>
                      <w:sz w:val="20"/>
                      <w:szCs w:val="20"/>
                      <w:highlight w:val="yellow"/>
                    </w:rPr>
                    <w:t>enableBeamSwitchTiming</w:t>
                  </w:r>
                  <w:proofErr w:type="spellEnd"/>
                  <w:r>
                    <w:rPr>
                      <w:rFonts w:eastAsia="宋体" w:cs="+mn-cs"/>
                      <w:color w:val="000000"/>
                      <w:sz w:val="20"/>
                      <w:szCs w:val="20"/>
                      <w:highlight w:val="yellow"/>
                    </w:rPr>
                    <w:t xml:space="preserve"> is not provided, or is smaller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cs="+mn-cs"/>
                      <w:color w:val="000000"/>
                      <w:sz w:val="20"/>
                      <w:szCs w:val="20"/>
                      <w:highlight w:val="yellow"/>
                    </w:rPr>
                    <w:t xml:space="preserve"> when the UE provides </w:t>
                  </w:r>
                  <w:r>
                    <w:rPr>
                      <w:rFonts w:eastAsia="宋体" w:cs="+mn-cs"/>
                      <w:i/>
                      <w:iCs/>
                      <w:color w:val="000000"/>
                      <w:sz w:val="20"/>
                      <w:szCs w:val="20"/>
                      <w:highlight w:val="yellow"/>
                    </w:rPr>
                    <w:t>beamSwitchTiming-r16</w:t>
                  </w:r>
                  <w:r>
                    <w:rPr>
                      <w:rFonts w:eastAsia="宋体" w:cs="+mn-cs"/>
                      <w:color w:val="000000"/>
                      <w:sz w:val="20"/>
                      <w:szCs w:val="20"/>
                      <w:highlight w:val="yellow"/>
                    </w:rPr>
                    <w:t>,</w:t>
                  </w:r>
                  <w:r>
                    <w:rPr>
                      <w:rFonts w:eastAsia="宋体" w:cs="+mn-cs"/>
                      <w:color w:val="000000"/>
                      <w:sz w:val="20"/>
                      <w:szCs w:val="20"/>
                    </w:rPr>
                    <w:t xml:space="preserve"> </w:t>
                  </w:r>
                  <w:proofErr w:type="spellStart"/>
                  <w:r>
                    <w:rPr>
                      <w:rFonts w:eastAsia="宋体" w:cs="+mn-cs"/>
                      <w:i/>
                      <w:iCs/>
                      <w:color w:val="000000"/>
                      <w:sz w:val="20"/>
                      <w:szCs w:val="20"/>
                    </w:rPr>
                    <w:t>enableBeamSwitchTiming</w:t>
                  </w:r>
                  <w:proofErr w:type="spellEnd"/>
                  <w:r>
                    <w:rPr>
                      <w:rFonts w:eastAsia="宋体" w:cs="+mn-cs"/>
                      <w:i/>
                      <w:iCs/>
                      <w:color w:val="000000"/>
                      <w:sz w:val="20"/>
                      <w:szCs w:val="20"/>
                    </w:rPr>
                    <w:t xml:space="preserve"> </w:t>
                  </w:r>
                  <w:r>
                    <w:rPr>
                      <w:rFonts w:eastAsia="宋体" w:cs="+mn-cs"/>
                      <w:color w:val="000000"/>
                      <w:sz w:val="20"/>
                      <w:szCs w:val="20"/>
                    </w:rPr>
                    <w:t xml:space="preserve">is provided and the </w:t>
                  </w:r>
                  <w:r>
                    <w:rPr>
                      <w:rFonts w:eastAsia="宋体" w:cs="+mn-cs"/>
                      <w:i/>
                      <w:iCs/>
                      <w:color w:val="000000"/>
                      <w:sz w:val="20"/>
                      <w:szCs w:val="20"/>
                    </w:rPr>
                    <w:t>NZP-CSI-RS-</w:t>
                  </w:r>
                  <w:proofErr w:type="spellStart"/>
                  <w:r>
                    <w:rPr>
                      <w:rFonts w:eastAsia="宋体" w:cs="+mn-cs"/>
                      <w:i/>
                      <w:iCs/>
                      <w:color w:val="000000"/>
                      <w:sz w:val="20"/>
                      <w:szCs w:val="20"/>
                    </w:rPr>
                    <w:t>ResourceSet</w:t>
                  </w:r>
                  <w:proofErr w:type="spellEnd"/>
                  <w:r>
                    <w:rPr>
                      <w:rFonts w:eastAsia="宋体" w:cs="+mn-cs"/>
                      <w:color w:val="000000"/>
                      <w:sz w:val="20"/>
                      <w:szCs w:val="20"/>
                    </w:rPr>
                    <w:t xml:space="preserve"> is configured with the higher layer parameter </w:t>
                  </w:r>
                  <w:r>
                    <w:rPr>
                      <w:rFonts w:eastAsia="宋体" w:cs="+mn-cs"/>
                      <w:i/>
                      <w:iCs/>
                      <w:color w:val="000000"/>
                      <w:sz w:val="20"/>
                      <w:szCs w:val="20"/>
                    </w:rPr>
                    <w:t>repetition</w:t>
                  </w:r>
                  <w:r>
                    <w:rPr>
                      <w:rFonts w:eastAsia="宋体" w:cs="+mn-cs"/>
                      <w:color w:val="000000"/>
                      <w:sz w:val="20"/>
                      <w:szCs w:val="20"/>
                    </w:rPr>
                    <w:t xml:space="preserve"> set to 'off' or configured without the higher layer parameter </w:t>
                  </w:r>
                  <w:r>
                    <w:rPr>
                      <w:rFonts w:eastAsia="宋体" w:cs="+mn-cs"/>
                      <w:i/>
                      <w:iCs/>
                      <w:color w:val="000000"/>
                      <w:sz w:val="20"/>
                      <w:szCs w:val="20"/>
                    </w:rPr>
                    <w:t xml:space="preserve">repetition, </w:t>
                  </w:r>
                  <w:r>
                    <w:rPr>
                      <w:rFonts w:eastAsia="宋体" w:cs="+mn-cs"/>
                      <w:color w:val="000000"/>
                      <w:sz w:val="20"/>
                      <w:szCs w:val="20"/>
                    </w:rPr>
                    <w:t xml:space="preserve">or is smaller than the UE reported threshold </w:t>
                  </w:r>
                  <w:r>
                    <w:rPr>
                      <w:rFonts w:eastAsia="宋体" w:cs="+mn-cs"/>
                      <w:i/>
                      <w:iCs/>
                      <w:color w:val="000000"/>
                      <w:sz w:val="20"/>
                      <w:szCs w:val="20"/>
                    </w:rPr>
                    <w:t>beamSwitchTiming-r16,</w:t>
                  </w:r>
                  <w:r>
                    <w:rPr>
                      <w:rFonts w:eastAsia="宋体" w:cs="+mn-cs"/>
                      <w:color w:val="000000"/>
                      <w:sz w:val="20"/>
                      <w:szCs w:val="20"/>
                    </w:rPr>
                    <w:t xml:space="preserve"> when </w:t>
                  </w:r>
                  <w:proofErr w:type="spellStart"/>
                  <w:r>
                    <w:rPr>
                      <w:rFonts w:eastAsia="宋体" w:cs="+mn-cs"/>
                      <w:i/>
                      <w:iCs/>
                      <w:color w:val="000000"/>
                      <w:sz w:val="20"/>
                      <w:szCs w:val="20"/>
                    </w:rPr>
                    <w:t>enableBeamSwitchTiming</w:t>
                  </w:r>
                  <w:proofErr w:type="spellEnd"/>
                  <w:r>
                    <w:rPr>
                      <w:rFonts w:eastAsia="宋体" w:cs="+mn-cs"/>
                      <w:i/>
                      <w:iCs/>
                      <w:color w:val="000000"/>
                      <w:sz w:val="20"/>
                      <w:szCs w:val="20"/>
                    </w:rPr>
                    <w:t xml:space="preserve"> </w:t>
                  </w:r>
                  <w:r>
                    <w:rPr>
                      <w:rFonts w:eastAsia="宋体" w:cs="+mn-cs"/>
                      <w:color w:val="000000"/>
                      <w:sz w:val="20"/>
                      <w:szCs w:val="20"/>
                    </w:rPr>
                    <w:t xml:space="preserve">is provided and the </w:t>
                  </w:r>
                  <w:r>
                    <w:rPr>
                      <w:rFonts w:eastAsia="宋体" w:cs="+mn-cs"/>
                      <w:i/>
                      <w:iCs/>
                      <w:color w:val="000000"/>
                      <w:sz w:val="20"/>
                      <w:szCs w:val="20"/>
                    </w:rPr>
                    <w:t>NZP-CSI-RS-</w:t>
                  </w:r>
                  <w:proofErr w:type="spellStart"/>
                  <w:r>
                    <w:rPr>
                      <w:rFonts w:eastAsia="宋体" w:cs="+mn-cs"/>
                      <w:i/>
                      <w:iCs/>
                      <w:color w:val="000000"/>
                      <w:sz w:val="20"/>
                      <w:szCs w:val="20"/>
                    </w:rPr>
                    <w:t>ResourceSet</w:t>
                  </w:r>
                  <w:proofErr w:type="spellEnd"/>
                  <w:r>
                    <w:rPr>
                      <w:rFonts w:eastAsia="宋体" w:cs="+mn-cs"/>
                      <w:color w:val="000000"/>
                      <w:sz w:val="20"/>
                      <w:szCs w:val="20"/>
                    </w:rPr>
                    <w:t xml:space="preserve"> is configured with the higher layer parameter </w:t>
                  </w:r>
                  <w:r>
                    <w:rPr>
                      <w:rFonts w:eastAsia="宋体" w:cs="+mn-cs"/>
                      <w:i/>
                      <w:iCs/>
                      <w:color w:val="000000"/>
                      <w:sz w:val="20"/>
                      <w:szCs w:val="20"/>
                    </w:rPr>
                    <w:t>repetition</w:t>
                  </w:r>
                  <w:r>
                    <w:rPr>
                      <w:rFonts w:eastAsia="宋体" w:cs="+mn-cs"/>
                      <w:color w:val="000000"/>
                      <w:sz w:val="20"/>
                      <w:szCs w:val="20"/>
                    </w:rPr>
                    <w:t xml:space="preserve"> set to 'on'.</w:t>
                  </w:r>
                </w:p>
                <w:p w14:paraId="26EAD0CA" w14:textId="77777777" w:rsidR="00487D36" w:rsidRDefault="00487D36">
                  <w:pPr>
                    <w:snapToGrid/>
                    <w:spacing w:before="0" w:line="259" w:lineRule="auto"/>
                    <w:rPr>
                      <w:rFonts w:cs="宋体"/>
                      <w:kern w:val="0"/>
                      <w:sz w:val="20"/>
                      <w:szCs w:val="20"/>
                    </w:rPr>
                  </w:pPr>
                </w:p>
              </w:tc>
            </w:tr>
          </w:tbl>
          <w:p w14:paraId="7741B22A" w14:textId="77777777" w:rsidR="00487D36" w:rsidRDefault="00487D36">
            <w:pPr>
              <w:snapToGrid/>
              <w:spacing w:before="0" w:line="259" w:lineRule="auto"/>
              <w:rPr>
                <w:rFonts w:cs="宋体"/>
                <w:kern w:val="0"/>
                <w:sz w:val="20"/>
                <w:szCs w:val="20"/>
                <w:lang w:val="en-GB"/>
              </w:rPr>
            </w:pPr>
          </w:p>
          <w:p w14:paraId="2E5CF10A" w14:textId="77777777" w:rsidR="00487D36" w:rsidRDefault="001548CB">
            <w:pPr>
              <w:snapToGrid/>
              <w:spacing w:before="0" w:line="259" w:lineRule="auto"/>
              <w:rPr>
                <w:rFonts w:cs="宋体"/>
                <w:kern w:val="0"/>
                <w:sz w:val="20"/>
                <w:szCs w:val="20"/>
                <w:lang w:val="en-GB"/>
              </w:rPr>
            </w:pPr>
            <w:r>
              <w:rPr>
                <w:rFonts w:cs="宋体"/>
                <w:kern w:val="0"/>
                <w:sz w:val="20"/>
                <w:szCs w:val="20"/>
                <w:lang w:val="en-GB"/>
              </w:rPr>
              <w:t>Therefore, we suggest to modify the proposal as below.</w:t>
            </w:r>
          </w:p>
          <w:p w14:paraId="3E97E92B" w14:textId="77777777" w:rsidR="00487D36" w:rsidRDefault="00487D36">
            <w:pPr>
              <w:snapToGrid/>
              <w:spacing w:before="0" w:line="259" w:lineRule="auto"/>
              <w:rPr>
                <w:rFonts w:cs="宋体"/>
                <w:kern w:val="0"/>
                <w:sz w:val="20"/>
                <w:szCs w:val="20"/>
                <w:lang w:val="en-GB"/>
              </w:rPr>
            </w:pPr>
          </w:p>
          <w:p w14:paraId="64D8FCF9" w14:textId="77777777" w:rsidR="00487D36" w:rsidRDefault="001548CB">
            <w:pPr>
              <w:pStyle w:val="4"/>
              <w:numPr>
                <w:ilvl w:val="0"/>
                <w:numId w:val="0"/>
              </w:numPr>
              <w:spacing w:before="0" w:after="0"/>
              <w:ind w:left="862" w:hanging="862"/>
              <w:rPr>
                <w:rFonts w:eastAsia="MS Mincho"/>
                <w:i w:val="0"/>
                <w:sz w:val="22"/>
                <w:szCs w:val="22"/>
                <w:highlight w:val="yellow"/>
                <w:lang w:eastAsia="ja-JP"/>
              </w:rPr>
            </w:pPr>
            <w:r>
              <w:rPr>
                <w:sz w:val="22"/>
                <w:szCs w:val="22"/>
                <w:highlight w:val="yellow"/>
              </w:rPr>
              <w:t>Proposal 2-</w:t>
            </w:r>
            <w:r>
              <w:rPr>
                <w:rFonts w:eastAsia="MS Mincho"/>
                <w:sz w:val="22"/>
                <w:szCs w:val="22"/>
                <w:highlight w:val="yellow"/>
                <w:lang w:eastAsia="ja-JP"/>
              </w:rPr>
              <w:t>4</w:t>
            </w:r>
          </w:p>
          <w:p w14:paraId="736DBAF0" w14:textId="77777777" w:rsidR="00487D36" w:rsidRDefault="001548CB">
            <w:pPr>
              <w:rPr>
                <w:rFonts w:eastAsia="MS Mincho" w:cs="Times New Roman"/>
                <w:iCs/>
                <w:color w:val="FF0000"/>
                <w:lang w:eastAsia="ja-JP"/>
              </w:rPr>
            </w:pPr>
            <w:r>
              <w:rPr>
                <w:rFonts w:eastAsia="宋体"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i/>
              </w:rPr>
              <w:t>,</w:t>
            </w:r>
            <w:r>
              <w:rPr>
                <w:rFonts w:eastAsia="宋体" w:cs="+mn-cs"/>
                <w:color w:val="000000"/>
                <w:sz w:val="20"/>
                <w:szCs w:val="20"/>
                <w:lang w:val="en-GB"/>
              </w:rPr>
              <w:t xml:space="preserve"> </w:t>
            </w:r>
            <w:r>
              <w:rPr>
                <w:rFonts w:eastAsia="宋体" w:cs="Times New Roman"/>
                <w:iCs/>
                <w:color w:val="FF0000"/>
                <w:highlight w:val="yellow"/>
                <w:lang w:val="en-GB"/>
              </w:rPr>
              <w:t>when the reported value is one of the values of {14, 28,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cs="Times New Roman"/>
                <w:iCs/>
                <w:color w:val="FF0000"/>
                <w:highlight w:val="yellow"/>
              </w:rPr>
              <w:t xml:space="preserve"> and </w:t>
            </w:r>
            <w:proofErr w:type="spellStart"/>
            <w:r>
              <w:rPr>
                <w:rFonts w:eastAsia="宋体" w:cs="Times New Roman"/>
                <w:i/>
                <w:color w:val="FF0000"/>
                <w:highlight w:val="yellow"/>
              </w:rPr>
              <w:t>enableBeamSwitchTiming</w:t>
            </w:r>
            <w:proofErr w:type="spellEnd"/>
            <w:r>
              <w:rPr>
                <w:rFonts w:eastAsia="宋体" w:cs="Times New Roman"/>
                <w:iCs/>
                <w:color w:val="FF0000"/>
                <w:highlight w:val="yellow"/>
              </w:rPr>
              <w:t xml:space="preserve"> is not provided, or is smaller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cs="Times New Roman"/>
                <w:iCs/>
                <w:color w:val="FF0000"/>
                <w:highlight w:val="yellow"/>
              </w:rPr>
              <w:t xml:space="preserve"> when the UE provides </w:t>
            </w:r>
            <w:r>
              <w:rPr>
                <w:rFonts w:eastAsia="宋体" w:cs="Times New Roman"/>
                <w:i/>
                <w:color w:val="FF0000"/>
                <w:highlight w:val="yellow"/>
              </w:rPr>
              <w:t>beamSwitchTiming-r16</w:t>
            </w:r>
            <w:r>
              <w:rPr>
                <w:rFonts w:eastAsia="宋体" w:cs="Times New Roman"/>
                <w:iCs/>
                <w:color w:val="FF0000"/>
                <w:highlight w:val="yellow"/>
              </w:rPr>
              <w:t xml:space="preserve">, </w:t>
            </w:r>
            <w:proofErr w:type="spellStart"/>
            <w:r>
              <w:rPr>
                <w:rFonts w:eastAsia="宋体" w:cs="Times New Roman"/>
                <w:i/>
                <w:color w:val="FF0000"/>
                <w:highlight w:val="yellow"/>
              </w:rPr>
              <w:t>enableBeamSwitchTiming</w:t>
            </w:r>
            <w:proofErr w:type="spellEnd"/>
            <w:r>
              <w:rPr>
                <w:rFonts w:eastAsia="宋体" w:cs="Times New Roman"/>
                <w:iCs/>
                <w:color w:val="FF0000"/>
                <w:highlight w:val="yellow"/>
              </w:rPr>
              <w:t xml:space="preserve"> is provided</w:t>
            </w:r>
            <w:r>
              <w:rPr>
                <w:rFonts w:eastAsia="宋体" w:cs="Times New Roman"/>
                <w:iCs/>
                <w:color w:val="FF0000"/>
                <w:highlight w:val="yellow"/>
                <w:lang w:eastAsia="sv-SE"/>
              </w:rPr>
              <w:t>.</w:t>
            </w:r>
            <w:r>
              <w:rPr>
                <w:rFonts w:eastAsia="宋体" w:cs="Times New Roman"/>
                <w:iCs/>
                <w:color w:val="FF0000"/>
              </w:rPr>
              <w:t xml:space="preserve"> </w:t>
            </w:r>
          </w:p>
        </w:tc>
      </w:tr>
      <w:tr w:rsidR="00487D36" w14:paraId="2BB2DFA0" w14:textId="77777777">
        <w:tc>
          <w:tcPr>
            <w:tcW w:w="2547" w:type="dxa"/>
            <w:tcBorders>
              <w:top w:val="single" w:sz="4" w:space="0" w:color="000000"/>
              <w:left w:val="single" w:sz="4" w:space="0" w:color="000000"/>
              <w:bottom w:val="single" w:sz="4" w:space="0" w:color="000000"/>
              <w:right w:val="single" w:sz="4" w:space="0" w:color="000000"/>
            </w:tcBorders>
          </w:tcPr>
          <w:p w14:paraId="2A506FC5" w14:textId="77777777" w:rsidR="00487D36" w:rsidRDefault="001548CB">
            <w:pPr>
              <w:snapToGrid/>
              <w:spacing w:before="0" w:line="259" w:lineRule="auto"/>
              <w:ind w:firstLine="400"/>
              <w:rPr>
                <w:rFonts w:eastAsia="MS Mincho" w:cs="宋体"/>
                <w:kern w:val="0"/>
                <w:sz w:val="20"/>
                <w:szCs w:val="20"/>
                <w:lang w:val="en-GB" w:eastAsia="ja-JP"/>
              </w:rPr>
            </w:pPr>
            <w:r>
              <w:rPr>
                <w:rFonts w:eastAsia="宋体" w:cs="宋体"/>
                <w:kern w:val="0"/>
                <w:sz w:val="20"/>
                <w:szCs w:val="20"/>
                <w:lang w:val="en-GB"/>
              </w:rPr>
              <w:lastRenderedPageBreak/>
              <w:t>Xiaomi</w:t>
            </w:r>
          </w:p>
        </w:tc>
        <w:tc>
          <w:tcPr>
            <w:tcW w:w="7079" w:type="dxa"/>
            <w:tcBorders>
              <w:top w:val="single" w:sz="4" w:space="0" w:color="000000"/>
              <w:left w:val="single" w:sz="4" w:space="0" w:color="000000"/>
              <w:bottom w:val="single" w:sz="4" w:space="0" w:color="000000"/>
              <w:right w:val="single" w:sz="4" w:space="0" w:color="000000"/>
            </w:tcBorders>
          </w:tcPr>
          <w:p w14:paraId="6ADC97A7" w14:textId="77777777" w:rsidR="00487D36" w:rsidRDefault="001548CB">
            <w:pPr>
              <w:snapToGrid/>
              <w:spacing w:before="0" w:line="259" w:lineRule="auto"/>
              <w:rPr>
                <w:rFonts w:cs="宋体"/>
                <w:kern w:val="0"/>
                <w:sz w:val="20"/>
                <w:szCs w:val="20"/>
                <w:lang w:val="en-GB"/>
              </w:rPr>
            </w:pPr>
            <w:r>
              <w:rPr>
                <w:rFonts w:cs="宋体"/>
                <w:kern w:val="0"/>
                <w:sz w:val="20"/>
                <w:szCs w:val="20"/>
                <w:lang w:val="en-GB"/>
              </w:rPr>
              <w:t>Is this proposal also applicable to the case when beam switching is not needed?</w:t>
            </w:r>
          </w:p>
        </w:tc>
      </w:tr>
    </w:tbl>
    <w:p w14:paraId="0839BDA4" w14:textId="77777777" w:rsidR="00487D36" w:rsidRDefault="00487D36">
      <w:pPr>
        <w:widowControl/>
        <w:snapToGrid/>
        <w:spacing w:before="0" w:line="240" w:lineRule="auto"/>
        <w:contextualSpacing/>
        <w:rPr>
          <w:rFonts w:cs="Arial"/>
          <w:iCs/>
          <w:sz w:val="20"/>
        </w:rPr>
      </w:pPr>
    </w:p>
    <w:p w14:paraId="2A2CFF1E"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2-5</w:t>
      </w:r>
    </w:p>
    <w:p w14:paraId="1B43E0C4" w14:textId="77777777" w:rsidR="00487D36" w:rsidRDefault="001548CB">
      <w:pPr>
        <w:spacing w:before="0" w:line="240" w:lineRule="auto"/>
        <w:rPr>
          <w:rFonts w:eastAsia="Batang"/>
        </w:rPr>
      </w:pPr>
      <w:r>
        <w:rPr>
          <w:rFonts w:eastAsia="Batang"/>
          <w:lang w:val="en-GB"/>
        </w:rPr>
        <w:t>If</w:t>
      </w:r>
      <w:r>
        <w:rPr>
          <w:rFonts w:eastAsia="Batang"/>
        </w:rPr>
        <w:t xml:space="preserve"> the number of reported L1-SRS-RSRP measurement resources is </w:t>
      </w:r>
      <w:r>
        <w:rPr>
          <w:rFonts w:eastAsia="Batang"/>
          <w:i/>
          <w:iCs/>
        </w:rPr>
        <w:t>M</w:t>
      </w:r>
      <w:r>
        <w:rPr>
          <w:rFonts w:eastAsia="Batang"/>
          <w:iCs/>
        </w:rPr>
        <w:t>,</w:t>
      </w:r>
      <w:r>
        <w:rPr>
          <w:rFonts w:eastAsia="Batang"/>
          <w:i/>
          <w:iCs/>
        </w:rPr>
        <w:t xml:space="preserve"> </w:t>
      </w:r>
      <w:r>
        <w:rPr>
          <w:rFonts w:eastAsia="Batang"/>
        </w:rPr>
        <w:t xml:space="preserve">and the number of L1-SRS-RSRP measurements which are either &gt;=-44dBm or infinity (infinity means UE cannot detect SRS due to </w:t>
      </w:r>
      <w:r>
        <w:rPr>
          <w:rFonts w:eastAsia="Batang"/>
          <w:bCs/>
          <w:szCs w:val="24"/>
        </w:rPr>
        <w:t>too strong signal to measure</w:t>
      </w:r>
      <w:r>
        <w:rPr>
          <w:rFonts w:eastAsia="Batang"/>
        </w:rPr>
        <w:t xml:space="preserve">) is </w:t>
      </w:r>
      <w:r>
        <w:rPr>
          <w:rFonts w:eastAsia="Batang"/>
          <w:i/>
          <w:iCs/>
        </w:rPr>
        <w:t>X</w:t>
      </w:r>
      <w:r>
        <w:rPr>
          <w:rFonts w:eastAsia="Batang"/>
        </w:rPr>
        <w:t xml:space="preserve"> (</w:t>
      </w:r>
      <w:r>
        <w:rPr>
          <w:rFonts w:eastAsia="Batang"/>
          <w:i/>
          <w:iCs/>
        </w:rPr>
        <w:t>X</w:t>
      </w:r>
      <w:r>
        <w:rPr>
          <w:rFonts w:eastAsia="Batang"/>
        </w:rPr>
        <w:t>&lt;=</w:t>
      </w:r>
      <w:r>
        <w:rPr>
          <w:rFonts w:eastAsia="Batang"/>
          <w:i/>
          <w:iCs/>
        </w:rPr>
        <w:t>M</w:t>
      </w:r>
      <w:r>
        <w:rPr>
          <w:rFonts w:eastAsia="Batang"/>
        </w:rPr>
        <w:t>), the following are reported within one report</w:t>
      </w:r>
    </w:p>
    <w:p w14:paraId="161281E4" w14:textId="77777777" w:rsidR="00487D36" w:rsidRDefault="001548CB">
      <w:pPr>
        <w:pStyle w:val="af1"/>
        <w:widowControl/>
        <w:numPr>
          <w:ilvl w:val="0"/>
          <w:numId w:val="59"/>
        </w:numPr>
        <w:spacing w:before="0" w:line="240" w:lineRule="auto"/>
        <w:rPr>
          <w:rFonts w:eastAsia="Times New Roman" w:cs="Times New Roman"/>
          <w:sz w:val="21"/>
          <w:szCs w:val="21"/>
        </w:rPr>
      </w:pPr>
      <w:r>
        <w:rPr>
          <w:rFonts w:eastAsia="Times New Roman" w:cs="Times New Roman"/>
          <w:sz w:val="21"/>
          <w:szCs w:val="21"/>
        </w:rPr>
        <w:t>An indicator corresponding to a codepoint mapping to out-of-range (L1-SRS-RSRP &gt;= -44) or infinity: 7 bits</w:t>
      </w:r>
    </w:p>
    <w:p w14:paraId="5F0DD4A1" w14:textId="77777777" w:rsidR="00487D36" w:rsidRDefault="001548CB">
      <w:pPr>
        <w:pStyle w:val="af1"/>
        <w:widowControl/>
        <w:numPr>
          <w:ilvl w:val="0"/>
          <w:numId w:val="59"/>
        </w:numPr>
        <w:spacing w:before="0" w:line="240" w:lineRule="auto"/>
        <w:ind w:left="357" w:hanging="357"/>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M-1</w:t>
      </w:r>
      <w:r>
        <w:rPr>
          <w:rFonts w:eastAsia="Times New Roman" w:cs="Times New Roman"/>
          <w:sz w:val="21"/>
          <w:szCs w:val="21"/>
        </w:rPr>
        <w:t xml:space="preserve"> L1-SRS-RSRP measurement,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1</w:t>
      </w:r>
      <w:r>
        <w:rPr>
          <w:rFonts w:eastAsia="Times New Roman" w:cs="Times New Roman"/>
          <w:sz w:val="21"/>
          <w:szCs w:val="21"/>
        </w:rPr>
        <w:t>)*</w:t>
      </w:r>
      <w:proofErr w:type="gramEnd"/>
      <w:r>
        <w:rPr>
          <w:rFonts w:eastAsia="Times New Roman" w:cs="Times New Roman"/>
          <w:sz w:val="21"/>
          <w:szCs w:val="21"/>
        </w:rPr>
        <w:t>4bits</w:t>
      </w:r>
    </w:p>
    <w:p w14:paraId="30A3054C" w14:textId="77777777" w:rsidR="00487D36" w:rsidRDefault="001548CB">
      <w:pPr>
        <w:pStyle w:val="af1"/>
        <w:widowControl/>
        <w:numPr>
          <w:ilvl w:val="1"/>
          <w:numId w:val="59"/>
        </w:numPr>
        <w:spacing w:before="0" w:after="120" w:line="240" w:lineRule="auto"/>
        <w:rPr>
          <w:rFonts w:eastAsia="Times New Roman" w:cs="Times New Roman"/>
          <w:sz w:val="21"/>
          <w:szCs w:val="21"/>
        </w:rPr>
      </w:pPr>
      <w:r>
        <w:rPr>
          <w:rFonts w:ascii="Times" w:eastAsia="Batang" w:hAnsi="Times" w:cs="Wingdings"/>
          <w:color w:val="000000"/>
        </w:rPr>
        <w:t>No codepoint defined as ‘out-of-range’ or with negative values are introduced in the differential measurement reporting table</w:t>
      </w:r>
    </w:p>
    <w:p w14:paraId="790F0228"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26ADBA56" w14:textId="77777777">
        <w:tc>
          <w:tcPr>
            <w:tcW w:w="2547" w:type="dxa"/>
            <w:shd w:val="clear" w:color="auto" w:fill="DBDBDB"/>
          </w:tcPr>
          <w:p w14:paraId="4FD2B8A8"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6202F63F"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13BE76E3" w14:textId="77777777">
        <w:trPr>
          <w:trHeight w:val="228"/>
        </w:trPr>
        <w:tc>
          <w:tcPr>
            <w:tcW w:w="2547" w:type="dxa"/>
          </w:tcPr>
          <w:p w14:paraId="71D23AD9"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29288D38" w14:textId="77777777" w:rsidR="00487D36" w:rsidRDefault="001548CB">
            <w:pPr>
              <w:snapToGrid/>
              <w:spacing w:before="0" w:line="259" w:lineRule="auto"/>
              <w:rPr>
                <w:rFonts w:eastAsia="Malgun Gothic" w:cs="宋体"/>
                <w:kern w:val="0"/>
                <w:sz w:val="20"/>
                <w:szCs w:val="20"/>
                <w:lang w:eastAsia="ko-KR"/>
              </w:rPr>
            </w:pPr>
            <w:r>
              <w:rPr>
                <w:rFonts w:eastAsia="MS Mincho" w:cs="宋体"/>
                <w:kern w:val="0"/>
                <w:sz w:val="20"/>
                <w:szCs w:val="20"/>
                <w:lang w:eastAsia="ja-JP"/>
              </w:rPr>
              <w:t>Google</w:t>
            </w:r>
            <w:r>
              <w:rPr>
                <w:rFonts w:eastAsia="Malgun Gothic" w:cs="宋体"/>
                <w:kern w:val="0"/>
                <w:sz w:val="20"/>
                <w:szCs w:val="20"/>
                <w:lang w:eastAsia="ko-KR"/>
              </w:rPr>
              <w:t>, Nokia, Samsung, QC edit</w:t>
            </w:r>
          </w:p>
        </w:tc>
      </w:tr>
      <w:tr w:rsidR="00487D36" w14:paraId="688E06B4" w14:textId="77777777">
        <w:tc>
          <w:tcPr>
            <w:tcW w:w="2547" w:type="dxa"/>
          </w:tcPr>
          <w:p w14:paraId="0CE39844"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12552C37" w14:textId="77777777" w:rsidR="00487D36" w:rsidRDefault="001548CB">
            <w:pPr>
              <w:snapToGrid/>
              <w:spacing w:before="0" w:line="259" w:lineRule="auto"/>
              <w:rPr>
                <w:rFonts w:eastAsia="MS Mincho" w:cs="宋体"/>
                <w:kern w:val="0"/>
                <w:sz w:val="20"/>
                <w:szCs w:val="20"/>
                <w:lang w:eastAsia="ja-JP"/>
              </w:rPr>
            </w:pPr>
            <w:r>
              <w:rPr>
                <w:rFonts w:eastAsia="MS Mincho" w:cs="宋体"/>
                <w:kern w:val="0"/>
                <w:sz w:val="20"/>
                <w:szCs w:val="20"/>
                <w:lang w:eastAsia="ja-JP"/>
              </w:rPr>
              <w:t>DOCOMO</w:t>
            </w:r>
          </w:p>
        </w:tc>
      </w:tr>
    </w:tbl>
    <w:p w14:paraId="2BA42798"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3198C192" w14:textId="77777777">
        <w:tc>
          <w:tcPr>
            <w:tcW w:w="2547" w:type="dxa"/>
            <w:shd w:val="clear" w:color="auto" w:fill="DBDBDB"/>
          </w:tcPr>
          <w:p w14:paraId="538FC3E4"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4D5ADB38"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00FE6618" w14:textId="77777777">
        <w:tc>
          <w:tcPr>
            <w:tcW w:w="2547" w:type="dxa"/>
          </w:tcPr>
          <w:p w14:paraId="4C46C9CB"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52B83CB9" w14:textId="77777777" w:rsidR="00487D36" w:rsidRDefault="001548CB">
            <w:pPr>
              <w:snapToGrid/>
              <w:spacing w:before="0" w:line="259" w:lineRule="auto"/>
              <w:rPr>
                <w:rFonts w:cs="宋体"/>
                <w:kern w:val="0"/>
                <w:lang w:val="en-GB"/>
              </w:rPr>
            </w:pPr>
            <w:r>
              <w:rPr>
                <w:rFonts w:cs="宋体"/>
                <w:kern w:val="0"/>
                <w:lang w:val="en-GB"/>
              </w:rPr>
              <w:t>We support this approach</w:t>
            </w:r>
          </w:p>
        </w:tc>
      </w:tr>
      <w:tr w:rsidR="00487D36" w14:paraId="324FF55C" w14:textId="77777777">
        <w:tc>
          <w:tcPr>
            <w:tcW w:w="2547" w:type="dxa"/>
          </w:tcPr>
          <w:p w14:paraId="3A9F54E0" w14:textId="77777777" w:rsidR="00487D36" w:rsidRDefault="001548CB">
            <w:pPr>
              <w:snapToGrid/>
              <w:spacing w:before="0" w:line="259" w:lineRule="auto"/>
              <w:ind w:firstLine="400"/>
              <w:rPr>
                <w:rFonts w:eastAsia="宋体" w:cs="宋体"/>
                <w:kern w:val="0"/>
              </w:rPr>
            </w:pPr>
            <w:r>
              <w:rPr>
                <w:rFonts w:eastAsia="宋体" w:cs="宋体"/>
                <w:kern w:val="0"/>
                <w:lang w:val="en-GB"/>
              </w:rPr>
              <w:t>ZTE</w:t>
            </w:r>
          </w:p>
        </w:tc>
        <w:tc>
          <w:tcPr>
            <w:tcW w:w="7079" w:type="dxa"/>
          </w:tcPr>
          <w:p w14:paraId="0D87EB06" w14:textId="77777777" w:rsidR="00487D36" w:rsidRDefault="001548CB">
            <w:pPr>
              <w:snapToGrid/>
              <w:spacing w:before="0" w:line="259" w:lineRule="auto"/>
              <w:rPr>
                <w:rFonts w:cs="宋体"/>
                <w:kern w:val="0"/>
              </w:rPr>
            </w:pPr>
            <w:r>
              <w:rPr>
                <w:rFonts w:cs="宋体"/>
                <w:kern w:val="0"/>
                <w:lang w:val="en-GB"/>
              </w:rPr>
              <w:t xml:space="preserve">We think companies should have the common understanding whether there is such issue in Rel-19 CLI. </w:t>
            </w:r>
          </w:p>
        </w:tc>
      </w:tr>
      <w:tr w:rsidR="00487D36" w14:paraId="0D5A8DF7" w14:textId="77777777">
        <w:tc>
          <w:tcPr>
            <w:tcW w:w="2547" w:type="dxa"/>
          </w:tcPr>
          <w:p w14:paraId="40849C65" w14:textId="77777777" w:rsidR="00487D36" w:rsidRDefault="001548CB">
            <w:pPr>
              <w:snapToGrid/>
              <w:spacing w:before="0" w:line="259" w:lineRule="auto"/>
              <w:ind w:firstLine="400"/>
              <w:rPr>
                <w:rFonts w:eastAsia="宋体" w:cs="宋体"/>
                <w:kern w:val="0"/>
              </w:rPr>
            </w:pPr>
            <w:r>
              <w:rPr>
                <w:rFonts w:eastAsia="宋体" w:cs="宋体"/>
                <w:kern w:val="0"/>
              </w:rPr>
              <w:t>CATT</w:t>
            </w:r>
          </w:p>
        </w:tc>
        <w:tc>
          <w:tcPr>
            <w:tcW w:w="7079" w:type="dxa"/>
          </w:tcPr>
          <w:p w14:paraId="3A709D97" w14:textId="77777777" w:rsidR="00487D36" w:rsidRDefault="001548CB">
            <w:pPr>
              <w:snapToGrid/>
              <w:spacing w:before="0" w:line="259" w:lineRule="auto"/>
              <w:rPr>
                <w:rFonts w:eastAsia="Times New Roman" w:cs="宋体"/>
                <w:kern w:val="0"/>
              </w:rPr>
            </w:pPr>
            <w:r>
              <w:rPr>
                <w:rFonts w:cs="宋体"/>
                <w:kern w:val="0"/>
              </w:rPr>
              <w:t>We prefer to report a list of indications for each of the X-1 L1-SRS-RSRP measurement: (X-</w:t>
            </w:r>
            <w:proofErr w:type="gramStart"/>
            <w:r>
              <w:rPr>
                <w:rFonts w:cs="宋体"/>
                <w:kern w:val="0"/>
              </w:rPr>
              <w:t>1)*</w:t>
            </w:r>
            <w:proofErr w:type="gramEnd"/>
            <w:r>
              <w:rPr>
                <w:rFonts w:cs="宋体"/>
                <w:kern w:val="0"/>
              </w:rPr>
              <w:t xml:space="preserve">4bits. And DIFFRSRP_0 is used to indicate each of the </w:t>
            </w:r>
            <w:r>
              <w:rPr>
                <w:rFonts w:cs="宋体"/>
                <w:kern w:val="0"/>
              </w:rPr>
              <w:lastRenderedPageBreak/>
              <w:t>X-1 L1-SRS-RSRP measurement result(s) which is out of range.</w:t>
            </w:r>
          </w:p>
        </w:tc>
      </w:tr>
      <w:tr w:rsidR="00487D36" w14:paraId="7761C9DA" w14:textId="77777777">
        <w:tc>
          <w:tcPr>
            <w:tcW w:w="2547" w:type="dxa"/>
          </w:tcPr>
          <w:p w14:paraId="6604E39E" w14:textId="77777777" w:rsidR="00487D36" w:rsidRDefault="001548CB">
            <w:pPr>
              <w:snapToGrid/>
              <w:spacing w:before="0" w:line="259" w:lineRule="auto"/>
              <w:ind w:firstLine="400"/>
              <w:rPr>
                <w:rFonts w:eastAsia="宋体" w:cs="宋体"/>
                <w:kern w:val="0"/>
                <w:lang w:val="en-GB"/>
              </w:rPr>
            </w:pPr>
            <w:r>
              <w:rPr>
                <w:rFonts w:eastAsia="Malgun Gothic" w:cs="宋体"/>
                <w:kern w:val="0"/>
                <w:lang w:eastAsia="ko-KR"/>
              </w:rPr>
              <w:lastRenderedPageBreak/>
              <w:t>Nokia</w:t>
            </w:r>
          </w:p>
        </w:tc>
        <w:tc>
          <w:tcPr>
            <w:tcW w:w="7079" w:type="dxa"/>
          </w:tcPr>
          <w:p w14:paraId="649D08A7" w14:textId="77777777" w:rsidR="00487D36" w:rsidRDefault="001548CB">
            <w:pPr>
              <w:snapToGrid/>
              <w:spacing w:before="0" w:line="259" w:lineRule="auto"/>
              <w:rPr>
                <w:rFonts w:eastAsia="Times New Roman" w:cs="宋体"/>
                <w:kern w:val="0"/>
                <w:lang w:val="en-GB"/>
              </w:rPr>
            </w:pPr>
            <w:r>
              <w:rPr>
                <w:rFonts w:eastAsia="Malgun Gothic" w:cs="宋体"/>
                <w:kern w:val="0"/>
                <w:lang w:eastAsia="ko-KR"/>
              </w:rPr>
              <w:t xml:space="preserve">We can live with this proposal. But we still have question on the feasibility and the motivation of “infinity” for SRS-RSRP measurement. But, the proposed solution looks </w:t>
            </w:r>
            <w:proofErr w:type="gramStart"/>
            <w:r>
              <w:rPr>
                <w:rFonts w:eastAsia="Malgun Gothic" w:cs="宋体"/>
                <w:kern w:val="0"/>
                <w:lang w:eastAsia="ko-KR"/>
              </w:rPr>
              <w:t>simple</w:t>
            </w:r>
            <w:proofErr w:type="gramEnd"/>
            <w:r>
              <w:rPr>
                <w:rFonts w:eastAsia="Malgun Gothic" w:cs="宋体"/>
                <w:kern w:val="0"/>
                <w:lang w:eastAsia="ko-KR"/>
              </w:rPr>
              <w:t xml:space="preserve">. </w:t>
            </w:r>
          </w:p>
        </w:tc>
      </w:tr>
      <w:tr w:rsidR="00487D36" w14:paraId="263F59DE" w14:textId="77777777">
        <w:tc>
          <w:tcPr>
            <w:tcW w:w="2547" w:type="dxa"/>
          </w:tcPr>
          <w:p w14:paraId="7D89B291" w14:textId="77777777" w:rsidR="00487D36" w:rsidRDefault="001548CB">
            <w:pPr>
              <w:snapToGrid/>
              <w:spacing w:before="0" w:line="259" w:lineRule="auto"/>
              <w:ind w:firstLine="400"/>
              <w:rPr>
                <w:rFonts w:eastAsia="宋体" w:cs="宋体"/>
                <w:kern w:val="0"/>
              </w:rPr>
            </w:pPr>
            <w:r>
              <w:rPr>
                <w:rFonts w:eastAsia="宋体" w:cs="宋体"/>
                <w:kern w:val="0"/>
              </w:rPr>
              <w:t>Ericsson</w:t>
            </w:r>
          </w:p>
        </w:tc>
        <w:tc>
          <w:tcPr>
            <w:tcW w:w="7079" w:type="dxa"/>
          </w:tcPr>
          <w:p w14:paraId="269466FA" w14:textId="77777777" w:rsidR="00487D36" w:rsidRDefault="001548CB">
            <w:pPr>
              <w:snapToGrid/>
              <w:spacing w:before="0" w:line="259" w:lineRule="auto"/>
              <w:rPr>
                <w:rFonts w:cs="宋体"/>
                <w:kern w:val="0"/>
              </w:rPr>
            </w:pPr>
            <w:r>
              <w:rPr>
                <w:rFonts w:cs="宋体"/>
                <w:kern w:val="0"/>
              </w:rPr>
              <w:t xml:space="preserve">We support this proposal and agree that this is simpler. </w:t>
            </w:r>
          </w:p>
        </w:tc>
      </w:tr>
      <w:tr w:rsidR="00487D36" w14:paraId="35950FED" w14:textId="77777777">
        <w:tc>
          <w:tcPr>
            <w:tcW w:w="2547" w:type="dxa"/>
          </w:tcPr>
          <w:p w14:paraId="67675357"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Panasonic</w:t>
            </w:r>
          </w:p>
        </w:tc>
        <w:tc>
          <w:tcPr>
            <w:tcW w:w="7079" w:type="dxa"/>
          </w:tcPr>
          <w:p w14:paraId="01F52B91" w14:textId="77777777" w:rsidR="00487D36" w:rsidRDefault="001548CB">
            <w:pPr>
              <w:snapToGrid/>
              <w:spacing w:before="0" w:line="259" w:lineRule="auto"/>
              <w:rPr>
                <w:rFonts w:cs="宋体"/>
                <w:kern w:val="0"/>
              </w:rPr>
            </w:pPr>
            <w:r>
              <w:rPr>
                <w:rFonts w:eastAsia="Times New Roman" w:cs="宋体"/>
                <w:kern w:val="0"/>
                <w:lang w:val="en-GB"/>
              </w:rPr>
              <w:t xml:space="preserve">If it is necessary to discuss in RAN1, we prefer Alt.1 (i.e., “out-of-range” indication is defined in the differential measurement reporting table) since </w:t>
            </w:r>
            <w:proofErr w:type="spellStart"/>
            <w:r>
              <w:rPr>
                <w:rFonts w:eastAsia="Times New Roman" w:cs="宋体"/>
                <w:kern w:val="0"/>
                <w:lang w:val="en-GB"/>
              </w:rPr>
              <w:t>gNB</w:t>
            </w:r>
            <w:proofErr w:type="spellEnd"/>
            <w:r>
              <w:rPr>
                <w:rFonts w:eastAsia="Times New Roman" w:cs="宋体"/>
                <w:kern w:val="0"/>
                <w:lang w:val="en-GB"/>
              </w:rPr>
              <w:t xml:space="preserve"> can know that an out-of-range or blocking issue has occurred by a codepoint defined as ‘out-of-range’ in the differential measurement reporting table.</w:t>
            </w:r>
          </w:p>
        </w:tc>
      </w:tr>
      <w:tr w:rsidR="00487D36" w14:paraId="7CFC0528" w14:textId="77777777">
        <w:tc>
          <w:tcPr>
            <w:tcW w:w="2547" w:type="dxa"/>
          </w:tcPr>
          <w:p w14:paraId="3290BE0F" w14:textId="77777777" w:rsidR="00487D36" w:rsidRDefault="001548CB">
            <w:pPr>
              <w:snapToGrid/>
              <w:spacing w:before="0" w:line="259" w:lineRule="auto"/>
              <w:ind w:firstLine="400"/>
              <w:rPr>
                <w:rFonts w:eastAsia="MS Mincho" w:cs="宋体"/>
                <w:kern w:val="0"/>
                <w:lang w:eastAsia="ja-JP"/>
              </w:rPr>
            </w:pPr>
            <w:r>
              <w:rPr>
                <w:rFonts w:eastAsia="宋体" w:cs="宋体"/>
                <w:kern w:val="0"/>
              </w:rPr>
              <w:t>vivo</w:t>
            </w:r>
          </w:p>
        </w:tc>
        <w:tc>
          <w:tcPr>
            <w:tcW w:w="7079" w:type="dxa"/>
          </w:tcPr>
          <w:p w14:paraId="75D81073" w14:textId="77777777" w:rsidR="00487D36" w:rsidRDefault="001548CB">
            <w:pPr>
              <w:snapToGrid/>
              <w:spacing w:before="0" w:line="259" w:lineRule="auto"/>
              <w:rPr>
                <w:rFonts w:eastAsia="Times New Roman" w:cs="宋体"/>
                <w:kern w:val="0"/>
                <w:lang w:val="en-GB"/>
              </w:rPr>
            </w:pPr>
            <w:r>
              <w:rPr>
                <w:rFonts w:cs="宋体"/>
                <w:kern w:val="0"/>
              </w:rPr>
              <w:t>Similar view as Nokia, the current proposal should be a compromise.</w:t>
            </w:r>
          </w:p>
        </w:tc>
      </w:tr>
      <w:tr w:rsidR="00487D36" w14:paraId="311FFD46" w14:textId="77777777">
        <w:tc>
          <w:tcPr>
            <w:tcW w:w="2547" w:type="dxa"/>
          </w:tcPr>
          <w:p w14:paraId="6B5ED99F" w14:textId="77777777" w:rsidR="00487D36" w:rsidRDefault="001548CB">
            <w:pPr>
              <w:snapToGrid/>
              <w:spacing w:before="0" w:line="259" w:lineRule="auto"/>
              <w:ind w:firstLine="400"/>
              <w:rPr>
                <w:rFonts w:eastAsia="宋体" w:cs="宋体"/>
                <w:kern w:val="0"/>
              </w:rPr>
            </w:pPr>
            <w:r>
              <w:rPr>
                <w:rFonts w:eastAsia="宋体" w:cs="宋体"/>
                <w:kern w:val="0"/>
                <w:lang w:val="en-GB"/>
              </w:rPr>
              <w:t>QC</w:t>
            </w:r>
          </w:p>
        </w:tc>
        <w:tc>
          <w:tcPr>
            <w:tcW w:w="7079" w:type="dxa"/>
          </w:tcPr>
          <w:p w14:paraId="30CF9FF9" w14:textId="77777777" w:rsidR="00487D36" w:rsidRDefault="001548CB">
            <w:pPr>
              <w:snapToGrid/>
              <w:spacing w:before="0" w:line="259" w:lineRule="auto"/>
              <w:rPr>
                <w:rFonts w:eastAsia="Times New Roman" w:cs="宋体"/>
                <w:kern w:val="0"/>
                <w:lang w:val="en-GB"/>
              </w:rPr>
            </w:pPr>
            <w:r>
              <w:rPr>
                <w:rFonts w:eastAsia="Times New Roman" w:cs="宋体"/>
                <w:kern w:val="0"/>
                <w:lang w:val="en-GB"/>
              </w:rPr>
              <w:t>We support the proposal in general for simplicity.</w:t>
            </w:r>
          </w:p>
          <w:p w14:paraId="2838ED00" w14:textId="77777777" w:rsidR="00487D36" w:rsidRDefault="001548CB">
            <w:pPr>
              <w:snapToGrid/>
              <w:spacing w:before="0" w:line="259" w:lineRule="auto"/>
              <w:rPr>
                <w:rFonts w:eastAsia="Times New Roman" w:cs="宋体"/>
                <w:kern w:val="0"/>
                <w:lang w:val="en-GB"/>
              </w:rPr>
            </w:pPr>
            <w:r>
              <w:rPr>
                <w:rFonts w:eastAsia="Times New Roman" w:cs="宋体"/>
                <w:kern w:val="0"/>
                <w:lang w:val="en-GB"/>
              </w:rPr>
              <w:t>We think CATT point can be a way to solve (x-1) reporting issue, with no spec impact.</w:t>
            </w:r>
          </w:p>
          <w:p w14:paraId="2AE8CECD" w14:textId="77777777" w:rsidR="00487D36" w:rsidRDefault="001548CB">
            <w:pPr>
              <w:widowControl/>
              <w:tabs>
                <w:tab w:val="left" w:pos="360"/>
                <w:tab w:val="left" w:pos="1080"/>
              </w:tabs>
              <w:spacing w:before="0" w:after="120" w:line="240" w:lineRule="auto"/>
              <w:rPr>
                <w:rFonts w:eastAsia="Times New Roman" w:cs="宋体"/>
                <w:kern w:val="0"/>
                <w:lang w:val="en-GB"/>
              </w:rPr>
            </w:pPr>
            <w:r>
              <w:rPr>
                <w:rFonts w:eastAsia="Times New Roman" w:cs="宋体"/>
                <w:kern w:val="0"/>
                <w:lang w:val="en-GB"/>
              </w:rPr>
              <w:t>In the sub</w:t>
            </w:r>
            <w:r>
              <w:rPr>
                <w:rFonts w:ascii="Times" w:eastAsia="Batang" w:hAnsi="Times" w:cs="Wingdings"/>
                <w:color w:val="000000"/>
              </w:rPr>
              <w:t xml:space="preserve"> </w:t>
            </w:r>
            <w:r>
              <w:rPr>
                <w:rFonts w:eastAsia="Times New Roman" w:cs="宋体"/>
                <w:kern w:val="0"/>
                <w:lang w:val="en-GB"/>
              </w:rPr>
              <w:t>bullet, we think it needs to correct as:</w:t>
            </w:r>
          </w:p>
          <w:p w14:paraId="405251FC" w14:textId="77777777" w:rsidR="00487D36" w:rsidRDefault="001548CB">
            <w:pPr>
              <w:snapToGrid/>
              <w:spacing w:before="0" w:line="259" w:lineRule="auto"/>
              <w:rPr>
                <w:rFonts w:cs="宋体"/>
                <w:kern w:val="0"/>
              </w:rPr>
            </w:pPr>
            <w:r>
              <w:rPr>
                <w:rFonts w:ascii="Times" w:eastAsia="Batang" w:hAnsi="Times" w:cs="Wingdings"/>
                <w:color w:val="000000"/>
              </w:rPr>
              <w:t xml:space="preserve">No codepoint defined as ‘out-of-range’ or with </w:t>
            </w:r>
            <w:r>
              <w:rPr>
                <w:rFonts w:ascii="Times" w:eastAsia="Batang" w:hAnsi="Times" w:cs="Wingdings"/>
                <w:strike/>
                <w:color w:val="FF0000"/>
              </w:rPr>
              <w:t>negative</w:t>
            </w:r>
            <w:r>
              <w:rPr>
                <w:rFonts w:ascii="Times" w:eastAsia="Batang" w:hAnsi="Times" w:cs="Wingdings"/>
                <w:color w:val="FF0000"/>
              </w:rPr>
              <w:t xml:space="preserve"> positive </w:t>
            </w:r>
            <w:r>
              <w:rPr>
                <w:rFonts w:ascii="Times" w:eastAsia="Batang" w:hAnsi="Times" w:cs="Wingdings"/>
                <w:color w:val="000000"/>
              </w:rPr>
              <w:t>values are introduced in the differential measurement reporting table</w:t>
            </w:r>
          </w:p>
        </w:tc>
      </w:tr>
      <w:tr w:rsidR="00487D36" w14:paraId="5D9764F2" w14:textId="77777777">
        <w:tc>
          <w:tcPr>
            <w:tcW w:w="2547" w:type="dxa"/>
          </w:tcPr>
          <w:p w14:paraId="33444045"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DOCOMO</w:t>
            </w:r>
          </w:p>
        </w:tc>
        <w:tc>
          <w:tcPr>
            <w:tcW w:w="7079" w:type="dxa"/>
          </w:tcPr>
          <w:p w14:paraId="5C6268BD" w14:textId="77777777" w:rsidR="00487D36" w:rsidRDefault="001548CB">
            <w:pPr>
              <w:snapToGrid/>
              <w:spacing w:before="0" w:line="259" w:lineRule="auto"/>
              <w:rPr>
                <w:rFonts w:eastAsia="MS Mincho" w:cs="宋体"/>
                <w:kern w:val="0"/>
                <w:lang w:val="en-GB" w:eastAsia="ja-JP"/>
              </w:rPr>
            </w:pPr>
            <w:r>
              <w:rPr>
                <w:rFonts w:eastAsia="MS Mincho" w:cs="宋体"/>
                <w:kern w:val="0"/>
                <w:lang w:val="en-GB" w:eastAsia="ja-JP"/>
              </w:rPr>
              <w:t>This proposal</w:t>
            </w:r>
            <w:r>
              <w:rPr>
                <w:rFonts w:cs="宋体"/>
                <w:kern w:val="0"/>
                <w:lang w:val="en-GB"/>
              </w:rPr>
              <w:t xml:space="preserve"> allows only one value to indicate out-of-range or infinity, while Alt</w:t>
            </w:r>
            <w:r>
              <w:rPr>
                <w:rFonts w:eastAsia="MS Mincho" w:cs="宋体"/>
                <w:kern w:val="0"/>
                <w:lang w:val="en-GB" w:eastAsia="ja-JP"/>
              </w:rPr>
              <w:t>.</w:t>
            </w:r>
            <w:r>
              <w:rPr>
                <w:rFonts w:cs="宋体"/>
                <w:kern w:val="0"/>
                <w:lang w:val="en-GB"/>
              </w:rPr>
              <w:t xml:space="preserve"> 1 </w:t>
            </w:r>
            <w:r>
              <w:rPr>
                <w:rFonts w:eastAsia="MS Mincho" w:cs="宋体"/>
                <w:kern w:val="0"/>
                <w:lang w:val="en-GB" w:eastAsia="ja-JP"/>
              </w:rPr>
              <w:t xml:space="preserve">(i.e., a codepoint defined as ‘out-of-range’ is introduced in the differential measurement reporting table) </w:t>
            </w:r>
            <w:r>
              <w:rPr>
                <w:rFonts w:cs="宋体"/>
                <w:kern w:val="0"/>
                <w:lang w:val="en-GB"/>
              </w:rPr>
              <w:t>allows more than 1 value to indicate out-of-range or infinity. Alt</w:t>
            </w:r>
            <w:r>
              <w:rPr>
                <w:rFonts w:eastAsia="MS Mincho" w:cs="宋体"/>
                <w:kern w:val="0"/>
                <w:lang w:val="en-GB" w:eastAsia="ja-JP"/>
              </w:rPr>
              <w:t>.</w:t>
            </w:r>
            <w:r>
              <w:rPr>
                <w:rFonts w:cs="宋体"/>
                <w:kern w:val="0"/>
                <w:lang w:val="en-GB"/>
              </w:rPr>
              <w:t xml:space="preserve"> 1 seems to be more accurate reporting as it is possible that more than one measurement resource is not measurable due to too strong signal.</w:t>
            </w:r>
          </w:p>
          <w:p w14:paraId="4658F40D" w14:textId="77777777" w:rsidR="00487D36" w:rsidRDefault="001548CB">
            <w:pPr>
              <w:snapToGrid/>
              <w:spacing w:before="0" w:line="259" w:lineRule="auto"/>
              <w:rPr>
                <w:rFonts w:cs="宋体"/>
                <w:kern w:val="0"/>
              </w:rPr>
            </w:pPr>
            <w:r>
              <w:rPr>
                <w:rFonts w:eastAsia="MS Mincho" w:cs="宋体"/>
                <w:kern w:val="0"/>
                <w:lang w:val="en-GB" w:eastAsia="ja-JP"/>
              </w:rPr>
              <w:t>In addition, the behaviour for reporting multiple out-of-range values should be clarified.</w:t>
            </w:r>
          </w:p>
        </w:tc>
      </w:tr>
      <w:tr w:rsidR="00487D36" w14:paraId="018E5EFD" w14:textId="77777777">
        <w:tc>
          <w:tcPr>
            <w:tcW w:w="2547" w:type="dxa"/>
          </w:tcPr>
          <w:p w14:paraId="14088A08" w14:textId="77777777" w:rsidR="00487D36" w:rsidRDefault="001548CB">
            <w:pPr>
              <w:snapToGrid/>
              <w:spacing w:before="0" w:line="259" w:lineRule="auto"/>
              <w:ind w:firstLine="400"/>
              <w:rPr>
                <w:rFonts w:eastAsia="MS Mincho" w:cs="宋体"/>
                <w:kern w:val="0"/>
                <w:lang w:eastAsia="ja-JP"/>
              </w:rPr>
            </w:pPr>
            <w:r>
              <w:rPr>
                <w:rFonts w:eastAsia="宋体" w:cs="宋体"/>
                <w:kern w:val="0"/>
              </w:rPr>
              <w:t>Xiaomi</w:t>
            </w:r>
          </w:p>
        </w:tc>
        <w:tc>
          <w:tcPr>
            <w:tcW w:w="7079" w:type="dxa"/>
          </w:tcPr>
          <w:p w14:paraId="26A420E3" w14:textId="77777777" w:rsidR="00487D36" w:rsidRDefault="001548CB">
            <w:pPr>
              <w:snapToGrid/>
              <w:spacing w:before="0" w:line="259" w:lineRule="auto"/>
              <w:rPr>
                <w:rFonts w:eastAsia="MS Mincho" w:cs="宋体"/>
                <w:kern w:val="0"/>
                <w:lang w:val="en-GB" w:eastAsia="ja-JP"/>
              </w:rPr>
            </w:pPr>
            <w:r>
              <w:rPr>
                <w:rFonts w:cs="宋体"/>
                <w:kern w:val="0"/>
              </w:rPr>
              <w:t>How does it work if more than one measurement resource with measurements &gt;=-44dBm or infinity?</w:t>
            </w:r>
          </w:p>
        </w:tc>
      </w:tr>
      <w:tr w:rsidR="00487D36" w14:paraId="1051B9D6" w14:textId="77777777">
        <w:tc>
          <w:tcPr>
            <w:tcW w:w="2547" w:type="dxa"/>
          </w:tcPr>
          <w:p w14:paraId="4DDEBE11" w14:textId="77777777" w:rsidR="00487D36" w:rsidRDefault="001548CB">
            <w:pPr>
              <w:snapToGrid/>
              <w:spacing w:before="0" w:line="259" w:lineRule="auto"/>
              <w:ind w:firstLine="400"/>
              <w:rPr>
                <w:rFonts w:eastAsia="宋体" w:cs="宋体"/>
                <w:kern w:val="0"/>
              </w:rPr>
            </w:pPr>
            <w:r>
              <w:rPr>
                <w:rFonts w:eastAsia="宋体" w:cs="宋体"/>
                <w:kern w:val="0"/>
              </w:rPr>
              <w:t>CEWiT</w:t>
            </w:r>
          </w:p>
        </w:tc>
        <w:tc>
          <w:tcPr>
            <w:tcW w:w="7079" w:type="dxa"/>
          </w:tcPr>
          <w:p w14:paraId="752E67D1" w14:textId="77777777" w:rsidR="00487D36" w:rsidRDefault="001548CB">
            <w:pPr>
              <w:snapToGrid/>
              <w:spacing w:before="0" w:line="259" w:lineRule="auto"/>
              <w:rPr>
                <w:rFonts w:cs="宋体"/>
                <w:kern w:val="0"/>
              </w:rPr>
            </w:pPr>
            <w:r>
              <w:rPr>
                <w:rFonts w:cs="宋体"/>
                <w:kern w:val="0"/>
              </w:rPr>
              <w:t>We support this proposal. This is simpler and generally leads to a less specification impact.</w:t>
            </w:r>
          </w:p>
        </w:tc>
      </w:tr>
    </w:tbl>
    <w:p w14:paraId="2A52F26D" w14:textId="77777777" w:rsidR="00487D36" w:rsidRDefault="00487D36">
      <w:pPr>
        <w:widowControl/>
        <w:snapToGrid/>
        <w:spacing w:before="0" w:line="240" w:lineRule="auto"/>
        <w:contextualSpacing/>
        <w:rPr>
          <w:rFonts w:cs="Arial"/>
          <w:iCs/>
          <w:sz w:val="20"/>
        </w:rPr>
      </w:pPr>
    </w:p>
    <w:p w14:paraId="4B2B1577"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2-6</w:t>
      </w:r>
    </w:p>
    <w:p w14:paraId="4EE35637" w14:textId="77777777" w:rsidR="00487D36" w:rsidRDefault="001548CB">
      <w:pPr>
        <w:spacing w:before="0" w:after="120" w:line="240" w:lineRule="auto"/>
        <w:rPr>
          <w:b/>
          <w:bCs/>
          <w:i/>
          <w:iCs/>
          <w:szCs w:val="28"/>
        </w:rPr>
      </w:pPr>
      <w:r>
        <w:rPr>
          <w:szCs w:val="28"/>
        </w:rPr>
        <w:t xml:space="preserve">A </w:t>
      </w:r>
      <w:r>
        <w:rPr>
          <w:bCs/>
        </w:rPr>
        <w:t xml:space="preserve">UE does not expect to be configured with L1-CLI-RSSI measurements resources in UL </w:t>
      </w:r>
      <w:proofErr w:type="spellStart"/>
      <w:r>
        <w:rPr>
          <w:bCs/>
        </w:rPr>
        <w:t>subband</w:t>
      </w:r>
      <w:proofErr w:type="spellEnd"/>
      <w:r>
        <w:rPr>
          <w:bCs/>
        </w:rPr>
        <w:t xml:space="preserve">(s) (Method#3) and L1-SRS-RSRP (Method#2) on the same symbol. </w:t>
      </w:r>
    </w:p>
    <w:p w14:paraId="026F499C" w14:textId="77777777" w:rsidR="00487D36" w:rsidRDefault="001548CB">
      <w:pPr>
        <w:spacing w:before="0" w:after="120" w:line="240" w:lineRule="auto"/>
        <w:rPr>
          <w:bCs/>
        </w:rPr>
      </w:pPr>
      <w:r>
        <w:rPr>
          <w:rFonts w:eastAsia="Batang"/>
          <w:bCs/>
          <w:szCs w:val="24"/>
        </w:rPr>
        <w:t xml:space="preserve">A </w:t>
      </w:r>
      <w:r>
        <w:rPr>
          <w:bCs/>
        </w:rPr>
        <w:t>UE does not expect to be scheduled/</w:t>
      </w:r>
      <w:r>
        <w:rPr>
          <w:color w:val="000000" w:themeColor="text1"/>
        </w:rPr>
        <w:t>configured</w:t>
      </w:r>
      <w:r>
        <w:rPr>
          <w:bCs/>
        </w:rPr>
        <w:t xml:space="preserve"> with DL data channel/RS and L1-CLI-RSSI measurements resources in DL </w:t>
      </w:r>
      <w:proofErr w:type="spellStart"/>
      <w:r>
        <w:rPr>
          <w:bCs/>
        </w:rPr>
        <w:t>subband</w:t>
      </w:r>
      <w:proofErr w:type="spellEnd"/>
      <w:r>
        <w:rPr>
          <w:bCs/>
        </w:rPr>
        <w:t>(s) (Method#1 for leakage measurement) on the same symbol.</w:t>
      </w:r>
    </w:p>
    <w:p w14:paraId="0267A00C"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070A064B" w14:textId="77777777">
        <w:tc>
          <w:tcPr>
            <w:tcW w:w="2547" w:type="dxa"/>
            <w:shd w:val="clear" w:color="auto" w:fill="DBDBDB"/>
          </w:tcPr>
          <w:p w14:paraId="5C738C94"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7E4FEA6"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326CD4F3" w14:textId="77777777">
        <w:trPr>
          <w:trHeight w:val="228"/>
        </w:trPr>
        <w:tc>
          <w:tcPr>
            <w:tcW w:w="2547" w:type="dxa"/>
          </w:tcPr>
          <w:p w14:paraId="26A01283"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65F2E5F5" w14:textId="77777777" w:rsidR="00487D36" w:rsidRDefault="001548CB">
            <w:pPr>
              <w:snapToGrid/>
              <w:spacing w:before="0" w:line="259" w:lineRule="auto"/>
              <w:rPr>
                <w:rFonts w:eastAsia="Malgun Gothic" w:cs="宋体"/>
                <w:kern w:val="0"/>
                <w:sz w:val="20"/>
                <w:szCs w:val="20"/>
                <w:lang w:eastAsia="ko-KR"/>
              </w:rPr>
            </w:pPr>
            <w:r>
              <w:rPr>
                <w:rFonts w:eastAsia="MS Mincho" w:cs="宋体"/>
                <w:kern w:val="0"/>
                <w:sz w:val="20"/>
                <w:szCs w:val="20"/>
                <w:lang w:eastAsia="ja-JP"/>
              </w:rPr>
              <w:t>Google, Samsung</w:t>
            </w:r>
            <w:r>
              <w:rPr>
                <w:rFonts w:eastAsia="Malgun Gothic" w:cs="宋体"/>
                <w:kern w:val="0"/>
                <w:sz w:val="20"/>
                <w:szCs w:val="20"/>
                <w:lang w:eastAsia="ko-KR"/>
              </w:rPr>
              <w:t>,</w:t>
            </w:r>
            <w:r>
              <w:rPr>
                <w:rFonts w:eastAsia="Malgun Gothic" w:cs="宋体"/>
                <w:kern w:val="0"/>
                <w:sz w:val="20"/>
                <w:szCs w:val="20"/>
                <w:highlight w:val="yellow"/>
                <w:lang w:eastAsia="ko-KR"/>
              </w:rPr>
              <w:t xml:space="preserve"> LGE (in principle)</w:t>
            </w:r>
            <w:r>
              <w:rPr>
                <w:rFonts w:eastAsia="Malgun Gothic" w:cs="宋体"/>
                <w:kern w:val="0"/>
                <w:sz w:val="20"/>
                <w:szCs w:val="20"/>
                <w:lang w:eastAsia="ko-KR"/>
              </w:rPr>
              <w:t>, QC, NE, CEWiT</w:t>
            </w:r>
          </w:p>
        </w:tc>
      </w:tr>
      <w:tr w:rsidR="00487D36" w14:paraId="77C9A885" w14:textId="77777777">
        <w:tc>
          <w:tcPr>
            <w:tcW w:w="2547" w:type="dxa"/>
          </w:tcPr>
          <w:p w14:paraId="14324C2A"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68A0B196" w14:textId="77777777" w:rsidR="00487D36" w:rsidRDefault="00487D36">
            <w:pPr>
              <w:snapToGrid/>
              <w:spacing w:before="0" w:line="259" w:lineRule="auto"/>
              <w:rPr>
                <w:rFonts w:eastAsia="Malgun Gothic" w:cs="宋体"/>
                <w:kern w:val="0"/>
                <w:sz w:val="20"/>
                <w:szCs w:val="20"/>
                <w:lang w:eastAsia="ko-KR"/>
              </w:rPr>
            </w:pPr>
          </w:p>
        </w:tc>
      </w:tr>
    </w:tbl>
    <w:p w14:paraId="0E52FF24"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31D7CF4C" w14:textId="77777777">
        <w:tc>
          <w:tcPr>
            <w:tcW w:w="2547" w:type="dxa"/>
            <w:shd w:val="clear" w:color="auto" w:fill="DBDBDB"/>
          </w:tcPr>
          <w:p w14:paraId="2112AF45"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64DA9D77"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647102CF" w14:textId="77777777">
        <w:tc>
          <w:tcPr>
            <w:tcW w:w="2547" w:type="dxa"/>
          </w:tcPr>
          <w:p w14:paraId="3F38741F"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73CB971C" w14:textId="77777777" w:rsidR="00487D36" w:rsidRDefault="001548CB">
            <w:pPr>
              <w:snapToGrid/>
              <w:spacing w:before="0" w:line="259" w:lineRule="auto"/>
              <w:rPr>
                <w:rFonts w:cs="宋体"/>
                <w:kern w:val="0"/>
                <w:lang w:val="en-GB"/>
              </w:rPr>
            </w:pPr>
            <w:r>
              <w:rPr>
                <w:rFonts w:cs="宋体"/>
                <w:kern w:val="0"/>
                <w:lang w:val="en-GB"/>
              </w:rPr>
              <w:t>We support the proposal for simplicity and to reduce UE implementation complexity. Regarding, the second point, yes, we agree that this will make implementation easier as CLI leakage is weaker than DL signals</w:t>
            </w:r>
          </w:p>
        </w:tc>
      </w:tr>
      <w:tr w:rsidR="00487D36" w14:paraId="307A25AB" w14:textId="77777777">
        <w:tc>
          <w:tcPr>
            <w:tcW w:w="2547" w:type="dxa"/>
          </w:tcPr>
          <w:p w14:paraId="5E859FEE" w14:textId="77777777" w:rsidR="00487D36" w:rsidRDefault="001548CB">
            <w:pPr>
              <w:snapToGrid/>
              <w:spacing w:before="0" w:line="259" w:lineRule="auto"/>
              <w:ind w:firstLine="400"/>
              <w:rPr>
                <w:rFonts w:eastAsia="宋体" w:cs="宋体"/>
                <w:kern w:val="0"/>
              </w:rPr>
            </w:pPr>
            <w:r>
              <w:rPr>
                <w:rFonts w:eastAsia="宋体" w:cs="宋体"/>
                <w:kern w:val="0"/>
                <w:lang w:val="en-GB"/>
              </w:rPr>
              <w:t>ZTE</w:t>
            </w:r>
          </w:p>
        </w:tc>
        <w:tc>
          <w:tcPr>
            <w:tcW w:w="7079" w:type="dxa"/>
          </w:tcPr>
          <w:p w14:paraId="47555A68" w14:textId="77777777" w:rsidR="00487D36" w:rsidRDefault="001548CB">
            <w:pPr>
              <w:snapToGrid/>
              <w:spacing w:before="0" w:line="259" w:lineRule="auto"/>
              <w:rPr>
                <w:rFonts w:cs="宋体"/>
                <w:kern w:val="0"/>
              </w:rPr>
            </w:pPr>
            <w:r>
              <w:rPr>
                <w:rFonts w:cs="宋体"/>
                <w:kern w:val="0"/>
                <w:lang w:val="en-GB"/>
              </w:rPr>
              <w:t xml:space="preserve">For the second bullet, we agree with the intention that the CLI-RSSI measurement resources should be prioritized. However, we don’t think the network can ensure this especially for semi-static DL transmission, periodic transmission, or multi-PDSCH scheduling. We think the L1-RSSI measurement should override the DL channel/RS transmission in this case, i.e., the UE just drops the DL data channel/RS and only perform CLI-RSSI measurements. </w:t>
            </w:r>
          </w:p>
        </w:tc>
      </w:tr>
      <w:tr w:rsidR="00487D36" w14:paraId="0EFA06A9" w14:textId="77777777">
        <w:tc>
          <w:tcPr>
            <w:tcW w:w="2547" w:type="dxa"/>
          </w:tcPr>
          <w:p w14:paraId="5903DB73" w14:textId="77777777" w:rsidR="00487D36" w:rsidRDefault="001548CB">
            <w:pPr>
              <w:snapToGrid/>
              <w:spacing w:before="0" w:line="259" w:lineRule="auto"/>
              <w:ind w:firstLine="400"/>
              <w:rPr>
                <w:rFonts w:eastAsia="宋体" w:cs="宋体"/>
                <w:kern w:val="0"/>
              </w:rPr>
            </w:pPr>
            <w:r>
              <w:rPr>
                <w:rFonts w:eastAsia="宋体" w:cs="宋体"/>
                <w:kern w:val="0"/>
              </w:rPr>
              <w:lastRenderedPageBreak/>
              <w:t>CATT</w:t>
            </w:r>
          </w:p>
        </w:tc>
        <w:tc>
          <w:tcPr>
            <w:tcW w:w="7079" w:type="dxa"/>
          </w:tcPr>
          <w:p w14:paraId="0406ABD0" w14:textId="77777777" w:rsidR="00487D36" w:rsidRDefault="001548CB">
            <w:pPr>
              <w:snapToGrid/>
              <w:spacing w:before="0" w:line="259" w:lineRule="auto"/>
              <w:rPr>
                <w:rFonts w:eastAsia="Times New Roman" w:cs="宋体"/>
                <w:kern w:val="0"/>
              </w:rPr>
            </w:pPr>
            <w:r>
              <w:rPr>
                <w:rFonts w:cs="宋体"/>
                <w:kern w:val="0"/>
              </w:rPr>
              <w:t>We prefer to define UE capability rather than not supporting this.</w:t>
            </w:r>
          </w:p>
        </w:tc>
      </w:tr>
      <w:tr w:rsidR="00487D36" w14:paraId="59D199BC" w14:textId="77777777">
        <w:tc>
          <w:tcPr>
            <w:tcW w:w="2547" w:type="dxa"/>
          </w:tcPr>
          <w:p w14:paraId="28DE286F" w14:textId="77777777" w:rsidR="00487D36" w:rsidRDefault="001548CB">
            <w:pPr>
              <w:snapToGrid/>
              <w:spacing w:before="0" w:line="259" w:lineRule="auto"/>
              <w:ind w:firstLine="400"/>
              <w:rPr>
                <w:rFonts w:eastAsia="宋体" w:cs="宋体"/>
                <w:kern w:val="0"/>
                <w:lang w:val="en-GB"/>
              </w:rPr>
            </w:pPr>
            <w:r>
              <w:rPr>
                <w:rFonts w:eastAsia="Malgun Gothic" w:cs="宋体"/>
                <w:kern w:val="0"/>
                <w:lang w:eastAsia="ko-KR"/>
              </w:rPr>
              <w:t>Nokia</w:t>
            </w:r>
          </w:p>
        </w:tc>
        <w:tc>
          <w:tcPr>
            <w:tcW w:w="7079" w:type="dxa"/>
          </w:tcPr>
          <w:p w14:paraId="6DC1F626"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In Rel-16, we have following UE capabilities. </w:t>
            </w:r>
          </w:p>
          <w:p w14:paraId="450D091D" w14:textId="77777777" w:rsidR="00487D36" w:rsidRDefault="001548CB">
            <w:pPr>
              <w:pStyle w:val="af1"/>
              <w:numPr>
                <w:ilvl w:val="0"/>
                <w:numId w:val="60"/>
              </w:numPr>
              <w:snapToGrid/>
              <w:spacing w:before="0" w:line="259" w:lineRule="auto"/>
              <w:rPr>
                <w:rFonts w:eastAsia="Malgun Gothic" w:cs="宋体"/>
                <w:kern w:val="0"/>
                <w:sz w:val="18"/>
                <w:szCs w:val="18"/>
                <w:lang w:eastAsia="ko-KR"/>
              </w:rPr>
            </w:pPr>
            <w:r>
              <w:rPr>
                <w:rFonts w:eastAsia="Malgun Gothic" w:cs="宋体"/>
                <w:kern w:val="0"/>
                <w:sz w:val="18"/>
                <w:szCs w:val="18"/>
                <w:lang w:eastAsia="ko-KR"/>
              </w:rPr>
              <w:t xml:space="preserve">17-1 Support simultaneous reception of DL signals/channels and CLI-RSSI measurement resource: </w:t>
            </w:r>
            <w:r>
              <w:rPr>
                <w:rFonts w:eastAsia="Malgun Gothic" w:cs="宋体"/>
                <w:kern w:val="0"/>
                <w:sz w:val="18"/>
                <w:szCs w:val="18"/>
                <w:lang w:eastAsia="ko-KR"/>
              </w:rPr>
              <w:tab/>
              <w:t>cli-RSSI-FDM-DL-r16</w:t>
            </w:r>
          </w:p>
          <w:p w14:paraId="20237A60" w14:textId="77777777" w:rsidR="00487D36" w:rsidRDefault="001548CB">
            <w:pPr>
              <w:pStyle w:val="af1"/>
              <w:numPr>
                <w:ilvl w:val="0"/>
                <w:numId w:val="60"/>
              </w:numPr>
              <w:snapToGrid/>
              <w:spacing w:before="0" w:line="259" w:lineRule="auto"/>
              <w:rPr>
                <w:rFonts w:eastAsia="Malgun Gothic" w:cs="宋体"/>
                <w:kern w:val="0"/>
                <w:sz w:val="18"/>
                <w:szCs w:val="18"/>
                <w:lang w:eastAsia="ko-KR"/>
              </w:rPr>
            </w:pPr>
            <w:r>
              <w:rPr>
                <w:rFonts w:eastAsia="Malgun Gothic" w:cs="宋体"/>
                <w:kern w:val="0"/>
                <w:sz w:val="18"/>
                <w:szCs w:val="18"/>
                <w:lang w:eastAsia="ko-KR"/>
              </w:rPr>
              <w:t>17-2 Support simultaneous reception of DL signals/channels and SRS-RSRP measurement resource:</w:t>
            </w:r>
            <w:r>
              <w:rPr>
                <w:rFonts w:eastAsia="Malgun Gothic" w:cs="宋体"/>
                <w:kern w:val="0"/>
                <w:sz w:val="18"/>
                <w:szCs w:val="18"/>
                <w:lang w:eastAsia="ko-KR"/>
              </w:rPr>
              <w:tab/>
              <w:t>cli-SRS-RSRP-FDM-DL-r16</w:t>
            </w:r>
          </w:p>
          <w:p w14:paraId="0C1A6A61"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Also, we replied to RAN4 as </w:t>
            </w:r>
          </w:p>
          <w:p w14:paraId="6C6FB2DF" w14:textId="77777777" w:rsidR="00487D36" w:rsidRDefault="001548CB">
            <w:pPr>
              <w:rPr>
                <w:b/>
                <w:bCs/>
                <w:sz w:val="18"/>
                <w:szCs w:val="16"/>
              </w:rPr>
            </w:pPr>
            <w:r>
              <w:rPr>
                <w:b/>
                <w:bCs/>
                <w:sz w:val="18"/>
                <w:szCs w:val="16"/>
                <w:highlight w:val="green"/>
              </w:rPr>
              <w:t>Agreement</w:t>
            </w:r>
          </w:p>
          <w:p w14:paraId="142E1897" w14:textId="77777777" w:rsidR="00487D36" w:rsidRDefault="001548CB">
            <w:pPr>
              <w:rPr>
                <w:sz w:val="18"/>
                <w:szCs w:val="16"/>
              </w:rPr>
            </w:pPr>
            <w:r>
              <w:rPr>
                <w:sz w:val="18"/>
                <w:szCs w:val="16"/>
              </w:rPr>
              <w:t xml:space="preserve">For the following question from the RAN4 LS in </w:t>
            </w:r>
            <w:r>
              <w:rPr>
                <w:rFonts w:eastAsia="宋体"/>
                <w:sz w:val="18"/>
                <w:szCs w:val="16"/>
              </w:rPr>
              <w:t>R1-2501698</w:t>
            </w:r>
            <w:r>
              <w:rPr>
                <w:sz w:val="18"/>
                <w:szCs w:val="16"/>
              </w:rPr>
              <w:t xml:space="preserve">: </w:t>
            </w:r>
          </w:p>
          <w:p w14:paraId="47720AD5" w14:textId="77777777" w:rsidR="00487D36" w:rsidRDefault="001548CB">
            <w:pPr>
              <w:pStyle w:val="af1"/>
              <w:widowControl/>
              <w:numPr>
                <w:ilvl w:val="0"/>
                <w:numId w:val="16"/>
              </w:numPr>
              <w:suppressAutoHyphens w:val="0"/>
              <w:snapToGrid/>
              <w:spacing w:before="0" w:line="240" w:lineRule="auto"/>
              <w:jc w:val="left"/>
              <w:rPr>
                <w:sz w:val="18"/>
                <w:szCs w:val="16"/>
              </w:rPr>
            </w:pPr>
            <w:r>
              <w:rPr>
                <w:sz w:val="18"/>
                <w:szCs w:val="16"/>
              </w:rPr>
              <w:t xml:space="preserve">RAN4 respectfully asks RAN1 to clarify whether the NW configuration of </w:t>
            </w:r>
            <w:proofErr w:type="spellStart"/>
            <w:r>
              <w:rPr>
                <w:i/>
                <w:iCs/>
                <w:sz w:val="18"/>
                <w:szCs w:val="16"/>
              </w:rPr>
              <w:t>timeRestrictionForChannelMeasurement</w:t>
            </w:r>
            <w:proofErr w:type="spellEnd"/>
            <w:r>
              <w:rPr>
                <w:sz w:val="18"/>
                <w:szCs w:val="16"/>
              </w:rPr>
              <w:t xml:space="preserve"> or a similar configuration will apply for L1-SRS-RSRP and/or L1-CLI-RSSI measurement. </w:t>
            </w:r>
          </w:p>
          <w:p w14:paraId="7D166D22" w14:textId="77777777" w:rsidR="00487D36" w:rsidRDefault="001548CB">
            <w:pPr>
              <w:pStyle w:val="af1"/>
              <w:widowControl/>
              <w:numPr>
                <w:ilvl w:val="1"/>
                <w:numId w:val="16"/>
              </w:numPr>
              <w:suppressAutoHyphens w:val="0"/>
              <w:snapToGrid/>
              <w:spacing w:before="0" w:line="240" w:lineRule="auto"/>
              <w:jc w:val="left"/>
              <w:rPr>
                <w:rFonts w:eastAsia="宋体"/>
                <w:sz w:val="18"/>
                <w:szCs w:val="16"/>
              </w:rPr>
            </w:pPr>
            <w:r>
              <w:rPr>
                <w:sz w:val="18"/>
                <w:szCs w:val="16"/>
              </w:rPr>
              <w:t>RAN1</w:t>
            </w:r>
            <w:r>
              <w:rPr>
                <w:color w:val="FF0000"/>
                <w:sz w:val="18"/>
                <w:szCs w:val="16"/>
              </w:rPr>
              <w:t xml:space="preserve"> </w:t>
            </w:r>
            <w:r>
              <w:rPr>
                <w:sz w:val="18"/>
                <w:szCs w:val="16"/>
              </w:rPr>
              <w:t xml:space="preserve">informs RAN4 that the NW configuration of </w:t>
            </w:r>
            <w:proofErr w:type="spellStart"/>
            <w:r>
              <w:rPr>
                <w:i/>
                <w:iCs/>
                <w:sz w:val="18"/>
                <w:szCs w:val="16"/>
              </w:rPr>
              <w:t>timeRestrictionForChannelMeasurement</w:t>
            </w:r>
            <w:proofErr w:type="spellEnd"/>
            <w:r>
              <w:rPr>
                <w:sz w:val="18"/>
                <w:szCs w:val="16"/>
              </w:rPr>
              <w:t xml:space="preserve"> will apply for L1-SRS-RSRP and</w:t>
            </w:r>
            <w:r>
              <w:rPr>
                <w:strike/>
                <w:color w:val="FF0000"/>
                <w:sz w:val="18"/>
                <w:szCs w:val="16"/>
              </w:rPr>
              <w:t xml:space="preserve"> </w:t>
            </w:r>
            <w:r>
              <w:rPr>
                <w:sz w:val="18"/>
                <w:szCs w:val="16"/>
              </w:rPr>
              <w:t>L1-CLI-RSSI measurement.</w:t>
            </w:r>
          </w:p>
          <w:p w14:paraId="6065B6CC" w14:textId="77777777" w:rsidR="00487D36" w:rsidRDefault="001548CB">
            <w:pPr>
              <w:pStyle w:val="af1"/>
              <w:widowControl/>
              <w:numPr>
                <w:ilvl w:val="0"/>
                <w:numId w:val="16"/>
              </w:numPr>
              <w:suppressAutoHyphens w:val="0"/>
              <w:snapToGrid/>
              <w:spacing w:before="0" w:line="240" w:lineRule="auto"/>
              <w:jc w:val="left"/>
              <w:rPr>
                <w:sz w:val="18"/>
                <w:szCs w:val="16"/>
              </w:rPr>
            </w:pPr>
            <w:r>
              <w:rPr>
                <w:sz w:val="18"/>
                <w:szCs w:val="16"/>
              </w:rPr>
              <w:t>RAN4 kindly asks whether RAN1 will define optional UE capability for FDM-ed DL reception and SRS measurement.</w:t>
            </w:r>
          </w:p>
          <w:p w14:paraId="39229D48" w14:textId="77777777" w:rsidR="00487D36" w:rsidRDefault="001548CB">
            <w:pPr>
              <w:pStyle w:val="af1"/>
              <w:widowControl/>
              <w:numPr>
                <w:ilvl w:val="1"/>
                <w:numId w:val="16"/>
              </w:numPr>
              <w:suppressAutoHyphens w:val="0"/>
              <w:snapToGrid/>
              <w:spacing w:before="0" w:line="240" w:lineRule="auto"/>
              <w:jc w:val="left"/>
              <w:rPr>
                <w:sz w:val="18"/>
                <w:szCs w:val="16"/>
                <w:highlight w:val="yellow"/>
              </w:rPr>
            </w:pPr>
            <w:r>
              <w:rPr>
                <w:sz w:val="18"/>
                <w:szCs w:val="16"/>
                <w:highlight w:val="yellow"/>
              </w:rPr>
              <w:t>RAN1 informs RAN4 that a new optional UE capability will be defined for FDM-ed DL reception and SRS measurement.</w:t>
            </w:r>
          </w:p>
          <w:p w14:paraId="7FF89F94"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The first bullet is similar to FDM-ed DL and SRS. The second part is supported in Rel-16.  So, we can use the same principle as Rel-16. </w:t>
            </w:r>
          </w:p>
          <w:p w14:paraId="000EFB76" w14:textId="77777777" w:rsidR="00487D36" w:rsidRDefault="00487D36">
            <w:pPr>
              <w:snapToGrid/>
              <w:spacing w:before="0" w:line="259" w:lineRule="auto"/>
              <w:rPr>
                <w:rFonts w:eastAsia="Times New Roman" w:cs="宋体"/>
                <w:kern w:val="0"/>
                <w:lang w:val="en-GB"/>
              </w:rPr>
            </w:pPr>
          </w:p>
        </w:tc>
      </w:tr>
      <w:tr w:rsidR="00487D36" w14:paraId="11F02DA5" w14:textId="77777777">
        <w:tc>
          <w:tcPr>
            <w:tcW w:w="2547" w:type="dxa"/>
          </w:tcPr>
          <w:p w14:paraId="5903A028" w14:textId="77777777" w:rsidR="00487D36" w:rsidRDefault="001548CB">
            <w:pPr>
              <w:snapToGrid/>
              <w:spacing w:before="0" w:line="259" w:lineRule="auto"/>
              <w:ind w:firstLine="400"/>
              <w:rPr>
                <w:rFonts w:eastAsia="宋体" w:cs="宋体"/>
                <w:kern w:val="0"/>
              </w:rPr>
            </w:pPr>
            <w:r>
              <w:rPr>
                <w:rFonts w:eastAsia="Malgun Gothic" w:cs="宋体"/>
                <w:kern w:val="0"/>
                <w:lang w:eastAsia="ko-KR"/>
              </w:rPr>
              <w:t>LGE</w:t>
            </w:r>
          </w:p>
        </w:tc>
        <w:tc>
          <w:tcPr>
            <w:tcW w:w="7079" w:type="dxa"/>
          </w:tcPr>
          <w:p w14:paraId="7B24045B"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We are fine with the proposal. But, the clarification seems to be necessary about the second bullet. </w:t>
            </w:r>
          </w:p>
          <w:p w14:paraId="2FC8117E" w14:textId="77777777" w:rsidR="00487D36" w:rsidRDefault="001548CB">
            <w:pPr>
              <w:snapToGrid/>
              <w:spacing w:before="0" w:line="259" w:lineRule="auto"/>
              <w:rPr>
                <w:rFonts w:eastAsia="Malgun Gothic" w:cs="宋体"/>
                <w:kern w:val="0"/>
                <w:lang w:eastAsia="ko-KR"/>
              </w:rPr>
            </w:pPr>
            <w:r>
              <w:rPr>
                <w:rFonts w:eastAsia="Malgun Gothic" w:cs="宋体"/>
                <w:kern w:val="0"/>
                <w:lang w:eastAsia="ko-KR"/>
              </w:rPr>
              <w:t xml:space="preserve">When UL data channel/RS and L1-CLI-RSSI measurement resource in DL </w:t>
            </w:r>
            <w:proofErr w:type="spellStart"/>
            <w:r>
              <w:rPr>
                <w:rFonts w:eastAsia="Malgun Gothic" w:cs="宋体"/>
                <w:kern w:val="0"/>
                <w:lang w:eastAsia="ko-KR"/>
              </w:rPr>
              <w:t>subband</w:t>
            </w:r>
            <w:proofErr w:type="spellEnd"/>
            <w:r>
              <w:rPr>
                <w:rFonts w:eastAsia="Malgun Gothic" w:cs="宋体"/>
                <w:kern w:val="0"/>
                <w:lang w:eastAsia="ko-KR"/>
              </w:rPr>
              <w:t>(s) on the same symbol, what is the UE behavior to handle the UL data channel? For example, dose UE assume that rate-matching is applied?</w:t>
            </w:r>
          </w:p>
          <w:p w14:paraId="2953E11F" w14:textId="77777777" w:rsidR="00487D36" w:rsidRDefault="00487D36">
            <w:pPr>
              <w:snapToGrid/>
              <w:spacing w:before="0" w:line="259" w:lineRule="auto"/>
              <w:rPr>
                <w:rFonts w:cs="宋体"/>
                <w:kern w:val="0"/>
              </w:rPr>
            </w:pPr>
          </w:p>
        </w:tc>
      </w:tr>
      <w:tr w:rsidR="00487D36" w14:paraId="23B840FA" w14:textId="77777777">
        <w:tc>
          <w:tcPr>
            <w:tcW w:w="2547" w:type="dxa"/>
          </w:tcPr>
          <w:p w14:paraId="4613BC14" w14:textId="77777777" w:rsidR="00487D36" w:rsidRDefault="001548CB">
            <w:pPr>
              <w:snapToGrid/>
              <w:spacing w:before="0" w:line="259" w:lineRule="auto"/>
              <w:ind w:firstLine="400"/>
              <w:rPr>
                <w:rFonts w:eastAsia="Malgun Gothic" w:cs="宋体"/>
                <w:kern w:val="0"/>
                <w:lang w:eastAsia="ko-KR"/>
              </w:rPr>
            </w:pPr>
            <w:r>
              <w:rPr>
                <w:rFonts w:eastAsia="宋体" w:cs="宋体"/>
                <w:kern w:val="0"/>
              </w:rPr>
              <w:t>Ericsson</w:t>
            </w:r>
          </w:p>
        </w:tc>
        <w:tc>
          <w:tcPr>
            <w:tcW w:w="7079" w:type="dxa"/>
          </w:tcPr>
          <w:p w14:paraId="7E231A63" w14:textId="77777777" w:rsidR="00487D36" w:rsidRDefault="001548CB">
            <w:pPr>
              <w:snapToGrid/>
              <w:spacing w:before="0" w:line="259" w:lineRule="auto"/>
              <w:rPr>
                <w:rFonts w:cs="宋体"/>
                <w:kern w:val="0"/>
              </w:rPr>
            </w:pPr>
            <w:r>
              <w:rPr>
                <w:rFonts w:cs="宋体"/>
                <w:kern w:val="0"/>
              </w:rPr>
              <w:t xml:space="preserve">Support </w:t>
            </w:r>
          </w:p>
        </w:tc>
      </w:tr>
      <w:tr w:rsidR="00487D36" w14:paraId="32419304" w14:textId="77777777">
        <w:tc>
          <w:tcPr>
            <w:tcW w:w="2547" w:type="dxa"/>
          </w:tcPr>
          <w:p w14:paraId="6EA177C8" w14:textId="77777777" w:rsidR="00487D36" w:rsidRDefault="001548CB">
            <w:pPr>
              <w:snapToGrid/>
              <w:spacing w:before="0" w:line="259" w:lineRule="auto"/>
              <w:ind w:firstLine="400"/>
              <w:rPr>
                <w:rFonts w:eastAsia="宋体" w:cs="宋体"/>
                <w:kern w:val="0"/>
              </w:rPr>
            </w:pPr>
            <w:r>
              <w:rPr>
                <w:rFonts w:eastAsia="宋体" w:cs="宋体"/>
                <w:kern w:val="0"/>
              </w:rPr>
              <w:t>vivo</w:t>
            </w:r>
          </w:p>
        </w:tc>
        <w:tc>
          <w:tcPr>
            <w:tcW w:w="7079" w:type="dxa"/>
          </w:tcPr>
          <w:p w14:paraId="437D2001" w14:textId="77777777" w:rsidR="00487D36" w:rsidRDefault="001548CB">
            <w:pPr>
              <w:snapToGrid/>
              <w:spacing w:before="0" w:line="259" w:lineRule="auto"/>
              <w:rPr>
                <w:rFonts w:cs="宋体"/>
                <w:kern w:val="0"/>
              </w:rPr>
            </w:pPr>
            <w:r>
              <w:rPr>
                <w:rFonts w:cs="宋体"/>
                <w:kern w:val="0"/>
              </w:rPr>
              <w:t>For the second bullet, we think RAN4 has already discussed the scheduling availability for L1-CLI-RSSI.</w:t>
            </w:r>
          </w:p>
        </w:tc>
      </w:tr>
      <w:tr w:rsidR="00487D36" w14:paraId="4D02D8EE" w14:textId="77777777">
        <w:tc>
          <w:tcPr>
            <w:tcW w:w="2547" w:type="dxa"/>
          </w:tcPr>
          <w:p w14:paraId="18B1D354"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DOCOMO</w:t>
            </w:r>
          </w:p>
        </w:tc>
        <w:tc>
          <w:tcPr>
            <w:tcW w:w="7079" w:type="dxa"/>
          </w:tcPr>
          <w:p w14:paraId="7904ECF1" w14:textId="77777777" w:rsidR="00487D36" w:rsidRDefault="001548CB">
            <w:pPr>
              <w:snapToGrid/>
              <w:spacing w:before="0" w:line="259" w:lineRule="auto"/>
              <w:rPr>
                <w:rFonts w:cs="宋体"/>
                <w:kern w:val="0"/>
              </w:rPr>
            </w:pPr>
            <w:r>
              <w:rPr>
                <w:rFonts w:cs="宋体"/>
                <w:kern w:val="0"/>
              </w:rPr>
              <w:t xml:space="preserve">In legacy L3 CLI-RSSI measurement, DL reception is possible to be configured on L3 CLI-RSSI measurement symbol. We think it’s not clear why it is not an </w:t>
            </w:r>
            <w:proofErr w:type="gramStart"/>
            <w:r>
              <w:rPr>
                <w:rFonts w:cs="宋体"/>
                <w:kern w:val="0"/>
              </w:rPr>
              <w:t>issues</w:t>
            </w:r>
            <w:proofErr w:type="gramEnd"/>
            <w:r>
              <w:rPr>
                <w:rFonts w:cs="宋体"/>
                <w:kern w:val="0"/>
              </w:rPr>
              <w:t xml:space="preserve"> for L3 CLI-RSSI measurement while is an issue for L1 CLI-RSSI measurement.</w:t>
            </w:r>
          </w:p>
        </w:tc>
      </w:tr>
      <w:tr w:rsidR="00487D36" w14:paraId="7325D223" w14:textId="77777777">
        <w:tc>
          <w:tcPr>
            <w:tcW w:w="2547" w:type="dxa"/>
          </w:tcPr>
          <w:p w14:paraId="0148F436" w14:textId="77777777" w:rsidR="00487D36" w:rsidRDefault="001548CB">
            <w:pPr>
              <w:snapToGrid/>
              <w:spacing w:before="0" w:line="259" w:lineRule="auto"/>
              <w:ind w:firstLine="400"/>
              <w:rPr>
                <w:rFonts w:eastAsia="MS Mincho" w:cs="宋体"/>
                <w:kern w:val="0"/>
                <w:lang w:eastAsia="ja-JP"/>
              </w:rPr>
            </w:pPr>
            <w:r>
              <w:rPr>
                <w:rFonts w:cs="宋体"/>
                <w:kern w:val="0"/>
              </w:rPr>
              <w:t>Xiaomi</w:t>
            </w:r>
          </w:p>
        </w:tc>
        <w:tc>
          <w:tcPr>
            <w:tcW w:w="7079" w:type="dxa"/>
          </w:tcPr>
          <w:p w14:paraId="66CD759C" w14:textId="77777777" w:rsidR="00487D36" w:rsidRDefault="001548CB">
            <w:pPr>
              <w:snapToGrid/>
              <w:spacing w:before="0" w:line="259" w:lineRule="auto"/>
              <w:rPr>
                <w:rFonts w:cs="宋体"/>
                <w:kern w:val="0"/>
              </w:rPr>
            </w:pPr>
            <w:r>
              <w:rPr>
                <w:rFonts w:cs="宋体"/>
                <w:kern w:val="0"/>
              </w:rPr>
              <w:t>We also think similar principles in Rel-16 can be applied.</w:t>
            </w:r>
          </w:p>
        </w:tc>
      </w:tr>
    </w:tbl>
    <w:p w14:paraId="0CFB86AC" w14:textId="77777777" w:rsidR="00487D36" w:rsidRDefault="00487D36">
      <w:pPr>
        <w:widowControl/>
        <w:snapToGrid/>
        <w:spacing w:before="0" w:line="240" w:lineRule="auto"/>
        <w:contextualSpacing/>
        <w:rPr>
          <w:rFonts w:cs="Arial"/>
          <w:iCs/>
          <w:sz w:val="20"/>
        </w:rPr>
      </w:pPr>
    </w:p>
    <w:p w14:paraId="286A3500"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2-7</w:t>
      </w:r>
    </w:p>
    <w:p w14:paraId="0D80038A" w14:textId="77777777" w:rsidR="00487D36" w:rsidRDefault="001548CB">
      <w:pPr>
        <w:spacing w:before="0" w:after="120" w:line="240" w:lineRule="auto"/>
        <w:rPr>
          <w:b/>
          <w:bCs/>
          <w:color w:val="000000" w:themeColor="text1"/>
        </w:rPr>
      </w:pPr>
      <w:r>
        <w:rPr>
          <w:b/>
          <w:bCs/>
          <w:color w:val="000000" w:themeColor="text1"/>
        </w:rPr>
        <w:t>Conclusion</w:t>
      </w:r>
    </w:p>
    <w:p w14:paraId="03148400" w14:textId="77777777" w:rsidR="00487D36" w:rsidRDefault="001548CB">
      <w:pPr>
        <w:spacing w:before="0" w:line="240" w:lineRule="auto"/>
        <w:rPr>
          <w:color w:val="000000" w:themeColor="text1"/>
        </w:rPr>
      </w:pPr>
      <w:r>
        <w:rPr>
          <w:color w:val="000000" w:themeColor="text1"/>
        </w:rPr>
        <w:t>CLI reference resource is not introduced for L1 UE-to-UE CLI measurement and reporting</w:t>
      </w:r>
    </w:p>
    <w:p w14:paraId="4518B6B0" w14:textId="77777777" w:rsidR="00487D36" w:rsidRDefault="001548CB">
      <w:pPr>
        <w:pStyle w:val="af1"/>
        <w:numPr>
          <w:ilvl w:val="0"/>
          <w:numId w:val="61"/>
        </w:numPr>
        <w:spacing w:before="0" w:after="120" w:line="240" w:lineRule="auto"/>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60254ABD"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1112E3A4" w14:textId="77777777">
        <w:tc>
          <w:tcPr>
            <w:tcW w:w="2547" w:type="dxa"/>
            <w:shd w:val="clear" w:color="auto" w:fill="DBDBDB"/>
          </w:tcPr>
          <w:p w14:paraId="11B12C79"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503E271"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3FB4EC15" w14:textId="77777777">
        <w:trPr>
          <w:trHeight w:val="228"/>
        </w:trPr>
        <w:tc>
          <w:tcPr>
            <w:tcW w:w="2547" w:type="dxa"/>
          </w:tcPr>
          <w:p w14:paraId="1CB3D536"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3A0728CC" w14:textId="77777777" w:rsidR="00487D36" w:rsidRDefault="001548CB">
            <w:pPr>
              <w:snapToGrid/>
              <w:spacing w:before="0" w:line="259" w:lineRule="auto"/>
              <w:rPr>
                <w:rFonts w:eastAsia="MS Mincho" w:cs="宋体"/>
                <w:kern w:val="0"/>
                <w:sz w:val="20"/>
                <w:szCs w:val="20"/>
                <w:lang w:eastAsia="ja-JP"/>
              </w:rPr>
            </w:pPr>
            <w:r>
              <w:rPr>
                <w:rFonts w:eastAsia="宋体" w:cs="宋体"/>
                <w:kern w:val="0"/>
              </w:rPr>
              <w:t>Google, ZTE</w:t>
            </w:r>
            <w:r>
              <w:rPr>
                <w:rFonts w:eastAsia="Malgun Gothic" w:cs="宋体"/>
                <w:kern w:val="0"/>
                <w:lang w:eastAsia="ko-KR"/>
              </w:rPr>
              <w:t>, Nokia, Samsung, QC with edit</w:t>
            </w:r>
            <w:r>
              <w:rPr>
                <w:rFonts w:eastAsia="MS Mincho" w:cs="宋体"/>
                <w:kern w:val="0"/>
                <w:lang w:eastAsia="ja-JP"/>
              </w:rPr>
              <w:t>, DOCOMO, Xiaomi, NEC, CEWiT</w:t>
            </w:r>
          </w:p>
        </w:tc>
      </w:tr>
      <w:tr w:rsidR="00487D36" w14:paraId="0E47F20F" w14:textId="77777777">
        <w:tc>
          <w:tcPr>
            <w:tcW w:w="2547" w:type="dxa"/>
          </w:tcPr>
          <w:p w14:paraId="1AD1B088"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796E0F25" w14:textId="77777777" w:rsidR="00487D36" w:rsidRDefault="00487D36">
            <w:pPr>
              <w:snapToGrid/>
              <w:spacing w:before="0" w:line="259" w:lineRule="auto"/>
              <w:rPr>
                <w:rFonts w:eastAsia="Malgun Gothic" w:cs="宋体"/>
                <w:kern w:val="0"/>
                <w:sz w:val="20"/>
                <w:szCs w:val="20"/>
                <w:lang w:eastAsia="ko-KR"/>
              </w:rPr>
            </w:pPr>
          </w:p>
        </w:tc>
      </w:tr>
    </w:tbl>
    <w:p w14:paraId="791DE769"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0974505D" w14:textId="77777777">
        <w:tc>
          <w:tcPr>
            <w:tcW w:w="2547" w:type="dxa"/>
            <w:shd w:val="clear" w:color="auto" w:fill="DBDBDB"/>
          </w:tcPr>
          <w:p w14:paraId="0B43AFAB"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3EB6E4CD"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42F9EFC1" w14:textId="77777777">
        <w:tc>
          <w:tcPr>
            <w:tcW w:w="2547" w:type="dxa"/>
          </w:tcPr>
          <w:p w14:paraId="4E3BA2A0"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Google</w:t>
            </w:r>
          </w:p>
        </w:tc>
        <w:tc>
          <w:tcPr>
            <w:tcW w:w="7079" w:type="dxa"/>
          </w:tcPr>
          <w:p w14:paraId="60DABFB8" w14:textId="77777777" w:rsidR="00487D36" w:rsidRDefault="001548CB">
            <w:pPr>
              <w:snapToGrid/>
              <w:spacing w:before="0" w:line="259" w:lineRule="auto"/>
              <w:rPr>
                <w:rFonts w:cs="宋体"/>
                <w:kern w:val="0"/>
                <w:lang w:val="en-GB"/>
              </w:rPr>
            </w:pPr>
            <w:r>
              <w:rPr>
                <w:rFonts w:cs="宋体"/>
                <w:kern w:val="0"/>
                <w:lang w:val="en-GB"/>
              </w:rPr>
              <w:t xml:space="preserve">Support. Existing CSI reference resource can be re-used for </w:t>
            </w:r>
            <w:r>
              <w:rPr>
                <w:color w:val="000000" w:themeColor="text1"/>
              </w:rPr>
              <w:t>L1 UE-to-UE CLI measurement and reporting</w:t>
            </w:r>
            <w:r>
              <w:rPr>
                <w:color w:val="000000" w:themeColor="text1"/>
                <w:lang w:eastAsia="ko-KR"/>
              </w:rPr>
              <w:t>.</w:t>
            </w:r>
          </w:p>
        </w:tc>
      </w:tr>
      <w:tr w:rsidR="00487D36" w14:paraId="1B1E5780" w14:textId="77777777">
        <w:tc>
          <w:tcPr>
            <w:tcW w:w="2547" w:type="dxa"/>
          </w:tcPr>
          <w:p w14:paraId="096F86E6" w14:textId="77777777" w:rsidR="00487D36" w:rsidRDefault="001548CB">
            <w:pPr>
              <w:snapToGrid/>
              <w:spacing w:before="0" w:line="259" w:lineRule="auto"/>
              <w:ind w:firstLine="400"/>
              <w:rPr>
                <w:rFonts w:eastAsia="宋体" w:cs="宋体"/>
                <w:kern w:val="0"/>
              </w:rPr>
            </w:pPr>
            <w:r>
              <w:rPr>
                <w:rFonts w:eastAsia="宋体" w:cs="宋体"/>
                <w:kern w:val="0"/>
                <w:lang w:val="en-GB"/>
              </w:rPr>
              <w:t>ZTE</w:t>
            </w:r>
          </w:p>
        </w:tc>
        <w:tc>
          <w:tcPr>
            <w:tcW w:w="7079" w:type="dxa"/>
          </w:tcPr>
          <w:p w14:paraId="1696D97C" w14:textId="77777777" w:rsidR="00487D36" w:rsidRDefault="001548CB">
            <w:pPr>
              <w:snapToGrid/>
              <w:spacing w:before="0" w:line="259" w:lineRule="auto"/>
              <w:rPr>
                <w:rFonts w:cs="宋体"/>
                <w:kern w:val="0"/>
              </w:rPr>
            </w:pPr>
            <w:r>
              <w:rPr>
                <w:rFonts w:cs="宋体"/>
                <w:kern w:val="0"/>
                <w:lang w:val="en-GB"/>
              </w:rPr>
              <w:t>W</w:t>
            </w:r>
            <w:proofErr w:type="spellStart"/>
            <w:r>
              <w:rPr>
                <w:rFonts w:cs="宋体"/>
                <w:kern w:val="0"/>
              </w:rPr>
              <w:t>e</w:t>
            </w:r>
            <w:proofErr w:type="spellEnd"/>
            <w:r>
              <w:rPr>
                <w:rFonts w:cs="宋体"/>
                <w:kern w:val="0"/>
              </w:rPr>
              <w:t xml:space="preserve"> are fine with this proposal.</w:t>
            </w:r>
          </w:p>
          <w:p w14:paraId="342218CE" w14:textId="77777777" w:rsidR="00487D36" w:rsidRDefault="001548CB">
            <w:pPr>
              <w:snapToGrid/>
              <w:spacing w:before="0" w:line="259" w:lineRule="auto"/>
              <w:rPr>
                <w:rFonts w:cs="宋体"/>
                <w:kern w:val="0"/>
              </w:rPr>
            </w:pPr>
            <w:r>
              <w:rPr>
                <w:rFonts w:cs="宋体"/>
                <w:kern w:val="0"/>
              </w:rPr>
              <w:t xml:space="preserve">There is no essential difference between these L1 CLI measurement and L1 </w:t>
            </w:r>
            <w:r>
              <w:rPr>
                <w:rFonts w:cs="宋体"/>
                <w:kern w:val="0"/>
              </w:rPr>
              <w:lastRenderedPageBreak/>
              <w:t>CSI measurement. Therefore, the existing CSI reference resource definition can be reused.</w:t>
            </w:r>
          </w:p>
        </w:tc>
      </w:tr>
      <w:tr w:rsidR="00487D36" w14:paraId="4C3A52ED" w14:textId="77777777">
        <w:tc>
          <w:tcPr>
            <w:tcW w:w="2547" w:type="dxa"/>
          </w:tcPr>
          <w:p w14:paraId="760F99F8" w14:textId="77777777" w:rsidR="00487D36" w:rsidRDefault="001548CB">
            <w:pPr>
              <w:snapToGrid/>
              <w:spacing w:before="0" w:line="259" w:lineRule="auto"/>
              <w:ind w:firstLine="400"/>
              <w:rPr>
                <w:rFonts w:eastAsia="宋体" w:cs="宋体"/>
                <w:kern w:val="0"/>
              </w:rPr>
            </w:pPr>
            <w:proofErr w:type="spellStart"/>
            <w:r>
              <w:rPr>
                <w:rFonts w:eastAsia="宋体" w:cs="宋体"/>
                <w:kern w:val="0"/>
              </w:rPr>
              <w:lastRenderedPageBreak/>
              <w:t>Spreadtrum</w:t>
            </w:r>
            <w:proofErr w:type="spellEnd"/>
          </w:p>
        </w:tc>
        <w:tc>
          <w:tcPr>
            <w:tcW w:w="7079" w:type="dxa"/>
          </w:tcPr>
          <w:p w14:paraId="4F92C271" w14:textId="77777777" w:rsidR="00487D36" w:rsidRDefault="001548CB">
            <w:pPr>
              <w:snapToGrid/>
              <w:spacing w:before="0" w:line="259" w:lineRule="auto"/>
              <w:rPr>
                <w:rFonts w:eastAsia="Times New Roman" w:cs="宋体"/>
                <w:kern w:val="0"/>
              </w:rPr>
            </w:pPr>
            <w:r>
              <w:rPr>
                <w:rFonts w:eastAsia="Times New Roman" w:cs="宋体"/>
                <w:kern w:val="0"/>
              </w:rPr>
              <w:t xml:space="preserve">For </w:t>
            </w:r>
            <w:proofErr w:type="gramStart"/>
            <w:r>
              <w:rPr>
                <w:rFonts w:eastAsia="Times New Roman" w:cs="宋体"/>
                <w:kern w:val="0"/>
              </w:rPr>
              <w:t>now</w:t>
            </w:r>
            <w:proofErr w:type="gramEnd"/>
            <w:r>
              <w:rPr>
                <w:rFonts w:eastAsia="Times New Roman" w:cs="宋体"/>
                <w:kern w:val="0"/>
              </w:rPr>
              <w:t xml:space="preserve"> CSI reference resource is defined in a valid downlink slot which should comprise at least one higher layer configured downlink or flexible symbol and not fall within a configured measurement gap. However, the CLI measurement resource is used to measure the CLI caused by SBFD operation which should be in SBFD symbols. </w:t>
            </w:r>
            <w:proofErr w:type="gramStart"/>
            <w:r>
              <w:rPr>
                <w:rFonts w:cs="宋体"/>
                <w:kern w:val="0"/>
              </w:rPr>
              <w:t>So</w:t>
            </w:r>
            <w:proofErr w:type="gramEnd"/>
            <w:r>
              <w:rPr>
                <w:rFonts w:cs="宋体"/>
                <w:kern w:val="0"/>
              </w:rPr>
              <w:t xml:space="preserve"> t</w:t>
            </w:r>
            <w:r>
              <w:rPr>
                <w:rFonts w:eastAsia="Times New Roman" w:cs="宋体"/>
                <w:kern w:val="0"/>
              </w:rPr>
              <w:t>he validation rule of C</w:t>
            </w:r>
            <w:r>
              <w:rPr>
                <w:rFonts w:cs="宋体"/>
                <w:kern w:val="0"/>
              </w:rPr>
              <w:t>SI</w:t>
            </w:r>
            <w:r>
              <w:rPr>
                <w:rFonts w:eastAsia="Times New Roman" w:cs="宋体"/>
                <w:kern w:val="0"/>
              </w:rPr>
              <w:t xml:space="preserve"> reference resource should be enhanced.</w:t>
            </w:r>
          </w:p>
        </w:tc>
      </w:tr>
      <w:tr w:rsidR="00487D36" w14:paraId="6B49B585" w14:textId="77777777">
        <w:tc>
          <w:tcPr>
            <w:tcW w:w="2547" w:type="dxa"/>
          </w:tcPr>
          <w:p w14:paraId="748C1AD2" w14:textId="77777777" w:rsidR="00487D36" w:rsidRDefault="001548CB">
            <w:pPr>
              <w:snapToGrid/>
              <w:spacing w:before="0" w:line="259" w:lineRule="auto"/>
              <w:ind w:firstLine="400"/>
              <w:rPr>
                <w:rFonts w:eastAsia="宋体" w:cs="宋体"/>
                <w:kern w:val="0"/>
                <w:lang w:val="en-GB"/>
              </w:rPr>
            </w:pPr>
            <w:r>
              <w:rPr>
                <w:rFonts w:eastAsia="宋体" w:cs="宋体"/>
                <w:kern w:val="0"/>
              </w:rPr>
              <w:t>Ericsson</w:t>
            </w:r>
          </w:p>
        </w:tc>
        <w:tc>
          <w:tcPr>
            <w:tcW w:w="7079" w:type="dxa"/>
          </w:tcPr>
          <w:p w14:paraId="3DEDEA7E" w14:textId="77777777" w:rsidR="00487D36" w:rsidRDefault="001548CB">
            <w:pPr>
              <w:snapToGrid/>
              <w:spacing w:before="0" w:line="259" w:lineRule="auto"/>
              <w:rPr>
                <w:rFonts w:eastAsia="Times New Roman" w:cs="宋体"/>
                <w:kern w:val="0"/>
                <w:lang w:val="en-GB"/>
              </w:rPr>
            </w:pPr>
            <w:r>
              <w:rPr>
                <w:rFonts w:cs="宋体"/>
                <w:kern w:val="0"/>
              </w:rPr>
              <w:t xml:space="preserve">Support. </w:t>
            </w:r>
          </w:p>
        </w:tc>
      </w:tr>
      <w:tr w:rsidR="00487D36" w14:paraId="4AFB8182" w14:textId="77777777">
        <w:tc>
          <w:tcPr>
            <w:tcW w:w="2547" w:type="dxa"/>
          </w:tcPr>
          <w:p w14:paraId="05C58FAE" w14:textId="77777777" w:rsidR="00487D36" w:rsidRDefault="001548CB">
            <w:pPr>
              <w:snapToGrid/>
              <w:spacing w:before="0" w:line="259" w:lineRule="auto"/>
              <w:ind w:firstLine="400"/>
              <w:rPr>
                <w:rFonts w:eastAsia="宋体" w:cs="宋体"/>
                <w:kern w:val="0"/>
              </w:rPr>
            </w:pPr>
            <w:r>
              <w:rPr>
                <w:rFonts w:eastAsia="宋体" w:cs="宋体"/>
                <w:kern w:val="0"/>
              </w:rPr>
              <w:t>vivo</w:t>
            </w:r>
          </w:p>
        </w:tc>
        <w:tc>
          <w:tcPr>
            <w:tcW w:w="7079" w:type="dxa"/>
          </w:tcPr>
          <w:p w14:paraId="0725AA1B" w14:textId="77777777" w:rsidR="00487D36" w:rsidRDefault="001548CB">
            <w:pPr>
              <w:snapToGrid/>
              <w:spacing w:before="0" w:line="259" w:lineRule="auto"/>
              <w:rPr>
                <w:rFonts w:cs="宋体"/>
                <w:kern w:val="0"/>
              </w:rPr>
            </w:pPr>
            <w:r>
              <w:rPr>
                <w:rFonts w:cs="宋体"/>
                <w:kern w:val="0"/>
              </w:rPr>
              <w:t xml:space="preserve">Fine to reuse </w:t>
            </w:r>
            <w:r>
              <w:rPr>
                <w:rFonts w:cs="宋体"/>
                <w:kern w:val="0"/>
                <w:lang w:val="en-GB"/>
              </w:rPr>
              <w:t>existing CSI reference resource definition for CLI.</w:t>
            </w:r>
          </w:p>
        </w:tc>
      </w:tr>
      <w:tr w:rsidR="00487D36" w14:paraId="3CF50A4E" w14:textId="77777777">
        <w:tc>
          <w:tcPr>
            <w:tcW w:w="2547" w:type="dxa"/>
          </w:tcPr>
          <w:p w14:paraId="2DA43ECE" w14:textId="77777777" w:rsidR="00487D36" w:rsidRDefault="001548CB">
            <w:pPr>
              <w:snapToGrid/>
              <w:spacing w:before="0" w:line="259" w:lineRule="auto"/>
              <w:ind w:firstLine="400"/>
              <w:rPr>
                <w:rFonts w:eastAsia="Malgun Gothic" w:cs="宋体"/>
                <w:kern w:val="0"/>
                <w:lang w:eastAsia="ko-KR"/>
              </w:rPr>
            </w:pPr>
            <w:r>
              <w:rPr>
                <w:rFonts w:eastAsia="宋体" w:cs="宋体"/>
                <w:kern w:val="0"/>
              </w:rPr>
              <w:t>QC</w:t>
            </w:r>
          </w:p>
        </w:tc>
        <w:tc>
          <w:tcPr>
            <w:tcW w:w="7079" w:type="dxa"/>
          </w:tcPr>
          <w:p w14:paraId="110A31DE" w14:textId="77777777" w:rsidR="00487D36" w:rsidRDefault="001548CB">
            <w:pPr>
              <w:snapToGrid/>
              <w:spacing w:before="0" w:line="259" w:lineRule="auto"/>
              <w:rPr>
                <w:rFonts w:eastAsia="Times New Roman" w:cs="宋体"/>
                <w:kern w:val="0"/>
              </w:rPr>
            </w:pPr>
            <w:r>
              <w:rPr>
                <w:rFonts w:eastAsia="Times New Roman" w:cs="宋体"/>
                <w:kern w:val="0"/>
              </w:rPr>
              <w:t>We support the proposal in general.</w:t>
            </w:r>
          </w:p>
          <w:p w14:paraId="4F27BAA2" w14:textId="77777777" w:rsidR="00487D36" w:rsidRDefault="001548CB">
            <w:pPr>
              <w:snapToGrid/>
              <w:spacing w:before="0" w:line="259" w:lineRule="auto"/>
              <w:rPr>
                <w:rFonts w:eastAsia="Times New Roman" w:cs="宋体"/>
                <w:kern w:val="0"/>
              </w:rPr>
            </w:pPr>
            <w:r>
              <w:rPr>
                <w:rFonts w:eastAsia="Times New Roman" w:cs="宋体"/>
                <w:kern w:val="0"/>
              </w:rPr>
              <w:t>To clarify, suggest adding the sub-bullet:</w:t>
            </w:r>
          </w:p>
          <w:p w14:paraId="422FC067" w14:textId="77777777" w:rsidR="00487D36" w:rsidRDefault="001548CB">
            <w:pPr>
              <w:snapToGrid/>
              <w:spacing w:before="0" w:line="259" w:lineRule="auto"/>
              <w:rPr>
                <w:rFonts w:cs="宋体"/>
                <w:kern w:val="0"/>
              </w:rPr>
            </w:pPr>
            <w:r>
              <w:rPr>
                <w:rFonts w:eastAsia="Times New Roman" w:cs="宋体"/>
                <w:kern w:val="0"/>
              </w:rPr>
              <w:t xml:space="preserve">UE only measures CLI occasions of valid symbol type configured in the CLI report.  </w:t>
            </w:r>
          </w:p>
        </w:tc>
      </w:tr>
    </w:tbl>
    <w:p w14:paraId="1F9938D7" w14:textId="77777777" w:rsidR="00487D36" w:rsidRDefault="00487D36">
      <w:pPr>
        <w:widowControl/>
        <w:snapToGrid/>
        <w:spacing w:before="0" w:line="240" w:lineRule="auto"/>
        <w:contextualSpacing/>
        <w:rPr>
          <w:rFonts w:cs="Arial"/>
          <w:iCs/>
          <w:sz w:val="20"/>
        </w:rPr>
      </w:pPr>
    </w:p>
    <w:p w14:paraId="5426562A" w14:textId="77777777" w:rsidR="00487D36" w:rsidRDefault="00487D36">
      <w:pPr>
        <w:widowControl/>
        <w:suppressAutoHyphens w:val="0"/>
        <w:snapToGrid/>
        <w:spacing w:before="0" w:line="240" w:lineRule="auto"/>
        <w:jc w:val="left"/>
        <w:rPr>
          <w:rFonts w:cs="Arial"/>
          <w:iCs/>
          <w:sz w:val="20"/>
        </w:rPr>
      </w:pPr>
    </w:p>
    <w:p w14:paraId="5DC45CBA"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512632BF"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2-1</w:t>
      </w:r>
    </w:p>
    <w:p w14:paraId="4175A7CC" w14:textId="77777777" w:rsidR="00487D36" w:rsidRDefault="001548CB">
      <w:pPr>
        <w:spacing w:before="0" w:line="240" w:lineRule="auto"/>
        <w:rPr>
          <w:sz w:val="21"/>
          <w:szCs w:val="21"/>
        </w:rPr>
      </w:pPr>
      <w:r>
        <w:rPr>
          <w:sz w:val="21"/>
          <w:szCs w:val="21"/>
        </w:rPr>
        <w:t xml:space="preserve">For a CSI report associated with periodic/semi-persistent SRS-RSRP measurement resources or CLI-RSSI measurement resources, the valid symbol type for CSI derivation configured in </w:t>
      </w:r>
      <w:r>
        <w:rPr>
          <w:i/>
          <w:iCs/>
          <w:sz w:val="21"/>
          <w:szCs w:val="21"/>
        </w:rPr>
        <w:t>CSI-</w:t>
      </w:r>
      <w:proofErr w:type="spellStart"/>
      <w:r>
        <w:rPr>
          <w:i/>
          <w:iCs/>
          <w:sz w:val="21"/>
          <w:szCs w:val="21"/>
        </w:rPr>
        <w:t>ReportConfig</w:t>
      </w:r>
      <w:proofErr w:type="spellEnd"/>
      <w:r>
        <w:rPr>
          <w:sz w:val="21"/>
          <w:szCs w:val="21"/>
        </w:rPr>
        <w:t xml:space="preserve"> is applicable for L1 UE-to-UE CLI measurement and reporting </w:t>
      </w:r>
      <w:r>
        <w:rPr>
          <w:color w:val="FF0000"/>
        </w:rPr>
        <w:t xml:space="preserve">if </w:t>
      </w:r>
      <w:r>
        <w:rPr>
          <w:rFonts w:eastAsia="宋体"/>
          <w:color w:val="FF0000"/>
        </w:rPr>
        <w:t>SBFD symbols are configured for the UE</w:t>
      </w:r>
    </w:p>
    <w:p w14:paraId="59B311DA" w14:textId="77777777" w:rsidR="00487D36" w:rsidRDefault="001548CB">
      <w:pPr>
        <w:pStyle w:val="af1"/>
        <w:widowControl/>
        <w:numPr>
          <w:ilvl w:val="0"/>
          <w:numId w:val="28"/>
        </w:numPr>
        <w:suppressAutoHyphens w:val="0"/>
        <w:spacing w:before="0" w:line="240" w:lineRule="auto"/>
        <w:rPr>
          <w:sz w:val="21"/>
          <w:szCs w:val="21"/>
        </w:rPr>
      </w:pPr>
      <w:r>
        <w:rPr>
          <w:sz w:val="21"/>
          <w:szCs w:val="21"/>
        </w:rPr>
        <w:t xml:space="preserve">UE shall perform L1 UE-to-UE CLI measurement based on the valid symbol type configured in </w:t>
      </w:r>
      <w:r>
        <w:rPr>
          <w:i/>
          <w:iCs/>
          <w:sz w:val="21"/>
          <w:szCs w:val="21"/>
        </w:rPr>
        <w:t>CSI-</w:t>
      </w:r>
      <w:proofErr w:type="spellStart"/>
      <w:r>
        <w:rPr>
          <w:i/>
          <w:iCs/>
          <w:sz w:val="21"/>
          <w:szCs w:val="21"/>
        </w:rPr>
        <w:t>ReportConfig</w:t>
      </w:r>
      <w:proofErr w:type="spellEnd"/>
    </w:p>
    <w:p w14:paraId="45C0C2BE" w14:textId="77777777" w:rsidR="00487D36" w:rsidRDefault="001548CB">
      <w:pPr>
        <w:spacing w:before="0" w:line="240" w:lineRule="auto"/>
        <w:rPr>
          <w:rFonts w:eastAsia="宋体"/>
          <w:color w:val="FF0000"/>
        </w:rPr>
      </w:pPr>
      <w:r>
        <w:rPr>
          <w:rFonts w:eastAsia="宋体"/>
          <w:color w:val="FF0000"/>
        </w:rPr>
        <w:t xml:space="preserve">The valid symbol type does not apply for a UE </w:t>
      </w:r>
      <w:r>
        <w:rPr>
          <w:color w:val="FF0000"/>
        </w:rPr>
        <w:t xml:space="preserve">if </w:t>
      </w:r>
      <w:r>
        <w:rPr>
          <w:rFonts w:eastAsia="宋体"/>
          <w:color w:val="FF0000"/>
        </w:rPr>
        <w:t xml:space="preserve">SBFD symbols are not configured for the UE </w:t>
      </w:r>
    </w:p>
    <w:p w14:paraId="0EFBD81B" w14:textId="77777777" w:rsidR="00487D36" w:rsidRDefault="001548CB">
      <w:pPr>
        <w:pStyle w:val="af1"/>
        <w:widowControl/>
        <w:numPr>
          <w:ilvl w:val="0"/>
          <w:numId w:val="28"/>
        </w:numPr>
        <w:suppressAutoHyphens w:val="0"/>
        <w:spacing w:before="0" w:line="240" w:lineRule="auto"/>
        <w:rPr>
          <w:rFonts w:eastAsia="宋体" w:cs="Times New Roman"/>
          <w:b/>
          <w:strike/>
          <w:color w:val="FF0000"/>
        </w:rPr>
      </w:pPr>
      <w:r>
        <w:rPr>
          <w:rFonts w:eastAsia="宋体"/>
          <w:strike/>
          <w:color w:val="FF0000"/>
        </w:rPr>
        <w:t>The UE applies UL resource muting in both flexible symbols and UL symbols</w:t>
      </w:r>
    </w:p>
    <w:p w14:paraId="6E9E388E" w14:textId="77777777" w:rsidR="00487D36" w:rsidRDefault="001548CB">
      <w:pPr>
        <w:pStyle w:val="af1"/>
        <w:widowControl/>
        <w:numPr>
          <w:ilvl w:val="0"/>
          <w:numId w:val="28"/>
        </w:numPr>
        <w:suppressAutoHyphens w:val="0"/>
        <w:spacing w:before="0" w:line="240" w:lineRule="auto"/>
        <w:rPr>
          <w:rFonts w:eastAsia="宋体"/>
          <w:color w:val="FF0000"/>
        </w:rPr>
      </w:pPr>
      <w:r>
        <w:rPr>
          <w:rFonts w:eastAsia="宋体"/>
          <w:color w:val="FF0000"/>
        </w:rPr>
        <w:t xml:space="preserve">UE shall perform L1 UE-to-UE CLI measurement </w:t>
      </w:r>
      <w:r>
        <w:rPr>
          <w:color w:val="FF0000"/>
        </w:rPr>
        <w:t xml:space="preserve">based on the configuration provided in </w:t>
      </w:r>
      <w:r>
        <w:rPr>
          <w:i/>
          <w:iCs/>
          <w:color w:val="FF0000"/>
        </w:rPr>
        <w:t>CSI-</w:t>
      </w:r>
      <w:proofErr w:type="spellStart"/>
      <w:r>
        <w:rPr>
          <w:i/>
          <w:iCs/>
          <w:color w:val="FF0000"/>
        </w:rPr>
        <w:t>ResourceConfig</w:t>
      </w:r>
      <w:proofErr w:type="spellEnd"/>
      <w:r>
        <w:rPr>
          <w:color w:val="FF0000"/>
        </w:rPr>
        <w:t xml:space="preserve"> indicated by </w:t>
      </w:r>
      <w:r>
        <w:rPr>
          <w:i/>
          <w:iCs/>
          <w:color w:val="FF0000"/>
        </w:rPr>
        <w:t>CSI-</w:t>
      </w:r>
      <w:proofErr w:type="spellStart"/>
      <w:r>
        <w:rPr>
          <w:i/>
          <w:iCs/>
          <w:color w:val="FF0000"/>
        </w:rPr>
        <w:t>ReportConfig</w:t>
      </w:r>
      <w:proofErr w:type="spellEnd"/>
    </w:p>
    <w:p w14:paraId="46EC9AFE" w14:textId="77777777" w:rsidR="00487D36" w:rsidRDefault="001548CB">
      <w:pPr>
        <w:spacing w:before="0" w:line="240" w:lineRule="auto"/>
        <w:rPr>
          <w:rFonts w:eastAsia="宋体" w:cs="Times New Roman"/>
          <w:color w:val="FF0000"/>
        </w:rPr>
      </w:pPr>
      <w:r>
        <w:rPr>
          <w:rFonts w:eastAsia="宋体" w:cs="Times New Roman"/>
          <w:color w:val="FF0000"/>
        </w:rPr>
        <w:t>Note: FG 60-1 is not the perquisite of FG 60-8 and FG60-9</w:t>
      </w:r>
    </w:p>
    <w:p w14:paraId="7E02E267" w14:textId="77777777" w:rsidR="00487D36" w:rsidRDefault="00487D36">
      <w:pPr>
        <w:widowControl/>
        <w:suppressAutoHyphens w:val="0"/>
        <w:snapToGrid/>
        <w:spacing w:before="0" w:line="240" w:lineRule="auto"/>
        <w:jc w:val="left"/>
        <w:rPr>
          <w:rFonts w:cs="Arial"/>
          <w:b/>
          <w:iCs/>
          <w:sz w:val="20"/>
        </w:rPr>
      </w:pPr>
    </w:p>
    <w:p w14:paraId="4FB48B58"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7AAD2C26" w14:textId="77777777">
        <w:tc>
          <w:tcPr>
            <w:tcW w:w="2547" w:type="dxa"/>
            <w:shd w:val="clear" w:color="auto" w:fill="DBDBDB"/>
          </w:tcPr>
          <w:p w14:paraId="5C52879C"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652940F0"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778A7223" w14:textId="77777777">
        <w:trPr>
          <w:trHeight w:val="228"/>
        </w:trPr>
        <w:tc>
          <w:tcPr>
            <w:tcW w:w="2547" w:type="dxa"/>
          </w:tcPr>
          <w:p w14:paraId="60839C66"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3413D2CB" w14:textId="77777777" w:rsidR="00487D36" w:rsidRDefault="001548CB">
            <w:pPr>
              <w:snapToGrid/>
              <w:spacing w:before="0" w:line="259" w:lineRule="auto"/>
              <w:rPr>
                <w:rFonts w:eastAsia="MS Mincho" w:cs="宋体"/>
                <w:kern w:val="0"/>
                <w:sz w:val="20"/>
                <w:szCs w:val="20"/>
                <w:lang w:eastAsia="ja-JP"/>
              </w:rPr>
            </w:pPr>
            <w:r>
              <w:rPr>
                <w:rFonts w:eastAsia="MS Mincho" w:cs="宋体"/>
                <w:kern w:val="0"/>
                <w:sz w:val="20"/>
                <w:szCs w:val="20"/>
                <w:lang w:eastAsia="ja-JP"/>
              </w:rPr>
              <w:t>DOCOMO, ZTE, CEWiT</w:t>
            </w:r>
          </w:p>
        </w:tc>
      </w:tr>
      <w:tr w:rsidR="00487D36" w14:paraId="3C8CF9B7" w14:textId="77777777">
        <w:tc>
          <w:tcPr>
            <w:tcW w:w="2547" w:type="dxa"/>
          </w:tcPr>
          <w:p w14:paraId="154991FE"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427278B1" w14:textId="2A3FCBB6" w:rsidR="00487D36" w:rsidRDefault="001548CB">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Samsung, LGE</w:t>
            </w:r>
          </w:p>
        </w:tc>
      </w:tr>
    </w:tbl>
    <w:p w14:paraId="0754AC0A"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48F30AD6" w14:textId="77777777">
        <w:tc>
          <w:tcPr>
            <w:tcW w:w="2547" w:type="dxa"/>
            <w:shd w:val="clear" w:color="auto" w:fill="DBDBDB"/>
          </w:tcPr>
          <w:p w14:paraId="5658A4D8"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1B8C890"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505CD3BE" w14:textId="77777777">
        <w:tc>
          <w:tcPr>
            <w:tcW w:w="2547" w:type="dxa"/>
          </w:tcPr>
          <w:p w14:paraId="2EF39B5F"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529C4701" w14:textId="77777777" w:rsidR="00487D36" w:rsidRDefault="001548CB">
            <w:pPr>
              <w:snapToGrid/>
              <w:spacing w:before="0" w:line="259" w:lineRule="auto"/>
              <w:rPr>
                <w:rFonts w:eastAsia="宋体" w:cs="宋体"/>
                <w:kern w:val="0"/>
                <w:lang w:val="en-GB"/>
              </w:rPr>
            </w:pPr>
            <w:r>
              <w:rPr>
                <w:rFonts w:eastAsia="宋体" w:cs="宋体"/>
                <w:kern w:val="0"/>
                <w:lang w:val="en-GB"/>
              </w:rPr>
              <w:t xml:space="preserve">The proposal was modified to align the structure with proposal 1-1. A second </w:t>
            </w:r>
            <w:proofErr w:type="spellStart"/>
            <w:r>
              <w:rPr>
                <w:rFonts w:eastAsia="宋体" w:cs="宋体"/>
                <w:kern w:val="0"/>
                <w:lang w:val="en-GB"/>
              </w:rPr>
              <w:t>subbullet</w:t>
            </w:r>
            <w:proofErr w:type="spellEnd"/>
            <w:r>
              <w:rPr>
                <w:rFonts w:eastAsia="宋体" w:cs="宋体"/>
                <w:kern w:val="0"/>
                <w:lang w:val="en-GB"/>
              </w:rPr>
              <w:t xml:space="preserve"> is added to align the conditions with proposal 1-1. </w:t>
            </w:r>
          </w:p>
        </w:tc>
      </w:tr>
      <w:tr w:rsidR="00487D36" w14:paraId="6F3CE5FA" w14:textId="77777777">
        <w:tc>
          <w:tcPr>
            <w:tcW w:w="2547" w:type="dxa"/>
          </w:tcPr>
          <w:p w14:paraId="14340CD3" w14:textId="77777777" w:rsidR="00487D36" w:rsidRDefault="001548CB">
            <w:pPr>
              <w:snapToGrid/>
              <w:spacing w:before="0" w:line="259" w:lineRule="auto"/>
              <w:ind w:firstLine="400"/>
              <w:rPr>
                <w:rFonts w:eastAsia="宋体" w:cs="宋体"/>
                <w:kern w:val="0"/>
              </w:rPr>
            </w:pPr>
            <w:r>
              <w:rPr>
                <w:rFonts w:eastAsia="宋体" w:cs="宋体"/>
                <w:kern w:val="0"/>
              </w:rPr>
              <w:t>Samsung</w:t>
            </w:r>
          </w:p>
        </w:tc>
        <w:tc>
          <w:tcPr>
            <w:tcW w:w="7079" w:type="dxa"/>
          </w:tcPr>
          <w:p w14:paraId="2BDCA43D" w14:textId="77777777" w:rsidR="00487D36" w:rsidRDefault="001548CB">
            <w:pPr>
              <w:snapToGrid/>
              <w:spacing w:before="0" w:line="259" w:lineRule="auto"/>
              <w:rPr>
                <w:rFonts w:cs="宋体"/>
                <w:kern w:val="0"/>
              </w:rPr>
            </w:pPr>
            <w:r>
              <w:rPr>
                <w:rFonts w:cs="宋体"/>
                <w:kern w:val="0"/>
              </w:rPr>
              <w:t>We do not support the second part (in red):</w:t>
            </w:r>
          </w:p>
          <w:p w14:paraId="4A958ABB" w14:textId="77777777" w:rsidR="00487D36" w:rsidRDefault="001548CB">
            <w:pPr>
              <w:spacing w:before="0" w:line="240" w:lineRule="auto"/>
              <w:rPr>
                <w:rFonts w:eastAsia="宋体"/>
                <w:i/>
                <w:color w:val="FF0000"/>
              </w:rPr>
            </w:pPr>
            <w:r>
              <w:rPr>
                <w:rFonts w:eastAsia="宋体"/>
                <w:i/>
                <w:color w:val="FF0000"/>
              </w:rPr>
              <w:t xml:space="preserve">The valid symbol type does not apply for a UE </w:t>
            </w:r>
            <w:r>
              <w:rPr>
                <w:i/>
                <w:color w:val="FF0000"/>
              </w:rPr>
              <w:t xml:space="preserve">if </w:t>
            </w:r>
            <w:r>
              <w:rPr>
                <w:rFonts w:eastAsia="宋体"/>
                <w:i/>
                <w:color w:val="FF0000"/>
              </w:rPr>
              <w:t xml:space="preserve">SBFD symbols are not configured for the UE </w:t>
            </w:r>
          </w:p>
          <w:p w14:paraId="65F80837" w14:textId="77777777" w:rsidR="00487D36" w:rsidRDefault="001548CB">
            <w:pPr>
              <w:pStyle w:val="af1"/>
              <w:widowControl/>
              <w:numPr>
                <w:ilvl w:val="0"/>
                <w:numId w:val="28"/>
              </w:numPr>
              <w:suppressAutoHyphens w:val="0"/>
              <w:spacing w:before="0" w:line="240" w:lineRule="auto"/>
              <w:rPr>
                <w:rFonts w:eastAsia="宋体" w:cs="Times New Roman"/>
                <w:b/>
                <w:i/>
                <w:color w:val="FF0000"/>
              </w:rPr>
            </w:pPr>
            <w:r>
              <w:rPr>
                <w:rFonts w:eastAsia="宋体"/>
                <w:i/>
                <w:color w:val="FF0000"/>
              </w:rPr>
              <w:t>The UE applies UL resource muting in both flexible symbols and UL symbols</w:t>
            </w:r>
          </w:p>
          <w:p w14:paraId="77600F7A" w14:textId="77777777" w:rsidR="00487D36" w:rsidRDefault="001548CB">
            <w:pPr>
              <w:spacing w:before="0" w:line="240" w:lineRule="auto"/>
              <w:rPr>
                <w:rFonts w:eastAsia="宋体" w:cs="Times New Roman"/>
                <w:i/>
                <w:color w:val="FF0000"/>
              </w:rPr>
            </w:pPr>
            <w:r>
              <w:rPr>
                <w:rFonts w:eastAsia="宋体" w:cs="Times New Roman"/>
                <w:i/>
                <w:color w:val="FF0000"/>
              </w:rPr>
              <w:t>Note: FG 60-1 is not the perquisite of FG 60-8 and FG60-9</w:t>
            </w:r>
          </w:p>
          <w:p w14:paraId="3B3EB1EF" w14:textId="77777777" w:rsidR="00487D36" w:rsidRDefault="00487D36">
            <w:pPr>
              <w:snapToGrid/>
              <w:spacing w:before="0" w:line="259" w:lineRule="auto"/>
              <w:rPr>
                <w:rFonts w:cs="宋体"/>
                <w:kern w:val="0"/>
              </w:rPr>
            </w:pPr>
          </w:p>
        </w:tc>
      </w:tr>
      <w:tr w:rsidR="00487D36" w14:paraId="32A4B1CF" w14:textId="77777777">
        <w:tc>
          <w:tcPr>
            <w:tcW w:w="2547" w:type="dxa"/>
          </w:tcPr>
          <w:p w14:paraId="0E4FA4F4" w14:textId="77777777" w:rsidR="00487D36" w:rsidRDefault="001548CB">
            <w:pPr>
              <w:snapToGrid/>
              <w:spacing w:before="0" w:line="259" w:lineRule="auto"/>
              <w:ind w:firstLine="400"/>
              <w:rPr>
                <w:rFonts w:eastAsia="Malgun Gothic" w:cs="宋体"/>
                <w:kern w:val="0"/>
                <w:lang w:eastAsia="ko-KR"/>
              </w:rPr>
            </w:pPr>
            <w:r>
              <w:rPr>
                <w:rFonts w:eastAsia="Malgun Gothic" w:cs="宋体"/>
                <w:kern w:val="0"/>
                <w:lang w:eastAsia="ko-KR"/>
              </w:rPr>
              <w:t>LGE</w:t>
            </w:r>
          </w:p>
        </w:tc>
        <w:tc>
          <w:tcPr>
            <w:tcW w:w="7079" w:type="dxa"/>
          </w:tcPr>
          <w:p w14:paraId="2077E54E" w14:textId="77777777" w:rsidR="00487D36" w:rsidRDefault="001548CB">
            <w:pPr>
              <w:snapToGrid/>
              <w:spacing w:before="0" w:line="259" w:lineRule="auto"/>
              <w:rPr>
                <w:rFonts w:eastAsia="Times New Roman" w:cs="宋体"/>
                <w:kern w:val="0"/>
                <w:lang w:val="en-GB"/>
              </w:rPr>
            </w:pPr>
            <w:r>
              <w:rPr>
                <w:rFonts w:eastAsia="Malgun Gothic" w:cs="宋体"/>
                <w:kern w:val="0"/>
                <w:lang w:eastAsia="ko-KR"/>
              </w:rPr>
              <w:t xml:space="preserve">It is unclear to add the second </w:t>
            </w:r>
            <w:proofErr w:type="spellStart"/>
            <w:r>
              <w:rPr>
                <w:rFonts w:eastAsia="Malgun Gothic" w:cs="宋体"/>
                <w:kern w:val="0"/>
                <w:lang w:eastAsia="ko-KR"/>
              </w:rPr>
              <w:t>subbullet</w:t>
            </w:r>
            <w:proofErr w:type="spellEnd"/>
            <w:r>
              <w:rPr>
                <w:rFonts w:eastAsia="Malgun Gothic" w:cs="宋体"/>
                <w:kern w:val="0"/>
                <w:lang w:eastAsia="ko-KR"/>
              </w:rPr>
              <w:t>, i.e., “The UE applies UL resource muting in both flexible symbols and UL symbols</w:t>
            </w:r>
            <w:proofErr w:type="gramStart"/>
            <w:r>
              <w:rPr>
                <w:rFonts w:eastAsia="Malgun Gothic" w:cs="宋体"/>
                <w:kern w:val="0"/>
                <w:lang w:eastAsia="ko-KR"/>
              </w:rPr>
              <w:t>”,  in</w:t>
            </w:r>
            <w:proofErr w:type="gramEnd"/>
            <w:r>
              <w:rPr>
                <w:rFonts w:eastAsia="Malgun Gothic" w:cs="宋体"/>
                <w:kern w:val="0"/>
                <w:lang w:eastAsia="ko-KR"/>
              </w:rPr>
              <w:t xml:space="preserve"> the proposal 1-1.</w:t>
            </w:r>
          </w:p>
        </w:tc>
      </w:tr>
      <w:tr w:rsidR="00487D36" w14:paraId="4B73E222" w14:textId="77777777">
        <w:tc>
          <w:tcPr>
            <w:tcW w:w="2547" w:type="dxa"/>
          </w:tcPr>
          <w:p w14:paraId="73462F2F"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668D07DF" w14:textId="77777777" w:rsidR="00487D36" w:rsidRDefault="001548CB">
            <w:pPr>
              <w:snapToGrid/>
              <w:spacing w:before="0" w:line="259" w:lineRule="auto"/>
              <w:rPr>
                <w:rFonts w:eastAsia="Times New Roman" w:cs="宋体"/>
                <w:kern w:val="0"/>
                <w:lang w:val="en-GB"/>
              </w:rPr>
            </w:pPr>
            <w:r>
              <w:rPr>
                <w:rFonts w:eastAsia="Times New Roman" w:cs="宋体"/>
                <w:kern w:val="0"/>
                <w:lang w:val="en-GB"/>
              </w:rPr>
              <w:t xml:space="preserve">We support this proposal. </w:t>
            </w:r>
            <w:r>
              <w:rPr>
                <w:rFonts w:eastAsia="Times New Roman" w:cs="宋体"/>
                <w:kern w:val="0"/>
                <w:lang w:val="en-GB"/>
              </w:rPr>
              <w:br/>
              <w:t xml:space="preserve">If we agree in principle to support 1 CLI measurement and reporting for a wide range of scenarios, it may be beneficial to explicitly state it. As long as the Note is supported, the red text is implicit. </w:t>
            </w:r>
          </w:p>
        </w:tc>
      </w:tr>
      <w:tr w:rsidR="00487D36" w14:paraId="773D0C54" w14:textId="77777777">
        <w:tc>
          <w:tcPr>
            <w:tcW w:w="2547" w:type="dxa"/>
          </w:tcPr>
          <w:p w14:paraId="37B71050" w14:textId="77777777" w:rsidR="00487D36" w:rsidRDefault="001548CB">
            <w:pPr>
              <w:snapToGrid/>
              <w:spacing w:before="0" w:line="259" w:lineRule="auto"/>
              <w:ind w:firstLine="400"/>
              <w:rPr>
                <w:rFonts w:eastAsia="宋体" w:cs="宋体"/>
                <w:kern w:val="0"/>
              </w:rPr>
            </w:pPr>
            <w:r>
              <w:rPr>
                <w:rFonts w:eastAsia="宋体" w:cs="宋体"/>
                <w:kern w:val="0"/>
                <w:lang w:val="en-GB"/>
              </w:rPr>
              <w:lastRenderedPageBreak/>
              <w:t xml:space="preserve">Moderator </w:t>
            </w:r>
          </w:p>
        </w:tc>
        <w:tc>
          <w:tcPr>
            <w:tcW w:w="7079" w:type="dxa"/>
          </w:tcPr>
          <w:p w14:paraId="04F99E5D" w14:textId="77777777" w:rsidR="00487D36" w:rsidRDefault="001548CB">
            <w:pPr>
              <w:snapToGrid/>
              <w:spacing w:before="0" w:line="259" w:lineRule="auto"/>
              <w:rPr>
                <w:rFonts w:cs="宋体"/>
                <w:kern w:val="0"/>
              </w:rPr>
            </w:pPr>
            <w:r>
              <w:rPr>
                <w:rFonts w:cs="宋体"/>
                <w:kern w:val="0"/>
                <w:lang w:val="en-GB"/>
              </w:rPr>
              <w:t>For the second part, there are some typos. Sorry for that, I made an update proposal. Please have a check on the updated proposal.</w:t>
            </w:r>
          </w:p>
        </w:tc>
      </w:tr>
      <w:tr w:rsidR="00487D36" w14:paraId="270F7A2B" w14:textId="77777777">
        <w:tc>
          <w:tcPr>
            <w:tcW w:w="2547" w:type="dxa"/>
          </w:tcPr>
          <w:p w14:paraId="7C0EFBB5" w14:textId="77777777" w:rsidR="00487D36" w:rsidRDefault="001548CB">
            <w:pPr>
              <w:snapToGrid/>
              <w:spacing w:before="0" w:line="259" w:lineRule="auto"/>
              <w:ind w:firstLine="400"/>
              <w:rPr>
                <w:rFonts w:eastAsia="Malgun Gothic" w:cs="宋体"/>
                <w:kern w:val="0"/>
                <w:lang w:eastAsia="ko-KR"/>
              </w:rPr>
            </w:pPr>
            <w:r>
              <w:rPr>
                <w:rFonts w:eastAsia="MS Mincho" w:cs="宋体"/>
                <w:kern w:val="0"/>
                <w:lang w:val="en-GB" w:eastAsia="ja-JP"/>
              </w:rPr>
              <w:t>DOCOMO</w:t>
            </w:r>
          </w:p>
        </w:tc>
        <w:tc>
          <w:tcPr>
            <w:tcW w:w="7079" w:type="dxa"/>
          </w:tcPr>
          <w:p w14:paraId="65DB3F12" w14:textId="77777777" w:rsidR="00487D36" w:rsidRDefault="001548CB">
            <w:pPr>
              <w:snapToGrid/>
              <w:spacing w:before="0" w:line="259" w:lineRule="auto"/>
              <w:rPr>
                <w:rFonts w:cs="宋体"/>
                <w:kern w:val="0"/>
              </w:rPr>
            </w:pPr>
            <w:r>
              <w:rPr>
                <w:rFonts w:eastAsia="MS Mincho" w:cs="宋体"/>
                <w:kern w:val="0"/>
                <w:lang w:val="en-GB" w:eastAsia="ja-JP"/>
              </w:rPr>
              <w:t xml:space="preserve">As with the Proposal 1-1, we support </w:t>
            </w:r>
            <w:r>
              <w:rPr>
                <w:rFonts w:cs="宋体"/>
                <w:kern w:val="0"/>
                <w:lang w:val="en-GB"/>
              </w:rPr>
              <w:t xml:space="preserve">the principle of </w:t>
            </w:r>
            <w:r>
              <w:rPr>
                <w:rFonts w:eastAsia="MS Mincho" w:cs="宋体"/>
                <w:kern w:val="0"/>
                <w:lang w:val="en-GB" w:eastAsia="ja-JP"/>
              </w:rPr>
              <w:t>this proposal.</w:t>
            </w:r>
          </w:p>
        </w:tc>
      </w:tr>
      <w:tr w:rsidR="00487D36" w14:paraId="5C5E4DB1" w14:textId="77777777">
        <w:tc>
          <w:tcPr>
            <w:tcW w:w="2547" w:type="dxa"/>
          </w:tcPr>
          <w:p w14:paraId="17CE9B4A" w14:textId="77777777" w:rsidR="00487D36" w:rsidRDefault="001548CB">
            <w:pPr>
              <w:snapToGrid/>
              <w:spacing w:before="0" w:line="259" w:lineRule="auto"/>
              <w:ind w:firstLine="400"/>
              <w:rPr>
                <w:rFonts w:eastAsia="宋体" w:cs="宋体"/>
                <w:kern w:val="0"/>
              </w:rPr>
            </w:pPr>
            <w:r>
              <w:rPr>
                <w:rFonts w:eastAsia="宋体" w:cs="宋体"/>
                <w:kern w:val="0"/>
              </w:rPr>
              <w:t>ZTE</w:t>
            </w:r>
          </w:p>
        </w:tc>
        <w:tc>
          <w:tcPr>
            <w:tcW w:w="7079" w:type="dxa"/>
          </w:tcPr>
          <w:p w14:paraId="6C282D49" w14:textId="77777777" w:rsidR="00487D36" w:rsidRDefault="001548CB">
            <w:pPr>
              <w:snapToGrid/>
              <w:spacing w:before="0" w:line="259" w:lineRule="auto"/>
              <w:rPr>
                <w:rFonts w:cs="宋体"/>
                <w:kern w:val="0"/>
              </w:rPr>
            </w:pPr>
            <w:r>
              <w:rPr>
                <w:rFonts w:cs="宋体"/>
                <w:kern w:val="0"/>
              </w:rPr>
              <w:t xml:space="preserve">This is to follow the agreements made in AI 9.3.1. We support this proposal. </w:t>
            </w:r>
          </w:p>
        </w:tc>
      </w:tr>
      <w:tr w:rsidR="00487D36" w14:paraId="6BE4CEF5" w14:textId="77777777">
        <w:tc>
          <w:tcPr>
            <w:tcW w:w="2547" w:type="dxa"/>
          </w:tcPr>
          <w:p w14:paraId="28D76907" w14:textId="77777777" w:rsidR="00487D36" w:rsidRDefault="00487D36">
            <w:pPr>
              <w:snapToGrid/>
              <w:spacing w:before="0" w:line="259" w:lineRule="auto"/>
              <w:ind w:firstLine="400"/>
              <w:rPr>
                <w:rFonts w:eastAsia="宋体" w:cs="宋体"/>
                <w:kern w:val="0"/>
              </w:rPr>
            </w:pPr>
          </w:p>
        </w:tc>
        <w:tc>
          <w:tcPr>
            <w:tcW w:w="7079" w:type="dxa"/>
          </w:tcPr>
          <w:p w14:paraId="6AE4F055" w14:textId="77777777" w:rsidR="00487D36" w:rsidRDefault="00487D36">
            <w:pPr>
              <w:snapToGrid/>
              <w:spacing w:before="0" w:line="259" w:lineRule="auto"/>
              <w:rPr>
                <w:rFonts w:cs="宋体"/>
                <w:kern w:val="0"/>
              </w:rPr>
            </w:pPr>
          </w:p>
        </w:tc>
      </w:tr>
      <w:tr w:rsidR="00487D36" w14:paraId="6FA09D42" w14:textId="77777777">
        <w:tc>
          <w:tcPr>
            <w:tcW w:w="2547" w:type="dxa"/>
          </w:tcPr>
          <w:p w14:paraId="43E4845D" w14:textId="77777777" w:rsidR="00487D36" w:rsidRDefault="00487D36">
            <w:pPr>
              <w:snapToGrid/>
              <w:spacing w:before="0" w:line="259" w:lineRule="auto"/>
              <w:ind w:firstLine="400"/>
              <w:rPr>
                <w:rFonts w:eastAsia="MS Mincho" w:cs="宋体"/>
                <w:kern w:val="0"/>
                <w:lang w:eastAsia="ja-JP"/>
              </w:rPr>
            </w:pPr>
          </w:p>
        </w:tc>
        <w:tc>
          <w:tcPr>
            <w:tcW w:w="7079" w:type="dxa"/>
          </w:tcPr>
          <w:p w14:paraId="30B6CB43" w14:textId="77777777" w:rsidR="00487D36" w:rsidRDefault="00487D36">
            <w:pPr>
              <w:snapToGrid/>
              <w:spacing w:before="0" w:line="259" w:lineRule="auto"/>
              <w:rPr>
                <w:rFonts w:cs="宋体"/>
                <w:kern w:val="0"/>
              </w:rPr>
            </w:pPr>
          </w:p>
        </w:tc>
      </w:tr>
      <w:tr w:rsidR="00487D36" w14:paraId="262C7B6D" w14:textId="77777777">
        <w:tc>
          <w:tcPr>
            <w:tcW w:w="2547" w:type="dxa"/>
          </w:tcPr>
          <w:p w14:paraId="7FBDD799" w14:textId="77777777" w:rsidR="00487D36" w:rsidRDefault="00487D36">
            <w:pPr>
              <w:snapToGrid/>
              <w:spacing w:before="0" w:line="259" w:lineRule="auto"/>
              <w:ind w:firstLine="400"/>
              <w:rPr>
                <w:rFonts w:cs="宋体"/>
                <w:kern w:val="0"/>
              </w:rPr>
            </w:pPr>
          </w:p>
        </w:tc>
        <w:tc>
          <w:tcPr>
            <w:tcW w:w="7079" w:type="dxa"/>
          </w:tcPr>
          <w:p w14:paraId="3104F4B4" w14:textId="77777777" w:rsidR="00487D36" w:rsidRDefault="00487D36">
            <w:pPr>
              <w:snapToGrid/>
              <w:spacing w:before="0" w:line="259" w:lineRule="auto"/>
              <w:rPr>
                <w:rFonts w:cs="宋体"/>
                <w:kern w:val="0"/>
              </w:rPr>
            </w:pPr>
          </w:p>
        </w:tc>
      </w:tr>
    </w:tbl>
    <w:p w14:paraId="1387DCDE" w14:textId="77777777" w:rsidR="00487D36" w:rsidRDefault="00487D36">
      <w:pPr>
        <w:spacing w:before="0" w:line="240" w:lineRule="auto"/>
        <w:rPr>
          <w:highlight w:val="yellow"/>
        </w:rPr>
      </w:pPr>
    </w:p>
    <w:p w14:paraId="5E30E313"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2-5</w:t>
      </w:r>
    </w:p>
    <w:p w14:paraId="1484331C" w14:textId="77777777" w:rsidR="00487D36" w:rsidRDefault="001548CB">
      <w:pPr>
        <w:spacing w:before="0" w:line="240" w:lineRule="auto"/>
        <w:rPr>
          <w:rFonts w:eastAsia="Batang"/>
        </w:rPr>
      </w:pPr>
      <w:r>
        <w:rPr>
          <w:rFonts w:eastAsia="Batang"/>
          <w:lang w:val="en-GB"/>
        </w:rPr>
        <w:t>If</w:t>
      </w:r>
      <w:r>
        <w:rPr>
          <w:rFonts w:eastAsia="Batang"/>
        </w:rPr>
        <w:t xml:space="preserve"> the number of reported L1-SRS-RSRP measurement resources is </w:t>
      </w:r>
      <w:r>
        <w:rPr>
          <w:rFonts w:eastAsia="Batang"/>
          <w:i/>
          <w:iCs/>
        </w:rPr>
        <w:t>M</w:t>
      </w:r>
      <w:r>
        <w:rPr>
          <w:rFonts w:eastAsia="Batang"/>
          <w:iCs/>
        </w:rPr>
        <w:t>,</w:t>
      </w:r>
      <w:r>
        <w:rPr>
          <w:rFonts w:eastAsia="Batang"/>
          <w:i/>
          <w:iCs/>
        </w:rPr>
        <w:t xml:space="preserve"> </w:t>
      </w:r>
      <w:r>
        <w:rPr>
          <w:rFonts w:eastAsia="Batang"/>
        </w:rPr>
        <w:t xml:space="preserve">and the number of L1-SRS-RSRP measurements which are either &gt;=-44dBm or infinity (infinity means UE cannot detect SRS due to </w:t>
      </w:r>
      <w:r>
        <w:rPr>
          <w:rFonts w:eastAsia="Batang"/>
          <w:bCs/>
          <w:szCs w:val="24"/>
        </w:rPr>
        <w:t>too strong signal to measure</w:t>
      </w:r>
      <w:r>
        <w:rPr>
          <w:rFonts w:eastAsia="Batang"/>
        </w:rPr>
        <w:t xml:space="preserve">) is </w:t>
      </w:r>
      <w:r>
        <w:rPr>
          <w:rFonts w:eastAsia="Batang"/>
          <w:i/>
          <w:iCs/>
        </w:rPr>
        <w:t>X</w:t>
      </w:r>
      <w:r>
        <w:rPr>
          <w:rFonts w:eastAsia="Batang"/>
        </w:rPr>
        <w:t xml:space="preserve"> (</w:t>
      </w:r>
      <w:r>
        <w:rPr>
          <w:rFonts w:eastAsia="Batang"/>
          <w:i/>
          <w:iCs/>
        </w:rPr>
        <w:t>X</w:t>
      </w:r>
      <w:r>
        <w:rPr>
          <w:rFonts w:eastAsia="Batang"/>
        </w:rPr>
        <w:t>&lt;=</w:t>
      </w:r>
      <w:r>
        <w:rPr>
          <w:rFonts w:eastAsia="Batang"/>
          <w:i/>
          <w:iCs/>
        </w:rPr>
        <w:t>M</w:t>
      </w:r>
      <w:r>
        <w:rPr>
          <w:rFonts w:eastAsia="Batang"/>
        </w:rPr>
        <w:t>), the following are reported within one report</w:t>
      </w:r>
    </w:p>
    <w:p w14:paraId="2EA97F88" w14:textId="77777777" w:rsidR="00487D36" w:rsidRDefault="001548CB">
      <w:pPr>
        <w:pStyle w:val="af1"/>
        <w:widowControl/>
        <w:numPr>
          <w:ilvl w:val="0"/>
          <w:numId w:val="59"/>
        </w:numPr>
        <w:spacing w:before="0" w:line="240" w:lineRule="auto"/>
        <w:rPr>
          <w:rFonts w:eastAsia="Times New Roman" w:cs="Times New Roman"/>
          <w:sz w:val="21"/>
          <w:szCs w:val="21"/>
        </w:rPr>
      </w:pPr>
      <w:r>
        <w:rPr>
          <w:rFonts w:eastAsia="Times New Roman" w:cs="Times New Roman"/>
          <w:sz w:val="21"/>
          <w:szCs w:val="21"/>
        </w:rPr>
        <w:t>An indicator corresponding to a codepoint mapping to out-of-range (L1-SRS-RSRP &gt;= -44) or infinity: 7 bits</w:t>
      </w:r>
    </w:p>
    <w:p w14:paraId="378E4D63" w14:textId="77777777" w:rsidR="00487D36" w:rsidRDefault="001548CB">
      <w:pPr>
        <w:pStyle w:val="af1"/>
        <w:widowControl/>
        <w:numPr>
          <w:ilvl w:val="0"/>
          <w:numId w:val="59"/>
        </w:numPr>
        <w:spacing w:before="0" w:line="240" w:lineRule="auto"/>
        <w:ind w:left="357" w:hanging="357"/>
        <w:rPr>
          <w:rFonts w:eastAsia="Times New Roman" w:cs="Times New Roman"/>
          <w:sz w:val="21"/>
          <w:szCs w:val="21"/>
        </w:rPr>
      </w:pPr>
      <w:r>
        <w:rPr>
          <w:rFonts w:eastAsia="Times New Roman" w:cs="Times New Roman"/>
          <w:sz w:val="21"/>
          <w:szCs w:val="21"/>
        </w:rPr>
        <w:t xml:space="preserve">For the </w:t>
      </w:r>
      <w:r>
        <w:rPr>
          <w:rFonts w:eastAsia="Times New Roman" w:cs="Times New Roman"/>
          <w:i/>
          <w:iCs/>
          <w:sz w:val="21"/>
          <w:szCs w:val="21"/>
        </w:rPr>
        <w:t>M-1</w:t>
      </w:r>
      <w:r>
        <w:rPr>
          <w:rFonts w:eastAsia="Times New Roman" w:cs="Times New Roman"/>
          <w:sz w:val="21"/>
          <w:szCs w:val="21"/>
        </w:rPr>
        <w:t xml:space="preserve"> L1-SRS-RSRP measurement, a differential reporting method is adopted using -44dbm as the reference: (</w:t>
      </w:r>
      <w:r>
        <w:rPr>
          <w:rFonts w:eastAsia="Times New Roman" w:cs="Times New Roman"/>
          <w:i/>
          <w:iCs/>
          <w:sz w:val="21"/>
          <w:szCs w:val="21"/>
        </w:rPr>
        <w:t>M-</w:t>
      </w:r>
      <w:proofErr w:type="gramStart"/>
      <w:r>
        <w:rPr>
          <w:rFonts w:eastAsia="Times New Roman" w:cs="Times New Roman"/>
          <w:i/>
          <w:iCs/>
          <w:sz w:val="21"/>
          <w:szCs w:val="21"/>
        </w:rPr>
        <w:t>1</w:t>
      </w:r>
      <w:r>
        <w:rPr>
          <w:rFonts w:eastAsia="Times New Roman" w:cs="Times New Roman"/>
          <w:sz w:val="21"/>
          <w:szCs w:val="21"/>
        </w:rPr>
        <w:t>)*</w:t>
      </w:r>
      <w:proofErr w:type="gramEnd"/>
      <w:r>
        <w:rPr>
          <w:rFonts w:eastAsia="Times New Roman" w:cs="Times New Roman"/>
          <w:sz w:val="21"/>
          <w:szCs w:val="21"/>
        </w:rPr>
        <w:t>4bits</w:t>
      </w:r>
    </w:p>
    <w:p w14:paraId="693BA5A8" w14:textId="77777777" w:rsidR="00487D36" w:rsidRDefault="001548CB">
      <w:pPr>
        <w:pStyle w:val="af1"/>
        <w:widowControl/>
        <w:numPr>
          <w:ilvl w:val="1"/>
          <w:numId w:val="59"/>
        </w:numPr>
        <w:spacing w:before="0" w:after="120" w:line="240" w:lineRule="auto"/>
        <w:rPr>
          <w:rFonts w:eastAsia="Times New Roman" w:cs="Times New Roman"/>
          <w:sz w:val="21"/>
          <w:szCs w:val="21"/>
        </w:rPr>
      </w:pPr>
      <w:r>
        <w:rPr>
          <w:rFonts w:ascii="Times" w:eastAsia="Batang" w:hAnsi="Times" w:cs="Wingdings"/>
          <w:color w:val="000000"/>
        </w:rPr>
        <w:t xml:space="preserve">No codepoint defined as ‘out-of-range’ or with </w:t>
      </w:r>
      <w:r>
        <w:rPr>
          <w:rFonts w:ascii="Times" w:eastAsia="Batang" w:hAnsi="Times" w:cs="Wingdings"/>
          <w:color w:val="FF0000"/>
        </w:rPr>
        <w:t>positive</w:t>
      </w:r>
      <w:r>
        <w:rPr>
          <w:rFonts w:ascii="Times" w:eastAsia="Batang" w:hAnsi="Times" w:cs="Wingdings"/>
          <w:color w:val="000000"/>
        </w:rPr>
        <w:t xml:space="preserve"> values are introduced in the differential measurement reporting table</w:t>
      </w:r>
    </w:p>
    <w:p w14:paraId="304EFDF1" w14:textId="77777777" w:rsidR="00487D36" w:rsidRDefault="00487D36">
      <w:pPr>
        <w:widowControl/>
        <w:snapToGrid/>
        <w:spacing w:before="0" w:line="240" w:lineRule="auto"/>
        <w:contextualSpacing/>
        <w:rPr>
          <w:rFonts w:cs="Arial"/>
          <w:iCs/>
          <w:sz w:val="20"/>
        </w:rPr>
      </w:pPr>
    </w:p>
    <w:p w14:paraId="6170CD35"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42CB89A5" w14:textId="77777777">
        <w:tc>
          <w:tcPr>
            <w:tcW w:w="2547" w:type="dxa"/>
            <w:shd w:val="clear" w:color="auto" w:fill="DBDBDB"/>
          </w:tcPr>
          <w:p w14:paraId="3F7D4F1C"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4550AB61"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155E0A79" w14:textId="77777777">
        <w:trPr>
          <w:trHeight w:val="228"/>
        </w:trPr>
        <w:tc>
          <w:tcPr>
            <w:tcW w:w="2547" w:type="dxa"/>
          </w:tcPr>
          <w:p w14:paraId="156C5DE1"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795A3988" w14:textId="3B57A93E" w:rsidR="00487D36" w:rsidRDefault="001548CB">
            <w:pPr>
              <w:snapToGrid/>
              <w:spacing w:before="0" w:line="259" w:lineRule="auto"/>
              <w:rPr>
                <w:rFonts w:eastAsia="MS Mincho" w:cs="宋体"/>
                <w:kern w:val="0"/>
                <w:sz w:val="20"/>
                <w:szCs w:val="20"/>
                <w:lang w:eastAsia="ja-JP"/>
              </w:rPr>
            </w:pPr>
            <w:r>
              <w:rPr>
                <w:rFonts w:cs="宋体"/>
                <w:kern w:val="0"/>
                <w:sz w:val="20"/>
                <w:szCs w:val="20"/>
              </w:rPr>
              <w:t>Samsung, Ericsson</w:t>
            </w:r>
            <w:r>
              <w:rPr>
                <w:rFonts w:eastAsia="MS Mincho" w:cs="宋体"/>
                <w:kern w:val="0"/>
                <w:sz w:val="20"/>
                <w:szCs w:val="20"/>
                <w:lang w:eastAsia="ja-JP"/>
              </w:rPr>
              <w:t>, DOCOMO, CEWiT</w:t>
            </w:r>
            <w:r w:rsidR="00F60B77">
              <w:rPr>
                <w:rFonts w:eastAsia="MS Mincho" w:cs="宋体" w:hint="eastAsia"/>
                <w:kern w:val="0"/>
                <w:sz w:val="20"/>
                <w:szCs w:val="20"/>
                <w:lang w:eastAsia="ja-JP"/>
              </w:rPr>
              <w:t>, Panasonic</w:t>
            </w:r>
          </w:p>
        </w:tc>
      </w:tr>
      <w:tr w:rsidR="00487D36" w14:paraId="0D3D35B1" w14:textId="77777777">
        <w:tc>
          <w:tcPr>
            <w:tcW w:w="2547" w:type="dxa"/>
          </w:tcPr>
          <w:p w14:paraId="53C4855E"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353D56F1" w14:textId="77777777" w:rsidR="00487D36" w:rsidRDefault="00487D36">
            <w:pPr>
              <w:snapToGrid/>
              <w:spacing w:before="0" w:line="259" w:lineRule="auto"/>
              <w:rPr>
                <w:rFonts w:eastAsia="Malgun Gothic" w:cs="宋体"/>
                <w:kern w:val="0"/>
                <w:sz w:val="20"/>
                <w:szCs w:val="20"/>
                <w:lang w:eastAsia="ko-KR"/>
              </w:rPr>
            </w:pPr>
          </w:p>
        </w:tc>
      </w:tr>
    </w:tbl>
    <w:p w14:paraId="00418E7D"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68CB8D33" w14:textId="77777777">
        <w:tc>
          <w:tcPr>
            <w:tcW w:w="2547" w:type="dxa"/>
            <w:shd w:val="clear" w:color="auto" w:fill="DBDBDB"/>
          </w:tcPr>
          <w:p w14:paraId="6E03F3F3"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8B2A75E"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2EEA453C" w14:textId="77777777">
        <w:tc>
          <w:tcPr>
            <w:tcW w:w="2547" w:type="dxa"/>
          </w:tcPr>
          <w:p w14:paraId="63F4C560"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4044EAA3" w14:textId="77777777" w:rsidR="00487D36" w:rsidRDefault="001548CB">
            <w:pPr>
              <w:snapToGrid/>
              <w:spacing w:before="0" w:line="259" w:lineRule="auto"/>
              <w:rPr>
                <w:rFonts w:eastAsia="宋体" w:cs="宋体"/>
                <w:kern w:val="0"/>
                <w:lang w:val="en-GB"/>
              </w:rPr>
            </w:pPr>
            <w:r>
              <w:rPr>
                <w:rFonts w:eastAsia="宋体" w:cs="宋体"/>
                <w:kern w:val="0"/>
                <w:lang w:val="en-GB"/>
              </w:rPr>
              <w:t xml:space="preserve">The proposal was NOT modified. It is the moderator’s understanding that this was acceptable to most companies. Some companies prefer to have some further optimization but this leads to some changes to the differential mapping table provided by RAN4. </w:t>
            </w:r>
          </w:p>
        </w:tc>
      </w:tr>
      <w:tr w:rsidR="00487D36" w14:paraId="00299EB0" w14:textId="77777777">
        <w:tc>
          <w:tcPr>
            <w:tcW w:w="2547" w:type="dxa"/>
          </w:tcPr>
          <w:p w14:paraId="6C6ED65A" w14:textId="77777777" w:rsidR="00487D36" w:rsidRDefault="00487D36">
            <w:pPr>
              <w:snapToGrid/>
              <w:spacing w:before="0" w:line="259" w:lineRule="auto"/>
              <w:ind w:firstLine="400"/>
              <w:rPr>
                <w:rFonts w:eastAsia="宋体" w:cs="宋体"/>
                <w:kern w:val="0"/>
              </w:rPr>
            </w:pPr>
          </w:p>
        </w:tc>
        <w:tc>
          <w:tcPr>
            <w:tcW w:w="7079" w:type="dxa"/>
          </w:tcPr>
          <w:p w14:paraId="73222670" w14:textId="77777777" w:rsidR="00487D36" w:rsidRDefault="00487D36">
            <w:pPr>
              <w:snapToGrid/>
              <w:spacing w:before="0" w:line="259" w:lineRule="auto"/>
              <w:rPr>
                <w:rFonts w:cs="宋体"/>
                <w:kern w:val="0"/>
              </w:rPr>
            </w:pPr>
          </w:p>
        </w:tc>
      </w:tr>
      <w:tr w:rsidR="00487D36" w14:paraId="28125B6B" w14:textId="77777777">
        <w:tc>
          <w:tcPr>
            <w:tcW w:w="2547" w:type="dxa"/>
          </w:tcPr>
          <w:p w14:paraId="57B96D20" w14:textId="77777777" w:rsidR="00487D36" w:rsidRDefault="00487D36">
            <w:pPr>
              <w:snapToGrid/>
              <w:spacing w:before="0" w:line="259" w:lineRule="auto"/>
              <w:ind w:firstLine="400"/>
              <w:rPr>
                <w:rFonts w:eastAsia="宋体" w:cs="宋体"/>
                <w:kern w:val="0"/>
              </w:rPr>
            </w:pPr>
          </w:p>
        </w:tc>
        <w:tc>
          <w:tcPr>
            <w:tcW w:w="7079" w:type="dxa"/>
          </w:tcPr>
          <w:p w14:paraId="7F9C3E63" w14:textId="77777777" w:rsidR="00487D36" w:rsidRDefault="00487D36">
            <w:pPr>
              <w:snapToGrid/>
              <w:spacing w:before="0" w:line="259" w:lineRule="auto"/>
              <w:rPr>
                <w:rFonts w:eastAsia="Times New Roman" w:cs="宋体"/>
                <w:kern w:val="0"/>
                <w:lang w:val="en-GB"/>
              </w:rPr>
            </w:pPr>
          </w:p>
        </w:tc>
      </w:tr>
      <w:tr w:rsidR="00487D36" w14:paraId="3F46E84E" w14:textId="77777777">
        <w:tc>
          <w:tcPr>
            <w:tcW w:w="2547" w:type="dxa"/>
          </w:tcPr>
          <w:p w14:paraId="6349F0A9" w14:textId="77777777" w:rsidR="00487D36" w:rsidRDefault="00487D36">
            <w:pPr>
              <w:snapToGrid/>
              <w:spacing w:before="0" w:line="259" w:lineRule="auto"/>
              <w:ind w:firstLine="400"/>
              <w:rPr>
                <w:rFonts w:eastAsia="宋体" w:cs="宋体"/>
                <w:kern w:val="0"/>
                <w:lang w:val="en-GB"/>
              </w:rPr>
            </w:pPr>
          </w:p>
        </w:tc>
        <w:tc>
          <w:tcPr>
            <w:tcW w:w="7079" w:type="dxa"/>
          </w:tcPr>
          <w:p w14:paraId="26A2669A" w14:textId="77777777" w:rsidR="00487D36" w:rsidRDefault="00487D36">
            <w:pPr>
              <w:snapToGrid/>
              <w:spacing w:before="0" w:line="259" w:lineRule="auto"/>
              <w:rPr>
                <w:rFonts w:eastAsia="Times New Roman" w:cs="宋体"/>
                <w:kern w:val="0"/>
                <w:lang w:val="en-GB"/>
              </w:rPr>
            </w:pPr>
          </w:p>
        </w:tc>
      </w:tr>
      <w:tr w:rsidR="00487D36" w14:paraId="206EB9CF" w14:textId="77777777">
        <w:tc>
          <w:tcPr>
            <w:tcW w:w="2547" w:type="dxa"/>
          </w:tcPr>
          <w:p w14:paraId="1E4AC152" w14:textId="77777777" w:rsidR="00487D36" w:rsidRDefault="00487D36">
            <w:pPr>
              <w:snapToGrid/>
              <w:spacing w:before="0" w:line="259" w:lineRule="auto"/>
              <w:ind w:firstLine="400"/>
              <w:rPr>
                <w:rFonts w:eastAsia="宋体" w:cs="宋体"/>
                <w:kern w:val="0"/>
              </w:rPr>
            </w:pPr>
          </w:p>
        </w:tc>
        <w:tc>
          <w:tcPr>
            <w:tcW w:w="7079" w:type="dxa"/>
          </w:tcPr>
          <w:p w14:paraId="34E7171E" w14:textId="77777777" w:rsidR="00487D36" w:rsidRDefault="00487D36">
            <w:pPr>
              <w:snapToGrid/>
              <w:spacing w:before="0" w:line="259" w:lineRule="auto"/>
              <w:rPr>
                <w:rFonts w:cs="宋体"/>
                <w:kern w:val="0"/>
              </w:rPr>
            </w:pPr>
          </w:p>
        </w:tc>
      </w:tr>
      <w:tr w:rsidR="00487D36" w14:paraId="00AEC6B8" w14:textId="77777777">
        <w:tc>
          <w:tcPr>
            <w:tcW w:w="2547" w:type="dxa"/>
          </w:tcPr>
          <w:p w14:paraId="52DB00DB" w14:textId="77777777" w:rsidR="00487D36" w:rsidRDefault="00487D36">
            <w:pPr>
              <w:snapToGrid/>
              <w:spacing w:before="0" w:line="259" w:lineRule="auto"/>
              <w:ind w:firstLine="400"/>
              <w:rPr>
                <w:rFonts w:eastAsia="Malgun Gothic" w:cs="宋体"/>
                <w:kern w:val="0"/>
                <w:lang w:eastAsia="ko-KR"/>
              </w:rPr>
            </w:pPr>
          </w:p>
        </w:tc>
        <w:tc>
          <w:tcPr>
            <w:tcW w:w="7079" w:type="dxa"/>
          </w:tcPr>
          <w:p w14:paraId="36BCB66A" w14:textId="77777777" w:rsidR="00487D36" w:rsidRDefault="00487D36">
            <w:pPr>
              <w:snapToGrid/>
              <w:spacing w:before="0" w:line="259" w:lineRule="auto"/>
              <w:rPr>
                <w:rFonts w:cs="宋体"/>
                <w:kern w:val="0"/>
              </w:rPr>
            </w:pPr>
          </w:p>
        </w:tc>
      </w:tr>
      <w:tr w:rsidR="00487D36" w14:paraId="376DFDAE" w14:textId="77777777">
        <w:tc>
          <w:tcPr>
            <w:tcW w:w="2547" w:type="dxa"/>
          </w:tcPr>
          <w:p w14:paraId="4C0A3BE3" w14:textId="77777777" w:rsidR="00487D36" w:rsidRDefault="00487D36">
            <w:pPr>
              <w:snapToGrid/>
              <w:spacing w:before="0" w:line="259" w:lineRule="auto"/>
              <w:ind w:firstLine="400"/>
              <w:rPr>
                <w:rFonts w:eastAsia="宋体" w:cs="宋体"/>
                <w:kern w:val="0"/>
              </w:rPr>
            </w:pPr>
          </w:p>
        </w:tc>
        <w:tc>
          <w:tcPr>
            <w:tcW w:w="7079" w:type="dxa"/>
          </w:tcPr>
          <w:p w14:paraId="3FA85267" w14:textId="77777777" w:rsidR="00487D36" w:rsidRDefault="00487D36">
            <w:pPr>
              <w:snapToGrid/>
              <w:spacing w:before="0" w:line="259" w:lineRule="auto"/>
              <w:rPr>
                <w:rFonts w:cs="宋体"/>
                <w:kern w:val="0"/>
              </w:rPr>
            </w:pPr>
          </w:p>
        </w:tc>
      </w:tr>
      <w:tr w:rsidR="00487D36" w14:paraId="2BEAF17E" w14:textId="77777777">
        <w:tc>
          <w:tcPr>
            <w:tcW w:w="2547" w:type="dxa"/>
          </w:tcPr>
          <w:p w14:paraId="11A9C1E6" w14:textId="77777777" w:rsidR="00487D36" w:rsidRDefault="00487D36">
            <w:pPr>
              <w:snapToGrid/>
              <w:spacing w:before="0" w:line="259" w:lineRule="auto"/>
              <w:ind w:firstLine="400"/>
              <w:rPr>
                <w:rFonts w:eastAsia="宋体" w:cs="宋体"/>
                <w:kern w:val="0"/>
              </w:rPr>
            </w:pPr>
          </w:p>
        </w:tc>
        <w:tc>
          <w:tcPr>
            <w:tcW w:w="7079" w:type="dxa"/>
          </w:tcPr>
          <w:p w14:paraId="3880452F" w14:textId="77777777" w:rsidR="00487D36" w:rsidRDefault="00487D36">
            <w:pPr>
              <w:snapToGrid/>
              <w:spacing w:before="0" w:line="259" w:lineRule="auto"/>
              <w:rPr>
                <w:rFonts w:cs="宋体"/>
                <w:kern w:val="0"/>
              </w:rPr>
            </w:pPr>
          </w:p>
        </w:tc>
      </w:tr>
      <w:tr w:rsidR="00487D36" w14:paraId="272A5D5C" w14:textId="77777777">
        <w:tc>
          <w:tcPr>
            <w:tcW w:w="2547" w:type="dxa"/>
          </w:tcPr>
          <w:p w14:paraId="6F3F4B4F" w14:textId="77777777" w:rsidR="00487D36" w:rsidRDefault="00487D36">
            <w:pPr>
              <w:snapToGrid/>
              <w:spacing w:before="0" w:line="259" w:lineRule="auto"/>
              <w:ind w:firstLine="400"/>
              <w:rPr>
                <w:rFonts w:eastAsia="MS Mincho" w:cs="宋体"/>
                <w:kern w:val="0"/>
                <w:lang w:eastAsia="ja-JP"/>
              </w:rPr>
            </w:pPr>
          </w:p>
        </w:tc>
        <w:tc>
          <w:tcPr>
            <w:tcW w:w="7079" w:type="dxa"/>
          </w:tcPr>
          <w:p w14:paraId="6A38FC0D" w14:textId="77777777" w:rsidR="00487D36" w:rsidRDefault="00487D36">
            <w:pPr>
              <w:snapToGrid/>
              <w:spacing w:before="0" w:line="259" w:lineRule="auto"/>
              <w:rPr>
                <w:rFonts w:cs="宋体"/>
                <w:kern w:val="0"/>
              </w:rPr>
            </w:pPr>
          </w:p>
        </w:tc>
      </w:tr>
      <w:tr w:rsidR="00487D36" w14:paraId="40F58364" w14:textId="77777777">
        <w:tc>
          <w:tcPr>
            <w:tcW w:w="2547" w:type="dxa"/>
          </w:tcPr>
          <w:p w14:paraId="1F4C55B6" w14:textId="77777777" w:rsidR="00487D36" w:rsidRDefault="00487D36">
            <w:pPr>
              <w:snapToGrid/>
              <w:spacing w:before="0" w:line="259" w:lineRule="auto"/>
              <w:ind w:firstLine="400"/>
              <w:rPr>
                <w:rFonts w:cs="宋体"/>
                <w:kern w:val="0"/>
              </w:rPr>
            </w:pPr>
          </w:p>
        </w:tc>
        <w:tc>
          <w:tcPr>
            <w:tcW w:w="7079" w:type="dxa"/>
          </w:tcPr>
          <w:p w14:paraId="4E80DEF0" w14:textId="77777777" w:rsidR="00487D36" w:rsidRDefault="00487D36">
            <w:pPr>
              <w:snapToGrid/>
              <w:spacing w:before="0" w:line="259" w:lineRule="auto"/>
              <w:rPr>
                <w:rFonts w:cs="宋体"/>
                <w:kern w:val="0"/>
              </w:rPr>
            </w:pPr>
          </w:p>
        </w:tc>
      </w:tr>
    </w:tbl>
    <w:p w14:paraId="25BE63E1" w14:textId="77777777" w:rsidR="00487D36" w:rsidRDefault="00487D36">
      <w:pPr>
        <w:spacing w:before="0" w:line="240" w:lineRule="auto"/>
        <w:rPr>
          <w:highlight w:val="yellow"/>
        </w:rPr>
      </w:pPr>
    </w:p>
    <w:p w14:paraId="140A6C55" w14:textId="77777777" w:rsidR="00487D36" w:rsidRDefault="00487D36">
      <w:pPr>
        <w:widowControl/>
        <w:suppressAutoHyphens w:val="0"/>
        <w:snapToGrid/>
        <w:spacing w:before="0" w:line="240" w:lineRule="auto"/>
        <w:jc w:val="left"/>
        <w:rPr>
          <w:rFonts w:cs="Arial"/>
          <w:iCs/>
          <w:sz w:val="20"/>
        </w:rPr>
      </w:pPr>
    </w:p>
    <w:p w14:paraId="6EEAB831"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2-6</w:t>
      </w:r>
    </w:p>
    <w:p w14:paraId="3DA91C4C" w14:textId="77777777" w:rsidR="00487D36" w:rsidRDefault="001548CB">
      <w:pPr>
        <w:spacing w:before="0" w:after="120" w:line="240" w:lineRule="auto"/>
        <w:rPr>
          <w:b/>
          <w:bCs/>
          <w:i/>
          <w:iCs/>
          <w:szCs w:val="28"/>
        </w:rPr>
      </w:pPr>
      <w:r>
        <w:rPr>
          <w:szCs w:val="28"/>
        </w:rPr>
        <w:t xml:space="preserve">A </w:t>
      </w:r>
      <w:r>
        <w:rPr>
          <w:bCs/>
        </w:rPr>
        <w:t xml:space="preserve">UE does not expect to be configured with L1-CLI-RSSI measurements resources in UL </w:t>
      </w:r>
      <w:proofErr w:type="spellStart"/>
      <w:r>
        <w:rPr>
          <w:bCs/>
        </w:rPr>
        <w:t>subband</w:t>
      </w:r>
      <w:proofErr w:type="spellEnd"/>
      <w:r>
        <w:rPr>
          <w:bCs/>
        </w:rPr>
        <w:t xml:space="preserve">(s) (Method#3) and L1-SRS-RSRP (Method#2) on the same symbol. </w:t>
      </w:r>
    </w:p>
    <w:p w14:paraId="1BAF6A0D" w14:textId="77777777" w:rsidR="00487D36" w:rsidRDefault="00487D36"/>
    <w:p w14:paraId="3384316A"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32DD658A" w14:textId="77777777">
        <w:tc>
          <w:tcPr>
            <w:tcW w:w="2547" w:type="dxa"/>
            <w:shd w:val="clear" w:color="auto" w:fill="DBDBDB"/>
          </w:tcPr>
          <w:p w14:paraId="71688E4A"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327A478"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3DDBB84D" w14:textId="77777777">
        <w:trPr>
          <w:trHeight w:val="228"/>
        </w:trPr>
        <w:tc>
          <w:tcPr>
            <w:tcW w:w="2547" w:type="dxa"/>
          </w:tcPr>
          <w:p w14:paraId="728D1FB8"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2B06C5B7" w14:textId="0F11D3F9" w:rsidR="00487D36" w:rsidRDefault="001548CB">
            <w:pPr>
              <w:snapToGrid/>
              <w:spacing w:before="0" w:line="259" w:lineRule="auto"/>
              <w:rPr>
                <w:rFonts w:eastAsia="MS Mincho" w:cs="宋体"/>
                <w:kern w:val="0"/>
                <w:sz w:val="20"/>
                <w:szCs w:val="20"/>
                <w:lang w:eastAsia="ja-JP"/>
              </w:rPr>
            </w:pPr>
            <w:r>
              <w:rPr>
                <w:rFonts w:cs="宋体"/>
                <w:kern w:val="0"/>
                <w:sz w:val="20"/>
                <w:szCs w:val="20"/>
              </w:rPr>
              <w:t>NEC, Samsung, Ericsson</w:t>
            </w:r>
            <w:r>
              <w:rPr>
                <w:rFonts w:eastAsia="MS Mincho" w:cs="宋体"/>
                <w:kern w:val="0"/>
                <w:sz w:val="20"/>
                <w:szCs w:val="20"/>
                <w:lang w:eastAsia="ja-JP"/>
              </w:rPr>
              <w:t>, DOCOMO, ZTE, CEWiT</w:t>
            </w:r>
            <w:r w:rsidR="00E1755D">
              <w:rPr>
                <w:rFonts w:eastAsia="MS Mincho" w:cs="宋体"/>
                <w:kern w:val="0"/>
                <w:sz w:val="20"/>
                <w:szCs w:val="20"/>
                <w:lang w:eastAsia="ja-JP"/>
              </w:rPr>
              <w:t>, Xiaomi</w:t>
            </w:r>
          </w:p>
        </w:tc>
      </w:tr>
      <w:tr w:rsidR="00487D36" w14:paraId="46DCCC42" w14:textId="77777777">
        <w:tc>
          <w:tcPr>
            <w:tcW w:w="2547" w:type="dxa"/>
          </w:tcPr>
          <w:p w14:paraId="313A2C01"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1FB6E786" w14:textId="77777777" w:rsidR="00487D36" w:rsidRDefault="00487D36">
            <w:pPr>
              <w:snapToGrid/>
              <w:spacing w:before="0" w:line="259" w:lineRule="auto"/>
              <w:rPr>
                <w:rFonts w:eastAsia="Malgun Gothic" w:cs="宋体"/>
                <w:kern w:val="0"/>
                <w:sz w:val="20"/>
                <w:szCs w:val="20"/>
                <w:lang w:eastAsia="ko-KR"/>
              </w:rPr>
            </w:pPr>
          </w:p>
        </w:tc>
      </w:tr>
    </w:tbl>
    <w:p w14:paraId="1F94CBE2"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2C117EF8" w14:textId="77777777">
        <w:tc>
          <w:tcPr>
            <w:tcW w:w="2547" w:type="dxa"/>
            <w:shd w:val="clear" w:color="auto" w:fill="DBDBDB"/>
          </w:tcPr>
          <w:p w14:paraId="2A5E50A7"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F48EF4E"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576454B5" w14:textId="77777777">
        <w:tc>
          <w:tcPr>
            <w:tcW w:w="2547" w:type="dxa"/>
          </w:tcPr>
          <w:p w14:paraId="3640BED8"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lastRenderedPageBreak/>
              <w:t>Moderator</w:t>
            </w:r>
          </w:p>
        </w:tc>
        <w:tc>
          <w:tcPr>
            <w:tcW w:w="7079" w:type="dxa"/>
          </w:tcPr>
          <w:p w14:paraId="6CE63AA2" w14:textId="77777777" w:rsidR="00487D36" w:rsidRDefault="001548CB">
            <w:pPr>
              <w:snapToGrid/>
              <w:spacing w:before="0" w:line="259" w:lineRule="auto"/>
              <w:rPr>
                <w:rFonts w:eastAsia="宋体" w:cs="宋体"/>
                <w:kern w:val="0"/>
                <w:lang w:val="en-GB"/>
              </w:rPr>
            </w:pPr>
            <w:r>
              <w:rPr>
                <w:rFonts w:eastAsia="宋体" w:cs="宋体"/>
                <w:kern w:val="0"/>
                <w:lang w:val="en-GB"/>
              </w:rPr>
              <w:t xml:space="preserve">There were some concerns on the second bullet. Let use focus on the first bullet now. </w:t>
            </w:r>
          </w:p>
        </w:tc>
      </w:tr>
      <w:tr w:rsidR="00487D36" w14:paraId="2E3C2701" w14:textId="77777777">
        <w:tc>
          <w:tcPr>
            <w:tcW w:w="2547" w:type="dxa"/>
          </w:tcPr>
          <w:p w14:paraId="3F128756" w14:textId="77777777" w:rsidR="00487D36" w:rsidRDefault="00487D36">
            <w:pPr>
              <w:snapToGrid/>
              <w:spacing w:before="0" w:line="259" w:lineRule="auto"/>
              <w:ind w:firstLine="400"/>
              <w:rPr>
                <w:rFonts w:eastAsia="宋体" w:cs="宋体"/>
                <w:kern w:val="0"/>
              </w:rPr>
            </w:pPr>
          </w:p>
        </w:tc>
        <w:tc>
          <w:tcPr>
            <w:tcW w:w="7079" w:type="dxa"/>
          </w:tcPr>
          <w:p w14:paraId="44DEB114" w14:textId="77777777" w:rsidR="00487D36" w:rsidRDefault="00487D36">
            <w:pPr>
              <w:snapToGrid/>
              <w:spacing w:before="0" w:line="259" w:lineRule="auto"/>
              <w:rPr>
                <w:rFonts w:cs="宋体"/>
                <w:kern w:val="0"/>
              </w:rPr>
            </w:pPr>
          </w:p>
        </w:tc>
      </w:tr>
      <w:tr w:rsidR="00487D36" w14:paraId="0EF3D490" w14:textId="77777777">
        <w:tc>
          <w:tcPr>
            <w:tcW w:w="2547" w:type="dxa"/>
          </w:tcPr>
          <w:p w14:paraId="54B129ED" w14:textId="77777777" w:rsidR="00487D36" w:rsidRDefault="00487D36">
            <w:pPr>
              <w:snapToGrid/>
              <w:spacing w:before="0" w:line="259" w:lineRule="auto"/>
              <w:ind w:firstLine="400"/>
              <w:rPr>
                <w:rFonts w:eastAsia="宋体" w:cs="宋体"/>
                <w:kern w:val="0"/>
              </w:rPr>
            </w:pPr>
          </w:p>
        </w:tc>
        <w:tc>
          <w:tcPr>
            <w:tcW w:w="7079" w:type="dxa"/>
          </w:tcPr>
          <w:p w14:paraId="2BA25DC3" w14:textId="77777777" w:rsidR="00487D36" w:rsidRDefault="00487D36">
            <w:pPr>
              <w:snapToGrid/>
              <w:spacing w:before="0" w:line="259" w:lineRule="auto"/>
              <w:rPr>
                <w:rFonts w:eastAsia="Times New Roman" w:cs="宋体"/>
                <w:kern w:val="0"/>
                <w:lang w:val="en-GB"/>
              </w:rPr>
            </w:pPr>
          </w:p>
        </w:tc>
      </w:tr>
      <w:tr w:rsidR="00487D36" w14:paraId="23A8B2BD" w14:textId="77777777">
        <w:tc>
          <w:tcPr>
            <w:tcW w:w="2547" w:type="dxa"/>
          </w:tcPr>
          <w:p w14:paraId="3B2E602B" w14:textId="77777777" w:rsidR="00487D36" w:rsidRDefault="00487D36">
            <w:pPr>
              <w:snapToGrid/>
              <w:spacing w:before="0" w:line="259" w:lineRule="auto"/>
              <w:ind w:firstLine="400"/>
              <w:rPr>
                <w:rFonts w:eastAsia="宋体" w:cs="宋体"/>
                <w:kern w:val="0"/>
                <w:lang w:val="en-GB"/>
              </w:rPr>
            </w:pPr>
          </w:p>
        </w:tc>
        <w:tc>
          <w:tcPr>
            <w:tcW w:w="7079" w:type="dxa"/>
          </w:tcPr>
          <w:p w14:paraId="7D2C32E0" w14:textId="77777777" w:rsidR="00487D36" w:rsidRDefault="00487D36">
            <w:pPr>
              <w:snapToGrid/>
              <w:spacing w:before="0" w:line="259" w:lineRule="auto"/>
              <w:rPr>
                <w:rFonts w:eastAsia="Times New Roman" w:cs="宋体"/>
                <w:kern w:val="0"/>
                <w:lang w:val="en-GB"/>
              </w:rPr>
            </w:pPr>
          </w:p>
        </w:tc>
      </w:tr>
      <w:tr w:rsidR="00487D36" w14:paraId="4F19F774" w14:textId="77777777">
        <w:tc>
          <w:tcPr>
            <w:tcW w:w="2547" w:type="dxa"/>
          </w:tcPr>
          <w:p w14:paraId="19DDBDC7" w14:textId="77777777" w:rsidR="00487D36" w:rsidRDefault="00487D36">
            <w:pPr>
              <w:snapToGrid/>
              <w:spacing w:before="0" w:line="259" w:lineRule="auto"/>
              <w:ind w:firstLine="400"/>
              <w:rPr>
                <w:rFonts w:eastAsia="宋体" w:cs="宋体"/>
                <w:kern w:val="0"/>
              </w:rPr>
            </w:pPr>
          </w:p>
        </w:tc>
        <w:tc>
          <w:tcPr>
            <w:tcW w:w="7079" w:type="dxa"/>
          </w:tcPr>
          <w:p w14:paraId="6AC628D9" w14:textId="77777777" w:rsidR="00487D36" w:rsidRDefault="00487D36">
            <w:pPr>
              <w:snapToGrid/>
              <w:spacing w:before="0" w:line="259" w:lineRule="auto"/>
              <w:rPr>
                <w:rFonts w:cs="宋体"/>
                <w:kern w:val="0"/>
              </w:rPr>
            </w:pPr>
          </w:p>
        </w:tc>
      </w:tr>
      <w:tr w:rsidR="00487D36" w14:paraId="1EB5B446" w14:textId="77777777">
        <w:tc>
          <w:tcPr>
            <w:tcW w:w="2547" w:type="dxa"/>
          </w:tcPr>
          <w:p w14:paraId="32370943" w14:textId="77777777" w:rsidR="00487D36" w:rsidRDefault="00487D36">
            <w:pPr>
              <w:snapToGrid/>
              <w:spacing w:before="0" w:line="259" w:lineRule="auto"/>
              <w:ind w:firstLine="400"/>
              <w:rPr>
                <w:rFonts w:eastAsia="Malgun Gothic" w:cs="宋体"/>
                <w:kern w:val="0"/>
                <w:lang w:eastAsia="ko-KR"/>
              </w:rPr>
            </w:pPr>
          </w:p>
        </w:tc>
        <w:tc>
          <w:tcPr>
            <w:tcW w:w="7079" w:type="dxa"/>
          </w:tcPr>
          <w:p w14:paraId="046B2D4E" w14:textId="77777777" w:rsidR="00487D36" w:rsidRDefault="00487D36">
            <w:pPr>
              <w:snapToGrid/>
              <w:spacing w:before="0" w:line="259" w:lineRule="auto"/>
              <w:rPr>
                <w:rFonts w:cs="宋体"/>
                <w:kern w:val="0"/>
              </w:rPr>
            </w:pPr>
          </w:p>
        </w:tc>
      </w:tr>
      <w:tr w:rsidR="00487D36" w14:paraId="52B0B48C" w14:textId="77777777">
        <w:tc>
          <w:tcPr>
            <w:tcW w:w="2547" w:type="dxa"/>
          </w:tcPr>
          <w:p w14:paraId="3BD197FA" w14:textId="77777777" w:rsidR="00487D36" w:rsidRDefault="00487D36">
            <w:pPr>
              <w:snapToGrid/>
              <w:spacing w:before="0" w:line="259" w:lineRule="auto"/>
              <w:ind w:firstLine="400"/>
              <w:rPr>
                <w:rFonts w:eastAsia="宋体" w:cs="宋体"/>
                <w:kern w:val="0"/>
              </w:rPr>
            </w:pPr>
          </w:p>
        </w:tc>
        <w:tc>
          <w:tcPr>
            <w:tcW w:w="7079" w:type="dxa"/>
          </w:tcPr>
          <w:p w14:paraId="72C034A6" w14:textId="77777777" w:rsidR="00487D36" w:rsidRDefault="00487D36">
            <w:pPr>
              <w:snapToGrid/>
              <w:spacing w:before="0" w:line="259" w:lineRule="auto"/>
              <w:rPr>
                <w:rFonts w:cs="宋体"/>
                <w:kern w:val="0"/>
              </w:rPr>
            </w:pPr>
          </w:p>
        </w:tc>
      </w:tr>
      <w:tr w:rsidR="00487D36" w14:paraId="3A5ABABB" w14:textId="77777777">
        <w:tc>
          <w:tcPr>
            <w:tcW w:w="2547" w:type="dxa"/>
          </w:tcPr>
          <w:p w14:paraId="600B3C98" w14:textId="77777777" w:rsidR="00487D36" w:rsidRDefault="00487D36">
            <w:pPr>
              <w:snapToGrid/>
              <w:spacing w:before="0" w:line="259" w:lineRule="auto"/>
              <w:ind w:firstLine="400"/>
              <w:rPr>
                <w:rFonts w:eastAsia="宋体" w:cs="宋体"/>
                <w:kern w:val="0"/>
              </w:rPr>
            </w:pPr>
          </w:p>
        </w:tc>
        <w:tc>
          <w:tcPr>
            <w:tcW w:w="7079" w:type="dxa"/>
          </w:tcPr>
          <w:p w14:paraId="2A2075FA" w14:textId="77777777" w:rsidR="00487D36" w:rsidRDefault="00487D36">
            <w:pPr>
              <w:snapToGrid/>
              <w:spacing w:before="0" w:line="259" w:lineRule="auto"/>
              <w:rPr>
                <w:rFonts w:cs="宋体"/>
                <w:kern w:val="0"/>
              </w:rPr>
            </w:pPr>
          </w:p>
        </w:tc>
      </w:tr>
      <w:tr w:rsidR="00487D36" w14:paraId="36D27DDB" w14:textId="77777777">
        <w:tc>
          <w:tcPr>
            <w:tcW w:w="2547" w:type="dxa"/>
          </w:tcPr>
          <w:p w14:paraId="45BA79A4" w14:textId="77777777" w:rsidR="00487D36" w:rsidRDefault="00487D36">
            <w:pPr>
              <w:snapToGrid/>
              <w:spacing w:before="0" w:line="259" w:lineRule="auto"/>
              <w:ind w:firstLine="400"/>
              <w:rPr>
                <w:rFonts w:eastAsia="MS Mincho" w:cs="宋体"/>
                <w:kern w:val="0"/>
                <w:lang w:eastAsia="ja-JP"/>
              </w:rPr>
            </w:pPr>
          </w:p>
        </w:tc>
        <w:tc>
          <w:tcPr>
            <w:tcW w:w="7079" w:type="dxa"/>
          </w:tcPr>
          <w:p w14:paraId="1DD95D06" w14:textId="77777777" w:rsidR="00487D36" w:rsidRDefault="00487D36">
            <w:pPr>
              <w:snapToGrid/>
              <w:spacing w:before="0" w:line="259" w:lineRule="auto"/>
              <w:rPr>
                <w:rFonts w:cs="宋体"/>
                <w:kern w:val="0"/>
              </w:rPr>
            </w:pPr>
          </w:p>
        </w:tc>
      </w:tr>
      <w:tr w:rsidR="00487D36" w14:paraId="230A227D" w14:textId="77777777">
        <w:tc>
          <w:tcPr>
            <w:tcW w:w="2547" w:type="dxa"/>
          </w:tcPr>
          <w:p w14:paraId="443309C2" w14:textId="77777777" w:rsidR="00487D36" w:rsidRDefault="00487D36">
            <w:pPr>
              <w:snapToGrid/>
              <w:spacing w:before="0" w:line="259" w:lineRule="auto"/>
              <w:ind w:firstLine="400"/>
              <w:rPr>
                <w:rFonts w:cs="宋体"/>
                <w:kern w:val="0"/>
              </w:rPr>
            </w:pPr>
          </w:p>
        </w:tc>
        <w:tc>
          <w:tcPr>
            <w:tcW w:w="7079" w:type="dxa"/>
          </w:tcPr>
          <w:p w14:paraId="750A3116" w14:textId="77777777" w:rsidR="00487D36" w:rsidRDefault="00487D36">
            <w:pPr>
              <w:snapToGrid/>
              <w:spacing w:before="0" w:line="259" w:lineRule="auto"/>
              <w:rPr>
                <w:rFonts w:cs="宋体"/>
                <w:kern w:val="0"/>
              </w:rPr>
            </w:pPr>
          </w:p>
        </w:tc>
      </w:tr>
    </w:tbl>
    <w:p w14:paraId="56D9D4E0" w14:textId="77777777" w:rsidR="00487D36" w:rsidRDefault="00487D36"/>
    <w:p w14:paraId="7DC86971"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2-7</w:t>
      </w:r>
    </w:p>
    <w:p w14:paraId="0C820C9D" w14:textId="77777777" w:rsidR="00487D36" w:rsidRDefault="001548CB">
      <w:pPr>
        <w:spacing w:before="0" w:after="120" w:line="240" w:lineRule="auto"/>
        <w:rPr>
          <w:b/>
          <w:bCs/>
          <w:color w:val="000000" w:themeColor="text1"/>
        </w:rPr>
      </w:pPr>
      <w:r>
        <w:rPr>
          <w:b/>
          <w:bCs/>
          <w:color w:val="000000" w:themeColor="text1"/>
        </w:rPr>
        <w:t>Conclusion</w:t>
      </w:r>
    </w:p>
    <w:p w14:paraId="742AA08C" w14:textId="77777777" w:rsidR="00487D36" w:rsidRDefault="001548CB">
      <w:pPr>
        <w:spacing w:before="0" w:line="240" w:lineRule="auto"/>
        <w:rPr>
          <w:color w:val="000000" w:themeColor="text1"/>
        </w:rPr>
      </w:pPr>
      <w:r>
        <w:rPr>
          <w:color w:val="000000" w:themeColor="text1"/>
        </w:rPr>
        <w:t>CLI reference resource is not introduced for L1 UE-to-UE CLI measurement and reporting</w:t>
      </w:r>
    </w:p>
    <w:p w14:paraId="225E1FEF" w14:textId="77777777" w:rsidR="00487D36" w:rsidRDefault="001548CB">
      <w:pPr>
        <w:pStyle w:val="af1"/>
        <w:numPr>
          <w:ilvl w:val="0"/>
          <w:numId w:val="61"/>
        </w:numPr>
        <w:spacing w:before="0" w:after="120" w:line="240" w:lineRule="auto"/>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0FFBDE15" w14:textId="77777777" w:rsidR="00487D36" w:rsidRDefault="00487D36">
      <w:pPr>
        <w:widowControl/>
        <w:suppressAutoHyphens w:val="0"/>
        <w:snapToGrid/>
        <w:spacing w:before="0" w:line="240" w:lineRule="auto"/>
        <w:jc w:val="left"/>
        <w:rPr>
          <w:rFonts w:cs="Arial"/>
          <w:iCs/>
          <w:sz w:val="20"/>
        </w:rPr>
      </w:pPr>
    </w:p>
    <w:p w14:paraId="4C837F54"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2131BFBD" w14:textId="77777777">
        <w:tc>
          <w:tcPr>
            <w:tcW w:w="2547" w:type="dxa"/>
            <w:shd w:val="clear" w:color="auto" w:fill="DBDBDB"/>
          </w:tcPr>
          <w:p w14:paraId="6BB8A017"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24E285BF"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7A35A258" w14:textId="77777777">
        <w:trPr>
          <w:trHeight w:val="228"/>
        </w:trPr>
        <w:tc>
          <w:tcPr>
            <w:tcW w:w="2547" w:type="dxa"/>
          </w:tcPr>
          <w:p w14:paraId="0C9576DA"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5CFD3DB8" w14:textId="02F43A7F" w:rsidR="00487D36" w:rsidRDefault="001548CB">
            <w:pPr>
              <w:snapToGrid/>
              <w:spacing w:before="0" w:line="259" w:lineRule="auto"/>
              <w:rPr>
                <w:rFonts w:eastAsia="MS Mincho" w:cs="宋体"/>
                <w:kern w:val="0"/>
                <w:sz w:val="20"/>
                <w:szCs w:val="20"/>
                <w:lang w:eastAsia="ja-JP"/>
              </w:rPr>
            </w:pPr>
            <w:r>
              <w:rPr>
                <w:rFonts w:cs="宋体"/>
                <w:kern w:val="0"/>
                <w:sz w:val="20"/>
                <w:szCs w:val="20"/>
              </w:rPr>
              <w:t>Samsung, Ericsson</w:t>
            </w:r>
            <w:r>
              <w:rPr>
                <w:rFonts w:eastAsia="MS Mincho" w:cs="宋体"/>
                <w:kern w:val="0"/>
                <w:sz w:val="20"/>
                <w:szCs w:val="20"/>
                <w:lang w:eastAsia="ja-JP"/>
              </w:rPr>
              <w:t>, DOCOMO, ZTE, CEWiT</w:t>
            </w:r>
            <w:r w:rsidR="00E1755D">
              <w:rPr>
                <w:rFonts w:eastAsia="MS Mincho" w:cs="宋体"/>
                <w:kern w:val="0"/>
                <w:sz w:val="20"/>
                <w:szCs w:val="20"/>
                <w:lang w:eastAsia="ja-JP"/>
              </w:rPr>
              <w:t>, Xiaomi</w:t>
            </w:r>
            <w:r w:rsidR="001D6E89">
              <w:rPr>
                <w:rFonts w:eastAsia="MS Mincho" w:cs="宋体"/>
                <w:kern w:val="0"/>
                <w:sz w:val="20"/>
                <w:szCs w:val="20"/>
                <w:lang w:eastAsia="ja-JP"/>
              </w:rPr>
              <w:t xml:space="preserve">, </w:t>
            </w:r>
            <w:proofErr w:type="spellStart"/>
            <w:r w:rsidR="001D6E89">
              <w:rPr>
                <w:rFonts w:eastAsia="MS Mincho" w:cs="宋体"/>
                <w:kern w:val="0"/>
                <w:sz w:val="20"/>
                <w:szCs w:val="20"/>
                <w:lang w:eastAsia="ja-JP"/>
              </w:rPr>
              <w:t>Ofinno</w:t>
            </w:r>
            <w:proofErr w:type="spellEnd"/>
          </w:p>
        </w:tc>
      </w:tr>
      <w:tr w:rsidR="00487D36" w14:paraId="56CAB23B" w14:textId="77777777">
        <w:tc>
          <w:tcPr>
            <w:tcW w:w="2547" w:type="dxa"/>
          </w:tcPr>
          <w:p w14:paraId="76A1F663"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3E762DE0" w14:textId="77777777" w:rsidR="00487D36" w:rsidRDefault="00487D36">
            <w:pPr>
              <w:snapToGrid/>
              <w:spacing w:before="0" w:line="259" w:lineRule="auto"/>
              <w:rPr>
                <w:rFonts w:eastAsia="Malgun Gothic" w:cs="宋体"/>
                <w:kern w:val="0"/>
                <w:sz w:val="20"/>
                <w:szCs w:val="20"/>
                <w:lang w:eastAsia="ko-KR"/>
              </w:rPr>
            </w:pPr>
          </w:p>
        </w:tc>
      </w:tr>
    </w:tbl>
    <w:p w14:paraId="392462B1"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2466B80B" w14:textId="77777777">
        <w:tc>
          <w:tcPr>
            <w:tcW w:w="2547" w:type="dxa"/>
            <w:shd w:val="clear" w:color="auto" w:fill="DBDBDB"/>
          </w:tcPr>
          <w:p w14:paraId="43EAF14C"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737D803"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16ED2160" w14:textId="77777777">
        <w:tc>
          <w:tcPr>
            <w:tcW w:w="2547" w:type="dxa"/>
          </w:tcPr>
          <w:p w14:paraId="13AF4661"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462BBC8C" w14:textId="77777777" w:rsidR="00487D36" w:rsidRDefault="001548CB">
            <w:pPr>
              <w:snapToGrid/>
              <w:spacing w:before="0" w:line="259" w:lineRule="auto"/>
              <w:rPr>
                <w:rFonts w:eastAsia="宋体" w:cs="宋体"/>
                <w:kern w:val="0"/>
                <w:lang w:val="en-GB"/>
              </w:rPr>
            </w:pPr>
            <w:r>
              <w:rPr>
                <w:rFonts w:eastAsia="宋体" w:cs="宋体"/>
                <w:kern w:val="0"/>
                <w:lang w:val="en-GB"/>
              </w:rPr>
              <w:t xml:space="preserve">The proposal was NOT modified. It is the moderator’s understanding that this conclusion was acceptable to most companies. </w:t>
            </w:r>
          </w:p>
        </w:tc>
      </w:tr>
      <w:tr w:rsidR="00487D36" w14:paraId="7F9288EB" w14:textId="77777777">
        <w:tc>
          <w:tcPr>
            <w:tcW w:w="2547" w:type="dxa"/>
          </w:tcPr>
          <w:p w14:paraId="2226238A" w14:textId="77777777" w:rsidR="00487D36" w:rsidRDefault="00487D36">
            <w:pPr>
              <w:snapToGrid/>
              <w:spacing w:before="0" w:line="259" w:lineRule="auto"/>
              <w:ind w:firstLine="400"/>
              <w:rPr>
                <w:rFonts w:eastAsia="宋体" w:cs="宋体"/>
                <w:kern w:val="0"/>
              </w:rPr>
            </w:pPr>
          </w:p>
        </w:tc>
        <w:tc>
          <w:tcPr>
            <w:tcW w:w="7079" w:type="dxa"/>
          </w:tcPr>
          <w:p w14:paraId="2C2E196F" w14:textId="77777777" w:rsidR="00487D36" w:rsidRDefault="00487D36">
            <w:pPr>
              <w:snapToGrid/>
              <w:spacing w:before="0" w:line="259" w:lineRule="auto"/>
              <w:rPr>
                <w:rFonts w:cs="宋体"/>
                <w:kern w:val="0"/>
              </w:rPr>
            </w:pPr>
          </w:p>
        </w:tc>
      </w:tr>
      <w:tr w:rsidR="00487D36" w14:paraId="08466B1F" w14:textId="77777777">
        <w:tc>
          <w:tcPr>
            <w:tcW w:w="2547" w:type="dxa"/>
          </w:tcPr>
          <w:p w14:paraId="339B9828" w14:textId="77777777" w:rsidR="00487D36" w:rsidRDefault="00487D36">
            <w:pPr>
              <w:snapToGrid/>
              <w:spacing w:before="0" w:line="259" w:lineRule="auto"/>
              <w:ind w:firstLine="400"/>
              <w:rPr>
                <w:rFonts w:eastAsia="宋体" w:cs="宋体"/>
                <w:kern w:val="0"/>
              </w:rPr>
            </w:pPr>
          </w:p>
        </w:tc>
        <w:tc>
          <w:tcPr>
            <w:tcW w:w="7079" w:type="dxa"/>
          </w:tcPr>
          <w:p w14:paraId="732908E0" w14:textId="77777777" w:rsidR="00487D36" w:rsidRDefault="00487D36">
            <w:pPr>
              <w:snapToGrid/>
              <w:spacing w:before="0" w:line="259" w:lineRule="auto"/>
              <w:rPr>
                <w:rFonts w:eastAsia="Times New Roman" w:cs="宋体"/>
                <w:kern w:val="0"/>
                <w:lang w:val="en-GB"/>
              </w:rPr>
            </w:pPr>
          </w:p>
        </w:tc>
      </w:tr>
      <w:tr w:rsidR="00487D36" w14:paraId="13899824" w14:textId="77777777">
        <w:tc>
          <w:tcPr>
            <w:tcW w:w="2547" w:type="dxa"/>
          </w:tcPr>
          <w:p w14:paraId="10882D8D" w14:textId="77777777" w:rsidR="00487D36" w:rsidRDefault="00487D36">
            <w:pPr>
              <w:snapToGrid/>
              <w:spacing w:before="0" w:line="259" w:lineRule="auto"/>
              <w:ind w:firstLine="400"/>
              <w:rPr>
                <w:rFonts w:eastAsia="宋体" w:cs="宋体"/>
                <w:kern w:val="0"/>
                <w:lang w:val="en-GB"/>
              </w:rPr>
            </w:pPr>
          </w:p>
        </w:tc>
        <w:tc>
          <w:tcPr>
            <w:tcW w:w="7079" w:type="dxa"/>
          </w:tcPr>
          <w:p w14:paraId="534830EB" w14:textId="77777777" w:rsidR="00487D36" w:rsidRDefault="00487D36">
            <w:pPr>
              <w:snapToGrid/>
              <w:spacing w:before="0" w:line="259" w:lineRule="auto"/>
              <w:rPr>
                <w:rFonts w:eastAsia="Times New Roman" w:cs="宋体"/>
                <w:kern w:val="0"/>
                <w:lang w:val="en-GB"/>
              </w:rPr>
            </w:pPr>
          </w:p>
        </w:tc>
      </w:tr>
      <w:tr w:rsidR="00487D36" w14:paraId="1D88CFB4" w14:textId="77777777">
        <w:tc>
          <w:tcPr>
            <w:tcW w:w="2547" w:type="dxa"/>
          </w:tcPr>
          <w:p w14:paraId="209E5EB8" w14:textId="77777777" w:rsidR="00487D36" w:rsidRDefault="00487D36">
            <w:pPr>
              <w:snapToGrid/>
              <w:spacing w:before="0" w:line="259" w:lineRule="auto"/>
              <w:ind w:firstLine="400"/>
              <w:rPr>
                <w:rFonts w:eastAsia="宋体" w:cs="宋体"/>
                <w:kern w:val="0"/>
              </w:rPr>
            </w:pPr>
          </w:p>
        </w:tc>
        <w:tc>
          <w:tcPr>
            <w:tcW w:w="7079" w:type="dxa"/>
          </w:tcPr>
          <w:p w14:paraId="76A470D0" w14:textId="77777777" w:rsidR="00487D36" w:rsidRDefault="00487D36">
            <w:pPr>
              <w:snapToGrid/>
              <w:spacing w:before="0" w:line="259" w:lineRule="auto"/>
              <w:rPr>
                <w:rFonts w:cs="宋体"/>
                <w:kern w:val="0"/>
              </w:rPr>
            </w:pPr>
          </w:p>
        </w:tc>
      </w:tr>
      <w:tr w:rsidR="00487D36" w14:paraId="71A50990" w14:textId="77777777">
        <w:tc>
          <w:tcPr>
            <w:tcW w:w="2547" w:type="dxa"/>
          </w:tcPr>
          <w:p w14:paraId="2494F4D9" w14:textId="77777777" w:rsidR="00487D36" w:rsidRDefault="00487D36">
            <w:pPr>
              <w:snapToGrid/>
              <w:spacing w:before="0" w:line="259" w:lineRule="auto"/>
              <w:ind w:firstLine="400"/>
              <w:rPr>
                <w:rFonts w:eastAsia="Malgun Gothic" w:cs="宋体"/>
                <w:kern w:val="0"/>
                <w:lang w:eastAsia="ko-KR"/>
              </w:rPr>
            </w:pPr>
          </w:p>
        </w:tc>
        <w:tc>
          <w:tcPr>
            <w:tcW w:w="7079" w:type="dxa"/>
          </w:tcPr>
          <w:p w14:paraId="0181F51D" w14:textId="77777777" w:rsidR="00487D36" w:rsidRDefault="00487D36">
            <w:pPr>
              <w:snapToGrid/>
              <w:spacing w:before="0" w:line="259" w:lineRule="auto"/>
              <w:rPr>
                <w:rFonts w:cs="宋体"/>
                <w:kern w:val="0"/>
              </w:rPr>
            </w:pPr>
          </w:p>
        </w:tc>
      </w:tr>
      <w:tr w:rsidR="00487D36" w14:paraId="480E176A" w14:textId="77777777">
        <w:tc>
          <w:tcPr>
            <w:tcW w:w="2547" w:type="dxa"/>
          </w:tcPr>
          <w:p w14:paraId="636CC3B6" w14:textId="77777777" w:rsidR="00487D36" w:rsidRDefault="00487D36">
            <w:pPr>
              <w:snapToGrid/>
              <w:spacing w:before="0" w:line="259" w:lineRule="auto"/>
              <w:ind w:firstLine="400"/>
              <w:rPr>
                <w:rFonts w:eastAsia="宋体" w:cs="宋体"/>
                <w:kern w:val="0"/>
              </w:rPr>
            </w:pPr>
          </w:p>
        </w:tc>
        <w:tc>
          <w:tcPr>
            <w:tcW w:w="7079" w:type="dxa"/>
          </w:tcPr>
          <w:p w14:paraId="5E9CFFCC" w14:textId="77777777" w:rsidR="00487D36" w:rsidRDefault="00487D36">
            <w:pPr>
              <w:snapToGrid/>
              <w:spacing w:before="0" w:line="259" w:lineRule="auto"/>
              <w:rPr>
                <w:rFonts w:cs="宋体"/>
                <w:kern w:val="0"/>
              </w:rPr>
            </w:pPr>
          </w:p>
        </w:tc>
      </w:tr>
      <w:tr w:rsidR="00487D36" w14:paraId="6519C542" w14:textId="77777777">
        <w:tc>
          <w:tcPr>
            <w:tcW w:w="2547" w:type="dxa"/>
          </w:tcPr>
          <w:p w14:paraId="5FA52355" w14:textId="77777777" w:rsidR="00487D36" w:rsidRDefault="00487D36">
            <w:pPr>
              <w:snapToGrid/>
              <w:spacing w:before="0" w:line="259" w:lineRule="auto"/>
              <w:ind w:firstLine="400"/>
              <w:rPr>
                <w:rFonts w:eastAsia="宋体" w:cs="宋体"/>
                <w:kern w:val="0"/>
              </w:rPr>
            </w:pPr>
          </w:p>
        </w:tc>
        <w:tc>
          <w:tcPr>
            <w:tcW w:w="7079" w:type="dxa"/>
          </w:tcPr>
          <w:p w14:paraId="5D496E4F" w14:textId="77777777" w:rsidR="00487D36" w:rsidRDefault="00487D36">
            <w:pPr>
              <w:snapToGrid/>
              <w:spacing w:before="0" w:line="259" w:lineRule="auto"/>
              <w:rPr>
                <w:rFonts w:cs="宋体"/>
                <w:kern w:val="0"/>
              </w:rPr>
            </w:pPr>
          </w:p>
        </w:tc>
      </w:tr>
      <w:tr w:rsidR="00487D36" w14:paraId="5DBFBF6E" w14:textId="77777777">
        <w:tc>
          <w:tcPr>
            <w:tcW w:w="2547" w:type="dxa"/>
          </w:tcPr>
          <w:p w14:paraId="28B158C8" w14:textId="77777777" w:rsidR="00487D36" w:rsidRDefault="00487D36">
            <w:pPr>
              <w:snapToGrid/>
              <w:spacing w:before="0" w:line="259" w:lineRule="auto"/>
              <w:ind w:firstLine="400"/>
              <w:rPr>
                <w:rFonts w:eastAsia="MS Mincho" w:cs="宋体"/>
                <w:kern w:val="0"/>
                <w:lang w:eastAsia="ja-JP"/>
              </w:rPr>
            </w:pPr>
          </w:p>
        </w:tc>
        <w:tc>
          <w:tcPr>
            <w:tcW w:w="7079" w:type="dxa"/>
          </w:tcPr>
          <w:p w14:paraId="36A7C866" w14:textId="77777777" w:rsidR="00487D36" w:rsidRDefault="00487D36">
            <w:pPr>
              <w:snapToGrid/>
              <w:spacing w:before="0" w:line="259" w:lineRule="auto"/>
              <w:rPr>
                <w:rFonts w:cs="宋体"/>
                <w:kern w:val="0"/>
              </w:rPr>
            </w:pPr>
          </w:p>
        </w:tc>
      </w:tr>
      <w:tr w:rsidR="00487D36" w14:paraId="7F922B0C" w14:textId="77777777">
        <w:tc>
          <w:tcPr>
            <w:tcW w:w="2547" w:type="dxa"/>
          </w:tcPr>
          <w:p w14:paraId="201FB8A7" w14:textId="77777777" w:rsidR="00487D36" w:rsidRDefault="00487D36">
            <w:pPr>
              <w:snapToGrid/>
              <w:spacing w:before="0" w:line="259" w:lineRule="auto"/>
              <w:ind w:firstLine="400"/>
              <w:rPr>
                <w:rFonts w:cs="宋体"/>
                <w:kern w:val="0"/>
              </w:rPr>
            </w:pPr>
          </w:p>
        </w:tc>
        <w:tc>
          <w:tcPr>
            <w:tcW w:w="7079" w:type="dxa"/>
          </w:tcPr>
          <w:p w14:paraId="7BFBA266" w14:textId="77777777" w:rsidR="00487D36" w:rsidRDefault="00487D36">
            <w:pPr>
              <w:snapToGrid/>
              <w:spacing w:before="0" w:line="259" w:lineRule="auto"/>
              <w:rPr>
                <w:rFonts w:cs="宋体"/>
                <w:kern w:val="0"/>
              </w:rPr>
            </w:pPr>
          </w:p>
        </w:tc>
      </w:tr>
    </w:tbl>
    <w:p w14:paraId="258A5F46" w14:textId="77777777" w:rsidR="00487D36" w:rsidRDefault="00487D36">
      <w:pPr>
        <w:widowControl/>
        <w:tabs>
          <w:tab w:val="left" w:pos="720"/>
        </w:tabs>
        <w:suppressAutoHyphens w:val="0"/>
        <w:spacing w:before="0" w:after="120" w:line="240" w:lineRule="auto"/>
        <w:rPr>
          <w:highlight w:val="yellow"/>
        </w:rPr>
      </w:pPr>
    </w:p>
    <w:p w14:paraId="4875DA45" w14:textId="77777777" w:rsidR="00487D36" w:rsidRDefault="001548CB">
      <w:pPr>
        <w:pStyle w:val="4"/>
        <w:numPr>
          <w:ilvl w:val="0"/>
          <w:numId w:val="0"/>
        </w:numPr>
        <w:snapToGrid w:val="0"/>
        <w:spacing w:before="0" w:after="120"/>
        <w:ind w:left="862" w:hanging="862"/>
        <w:rPr>
          <w:sz w:val="22"/>
          <w:szCs w:val="22"/>
          <w:highlight w:val="yellow"/>
        </w:rPr>
      </w:pPr>
      <w:r>
        <w:rPr>
          <w:sz w:val="22"/>
          <w:szCs w:val="22"/>
          <w:highlight w:val="yellow"/>
        </w:rPr>
        <w:t>Proposal 2-8</w:t>
      </w:r>
    </w:p>
    <w:p w14:paraId="6C435ABC" w14:textId="77777777" w:rsidR="00487D36" w:rsidRDefault="001548CB">
      <w:pPr>
        <w:tabs>
          <w:tab w:val="left" w:pos="0"/>
        </w:tabs>
        <w:suppressAutoHyphens w:val="0"/>
        <w:spacing w:before="120" w:after="120" w:line="240" w:lineRule="auto"/>
      </w:pPr>
      <w:r>
        <w:rPr>
          <w:b/>
          <w:lang w:val="en-GB"/>
        </w:rPr>
        <w:t>Version 1:</w:t>
      </w:r>
      <w:r>
        <w:t xml:space="preserve"> The slot offset between the slot containing the DCI that triggers a set of aperiodic SRS-RSRP resources and the slot in which the SRS-RSRP resource set is measured shall not be smaller than 1.</w:t>
      </w:r>
    </w:p>
    <w:p w14:paraId="6EFCDE0C" w14:textId="77777777" w:rsidR="00487D36" w:rsidRDefault="001548CB">
      <w:pPr>
        <w:rPr>
          <w:sz w:val="21"/>
          <w:szCs w:val="21"/>
        </w:rPr>
      </w:pPr>
      <w:r>
        <w:rPr>
          <w:b/>
          <w:lang w:val="en-GB"/>
        </w:rPr>
        <w:t>Version 2:</w:t>
      </w:r>
      <w:r>
        <w:rPr>
          <w:lang w:val="en-GB"/>
        </w:rPr>
        <w:t xml:space="preserve"> </w:t>
      </w:r>
      <w:r>
        <w:rPr>
          <w:sz w:val="21"/>
          <w:szCs w:val="21"/>
        </w:rPr>
        <w:t>UE does not expect SRS-RSRP resource to be measured starts earlier than the triggering DCI.</w:t>
      </w:r>
    </w:p>
    <w:p w14:paraId="75DF6705" w14:textId="77777777" w:rsidR="00487D36" w:rsidRDefault="00487D36">
      <w:pPr>
        <w:rPr>
          <w:rFonts w:eastAsia="MS Mincho"/>
          <w:lang w:eastAsia="ja-JP"/>
        </w:rPr>
      </w:pPr>
    </w:p>
    <w:p w14:paraId="168023FA"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51A9F187" w14:textId="77777777">
        <w:tc>
          <w:tcPr>
            <w:tcW w:w="2547" w:type="dxa"/>
            <w:shd w:val="clear" w:color="auto" w:fill="DBDBDB"/>
          </w:tcPr>
          <w:p w14:paraId="4CF0FCB8"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541C02F2"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6DAC0032" w14:textId="77777777">
        <w:trPr>
          <w:trHeight w:val="228"/>
        </w:trPr>
        <w:tc>
          <w:tcPr>
            <w:tcW w:w="2547" w:type="dxa"/>
          </w:tcPr>
          <w:p w14:paraId="7FA3AC4B"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 version 1</w:t>
            </w:r>
          </w:p>
        </w:tc>
        <w:tc>
          <w:tcPr>
            <w:tcW w:w="7079" w:type="dxa"/>
          </w:tcPr>
          <w:p w14:paraId="4515BACC" w14:textId="77777777" w:rsidR="00487D36" w:rsidRDefault="001548CB">
            <w:pPr>
              <w:snapToGrid/>
              <w:spacing w:before="0" w:line="259" w:lineRule="auto"/>
              <w:rPr>
                <w:rFonts w:cs="宋体"/>
                <w:kern w:val="0"/>
                <w:sz w:val="20"/>
                <w:szCs w:val="20"/>
              </w:rPr>
            </w:pPr>
            <w:r>
              <w:rPr>
                <w:rFonts w:eastAsia="MS Mincho" w:cs="宋体"/>
                <w:kern w:val="0"/>
                <w:sz w:val="20"/>
                <w:szCs w:val="20"/>
                <w:lang w:eastAsia="ja-JP"/>
              </w:rPr>
              <w:t xml:space="preserve">NEC, Samsung, </w:t>
            </w:r>
          </w:p>
        </w:tc>
      </w:tr>
      <w:tr w:rsidR="00487D36" w14:paraId="6F296F80" w14:textId="77777777">
        <w:tc>
          <w:tcPr>
            <w:tcW w:w="2547" w:type="dxa"/>
          </w:tcPr>
          <w:p w14:paraId="7A906111"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 version 2</w:t>
            </w:r>
          </w:p>
        </w:tc>
        <w:tc>
          <w:tcPr>
            <w:tcW w:w="7079" w:type="dxa"/>
          </w:tcPr>
          <w:p w14:paraId="0FE8C064" w14:textId="621D580D" w:rsidR="00487D36" w:rsidRPr="00E1755D" w:rsidRDefault="00E1755D">
            <w:pPr>
              <w:snapToGrid/>
              <w:spacing w:before="0" w:line="259" w:lineRule="auto"/>
              <w:rPr>
                <w:rFonts w:cs="宋体"/>
                <w:kern w:val="0"/>
                <w:sz w:val="20"/>
                <w:szCs w:val="20"/>
              </w:rPr>
            </w:pPr>
            <w:r>
              <w:rPr>
                <w:rFonts w:cs="宋体" w:hint="eastAsia"/>
                <w:kern w:val="0"/>
                <w:sz w:val="20"/>
                <w:szCs w:val="20"/>
              </w:rPr>
              <w:t>X</w:t>
            </w:r>
            <w:r>
              <w:rPr>
                <w:rFonts w:cs="宋体"/>
                <w:kern w:val="0"/>
                <w:sz w:val="20"/>
                <w:szCs w:val="20"/>
              </w:rPr>
              <w:t>iaomi</w:t>
            </w:r>
          </w:p>
        </w:tc>
      </w:tr>
    </w:tbl>
    <w:p w14:paraId="23A78407"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7FEDEE54" w14:textId="77777777">
        <w:tc>
          <w:tcPr>
            <w:tcW w:w="2547" w:type="dxa"/>
            <w:shd w:val="clear" w:color="auto" w:fill="DBDBDB"/>
          </w:tcPr>
          <w:p w14:paraId="6C80C433"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2F3D98E"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12031D93" w14:textId="77777777">
        <w:tc>
          <w:tcPr>
            <w:tcW w:w="2547" w:type="dxa"/>
          </w:tcPr>
          <w:p w14:paraId="65DD133C"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 xml:space="preserve">Moderator </w:t>
            </w:r>
          </w:p>
        </w:tc>
        <w:tc>
          <w:tcPr>
            <w:tcW w:w="7079" w:type="dxa"/>
          </w:tcPr>
          <w:p w14:paraId="6D37D569" w14:textId="77777777" w:rsidR="00487D36" w:rsidRDefault="001548CB">
            <w:pPr>
              <w:snapToGrid/>
              <w:spacing w:before="0" w:line="259" w:lineRule="auto"/>
              <w:rPr>
                <w:rFonts w:cs="宋体"/>
                <w:kern w:val="0"/>
                <w:lang w:val="en-GB"/>
              </w:rPr>
            </w:pPr>
            <w:r>
              <w:rPr>
                <w:rFonts w:cs="宋体"/>
                <w:kern w:val="0"/>
                <w:lang w:val="en-GB"/>
              </w:rPr>
              <w:t xml:space="preserve">This is a new proposal. Companies are welcome to check which version is </w:t>
            </w:r>
            <w:r>
              <w:rPr>
                <w:rFonts w:cs="宋体"/>
                <w:kern w:val="0"/>
                <w:lang w:val="en-GB"/>
              </w:rPr>
              <w:lastRenderedPageBreak/>
              <w:t>preferable.</w:t>
            </w:r>
          </w:p>
        </w:tc>
      </w:tr>
      <w:tr w:rsidR="00487D36" w14:paraId="61F71ABA" w14:textId="77777777">
        <w:tc>
          <w:tcPr>
            <w:tcW w:w="2547" w:type="dxa"/>
          </w:tcPr>
          <w:p w14:paraId="1C9250C5" w14:textId="77777777" w:rsidR="00487D36" w:rsidRDefault="001548CB">
            <w:pPr>
              <w:snapToGrid/>
              <w:spacing w:before="0" w:line="259" w:lineRule="auto"/>
              <w:ind w:firstLine="400"/>
              <w:rPr>
                <w:rFonts w:eastAsia="宋体" w:cs="宋体"/>
                <w:kern w:val="0"/>
              </w:rPr>
            </w:pPr>
            <w:r>
              <w:rPr>
                <w:rFonts w:eastAsia="宋体" w:cs="宋体"/>
                <w:kern w:val="0"/>
              </w:rPr>
              <w:lastRenderedPageBreak/>
              <w:t>Ericsson</w:t>
            </w:r>
          </w:p>
        </w:tc>
        <w:tc>
          <w:tcPr>
            <w:tcW w:w="7079" w:type="dxa"/>
          </w:tcPr>
          <w:p w14:paraId="34314A2B" w14:textId="77777777" w:rsidR="00487D36" w:rsidRDefault="001548CB">
            <w:pPr>
              <w:snapToGrid/>
              <w:spacing w:before="0" w:line="259" w:lineRule="auto"/>
              <w:rPr>
                <w:rFonts w:cs="宋体"/>
                <w:kern w:val="0"/>
              </w:rPr>
            </w:pPr>
            <w:r>
              <w:rPr>
                <w:rFonts w:cs="宋体"/>
                <w:kern w:val="0"/>
              </w:rPr>
              <w:t>Ok.</w:t>
            </w:r>
          </w:p>
        </w:tc>
      </w:tr>
      <w:tr w:rsidR="00487D36" w14:paraId="2340FC37" w14:textId="77777777">
        <w:tc>
          <w:tcPr>
            <w:tcW w:w="2547" w:type="dxa"/>
          </w:tcPr>
          <w:p w14:paraId="5FC939DE" w14:textId="77777777" w:rsidR="00487D36" w:rsidRDefault="001548CB">
            <w:pPr>
              <w:snapToGrid/>
              <w:spacing w:before="0" w:line="259" w:lineRule="auto"/>
              <w:ind w:firstLine="400"/>
              <w:rPr>
                <w:rFonts w:eastAsia="宋体" w:cs="宋体"/>
                <w:kern w:val="0"/>
              </w:rPr>
            </w:pPr>
            <w:r>
              <w:rPr>
                <w:rFonts w:eastAsia="宋体" w:cs="宋体"/>
                <w:kern w:val="0"/>
              </w:rPr>
              <w:t>ZTE</w:t>
            </w:r>
          </w:p>
        </w:tc>
        <w:tc>
          <w:tcPr>
            <w:tcW w:w="7079" w:type="dxa"/>
          </w:tcPr>
          <w:p w14:paraId="45BDF3DB" w14:textId="77777777" w:rsidR="00487D36" w:rsidRDefault="001548CB">
            <w:pPr>
              <w:snapToGrid/>
              <w:spacing w:before="0" w:line="259" w:lineRule="auto"/>
              <w:rPr>
                <w:rFonts w:cs="宋体"/>
                <w:kern w:val="0"/>
              </w:rPr>
            </w:pPr>
            <w:r>
              <w:rPr>
                <w:rFonts w:cs="宋体"/>
                <w:kern w:val="0"/>
              </w:rPr>
              <w:t>For version 2, the SRS-RSRP resource is indicated by the DCI? If yes, does it have any spec impact?</w:t>
            </w:r>
          </w:p>
        </w:tc>
      </w:tr>
      <w:tr w:rsidR="00487D36" w14:paraId="05F0B229" w14:textId="77777777">
        <w:tc>
          <w:tcPr>
            <w:tcW w:w="2547" w:type="dxa"/>
          </w:tcPr>
          <w:p w14:paraId="0F1893CA" w14:textId="77777777" w:rsidR="00487D36" w:rsidRDefault="00487D36">
            <w:pPr>
              <w:snapToGrid/>
              <w:spacing w:before="0" w:line="259" w:lineRule="auto"/>
              <w:ind w:firstLine="400"/>
              <w:rPr>
                <w:rFonts w:eastAsia="宋体" w:cs="宋体"/>
                <w:kern w:val="0"/>
                <w:lang w:val="en-GB"/>
              </w:rPr>
            </w:pPr>
          </w:p>
        </w:tc>
        <w:tc>
          <w:tcPr>
            <w:tcW w:w="7079" w:type="dxa"/>
          </w:tcPr>
          <w:p w14:paraId="3CEA5CA3" w14:textId="77777777" w:rsidR="00487D36" w:rsidRDefault="00487D36">
            <w:pPr>
              <w:snapToGrid/>
              <w:spacing w:before="0" w:line="259" w:lineRule="auto"/>
              <w:rPr>
                <w:rFonts w:eastAsia="Times New Roman" w:cs="宋体"/>
                <w:kern w:val="0"/>
                <w:lang w:val="en-GB"/>
              </w:rPr>
            </w:pPr>
          </w:p>
        </w:tc>
      </w:tr>
      <w:tr w:rsidR="00487D36" w14:paraId="14B9E885" w14:textId="77777777">
        <w:tc>
          <w:tcPr>
            <w:tcW w:w="2547" w:type="dxa"/>
          </w:tcPr>
          <w:p w14:paraId="7DEF734E" w14:textId="77777777" w:rsidR="00487D36" w:rsidRDefault="00487D36">
            <w:pPr>
              <w:snapToGrid/>
              <w:spacing w:before="0" w:line="259" w:lineRule="auto"/>
              <w:ind w:firstLine="400"/>
              <w:rPr>
                <w:rFonts w:eastAsia="宋体" w:cs="宋体"/>
                <w:kern w:val="0"/>
              </w:rPr>
            </w:pPr>
          </w:p>
        </w:tc>
        <w:tc>
          <w:tcPr>
            <w:tcW w:w="7079" w:type="dxa"/>
          </w:tcPr>
          <w:p w14:paraId="6627822D" w14:textId="77777777" w:rsidR="00487D36" w:rsidRDefault="00487D36">
            <w:pPr>
              <w:snapToGrid/>
              <w:spacing w:before="0" w:line="259" w:lineRule="auto"/>
              <w:rPr>
                <w:rFonts w:cs="宋体"/>
                <w:kern w:val="0"/>
              </w:rPr>
            </w:pPr>
          </w:p>
        </w:tc>
      </w:tr>
      <w:tr w:rsidR="00487D36" w14:paraId="3E6932F6" w14:textId="77777777">
        <w:tc>
          <w:tcPr>
            <w:tcW w:w="2547" w:type="dxa"/>
          </w:tcPr>
          <w:p w14:paraId="3B19E692" w14:textId="77777777" w:rsidR="00487D36" w:rsidRDefault="00487D36">
            <w:pPr>
              <w:snapToGrid/>
              <w:spacing w:before="0" w:line="259" w:lineRule="auto"/>
              <w:ind w:firstLine="400"/>
              <w:rPr>
                <w:rFonts w:eastAsia="Malgun Gothic" w:cs="宋体"/>
                <w:kern w:val="0"/>
                <w:lang w:eastAsia="ko-KR"/>
              </w:rPr>
            </w:pPr>
          </w:p>
        </w:tc>
        <w:tc>
          <w:tcPr>
            <w:tcW w:w="7079" w:type="dxa"/>
          </w:tcPr>
          <w:p w14:paraId="6BAF47FA" w14:textId="77777777" w:rsidR="00487D36" w:rsidRDefault="00487D36">
            <w:pPr>
              <w:snapToGrid/>
              <w:spacing w:before="0" w:line="259" w:lineRule="auto"/>
              <w:rPr>
                <w:rFonts w:cs="宋体"/>
                <w:kern w:val="0"/>
              </w:rPr>
            </w:pPr>
          </w:p>
        </w:tc>
      </w:tr>
    </w:tbl>
    <w:p w14:paraId="64D4EBFE" w14:textId="77777777" w:rsidR="00487D36" w:rsidRDefault="00487D36">
      <w:pPr>
        <w:sectPr w:rsidR="00487D36">
          <w:headerReference w:type="default" r:id="rId16"/>
          <w:footerReference w:type="default" r:id="rId17"/>
          <w:pgSz w:w="11906" w:h="16838"/>
          <w:pgMar w:top="1134" w:right="1134" w:bottom="1134" w:left="1134" w:header="851" w:footer="992" w:gutter="0"/>
          <w:cols w:space="720"/>
          <w:formProt w:val="0"/>
          <w:docGrid w:type="lines" w:linePitch="312"/>
        </w:sectPr>
      </w:pPr>
    </w:p>
    <w:p w14:paraId="576E6D4D" w14:textId="77777777" w:rsidR="00487D36" w:rsidRDefault="00487D36">
      <w:pPr>
        <w:widowControl/>
        <w:tabs>
          <w:tab w:val="left" w:pos="720"/>
        </w:tabs>
        <w:suppressAutoHyphens w:val="0"/>
        <w:spacing w:before="0" w:after="120" w:line="240" w:lineRule="auto"/>
        <w:rPr>
          <w:highlight w:val="yellow"/>
        </w:rPr>
      </w:pPr>
    </w:p>
    <w:p w14:paraId="426410BE" w14:textId="77777777" w:rsidR="00487D36" w:rsidRDefault="001548CB">
      <w:pPr>
        <w:pStyle w:val="4"/>
        <w:numPr>
          <w:ilvl w:val="0"/>
          <w:numId w:val="0"/>
        </w:numPr>
        <w:snapToGrid w:val="0"/>
        <w:spacing w:before="0" w:after="120"/>
        <w:ind w:left="862" w:hanging="862"/>
        <w:rPr>
          <w:i w:val="0"/>
          <w:sz w:val="22"/>
          <w:szCs w:val="22"/>
          <w:highlight w:val="yellow"/>
        </w:rPr>
      </w:pPr>
      <w:r>
        <w:rPr>
          <w:sz w:val="22"/>
          <w:szCs w:val="22"/>
          <w:highlight w:val="yellow"/>
        </w:rPr>
        <w:t>Proposal 2-9</w:t>
      </w:r>
    </w:p>
    <w:p w14:paraId="13E326D6" w14:textId="77777777" w:rsidR="00487D36" w:rsidRDefault="001548CB">
      <w:pPr>
        <w:widowControl/>
        <w:tabs>
          <w:tab w:val="left" w:pos="720"/>
        </w:tabs>
        <w:suppressAutoHyphens w:val="0"/>
        <w:spacing w:before="0" w:after="120" w:line="240" w:lineRule="auto"/>
        <w:rPr>
          <w:rFonts w:eastAsia="微软雅黑"/>
          <w:lang w:eastAsia="ja-JP"/>
        </w:rPr>
      </w:pPr>
      <w:r>
        <w:rPr>
          <w:rFonts w:eastAsia="微软雅黑"/>
          <w:lang w:eastAsia="ja-JP"/>
        </w:rPr>
        <w:t xml:space="preserve">Dedicated PRACH/SR resources can be configured for UE to report the </w:t>
      </w:r>
      <w:r>
        <w:rPr>
          <w:rFonts w:eastAsia="微软雅黑"/>
        </w:rPr>
        <w:t>beam</w:t>
      </w:r>
      <w:r>
        <w:rPr>
          <w:rFonts w:eastAsia="微软雅黑"/>
          <w:lang w:eastAsia="ja-JP"/>
        </w:rPr>
        <w:t xml:space="preserve"> failure caused by CLI.</w:t>
      </w:r>
    </w:p>
    <w:p w14:paraId="0C55A31B" w14:textId="77777777" w:rsidR="00487D36" w:rsidRDefault="001548C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487D36" w14:paraId="213746AF" w14:textId="77777777">
        <w:tc>
          <w:tcPr>
            <w:tcW w:w="2547" w:type="dxa"/>
            <w:shd w:val="clear" w:color="auto" w:fill="DBDBDB"/>
          </w:tcPr>
          <w:p w14:paraId="4C5F0199" w14:textId="77777777" w:rsidR="00487D36" w:rsidRDefault="00487D36">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73CD2CA9" w14:textId="77777777" w:rsidR="00487D36" w:rsidRDefault="001548C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487D36" w14:paraId="71130975" w14:textId="77777777">
        <w:trPr>
          <w:trHeight w:val="228"/>
        </w:trPr>
        <w:tc>
          <w:tcPr>
            <w:tcW w:w="2547" w:type="dxa"/>
          </w:tcPr>
          <w:p w14:paraId="609F61A4"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5D71C803" w14:textId="77777777" w:rsidR="00487D36" w:rsidRDefault="001548CB">
            <w:pPr>
              <w:snapToGrid/>
              <w:spacing w:before="0" w:line="259" w:lineRule="auto"/>
              <w:rPr>
                <w:rFonts w:eastAsia="MS Mincho" w:cs="宋体"/>
                <w:kern w:val="0"/>
                <w:sz w:val="20"/>
                <w:szCs w:val="20"/>
                <w:lang w:eastAsia="ja-JP"/>
              </w:rPr>
            </w:pPr>
            <w:r>
              <w:rPr>
                <w:rFonts w:eastAsia="MS Mincho" w:cs="宋体"/>
                <w:kern w:val="0"/>
                <w:sz w:val="20"/>
                <w:szCs w:val="20"/>
                <w:lang w:eastAsia="ja-JP"/>
              </w:rPr>
              <w:t>NEC, ZTE</w:t>
            </w:r>
          </w:p>
        </w:tc>
      </w:tr>
      <w:tr w:rsidR="00487D36" w14:paraId="6ABDCBCE" w14:textId="77777777">
        <w:tc>
          <w:tcPr>
            <w:tcW w:w="2547" w:type="dxa"/>
          </w:tcPr>
          <w:p w14:paraId="025EBCB4" w14:textId="77777777" w:rsidR="00487D36" w:rsidRDefault="001548C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0779E7C9" w14:textId="18571241" w:rsidR="00487D36" w:rsidRDefault="001548CB">
            <w:pPr>
              <w:snapToGrid/>
              <w:spacing w:before="0" w:line="259" w:lineRule="auto"/>
              <w:rPr>
                <w:rFonts w:eastAsia="Malgun Gothic" w:cs="宋体"/>
                <w:kern w:val="0"/>
                <w:sz w:val="20"/>
                <w:szCs w:val="20"/>
                <w:lang w:eastAsia="ko-KR"/>
              </w:rPr>
            </w:pPr>
            <w:r>
              <w:rPr>
                <w:rFonts w:eastAsia="Malgun Gothic" w:cs="宋体"/>
                <w:kern w:val="0"/>
                <w:sz w:val="20"/>
                <w:szCs w:val="20"/>
                <w:lang w:eastAsia="ko-KR"/>
              </w:rPr>
              <w:t>Samsung, LGE, Ericsson</w:t>
            </w:r>
            <w:r w:rsidR="00E1755D">
              <w:rPr>
                <w:rFonts w:eastAsia="Malgun Gothic" w:cs="宋体"/>
                <w:kern w:val="0"/>
                <w:sz w:val="20"/>
                <w:szCs w:val="20"/>
                <w:lang w:eastAsia="ko-KR"/>
              </w:rPr>
              <w:t>, Xiaomi</w:t>
            </w:r>
          </w:p>
        </w:tc>
      </w:tr>
    </w:tbl>
    <w:p w14:paraId="0E40A11B" w14:textId="77777777" w:rsidR="00487D36" w:rsidRDefault="00487D36">
      <w:pPr>
        <w:snapToGrid/>
        <w:spacing w:before="0" w:line="259" w:lineRule="auto"/>
        <w:rPr>
          <w:rFonts w:eastAsia="宋体" w:cs="Times New Roman"/>
          <w:b/>
          <w:sz w:val="20"/>
        </w:rPr>
      </w:pPr>
    </w:p>
    <w:tbl>
      <w:tblPr>
        <w:tblStyle w:val="15"/>
        <w:tblW w:w="9627" w:type="dxa"/>
        <w:tblLook w:val="04A0" w:firstRow="1" w:lastRow="0" w:firstColumn="1" w:lastColumn="0" w:noHBand="0" w:noVBand="1"/>
      </w:tblPr>
      <w:tblGrid>
        <w:gridCol w:w="2547"/>
        <w:gridCol w:w="7080"/>
      </w:tblGrid>
      <w:tr w:rsidR="00487D36" w14:paraId="609B085F" w14:textId="77777777">
        <w:tc>
          <w:tcPr>
            <w:tcW w:w="2547" w:type="dxa"/>
            <w:shd w:val="clear" w:color="auto" w:fill="DBDBDB"/>
          </w:tcPr>
          <w:p w14:paraId="607135FD"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231190D"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7DCCD655" w14:textId="77777777">
        <w:tc>
          <w:tcPr>
            <w:tcW w:w="2547" w:type="dxa"/>
          </w:tcPr>
          <w:p w14:paraId="369D2012" w14:textId="77777777" w:rsidR="00487D36" w:rsidRDefault="001548CB">
            <w:pPr>
              <w:snapToGrid/>
              <w:spacing w:before="0" w:line="259" w:lineRule="auto"/>
              <w:ind w:firstLine="400"/>
              <w:rPr>
                <w:rFonts w:eastAsia="宋体" w:cs="宋体"/>
                <w:kern w:val="0"/>
                <w:lang w:val="en-GB"/>
              </w:rPr>
            </w:pPr>
            <w:r>
              <w:rPr>
                <w:rFonts w:eastAsia="宋体" w:cs="宋体"/>
                <w:kern w:val="0"/>
                <w:lang w:val="en-GB"/>
              </w:rPr>
              <w:t xml:space="preserve">Moderator </w:t>
            </w:r>
          </w:p>
        </w:tc>
        <w:tc>
          <w:tcPr>
            <w:tcW w:w="7079" w:type="dxa"/>
          </w:tcPr>
          <w:p w14:paraId="44E41A2C" w14:textId="77777777" w:rsidR="00487D36" w:rsidRDefault="001548CB">
            <w:pPr>
              <w:snapToGrid/>
              <w:spacing w:before="0" w:line="259" w:lineRule="auto"/>
              <w:rPr>
                <w:rFonts w:cs="宋体"/>
                <w:kern w:val="0"/>
                <w:lang w:val="en-GB"/>
              </w:rPr>
            </w:pPr>
            <w:r>
              <w:rPr>
                <w:rFonts w:cs="宋体"/>
                <w:kern w:val="0"/>
                <w:lang w:val="en-GB"/>
              </w:rPr>
              <w:t>This is a new proposal. Companies are welcome to check whether this is acceptable.</w:t>
            </w:r>
          </w:p>
        </w:tc>
      </w:tr>
      <w:tr w:rsidR="00487D36" w14:paraId="3670E1F7" w14:textId="77777777">
        <w:tc>
          <w:tcPr>
            <w:tcW w:w="2547" w:type="dxa"/>
          </w:tcPr>
          <w:p w14:paraId="36477E9B" w14:textId="77777777" w:rsidR="00487D36" w:rsidRDefault="001548CB">
            <w:pPr>
              <w:snapToGrid/>
              <w:spacing w:before="0" w:line="259" w:lineRule="auto"/>
              <w:ind w:firstLine="400"/>
              <w:rPr>
                <w:rFonts w:eastAsia="宋体" w:cs="宋体"/>
                <w:kern w:val="0"/>
              </w:rPr>
            </w:pPr>
            <w:r>
              <w:rPr>
                <w:rFonts w:eastAsia="宋体" w:cs="宋体"/>
                <w:kern w:val="0"/>
              </w:rPr>
              <w:t>NEC</w:t>
            </w:r>
          </w:p>
        </w:tc>
        <w:tc>
          <w:tcPr>
            <w:tcW w:w="7079" w:type="dxa"/>
          </w:tcPr>
          <w:p w14:paraId="6FD0C05F" w14:textId="77777777" w:rsidR="00487D36" w:rsidRDefault="001548CB">
            <w:pPr>
              <w:snapToGrid/>
              <w:spacing w:before="0" w:line="259" w:lineRule="auto"/>
              <w:rPr>
                <w:rFonts w:cs="宋体"/>
                <w:kern w:val="0"/>
              </w:rPr>
            </w:pPr>
            <w:r>
              <w:rPr>
                <w:rFonts w:cs="宋体"/>
                <w:kern w:val="0"/>
              </w:rPr>
              <w:t xml:space="preserve">This should be configured as CLI raises a different fundamental question from the legacy failure causes of insufficient power or misaligned beam. Traditional BFR is usually caused by issues of coverage and would result in changes to beam selection or power control. CLI may raise an issue of interfering beam and should thus be discussed separately and indicated separately. </w:t>
            </w:r>
          </w:p>
        </w:tc>
      </w:tr>
      <w:tr w:rsidR="00487D36" w14:paraId="4DC71E91" w14:textId="77777777">
        <w:tc>
          <w:tcPr>
            <w:tcW w:w="2547" w:type="dxa"/>
          </w:tcPr>
          <w:p w14:paraId="23999879" w14:textId="77777777" w:rsidR="00487D36" w:rsidRDefault="001548CB">
            <w:pPr>
              <w:snapToGrid/>
              <w:spacing w:before="0" w:line="259" w:lineRule="auto"/>
              <w:ind w:firstLine="400"/>
              <w:rPr>
                <w:rFonts w:eastAsia="宋体" w:cs="宋体"/>
                <w:kern w:val="0"/>
              </w:rPr>
            </w:pPr>
            <w:r>
              <w:rPr>
                <w:rFonts w:eastAsia="宋体" w:cs="宋体"/>
                <w:kern w:val="0"/>
              </w:rPr>
              <w:t>Samsung</w:t>
            </w:r>
          </w:p>
        </w:tc>
        <w:tc>
          <w:tcPr>
            <w:tcW w:w="7079" w:type="dxa"/>
          </w:tcPr>
          <w:p w14:paraId="567B2855" w14:textId="77777777" w:rsidR="00487D36" w:rsidRDefault="001548CB">
            <w:pPr>
              <w:snapToGrid/>
              <w:spacing w:before="0" w:line="259" w:lineRule="auto"/>
              <w:rPr>
                <w:rFonts w:eastAsia="Times New Roman" w:cs="宋体"/>
                <w:kern w:val="0"/>
              </w:rPr>
            </w:pPr>
            <w:r>
              <w:rPr>
                <w:rFonts w:eastAsia="Times New Roman" w:cs="宋体"/>
                <w:kern w:val="0"/>
              </w:rPr>
              <w:t xml:space="preserve">We do not see the motivation / criticality of proposing such a functional extension in this last RAN1 meeting. </w:t>
            </w:r>
          </w:p>
        </w:tc>
      </w:tr>
      <w:tr w:rsidR="00487D36" w14:paraId="561FF4DD" w14:textId="77777777">
        <w:tc>
          <w:tcPr>
            <w:tcW w:w="2547" w:type="dxa"/>
          </w:tcPr>
          <w:p w14:paraId="6AEC8AC6" w14:textId="77777777" w:rsidR="00487D36" w:rsidRDefault="001548CB">
            <w:pPr>
              <w:snapToGrid/>
              <w:spacing w:before="0" w:line="259" w:lineRule="auto"/>
              <w:ind w:firstLine="400"/>
              <w:rPr>
                <w:rFonts w:eastAsia="Malgun Gothic" w:cs="宋体"/>
                <w:kern w:val="0"/>
                <w:lang w:val="en-GB" w:eastAsia="ko-KR"/>
              </w:rPr>
            </w:pPr>
            <w:r>
              <w:rPr>
                <w:rFonts w:eastAsia="Malgun Gothic" w:cs="宋体"/>
                <w:kern w:val="0"/>
                <w:lang w:val="en-GB" w:eastAsia="ko-KR"/>
              </w:rPr>
              <w:t>LGE</w:t>
            </w:r>
          </w:p>
        </w:tc>
        <w:tc>
          <w:tcPr>
            <w:tcW w:w="7079" w:type="dxa"/>
          </w:tcPr>
          <w:p w14:paraId="0F94AF91" w14:textId="77777777" w:rsidR="00487D36" w:rsidRDefault="001548CB">
            <w:pPr>
              <w:snapToGrid/>
              <w:spacing w:before="0" w:line="259" w:lineRule="auto"/>
              <w:rPr>
                <w:rFonts w:eastAsia="Times New Roman" w:cs="宋体"/>
                <w:kern w:val="0"/>
                <w:lang w:val="en-GB"/>
              </w:rPr>
            </w:pPr>
            <w:r>
              <w:rPr>
                <w:rFonts w:eastAsia="Malgun Gothic" w:cs="宋体"/>
                <w:kern w:val="0"/>
                <w:lang w:eastAsia="ko-KR"/>
              </w:rPr>
              <w:t>Need more time to understand the motivation and usage of reporting the beam failure caused by CLI.</w:t>
            </w:r>
          </w:p>
        </w:tc>
      </w:tr>
      <w:tr w:rsidR="00487D36" w14:paraId="2FF5581C" w14:textId="77777777">
        <w:tc>
          <w:tcPr>
            <w:tcW w:w="2547" w:type="dxa"/>
          </w:tcPr>
          <w:p w14:paraId="23019C0D" w14:textId="77777777" w:rsidR="00487D36" w:rsidRDefault="001548CB">
            <w:pPr>
              <w:snapToGrid/>
              <w:spacing w:before="0" w:line="259" w:lineRule="auto"/>
              <w:ind w:firstLine="400"/>
              <w:rPr>
                <w:rFonts w:eastAsia="宋体" w:cs="宋体"/>
                <w:kern w:val="0"/>
              </w:rPr>
            </w:pPr>
            <w:r>
              <w:rPr>
                <w:rFonts w:eastAsia="宋体" w:cs="宋体"/>
                <w:kern w:val="0"/>
              </w:rPr>
              <w:t>Ericsson</w:t>
            </w:r>
          </w:p>
        </w:tc>
        <w:tc>
          <w:tcPr>
            <w:tcW w:w="7079" w:type="dxa"/>
          </w:tcPr>
          <w:p w14:paraId="0FCC696E" w14:textId="77777777" w:rsidR="00487D36" w:rsidRDefault="001548CB">
            <w:pPr>
              <w:snapToGrid/>
              <w:spacing w:before="0" w:line="259" w:lineRule="auto"/>
              <w:rPr>
                <w:rFonts w:cs="宋体"/>
                <w:kern w:val="0"/>
              </w:rPr>
            </w:pPr>
            <w:r>
              <w:rPr>
                <w:rFonts w:cs="宋体"/>
                <w:kern w:val="0"/>
              </w:rPr>
              <w:t>We do not see the motivation nor the benefits to identify BFR based on CLI.</w:t>
            </w:r>
          </w:p>
        </w:tc>
      </w:tr>
      <w:tr w:rsidR="00487D36" w14:paraId="69DABBDF" w14:textId="77777777">
        <w:tc>
          <w:tcPr>
            <w:tcW w:w="2547" w:type="dxa"/>
          </w:tcPr>
          <w:p w14:paraId="7241F805" w14:textId="77777777" w:rsidR="00487D36" w:rsidRDefault="001548CB">
            <w:pPr>
              <w:snapToGrid/>
              <w:spacing w:before="0" w:line="259" w:lineRule="auto"/>
              <w:ind w:firstLine="400"/>
              <w:rPr>
                <w:rFonts w:eastAsia="Malgun Gothic" w:cs="宋体"/>
                <w:kern w:val="0"/>
                <w:lang w:eastAsia="ko-KR"/>
              </w:rPr>
            </w:pPr>
            <w:r>
              <w:rPr>
                <w:rFonts w:eastAsia="MS Mincho" w:cs="宋体"/>
                <w:kern w:val="0"/>
                <w:lang w:eastAsia="ja-JP"/>
              </w:rPr>
              <w:t>DOCOMO</w:t>
            </w:r>
          </w:p>
        </w:tc>
        <w:tc>
          <w:tcPr>
            <w:tcW w:w="7079" w:type="dxa"/>
          </w:tcPr>
          <w:p w14:paraId="67D4CD74" w14:textId="77777777" w:rsidR="00487D36" w:rsidRDefault="001548CB">
            <w:pPr>
              <w:snapToGrid/>
              <w:spacing w:before="0" w:line="259" w:lineRule="auto"/>
              <w:rPr>
                <w:rFonts w:cs="宋体"/>
                <w:kern w:val="0"/>
              </w:rPr>
            </w:pPr>
            <w:r>
              <w:rPr>
                <w:rFonts w:eastAsia="Times New Roman" w:cs="宋体"/>
                <w:kern w:val="0"/>
              </w:rPr>
              <w:t>We do not see the motivation</w:t>
            </w:r>
            <w:r>
              <w:rPr>
                <w:rFonts w:eastAsia="MS Mincho" w:cs="宋体"/>
                <w:kern w:val="0"/>
                <w:lang w:eastAsia="ja-JP"/>
              </w:rPr>
              <w:t xml:space="preserve"> to differentiate between beam failure caused by CLI and beam failure caused by beam blockage. However, whether to introduce dedicated PRACH/SR resources needs to be further discussed.</w:t>
            </w:r>
          </w:p>
        </w:tc>
      </w:tr>
      <w:tr w:rsidR="00487D36" w14:paraId="6324AF28" w14:textId="77777777">
        <w:tc>
          <w:tcPr>
            <w:tcW w:w="2547" w:type="dxa"/>
          </w:tcPr>
          <w:p w14:paraId="076646F6" w14:textId="77777777" w:rsidR="00487D36" w:rsidRDefault="001548CB">
            <w:pPr>
              <w:snapToGrid/>
              <w:spacing w:before="0" w:line="259" w:lineRule="auto"/>
              <w:ind w:firstLine="400"/>
              <w:rPr>
                <w:rFonts w:eastAsia="MS Mincho" w:cs="宋体"/>
                <w:kern w:val="0"/>
                <w:lang w:eastAsia="ja-JP"/>
              </w:rPr>
            </w:pPr>
            <w:r>
              <w:rPr>
                <w:rFonts w:eastAsia="MS Mincho" w:cs="宋体"/>
                <w:kern w:val="0"/>
                <w:lang w:eastAsia="ja-JP"/>
              </w:rPr>
              <w:t>ZTE</w:t>
            </w:r>
          </w:p>
        </w:tc>
        <w:tc>
          <w:tcPr>
            <w:tcW w:w="7079" w:type="dxa"/>
          </w:tcPr>
          <w:p w14:paraId="79BD02E3" w14:textId="77777777" w:rsidR="00487D36" w:rsidRDefault="001548CB">
            <w:pPr>
              <w:snapToGrid/>
              <w:spacing w:before="0" w:line="259" w:lineRule="auto"/>
              <w:rPr>
                <w:rFonts w:cs="宋体"/>
                <w:kern w:val="0"/>
              </w:rPr>
            </w:pPr>
            <w:r>
              <w:rPr>
                <w:rFonts w:cs="宋体"/>
                <w:kern w:val="0"/>
              </w:rPr>
              <w:t>We understand the CLI can be one reason to lead to BFR. In this case, the dedicated resource can be configured for beam failure reporting.</w:t>
            </w:r>
          </w:p>
        </w:tc>
      </w:tr>
      <w:tr w:rsidR="00E1755D" w14:paraId="624B78CA" w14:textId="77777777">
        <w:tc>
          <w:tcPr>
            <w:tcW w:w="2547" w:type="dxa"/>
          </w:tcPr>
          <w:p w14:paraId="5702CB36" w14:textId="05C96DB2" w:rsidR="00E1755D" w:rsidRPr="00E1755D" w:rsidRDefault="00E1755D">
            <w:pPr>
              <w:snapToGrid/>
              <w:spacing w:before="0" w:line="259" w:lineRule="auto"/>
              <w:ind w:firstLine="400"/>
              <w:rPr>
                <w:rFonts w:cs="宋体"/>
                <w:kern w:val="0"/>
              </w:rPr>
            </w:pPr>
            <w:r>
              <w:rPr>
                <w:rFonts w:cs="宋体" w:hint="eastAsia"/>
                <w:kern w:val="0"/>
              </w:rPr>
              <w:t>X</w:t>
            </w:r>
            <w:r>
              <w:rPr>
                <w:rFonts w:cs="宋体"/>
                <w:kern w:val="0"/>
              </w:rPr>
              <w:t>iaomi</w:t>
            </w:r>
          </w:p>
        </w:tc>
        <w:tc>
          <w:tcPr>
            <w:tcW w:w="7079" w:type="dxa"/>
          </w:tcPr>
          <w:p w14:paraId="213AA7FE" w14:textId="29D8895A" w:rsidR="00E1755D" w:rsidRDefault="00E1755D">
            <w:pPr>
              <w:snapToGrid/>
              <w:spacing w:before="0" w:line="259" w:lineRule="auto"/>
              <w:rPr>
                <w:rFonts w:cs="宋体"/>
                <w:kern w:val="0"/>
              </w:rPr>
            </w:pPr>
            <w:r>
              <w:rPr>
                <w:rFonts w:cs="宋体" w:hint="eastAsia"/>
                <w:kern w:val="0"/>
              </w:rPr>
              <w:t>W</w:t>
            </w:r>
            <w:r>
              <w:rPr>
                <w:rFonts w:cs="宋体"/>
                <w:kern w:val="0"/>
              </w:rPr>
              <w:t>e are not convinced about the necessity of dedicated resource for BFR caused by CLI.</w:t>
            </w:r>
          </w:p>
        </w:tc>
      </w:tr>
    </w:tbl>
    <w:p w14:paraId="11607291" w14:textId="77777777" w:rsidR="00487D36" w:rsidRDefault="00487D36">
      <w:pPr>
        <w:sectPr w:rsidR="00487D36">
          <w:headerReference w:type="default" r:id="rId18"/>
          <w:footerReference w:type="default" r:id="rId19"/>
          <w:pgSz w:w="11906" w:h="16838"/>
          <w:pgMar w:top="1134" w:right="1134" w:bottom="1134" w:left="1134" w:header="851" w:footer="992" w:gutter="0"/>
          <w:cols w:space="720"/>
          <w:formProt w:val="0"/>
          <w:docGrid w:type="lines" w:linePitch="312"/>
        </w:sectPr>
      </w:pPr>
    </w:p>
    <w:p w14:paraId="3C17E0C5" w14:textId="77777777" w:rsidR="00487D36" w:rsidRDefault="00487D36">
      <w:pPr>
        <w:widowControl/>
        <w:suppressAutoHyphens w:val="0"/>
        <w:snapToGrid/>
        <w:spacing w:before="0" w:line="240" w:lineRule="auto"/>
        <w:jc w:val="left"/>
        <w:rPr>
          <w:rFonts w:cs="Arial"/>
          <w:iCs/>
          <w:sz w:val="20"/>
        </w:rPr>
      </w:pPr>
    </w:p>
    <w:p w14:paraId="7B16B2F7" w14:textId="77777777" w:rsidR="00487D36" w:rsidRDefault="001548CB">
      <w:pPr>
        <w:pStyle w:val="1"/>
        <w:numPr>
          <w:ilvl w:val="0"/>
          <w:numId w:val="3"/>
        </w:numPr>
        <w:snapToGrid w:val="0"/>
        <w:spacing w:before="120" w:after="120"/>
        <w:ind w:left="431" w:hanging="431"/>
        <w:rPr>
          <w:rFonts w:eastAsiaTheme="minorEastAsia"/>
        </w:rPr>
      </w:pPr>
      <w:r>
        <w:rPr>
          <w:rFonts w:eastAsiaTheme="minorEastAsia"/>
        </w:rPr>
        <w:t>RRC parameters</w:t>
      </w:r>
    </w:p>
    <w:p w14:paraId="30DC9FEC" w14:textId="77777777" w:rsidR="00487D36" w:rsidRDefault="001548CB">
      <w:pPr>
        <w:spacing w:before="0" w:after="120" w:line="240" w:lineRule="auto"/>
        <w:rPr>
          <w:lang w:val="en-GB"/>
        </w:rPr>
      </w:pPr>
      <w:r>
        <w:rPr>
          <w:lang w:val="en-GB"/>
        </w:rPr>
        <w:t xml:space="preserve">An update RRC parameter list has been provided in R1-2503266. In the excel sheet, all the FFS bullets are addressed. </w:t>
      </w:r>
    </w:p>
    <w:p w14:paraId="1AEFF3AF" w14:textId="77777777" w:rsidR="00487D36" w:rsidRDefault="001548CB">
      <w:pPr>
        <w:pStyle w:val="3"/>
        <w:numPr>
          <w:ilvl w:val="2"/>
          <w:numId w:val="3"/>
        </w:numPr>
        <w:rPr>
          <w:rFonts w:ascii="Times New Roman" w:eastAsia="宋体" w:hAnsi="Times New Roman"/>
          <w:szCs w:val="28"/>
          <w:lang w:val="en-US"/>
        </w:rPr>
      </w:pPr>
      <w:r>
        <w:rPr>
          <w:rFonts w:ascii="Times New Roman" w:eastAsia="宋体" w:hAnsi="Times New Roman"/>
          <w:szCs w:val="28"/>
          <w:lang w:val="en-US"/>
        </w:rPr>
        <w:t>1</w:t>
      </w:r>
      <w:r>
        <w:rPr>
          <w:rFonts w:ascii="Times New Roman" w:eastAsia="宋体" w:hAnsi="Times New Roman"/>
          <w:szCs w:val="28"/>
          <w:vertAlign w:val="superscript"/>
          <w:lang w:val="en-US"/>
        </w:rPr>
        <w:t>st</w:t>
      </w:r>
      <w:r>
        <w:rPr>
          <w:rFonts w:ascii="Times New Roman" w:eastAsia="宋体" w:hAnsi="Times New Roman"/>
          <w:szCs w:val="28"/>
          <w:lang w:val="en-US"/>
        </w:rPr>
        <w:t xml:space="preserve"> round proposals (Open)</w:t>
      </w:r>
    </w:p>
    <w:p w14:paraId="026436FA" w14:textId="77777777" w:rsidR="00487D36" w:rsidRDefault="001548CB">
      <w:pPr>
        <w:pStyle w:val="4"/>
        <w:numPr>
          <w:ilvl w:val="3"/>
          <w:numId w:val="3"/>
        </w:numPr>
        <w:rPr>
          <w:lang w:val="en-US"/>
        </w:rPr>
      </w:pPr>
      <w:r>
        <w:rPr>
          <w:lang w:val="en-US"/>
        </w:rPr>
        <w:t>L1 UE-to-UE CLI measurement and reporting</w:t>
      </w:r>
    </w:p>
    <w:p w14:paraId="599DC359" w14:textId="77777777" w:rsidR="00487D36" w:rsidRDefault="001548CB">
      <w:pPr>
        <w:spacing w:before="0" w:after="120" w:line="240" w:lineRule="auto"/>
        <w:rPr>
          <w:rFonts w:eastAsia="宋体" w:cs="Times New Roman"/>
          <w:b/>
        </w:rPr>
      </w:pPr>
      <w:r>
        <w:rPr>
          <w:rFonts w:eastAsia="宋体" w:cs="Times New Roman"/>
          <w:b/>
        </w:rPr>
        <w:t xml:space="preserve">Companies are invited to provide comments on Row#49 ~ Row#56 in the excel file R1-2503266. </w:t>
      </w:r>
    </w:p>
    <w:p w14:paraId="145C25D2" w14:textId="77777777" w:rsidR="00487D36" w:rsidRDefault="001548CB">
      <w:pPr>
        <w:spacing w:before="0" w:after="120" w:line="240" w:lineRule="auto"/>
        <w:rPr>
          <w:rFonts w:eastAsia="宋体" w:cs="Times New Roman"/>
          <w:b/>
        </w:rPr>
      </w:pPr>
      <w:r>
        <w:rPr>
          <w:rFonts w:eastAsia="宋体" w:cs="Times New Roman"/>
          <w:b/>
        </w:rPr>
        <w:t>Note that Column J&amp;K for Row#52, Row#53 and Row#55 have been updated compared to the approved parameter list.</w:t>
      </w:r>
    </w:p>
    <w:tbl>
      <w:tblPr>
        <w:tblStyle w:val="15"/>
        <w:tblW w:w="9627" w:type="dxa"/>
        <w:tblLook w:val="04A0" w:firstRow="1" w:lastRow="0" w:firstColumn="1" w:lastColumn="0" w:noHBand="0" w:noVBand="1"/>
      </w:tblPr>
      <w:tblGrid>
        <w:gridCol w:w="2547"/>
        <w:gridCol w:w="7080"/>
      </w:tblGrid>
      <w:tr w:rsidR="00487D36" w14:paraId="1E34DED4" w14:textId="77777777">
        <w:tc>
          <w:tcPr>
            <w:tcW w:w="2547" w:type="dxa"/>
            <w:shd w:val="clear" w:color="auto" w:fill="DBDBDB"/>
          </w:tcPr>
          <w:p w14:paraId="2E23B6C4"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2B275000"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2F48B725" w14:textId="77777777">
        <w:tc>
          <w:tcPr>
            <w:tcW w:w="2547" w:type="dxa"/>
          </w:tcPr>
          <w:p w14:paraId="6D5521C9" w14:textId="77777777" w:rsidR="00487D36" w:rsidRDefault="001548CB">
            <w:pPr>
              <w:snapToGrid/>
              <w:spacing w:before="0" w:line="259" w:lineRule="auto"/>
              <w:ind w:firstLine="400"/>
              <w:rPr>
                <w:rFonts w:eastAsia="宋体" w:cs="宋体"/>
                <w:lang w:val="en-GB"/>
              </w:rPr>
            </w:pPr>
            <w:r>
              <w:rPr>
                <w:rFonts w:eastAsia="宋体" w:cs="宋体"/>
                <w:lang w:val="en-GB"/>
              </w:rPr>
              <w:t>ZTE</w:t>
            </w:r>
          </w:p>
        </w:tc>
        <w:tc>
          <w:tcPr>
            <w:tcW w:w="7079" w:type="dxa"/>
          </w:tcPr>
          <w:p w14:paraId="75FE13C1" w14:textId="77777777" w:rsidR="00487D36" w:rsidRDefault="001548CB">
            <w:pPr>
              <w:widowControl/>
              <w:spacing w:before="0" w:after="120" w:line="240" w:lineRule="auto"/>
              <w:rPr>
                <w:rFonts w:cs="Arial"/>
                <w:iCs/>
                <w:sz w:val="20"/>
              </w:rPr>
            </w:pPr>
            <w:r>
              <w:rPr>
                <w:rFonts w:cs="Arial"/>
                <w:iCs/>
                <w:sz w:val="20"/>
              </w:rPr>
              <w:t>Support.</w:t>
            </w:r>
          </w:p>
        </w:tc>
      </w:tr>
      <w:tr w:rsidR="00487D36" w14:paraId="35A441D5" w14:textId="77777777">
        <w:tc>
          <w:tcPr>
            <w:tcW w:w="2547" w:type="dxa"/>
          </w:tcPr>
          <w:p w14:paraId="13A6CCCD" w14:textId="77777777" w:rsidR="00487D36" w:rsidRDefault="001548CB">
            <w:pPr>
              <w:snapToGrid/>
              <w:spacing w:before="0" w:line="259" w:lineRule="auto"/>
              <w:ind w:firstLine="400"/>
              <w:rPr>
                <w:rFonts w:eastAsia="宋体" w:cs="宋体"/>
                <w:lang w:val="en-GB"/>
              </w:rPr>
            </w:pPr>
            <w:r>
              <w:rPr>
                <w:rFonts w:eastAsia="宋体" w:cs="宋体"/>
                <w:lang w:val="en-GB"/>
              </w:rPr>
              <w:t>Samsung</w:t>
            </w:r>
          </w:p>
        </w:tc>
        <w:tc>
          <w:tcPr>
            <w:tcW w:w="7079" w:type="dxa"/>
          </w:tcPr>
          <w:p w14:paraId="010B9D75" w14:textId="77777777" w:rsidR="00487D36" w:rsidRDefault="001548CB">
            <w:pPr>
              <w:widowControl/>
              <w:spacing w:before="0" w:after="120" w:line="240" w:lineRule="auto"/>
              <w:rPr>
                <w:rFonts w:cs="Arial"/>
                <w:iCs/>
                <w:sz w:val="20"/>
              </w:rPr>
            </w:pPr>
            <w:r>
              <w:rPr>
                <w:rFonts w:cs="Arial"/>
                <w:iCs/>
                <w:sz w:val="20"/>
              </w:rPr>
              <w:t>Support</w:t>
            </w:r>
          </w:p>
        </w:tc>
      </w:tr>
      <w:tr w:rsidR="00487D36" w14:paraId="79C39063" w14:textId="77777777">
        <w:tc>
          <w:tcPr>
            <w:tcW w:w="2547" w:type="dxa"/>
          </w:tcPr>
          <w:p w14:paraId="797E6849" w14:textId="77777777" w:rsidR="00487D36" w:rsidRDefault="001548CB">
            <w:pPr>
              <w:snapToGrid/>
              <w:spacing w:before="0" w:line="259" w:lineRule="auto"/>
              <w:ind w:firstLine="400"/>
              <w:rPr>
                <w:rFonts w:eastAsia="宋体" w:cs="宋体"/>
                <w:kern w:val="0"/>
                <w:sz w:val="20"/>
                <w:szCs w:val="20"/>
                <w:lang w:val="en-GB"/>
              </w:rPr>
            </w:pPr>
            <w:r>
              <w:rPr>
                <w:rFonts w:eastAsia="宋体" w:cs="宋体"/>
                <w:lang w:val="en-GB"/>
              </w:rPr>
              <w:t>QC</w:t>
            </w:r>
          </w:p>
        </w:tc>
        <w:tc>
          <w:tcPr>
            <w:tcW w:w="7079" w:type="dxa"/>
          </w:tcPr>
          <w:p w14:paraId="0173B102" w14:textId="77777777" w:rsidR="00487D36" w:rsidRDefault="001548CB">
            <w:pPr>
              <w:widowControl/>
              <w:spacing w:before="0" w:after="120" w:line="240" w:lineRule="auto"/>
              <w:rPr>
                <w:rFonts w:cs="Arial"/>
                <w:iCs/>
                <w:sz w:val="20"/>
              </w:rPr>
            </w:pPr>
            <w:r>
              <w:rPr>
                <w:rFonts w:cs="Arial"/>
                <w:iCs/>
                <w:sz w:val="20"/>
              </w:rPr>
              <w:t>Based on current spec, CSI-</w:t>
            </w:r>
            <w:proofErr w:type="spellStart"/>
            <w:r>
              <w:rPr>
                <w:rFonts w:cs="Arial"/>
                <w:iCs/>
                <w:sz w:val="20"/>
              </w:rPr>
              <w:t>ResourceConfig</w:t>
            </w:r>
            <w:proofErr w:type="spellEnd"/>
            <w:r>
              <w:rPr>
                <w:rFonts w:cs="Arial"/>
                <w:iCs/>
                <w:sz w:val="20"/>
              </w:rPr>
              <w:t>, CSI-</w:t>
            </w:r>
            <w:proofErr w:type="spellStart"/>
            <w:r>
              <w:rPr>
                <w:rFonts w:cs="Arial"/>
                <w:iCs/>
                <w:sz w:val="20"/>
              </w:rPr>
              <w:t>ReportConfig</w:t>
            </w:r>
            <w:proofErr w:type="spellEnd"/>
            <w:r>
              <w:rPr>
                <w:rFonts w:cs="Arial"/>
                <w:iCs/>
                <w:sz w:val="20"/>
              </w:rPr>
              <w:t>, CSI-</w:t>
            </w:r>
            <w:proofErr w:type="spellStart"/>
            <w:r>
              <w:rPr>
                <w:rFonts w:cs="Arial"/>
                <w:iCs/>
                <w:sz w:val="20"/>
              </w:rPr>
              <w:t>AperiodicTriggerStateList</w:t>
            </w:r>
            <w:proofErr w:type="spellEnd"/>
            <w:r>
              <w:rPr>
                <w:rFonts w:cs="Arial"/>
                <w:iCs/>
                <w:sz w:val="20"/>
              </w:rPr>
              <w:t xml:space="preserve"> are under CSI-</w:t>
            </w:r>
            <w:proofErr w:type="spellStart"/>
            <w:r>
              <w:rPr>
                <w:rFonts w:cs="Arial"/>
                <w:iCs/>
                <w:sz w:val="20"/>
              </w:rPr>
              <w:t>MeasConfig</w:t>
            </w:r>
            <w:proofErr w:type="spellEnd"/>
            <w:r>
              <w:rPr>
                <w:rFonts w:cs="Arial"/>
                <w:iCs/>
                <w:sz w:val="20"/>
              </w:rPr>
              <w:t xml:space="preserve"> per </w:t>
            </w:r>
            <w:proofErr w:type="spellStart"/>
            <w:r>
              <w:rPr>
                <w:rFonts w:cs="Arial"/>
                <w:iCs/>
                <w:sz w:val="20"/>
              </w:rPr>
              <w:t>ServingCellConfig</w:t>
            </w:r>
            <w:proofErr w:type="spellEnd"/>
            <w:r>
              <w:rPr>
                <w:rFonts w:cs="Arial"/>
                <w:iCs/>
                <w:sz w:val="20"/>
              </w:rPr>
              <w:t xml:space="preserve"> IE, not per DL BWP. So related rows in column M need to be updated. </w:t>
            </w:r>
          </w:p>
          <w:p w14:paraId="4E5A5033" w14:textId="77777777" w:rsidR="00487D36" w:rsidRDefault="001548CB">
            <w:pPr>
              <w:snapToGrid/>
              <w:spacing w:before="0" w:line="259" w:lineRule="auto"/>
              <w:rPr>
                <w:rFonts w:eastAsia="Times New Roman" w:cs="宋体"/>
                <w:kern w:val="0"/>
                <w:sz w:val="20"/>
                <w:szCs w:val="20"/>
                <w:lang w:val="en-GB"/>
              </w:rPr>
            </w:pPr>
            <w:r>
              <w:rPr>
                <w:rFonts w:cs="Arial"/>
                <w:iCs/>
                <w:sz w:val="20"/>
              </w:rPr>
              <w:t>And in row 55 and 64, why the value starts from 0 instead of 1?</w:t>
            </w:r>
          </w:p>
        </w:tc>
      </w:tr>
      <w:tr w:rsidR="00487D36" w14:paraId="42882993" w14:textId="77777777">
        <w:tc>
          <w:tcPr>
            <w:tcW w:w="2547" w:type="dxa"/>
          </w:tcPr>
          <w:p w14:paraId="5E8725CA" w14:textId="77777777" w:rsidR="00487D36" w:rsidRDefault="001548CB">
            <w:pPr>
              <w:snapToGrid/>
              <w:spacing w:before="0" w:line="259" w:lineRule="auto"/>
              <w:ind w:firstLine="400"/>
              <w:rPr>
                <w:rFonts w:eastAsia="宋体" w:cs="宋体"/>
                <w:lang w:val="en-GB"/>
              </w:rPr>
            </w:pPr>
            <w:r>
              <w:rPr>
                <w:rFonts w:eastAsia="宋体" w:cs="宋体"/>
                <w:lang w:val="en-GB"/>
              </w:rPr>
              <w:t>Moderator</w:t>
            </w:r>
          </w:p>
        </w:tc>
        <w:tc>
          <w:tcPr>
            <w:tcW w:w="7079" w:type="dxa"/>
          </w:tcPr>
          <w:p w14:paraId="01C1B218" w14:textId="77777777" w:rsidR="00487D36" w:rsidRDefault="001548CB">
            <w:pPr>
              <w:snapToGrid/>
              <w:spacing w:before="0" w:line="259" w:lineRule="auto"/>
              <w:rPr>
                <w:rFonts w:cs="宋体"/>
              </w:rPr>
            </w:pPr>
            <w:r>
              <w:rPr>
                <w:rFonts w:cs="宋体"/>
              </w:rPr>
              <w:t>@QC</w:t>
            </w:r>
          </w:p>
          <w:p w14:paraId="7ED9F1EC" w14:textId="77777777" w:rsidR="00487D36" w:rsidRDefault="001548CB">
            <w:pPr>
              <w:snapToGrid/>
              <w:spacing w:before="0" w:line="259" w:lineRule="auto"/>
              <w:rPr>
                <w:rFonts w:cs="宋体"/>
              </w:rPr>
            </w:pPr>
            <w:r>
              <w:rPr>
                <w:rFonts w:cs="宋体"/>
                <w:b/>
              </w:rPr>
              <w:t xml:space="preserve">Comment 1: </w:t>
            </w:r>
            <w:r>
              <w:rPr>
                <w:rFonts w:cs="宋体"/>
              </w:rPr>
              <w:t xml:space="preserve">Agree. Note that RAN2 has implemented the CR correctly since the parent IE we provided to RAN2 is </w:t>
            </w:r>
            <w:r>
              <w:rPr>
                <w:rFonts w:cs="宋体"/>
                <w:i/>
              </w:rPr>
              <w:t>CSI-</w:t>
            </w:r>
            <w:proofErr w:type="spellStart"/>
            <w:r>
              <w:rPr>
                <w:rFonts w:cs="宋体"/>
                <w:i/>
              </w:rPr>
              <w:t>MeasConfig</w:t>
            </w:r>
            <w:proofErr w:type="spellEnd"/>
            <w:r>
              <w:rPr>
                <w:rFonts w:cs="宋体"/>
              </w:rPr>
              <w:t xml:space="preserve"> under </w:t>
            </w:r>
            <w:proofErr w:type="spellStart"/>
            <w:r>
              <w:rPr>
                <w:rFonts w:cs="宋体"/>
              </w:rPr>
              <w:t>servingCellConfig</w:t>
            </w:r>
            <w:proofErr w:type="spellEnd"/>
            <w:r>
              <w:rPr>
                <w:rFonts w:cs="宋体"/>
              </w:rPr>
              <w:t xml:space="preserve"> IE (</w:t>
            </w:r>
            <w:r>
              <w:rPr>
                <w:rFonts w:ascii="Arial" w:eastAsia="Tahoma" w:hAnsi="Arial" w:cs="Arial"/>
                <w:b/>
                <w:bCs/>
                <w:i/>
                <w:iCs/>
              </w:rPr>
              <w:t xml:space="preserve">R2-2503862). </w:t>
            </w:r>
            <w:r>
              <w:rPr>
                <w:rFonts w:cs="宋体"/>
              </w:rPr>
              <w:t>I can change “per DL BWP” to “per Cell” if there is no concern.</w:t>
            </w:r>
          </w:p>
          <w:p w14:paraId="0A22D537" w14:textId="77777777" w:rsidR="00487D36" w:rsidRDefault="001548CB">
            <w:pPr>
              <w:snapToGrid/>
              <w:spacing w:before="0" w:line="259" w:lineRule="auto"/>
              <w:rPr>
                <w:rFonts w:cs="宋体"/>
                <w:b/>
              </w:rPr>
            </w:pPr>
            <w:r>
              <w:rPr>
                <w:rFonts w:cs="宋体"/>
                <w:b/>
              </w:rPr>
              <w:t xml:space="preserve">Comment 2: </w:t>
            </w:r>
          </w:p>
          <w:p w14:paraId="755A475D" w14:textId="77777777" w:rsidR="00487D36" w:rsidRDefault="001548CB">
            <w:pPr>
              <w:snapToGrid/>
              <w:spacing w:before="0" w:line="259" w:lineRule="auto"/>
              <w:rPr>
                <w:rFonts w:cs="宋体"/>
              </w:rPr>
            </w:pPr>
            <w:r>
              <w:rPr>
                <w:rFonts w:cs="宋体"/>
              </w:rPr>
              <w:t xml:space="preserve">Row 55: Agree. Again, RAN2 has fixed fix already… </w:t>
            </w:r>
          </w:p>
          <w:p w14:paraId="2370B751" w14:textId="77777777" w:rsidR="00487D36" w:rsidRDefault="001548CB">
            <w:pPr>
              <w:snapToGrid/>
              <w:spacing w:before="0" w:line="259" w:lineRule="auto"/>
              <w:rPr>
                <w:rFonts w:cs="宋体"/>
              </w:rPr>
            </w:pPr>
            <w:r>
              <w:rPr>
                <w:rFonts w:cs="宋体"/>
              </w:rPr>
              <w:t xml:space="preserve">Row 64: The value should start from 0 since it is </w:t>
            </w:r>
          </w:p>
          <w:p w14:paraId="36357412" w14:textId="77777777" w:rsidR="00487D36" w:rsidRDefault="001548CB">
            <w:pPr>
              <w:widowControl/>
              <w:suppressAutoHyphens w:val="0"/>
              <w:snapToGrid/>
              <w:spacing w:before="0" w:line="240" w:lineRule="auto"/>
              <w:rPr>
                <w:rFonts w:ascii="Arial" w:eastAsia="等线" w:hAnsi="Arial" w:cs="Arial"/>
                <w:kern w:val="0"/>
                <w:sz w:val="18"/>
                <w:szCs w:val="18"/>
              </w:rPr>
            </w:pPr>
            <w:r>
              <w:rPr>
                <w:rFonts w:ascii="Arial" w:eastAsia="等线" w:hAnsi="Arial" w:cs="Arial"/>
                <w:sz w:val="18"/>
                <w:szCs w:val="18"/>
              </w:rPr>
              <w:t>SRS-RSRP-</w:t>
            </w:r>
            <w:proofErr w:type="spellStart"/>
            <w:r>
              <w:rPr>
                <w:rFonts w:ascii="Arial" w:eastAsia="等线" w:hAnsi="Arial" w:cs="Arial"/>
                <w:sz w:val="18"/>
                <w:szCs w:val="18"/>
              </w:rPr>
              <w:t>MeasurementResourceSetId</w:t>
            </w:r>
            <w:proofErr w:type="spellEnd"/>
            <w:r>
              <w:rPr>
                <w:rFonts w:ascii="Arial" w:eastAsia="等线" w:hAnsi="Arial" w:cs="Arial"/>
                <w:kern w:val="0"/>
                <w:sz w:val="18"/>
                <w:szCs w:val="18"/>
              </w:rPr>
              <w:t>.</w:t>
            </w:r>
          </w:p>
          <w:p w14:paraId="3BB2A19E" w14:textId="77777777" w:rsidR="00487D36" w:rsidRDefault="00487D36">
            <w:pPr>
              <w:snapToGrid/>
              <w:spacing w:before="0" w:line="259" w:lineRule="auto"/>
              <w:rPr>
                <w:rFonts w:cs="宋体"/>
              </w:rPr>
            </w:pPr>
          </w:p>
          <w:p w14:paraId="4EEF0463" w14:textId="77777777" w:rsidR="00487D36" w:rsidRDefault="001548CB">
            <w:pPr>
              <w:snapToGrid/>
              <w:spacing w:before="0" w:line="259" w:lineRule="auto"/>
              <w:rPr>
                <w:rFonts w:cs="宋体"/>
              </w:rPr>
            </w:pPr>
            <w:r>
              <w:rPr>
                <w:rFonts w:cs="宋体"/>
              </w:rPr>
              <w:t xml:space="preserve">@all I made some change to the parameters in </w:t>
            </w:r>
            <w:hyperlink r:id="rId20">
              <w:r>
                <w:rPr>
                  <w:rStyle w:val="a5"/>
                  <w:rFonts w:cs="宋体"/>
                </w:rPr>
                <w:t>001</w:t>
              </w:r>
            </w:hyperlink>
            <w:r>
              <w:rPr>
                <w:rFonts w:cs="宋体"/>
              </w:rPr>
              <w:t>, please have a check.</w:t>
            </w:r>
          </w:p>
        </w:tc>
      </w:tr>
      <w:tr w:rsidR="00487D36" w14:paraId="278CFE63" w14:textId="77777777">
        <w:tc>
          <w:tcPr>
            <w:tcW w:w="2547" w:type="dxa"/>
          </w:tcPr>
          <w:p w14:paraId="7CAFBD8C" w14:textId="77777777" w:rsidR="00487D36" w:rsidRDefault="00487D36">
            <w:pPr>
              <w:snapToGrid/>
              <w:spacing w:before="0" w:line="259" w:lineRule="auto"/>
              <w:ind w:firstLine="400"/>
              <w:rPr>
                <w:rFonts w:eastAsia="宋体" w:cs="宋体"/>
                <w:lang w:val="en-GB"/>
              </w:rPr>
            </w:pPr>
          </w:p>
        </w:tc>
        <w:tc>
          <w:tcPr>
            <w:tcW w:w="7079" w:type="dxa"/>
          </w:tcPr>
          <w:p w14:paraId="7D079932" w14:textId="77777777" w:rsidR="00487D36" w:rsidRDefault="00487D36">
            <w:pPr>
              <w:snapToGrid/>
              <w:spacing w:before="0" w:line="259" w:lineRule="auto"/>
              <w:rPr>
                <w:rFonts w:cs="宋体"/>
              </w:rPr>
            </w:pPr>
          </w:p>
        </w:tc>
      </w:tr>
      <w:tr w:rsidR="00487D36" w14:paraId="0458BD8E" w14:textId="77777777">
        <w:tc>
          <w:tcPr>
            <w:tcW w:w="2547" w:type="dxa"/>
          </w:tcPr>
          <w:p w14:paraId="6707F31B" w14:textId="77777777" w:rsidR="00487D36" w:rsidRDefault="00487D36">
            <w:pPr>
              <w:snapToGrid/>
              <w:spacing w:before="0" w:line="259" w:lineRule="auto"/>
              <w:ind w:firstLine="400"/>
              <w:rPr>
                <w:rFonts w:eastAsia="宋体" w:cs="宋体"/>
                <w:lang w:val="en-GB"/>
              </w:rPr>
            </w:pPr>
          </w:p>
        </w:tc>
        <w:tc>
          <w:tcPr>
            <w:tcW w:w="7079" w:type="dxa"/>
          </w:tcPr>
          <w:p w14:paraId="3706362A" w14:textId="77777777" w:rsidR="00487D36" w:rsidRDefault="00487D36">
            <w:pPr>
              <w:snapToGrid/>
              <w:spacing w:before="0" w:line="259" w:lineRule="auto"/>
              <w:rPr>
                <w:rFonts w:cs="宋体"/>
              </w:rPr>
            </w:pPr>
          </w:p>
        </w:tc>
      </w:tr>
    </w:tbl>
    <w:p w14:paraId="5B6CB153" w14:textId="77777777" w:rsidR="00487D36" w:rsidRDefault="00487D36">
      <w:pPr>
        <w:rPr>
          <w:rFonts w:cs="Arial"/>
          <w:iCs/>
          <w:sz w:val="20"/>
        </w:rPr>
      </w:pPr>
    </w:p>
    <w:p w14:paraId="73DB9497" w14:textId="77777777" w:rsidR="00487D36" w:rsidRDefault="001548CB">
      <w:pPr>
        <w:pStyle w:val="4"/>
        <w:numPr>
          <w:ilvl w:val="3"/>
          <w:numId w:val="3"/>
        </w:numPr>
        <w:rPr>
          <w:lang w:val="en-US"/>
        </w:rPr>
      </w:pPr>
      <w:r>
        <w:rPr>
          <w:lang w:val="en-US"/>
        </w:rPr>
        <w:t>L1 SRS-RSRP measurement and reporting</w:t>
      </w:r>
    </w:p>
    <w:p w14:paraId="49E06415" w14:textId="77777777" w:rsidR="00487D36" w:rsidRDefault="001548CB">
      <w:pPr>
        <w:spacing w:before="0" w:after="120" w:line="240" w:lineRule="auto"/>
        <w:rPr>
          <w:rFonts w:eastAsia="宋体" w:cs="Times New Roman"/>
          <w:b/>
        </w:rPr>
      </w:pPr>
      <w:r>
        <w:rPr>
          <w:rFonts w:eastAsia="宋体" w:cs="Times New Roman"/>
          <w:b/>
        </w:rPr>
        <w:t xml:space="preserve">Companies are invited to provide comments on Row#58 ~ Row#69 in the excel file R1-2503266. </w:t>
      </w:r>
    </w:p>
    <w:p w14:paraId="406C63F4" w14:textId="77777777" w:rsidR="00487D36" w:rsidRDefault="001548CB">
      <w:pPr>
        <w:spacing w:before="0" w:after="120" w:line="240" w:lineRule="auto"/>
        <w:rPr>
          <w:rFonts w:eastAsia="宋体" w:cs="Times New Roman"/>
          <w:b/>
        </w:rPr>
      </w:pPr>
      <w:r>
        <w:rPr>
          <w:rFonts w:eastAsia="宋体" w:cs="Times New Roman"/>
          <w:b/>
        </w:rPr>
        <w:t>Note that Column K for Row#58, Row#59, Row#62, Row#64, and Row#67 have been updated compared to the approved parameter list.</w:t>
      </w:r>
    </w:p>
    <w:tbl>
      <w:tblPr>
        <w:tblStyle w:val="15"/>
        <w:tblW w:w="9627" w:type="dxa"/>
        <w:tblLook w:val="04A0" w:firstRow="1" w:lastRow="0" w:firstColumn="1" w:lastColumn="0" w:noHBand="0" w:noVBand="1"/>
      </w:tblPr>
      <w:tblGrid>
        <w:gridCol w:w="2547"/>
        <w:gridCol w:w="7080"/>
      </w:tblGrid>
      <w:tr w:rsidR="00487D36" w14:paraId="7AFD898D" w14:textId="77777777">
        <w:tc>
          <w:tcPr>
            <w:tcW w:w="2547" w:type="dxa"/>
            <w:shd w:val="clear" w:color="auto" w:fill="DBDBDB"/>
          </w:tcPr>
          <w:p w14:paraId="194357D1"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478CAE0A"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3D68B0E4" w14:textId="77777777">
        <w:tc>
          <w:tcPr>
            <w:tcW w:w="2547" w:type="dxa"/>
          </w:tcPr>
          <w:p w14:paraId="6B92D0D8" w14:textId="77777777" w:rsidR="00487D36" w:rsidRDefault="001548CB">
            <w:pPr>
              <w:snapToGrid/>
              <w:spacing w:before="0" w:line="259" w:lineRule="auto"/>
              <w:ind w:firstLine="400"/>
              <w:rPr>
                <w:rFonts w:eastAsia="宋体" w:cs="宋体"/>
                <w:lang w:val="en-GB"/>
              </w:rPr>
            </w:pPr>
            <w:r>
              <w:rPr>
                <w:rFonts w:eastAsia="宋体" w:cs="宋体"/>
                <w:lang w:val="en-GB"/>
              </w:rPr>
              <w:t>ZTE</w:t>
            </w:r>
          </w:p>
        </w:tc>
        <w:tc>
          <w:tcPr>
            <w:tcW w:w="7079" w:type="dxa"/>
          </w:tcPr>
          <w:p w14:paraId="7A62DA96" w14:textId="77777777" w:rsidR="00487D36" w:rsidRDefault="001548CB">
            <w:pPr>
              <w:widowControl/>
              <w:spacing w:before="0" w:after="120" w:line="240" w:lineRule="auto"/>
              <w:rPr>
                <w:rFonts w:cs="Arial"/>
                <w:iCs/>
                <w:sz w:val="20"/>
              </w:rPr>
            </w:pPr>
            <w:r>
              <w:rPr>
                <w:rFonts w:cs="Arial"/>
                <w:iCs/>
                <w:sz w:val="20"/>
              </w:rPr>
              <w:t>Support.</w:t>
            </w:r>
          </w:p>
        </w:tc>
      </w:tr>
      <w:tr w:rsidR="00487D36" w14:paraId="25D1A079" w14:textId="77777777">
        <w:tc>
          <w:tcPr>
            <w:tcW w:w="2547" w:type="dxa"/>
          </w:tcPr>
          <w:p w14:paraId="7456F32A" w14:textId="77777777" w:rsidR="00487D36" w:rsidRDefault="001548CB">
            <w:pPr>
              <w:snapToGrid/>
              <w:spacing w:before="0" w:line="259" w:lineRule="auto"/>
              <w:ind w:firstLine="400"/>
              <w:rPr>
                <w:rFonts w:eastAsia="宋体" w:cs="宋体"/>
                <w:lang w:val="en-GB"/>
              </w:rPr>
            </w:pPr>
            <w:r>
              <w:rPr>
                <w:rFonts w:eastAsia="宋体" w:cs="宋体"/>
                <w:lang w:val="en-GB"/>
              </w:rPr>
              <w:t>Samsung</w:t>
            </w:r>
          </w:p>
        </w:tc>
        <w:tc>
          <w:tcPr>
            <w:tcW w:w="7079" w:type="dxa"/>
          </w:tcPr>
          <w:p w14:paraId="46BB9861" w14:textId="77777777" w:rsidR="00487D36" w:rsidRDefault="001548CB">
            <w:pPr>
              <w:widowControl/>
              <w:spacing w:before="0" w:after="120" w:line="240" w:lineRule="auto"/>
              <w:rPr>
                <w:rFonts w:cs="Arial"/>
                <w:iCs/>
                <w:sz w:val="20"/>
              </w:rPr>
            </w:pPr>
            <w:r>
              <w:rPr>
                <w:rFonts w:cs="Arial"/>
                <w:iCs/>
                <w:sz w:val="20"/>
              </w:rPr>
              <w:t>Support</w:t>
            </w:r>
          </w:p>
        </w:tc>
      </w:tr>
      <w:tr w:rsidR="00487D36" w14:paraId="7F986876" w14:textId="77777777">
        <w:tc>
          <w:tcPr>
            <w:tcW w:w="2547" w:type="dxa"/>
          </w:tcPr>
          <w:p w14:paraId="7606169F" w14:textId="77777777" w:rsidR="00487D36" w:rsidRDefault="001548CB">
            <w:pPr>
              <w:snapToGrid/>
              <w:spacing w:before="0" w:line="259" w:lineRule="auto"/>
              <w:ind w:firstLine="400"/>
              <w:rPr>
                <w:rFonts w:eastAsia="宋体" w:cs="宋体"/>
                <w:kern w:val="0"/>
                <w:sz w:val="20"/>
                <w:szCs w:val="20"/>
                <w:lang w:val="en-GB"/>
              </w:rPr>
            </w:pPr>
            <w:r>
              <w:rPr>
                <w:rFonts w:eastAsia="宋体" w:cs="宋体"/>
                <w:lang w:val="en-GB"/>
              </w:rPr>
              <w:t>QC</w:t>
            </w:r>
          </w:p>
        </w:tc>
        <w:tc>
          <w:tcPr>
            <w:tcW w:w="7079" w:type="dxa"/>
          </w:tcPr>
          <w:p w14:paraId="629EDBB4" w14:textId="77777777" w:rsidR="00487D36" w:rsidRDefault="001548CB">
            <w:pPr>
              <w:widowControl/>
              <w:spacing w:before="0" w:after="120" w:line="240" w:lineRule="auto"/>
              <w:rPr>
                <w:rFonts w:cs="Arial"/>
                <w:iCs/>
                <w:sz w:val="20"/>
              </w:rPr>
            </w:pPr>
            <w:r>
              <w:rPr>
                <w:rFonts w:cs="Arial"/>
                <w:iCs/>
                <w:sz w:val="20"/>
              </w:rPr>
              <w:t>Based on current spec, CSI-</w:t>
            </w:r>
            <w:proofErr w:type="spellStart"/>
            <w:r>
              <w:rPr>
                <w:rFonts w:cs="Arial"/>
                <w:iCs/>
                <w:sz w:val="20"/>
              </w:rPr>
              <w:t>ResourceConfig</w:t>
            </w:r>
            <w:proofErr w:type="spellEnd"/>
            <w:r>
              <w:rPr>
                <w:rFonts w:cs="Arial"/>
                <w:iCs/>
                <w:sz w:val="20"/>
              </w:rPr>
              <w:t>, CSI-</w:t>
            </w:r>
            <w:proofErr w:type="spellStart"/>
            <w:r>
              <w:rPr>
                <w:rFonts w:cs="Arial"/>
                <w:iCs/>
                <w:sz w:val="20"/>
              </w:rPr>
              <w:t>ReportConfig</w:t>
            </w:r>
            <w:proofErr w:type="spellEnd"/>
            <w:r>
              <w:rPr>
                <w:rFonts w:cs="Arial"/>
                <w:iCs/>
                <w:sz w:val="20"/>
              </w:rPr>
              <w:t>, CSI-</w:t>
            </w:r>
            <w:proofErr w:type="spellStart"/>
            <w:r>
              <w:rPr>
                <w:rFonts w:cs="Arial"/>
                <w:iCs/>
                <w:sz w:val="20"/>
              </w:rPr>
              <w:t>AperiodicTriggerStateList</w:t>
            </w:r>
            <w:proofErr w:type="spellEnd"/>
            <w:r>
              <w:rPr>
                <w:rFonts w:cs="Arial"/>
                <w:iCs/>
                <w:sz w:val="20"/>
              </w:rPr>
              <w:t xml:space="preserve"> are under CSI-</w:t>
            </w:r>
            <w:proofErr w:type="spellStart"/>
            <w:r>
              <w:rPr>
                <w:rFonts w:cs="Arial"/>
                <w:iCs/>
                <w:sz w:val="20"/>
              </w:rPr>
              <w:t>MeasConfig</w:t>
            </w:r>
            <w:proofErr w:type="spellEnd"/>
            <w:r>
              <w:rPr>
                <w:rFonts w:cs="Arial"/>
                <w:iCs/>
                <w:sz w:val="20"/>
              </w:rPr>
              <w:t xml:space="preserve"> per </w:t>
            </w:r>
            <w:proofErr w:type="spellStart"/>
            <w:r>
              <w:rPr>
                <w:rFonts w:cs="Arial"/>
                <w:iCs/>
                <w:sz w:val="20"/>
              </w:rPr>
              <w:t>ServingCellConfig</w:t>
            </w:r>
            <w:proofErr w:type="spellEnd"/>
            <w:r>
              <w:rPr>
                <w:rFonts w:cs="Arial"/>
                <w:iCs/>
                <w:sz w:val="20"/>
              </w:rPr>
              <w:t xml:space="preserve"> IE, not per DL BWP. So related rows in column M need to be updated. </w:t>
            </w:r>
          </w:p>
          <w:p w14:paraId="035F71AB" w14:textId="77777777" w:rsidR="00487D36" w:rsidRDefault="001548CB">
            <w:pPr>
              <w:snapToGrid/>
              <w:spacing w:before="0" w:line="259" w:lineRule="auto"/>
              <w:rPr>
                <w:rFonts w:cs="宋体"/>
                <w:kern w:val="0"/>
                <w:sz w:val="20"/>
                <w:szCs w:val="20"/>
                <w:lang w:val="en-GB"/>
              </w:rPr>
            </w:pPr>
            <w:r>
              <w:rPr>
                <w:rFonts w:cs="Arial"/>
                <w:iCs/>
                <w:sz w:val="20"/>
              </w:rPr>
              <w:t>And in row 55 and 64, why the value starts from 0 instead of 1?</w:t>
            </w:r>
          </w:p>
        </w:tc>
      </w:tr>
      <w:tr w:rsidR="00487D36" w14:paraId="04096BC1" w14:textId="77777777">
        <w:tc>
          <w:tcPr>
            <w:tcW w:w="2547" w:type="dxa"/>
          </w:tcPr>
          <w:p w14:paraId="14EC71AD" w14:textId="77777777" w:rsidR="00487D36" w:rsidRDefault="001548CB">
            <w:pPr>
              <w:snapToGrid/>
              <w:spacing w:before="0" w:line="259" w:lineRule="auto"/>
              <w:ind w:firstLine="400"/>
              <w:rPr>
                <w:rFonts w:eastAsia="宋体" w:cs="宋体"/>
                <w:lang w:val="en-GB"/>
              </w:rPr>
            </w:pPr>
            <w:r>
              <w:rPr>
                <w:rFonts w:eastAsia="宋体" w:cs="宋体"/>
                <w:lang w:val="en-GB"/>
              </w:rPr>
              <w:t>Moderator</w:t>
            </w:r>
          </w:p>
        </w:tc>
        <w:tc>
          <w:tcPr>
            <w:tcW w:w="7079" w:type="dxa"/>
          </w:tcPr>
          <w:p w14:paraId="4DD1C899" w14:textId="77777777" w:rsidR="00487D36" w:rsidRDefault="001548CB">
            <w:pPr>
              <w:snapToGrid/>
              <w:spacing w:before="0" w:line="259" w:lineRule="auto"/>
              <w:rPr>
                <w:rFonts w:cs="宋体"/>
              </w:rPr>
            </w:pPr>
            <w:r>
              <w:rPr>
                <w:rFonts w:cs="宋体"/>
              </w:rPr>
              <w:t>See comments above</w:t>
            </w:r>
          </w:p>
        </w:tc>
      </w:tr>
      <w:tr w:rsidR="00487D36" w14:paraId="0DD16EC7" w14:textId="77777777">
        <w:tc>
          <w:tcPr>
            <w:tcW w:w="2547" w:type="dxa"/>
          </w:tcPr>
          <w:p w14:paraId="78777A3D" w14:textId="77777777" w:rsidR="00487D36" w:rsidRDefault="00487D36">
            <w:pPr>
              <w:snapToGrid/>
              <w:spacing w:before="0" w:line="259" w:lineRule="auto"/>
              <w:ind w:firstLine="400"/>
              <w:rPr>
                <w:rFonts w:eastAsia="宋体" w:cs="宋体"/>
                <w:lang w:val="en-GB"/>
              </w:rPr>
            </w:pPr>
          </w:p>
        </w:tc>
        <w:tc>
          <w:tcPr>
            <w:tcW w:w="7079" w:type="dxa"/>
          </w:tcPr>
          <w:p w14:paraId="1A998008" w14:textId="77777777" w:rsidR="00487D36" w:rsidRDefault="00487D36">
            <w:pPr>
              <w:snapToGrid/>
              <w:spacing w:before="0" w:line="259" w:lineRule="auto"/>
              <w:rPr>
                <w:rFonts w:cs="宋体"/>
              </w:rPr>
            </w:pPr>
          </w:p>
        </w:tc>
      </w:tr>
      <w:tr w:rsidR="00487D36" w14:paraId="1F69E23A" w14:textId="77777777">
        <w:tc>
          <w:tcPr>
            <w:tcW w:w="2547" w:type="dxa"/>
          </w:tcPr>
          <w:p w14:paraId="369380CA" w14:textId="77777777" w:rsidR="00487D36" w:rsidRDefault="00487D36">
            <w:pPr>
              <w:snapToGrid/>
              <w:spacing w:before="0" w:line="259" w:lineRule="auto"/>
              <w:ind w:firstLine="400"/>
              <w:rPr>
                <w:rFonts w:eastAsia="宋体" w:cs="宋体"/>
                <w:lang w:val="en-GB"/>
              </w:rPr>
            </w:pPr>
          </w:p>
        </w:tc>
        <w:tc>
          <w:tcPr>
            <w:tcW w:w="7079" w:type="dxa"/>
          </w:tcPr>
          <w:p w14:paraId="53C09D93" w14:textId="77777777" w:rsidR="00487D36" w:rsidRDefault="00487D36">
            <w:pPr>
              <w:snapToGrid/>
              <w:spacing w:before="0" w:line="259" w:lineRule="auto"/>
              <w:rPr>
                <w:rFonts w:cs="宋体"/>
              </w:rPr>
            </w:pPr>
          </w:p>
        </w:tc>
      </w:tr>
    </w:tbl>
    <w:p w14:paraId="3C188C09" w14:textId="77777777" w:rsidR="00487D36" w:rsidRDefault="00487D36">
      <w:pPr>
        <w:rPr>
          <w:rFonts w:cs="Arial"/>
          <w:iCs/>
          <w:sz w:val="20"/>
        </w:rPr>
      </w:pPr>
    </w:p>
    <w:p w14:paraId="14C0FB41" w14:textId="77777777" w:rsidR="00487D36" w:rsidRDefault="001548CB">
      <w:pPr>
        <w:pStyle w:val="4"/>
        <w:numPr>
          <w:ilvl w:val="3"/>
          <w:numId w:val="3"/>
        </w:numPr>
        <w:rPr>
          <w:lang w:val="en-US"/>
        </w:rPr>
      </w:pPr>
      <w:r>
        <w:rPr>
          <w:lang w:val="en-US"/>
        </w:rPr>
        <w:lastRenderedPageBreak/>
        <w:t>L1 CLI-RSSI measurement and reporting</w:t>
      </w:r>
    </w:p>
    <w:p w14:paraId="4A73B91D" w14:textId="77777777" w:rsidR="00487D36" w:rsidRDefault="001548CB">
      <w:pPr>
        <w:spacing w:before="0" w:after="120" w:line="240" w:lineRule="auto"/>
        <w:rPr>
          <w:rFonts w:eastAsia="宋体" w:cs="Times New Roman"/>
          <w:b/>
        </w:rPr>
      </w:pPr>
      <w:r>
        <w:rPr>
          <w:rFonts w:eastAsia="宋体" w:cs="Times New Roman"/>
          <w:b/>
        </w:rPr>
        <w:t>Companies are invited to provide comments on Row#71 ~ Row#86 in the excel file R1-2503266.</w:t>
      </w:r>
    </w:p>
    <w:p w14:paraId="549178D5" w14:textId="77777777" w:rsidR="00487D36" w:rsidRDefault="001548CB">
      <w:pPr>
        <w:spacing w:before="0" w:after="120" w:line="240" w:lineRule="auto"/>
        <w:rPr>
          <w:rFonts w:eastAsia="宋体" w:cs="Times New Roman"/>
          <w:b/>
        </w:rPr>
      </w:pPr>
      <w:r>
        <w:rPr>
          <w:rFonts w:eastAsia="宋体" w:cs="Times New Roman"/>
          <w:b/>
        </w:rPr>
        <w:t>Note that Column K for Row#71, Row#72, Row#75, Row#76, and Row#80 have been updated compared to the approved parameter list.</w:t>
      </w:r>
    </w:p>
    <w:tbl>
      <w:tblPr>
        <w:tblStyle w:val="15"/>
        <w:tblW w:w="9627" w:type="dxa"/>
        <w:tblLook w:val="04A0" w:firstRow="1" w:lastRow="0" w:firstColumn="1" w:lastColumn="0" w:noHBand="0" w:noVBand="1"/>
      </w:tblPr>
      <w:tblGrid>
        <w:gridCol w:w="2547"/>
        <w:gridCol w:w="7080"/>
      </w:tblGrid>
      <w:tr w:rsidR="00487D36" w14:paraId="4A5C3FDF" w14:textId="77777777">
        <w:tc>
          <w:tcPr>
            <w:tcW w:w="2547" w:type="dxa"/>
            <w:shd w:val="clear" w:color="auto" w:fill="DBDBDB"/>
          </w:tcPr>
          <w:p w14:paraId="6BD56169"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7406F7C5" w14:textId="77777777" w:rsidR="00487D36" w:rsidRDefault="001548C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487D36" w14:paraId="41A60EE8" w14:textId="77777777">
        <w:tc>
          <w:tcPr>
            <w:tcW w:w="2547" w:type="dxa"/>
          </w:tcPr>
          <w:p w14:paraId="500B18DD" w14:textId="77777777" w:rsidR="00487D36" w:rsidRDefault="001548CB">
            <w:pPr>
              <w:snapToGrid/>
              <w:spacing w:before="0" w:line="259" w:lineRule="auto"/>
              <w:ind w:firstLine="400"/>
              <w:rPr>
                <w:rFonts w:eastAsia="宋体" w:cs="宋体"/>
                <w:lang w:val="en-GB"/>
              </w:rPr>
            </w:pPr>
            <w:r>
              <w:rPr>
                <w:rFonts w:eastAsia="宋体" w:cs="宋体"/>
                <w:lang w:val="en-GB"/>
              </w:rPr>
              <w:t>ZTE</w:t>
            </w:r>
          </w:p>
        </w:tc>
        <w:tc>
          <w:tcPr>
            <w:tcW w:w="7079" w:type="dxa"/>
          </w:tcPr>
          <w:p w14:paraId="54C5C1BB" w14:textId="77777777" w:rsidR="00487D36" w:rsidRDefault="001548CB">
            <w:pPr>
              <w:widowControl/>
              <w:spacing w:before="0" w:after="120" w:line="240" w:lineRule="auto"/>
              <w:rPr>
                <w:rFonts w:cs="Arial"/>
                <w:iCs/>
                <w:sz w:val="20"/>
              </w:rPr>
            </w:pPr>
            <w:r>
              <w:rPr>
                <w:rFonts w:cs="Arial"/>
                <w:iCs/>
                <w:sz w:val="20"/>
              </w:rPr>
              <w:t>Support.</w:t>
            </w:r>
          </w:p>
        </w:tc>
      </w:tr>
      <w:tr w:rsidR="00487D36" w14:paraId="093BAC8A" w14:textId="77777777">
        <w:tc>
          <w:tcPr>
            <w:tcW w:w="2547" w:type="dxa"/>
          </w:tcPr>
          <w:p w14:paraId="1A96AA4F" w14:textId="77777777" w:rsidR="00487D36" w:rsidRDefault="001548CB">
            <w:pPr>
              <w:snapToGrid/>
              <w:spacing w:before="0" w:line="259" w:lineRule="auto"/>
              <w:ind w:firstLine="400"/>
              <w:rPr>
                <w:rFonts w:eastAsia="宋体" w:cs="宋体"/>
                <w:lang w:val="en-GB"/>
              </w:rPr>
            </w:pPr>
            <w:r>
              <w:rPr>
                <w:rFonts w:eastAsia="宋体" w:cs="宋体"/>
                <w:lang w:val="en-GB"/>
              </w:rPr>
              <w:t>Samsung</w:t>
            </w:r>
          </w:p>
        </w:tc>
        <w:tc>
          <w:tcPr>
            <w:tcW w:w="7079" w:type="dxa"/>
          </w:tcPr>
          <w:p w14:paraId="21104BE1" w14:textId="77777777" w:rsidR="00487D36" w:rsidRDefault="001548CB">
            <w:pPr>
              <w:widowControl/>
              <w:spacing w:before="0" w:after="120" w:line="240" w:lineRule="auto"/>
              <w:rPr>
                <w:rFonts w:cs="Arial"/>
                <w:iCs/>
                <w:sz w:val="20"/>
              </w:rPr>
            </w:pPr>
            <w:r>
              <w:rPr>
                <w:rFonts w:cs="Arial"/>
                <w:iCs/>
                <w:sz w:val="20"/>
              </w:rPr>
              <w:t>Support</w:t>
            </w:r>
          </w:p>
        </w:tc>
      </w:tr>
      <w:tr w:rsidR="00487D36" w14:paraId="03607B0B" w14:textId="77777777">
        <w:tc>
          <w:tcPr>
            <w:tcW w:w="2547" w:type="dxa"/>
          </w:tcPr>
          <w:p w14:paraId="5156EDA4" w14:textId="77777777" w:rsidR="00487D36" w:rsidRDefault="001548CB">
            <w:pPr>
              <w:snapToGrid/>
              <w:spacing w:before="0" w:line="259" w:lineRule="auto"/>
              <w:ind w:firstLine="400"/>
              <w:rPr>
                <w:rFonts w:eastAsia="宋体" w:cs="宋体"/>
                <w:kern w:val="0"/>
                <w:sz w:val="20"/>
                <w:szCs w:val="20"/>
                <w:lang w:val="en-GB"/>
              </w:rPr>
            </w:pPr>
            <w:r>
              <w:rPr>
                <w:rFonts w:eastAsia="宋体" w:cs="宋体"/>
                <w:lang w:val="en-GB"/>
              </w:rPr>
              <w:t>QC</w:t>
            </w:r>
          </w:p>
        </w:tc>
        <w:tc>
          <w:tcPr>
            <w:tcW w:w="7079" w:type="dxa"/>
          </w:tcPr>
          <w:p w14:paraId="0EE79FAC" w14:textId="77777777" w:rsidR="00487D36" w:rsidRDefault="001548CB">
            <w:pPr>
              <w:widowControl/>
              <w:spacing w:before="0" w:after="120" w:line="240" w:lineRule="auto"/>
              <w:rPr>
                <w:rFonts w:cs="Arial"/>
                <w:iCs/>
                <w:sz w:val="20"/>
              </w:rPr>
            </w:pPr>
            <w:r>
              <w:rPr>
                <w:rFonts w:cs="Arial"/>
                <w:iCs/>
                <w:sz w:val="20"/>
              </w:rPr>
              <w:t>Based on current spec, CSI-</w:t>
            </w:r>
            <w:proofErr w:type="spellStart"/>
            <w:r>
              <w:rPr>
                <w:rFonts w:cs="Arial"/>
                <w:iCs/>
                <w:sz w:val="20"/>
              </w:rPr>
              <w:t>ResourceConfig</w:t>
            </w:r>
            <w:proofErr w:type="spellEnd"/>
            <w:r>
              <w:rPr>
                <w:rFonts w:cs="Arial"/>
                <w:iCs/>
                <w:sz w:val="20"/>
              </w:rPr>
              <w:t>, CSI-</w:t>
            </w:r>
            <w:proofErr w:type="spellStart"/>
            <w:r>
              <w:rPr>
                <w:rFonts w:cs="Arial"/>
                <w:iCs/>
                <w:sz w:val="20"/>
              </w:rPr>
              <w:t>ReportConfig</w:t>
            </w:r>
            <w:proofErr w:type="spellEnd"/>
            <w:r>
              <w:rPr>
                <w:rFonts w:cs="Arial"/>
                <w:iCs/>
                <w:sz w:val="20"/>
              </w:rPr>
              <w:t>, CSI-</w:t>
            </w:r>
            <w:proofErr w:type="spellStart"/>
            <w:r>
              <w:rPr>
                <w:rFonts w:cs="Arial"/>
                <w:iCs/>
                <w:sz w:val="20"/>
              </w:rPr>
              <w:t>AperiodicTriggerStateList</w:t>
            </w:r>
            <w:proofErr w:type="spellEnd"/>
            <w:r>
              <w:rPr>
                <w:rFonts w:cs="Arial"/>
                <w:iCs/>
                <w:sz w:val="20"/>
              </w:rPr>
              <w:t xml:space="preserve"> are under CSI-</w:t>
            </w:r>
            <w:proofErr w:type="spellStart"/>
            <w:r>
              <w:rPr>
                <w:rFonts w:cs="Arial"/>
                <w:iCs/>
                <w:sz w:val="20"/>
              </w:rPr>
              <w:t>MeasConfig</w:t>
            </w:r>
            <w:proofErr w:type="spellEnd"/>
            <w:r>
              <w:rPr>
                <w:rFonts w:cs="Arial"/>
                <w:iCs/>
                <w:sz w:val="20"/>
              </w:rPr>
              <w:t xml:space="preserve"> per </w:t>
            </w:r>
            <w:proofErr w:type="spellStart"/>
            <w:r>
              <w:rPr>
                <w:rFonts w:cs="Arial"/>
                <w:iCs/>
                <w:sz w:val="20"/>
              </w:rPr>
              <w:t>ServingCellConfig</w:t>
            </w:r>
            <w:proofErr w:type="spellEnd"/>
            <w:r>
              <w:rPr>
                <w:rFonts w:cs="Arial"/>
                <w:iCs/>
                <w:sz w:val="20"/>
              </w:rPr>
              <w:t xml:space="preserve"> IE, not per DL BWP. So related rows in column M need to be updated. </w:t>
            </w:r>
          </w:p>
          <w:p w14:paraId="66E53CF5" w14:textId="77777777" w:rsidR="00487D36" w:rsidRDefault="001548CB">
            <w:pPr>
              <w:snapToGrid/>
              <w:spacing w:before="0" w:line="259" w:lineRule="auto"/>
              <w:rPr>
                <w:rFonts w:cs="宋体"/>
                <w:kern w:val="0"/>
                <w:sz w:val="20"/>
                <w:szCs w:val="20"/>
              </w:rPr>
            </w:pPr>
            <w:r>
              <w:rPr>
                <w:rFonts w:cs="Arial"/>
                <w:iCs/>
                <w:sz w:val="20"/>
              </w:rPr>
              <w:t>And in row 55 and 64, why the value starts from 0 instead of 1?</w:t>
            </w:r>
          </w:p>
        </w:tc>
      </w:tr>
      <w:tr w:rsidR="00487D36" w14:paraId="06C20D8A" w14:textId="77777777">
        <w:tc>
          <w:tcPr>
            <w:tcW w:w="2547" w:type="dxa"/>
          </w:tcPr>
          <w:p w14:paraId="275D0806" w14:textId="77777777" w:rsidR="00487D36" w:rsidRDefault="001548CB">
            <w:pPr>
              <w:snapToGrid/>
              <w:spacing w:before="0" w:line="259" w:lineRule="auto"/>
              <w:ind w:firstLine="400"/>
              <w:rPr>
                <w:rFonts w:eastAsia="宋体" w:cs="宋体"/>
                <w:lang w:val="en-GB"/>
              </w:rPr>
            </w:pPr>
            <w:r>
              <w:rPr>
                <w:rFonts w:eastAsia="宋体" w:cs="宋体"/>
                <w:lang w:val="en-GB"/>
              </w:rPr>
              <w:t>Moderator</w:t>
            </w:r>
          </w:p>
        </w:tc>
        <w:tc>
          <w:tcPr>
            <w:tcW w:w="7079" w:type="dxa"/>
          </w:tcPr>
          <w:p w14:paraId="37099C68" w14:textId="77777777" w:rsidR="00487D36" w:rsidRDefault="001548CB">
            <w:pPr>
              <w:snapToGrid/>
              <w:spacing w:before="0" w:line="259" w:lineRule="auto"/>
              <w:rPr>
                <w:rFonts w:cs="宋体"/>
              </w:rPr>
            </w:pPr>
            <w:r>
              <w:rPr>
                <w:rFonts w:cs="宋体"/>
              </w:rPr>
              <w:t>See comments above</w:t>
            </w:r>
          </w:p>
        </w:tc>
      </w:tr>
      <w:tr w:rsidR="00487D36" w14:paraId="698E1795" w14:textId="77777777">
        <w:tc>
          <w:tcPr>
            <w:tcW w:w="2547" w:type="dxa"/>
          </w:tcPr>
          <w:p w14:paraId="5D8E0CBF" w14:textId="77777777" w:rsidR="00487D36" w:rsidRDefault="00487D36">
            <w:pPr>
              <w:snapToGrid/>
              <w:spacing w:before="0" w:line="259" w:lineRule="auto"/>
              <w:ind w:firstLine="400"/>
              <w:rPr>
                <w:rFonts w:eastAsia="宋体" w:cs="宋体"/>
                <w:lang w:val="en-GB"/>
              </w:rPr>
            </w:pPr>
          </w:p>
        </w:tc>
        <w:tc>
          <w:tcPr>
            <w:tcW w:w="7079" w:type="dxa"/>
          </w:tcPr>
          <w:p w14:paraId="2D8BDC45" w14:textId="77777777" w:rsidR="00487D36" w:rsidRDefault="00487D36">
            <w:pPr>
              <w:snapToGrid/>
              <w:spacing w:before="0" w:line="259" w:lineRule="auto"/>
              <w:rPr>
                <w:rFonts w:cs="宋体"/>
              </w:rPr>
            </w:pPr>
          </w:p>
        </w:tc>
      </w:tr>
      <w:tr w:rsidR="00487D36" w14:paraId="3596CDBC" w14:textId="77777777">
        <w:tc>
          <w:tcPr>
            <w:tcW w:w="2547" w:type="dxa"/>
          </w:tcPr>
          <w:p w14:paraId="0B2BAB24" w14:textId="77777777" w:rsidR="00487D36" w:rsidRDefault="00487D36">
            <w:pPr>
              <w:snapToGrid/>
              <w:spacing w:before="0" w:line="259" w:lineRule="auto"/>
              <w:ind w:firstLine="400"/>
              <w:rPr>
                <w:rFonts w:eastAsia="宋体" w:cs="宋体"/>
                <w:lang w:val="en-GB"/>
              </w:rPr>
            </w:pPr>
          </w:p>
        </w:tc>
        <w:tc>
          <w:tcPr>
            <w:tcW w:w="7079" w:type="dxa"/>
          </w:tcPr>
          <w:p w14:paraId="255128CC" w14:textId="77777777" w:rsidR="00487D36" w:rsidRDefault="00487D36">
            <w:pPr>
              <w:snapToGrid/>
              <w:spacing w:before="0" w:line="259" w:lineRule="auto"/>
              <w:rPr>
                <w:rFonts w:cs="宋体"/>
              </w:rPr>
            </w:pPr>
          </w:p>
        </w:tc>
      </w:tr>
    </w:tbl>
    <w:p w14:paraId="755F84E7" w14:textId="77777777" w:rsidR="00487D36" w:rsidRDefault="00487D36">
      <w:pPr>
        <w:rPr>
          <w:rFonts w:cs="Arial"/>
          <w:iCs/>
          <w:sz w:val="20"/>
        </w:rPr>
      </w:pPr>
    </w:p>
    <w:p w14:paraId="6C7A896D" w14:textId="77777777" w:rsidR="00487D36" w:rsidRDefault="001548CB">
      <w:pPr>
        <w:widowControl/>
        <w:suppressAutoHyphens w:val="0"/>
        <w:snapToGrid/>
        <w:spacing w:before="0" w:line="240" w:lineRule="auto"/>
        <w:jc w:val="left"/>
        <w:rPr>
          <w:lang w:val="en-GB"/>
        </w:rPr>
      </w:pPr>
      <w:r>
        <w:br w:type="page"/>
      </w:r>
    </w:p>
    <w:p w14:paraId="33F71003" w14:textId="77777777" w:rsidR="00487D36" w:rsidRDefault="00487D36">
      <w:pPr>
        <w:rPr>
          <w:rFonts w:cs="Arial"/>
          <w:iCs/>
          <w:sz w:val="20"/>
        </w:rPr>
      </w:pPr>
    </w:p>
    <w:p w14:paraId="282E0ED8" w14:textId="77777777" w:rsidR="00487D36" w:rsidRDefault="001548CB">
      <w:pPr>
        <w:pStyle w:val="1"/>
        <w:numPr>
          <w:ilvl w:val="0"/>
          <w:numId w:val="3"/>
        </w:numPr>
        <w:snapToGrid w:val="0"/>
        <w:spacing w:before="120" w:after="120"/>
        <w:ind w:left="431" w:hanging="431"/>
        <w:rPr>
          <w:rFonts w:cs="Arial"/>
          <w:iCs/>
          <w:sz w:val="20"/>
        </w:rPr>
      </w:pPr>
      <w:r>
        <w:t>Contact person</w:t>
      </w:r>
    </w:p>
    <w:p w14:paraId="09FC4073" w14:textId="77777777" w:rsidR="00487D36" w:rsidRDefault="001548CB">
      <w:pPr>
        <w:spacing w:before="93" w:after="120"/>
        <w:rPr>
          <w:rFonts w:cs="Arial"/>
          <w:iCs/>
          <w:sz w:val="20"/>
        </w:rPr>
      </w:pPr>
      <w:r>
        <w:t>Please provide/update the information of the contact person in the following table to facilitate the discussions.</w:t>
      </w:r>
    </w:p>
    <w:tbl>
      <w:tblPr>
        <w:tblStyle w:val="aff1"/>
        <w:tblW w:w="9060" w:type="dxa"/>
        <w:tblLook w:val="04A0" w:firstRow="1" w:lastRow="0" w:firstColumn="1" w:lastColumn="0" w:noHBand="0" w:noVBand="1"/>
      </w:tblPr>
      <w:tblGrid>
        <w:gridCol w:w="2124"/>
        <w:gridCol w:w="2857"/>
        <w:gridCol w:w="4079"/>
      </w:tblGrid>
      <w:tr w:rsidR="00487D36" w14:paraId="59F662EE" w14:textId="77777777">
        <w:tc>
          <w:tcPr>
            <w:tcW w:w="2124" w:type="dxa"/>
          </w:tcPr>
          <w:p w14:paraId="2D41364C" w14:textId="77777777" w:rsidR="00487D36" w:rsidRDefault="001548CB">
            <w:pPr>
              <w:spacing w:before="93" w:after="120"/>
              <w:ind w:firstLine="442"/>
              <w:jc w:val="center"/>
              <w:rPr>
                <w:b/>
                <w:kern w:val="0"/>
                <w:szCs w:val="20"/>
                <w:lang w:val="zh-CN"/>
              </w:rPr>
            </w:pPr>
            <w:r>
              <w:rPr>
                <w:b/>
                <w:kern w:val="0"/>
                <w:szCs w:val="20"/>
                <w:lang w:val="zh-CN"/>
              </w:rPr>
              <w:t>Company</w:t>
            </w:r>
          </w:p>
        </w:tc>
        <w:tc>
          <w:tcPr>
            <w:tcW w:w="2857" w:type="dxa"/>
          </w:tcPr>
          <w:p w14:paraId="39CCD621" w14:textId="77777777" w:rsidR="00487D36" w:rsidRDefault="001548CB">
            <w:pPr>
              <w:spacing w:before="93" w:after="120"/>
              <w:ind w:firstLine="442"/>
              <w:jc w:val="center"/>
              <w:rPr>
                <w:b/>
                <w:kern w:val="0"/>
                <w:szCs w:val="20"/>
                <w:lang w:val="zh-CN"/>
              </w:rPr>
            </w:pPr>
            <w:r>
              <w:rPr>
                <w:b/>
                <w:kern w:val="0"/>
                <w:szCs w:val="20"/>
                <w:lang w:val="zh-CN"/>
              </w:rPr>
              <w:t>Name</w:t>
            </w:r>
          </w:p>
        </w:tc>
        <w:tc>
          <w:tcPr>
            <w:tcW w:w="4079" w:type="dxa"/>
          </w:tcPr>
          <w:p w14:paraId="023F85A3" w14:textId="77777777" w:rsidR="00487D36" w:rsidRDefault="001548CB">
            <w:pPr>
              <w:spacing w:before="93" w:after="120"/>
              <w:ind w:firstLine="442"/>
              <w:jc w:val="center"/>
              <w:rPr>
                <w:b/>
                <w:kern w:val="0"/>
                <w:szCs w:val="20"/>
                <w:lang w:val="zh-CN"/>
              </w:rPr>
            </w:pPr>
            <w:r>
              <w:rPr>
                <w:b/>
                <w:kern w:val="0"/>
                <w:szCs w:val="20"/>
                <w:lang w:val="zh-CN"/>
              </w:rPr>
              <w:t>Email address</w:t>
            </w:r>
          </w:p>
        </w:tc>
      </w:tr>
      <w:tr w:rsidR="00487D36" w14:paraId="059097F2" w14:textId="77777777">
        <w:tc>
          <w:tcPr>
            <w:tcW w:w="2124" w:type="dxa"/>
          </w:tcPr>
          <w:p w14:paraId="5C3E1E73" w14:textId="77777777" w:rsidR="00487D36" w:rsidRDefault="001548CB">
            <w:pPr>
              <w:spacing w:before="93" w:after="120"/>
              <w:ind w:firstLine="440"/>
              <w:jc w:val="center"/>
              <w:rPr>
                <w:kern w:val="0"/>
                <w:szCs w:val="20"/>
              </w:rPr>
            </w:pPr>
            <w:r>
              <w:rPr>
                <w:kern w:val="0"/>
                <w:szCs w:val="20"/>
              </w:rPr>
              <w:t>New H3C</w:t>
            </w:r>
          </w:p>
        </w:tc>
        <w:tc>
          <w:tcPr>
            <w:tcW w:w="2857" w:type="dxa"/>
            <w:vAlign w:val="center"/>
          </w:tcPr>
          <w:p w14:paraId="56231863" w14:textId="77777777" w:rsidR="00487D36" w:rsidRDefault="001548CB">
            <w:pPr>
              <w:spacing w:before="93" w:after="120"/>
              <w:ind w:firstLine="440"/>
              <w:jc w:val="center"/>
              <w:rPr>
                <w:kern w:val="0"/>
                <w:szCs w:val="20"/>
              </w:rPr>
            </w:pPr>
            <w:r>
              <w:rPr>
                <w:kern w:val="0"/>
                <w:szCs w:val="20"/>
              </w:rPr>
              <w:t>Lei Zhou</w:t>
            </w:r>
          </w:p>
        </w:tc>
        <w:tc>
          <w:tcPr>
            <w:tcW w:w="4079" w:type="dxa"/>
            <w:vAlign w:val="center"/>
          </w:tcPr>
          <w:p w14:paraId="1B6B7C69" w14:textId="77777777" w:rsidR="00487D36" w:rsidRDefault="001548CB">
            <w:pPr>
              <w:spacing w:before="93" w:after="120"/>
              <w:ind w:firstLine="440"/>
              <w:jc w:val="center"/>
              <w:rPr>
                <w:kern w:val="0"/>
                <w:szCs w:val="20"/>
              </w:rPr>
            </w:pPr>
            <w:r>
              <w:rPr>
                <w:kern w:val="0"/>
                <w:szCs w:val="20"/>
              </w:rPr>
              <w:t>Zhou.leih@h3c.com</w:t>
            </w:r>
          </w:p>
        </w:tc>
      </w:tr>
      <w:tr w:rsidR="00487D36" w14:paraId="41E435FD" w14:textId="77777777">
        <w:tc>
          <w:tcPr>
            <w:tcW w:w="2124" w:type="dxa"/>
          </w:tcPr>
          <w:p w14:paraId="1721E38D" w14:textId="77777777" w:rsidR="00487D36" w:rsidRDefault="001548CB">
            <w:pPr>
              <w:spacing w:before="93" w:after="120"/>
              <w:ind w:firstLine="440"/>
              <w:jc w:val="center"/>
              <w:rPr>
                <w:kern w:val="0"/>
                <w:szCs w:val="20"/>
              </w:rPr>
            </w:pPr>
            <w:r>
              <w:rPr>
                <w:kern w:val="0"/>
                <w:szCs w:val="20"/>
              </w:rPr>
              <w:t>vivo</w:t>
            </w:r>
          </w:p>
        </w:tc>
        <w:tc>
          <w:tcPr>
            <w:tcW w:w="2857" w:type="dxa"/>
            <w:vAlign w:val="center"/>
          </w:tcPr>
          <w:p w14:paraId="0A235A63" w14:textId="77777777" w:rsidR="00487D36" w:rsidRDefault="001548CB">
            <w:pPr>
              <w:spacing w:before="93" w:after="120"/>
              <w:ind w:firstLine="440"/>
              <w:jc w:val="center"/>
              <w:rPr>
                <w:kern w:val="0"/>
                <w:szCs w:val="20"/>
              </w:rPr>
            </w:pPr>
            <w:r>
              <w:rPr>
                <w:kern w:val="0"/>
                <w:szCs w:val="20"/>
              </w:rPr>
              <w:t>Na Li</w:t>
            </w:r>
          </w:p>
        </w:tc>
        <w:tc>
          <w:tcPr>
            <w:tcW w:w="4079" w:type="dxa"/>
            <w:vAlign w:val="center"/>
          </w:tcPr>
          <w:p w14:paraId="094F4A5B" w14:textId="77777777" w:rsidR="00487D36" w:rsidRDefault="001548CB">
            <w:pPr>
              <w:spacing w:before="93" w:after="120"/>
              <w:ind w:firstLine="440"/>
              <w:jc w:val="center"/>
              <w:rPr>
                <w:kern w:val="0"/>
                <w:szCs w:val="20"/>
              </w:rPr>
            </w:pPr>
            <w:r>
              <w:rPr>
                <w:kern w:val="0"/>
                <w:szCs w:val="20"/>
              </w:rPr>
              <w:t>lina5g@vivo.com</w:t>
            </w:r>
          </w:p>
        </w:tc>
      </w:tr>
      <w:tr w:rsidR="00487D36" w14:paraId="0AABDAE0" w14:textId="77777777">
        <w:tc>
          <w:tcPr>
            <w:tcW w:w="2124" w:type="dxa"/>
          </w:tcPr>
          <w:p w14:paraId="6AF7F5D6" w14:textId="77777777" w:rsidR="00487D36" w:rsidRDefault="001548CB">
            <w:pPr>
              <w:spacing w:before="93" w:after="120"/>
              <w:ind w:firstLine="440"/>
              <w:jc w:val="center"/>
              <w:rPr>
                <w:kern w:val="0"/>
                <w:szCs w:val="20"/>
              </w:rPr>
            </w:pPr>
            <w:r>
              <w:rPr>
                <w:kern w:val="0"/>
                <w:szCs w:val="20"/>
              </w:rPr>
              <w:t>Sony</w:t>
            </w:r>
          </w:p>
        </w:tc>
        <w:tc>
          <w:tcPr>
            <w:tcW w:w="2857" w:type="dxa"/>
            <w:vAlign w:val="center"/>
          </w:tcPr>
          <w:p w14:paraId="459F0528" w14:textId="77777777" w:rsidR="00487D36" w:rsidRDefault="001548CB">
            <w:pPr>
              <w:spacing w:before="93" w:after="120"/>
              <w:ind w:firstLine="440"/>
              <w:jc w:val="center"/>
              <w:rPr>
                <w:kern w:val="0"/>
                <w:szCs w:val="20"/>
              </w:rPr>
            </w:pPr>
            <w:r>
              <w:rPr>
                <w:kern w:val="0"/>
                <w:szCs w:val="20"/>
              </w:rPr>
              <w:t>Shin Horng Wong</w:t>
            </w:r>
          </w:p>
        </w:tc>
        <w:tc>
          <w:tcPr>
            <w:tcW w:w="4079" w:type="dxa"/>
            <w:vAlign w:val="center"/>
          </w:tcPr>
          <w:p w14:paraId="0095B776" w14:textId="77777777" w:rsidR="00487D36" w:rsidRDefault="001548CB">
            <w:pPr>
              <w:spacing w:before="93" w:after="120"/>
              <w:ind w:firstLine="440"/>
              <w:jc w:val="center"/>
              <w:rPr>
                <w:kern w:val="0"/>
                <w:szCs w:val="20"/>
              </w:rPr>
            </w:pPr>
            <w:r>
              <w:rPr>
                <w:kern w:val="0"/>
                <w:szCs w:val="20"/>
              </w:rPr>
              <w:t>shinhorng.wong@sony.com</w:t>
            </w:r>
          </w:p>
        </w:tc>
      </w:tr>
      <w:tr w:rsidR="00487D36" w14:paraId="569B6BBA" w14:textId="77777777">
        <w:tc>
          <w:tcPr>
            <w:tcW w:w="2124" w:type="dxa"/>
          </w:tcPr>
          <w:p w14:paraId="7DF86EE8" w14:textId="77777777" w:rsidR="00487D36" w:rsidRDefault="001548CB">
            <w:pPr>
              <w:spacing w:before="93" w:after="120"/>
              <w:ind w:firstLine="440"/>
              <w:jc w:val="center"/>
              <w:rPr>
                <w:kern w:val="0"/>
                <w:szCs w:val="20"/>
              </w:rPr>
            </w:pPr>
            <w:r>
              <w:rPr>
                <w:kern w:val="0"/>
                <w:szCs w:val="20"/>
              </w:rPr>
              <w:t xml:space="preserve">Ericsson </w:t>
            </w:r>
          </w:p>
        </w:tc>
        <w:tc>
          <w:tcPr>
            <w:tcW w:w="2857" w:type="dxa"/>
            <w:vAlign w:val="center"/>
          </w:tcPr>
          <w:p w14:paraId="3EC3B414" w14:textId="77777777" w:rsidR="00487D36" w:rsidRDefault="001548CB">
            <w:pPr>
              <w:spacing w:before="93" w:after="120"/>
              <w:ind w:firstLine="440"/>
              <w:jc w:val="center"/>
              <w:rPr>
                <w:kern w:val="0"/>
                <w:szCs w:val="20"/>
              </w:rPr>
            </w:pPr>
            <w:r>
              <w:rPr>
                <w:kern w:val="0"/>
                <w:szCs w:val="20"/>
              </w:rPr>
              <w:t xml:space="preserve">Narendar Madhavan </w:t>
            </w:r>
          </w:p>
          <w:p w14:paraId="74E033D0" w14:textId="77777777" w:rsidR="00487D36" w:rsidRDefault="001548CB">
            <w:pPr>
              <w:spacing w:before="93" w:after="120"/>
              <w:ind w:firstLine="440"/>
              <w:jc w:val="center"/>
              <w:rPr>
                <w:kern w:val="0"/>
                <w:szCs w:val="20"/>
              </w:rPr>
            </w:pPr>
            <w:r>
              <w:rPr>
                <w:kern w:val="0"/>
                <w:szCs w:val="20"/>
              </w:rPr>
              <w:t>Stephen Grant</w:t>
            </w:r>
          </w:p>
        </w:tc>
        <w:tc>
          <w:tcPr>
            <w:tcW w:w="4079" w:type="dxa"/>
            <w:vAlign w:val="center"/>
          </w:tcPr>
          <w:p w14:paraId="58309684" w14:textId="77777777" w:rsidR="00487D36" w:rsidRDefault="001548CB">
            <w:pPr>
              <w:spacing w:before="93" w:after="120"/>
              <w:ind w:firstLine="440"/>
              <w:jc w:val="center"/>
              <w:rPr>
                <w:kern w:val="0"/>
                <w:szCs w:val="20"/>
              </w:rPr>
            </w:pPr>
            <w:r>
              <w:rPr>
                <w:kern w:val="0"/>
                <w:szCs w:val="20"/>
              </w:rPr>
              <w:t>narendar.madhavan@ericsson.com</w:t>
            </w:r>
          </w:p>
          <w:p w14:paraId="5B0B2BC8" w14:textId="77777777" w:rsidR="00487D36" w:rsidRDefault="001548CB">
            <w:pPr>
              <w:spacing w:before="93" w:after="120"/>
              <w:ind w:firstLine="440"/>
              <w:jc w:val="center"/>
              <w:rPr>
                <w:kern w:val="0"/>
                <w:szCs w:val="20"/>
              </w:rPr>
            </w:pPr>
            <w:r>
              <w:rPr>
                <w:kern w:val="0"/>
                <w:szCs w:val="20"/>
              </w:rPr>
              <w:t>stephen.grant@ericsson.com</w:t>
            </w:r>
          </w:p>
        </w:tc>
      </w:tr>
      <w:tr w:rsidR="00487D36" w14:paraId="12FB4180" w14:textId="77777777">
        <w:tc>
          <w:tcPr>
            <w:tcW w:w="2124" w:type="dxa"/>
          </w:tcPr>
          <w:p w14:paraId="238090C5" w14:textId="77777777" w:rsidR="00487D36" w:rsidRDefault="001548CB">
            <w:pPr>
              <w:spacing w:before="93" w:after="120"/>
              <w:ind w:firstLine="440"/>
              <w:jc w:val="center"/>
              <w:rPr>
                <w:kern w:val="0"/>
                <w:szCs w:val="20"/>
              </w:rPr>
            </w:pPr>
            <w:r>
              <w:rPr>
                <w:kern w:val="0"/>
                <w:szCs w:val="20"/>
              </w:rPr>
              <w:t>Xiaomi</w:t>
            </w:r>
          </w:p>
        </w:tc>
        <w:tc>
          <w:tcPr>
            <w:tcW w:w="2857" w:type="dxa"/>
            <w:vAlign w:val="center"/>
          </w:tcPr>
          <w:p w14:paraId="163E9303" w14:textId="77777777" w:rsidR="00487D36" w:rsidRDefault="001548CB">
            <w:pPr>
              <w:spacing w:before="93" w:after="120"/>
              <w:ind w:firstLine="440"/>
              <w:jc w:val="center"/>
              <w:rPr>
                <w:kern w:val="0"/>
                <w:szCs w:val="20"/>
              </w:rPr>
            </w:pPr>
            <w:r>
              <w:rPr>
                <w:kern w:val="0"/>
                <w:szCs w:val="20"/>
              </w:rPr>
              <w:t>Lei Wang</w:t>
            </w:r>
          </w:p>
          <w:p w14:paraId="799A8B77" w14:textId="77777777" w:rsidR="00487D36" w:rsidRDefault="001548CB">
            <w:pPr>
              <w:spacing w:before="93" w:after="120"/>
              <w:ind w:firstLine="440"/>
              <w:jc w:val="center"/>
              <w:rPr>
                <w:kern w:val="0"/>
                <w:szCs w:val="20"/>
              </w:rPr>
            </w:pPr>
            <w:r>
              <w:rPr>
                <w:kern w:val="0"/>
                <w:szCs w:val="20"/>
                <w:lang w:val="en-GB"/>
              </w:rPr>
              <w:t>Yanping Xing</w:t>
            </w:r>
          </w:p>
        </w:tc>
        <w:tc>
          <w:tcPr>
            <w:tcW w:w="4079" w:type="dxa"/>
            <w:vAlign w:val="center"/>
          </w:tcPr>
          <w:p w14:paraId="38E548F8" w14:textId="77777777" w:rsidR="00487D36" w:rsidRDefault="00124A8F">
            <w:pPr>
              <w:spacing w:before="93" w:after="120"/>
              <w:ind w:firstLine="440"/>
              <w:jc w:val="center"/>
              <w:rPr>
                <w:kern w:val="0"/>
                <w:szCs w:val="20"/>
              </w:rPr>
            </w:pPr>
            <w:hyperlink r:id="rId21">
              <w:r w:rsidR="001548CB">
                <w:rPr>
                  <w:rStyle w:val="a5"/>
                  <w:kern w:val="0"/>
                  <w:szCs w:val="20"/>
                </w:rPr>
                <w:t>Wanglei25@xiaomi.com</w:t>
              </w:r>
            </w:hyperlink>
          </w:p>
          <w:p w14:paraId="4F2D2BEF" w14:textId="77777777" w:rsidR="00487D36" w:rsidRDefault="001548CB">
            <w:pPr>
              <w:spacing w:before="93" w:after="120"/>
              <w:ind w:firstLine="440"/>
              <w:jc w:val="center"/>
              <w:rPr>
                <w:kern w:val="0"/>
                <w:szCs w:val="20"/>
              </w:rPr>
            </w:pPr>
            <w:r>
              <w:rPr>
                <w:kern w:val="0"/>
                <w:szCs w:val="20"/>
              </w:rPr>
              <w:t>xingyanping@xiaomi.com</w:t>
            </w:r>
          </w:p>
        </w:tc>
      </w:tr>
      <w:tr w:rsidR="00487D36" w14:paraId="61E32544" w14:textId="77777777">
        <w:tc>
          <w:tcPr>
            <w:tcW w:w="2124" w:type="dxa"/>
          </w:tcPr>
          <w:p w14:paraId="4C0C7E87" w14:textId="77777777" w:rsidR="00487D36" w:rsidRDefault="001548CB">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165ECF45" w14:textId="77777777" w:rsidR="00487D36" w:rsidRDefault="001548CB">
            <w:pPr>
              <w:spacing w:before="93" w:after="120"/>
              <w:ind w:firstLine="440"/>
              <w:jc w:val="center"/>
              <w:rPr>
                <w:rFonts w:eastAsia="Malgun Gothic"/>
                <w:kern w:val="0"/>
                <w:szCs w:val="20"/>
                <w:lang w:eastAsia="ko-KR"/>
              </w:rPr>
            </w:pPr>
            <w:proofErr w:type="spellStart"/>
            <w:r>
              <w:rPr>
                <w:rFonts w:eastAsia="Malgun Gothic"/>
                <w:kern w:val="0"/>
                <w:szCs w:val="20"/>
                <w:lang w:eastAsia="ko-KR"/>
              </w:rPr>
              <w:t>Junhyeong</w:t>
            </w:r>
            <w:proofErr w:type="spellEnd"/>
            <w:r>
              <w:rPr>
                <w:rFonts w:eastAsia="Malgun Gothic"/>
                <w:kern w:val="0"/>
                <w:szCs w:val="20"/>
                <w:lang w:eastAsia="ko-KR"/>
              </w:rPr>
              <w:t xml:space="preserve"> Kim</w:t>
            </w:r>
          </w:p>
        </w:tc>
        <w:tc>
          <w:tcPr>
            <w:tcW w:w="4079" w:type="dxa"/>
            <w:vAlign w:val="center"/>
          </w:tcPr>
          <w:p w14:paraId="4E4255D2" w14:textId="77777777" w:rsidR="00487D36" w:rsidRDefault="001548CB">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487D36" w14:paraId="36C7B060" w14:textId="77777777">
        <w:tc>
          <w:tcPr>
            <w:tcW w:w="2124" w:type="dxa"/>
          </w:tcPr>
          <w:p w14:paraId="62198295" w14:textId="77777777" w:rsidR="00487D36" w:rsidRDefault="001548CB">
            <w:pPr>
              <w:spacing w:before="93" w:after="120"/>
              <w:ind w:firstLine="440"/>
              <w:jc w:val="center"/>
              <w:rPr>
                <w:kern w:val="0"/>
                <w:szCs w:val="20"/>
              </w:rPr>
            </w:pPr>
            <w:r>
              <w:rPr>
                <w:kern w:val="0"/>
                <w:szCs w:val="20"/>
              </w:rPr>
              <w:t>CEWiT</w:t>
            </w:r>
          </w:p>
        </w:tc>
        <w:tc>
          <w:tcPr>
            <w:tcW w:w="2857" w:type="dxa"/>
            <w:vAlign w:val="center"/>
          </w:tcPr>
          <w:p w14:paraId="07B38904" w14:textId="77777777" w:rsidR="00487D36" w:rsidRDefault="001548CB">
            <w:pPr>
              <w:spacing w:before="93" w:after="120"/>
              <w:ind w:firstLine="440"/>
              <w:jc w:val="center"/>
              <w:rPr>
                <w:kern w:val="0"/>
                <w:szCs w:val="20"/>
              </w:rPr>
            </w:pPr>
            <w:r>
              <w:rPr>
                <w:kern w:val="0"/>
                <w:szCs w:val="20"/>
              </w:rPr>
              <w:t xml:space="preserve">Sonil Baberwal </w:t>
            </w:r>
          </w:p>
        </w:tc>
        <w:tc>
          <w:tcPr>
            <w:tcW w:w="4079" w:type="dxa"/>
            <w:vAlign w:val="center"/>
          </w:tcPr>
          <w:p w14:paraId="0D9C0DBC" w14:textId="77777777" w:rsidR="00487D36" w:rsidRDefault="001548CB">
            <w:pPr>
              <w:spacing w:before="93" w:after="120"/>
              <w:ind w:firstLine="440"/>
              <w:jc w:val="center"/>
              <w:rPr>
                <w:kern w:val="0"/>
                <w:szCs w:val="20"/>
              </w:rPr>
            </w:pPr>
            <w:r>
              <w:rPr>
                <w:kern w:val="0"/>
                <w:szCs w:val="20"/>
              </w:rPr>
              <w:t xml:space="preserve"> sonilbaberwal@cewit.org.in</w:t>
            </w:r>
          </w:p>
        </w:tc>
      </w:tr>
      <w:tr w:rsidR="00487D36" w14:paraId="5B68B394" w14:textId="77777777">
        <w:tc>
          <w:tcPr>
            <w:tcW w:w="2124" w:type="dxa"/>
          </w:tcPr>
          <w:p w14:paraId="25C62CDE" w14:textId="77777777" w:rsidR="00487D36" w:rsidRDefault="001548CB">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3EB3F9E5" w14:textId="77777777" w:rsidR="00487D36" w:rsidRDefault="001548CB">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19869757" w14:textId="77777777" w:rsidR="00487D36" w:rsidRDefault="001548CB">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487D36" w14:paraId="5B9DAB43" w14:textId="77777777">
        <w:tc>
          <w:tcPr>
            <w:tcW w:w="2124" w:type="dxa"/>
          </w:tcPr>
          <w:p w14:paraId="5ABE1FD6" w14:textId="77777777" w:rsidR="00487D36" w:rsidRDefault="001548CB">
            <w:pPr>
              <w:spacing w:before="93" w:after="120"/>
              <w:ind w:firstLine="440"/>
              <w:jc w:val="center"/>
              <w:rPr>
                <w:kern w:val="0"/>
                <w:szCs w:val="20"/>
                <w:lang w:val="en-GB"/>
              </w:rPr>
            </w:pPr>
            <w:r>
              <w:rPr>
                <w:kern w:val="0"/>
                <w:szCs w:val="20"/>
                <w:lang w:val="en-GB"/>
              </w:rPr>
              <w:t>CATT</w:t>
            </w:r>
          </w:p>
        </w:tc>
        <w:tc>
          <w:tcPr>
            <w:tcW w:w="2857" w:type="dxa"/>
            <w:vAlign w:val="center"/>
          </w:tcPr>
          <w:p w14:paraId="4AD8443C" w14:textId="77777777" w:rsidR="00487D36" w:rsidRDefault="001548CB">
            <w:pPr>
              <w:spacing w:before="93" w:after="120"/>
              <w:ind w:firstLine="440"/>
              <w:jc w:val="center"/>
              <w:rPr>
                <w:kern w:val="0"/>
                <w:szCs w:val="20"/>
                <w:lang w:val="en-GB"/>
              </w:rPr>
            </w:pPr>
            <w:r>
              <w:rPr>
                <w:kern w:val="0"/>
                <w:szCs w:val="20"/>
                <w:lang w:val="en-GB"/>
              </w:rPr>
              <w:t xml:space="preserve">Li </w:t>
            </w:r>
            <w:proofErr w:type="spellStart"/>
            <w:r>
              <w:rPr>
                <w:kern w:val="0"/>
                <w:szCs w:val="20"/>
                <w:lang w:val="en-GB"/>
              </w:rPr>
              <w:t>Shupeng</w:t>
            </w:r>
            <w:proofErr w:type="spellEnd"/>
          </w:p>
        </w:tc>
        <w:tc>
          <w:tcPr>
            <w:tcW w:w="4079" w:type="dxa"/>
            <w:vAlign w:val="center"/>
          </w:tcPr>
          <w:p w14:paraId="65BE966C" w14:textId="77777777" w:rsidR="00487D36" w:rsidRDefault="001548CB">
            <w:pPr>
              <w:spacing w:before="93" w:after="120"/>
              <w:ind w:firstLine="440"/>
              <w:jc w:val="center"/>
              <w:rPr>
                <w:kern w:val="0"/>
                <w:szCs w:val="20"/>
                <w:lang w:val="en-GB"/>
              </w:rPr>
            </w:pPr>
            <w:r>
              <w:rPr>
                <w:kern w:val="0"/>
                <w:szCs w:val="20"/>
                <w:lang w:val="en-GB"/>
              </w:rPr>
              <w:t>lsp@catt.cn</w:t>
            </w:r>
          </w:p>
        </w:tc>
      </w:tr>
      <w:tr w:rsidR="00487D36" w14:paraId="24FA33B5" w14:textId="77777777">
        <w:tc>
          <w:tcPr>
            <w:tcW w:w="2124" w:type="dxa"/>
          </w:tcPr>
          <w:p w14:paraId="4AC0171C" w14:textId="77777777" w:rsidR="00487D36" w:rsidRDefault="001548CB">
            <w:pPr>
              <w:spacing w:before="93" w:after="120"/>
              <w:ind w:firstLine="440"/>
              <w:jc w:val="center"/>
              <w:rPr>
                <w:kern w:val="0"/>
                <w:szCs w:val="20"/>
                <w:lang w:val="en-GB"/>
              </w:rPr>
            </w:pPr>
            <w:r>
              <w:rPr>
                <w:kern w:val="0"/>
                <w:szCs w:val="20"/>
              </w:rPr>
              <w:t>NEC</w:t>
            </w:r>
          </w:p>
        </w:tc>
        <w:tc>
          <w:tcPr>
            <w:tcW w:w="2857" w:type="dxa"/>
          </w:tcPr>
          <w:p w14:paraId="46436AFB" w14:textId="77777777" w:rsidR="00487D36" w:rsidRDefault="001548CB">
            <w:pPr>
              <w:spacing w:before="93" w:line="240" w:lineRule="auto"/>
              <w:ind w:firstLine="440"/>
              <w:jc w:val="center"/>
              <w:rPr>
                <w:kern w:val="0"/>
                <w:szCs w:val="20"/>
              </w:rPr>
            </w:pPr>
            <w:r>
              <w:rPr>
                <w:kern w:val="0"/>
                <w:szCs w:val="20"/>
              </w:rPr>
              <w:t>Frank Zhang</w:t>
            </w:r>
          </w:p>
          <w:p w14:paraId="236C08E9" w14:textId="77777777" w:rsidR="00487D36" w:rsidRDefault="001548CB">
            <w:pPr>
              <w:spacing w:before="93" w:after="120"/>
              <w:ind w:firstLine="440"/>
              <w:jc w:val="center"/>
              <w:rPr>
                <w:kern w:val="0"/>
                <w:szCs w:val="20"/>
                <w:lang w:val="en-GB"/>
              </w:rPr>
            </w:pPr>
            <w:proofErr w:type="spellStart"/>
            <w:r>
              <w:rPr>
                <w:rStyle w:val="ui-provider"/>
                <w:kern w:val="0"/>
                <w:szCs w:val="20"/>
              </w:rPr>
              <w:t>Pravjyot</w:t>
            </w:r>
            <w:proofErr w:type="spellEnd"/>
            <w:r>
              <w:rPr>
                <w:rStyle w:val="ui-provider"/>
                <w:kern w:val="0"/>
                <w:szCs w:val="20"/>
              </w:rPr>
              <w:t xml:space="preserve"> </w:t>
            </w:r>
            <w:proofErr w:type="spellStart"/>
            <w:r>
              <w:rPr>
                <w:rStyle w:val="ui-provider"/>
                <w:kern w:val="0"/>
                <w:szCs w:val="20"/>
              </w:rPr>
              <w:t>Deogun</w:t>
            </w:r>
            <w:proofErr w:type="spellEnd"/>
          </w:p>
        </w:tc>
        <w:tc>
          <w:tcPr>
            <w:tcW w:w="4079" w:type="dxa"/>
          </w:tcPr>
          <w:p w14:paraId="029E9170" w14:textId="77777777" w:rsidR="00487D36" w:rsidRDefault="00124A8F">
            <w:pPr>
              <w:spacing w:before="93" w:line="240" w:lineRule="auto"/>
              <w:ind w:firstLine="440"/>
              <w:jc w:val="center"/>
              <w:rPr>
                <w:kern w:val="0"/>
                <w:szCs w:val="20"/>
              </w:rPr>
            </w:pPr>
            <w:hyperlink r:id="rId22">
              <w:r w:rsidR="001548CB">
                <w:rPr>
                  <w:rStyle w:val="a5"/>
                  <w:kern w:val="0"/>
                  <w:szCs w:val="20"/>
                </w:rPr>
                <w:t>Zhang_bohang@nec.cn</w:t>
              </w:r>
            </w:hyperlink>
          </w:p>
          <w:p w14:paraId="183E3168" w14:textId="77777777" w:rsidR="00487D36" w:rsidRDefault="001548CB">
            <w:pPr>
              <w:spacing w:before="93" w:after="120"/>
              <w:ind w:firstLine="440"/>
              <w:jc w:val="center"/>
              <w:rPr>
                <w:kern w:val="0"/>
                <w:szCs w:val="20"/>
                <w:lang w:val="en-GB"/>
              </w:rPr>
            </w:pPr>
            <w:r>
              <w:rPr>
                <w:kern w:val="0"/>
                <w:szCs w:val="20"/>
              </w:rPr>
              <w:t>Pravjyot.Deogun@EMEA.NEC.COM</w:t>
            </w:r>
          </w:p>
        </w:tc>
      </w:tr>
      <w:tr w:rsidR="00487D36" w14:paraId="681C0DAB" w14:textId="77777777">
        <w:tc>
          <w:tcPr>
            <w:tcW w:w="2124" w:type="dxa"/>
          </w:tcPr>
          <w:p w14:paraId="2D9E77D4" w14:textId="77777777" w:rsidR="00487D36" w:rsidRDefault="001548CB">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2F715703" w14:textId="1009C858" w:rsidR="00487D36" w:rsidRPr="001D6E89" w:rsidRDefault="001548CB" w:rsidP="001D6E89">
            <w:pPr>
              <w:spacing w:before="93" w:after="120"/>
              <w:ind w:firstLine="440"/>
              <w:jc w:val="center"/>
              <w:rPr>
                <w:kern w:val="0"/>
                <w:szCs w:val="20"/>
              </w:rPr>
            </w:pPr>
            <w:r>
              <w:rPr>
                <w:rFonts w:eastAsia="Malgun Gothic"/>
                <w:kern w:val="0"/>
                <w:szCs w:val="20"/>
                <w:lang w:val="zh-CN" w:eastAsia="ko-KR"/>
              </w:rPr>
              <w:t>H</w:t>
            </w:r>
            <w:r>
              <w:rPr>
                <w:kern w:val="0"/>
                <w:szCs w:val="20"/>
                <w:lang w:val="zh-CN"/>
              </w:rPr>
              <w:t>yunsoo Ko</w:t>
            </w:r>
          </w:p>
        </w:tc>
        <w:tc>
          <w:tcPr>
            <w:tcW w:w="4079" w:type="dxa"/>
            <w:vAlign w:val="center"/>
          </w:tcPr>
          <w:p w14:paraId="3BF6049F" w14:textId="62579A47" w:rsidR="00487D36" w:rsidRDefault="001548CB" w:rsidP="001D6E89">
            <w:pPr>
              <w:spacing w:before="93" w:after="120"/>
              <w:ind w:firstLine="440"/>
              <w:jc w:val="center"/>
              <w:rPr>
                <w:kern w:val="0"/>
                <w:szCs w:val="20"/>
              </w:rPr>
            </w:pPr>
            <w:r>
              <w:rPr>
                <w:rFonts w:eastAsia="Malgun Gothic"/>
                <w:kern w:val="0"/>
                <w:szCs w:val="20"/>
              </w:rPr>
              <w:t>h</w:t>
            </w:r>
            <w:r>
              <w:rPr>
                <w:kern w:val="0"/>
                <w:szCs w:val="20"/>
              </w:rPr>
              <w:t>yunsoo.ko@lge.com</w:t>
            </w:r>
          </w:p>
        </w:tc>
      </w:tr>
      <w:tr w:rsidR="00487D36" w14:paraId="7B51C732" w14:textId="77777777">
        <w:tc>
          <w:tcPr>
            <w:tcW w:w="2124" w:type="dxa"/>
          </w:tcPr>
          <w:p w14:paraId="17454505" w14:textId="77777777" w:rsidR="00487D36" w:rsidRDefault="001548CB">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577599DF" w14:textId="77777777" w:rsidR="00487D36" w:rsidRDefault="001548CB">
            <w:pPr>
              <w:spacing w:before="93" w:after="120"/>
              <w:ind w:firstLine="440"/>
              <w:jc w:val="center"/>
              <w:rPr>
                <w:kern w:val="0"/>
                <w:szCs w:val="20"/>
              </w:rPr>
            </w:pPr>
            <w:r>
              <w:rPr>
                <w:kern w:val="0"/>
                <w:szCs w:val="20"/>
              </w:rPr>
              <w:t>Abdellatif Salah</w:t>
            </w:r>
          </w:p>
          <w:p w14:paraId="559CDDAC" w14:textId="77777777" w:rsidR="00487D36" w:rsidRDefault="001548CB">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7DF0EB45" w14:textId="77777777" w:rsidR="00487D36" w:rsidRDefault="00124A8F">
            <w:pPr>
              <w:spacing w:before="93" w:after="120"/>
              <w:ind w:firstLine="440"/>
              <w:jc w:val="center"/>
              <w:rPr>
                <w:kern w:val="0"/>
                <w:szCs w:val="20"/>
              </w:rPr>
            </w:pPr>
            <w:hyperlink r:id="rId23">
              <w:r w:rsidR="001548CB">
                <w:rPr>
                  <w:kern w:val="0"/>
                  <w:szCs w:val="20"/>
                </w:rPr>
                <w:t>asalah@google.com</w:t>
              </w:r>
            </w:hyperlink>
          </w:p>
          <w:p w14:paraId="1E7EA377" w14:textId="77777777" w:rsidR="00487D36" w:rsidRDefault="00124A8F">
            <w:pPr>
              <w:spacing w:before="93" w:after="120"/>
              <w:ind w:firstLine="440"/>
              <w:jc w:val="center"/>
              <w:rPr>
                <w:rFonts w:eastAsia="Malgun Gothic"/>
                <w:kern w:val="0"/>
                <w:szCs w:val="20"/>
                <w:lang w:eastAsia="ko-KR"/>
              </w:rPr>
            </w:pPr>
            <w:hyperlink r:id="rId24">
              <w:r w:rsidR="001548CB">
                <w:rPr>
                  <w:kern w:val="0"/>
                  <w:szCs w:val="20"/>
                </w:rPr>
                <w:t>nevillechou@google.com</w:t>
              </w:r>
            </w:hyperlink>
          </w:p>
        </w:tc>
      </w:tr>
      <w:tr w:rsidR="00487D36" w14:paraId="6EB49925" w14:textId="77777777">
        <w:tc>
          <w:tcPr>
            <w:tcW w:w="2124" w:type="dxa"/>
          </w:tcPr>
          <w:p w14:paraId="0B53C77F" w14:textId="77777777" w:rsidR="00487D36" w:rsidRDefault="001548CB">
            <w:pPr>
              <w:spacing w:before="93" w:after="120"/>
              <w:ind w:firstLine="440"/>
              <w:jc w:val="center"/>
              <w:rPr>
                <w:kern w:val="0"/>
                <w:szCs w:val="20"/>
              </w:rPr>
            </w:pPr>
            <w:r>
              <w:rPr>
                <w:kern w:val="0"/>
                <w:szCs w:val="20"/>
              </w:rPr>
              <w:t>Qualcomm</w:t>
            </w:r>
          </w:p>
        </w:tc>
        <w:tc>
          <w:tcPr>
            <w:tcW w:w="2857" w:type="dxa"/>
            <w:vAlign w:val="center"/>
          </w:tcPr>
          <w:p w14:paraId="28191034" w14:textId="77777777" w:rsidR="00487D36" w:rsidRDefault="001548CB">
            <w:pPr>
              <w:spacing w:before="93" w:after="120"/>
              <w:ind w:firstLine="440"/>
              <w:jc w:val="center"/>
              <w:rPr>
                <w:kern w:val="0"/>
                <w:szCs w:val="20"/>
              </w:rPr>
            </w:pPr>
            <w:r>
              <w:rPr>
                <w:kern w:val="0"/>
                <w:szCs w:val="20"/>
              </w:rPr>
              <w:t>Emily Zhang</w:t>
            </w:r>
          </w:p>
        </w:tc>
        <w:tc>
          <w:tcPr>
            <w:tcW w:w="4079" w:type="dxa"/>
            <w:vAlign w:val="center"/>
          </w:tcPr>
          <w:p w14:paraId="648F7627" w14:textId="77777777" w:rsidR="00487D36" w:rsidRDefault="001548CB">
            <w:pPr>
              <w:spacing w:before="93" w:after="120"/>
              <w:ind w:firstLine="440"/>
              <w:jc w:val="center"/>
              <w:rPr>
                <w:kern w:val="0"/>
                <w:szCs w:val="20"/>
              </w:rPr>
            </w:pPr>
            <w:r>
              <w:rPr>
                <w:kern w:val="0"/>
                <w:szCs w:val="20"/>
              </w:rPr>
              <w:t>qiaz@qti.qualcomm.com</w:t>
            </w:r>
          </w:p>
        </w:tc>
      </w:tr>
      <w:tr w:rsidR="00487D36" w14:paraId="41672B28" w14:textId="77777777">
        <w:tc>
          <w:tcPr>
            <w:tcW w:w="2124" w:type="dxa"/>
          </w:tcPr>
          <w:p w14:paraId="21641E9F" w14:textId="77777777" w:rsidR="00487D36" w:rsidRDefault="001548CB">
            <w:pPr>
              <w:spacing w:before="93" w:after="120"/>
              <w:ind w:firstLine="440"/>
              <w:jc w:val="center"/>
              <w:rPr>
                <w:kern w:val="0"/>
                <w:szCs w:val="20"/>
              </w:rPr>
            </w:pPr>
            <w:r>
              <w:rPr>
                <w:kern w:val="0"/>
                <w:szCs w:val="20"/>
              </w:rPr>
              <w:t>Nokia/NSB</w:t>
            </w:r>
          </w:p>
        </w:tc>
        <w:tc>
          <w:tcPr>
            <w:tcW w:w="2857" w:type="dxa"/>
            <w:vAlign w:val="center"/>
          </w:tcPr>
          <w:p w14:paraId="18F78F1C" w14:textId="77777777" w:rsidR="00487D36" w:rsidRDefault="001548CB">
            <w:pPr>
              <w:spacing w:before="93" w:after="120"/>
              <w:ind w:firstLine="440"/>
              <w:jc w:val="center"/>
              <w:rPr>
                <w:kern w:val="0"/>
                <w:szCs w:val="20"/>
              </w:rPr>
            </w:pPr>
            <w:r>
              <w:rPr>
                <w:kern w:val="0"/>
                <w:szCs w:val="20"/>
              </w:rPr>
              <w:t>Youngsoo Yuk</w:t>
            </w:r>
          </w:p>
          <w:p w14:paraId="6C39D460" w14:textId="77777777" w:rsidR="00487D36" w:rsidRDefault="001548CB">
            <w:pPr>
              <w:spacing w:before="93" w:after="120"/>
              <w:ind w:firstLine="440"/>
              <w:jc w:val="center"/>
              <w:rPr>
                <w:kern w:val="0"/>
                <w:szCs w:val="20"/>
              </w:rPr>
            </w:pPr>
            <w:r>
              <w:rPr>
                <w:kern w:val="0"/>
                <w:szCs w:val="20"/>
              </w:rPr>
              <w:t>Nhat-Quang Nhan</w:t>
            </w:r>
          </w:p>
        </w:tc>
        <w:tc>
          <w:tcPr>
            <w:tcW w:w="4079" w:type="dxa"/>
            <w:vAlign w:val="center"/>
          </w:tcPr>
          <w:p w14:paraId="0195515A" w14:textId="77777777" w:rsidR="00487D36" w:rsidRDefault="00124A8F">
            <w:pPr>
              <w:spacing w:before="93" w:after="120"/>
              <w:ind w:firstLine="440"/>
              <w:jc w:val="center"/>
              <w:rPr>
                <w:kern w:val="0"/>
                <w:szCs w:val="20"/>
              </w:rPr>
            </w:pPr>
            <w:hyperlink r:id="rId25">
              <w:r w:rsidR="001548CB">
                <w:rPr>
                  <w:rStyle w:val="a5"/>
                  <w:kern w:val="0"/>
                  <w:szCs w:val="20"/>
                </w:rPr>
                <w:t>youngsoo.yuk@nokia.com</w:t>
              </w:r>
            </w:hyperlink>
          </w:p>
          <w:p w14:paraId="585EA184" w14:textId="77777777" w:rsidR="00487D36" w:rsidRDefault="00124A8F">
            <w:pPr>
              <w:spacing w:before="93" w:after="120"/>
              <w:ind w:firstLine="440"/>
              <w:jc w:val="center"/>
              <w:rPr>
                <w:kern w:val="0"/>
                <w:szCs w:val="20"/>
              </w:rPr>
            </w:pPr>
            <w:hyperlink r:id="rId26">
              <w:r w:rsidR="001548CB">
                <w:rPr>
                  <w:rStyle w:val="a5"/>
                  <w:kern w:val="0"/>
                  <w:szCs w:val="20"/>
                </w:rPr>
                <w:t>nhat-quang.nhan@nokia.com</w:t>
              </w:r>
            </w:hyperlink>
          </w:p>
        </w:tc>
      </w:tr>
      <w:tr w:rsidR="00487D36" w14:paraId="34DED03E" w14:textId="77777777">
        <w:tc>
          <w:tcPr>
            <w:tcW w:w="2124" w:type="dxa"/>
          </w:tcPr>
          <w:p w14:paraId="2DEF798B" w14:textId="77777777" w:rsidR="00487D36" w:rsidRDefault="001548CB">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5716A56F" w14:textId="77777777" w:rsidR="00487D36" w:rsidRDefault="001548CB">
            <w:pPr>
              <w:spacing w:before="93" w:after="120"/>
              <w:ind w:firstLine="440"/>
              <w:jc w:val="center"/>
              <w:rPr>
                <w:rFonts w:eastAsia="MS Mincho"/>
                <w:kern w:val="0"/>
                <w:szCs w:val="20"/>
                <w:lang w:eastAsia="ja-JP"/>
              </w:rPr>
            </w:pPr>
            <w:r>
              <w:rPr>
                <w:rFonts w:eastAsia="MS Mincho"/>
                <w:kern w:val="0"/>
                <w:szCs w:val="20"/>
                <w:lang w:eastAsia="ja-JP"/>
              </w:rPr>
              <w:t>Hiroki Harada</w:t>
            </w:r>
          </w:p>
          <w:p w14:paraId="1AD5684C" w14:textId="77777777" w:rsidR="00487D36" w:rsidRDefault="001548CB">
            <w:pPr>
              <w:spacing w:before="93" w:after="120"/>
              <w:ind w:firstLine="440"/>
              <w:jc w:val="center"/>
              <w:rPr>
                <w:kern w:val="0"/>
                <w:szCs w:val="20"/>
              </w:rPr>
            </w:pPr>
            <w:proofErr w:type="spellStart"/>
            <w:r>
              <w:rPr>
                <w:kern w:val="0"/>
                <w:szCs w:val="20"/>
              </w:rPr>
              <w:t>Qiping</w:t>
            </w:r>
            <w:proofErr w:type="spellEnd"/>
            <w:r>
              <w:rPr>
                <w:kern w:val="0"/>
                <w:szCs w:val="20"/>
              </w:rPr>
              <w:t xml:space="preserve"> Pi</w:t>
            </w:r>
          </w:p>
        </w:tc>
        <w:tc>
          <w:tcPr>
            <w:tcW w:w="4079" w:type="dxa"/>
            <w:vAlign w:val="center"/>
          </w:tcPr>
          <w:p w14:paraId="080EDE57" w14:textId="77777777" w:rsidR="00487D36" w:rsidRDefault="00124A8F">
            <w:pPr>
              <w:spacing w:before="93" w:after="120"/>
              <w:ind w:firstLine="440"/>
              <w:jc w:val="center"/>
              <w:rPr>
                <w:rFonts w:eastAsia="MS Mincho"/>
                <w:kern w:val="0"/>
                <w:szCs w:val="20"/>
                <w:lang w:eastAsia="ja-JP"/>
              </w:rPr>
            </w:pPr>
            <w:hyperlink r:id="rId27">
              <w:r w:rsidR="001548CB">
                <w:rPr>
                  <w:rStyle w:val="a5"/>
                  <w:rFonts w:eastAsia="MS Mincho"/>
                  <w:kern w:val="0"/>
                  <w:szCs w:val="20"/>
                  <w:lang w:eastAsia="ja-JP"/>
                </w:rPr>
                <w:t>hiroki.harada.sv@nttdocomo.com</w:t>
              </w:r>
            </w:hyperlink>
          </w:p>
          <w:p w14:paraId="3D7461F5" w14:textId="77777777" w:rsidR="00487D36" w:rsidRDefault="00124A8F">
            <w:pPr>
              <w:spacing w:before="93" w:after="120"/>
              <w:ind w:firstLine="440"/>
              <w:jc w:val="center"/>
              <w:rPr>
                <w:kern w:val="0"/>
                <w:szCs w:val="20"/>
              </w:rPr>
            </w:pPr>
            <w:hyperlink r:id="rId28">
              <w:r w:rsidR="001548CB">
                <w:rPr>
                  <w:rStyle w:val="a5"/>
                  <w:kern w:val="0"/>
                  <w:szCs w:val="20"/>
                </w:rPr>
                <w:t>piqp@docomolabs-beijing.com.cn</w:t>
              </w:r>
            </w:hyperlink>
          </w:p>
        </w:tc>
      </w:tr>
      <w:tr w:rsidR="00487D36" w14:paraId="50A4A748" w14:textId="77777777">
        <w:tc>
          <w:tcPr>
            <w:tcW w:w="2124" w:type="dxa"/>
          </w:tcPr>
          <w:p w14:paraId="62E7A500" w14:textId="77777777" w:rsidR="00487D36" w:rsidRDefault="001548CB">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6BB1DFF7" w14:textId="77777777" w:rsidR="00487D36" w:rsidRDefault="001548CB">
            <w:pPr>
              <w:spacing w:before="93" w:after="120"/>
              <w:ind w:firstLine="440"/>
              <w:jc w:val="center"/>
              <w:rPr>
                <w:kern w:val="0"/>
                <w:szCs w:val="20"/>
              </w:rPr>
            </w:pPr>
            <w:proofErr w:type="spellStart"/>
            <w:r>
              <w:rPr>
                <w:kern w:val="0"/>
                <w:szCs w:val="20"/>
              </w:rPr>
              <w:t>Shuaihua</w:t>
            </w:r>
            <w:proofErr w:type="spellEnd"/>
            <w:r>
              <w:rPr>
                <w:kern w:val="0"/>
                <w:szCs w:val="20"/>
              </w:rPr>
              <w:t xml:space="preserve"> Kou</w:t>
            </w:r>
          </w:p>
          <w:p w14:paraId="21EA074F" w14:textId="77777777" w:rsidR="00487D36" w:rsidRDefault="001548CB">
            <w:pPr>
              <w:spacing w:before="93" w:after="120"/>
              <w:ind w:firstLine="440"/>
              <w:jc w:val="center"/>
              <w:rPr>
                <w:rFonts w:eastAsia="MS Mincho"/>
                <w:kern w:val="0"/>
                <w:szCs w:val="20"/>
                <w:lang w:eastAsia="ja-JP"/>
              </w:rPr>
            </w:pPr>
            <w:proofErr w:type="spellStart"/>
            <w:r>
              <w:rPr>
                <w:kern w:val="0"/>
                <w:szCs w:val="20"/>
              </w:rPr>
              <w:t>Xianghui</w:t>
            </w:r>
            <w:proofErr w:type="spellEnd"/>
            <w:r>
              <w:rPr>
                <w:kern w:val="0"/>
                <w:szCs w:val="20"/>
              </w:rPr>
              <w:t xml:space="preserve"> Han</w:t>
            </w:r>
          </w:p>
        </w:tc>
        <w:tc>
          <w:tcPr>
            <w:tcW w:w="4079" w:type="dxa"/>
            <w:vAlign w:val="center"/>
          </w:tcPr>
          <w:p w14:paraId="2A272FDA" w14:textId="77777777" w:rsidR="00487D36" w:rsidRDefault="001548CB">
            <w:pPr>
              <w:spacing w:before="93" w:after="120"/>
              <w:ind w:firstLine="440"/>
              <w:jc w:val="center"/>
              <w:rPr>
                <w:kern w:val="0"/>
                <w:szCs w:val="20"/>
              </w:rPr>
            </w:pPr>
            <w:r>
              <w:rPr>
                <w:kern w:val="0"/>
                <w:szCs w:val="20"/>
              </w:rPr>
              <w:t>kou.shuaihua@zte.com.con</w:t>
            </w:r>
          </w:p>
          <w:p w14:paraId="3C6382FB" w14:textId="77777777" w:rsidR="00487D36" w:rsidRDefault="001548CB">
            <w:pPr>
              <w:spacing w:before="93" w:after="120"/>
              <w:ind w:firstLine="440"/>
              <w:jc w:val="center"/>
              <w:rPr>
                <w:kern w:val="0"/>
                <w:szCs w:val="20"/>
              </w:rPr>
            </w:pPr>
            <w:r>
              <w:rPr>
                <w:kern w:val="0"/>
                <w:szCs w:val="20"/>
              </w:rPr>
              <w:t>han.xianghui@zte.com.cn</w:t>
            </w:r>
          </w:p>
        </w:tc>
      </w:tr>
      <w:tr w:rsidR="00487D36" w14:paraId="1014E0C8" w14:textId="77777777">
        <w:tc>
          <w:tcPr>
            <w:tcW w:w="2124" w:type="dxa"/>
          </w:tcPr>
          <w:p w14:paraId="57B255AA" w14:textId="77777777" w:rsidR="00487D36" w:rsidRDefault="001548CB">
            <w:pPr>
              <w:spacing w:before="93" w:after="120"/>
              <w:ind w:firstLine="440"/>
              <w:jc w:val="center"/>
              <w:rPr>
                <w:kern w:val="0"/>
                <w:szCs w:val="20"/>
              </w:rPr>
            </w:pPr>
            <w:r>
              <w:rPr>
                <w:kern w:val="0"/>
                <w:szCs w:val="20"/>
              </w:rPr>
              <w:t>Sharp</w:t>
            </w:r>
          </w:p>
        </w:tc>
        <w:tc>
          <w:tcPr>
            <w:tcW w:w="2857" w:type="dxa"/>
            <w:vAlign w:val="center"/>
          </w:tcPr>
          <w:p w14:paraId="6F8D32CC" w14:textId="77777777" w:rsidR="00487D36" w:rsidRDefault="001548CB">
            <w:pPr>
              <w:spacing w:before="93" w:after="120"/>
              <w:ind w:firstLine="440"/>
              <w:jc w:val="center"/>
              <w:rPr>
                <w:kern w:val="0"/>
                <w:szCs w:val="20"/>
              </w:rPr>
            </w:pPr>
            <w:r>
              <w:rPr>
                <w:kern w:val="0"/>
                <w:szCs w:val="20"/>
              </w:rPr>
              <w:t>Majid Ghanbarinejad</w:t>
            </w:r>
          </w:p>
        </w:tc>
        <w:tc>
          <w:tcPr>
            <w:tcW w:w="4079" w:type="dxa"/>
            <w:vAlign w:val="center"/>
          </w:tcPr>
          <w:p w14:paraId="16E2A65C" w14:textId="77777777" w:rsidR="00487D36" w:rsidRDefault="001548CB">
            <w:pPr>
              <w:spacing w:before="93" w:after="120"/>
              <w:ind w:firstLine="440"/>
              <w:jc w:val="center"/>
              <w:rPr>
                <w:kern w:val="0"/>
                <w:szCs w:val="20"/>
              </w:rPr>
            </w:pPr>
            <w:r>
              <w:rPr>
                <w:kern w:val="0"/>
                <w:szCs w:val="20"/>
              </w:rPr>
              <w:t>ghanbarinejadm@sharplabs.com</w:t>
            </w:r>
          </w:p>
        </w:tc>
      </w:tr>
      <w:tr w:rsidR="00487D36" w14:paraId="37DEE5CF" w14:textId="77777777">
        <w:tc>
          <w:tcPr>
            <w:tcW w:w="2124" w:type="dxa"/>
          </w:tcPr>
          <w:p w14:paraId="0C000578" w14:textId="77777777" w:rsidR="00487D36" w:rsidRDefault="001548CB">
            <w:pPr>
              <w:spacing w:before="93" w:after="120"/>
              <w:ind w:firstLine="440"/>
              <w:jc w:val="center"/>
              <w:rPr>
                <w:kern w:val="0"/>
                <w:szCs w:val="20"/>
              </w:rPr>
            </w:pPr>
            <w:r>
              <w:rPr>
                <w:kern w:val="0"/>
                <w:szCs w:val="20"/>
              </w:rPr>
              <w:t>Tejas Networks</w:t>
            </w:r>
          </w:p>
        </w:tc>
        <w:tc>
          <w:tcPr>
            <w:tcW w:w="2857" w:type="dxa"/>
            <w:vAlign w:val="center"/>
          </w:tcPr>
          <w:p w14:paraId="77DE7188" w14:textId="77777777" w:rsidR="00487D36" w:rsidRDefault="001548CB">
            <w:pPr>
              <w:spacing w:before="93" w:after="120"/>
              <w:ind w:firstLine="440"/>
              <w:jc w:val="center"/>
              <w:rPr>
                <w:kern w:val="0"/>
                <w:szCs w:val="20"/>
              </w:rPr>
            </w:pPr>
            <w:r>
              <w:rPr>
                <w:kern w:val="0"/>
                <w:szCs w:val="20"/>
              </w:rPr>
              <w:t>Virendra Singh Rajput</w:t>
            </w:r>
          </w:p>
          <w:p w14:paraId="2BB65D4D" w14:textId="77777777" w:rsidR="00487D36" w:rsidRDefault="001548CB">
            <w:pPr>
              <w:spacing w:before="93" w:after="120"/>
              <w:ind w:firstLine="440"/>
              <w:jc w:val="center"/>
              <w:rPr>
                <w:kern w:val="0"/>
                <w:szCs w:val="20"/>
              </w:rPr>
            </w:pPr>
            <w:r>
              <w:rPr>
                <w:kern w:val="0"/>
                <w:szCs w:val="20"/>
              </w:rPr>
              <w:t>Shrinivas Bhat</w:t>
            </w:r>
          </w:p>
        </w:tc>
        <w:tc>
          <w:tcPr>
            <w:tcW w:w="4079" w:type="dxa"/>
            <w:vAlign w:val="center"/>
          </w:tcPr>
          <w:p w14:paraId="0E262639" w14:textId="77777777" w:rsidR="00487D36" w:rsidRDefault="00124A8F">
            <w:pPr>
              <w:spacing w:before="93" w:after="120"/>
              <w:ind w:firstLine="440"/>
              <w:jc w:val="center"/>
              <w:rPr>
                <w:kern w:val="0"/>
                <w:szCs w:val="20"/>
              </w:rPr>
            </w:pPr>
            <w:hyperlink r:id="rId29">
              <w:r w:rsidR="001548CB">
                <w:rPr>
                  <w:rStyle w:val="a5"/>
                  <w:kern w:val="0"/>
                  <w:szCs w:val="20"/>
                </w:rPr>
                <w:t>virendrar@tejasnetworks.com</w:t>
              </w:r>
            </w:hyperlink>
          </w:p>
          <w:p w14:paraId="6895049D" w14:textId="77777777" w:rsidR="00487D36" w:rsidRDefault="00124A8F">
            <w:pPr>
              <w:spacing w:before="93" w:after="120"/>
              <w:ind w:firstLine="440"/>
              <w:jc w:val="center"/>
              <w:rPr>
                <w:kern w:val="0"/>
                <w:szCs w:val="20"/>
              </w:rPr>
            </w:pPr>
            <w:hyperlink r:id="rId30">
              <w:r w:rsidR="001548CB">
                <w:rPr>
                  <w:rStyle w:val="a5"/>
                  <w:kern w:val="0"/>
                  <w:szCs w:val="20"/>
                </w:rPr>
                <w:t>shrinivasb@tejasnetworks.com</w:t>
              </w:r>
            </w:hyperlink>
          </w:p>
        </w:tc>
      </w:tr>
      <w:tr w:rsidR="00487D36" w14:paraId="4AE73AD6" w14:textId="77777777">
        <w:tc>
          <w:tcPr>
            <w:tcW w:w="2124" w:type="dxa"/>
          </w:tcPr>
          <w:p w14:paraId="7D2309D1" w14:textId="77777777" w:rsidR="00487D36" w:rsidRDefault="001548CB">
            <w:pPr>
              <w:spacing w:before="93" w:after="120"/>
              <w:ind w:firstLine="440"/>
              <w:jc w:val="center"/>
              <w:rPr>
                <w:kern w:val="0"/>
                <w:szCs w:val="20"/>
              </w:rPr>
            </w:pPr>
            <w:r>
              <w:rPr>
                <w:kern w:val="0"/>
                <w:szCs w:val="20"/>
              </w:rPr>
              <w:t>Samsung</w:t>
            </w:r>
          </w:p>
        </w:tc>
        <w:tc>
          <w:tcPr>
            <w:tcW w:w="2857" w:type="dxa"/>
            <w:vAlign w:val="center"/>
          </w:tcPr>
          <w:p w14:paraId="443C8C0A" w14:textId="77777777" w:rsidR="00487D36" w:rsidRDefault="001548CB">
            <w:pPr>
              <w:spacing w:before="93" w:after="120"/>
              <w:ind w:firstLine="440"/>
              <w:jc w:val="center"/>
              <w:rPr>
                <w:kern w:val="0"/>
                <w:szCs w:val="20"/>
              </w:rPr>
            </w:pPr>
            <w:r>
              <w:rPr>
                <w:kern w:val="0"/>
                <w:szCs w:val="20"/>
              </w:rPr>
              <w:t>Marian Rudolf</w:t>
            </w:r>
          </w:p>
        </w:tc>
        <w:tc>
          <w:tcPr>
            <w:tcW w:w="4079" w:type="dxa"/>
            <w:vAlign w:val="center"/>
          </w:tcPr>
          <w:p w14:paraId="61D531E0" w14:textId="77777777" w:rsidR="00487D36" w:rsidRDefault="001548CB">
            <w:pPr>
              <w:spacing w:before="93" w:after="120"/>
              <w:ind w:firstLine="440"/>
              <w:jc w:val="center"/>
              <w:rPr>
                <w:kern w:val="0"/>
                <w:szCs w:val="20"/>
              </w:rPr>
            </w:pPr>
            <w:r>
              <w:rPr>
                <w:kern w:val="0"/>
                <w:szCs w:val="20"/>
              </w:rPr>
              <w:t>m.rudolf@samsung.com</w:t>
            </w:r>
          </w:p>
        </w:tc>
      </w:tr>
      <w:tr w:rsidR="00487D36" w14:paraId="0114C698" w14:textId="77777777">
        <w:tc>
          <w:tcPr>
            <w:tcW w:w="2124" w:type="dxa"/>
          </w:tcPr>
          <w:p w14:paraId="23C90321" w14:textId="77777777" w:rsidR="00487D36" w:rsidRDefault="001548CB">
            <w:pPr>
              <w:spacing w:before="93" w:after="120"/>
              <w:ind w:firstLine="440"/>
              <w:jc w:val="center"/>
              <w:rPr>
                <w:kern w:val="0"/>
                <w:szCs w:val="20"/>
              </w:rPr>
            </w:pPr>
            <w:proofErr w:type="spellStart"/>
            <w:r>
              <w:rPr>
                <w:kern w:val="0"/>
                <w:szCs w:val="20"/>
              </w:rPr>
              <w:t>Spreadtrum</w:t>
            </w:r>
            <w:proofErr w:type="spellEnd"/>
          </w:p>
        </w:tc>
        <w:tc>
          <w:tcPr>
            <w:tcW w:w="2857" w:type="dxa"/>
            <w:vAlign w:val="center"/>
          </w:tcPr>
          <w:p w14:paraId="7189C53A" w14:textId="77777777" w:rsidR="00487D36" w:rsidRDefault="001548CB">
            <w:pPr>
              <w:spacing w:before="93" w:after="120"/>
              <w:ind w:firstLine="440"/>
              <w:jc w:val="center"/>
              <w:rPr>
                <w:kern w:val="0"/>
                <w:szCs w:val="20"/>
              </w:rPr>
            </w:pPr>
            <w:r>
              <w:rPr>
                <w:kern w:val="0"/>
                <w:szCs w:val="20"/>
              </w:rPr>
              <w:t>Zhongdan Zhang</w:t>
            </w:r>
          </w:p>
        </w:tc>
        <w:tc>
          <w:tcPr>
            <w:tcW w:w="4079" w:type="dxa"/>
            <w:vAlign w:val="center"/>
          </w:tcPr>
          <w:p w14:paraId="4D6043C5" w14:textId="77777777" w:rsidR="00487D36" w:rsidRDefault="001548CB">
            <w:pPr>
              <w:spacing w:before="93" w:after="120"/>
              <w:ind w:firstLine="440"/>
              <w:jc w:val="center"/>
              <w:rPr>
                <w:kern w:val="0"/>
                <w:szCs w:val="20"/>
              </w:rPr>
            </w:pPr>
            <w:r>
              <w:rPr>
                <w:kern w:val="0"/>
                <w:szCs w:val="20"/>
              </w:rPr>
              <w:t>Zhongdan.Zhang@unisoc.com</w:t>
            </w:r>
          </w:p>
        </w:tc>
      </w:tr>
      <w:tr w:rsidR="00487D36" w14:paraId="32100575" w14:textId="77777777">
        <w:tc>
          <w:tcPr>
            <w:tcW w:w="2124" w:type="dxa"/>
          </w:tcPr>
          <w:p w14:paraId="15136986" w14:textId="77777777" w:rsidR="00487D36" w:rsidRDefault="001548CB">
            <w:pPr>
              <w:spacing w:before="93" w:after="120"/>
              <w:ind w:firstLine="440"/>
              <w:jc w:val="center"/>
              <w:rPr>
                <w:kern w:val="0"/>
                <w:szCs w:val="20"/>
              </w:rPr>
            </w:pPr>
            <w:r>
              <w:rPr>
                <w:kern w:val="0"/>
                <w:szCs w:val="20"/>
              </w:rPr>
              <w:lastRenderedPageBreak/>
              <w:t>Fraunhofer HHI</w:t>
            </w:r>
          </w:p>
        </w:tc>
        <w:tc>
          <w:tcPr>
            <w:tcW w:w="2857" w:type="dxa"/>
            <w:vAlign w:val="center"/>
          </w:tcPr>
          <w:p w14:paraId="24C3E4EB" w14:textId="77777777" w:rsidR="00487D36" w:rsidRDefault="001548CB">
            <w:pPr>
              <w:spacing w:before="93" w:after="120"/>
              <w:ind w:firstLine="440"/>
              <w:jc w:val="center"/>
              <w:rPr>
                <w:kern w:val="0"/>
                <w:szCs w:val="20"/>
              </w:rPr>
            </w:pPr>
            <w:r>
              <w:rPr>
                <w:kern w:val="0"/>
                <w:szCs w:val="20"/>
              </w:rPr>
              <w:t>Priyanka Dey</w:t>
            </w:r>
          </w:p>
        </w:tc>
        <w:tc>
          <w:tcPr>
            <w:tcW w:w="4079" w:type="dxa"/>
            <w:vAlign w:val="center"/>
          </w:tcPr>
          <w:p w14:paraId="0A31C2EF" w14:textId="77777777" w:rsidR="00487D36" w:rsidRDefault="001548CB">
            <w:pPr>
              <w:spacing w:before="93" w:after="120"/>
              <w:ind w:firstLine="440"/>
              <w:jc w:val="center"/>
              <w:rPr>
                <w:kern w:val="0"/>
                <w:szCs w:val="20"/>
              </w:rPr>
            </w:pPr>
            <w:r>
              <w:rPr>
                <w:kern w:val="0"/>
                <w:szCs w:val="20"/>
              </w:rPr>
              <w:t>priyanka.dey@hhi.fraunhofer.de</w:t>
            </w:r>
          </w:p>
        </w:tc>
      </w:tr>
      <w:tr w:rsidR="00487D36" w14:paraId="0FD43E44" w14:textId="77777777">
        <w:tc>
          <w:tcPr>
            <w:tcW w:w="2124" w:type="dxa"/>
          </w:tcPr>
          <w:p w14:paraId="2BAE254C" w14:textId="77777777" w:rsidR="00487D36" w:rsidRDefault="001548CB">
            <w:pPr>
              <w:spacing w:before="93" w:after="120"/>
              <w:ind w:firstLine="440"/>
              <w:jc w:val="center"/>
              <w:rPr>
                <w:kern w:val="0"/>
                <w:szCs w:val="20"/>
              </w:rPr>
            </w:pPr>
            <w:r>
              <w:rPr>
                <w:kern w:val="0"/>
                <w:szCs w:val="20"/>
              </w:rPr>
              <w:t>Google</w:t>
            </w:r>
          </w:p>
        </w:tc>
        <w:tc>
          <w:tcPr>
            <w:tcW w:w="2857" w:type="dxa"/>
            <w:vAlign w:val="center"/>
          </w:tcPr>
          <w:p w14:paraId="52D990E3" w14:textId="77777777" w:rsidR="00487D36" w:rsidRDefault="001548CB">
            <w:pPr>
              <w:spacing w:before="93" w:after="120"/>
              <w:ind w:firstLine="440"/>
              <w:jc w:val="center"/>
              <w:rPr>
                <w:kern w:val="0"/>
                <w:szCs w:val="20"/>
              </w:rPr>
            </w:pPr>
            <w:r>
              <w:rPr>
                <w:kern w:val="0"/>
                <w:szCs w:val="20"/>
              </w:rPr>
              <w:t>Abdellatif Salah</w:t>
            </w:r>
          </w:p>
        </w:tc>
        <w:tc>
          <w:tcPr>
            <w:tcW w:w="4079" w:type="dxa"/>
            <w:vAlign w:val="center"/>
          </w:tcPr>
          <w:p w14:paraId="7F984677" w14:textId="77777777" w:rsidR="00487D36" w:rsidRDefault="001548CB">
            <w:pPr>
              <w:spacing w:before="93" w:after="120"/>
              <w:ind w:firstLine="440"/>
              <w:jc w:val="center"/>
              <w:rPr>
                <w:kern w:val="0"/>
                <w:szCs w:val="20"/>
              </w:rPr>
            </w:pPr>
            <w:r>
              <w:rPr>
                <w:kern w:val="0"/>
                <w:szCs w:val="20"/>
              </w:rPr>
              <w:t>asalah@google.com</w:t>
            </w:r>
          </w:p>
        </w:tc>
      </w:tr>
      <w:tr w:rsidR="001D6E89" w14:paraId="668CF46C" w14:textId="77777777">
        <w:tc>
          <w:tcPr>
            <w:tcW w:w="2124" w:type="dxa"/>
          </w:tcPr>
          <w:p w14:paraId="1A8E97D5" w14:textId="0EFCD4FB" w:rsidR="001D6E89" w:rsidRDefault="001D6E89">
            <w:pPr>
              <w:spacing w:before="93" w:after="120"/>
              <w:ind w:firstLine="440"/>
              <w:jc w:val="center"/>
              <w:rPr>
                <w:kern w:val="0"/>
                <w:szCs w:val="20"/>
              </w:rPr>
            </w:pPr>
            <w:proofErr w:type="spellStart"/>
            <w:r>
              <w:rPr>
                <w:kern w:val="0"/>
                <w:szCs w:val="20"/>
              </w:rPr>
              <w:t>Ofinno</w:t>
            </w:r>
            <w:proofErr w:type="spellEnd"/>
          </w:p>
        </w:tc>
        <w:tc>
          <w:tcPr>
            <w:tcW w:w="2857" w:type="dxa"/>
            <w:vAlign w:val="center"/>
          </w:tcPr>
          <w:p w14:paraId="6B638517" w14:textId="503B1265" w:rsidR="001D6E89" w:rsidRDefault="001D6E89">
            <w:pPr>
              <w:spacing w:before="93" w:after="120"/>
              <w:ind w:firstLine="440"/>
              <w:jc w:val="center"/>
              <w:rPr>
                <w:kern w:val="0"/>
                <w:szCs w:val="20"/>
              </w:rPr>
            </w:pPr>
            <w:r>
              <w:rPr>
                <w:kern w:val="0"/>
                <w:szCs w:val="20"/>
              </w:rPr>
              <w:t>Jae-Nam Shim</w:t>
            </w:r>
          </w:p>
        </w:tc>
        <w:tc>
          <w:tcPr>
            <w:tcW w:w="4079" w:type="dxa"/>
            <w:vAlign w:val="center"/>
          </w:tcPr>
          <w:p w14:paraId="63F5C4D4" w14:textId="42EF8BE2" w:rsidR="001D6E89" w:rsidRDefault="001D6E89">
            <w:pPr>
              <w:spacing w:before="93" w:after="120"/>
              <w:ind w:firstLine="440"/>
              <w:jc w:val="center"/>
              <w:rPr>
                <w:kern w:val="0"/>
                <w:szCs w:val="20"/>
              </w:rPr>
            </w:pPr>
            <w:r>
              <w:rPr>
                <w:kern w:val="0"/>
                <w:szCs w:val="20"/>
              </w:rPr>
              <w:t>jshim@ofinno.com</w:t>
            </w:r>
          </w:p>
        </w:tc>
      </w:tr>
    </w:tbl>
    <w:p w14:paraId="5C657411" w14:textId="77777777" w:rsidR="00487D36" w:rsidRDefault="00487D36">
      <w:pPr>
        <w:spacing w:before="93"/>
        <w:rPr>
          <w:lang w:eastAsia="en-US"/>
        </w:rPr>
      </w:pPr>
    </w:p>
    <w:p w14:paraId="3B22A750" w14:textId="77777777" w:rsidR="00487D36" w:rsidRDefault="001548C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3B797A8F" w14:textId="77777777" w:rsidR="00487D36" w:rsidRDefault="001548CB">
      <w:pPr>
        <w:rPr>
          <w:rFonts w:cs="Arial"/>
          <w:iCs/>
          <w:sz w:val="20"/>
        </w:rPr>
      </w:pPr>
      <w:r>
        <w:t>R1-2503263</w:t>
      </w:r>
      <w:r>
        <w:tab/>
        <w:t xml:space="preserve">On cross-link interference handling for </w:t>
      </w:r>
      <w:proofErr w:type="spellStart"/>
      <w:r>
        <w:t>subband</w:t>
      </w:r>
      <w:proofErr w:type="spellEnd"/>
      <w:r>
        <w:t xml:space="preserve"> full duplex</w:t>
      </w:r>
      <w:r>
        <w:tab/>
        <w:t xml:space="preserve">Huawei, </w:t>
      </w:r>
      <w:proofErr w:type="spellStart"/>
      <w:r>
        <w:t>HiSilicon</w:t>
      </w:r>
      <w:proofErr w:type="spellEnd"/>
    </w:p>
    <w:p w14:paraId="3E5F9944" w14:textId="77777777" w:rsidR="00487D36" w:rsidRDefault="001548CB">
      <w:pPr>
        <w:rPr>
          <w:rFonts w:cs="Arial"/>
          <w:iCs/>
          <w:sz w:val="20"/>
        </w:rPr>
      </w:pPr>
      <w:r>
        <w:t>R1-2503329</w:t>
      </w:r>
      <w:r>
        <w:tab/>
        <w:t>Discussion on CLI handling for Rel-19 duplex operation</w:t>
      </w:r>
      <w:r>
        <w:tab/>
        <w:t xml:space="preserve">ZTE Corporation, </w:t>
      </w:r>
      <w:proofErr w:type="spellStart"/>
      <w:r>
        <w:t>Sanechips</w:t>
      </w:r>
      <w:proofErr w:type="spellEnd"/>
    </w:p>
    <w:p w14:paraId="74878CF5" w14:textId="77777777" w:rsidR="00487D36" w:rsidRDefault="001548CB">
      <w:pPr>
        <w:rPr>
          <w:rFonts w:cs="Arial"/>
          <w:iCs/>
          <w:sz w:val="20"/>
        </w:rPr>
      </w:pPr>
      <w:r>
        <w:t>R1-2503357</w:t>
      </w:r>
      <w:r>
        <w:tab/>
        <w:t>Remaining issues on CLI handling for Rel-19 NR duplex</w:t>
      </w:r>
      <w:r>
        <w:tab/>
        <w:t>vivo</w:t>
      </w:r>
    </w:p>
    <w:p w14:paraId="0F37893E" w14:textId="77777777" w:rsidR="00487D36" w:rsidRDefault="001548CB">
      <w:pPr>
        <w:rPr>
          <w:rFonts w:cs="Arial"/>
          <w:iCs/>
          <w:sz w:val="20"/>
        </w:rPr>
      </w:pPr>
      <w:r>
        <w:t>R1-2503426</w:t>
      </w:r>
      <w:r>
        <w:tab/>
        <w:t>Discussion on CLI handling</w:t>
      </w:r>
      <w:r>
        <w:tab/>
        <w:t>LG Electronics</w:t>
      </w:r>
    </w:p>
    <w:p w14:paraId="6098DB46" w14:textId="77777777" w:rsidR="00487D36" w:rsidRDefault="001548CB">
      <w:pPr>
        <w:rPr>
          <w:rFonts w:cs="Arial"/>
          <w:iCs/>
          <w:sz w:val="20"/>
        </w:rPr>
      </w:pPr>
      <w:r>
        <w:t>R1-2503443</w:t>
      </w:r>
      <w:r>
        <w:tab/>
        <w:t>Discussion on CLI Handling in SBFD System</w:t>
      </w:r>
      <w:r>
        <w:tab/>
        <w:t>MediaTek Inc.</w:t>
      </w:r>
    </w:p>
    <w:p w14:paraId="6320FEC5" w14:textId="77777777" w:rsidR="00487D36" w:rsidRDefault="001548CB">
      <w:pPr>
        <w:rPr>
          <w:rFonts w:cs="Arial"/>
          <w:iCs/>
          <w:sz w:val="20"/>
        </w:rPr>
      </w:pPr>
      <w:r>
        <w:t>R1-2503514</w:t>
      </w:r>
      <w:r>
        <w:tab/>
        <w:t>Discussion on CLI handling</w:t>
      </w:r>
      <w:r>
        <w:tab/>
      </w:r>
      <w:proofErr w:type="spellStart"/>
      <w:r>
        <w:t>Spreadtrum</w:t>
      </w:r>
      <w:proofErr w:type="spellEnd"/>
      <w:r>
        <w:t>, UNISOC</w:t>
      </w:r>
    </w:p>
    <w:p w14:paraId="03DAAC74" w14:textId="77777777" w:rsidR="00487D36" w:rsidRDefault="001548CB">
      <w:pPr>
        <w:rPr>
          <w:rFonts w:cs="Arial"/>
          <w:iCs/>
          <w:sz w:val="20"/>
        </w:rPr>
      </w:pPr>
      <w:r>
        <w:t>R1-2503565</w:t>
      </w:r>
      <w:r>
        <w:tab/>
        <w:t>Cross-link interference handling for SBFD</w:t>
      </w:r>
      <w:r>
        <w:tab/>
        <w:t>Samsung</w:t>
      </w:r>
    </w:p>
    <w:p w14:paraId="77168C4B" w14:textId="77777777" w:rsidR="00487D36" w:rsidRDefault="001548CB">
      <w:pPr>
        <w:rPr>
          <w:rFonts w:cs="Arial"/>
          <w:iCs/>
          <w:sz w:val="20"/>
        </w:rPr>
      </w:pPr>
      <w:r>
        <w:t>R1-2503625</w:t>
      </w:r>
      <w:r>
        <w:tab/>
        <w:t>Discussion on CLI handling for SBFD operation</w:t>
      </w:r>
      <w:r>
        <w:tab/>
      </w:r>
      <w:proofErr w:type="spellStart"/>
      <w:r>
        <w:t>InterDigital</w:t>
      </w:r>
      <w:proofErr w:type="spellEnd"/>
      <w:r>
        <w:t>, Inc.</w:t>
      </w:r>
    </w:p>
    <w:p w14:paraId="37111541" w14:textId="77777777" w:rsidR="00487D36" w:rsidRDefault="001548CB">
      <w:pPr>
        <w:rPr>
          <w:rFonts w:cs="Arial"/>
          <w:iCs/>
          <w:sz w:val="20"/>
        </w:rPr>
      </w:pPr>
      <w:r>
        <w:t>R1-2503708</w:t>
      </w:r>
      <w:r>
        <w:tab/>
        <w:t xml:space="preserve">Discussion on </w:t>
      </w:r>
      <w:proofErr w:type="spellStart"/>
      <w:r>
        <w:t>gNB-gNB</w:t>
      </w:r>
      <w:proofErr w:type="spellEnd"/>
      <w:r>
        <w:t xml:space="preserve"> CLI handling</w:t>
      </w:r>
      <w:r>
        <w:tab/>
      </w:r>
      <w:proofErr w:type="spellStart"/>
      <w:r>
        <w:t>Tejas</w:t>
      </w:r>
      <w:proofErr w:type="spellEnd"/>
      <w:r>
        <w:t xml:space="preserve"> Network Limited</w:t>
      </w:r>
    </w:p>
    <w:p w14:paraId="256929C5" w14:textId="77777777" w:rsidR="00487D36" w:rsidRDefault="001548CB">
      <w:pPr>
        <w:rPr>
          <w:rFonts w:cs="Arial"/>
          <w:iCs/>
          <w:sz w:val="20"/>
        </w:rPr>
      </w:pPr>
      <w:r>
        <w:t>R1-2503733</w:t>
      </w:r>
      <w:r>
        <w:tab/>
        <w:t>Discussion on CLI handling</w:t>
      </w:r>
      <w:r>
        <w:tab/>
      </w:r>
      <w:proofErr w:type="spellStart"/>
      <w:r>
        <w:t>Ofinno</w:t>
      </w:r>
      <w:proofErr w:type="spellEnd"/>
    </w:p>
    <w:p w14:paraId="4E742529" w14:textId="77777777" w:rsidR="00487D36" w:rsidRDefault="001548CB">
      <w:pPr>
        <w:rPr>
          <w:rFonts w:cs="Arial"/>
          <w:iCs/>
          <w:sz w:val="20"/>
        </w:rPr>
      </w:pPr>
      <w:r>
        <w:t>R1-2503792</w:t>
      </w:r>
      <w:r>
        <w:tab/>
        <w:t>Discussion on CLI handling for NR duplex evolution</w:t>
      </w:r>
      <w:r>
        <w:tab/>
        <w:t>CATT</w:t>
      </w:r>
    </w:p>
    <w:p w14:paraId="58C27161" w14:textId="77777777" w:rsidR="00487D36" w:rsidRDefault="001548CB">
      <w:pPr>
        <w:rPr>
          <w:rFonts w:cs="Arial"/>
          <w:iCs/>
          <w:sz w:val="20"/>
        </w:rPr>
      </w:pPr>
      <w:r>
        <w:t>R1-2503829</w:t>
      </w:r>
      <w:r>
        <w:tab/>
        <w:t>Discussion on CLI handling</w:t>
      </w:r>
      <w:r>
        <w:tab/>
        <w:t>CMCC</w:t>
      </w:r>
    </w:p>
    <w:p w14:paraId="36848E20" w14:textId="77777777" w:rsidR="00487D36" w:rsidRDefault="001548CB">
      <w:pPr>
        <w:rPr>
          <w:rFonts w:cs="Arial"/>
          <w:iCs/>
          <w:sz w:val="20"/>
        </w:rPr>
      </w:pPr>
      <w:r>
        <w:t>R1-2503881</w:t>
      </w:r>
      <w:r>
        <w:tab/>
        <w:t>Discussion on CLI handling for SBFD operation</w:t>
      </w:r>
      <w:r>
        <w:tab/>
        <w:t>Xiaomi</w:t>
      </w:r>
    </w:p>
    <w:p w14:paraId="164D2D15" w14:textId="77777777" w:rsidR="00487D36" w:rsidRDefault="001548CB">
      <w:pPr>
        <w:rPr>
          <w:rFonts w:cs="Arial"/>
          <w:iCs/>
          <w:sz w:val="20"/>
        </w:rPr>
      </w:pPr>
      <w:r>
        <w:t>R1-2503937</w:t>
      </w:r>
      <w:r>
        <w:tab/>
        <w:t xml:space="preserve">Discussion on random access for </w:t>
      </w:r>
      <w:proofErr w:type="spellStart"/>
      <w:r>
        <w:t>subband</w:t>
      </w:r>
      <w:proofErr w:type="spellEnd"/>
      <w:r>
        <w:t xml:space="preserve"> non-overlapping full duplex</w:t>
      </w:r>
      <w:r>
        <w:tab/>
        <w:t>NEC</w:t>
      </w:r>
    </w:p>
    <w:p w14:paraId="29C72EBC" w14:textId="77777777" w:rsidR="00487D36" w:rsidRDefault="001548CB">
      <w:pPr>
        <w:rPr>
          <w:rFonts w:cs="Arial"/>
          <w:iCs/>
          <w:sz w:val="20"/>
        </w:rPr>
      </w:pPr>
      <w:r>
        <w:t>R1-2504023</w:t>
      </w:r>
      <w:r>
        <w:tab/>
        <w:t>Discussion on CLI handling</w:t>
      </w:r>
      <w:r>
        <w:tab/>
        <w:t>Panasonic</w:t>
      </w:r>
    </w:p>
    <w:p w14:paraId="5958AD4D" w14:textId="77777777" w:rsidR="00487D36" w:rsidRDefault="001548CB">
      <w:pPr>
        <w:rPr>
          <w:rFonts w:cs="Arial"/>
          <w:iCs/>
          <w:sz w:val="20"/>
        </w:rPr>
      </w:pPr>
      <w:r>
        <w:t>R1-2504123</w:t>
      </w:r>
      <w:r>
        <w:tab/>
        <w:t>Cross-link interference handling for duplex evolution</w:t>
      </w:r>
      <w:r>
        <w:tab/>
        <w:t>Nokia, Nokia Shanghai Bell</w:t>
      </w:r>
    </w:p>
    <w:p w14:paraId="39FD35FE" w14:textId="77777777" w:rsidR="00487D36" w:rsidRDefault="001548CB">
      <w:pPr>
        <w:rPr>
          <w:rFonts w:cs="Arial"/>
          <w:iCs/>
          <w:sz w:val="20"/>
        </w:rPr>
      </w:pPr>
      <w:r>
        <w:t>R1-2504138</w:t>
      </w:r>
      <w:r>
        <w:tab/>
        <w:t>Discussion on CLI handling for SBFD operation</w:t>
      </w:r>
      <w:r>
        <w:tab/>
        <w:t>ETRI</w:t>
      </w:r>
    </w:p>
    <w:p w14:paraId="420D3501" w14:textId="77777777" w:rsidR="00487D36" w:rsidRDefault="001548CB">
      <w:pPr>
        <w:rPr>
          <w:rFonts w:cs="Arial"/>
          <w:iCs/>
          <w:sz w:val="20"/>
        </w:rPr>
      </w:pPr>
      <w:r>
        <w:t>R1-2504211</w:t>
      </w:r>
      <w:r>
        <w:tab/>
        <w:t>CLI handling in NR duplex operation</w:t>
      </w:r>
      <w:r>
        <w:tab/>
        <w:t>OPPO</w:t>
      </w:r>
    </w:p>
    <w:p w14:paraId="0FB73824" w14:textId="77777777" w:rsidR="00487D36" w:rsidRDefault="001548CB">
      <w:pPr>
        <w:rPr>
          <w:rFonts w:cs="Arial"/>
          <w:iCs/>
          <w:sz w:val="20"/>
        </w:rPr>
      </w:pPr>
      <w:r>
        <w:t>R1-2504317</w:t>
      </w:r>
      <w:r>
        <w:tab/>
        <w:t>Remaining issues on CLI handling</w:t>
      </w:r>
      <w:r>
        <w:tab/>
        <w:t>Apple</w:t>
      </w:r>
    </w:p>
    <w:p w14:paraId="02F16937" w14:textId="77777777" w:rsidR="00487D36" w:rsidRDefault="001548CB">
      <w:pPr>
        <w:rPr>
          <w:rFonts w:cs="Arial"/>
          <w:iCs/>
          <w:sz w:val="20"/>
        </w:rPr>
      </w:pPr>
      <w:r>
        <w:t>R1-2504375</w:t>
      </w:r>
      <w:r>
        <w:tab/>
        <w:t>Cross-link interference (CLI) handling</w:t>
      </w:r>
      <w:r>
        <w:tab/>
        <w:t>Sharp</w:t>
      </w:r>
    </w:p>
    <w:p w14:paraId="025E15F0" w14:textId="77777777" w:rsidR="00487D36" w:rsidRDefault="001548CB">
      <w:pPr>
        <w:rPr>
          <w:rFonts w:cs="Arial"/>
          <w:iCs/>
          <w:sz w:val="20"/>
        </w:rPr>
      </w:pPr>
      <w:r>
        <w:t>R1-2504393</w:t>
      </w:r>
      <w:r>
        <w:tab/>
        <w:t>Enhancements for CLI handling</w:t>
      </w:r>
      <w:r>
        <w:tab/>
        <w:t>Qualcomm Incorporated</w:t>
      </w:r>
    </w:p>
    <w:p w14:paraId="6E7C3915" w14:textId="77777777" w:rsidR="00487D36" w:rsidRDefault="001548CB">
      <w:pPr>
        <w:rPr>
          <w:rFonts w:cs="Arial"/>
          <w:iCs/>
          <w:sz w:val="20"/>
        </w:rPr>
      </w:pPr>
      <w:r>
        <w:t>R1-2504500</w:t>
      </w:r>
      <w:r>
        <w:tab/>
        <w:t>Discussion on CLI handling</w:t>
      </w:r>
      <w:r>
        <w:tab/>
        <w:t>NTT DOCOMO, INC.</w:t>
      </w:r>
    </w:p>
    <w:p w14:paraId="2EA6C181" w14:textId="77777777" w:rsidR="00487D36" w:rsidRDefault="001548CB">
      <w:pPr>
        <w:rPr>
          <w:rFonts w:cs="Arial"/>
          <w:iCs/>
          <w:sz w:val="20"/>
        </w:rPr>
      </w:pPr>
      <w:r>
        <w:t>R1-2504591</w:t>
      </w:r>
      <w:r>
        <w:tab/>
        <w:t>On CLI handling for SBFD operation</w:t>
      </w:r>
      <w:r>
        <w:tab/>
        <w:t>Google Ireland Limited</w:t>
      </w:r>
    </w:p>
    <w:p w14:paraId="4E5A2CD5" w14:textId="77777777" w:rsidR="00487D36" w:rsidRDefault="001548CB">
      <w:pPr>
        <w:rPr>
          <w:rFonts w:cs="Arial"/>
          <w:iCs/>
          <w:sz w:val="20"/>
        </w:rPr>
      </w:pPr>
      <w:r>
        <w:t>R1-2504599</w:t>
      </w:r>
      <w:r>
        <w:tab/>
        <w:t>Discussion on CLI Handling</w:t>
      </w:r>
      <w:r>
        <w:tab/>
        <w:t>CEWiT</w:t>
      </w:r>
    </w:p>
    <w:p w14:paraId="7476BF58" w14:textId="77777777" w:rsidR="00487D36" w:rsidRDefault="001548CB">
      <w:pPr>
        <w:rPr>
          <w:rFonts w:cs="Arial"/>
          <w:iCs/>
          <w:sz w:val="20"/>
        </w:rPr>
      </w:pPr>
      <w:r>
        <w:t>R1-2504611</w:t>
      </w:r>
      <w:r>
        <w:tab/>
        <w:t>SBFD CLI handling</w:t>
      </w:r>
      <w:r>
        <w:tab/>
        <w:t>Ericsson</w:t>
      </w:r>
    </w:p>
    <w:p w14:paraId="0A977641" w14:textId="77777777" w:rsidR="00487D36" w:rsidRDefault="001548CB">
      <w:pPr>
        <w:rPr>
          <w:rFonts w:cs="Arial"/>
          <w:iCs/>
          <w:sz w:val="20"/>
        </w:rPr>
      </w:pPr>
      <w:r>
        <w:t>R1-2504628</w:t>
      </w:r>
      <w:r>
        <w:tab/>
        <w:t>SBFD CLI handling</w:t>
      </w:r>
      <w:r>
        <w:tab/>
        <w:t>Sony</w:t>
      </w:r>
    </w:p>
    <w:p w14:paraId="6FA042A6" w14:textId="77777777" w:rsidR="00487D36" w:rsidRDefault="001548CB">
      <w:pPr>
        <w:widowControl/>
        <w:suppressAutoHyphens w:val="0"/>
        <w:snapToGrid/>
        <w:spacing w:before="0" w:line="240" w:lineRule="auto"/>
        <w:jc w:val="left"/>
        <w:rPr>
          <w:rFonts w:cs="Arial"/>
          <w:iCs/>
          <w:sz w:val="20"/>
        </w:rPr>
      </w:pPr>
      <w:r>
        <w:br w:type="page"/>
      </w:r>
    </w:p>
    <w:p w14:paraId="7229CC7E" w14:textId="77777777" w:rsidR="00487D36" w:rsidRDefault="001548C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4896F715" w14:textId="77777777" w:rsidR="00487D36" w:rsidRDefault="001548CB">
      <w:pPr>
        <w:pStyle w:val="2"/>
        <w:numPr>
          <w:ilvl w:val="0"/>
          <w:numId w:val="0"/>
        </w:numPr>
        <w:snapToGrid w:val="0"/>
        <w:spacing w:before="120" w:after="120"/>
        <w:ind w:left="578" w:hanging="578"/>
        <w:rPr>
          <w:i w:val="0"/>
          <w:iCs w:val="0"/>
          <w:lang w:val="en-US"/>
        </w:rPr>
      </w:pPr>
      <w:r>
        <w:rPr>
          <w:i w:val="0"/>
          <w:iCs w:val="0"/>
          <w:lang w:val="en-US"/>
        </w:rPr>
        <w:t>RAN1#116</w:t>
      </w:r>
    </w:p>
    <w:p w14:paraId="6291BD77" w14:textId="77777777" w:rsidR="00487D36" w:rsidRDefault="001548CB">
      <w:pPr>
        <w:spacing w:before="0" w:line="240" w:lineRule="auto"/>
        <w:rPr>
          <w:rFonts w:cs="Arial"/>
          <w:iCs/>
          <w:sz w:val="20"/>
        </w:rPr>
      </w:pPr>
      <w:r>
        <w:rPr>
          <w:b/>
        </w:rPr>
        <w:t>Conclusion</w:t>
      </w:r>
    </w:p>
    <w:p w14:paraId="0C1E5A19" w14:textId="77777777" w:rsidR="00487D36" w:rsidRDefault="001548CB">
      <w:pPr>
        <w:spacing w:before="0" w:line="240" w:lineRule="auto"/>
        <w:rPr>
          <w:rFonts w:cs="Arial"/>
          <w:iCs/>
          <w:sz w:val="20"/>
        </w:rPr>
      </w:pPr>
      <w:r>
        <w:t xml:space="preserve">For the down-selection of </w:t>
      </w:r>
      <w:proofErr w:type="spellStart"/>
      <w:r>
        <w:t>gNB</w:t>
      </w:r>
      <w:proofErr w:type="spellEnd"/>
      <w:r>
        <w:t>-to-</w:t>
      </w:r>
      <w:proofErr w:type="spellStart"/>
      <w:r>
        <w:t>gNB</w:t>
      </w:r>
      <w:proofErr w:type="spellEnd"/>
      <w:r>
        <w:t xml:space="preserve"> co-channel CLI handling schemes and UE-to-UE co-channel CLI handling schemes, at least the following aspects should be considered:</w:t>
      </w:r>
    </w:p>
    <w:p w14:paraId="037318B9" w14:textId="77777777" w:rsidR="00487D36" w:rsidRDefault="001548CB">
      <w:pPr>
        <w:pStyle w:val="af1"/>
        <w:numPr>
          <w:ilvl w:val="0"/>
          <w:numId w:val="8"/>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7188280D" w14:textId="77777777" w:rsidR="00487D36" w:rsidRDefault="001548CB">
      <w:pPr>
        <w:pStyle w:val="af1"/>
        <w:numPr>
          <w:ilvl w:val="1"/>
          <w:numId w:val="8"/>
        </w:numPr>
        <w:spacing w:before="0" w:line="240" w:lineRule="auto"/>
        <w:rPr>
          <w:rFonts w:cs="Arial"/>
          <w:iCs/>
          <w:sz w:val="20"/>
        </w:rPr>
      </w:pPr>
      <w:r>
        <w:t>Note: Companies are encouraged to provide more simulation results for SBFD to RAN1#116bis based on the simulation assumptions agreed during the SI.</w:t>
      </w:r>
    </w:p>
    <w:p w14:paraId="0F75796E" w14:textId="77777777" w:rsidR="00487D36" w:rsidRDefault="001548CB">
      <w:pPr>
        <w:pStyle w:val="af1"/>
        <w:numPr>
          <w:ilvl w:val="0"/>
          <w:numId w:val="8"/>
        </w:numPr>
        <w:spacing w:before="0" w:line="240" w:lineRule="auto"/>
        <w:rPr>
          <w:rFonts w:cs="Arial"/>
          <w:iCs/>
          <w:sz w:val="20"/>
        </w:rPr>
      </w:pPr>
      <w:r>
        <w:t>Specification impact in RAN1 and RAN3.</w:t>
      </w:r>
    </w:p>
    <w:p w14:paraId="28C02A6F" w14:textId="77777777" w:rsidR="00487D36" w:rsidRDefault="001548CB">
      <w:pPr>
        <w:pStyle w:val="af1"/>
        <w:numPr>
          <w:ilvl w:val="0"/>
          <w:numId w:val="8"/>
        </w:numPr>
        <w:spacing w:before="0" w:line="240" w:lineRule="auto"/>
        <w:rPr>
          <w:rFonts w:cs="Arial"/>
          <w:iCs/>
          <w:sz w:val="20"/>
        </w:rPr>
      </w:pPr>
      <w:proofErr w:type="spellStart"/>
      <w:r>
        <w:t>gNB</w:t>
      </w:r>
      <w:proofErr w:type="spellEnd"/>
      <w:r>
        <w:t>/UE implementation complexity.</w:t>
      </w:r>
    </w:p>
    <w:p w14:paraId="6F28A403" w14:textId="77777777" w:rsidR="00487D36" w:rsidRDefault="001548CB">
      <w:pPr>
        <w:pStyle w:val="af1"/>
        <w:numPr>
          <w:ilvl w:val="0"/>
          <w:numId w:val="8"/>
        </w:numPr>
        <w:spacing w:before="0" w:line="240" w:lineRule="auto"/>
        <w:rPr>
          <w:rFonts w:cs="Arial"/>
          <w:iCs/>
          <w:sz w:val="20"/>
        </w:rPr>
      </w:pPr>
      <w:r>
        <w:t>Operational details of the scheme including feasibility and practicability.</w:t>
      </w:r>
    </w:p>
    <w:p w14:paraId="0528F011" w14:textId="77777777" w:rsidR="00487D36" w:rsidRDefault="00487D36">
      <w:pPr>
        <w:spacing w:before="0" w:line="240" w:lineRule="auto"/>
        <w:rPr>
          <w:iCs/>
        </w:rPr>
      </w:pPr>
    </w:p>
    <w:p w14:paraId="0E8E8216" w14:textId="77777777" w:rsidR="00487D36" w:rsidRDefault="001548CB">
      <w:pPr>
        <w:spacing w:before="0" w:line="240" w:lineRule="auto"/>
        <w:rPr>
          <w:rFonts w:eastAsia="宋体"/>
          <w:b/>
          <w:bCs/>
          <w:szCs w:val="28"/>
          <w:highlight w:val="green"/>
        </w:rPr>
      </w:pPr>
      <w:r>
        <w:rPr>
          <w:rFonts w:eastAsia="宋体"/>
          <w:b/>
          <w:bCs/>
          <w:szCs w:val="28"/>
          <w:highlight w:val="green"/>
        </w:rPr>
        <w:t>Agreement</w:t>
      </w:r>
    </w:p>
    <w:p w14:paraId="0C214B87" w14:textId="77777777" w:rsidR="00487D36" w:rsidRDefault="001548CB">
      <w:pPr>
        <w:spacing w:before="0" w:line="240" w:lineRule="auto"/>
        <w:rPr>
          <w:rFonts w:eastAsia="宋体"/>
          <w:bCs/>
          <w:szCs w:val="28"/>
        </w:rPr>
      </w:pPr>
      <w:r>
        <w:rPr>
          <w:rFonts w:eastAsia="宋体"/>
          <w:bCs/>
          <w:szCs w:val="28"/>
        </w:rPr>
        <w:t xml:space="preserve">Consider the following candidate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handling schemes for further down-selection</w:t>
      </w:r>
    </w:p>
    <w:p w14:paraId="745B4318" w14:textId="77777777" w:rsidR="00487D36" w:rsidRDefault="001548CB">
      <w:pPr>
        <w:pStyle w:val="af1"/>
        <w:numPr>
          <w:ilvl w:val="0"/>
          <w:numId w:val="8"/>
        </w:numPr>
        <w:spacing w:before="0" w:line="240" w:lineRule="auto"/>
        <w:rPr>
          <w:rFonts w:eastAsia="宋体"/>
          <w:bCs/>
          <w:szCs w:val="28"/>
        </w:rPr>
      </w:pP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w:t>
      </w:r>
    </w:p>
    <w:p w14:paraId="6C29F3BD" w14:textId="77777777" w:rsidR="00487D36" w:rsidRDefault="001548CB">
      <w:pPr>
        <w:pStyle w:val="af1"/>
        <w:numPr>
          <w:ilvl w:val="0"/>
          <w:numId w:val="8"/>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14:paraId="20789BF6" w14:textId="77777777" w:rsidR="00487D36" w:rsidRDefault="001548CB">
      <w:pPr>
        <w:pStyle w:val="af1"/>
        <w:numPr>
          <w:ilvl w:val="1"/>
          <w:numId w:val="8"/>
        </w:numPr>
        <w:spacing w:before="0" w:line="240" w:lineRule="auto"/>
        <w:rPr>
          <w:rFonts w:eastAsia="宋体"/>
          <w:bCs/>
          <w:szCs w:val="28"/>
        </w:rPr>
      </w:pPr>
      <w:r>
        <w:rPr>
          <w:rFonts w:eastAsia="宋体"/>
          <w:bCs/>
          <w:szCs w:val="28"/>
        </w:rPr>
        <w:t>Beam nulling</w:t>
      </w:r>
    </w:p>
    <w:p w14:paraId="4E040169" w14:textId="77777777" w:rsidR="00487D36" w:rsidRDefault="001548CB">
      <w:pPr>
        <w:pStyle w:val="af1"/>
        <w:numPr>
          <w:ilvl w:val="1"/>
          <w:numId w:val="8"/>
        </w:numPr>
        <w:spacing w:before="0" w:line="240" w:lineRule="auto"/>
        <w:rPr>
          <w:rFonts w:eastAsia="宋体"/>
          <w:bCs/>
          <w:szCs w:val="28"/>
        </w:rPr>
      </w:pPr>
      <w:r>
        <w:rPr>
          <w:rFonts w:eastAsia="宋体"/>
          <w:bCs/>
          <w:szCs w:val="28"/>
        </w:rPr>
        <w:t>Beam pairing</w:t>
      </w:r>
    </w:p>
    <w:p w14:paraId="0AB6F935" w14:textId="77777777" w:rsidR="00487D36" w:rsidRDefault="001548CB">
      <w:pPr>
        <w:pStyle w:val="af1"/>
        <w:numPr>
          <w:ilvl w:val="0"/>
          <w:numId w:val="8"/>
        </w:numPr>
        <w:spacing w:before="0" w:line="240" w:lineRule="auto"/>
        <w:rPr>
          <w:rFonts w:eastAsia="宋体"/>
          <w:bCs/>
          <w:szCs w:val="28"/>
        </w:rPr>
      </w:pPr>
      <w:r>
        <w:rPr>
          <w:rFonts w:eastAsia="宋体"/>
          <w:bCs/>
          <w:szCs w:val="28"/>
        </w:rPr>
        <w:t>Coordinated scheduling in time and/or frequency</w:t>
      </w:r>
    </w:p>
    <w:p w14:paraId="2883147D" w14:textId="77777777" w:rsidR="00487D36" w:rsidRDefault="001548CB">
      <w:pPr>
        <w:pStyle w:val="af1"/>
        <w:numPr>
          <w:ilvl w:val="0"/>
          <w:numId w:val="8"/>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14:paraId="47B5B5A8" w14:textId="77777777" w:rsidR="00487D36" w:rsidRDefault="001548CB">
      <w:pPr>
        <w:pStyle w:val="af1"/>
        <w:numPr>
          <w:ilvl w:val="1"/>
          <w:numId w:val="8"/>
        </w:numPr>
        <w:spacing w:before="0" w:line="240" w:lineRule="auto"/>
        <w:rPr>
          <w:rFonts w:eastAsia="宋体"/>
          <w:bCs/>
          <w:szCs w:val="28"/>
        </w:rPr>
      </w:pPr>
      <w:proofErr w:type="spellStart"/>
      <w:r>
        <w:rPr>
          <w:rFonts w:eastAsia="宋体"/>
          <w:bCs/>
          <w:szCs w:val="28"/>
        </w:rPr>
        <w:t>gNB</w:t>
      </w:r>
      <w:proofErr w:type="spellEnd"/>
      <w:r>
        <w:rPr>
          <w:rFonts w:eastAsia="宋体"/>
          <w:bCs/>
          <w:szCs w:val="28"/>
        </w:rPr>
        <w:t xml:space="preserve"> Tx power control</w:t>
      </w:r>
    </w:p>
    <w:p w14:paraId="2106DB5B" w14:textId="77777777" w:rsidR="00487D36" w:rsidRDefault="001548CB">
      <w:pPr>
        <w:pStyle w:val="af1"/>
        <w:numPr>
          <w:ilvl w:val="1"/>
          <w:numId w:val="8"/>
        </w:numPr>
        <w:spacing w:before="0" w:line="240" w:lineRule="auto"/>
        <w:rPr>
          <w:rFonts w:eastAsia="宋体"/>
          <w:bCs/>
          <w:szCs w:val="28"/>
        </w:rPr>
      </w:pPr>
      <w:r>
        <w:rPr>
          <w:rFonts w:eastAsia="宋体"/>
          <w:bCs/>
          <w:szCs w:val="28"/>
        </w:rPr>
        <w:t>UE Tx power control</w:t>
      </w:r>
    </w:p>
    <w:p w14:paraId="1F19E610" w14:textId="77777777" w:rsidR="00487D36" w:rsidRDefault="001548CB">
      <w:pPr>
        <w:spacing w:before="0" w:line="240" w:lineRule="auto"/>
        <w:rPr>
          <w:rFonts w:eastAsia="宋体"/>
          <w:bCs/>
          <w:szCs w:val="28"/>
        </w:rPr>
      </w:pPr>
      <w:r>
        <w:rPr>
          <w:rFonts w:eastAsia="宋体"/>
          <w:bCs/>
          <w:szCs w:val="28"/>
        </w:rPr>
        <w:t xml:space="preserve">Note: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 can be the enablers for some of the above CLI handling schemes.</w:t>
      </w:r>
    </w:p>
    <w:p w14:paraId="3F9BA989" w14:textId="77777777" w:rsidR="00487D36" w:rsidRDefault="00487D36">
      <w:pPr>
        <w:spacing w:before="0" w:line="240" w:lineRule="auto"/>
        <w:rPr>
          <w:rFonts w:cs="Arial"/>
          <w:iCs/>
          <w:sz w:val="20"/>
        </w:rPr>
      </w:pPr>
    </w:p>
    <w:p w14:paraId="51C3CFAD" w14:textId="77777777" w:rsidR="00487D36" w:rsidRDefault="001548CB">
      <w:pPr>
        <w:spacing w:before="0" w:line="240" w:lineRule="auto"/>
        <w:rPr>
          <w:rFonts w:eastAsia="宋体"/>
          <w:b/>
          <w:bCs/>
          <w:szCs w:val="28"/>
          <w:highlight w:val="green"/>
        </w:rPr>
      </w:pPr>
      <w:r>
        <w:rPr>
          <w:rFonts w:eastAsia="宋体"/>
          <w:b/>
          <w:bCs/>
          <w:szCs w:val="28"/>
          <w:highlight w:val="green"/>
        </w:rPr>
        <w:t>Agreement</w:t>
      </w:r>
    </w:p>
    <w:p w14:paraId="6002F0B2" w14:textId="77777777" w:rsidR="00487D36" w:rsidRDefault="001548CB">
      <w:pPr>
        <w:spacing w:before="0" w:line="240" w:lineRule="auto"/>
        <w:rPr>
          <w:rFonts w:eastAsia="宋体"/>
          <w:bCs/>
          <w:szCs w:val="28"/>
        </w:rPr>
      </w:pPr>
      <w:r>
        <w:rPr>
          <w:rFonts w:eastAsia="宋体"/>
          <w:bCs/>
          <w:szCs w:val="28"/>
        </w:rPr>
        <w:t>Consider the following candidate UE-to-UE co-channel CLI handling schemes for further down-selection</w:t>
      </w:r>
    </w:p>
    <w:p w14:paraId="6BD8B620" w14:textId="77777777" w:rsidR="00487D36" w:rsidRDefault="001548CB">
      <w:pPr>
        <w:pStyle w:val="af1"/>
        <w:numPr>
          <w:ilvl w:val="0"/>
          <w:numId w:val="8"/>
        </w:numPr>
        <w:spacing w:before="0" w:line="240" w:lineRule="auto"/>
        <w:rPr>
          <w:rFonts w:eastAsia="宋体"/>
          <w:bCs/>
          <w:szCs w:val="28"/>
        </w:rPr>
      </w:pPr>
      <w:r>
        <w:rPr>
          <w:rFonts w:eastAsia="宋体"/>
          <w:bCs/>
          <w:szCs w:val="28"/>
        </w:rPr>
        <w:t>UE-to-UE co-channel CLI measurement and reporting</w:t>
      </w:r>
    </w:p>
    <w:p w14:paraId="73CFE52E" w14:textId="77777777" w:rsidR="00487D36" w:rsidRDefault="001548CB">
      <w:pPr>
        <w:pStyle w:val="af1"/>
        <w:numPr>
          <w:ilvl w:val="0"/>
          <w:numId w:val="8"/>
        </w:numPr>
        <w:spacing w:before="0" w:line="240" w:lineRule="auto"/>
        <w:rPr>
          <w:rFonts w:eastAsia="宋体"/>
          <w:bCs/>
          <w:szCs w:val="28"/>
        </w:rPr>
      </w:pPr>
      <w:r>
        <w:rPr>
          <w:rFonts w:eastAsia="宋体"/>
          <w:bCs/>
          <w:szCs w:val="28"/>
        </w:rPr>
        <w:t>Coordinated scheduling in time and/or frequency</w:t>
      </w:r>
    </w:p>
    <w:p w14:paraId="099803C9" w14:textId="77777777" w:rsidR="00487D36" w:rsidRDefault="001548CB">
      <w:pPr>
        <w:pStyle w:val="af1"/>
        <w:numPr>
          <w:ilvl w:val="0"/>
          <w:numId w:val="8"/>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14:paraId="27D5E30E" w14:textId="77777777" w:rsidR="00487D36" w:rsidRDefault="001548CB">
      <w:pPr>
        <w:pStyle w:val="af1"/>
        <w:numPr>
          <w:ilvl w:val="0"/>
          <w:numId w:val="8"/>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14:paraId="537449EE" w14:textId="77777777" w:rsidR="00487D36" w:rsidRDefault="001548CB">
      <w:pPr>
        <w:pStyle w:val="af1"/>
        <w:numPr>
          <w:ilvl w:val="0"/>
          <w:numId w:val="8"/>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2F4511FE" w14:textId="77777777" w:rsidR="00487D36" w:rsidRDefault="00487D36">
      <w:pPr>
        <w:spacing w:before="0" w:line="240" w:lineRule="auto"/>
        <w:rPr>
          <w:iCs/>
        </w:rPr>
      </w:pPr>
    </w:p>
    <w:p w14:paraId="07D011A5" w14:textId="77777777" w:rsidR="00487D36" w:rsidRDefault="001548CB">
      <w:pPr>
        <w:spacing w:before="0" w:line="240" w:lineRule="auto"/>
        <w:rPr>
          <w:b/>
          <w:highlight w:val="green"/>
        </w:rPr>
      </w:pPr>
      <w:r>
        <w:rPr>
          <w:b/>
          <w:highlight w:val="green"/>
        </w:rPr>
        <w:t>Agreement</w:t>
      </w:r>
    </w:p>
    <w:p w14:paraId="5441AEA6" w14:textId="77777777" w:rsidR="00487D36" w:rsidRDefault="001548CB">
      <w:pPr>
        <w:spacing w:before="0" w:line="240" w:lineRule="auto"/>
        <w:rPr>
          <w:b/>
        </w:rPr>
      </w:pPr>
      <w:proofErr w:type="spellStart"/>
      <w:r>
        <w:rPr>
          <w:szCs w:val="20"/>
        </w:rPr>
        <w:t>gNB</w:t>
      </w:r>
      <w:proofErr w:type="spellEnd"/>
      <w:r>
        <w:rPr>
          <w:szCs w:val="20"/>
        </w:rPr>
        <w:t xml:space="preserve"> Tx power </w:t>
      </w:r>
      <w:proofErr w:type="gramStart"/>
      <w:r>
        <w:rPr>
          <w:szCs w:val="20"/>
        </w:rPr>
        <w:t>control</w:t>
      </w:r>
      <w:r>
        <w:t xml:space="preserve"> based</w:t>
      </w:r>
      <w:proofErr w:type="gramEnd"/>
      <w:r>
        <w:t xml:space="preserve"> schemes are not considered in the down-selection of </w:t>
      </w:r>
      <w:proofErr w:type="spellStart"/>
      <w:r>
        <w:t>gNB</w:t>
      </w:r>
      <w:proofErr w:type="spellEnd"/>
      <w:r>
        <w:t>-to-</w:t>
      </w:r>
      <w:proofErr w:type="spellStart"/>
      <w:r>
        <w:t>gNB</w:t>
      </w:r>
      <w:proofErr w:type="spellEnd"/>
      <w:r>
        <w:t xml:space="preserve"> co-channel CLI handling schemes.</w:t>
      </w:r>
    </w:p>
    <w:p w14:paraId="76D5E99F" w14:textId="77777777" w:rsidR="00487D36" w:rsidRDefault="00487D36">
      <w:pPr>
        <w:spacing w:before="0" w:line="240" w:lineRule="auto"/>
        <w:rPr>
          <w:iCs/>
        </w:rPr>
      </w:pPr>
    </w:p>
    <w:p w14:paraId="0770785E" w14:textId="77777777" w:rsidR="00487D36" w:rsidRDefault="001548CB">
      <w:pPr>
        <w:spacing w:before="0" w:line="240" w:lineRule="auto"/>
        <w:rPr>
          <w:b/>
          <w:highlight w:val="green"/>
        </w:rPr>
      </w:pPr>
      <w:r>
        <w:rPr>
          <w:b/>
          <w:highlight w:val="green"/>
        </w:rPr>
        <w:t>Agreement</w:t>
      </w:r>
    </w:p>
    <w:p w14:paraId="00C66E84" w14:textId="77777777" w:rsidR="00487D36" w:rsidRDefault="001548CB">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578A728D" w14:textId="77777777" w:rsidR="00487D36" w:rsidRDefault="001548CB">
      <w:pPr>
        <w:pStyle w:val="af1"/>
        <w:numPr>
          <w:ilvl w:val="0"/>
          <w:numId w:val="8"/>
        </w:numPr>
        <w:spacing w:before="0" w:line="240" w:lineRule="auto"/>
        <w:jc w:val="left"/>
        <w:rPr>
          <w:rFonts w:cs="Arial"/>
          <w:iCs/>
          <w:sz w:val="20"/>
        </w:rPr>
      </w:pPr>
      <w:r>
        <w:t xml:space="preserve">Method#1: UE measures RSSI within DL </w:t>
      </w:r>
      <w:proofErr w:type="spellStart"/>
      <w:r>
        <w:t>subband</w:t>
      </w:r>
      <w:proofErr w:type="spellEnd"/>
    </w:p>
    <w:p w14:paraId="755978B1" w14:textId="77777777" w:rsidR="00487D36" w:rsidRDefault="001548CB">
      <w:pPr>
        <w:pStyle w:val="af1"/>
        <w:numPr>
          <w:ilvl w:val="0"/>
          <w:numId w:val="8"/>
        </w:numPr>
        <w:spacing w:before="0" w:line="240" w:lineRule="auto"/>
        <w:jc w:val="left"/>
        <w:rPr>
          <w:rFonts w:cs="Arial"/>
          <w:iCs/>
          <w:sz w:val="20"/>
        </w:rPr>
      </w:pPr>
      <w:r>
        <w:t xml:space="preserve">Method#2: UE measures RSRP of aggressor UE within UL </w:t>
      </w:r>
      <w:proofErr w:type="spellStart"/>
      <w:r>
        <w:t>subband</w:t>
      </w:r>
      <w:proofErr w:type="spellEnd"/>
    </w:p>
    <w:p w14:paraId="04781212" w14:textId="77777777" w:rsidR="00487D36" w:rsidRDefault="001548CB">
      <w:pPr>
        <w:pStyle w:val="af1"/>
        <w:numPr>
          <w:ilvl w:val="0"/>
          <w:numId w:val="8"/>
        </w:numPr>
        <w:spacing w:before="0" w:line="240" w:lineRule="auto"/>
        <w:jc w:val="left"/>
        <w:rPr>
          <w:rFonts w:cs="Arial"/>
          <w:iCs/>
          <w:sz w:val="20"/>
        </w:rPr>
      </w:pPr>
      <w:r>
        <w:t xml:space="preserve">Method#3: UE measures RSSI within UL </w:t>
      </w:r>
      <w:proofErr w:type="spellStart"/>
      <w:r>
        <w:t>subband</w:t>
      </w:r>
      <w:proofErr w:type="spellEnd"/>
    </w:p>
    <w:p w14:paraId="0D59E215" w14:textId="77777777" w:rsidR="00487D36" w:rsidRDefault="001548CB">
      <w:pPr>
        <w:pStyle w:val="af1"/>
        <w:numPr>
          <w:ilvl w:val="0"/>
          <w:numId w:val="8"/>
        </w:numPr>
        <w:spacing w:before="0" w:line="240" w:lineRule="auto"/>
        <w:jc w:val="left"/>
        <w:rPr>
          <w:rFonts w:cs="Arial"/>
          <w:iCs/>
          <w:sz w:val="20"/>
        </w:rPr>
      </w:pPr>
      <w:r>
        <w:t>Method#4: UE measures RSSI within guard band, if guard band exists</w:t>
      </w:r>
    </w:p>
    <w:p w14:paraId="4C42F32E" w14:textId="77777777" w:rsidR="00487D36" w:rsidRDefault="001548CB">
      <w:pPr>
        <w:spacing w:before="0" w:line="240" w:lineRule="auto"/>
        <w:rPr>
          <w:rFonts w:cs="Arial"/>
          <w:iCs/>
          <w:sz w:val="20"/>
        </w:rPr>
      </w:pPr>
      <w:r>
        <w:t xml:space="preserve">Note: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14:paraId="3F78045A" w14:textId="77777777" w:rsidR="00487D36" w:rsidRDefault="001548CB">
      <w:pPr>
        <w:spacing w:before="0" w:line="240" w:lineRule="auto"/>
        <w:rPr>
          <w:rFonts w:cs="Arial"/>
          <w:iCs/>
          <w:sz w:val="20"/>
        </w:rPr>
      </w:pPr>
      <w:r>
        <w:t>Note: Method#4 does not imply that guard band is explicitly configured.</w:t>
      </w:r>
    </w:p>
    <w:p w14:paraId="7A4BC5F6" w14:textId="77777777" w:rsidR="00487D36" w:rsidRDefault="00487D36">
      <w:pPr>
        <w:spacing w:before="0" w:line="240" w:lineRule="auto"/>
        <w:rPr>
          <w:iCs/>
        </w:rPr>
      </w:pPr>
    </w:p>
    <w:p w14:paraId="47F66355" w14:textId="77777777" w:rsidR="00487D36" w:rsidRDefault="001548CB">
      <w:pPr>
        <w:spacing w:before="0" w:line="240" w:lineRule="auto"/>
        <w:rPr>
          <w:b/>
          <w:bCs/>
          <w:iCs/>
          <w:szCs w:val="20"/>
        </w:rPr>
      </w:pPr>
      <w:r>
        <w:rPr>
          <w:b/>
          <w:bCs/>
          <w:iCs/>
          <w:szCs w:val="20"/>
        </w:rPr>
        <w:t>For future meetings:</w:t>
      </w:r>
    </w:p>
    <w:p w14:paraId="524D7C2F" w14:textId="77777777" w:rsidR="00487D36" w:rsidRDefault="001548CB">
      <w:pPr>
        <w:spacing w:before="0" w:line="240" w:lineRule="auto"/>
        <w:rPr>
          <w:szCs w:val="20"/>
        </w:rPr>
      </w:pPr>
      <w:r>
        <w:rPr>
          <w:szCs w:val="20"/>
        </w:rPr>
        <w:t>Companies are to refer to Proposal 2-2a (</w:t>
      </w:r>
      <w:proofErr w:type="spellStart"/>
      <w:r>
        <w:rPr>
          <w:szCs w:val="20"/>
        </w:rPr>
        <w:t>gNB-gNB</w:t>
      </w:r>
      <w:proofErr w:type="spellEnd"/>
      <w:r>
        <w:rPr>
          <w:szCs w:val="20"/>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01A1FBC8" w14:textId="77777777" w:rsidR="00487D36" w:rsidRDefault="00487D36">
      <w:pPr>
        <w:spacing w:before="0" w:line="240" w:lineRule="auto"/>
        <w:rPr>
          <w:szCs w:val="20"/>
        </w:rPr>
      </w:pPr>
    </w:p>
    <w:p w14:paraId="3E44DFEE" w14:textId="77777777" w:rsidR="00487D36" w:rsidRDefault="001548CB">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734F70BF" w14:textId="77777777" w:rsidR="00487D36" w:rsidRDefault="001548CB">
      <w:pPr>
        <w:spacing w:before="0" w:line="240" w:lineRule="auto"/>
        <w:rPr>
          <w:b/>
          <w:bCs/>
        </w:rPr>
      </w:pPr>
      <w:r>
        <w:rPr>
          <w:b/>
          <w:bCs/>
        </w:rPr>
        <w:t>For future RAN1 meetings:</w:t>
      </w:r>
    </w:p>
    <w:p w14:paraId="49A53909" w14:textId="77777777" w:rsidR="00487D36" w:rsidRDefault="001548CB">
      <w:pPr>
        <w:spacing w:before="0" w:line="240" w:lineRule="auto"/>
        <w:rPr>
          <w:bCs/>
          <w:szCs w:val="20"/>
        </w:rPr>
      </w:pPr>
      <w:r>
        <w:rPr>
          <w:bCs/>
          <w:szCs w:val="20"/>
        </w:rPr>
        <w:t xml:space="preserve">For the down-selection of </w:t>
      </w:r>
      <w:proofErr w:type="spellStart"/>
      <w:r>
        <w:rPr>
          <w:bCs/>
          <w:szCs w:val="20"/>
        </w:rPr>
        <w:t>gNB</w:t>
      </w:r>
      <w:proofErr w:type="spellEnd"/>
      <w:r>
        <w:rPr>
          <w:bCs/>
          <w:szCs w:val="20"/>
        </w:rPr>
        <w:t>-to-</w:t>
      </w:r>
      <w:proofErr w:type="spellStart"/>
      <w:r>
        <w:rPr>
          <w:bCs/>
          <w:szCs w:val="20"/>
        </w:rPr>
        <w:t>gNB</w:t>
      </w:r>
      <w:proofErr w:type="spellEnd"/>
      <w:r>
        <w:rPr>
          <w:bCs/>
          <w:szCs w:val="20"/>
        </w:rPr>
        <w:t xml:space="preserve"> CLI handling scheme(s) and UE-to-UE CLI handling scheme(s), companies are encouraged to check whether the candidate co-channel CLI handling scheme can be applicable for inter-operator and/or intra-operator adjacent channel CLI handling.</w:t>
      </w:r>
    </w:p>
    <w:p w14:paraId="6289EC9A" w14:textId="77777777" w:rsidR="00487D36" w:rsidRDefault="001548CB">
      <w:pPr>
        <w:widowControl/>
        <w:numPr>
          <w:ilvl w:val="0"/>
          <w:numId w:val="8"/>
        </w:numPr>
        <w:spacing w:before="0" w:line="240" w:lineRule="auto"/>
        <w:jc w:val="left"/>
        <w:rPr>
          <w:bCs/>
          <w:szCs w:val="20"/>
        </w:rPr>
      </w:pPr>
      <w:r>
        <w:rPr>
          <w:bCs/>
          <w:szCs w:val="20"/>
        </w:rPr>
        <w:t xml:space="preserve">Note: Whether flexible symbol(s)/slot(s) with SBFD </w:t>
      </w:r>
      <w:proofErr w:type="spellStart"/>
      <w:r>
        <w:rPr>
          <w:bCs/>
          <w:szCs w:val="20"/>
        </w:rPr>
        <w:t>subband</w:t>
      </w:r>
      <w:proofErr w:type="spellEnd"/>
      <w:r>
        <w:rPr>
          <w:bCs/>
          <w:szCs w:val="20"/>
        </w:rPr>
        <w:t xml:space="preserve"> configurations can be convert into DL/UL symbols by </w:t>
      </w:r>
      <w:r>
        <w:rPr>
          <w:rFonts w:eastAsia="Malgun Gothic"/>
          <w:i/>
          <w:szCs w:val="20"/>
        </w:rPr>
        <w:t>TDD-UL-DL-</w:t>
      </w:r>
      <w:proofErr w:type="spellStart"/>
      <w:r>
        <w:rPr>
          <w:rFonts w:eastAsia="Malgun Gothic"/>
          <w:i/>
          <w:szCs w:val="20"/>
        </w:rPr>
        <w:t>ConfigDedicated</w:t>
      </w:r>
      <w:proofErr w:type="spellEnd"/>
      <w:r>
        <w:rPr>
          <w:bCs/>
          <w:szCs w:val="20"/>
        </w:rPr>
        <w:t xml:space="preserve"> is discussed under AI 9.3.1.</w:t>
      </w:r>
    </w:p>
    <w:p w14:paraId="6046C415" w14:textId="77777777" w:rsidR="00487D36" w:rsidRDefault="001548CB">
      <w:pPr>
        <w:widowControl/>
        <w:numPr>
          <w:ilvl w:val="0"/>
          <w:numId w:val="8"/>
        </w:numPr>
        <w:spacing w:before="0" w:line="240" w:lineRule="auto"/>
        <w:jc w:val="left"/>
        <w:rPr>
          <w:bCs/>
          <w:szCs w:val="20"/>
        </w:rPr>
      </w:pPr>
      <w:r>
        <w:rPr>
          <w:bCs/>
          <w:szCs w:val="20"/>
        </w:rPr>
        <w:t xml:space="preserve">Note: Whether UE-specific SBFD </w:t>
      </w:r>
      <w:proofErr w:type="spellStart"/>
      <w:r>
        <w:rPr>
          <w:bCs/>
          <w:szCs w:val="20"/>
        </w:rPr>
        <w:t>subband</w:t>
      </w:r>
      <w:proofErr w:type="spellEnd"/>
      <w:r>
        <w:rPr>
          <w:bCs/>
          <w:szCs w:val="20"/>
        </w:rPr>
        <w:t xml:space="preserve"> time domain location indication is supported is discussed under AI 9.3.1.</w:t>
      </w:r>
    </w:p>
    <w:p w14:paraId="15DD484D" w14:textId="77777777" w:rsidR="00487D36" w:rsidRDefault="00487D36">
      <w:pPr>
        <w:spacing w:before="0" w:line="240" w:lineRule="auto"/>
        <w:rPr>
          <w:szCs w:val="20"/>
        </w:rPr>
      </w:pPr>
    </w:p>
    <w:p w14:paraId="652B7050" w14:textId="77777777" w:rsidR="00487D36" w:rsidRDefault="001548CB">
      <w:pPr>
        <w:spacing w:before="0" w:line="240" w:lineRule="auto"/>
        <w:rPr>
          <w:rFonts w:eastAsia="宋体"/>
          <w:b/>
          <w:szCs w:val="20"/>
          <w:highlight w:val="green"/>
        </w:rPr>
      </w:pPr>
      <w:r>
        <w:rPr>
          <w:rFonts w:eastAsia="宋体"/>
          <w:b/>
          <w:szCs w:val="20"/>
          <w:highlight w:val="green"/>
        </w:rPr>
        <w:t>Agreement</w:t>
      </w:r>
    </w:p>
    <w:p w14:paraId="4E808BB2" w14:textId="77777777" w:rsidR="00487D36" w:rsidRDefault="001548CB">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 xml:space="preserve">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347C1550" w14:textId="77777777" w:rsidR="00487D36" w:rsidRDefault="001548CB">
      <w:pPr>
        <w:widowControl/>
        <w:numPr>
          <w:ilvl w:val="0"/>
          <w:numId w:val="8"/>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174A7C40" w14:textId="77777777" w:rsidR="00487D36" w:rsidRDefault="00487D36">
      <w:pPr>
        <w:spacing w:before="0" w:line="240" w:lineRule="auto"/>
        <w:rPr>
          <w:szCs w:val="20"/>
        </w:rPr>
      </w:pPr>
    </w:p>
    <w:p w14:paraId="1F8D6317" w14:textId="77777777" w:rsidR="00487D36" w:rsidRDefault="001548CB">
      <w:pPr>
        <w:spacing w:before="0" w:line="240" w:lineRule="auto"/>
        <w:rPr>
          <w:rFonts w:eastAsia="宋体"/>
          <w:b/>
          <w:szCs w:val="20"/>
          <w:highlight w:val="green"/>
        </w:rPr>
      </w:pPr>
      <w:r>
        <w:rPr>
          <w:rFonts w:eastAsia="宋体"/>
          <w:b/>
          <w:szCs w:val="20"/>
          <w:highlight w:val="green"/>
        </w:rPr>
        <w:t>Agreement</w:t>
      </w:r>
    </w:p>
    <w:p w14:paraId="0E1F39E8" w14:textId="77777777" w:rsidR="00487D36" w:rsidRDefault="001548CB">
      <w:pPr>
        <w:spacing w:before="0" w:line="240" w:lineRule="auto"/>
        <w:rPr>
          <w:rFonts w:eastAsia="宋体"/>
          <w:szCs w:val="20"/>
        </w:rPr>
      </w:pPr>
      <w:r>
        <w:rPr>
          <w:rFonts w:eastAsia="宋体"/>
          <w:szCs w:val="20"/>
        </w:rPr>
        <w:t xml:space="preserve">If beam pairing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5EFD36DF" w14:textId="77777777" w:rsidR="00487D36" w:rsidRDefault="001548CB">
      <w:pPr>
        <w:widowControl/>
        <w:numPr>
          <w:ilvl w:val="0"/>
          <w:numId w:val="8"/>
        </w:numPr>
        <w:spacing w:before="0" w:line="240" w:lineRule="auto"/>
        <w:jc w:val="left"/>
        <w:rPr>
          <w:rFonts w:eastAsia="宋体"/>
          <w:szCs w:val="20"/>
        </w:rPr>
      </w:pPr>
      <w:r>
        <w:rPr>
          <w:rFonts w:eastAsia="宋体"/>
          <w:szCs w:val="20"/>
        </w:rPr>
        <w:t>Information exchange of measurement resource configuration, i.e., SSB and/or periodic NZP CSI-RS</w:t>
      </w:r>
    </w:p>
    <w:p w14:paraId="332EEEB1" w14:textId="77777777" w:rsidR="00487D36" w:rsidRDefault="001548CB">
      <w:pPr>
        <w:widowControl/>
        <w:numPr>
          <w:ilvl w:val="0"/>
          <w:numId w:val="8"/>
        </w:numPr>
        <w:spacing w:before="0" w:line="240" w:lineRule="auto"/>
        <w:jc w:val="left"/>
        <w:rPr>
          <w:rFonts w:eastAsia="宋体"/>
          <w:szCs w:val="20"/>
        </w:rPr>
      </w:pPr>
      <w:r>
        <w:rPr>
          <w:szCs w:val="20"/>
        </w:rPr>
        <w:t>Information exchange of recommended/not-recommended DL beam information and associated resource configuration</w:t>
      </w:r>
    </w:p>
    <w:p w14:paraId="2A87C26F" w14:textId="77777777" w:rsidR="00487D36" w:rsidRDefault="00487D36">
      <w:pPr>
        <w:spacing w:before="0" w:line="240" w:lineRule="auto"/>
        <w:rPr>
          <w:rFonts w:cs="Arial"/>
          <w:iCs/>
          <w:sz w:val="20"/>
        </w:rPr>
      </w:pPr>
    </w:p>
    <w:p w14:paraId="353AF6C3" w14:textId="77777777" w:rsidR="00487D36" w:rsidRDefault="001548CB">
      <w:pPr>
        <w:spacing w:before="0" w:line="240" w:lineRule="auto"/>
        <w:rPr>
          <w:rFonts w:eastAsia="宋体"/>
          <w:b/>
          <w:highlight w:val="green"/>
        </w:rPr>
      </w:pPr>
      <w:r>
        <w:rPr>
          <w:rFonts w:eastAsia="宋体"/>
          <w:b/>
          <w:highlight w:val="green"/>
        </w:rPr>
        <w:t>Agreement</w:t>
      </w:r>
    </w:p>
    <w:p w14:paraId="321979E5" w14:textId="77777777" w:rsidR="00487D36" w:rsidRDefault="001548CB">
      <w:pPr>
        <w:spacing w:before="0" w:line="240" w:lineRule="auto"/>
        <w:rPr>
          <w:rFonts w:eastAsia="宋体"/>
        </w:rPr>
      </w:pPr>
      <w:r>
        <w:t>If n</w:t>
      </w:r>
      <w:r>
        <w:rPr>
          <w:szCs w:val="20"/>
        </w:rPr>
        <w:t>on-transparent UL resource muting</w:t>
      </w:r>
      <w:r>
        <w:t xml:space="preserve"> is supported for interference covariance matrix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166624FB"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Definition and indication of UL resource muting pattern</w:t>
      </w:r>
    </w:p>
    <w:p w14:paraId="67A55C0A"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Collision with DMRS/PTRS</w:t>
      </w:r>
    </w:p>
    <w:p w14:paraId="4DC8E7F0"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PUSCH resource mapping, i.e., rate-matching around the muted REs</w:t>
      </w:r>
    </w:p>
    <w:p w14:paraId="2F76C924"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UCI resource determination</w:t>
      </w:r>
    </w:p>
    <w:p w14:paraId="7B0F3394"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13ABC3D"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TB size determination</w:t>
      </w:r>
    </w:p>
    <w:p w14:paraId="15543339" w14:textId="77777777" w:rsidR="00487D36" w:rsidRDefault="001548CB">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5A3DDAFC" w14:textId="77777777" w:rsidR="00487D36" w:rsidRDefault="001548CB">
      <w:pPr>
        <w:spacing w:before="0" w:line="240" w:lineRule="auto"/>
        <w:rPr>
          <w:rFonts w:eastAsia="宋体"/>
          <w:bCs/>
          <w:szCs w:val="20"/>
        </w:rPr>
      </w:pPr>
      <w:r>
        <w:rPr>
          <w:rFonts w:eastAsia="宋体"/>
          <w:bCs/>
          <w:szCs w:val="20"/>
        </w:rPr>
        <w:t>Note: Consider pattern without adverse impact on PAPR</w:t>
      </w:r>
    </w:p>
    <w:p w14:paraId="1206E81E" w14:textId="77777777" w:rsidR="00487D36" w:rsidRDefault="001548C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2E036FF6" w14:textId="77777777" w:rsidR="00487D36" w:rsidRDefault="001548CB">
      <w:pPr>
        <w:spacing w:before="0" w:line="240" w:lineRule="auto"/>
        <w:rPr>
          <w:rFonts w:eastAsia="宋体"/>
          <w:bCs/>
          <w:szCs w:val="20"/>
        </w:rPr>
      </w:pPr>
      <w:r>
        <w:rPr>
          <w:rFonts w:eastAsia="宋体"/>
          <w:bCs/>
          <w:szCs w:val="20"/>
        </w:rPr>
        <w:t>Note: The above does not apply for PUSCH transmission during random access procedures.</w:t>
      </w:r>
    </w:p>
    <w:p w14:paraId="54EAF886" w14:textId="77777777" w:rsidR="00487D36" w:rsidRDefault="00487D36">
      <w:pPr>
        <w:spacing w:before="0" w:line="240" w:lineRule="auto"/>
        <w:rPr>
          <w:rFonts w:cs="Arial"/>
          <w:iCs/>
          <w:sz w:val="20"/>
        </w:rPr>
      </w:pPr>
    </w:p>
    <w:p w14:paraId="554D0372" w14:textId="77777777" w:rsidR="00487D36" w:rsidRDefault="001548CB">
      <w:pPr>
        <w:spacing w:before="0" w:line="240" w:lineRule="auto"/>
        <w:rPr>
          <w:rFonts w:eastAsia="宋体"/>
          <w:b/>
          <w:highlight w:val="green"/>
        </w:rPr>
      </w:pPr>
      <w:r>
        <w:rPr>
          <w:rFonts w:eastAsia="宋体"/>
          <w:b/>
          <w:highlight w:val="green"/>
        </w:rPr>
        <w:t>Agreement</w:t>
      </w:r>
    </w:p>
    <w:p w14:paraId="068A134B" w14:textId="77777777" w:rsidR="00487D36" w:rsidRDefault="001548CB">
      <w:pPr>
        <w:spacing w:before="0" w:line="240" w:lineRule="auto"/>
        <w:rPr>
          <w:rFonts w:eastAsia="宋体"/>
        </w:rPr>
      </w:pPr>
      <w:r>
        <w:t>If n</w:t>
      </w:r>
      <w:r>
        <w:rPr>
          <w:szCs w:val="20"/>
        </w:rPr>
        <w:t>on-transparent UL resource muting</w:t>
      </w:r>
      <w:r>
        <w:t xml:space="preserve"> is supported for </w:t>
      </w:r>
      <w:proofErr w:type="spellStart"/>
      <w:r>
        <w:t>gNB</w:t>
      </w:r>
      <w:proofErr w:type="spellEnd"/>
      <w:r>
        <w:t>-to-</w:t>
      </w:r>
      <w:proofErr w:type="spellStart"/>
      <w:r>
        <w:t>gNB</w:t>
      </w:r>
      <w:proofErr w:type="spellEnd"/>
      <w:r>
        <w:t xml:space="preserve"> CLI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7A12E6C7"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Definition and indication of UL resource muting pattern</w:t>
      </w:r>
    </w:p>
    <w:p w14:paraId="422C6BE2"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Collision with DMRS/PTRS</w:t>
      </w:r>
    </w:p>
    <w:p w14:paraId="3D33A63A"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PUSCH resource mapping, i.e., rate-matching around the muted REs</w:t>
      </w:r>
    </w:p>
    <w:p w14:paraId="017CD2D8"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UCI resource determination</w:t>
      </w:r>
    </w:p>
    <w:p w14:paraId="2CB15ECB"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2B8E5FAD"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TB size determination</w:t>
      </w:r>
    </w:p>
    <w:p w14:paraId="0FF92B3B" w14:textId="77777777" w:rsidR="00487D36" w:rsidRDefault="001548CB">
      <w:pPr>
        <w:widowControl/>
        <w:numPr>
          <w:ilvl w:val="0"/>
          <w:numId w:val="8"/>
        </w:numPr>
        <w:spacing w:before="0" w:line="240" w:lineRule="auto"/>
        <w:jc w:val="left"/>
        <w:rPr>
          <w:rFonts w:eastAsia="宋体"/>
          <w:bCs/>
          <w:szCs w:val="20"/>
        </w:rPr>
      </w:pPr>
      <w:r>
        <w:rPr>
          <w:rFonts w:eastAsia="宋体"/>
          <w:bCs/>
          <w:szCs w:val="20"/>
        </w:rPr>
        <w:t xml:space="preserve">Exchange of information across </w:t>
      </w:r>
      <w:proofErr w:type="spellStart"/>
      <w:r>
        <w:rPr>
          <w:rFonts w:eastAsia="宋体"/>
          <w:bCs/>
          <w:szCs w:val="20"/>
        </w:rPr>
        <w:t>gNBs</w:t>
      </w:r>
      <w:proofErr w:type="spellEnd"/>
      <w:r>
        <w:rPr>
          <w:rFonts w:eastAsia="宋体"/>
          <w:bCs/>
          <w:szCs w:val="20"/>
        </w:rPr>
        <w:t xml:space="preserve"> on measurement resources </w:t>
      </w:r>
    </w:p>
    <w:p w14:paraId="64FC3B2E" w14:textId="77777777" w:rsidR="00487D36" w:rsidRDefault="001548CB">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3B773382" w14:textId="77777777" w:rsidR="00487D36" w:rsidRDefault="001548CB">
      <w:pPr>
        <w:spacing w:before="0" w:line="240" w:lineRule="auto"/>
        <w:rPr>
          <w:rFonts w:eastAsia="宋体"/>
          <w:bCs/>
          <w:szCs w:val="20"/>
        </w:rPr>
      </w:pPr>
      <w:r>
        <w:rPr>
          <w:rFonts w:eastAsia="宋体"/>
          <w:bCs/>
          <w:szCs w:val="20"/>
        </w:rPr>
        <w:t>Note: Consider pattern without adverse impact on PAPR</w:t>
      </w:r>
    </w:p>
    <w:p w14:paraId="66FFD1A6" w14:textId="77777777" w:rsidR="00487D36" w:rsidRDefault="001548C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7F1ABBD2" w14:textId="77777777" w:rsidR="00487D36" w:rsidRDefault="001548CB">
      <w:pPr>
        <w:spacing w:before="0" w:line="240" w:lineRule="auto"/>
        <w:rPr>
          <w:rFonts w:eastAsia="宋体"/>
          <w:bCs/>
          <w:szCs w:val="20"/>
        </w:rPr>
      </w:pPr>
      <w:r>
        <w:rPr>
          <w:rFonts w:eastAsia="宋体"/>
          <w:bCs/>
          <w:szCs w:val="20"/>
        </w:rPr>
        <w:t>Note: The above does not apply for PUSCH transmission during random access procedures.</w:t>
      </w:r>
    </w:p>
    <w:p w14:paraId="3FA4646B" w14:textId="77777777" w:rsidR="00487D36" w:rsidRDefault="00487D36">
      <w:pPr>
        <w:spacing w:before="0" w:line="240" w:lineRule="auto"/>
        <w:rPr>
          <w:rFonts w:cs="Arial"/>
          <w:iCs/>
          <w:sz w:val="20"/>
        </w:rPr>
      </w:pPr>
    </w:p>
    <w:p w14:paraId="20AD43E6" w14:textId="77777777" w:rsidR="00487D36" w:rsidRDefault="001548CB">
      <w:pPr>
        <w:spacing w:before="0" w:line="240" w:lineRule="auto"/>
        <w:rPr>
          <w:rFonts w:eastAsia="宋体"/>
          <w:b/>
          <w:highlight w:val="green"/>
        </w:rPr>
      </w:pPr>
      <w:r>
        <w:rPr>
          <w:rFonts w:eastAsia="宋体"/>
          <w:b/>
          <w:highlight w:val="green"/>
        </w:rPr>
        <w:t>Agreement</w:t>
      </w:r>
    </w:p>
    <w:p w14:paraId="32129F07" w14:textId="77777777" w:rsidR="00487D36" w:rsidRDefault="001548CB">
      <w:pPr>
        <w:spacing w:before="0" w:line="240" w:lineRule="auto"/>
        <w:rPr>
          <w:rFonts w:eastAsia="宋体"/>
          <w:bCs/>
        </w:rPr>
      </w:pPr>
      <w:r>
        <w:rPr>
          <w:rFonts w:eastAsia="宋体"/>
          <w:bCs/>
        </w:rPr>
        <w:t>Consider the following alternatives for down selection in RAN1#117.</w:t>
      </w:r>
    </w:p>
    <w:p w14:paraId="0F6BAC88" w14:textId="77777777" w:rsidR="00487D36" w:rsidRDefault="001548CB">
      <w:pPr>
        <w:spacing w:before="0" w:line="240" w:lineRule="auto"/>
        <w:rPr>
          <w:rFonts w:eastAsia="宋体"/>
          <w:b/>
        </w:rPr>
      </w:pPr>
      <w:r>
        <w:rPr>
          <w:rFonts w:eastAsia="宋体"/>
          <w:b/>
        </w:rPr>
        <w:t>Alt.1:</w:t>
      </w:r>
    </w:p>
    <w:p w14:paraId="30C6A0D8" w14:textId="77777777" w:rsidR="00487D36" w:rsidRDefault="001548CB">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4F15443A" w14:textId="77777777" w:rsidR="00487D36" w:rsidRDefault="001548CB">
      <w:pPr>
        <w:widowControl/>
        <w:numPr>
          <w:ilvl w:val="0"/>
          <w:numId w:val="8"/>
        </w:numPr>
        <w:spacing w:before="0" w:line="240" w:lineRule="auto"/>
        <w:jc w:val="left"/>
        <w:rPr>
          <w:rFonts w:eastAsia="宋体"/>
        </w:rPr>
      </w:pPr>
      <w:r>
        <w:rPr>
          <w:rFonts w:eastAsia="宋体"/>
        </w:rPr>
        <w:t>Measurement resources</w:t>
      </w:r>
    </w:p>
    <w:p w14:paraId="7DE74307" w14:textId="77777777" w:rsidR="00487D36" w:rsidRDefault="001548CB">
      <w:pPr>
        <w:widowControl/>
        <w:numPr>
          <w:ilvl w:val="1"/>
          <w:numId w:val="8"/>
        </w:numPr>
        <w:spacing w:before="0" w:line="240" w:lineRule="auto"/>
        <w:jc w:val="left"/>
        <w:rPr>
          <w:rFonts w:eastAsia="宋体"/>
        </w:rPr>
      </w:pPr>
      <w:r>
        <w:rPr>
          <w:rFonts w:eastAsia="宋体"/>
        </w:rPr>
        <w:t>Periodic, semi-persistent, or aperiodic measurement resource (set) i.e., SRS-RSRP resource or CLI-RSSI resource</w:t>
      </w:r>
    </w:p>
    <w:p w14:paraId="2C035B34" w14:textId="77777777" w:rsidR="00487D36" w:rsidRDefault="001548CB">
      <w:pPr>
        <w:widowControl/>
        <w:numPr>
          <w:ilvl w:val="0"/>
          <w:numId w:val="8"/>
        </w:numPr>
        <w:spacing w:before="0" w:line="240" w:lineRule="auto"/>
        <w:jc w:val="left"/>
        <w:rPr>
          <w:rFonts w:eastAsia="宋体"/>
        </w:rPr>
      </w:pPr>
      <w:r>
        <w:rPr>
          <w:rFonts w:eastAsia="宋体"/>
        </w:rPr>
        <w:t>Measurement reporting</w:t>
      </w:r>
    </w:p>
    <w:p w14:paraId="17CEB6E1" w14:textId="77777777" w:rsidR="00487D36" w:rsidRDefault="001548CB">
      <w:pPr>
        <w:widowControl/>
        <w:numPr>
          <w:ilvl w:val="1"/>
          <w:numId w:val="8"/>
        </w:numPr>
        <w:spacing w:before="0" w:line="240" w:lineRule="auto"/>
        <w:jc w:val="left"/>
        <w:rPr>
          <w:rFonts w:eastAsia="宋体"/>
        </w:rPr>
      </w:pPr>
      <w:r>
        <w:rPr>
          <w:rFonts w:eastAsia="宋体"/>
        </w:rPr>
        <w:t xml:space="preserve">Periodic, semi-persistent or aperiodic reporting on PUCCH/PUSCH </w:t>
      </w:r>
    </w:p>
    <w:p w14:paraId="704A992C" w14:textId="77777777" w:rsidR="00487D36" w:rsidRDefault="001548CB">
      <w:pPr>
        <w:widowControl/>
        <w:numPr>
          <w:ilvl w:val="1"/>
          <w:numId w:val="8"/>
        </w:numPr>
        <w:spacing w:before="0" w:line="240" w:lineRule="auto"/>
        <w:jc w:val="left"/>
        <w:rPr>
          <w:rFonts w:eastAsia="宋体"/>
        </w:rPr>
      </w:pPr>
      <w:r>
        <w:rPr>
          <w:rFonts w:eastAsia="宋体"/>
        </w:rPr>
        <w:t xml:space="preserve">New report quantities: </w:t>
      </w:r>
      <w:proofErr w:type="spellStart"/>
      <w:r>
        <w:rPr>
          <w:rFonts w:eastAsia="宋体"/>
        </w:rPr>
        <w:t>e.g</w:t>
      </w:r>
      <w:proofErr w:type="spellEnd"/>
      <w:r>
        <w:rPr>
          <w:rFonts w:eastAsia="宋体"/>
        </w:rPr>
        <w:t xml:space="preserve"> L1-SRS-RSRP, L1-CLI-RSSI and/or RS indexes</w:t>
      </w:r>
    </w:p>
    <w:p w14:paraId="78E3191A" w14:textId="77777777" w:rsidR="00487D36" w:rsidRDefault="001548CB">
      <w:pPr>
        <w:widowControl/>
        <w:numPr>
          <w:ilvl w:val="1"/>
          <w:numId w:val="8"/>
        </w:numPr>
        <w:spacing w:before="0" w:line="240" w:lineRule="auto"/>
        <w:jc w:val="left"/>
        <w:rPr>
          <w:rFonts w:eastAsia="宋体"/>
        </w:rPr>
      </w:pPr>
      <w:r>
        <w:rPr>
          <w:rFonts w:eastAsia="宋体"/>
        </w:rPr>
        <w:t xml:space="preserve">UCI bits generation </w:t>
      </w:r>
    </w:p>
    <w:p w14:paraId="3B46FED8" w14:textId="77777777" w:rsidR="00487D36" w:rsidRDefault="001548CB">
      <w:pPr>
        <w:widowControl/>
        <w:numPr>
          <w:ilvl w:val="1"/>
          <w:numId w:val="8"/>
        </w:numPr>
        <w:spacing w:before="0" w:line="240" w:lineRule="auto"/>
        <w:jc w:val="left"/>
        <w:rPr>
          <w:rFonts w:eastAsia="宋体"/>
        </w:rPr>
      </w:pPr>
      <w:r>
        <w:rPr>
          <w:rFonts w:eastAsia="宋体"/>
        </w:rPr>
        <w:t xml:space="preserve">UCI omission rule </w:t>
      </w:r>
    </w:p>
    <w:p w14:paraId="2DAB7CD0" w14:textId="77777777" w:rsidR="00487D36" w:rsidRDefault="001548CB">
      <w:pPr>
        <w:widowControl/>
        <w:numPr>
          <w:ilvl w:val="1"/>
          <w:numId w:val="8"/>
        </w:numPr>
        <w:spacing w:before="0" w:line="240" w:lineRule="auto"/>
        <w:jc w:val="left"/>
        <w:rPr>
          <w:rFonts w:eastAsia="宋体"/>
        </w:rPr>
      </w:pPr>
      <w:r>
        <w:rPr>
          <w:rFonts w:eastAsia="宋体"/>
        </w:rPr>
        <w:t>Priority rules for multiple CSI reporting</w:t>
      </w:r>
    </w:p>
    <w:p w14:paraId="26DFF0F6" w14:textId="77777777" w:rsidR="00487D36" w:rsidRDefault="001548CB">
      <w:pPr>
        <w:widowControl/>
        <w:numPr>
          <w:ilvl w:val="1"/>
          <w:numId w:val="8"/>
        </w:numPr>
        <w:spacing w:before="0" w:line="240" w:lineRule="auto"/>
        <w:jc w:val="left"/>
        <w:rPr>
          <w:rFonts w:eastAsia="宋体"/>
        </w:rPr>
      </w:pPr>
      <w:r>
        <w:rPr>
          <w:rFonts w:eastAsia="宋体"/>
        </w:rPr>
        <w:t>CSI processing unit and CPU occupation rule</w:t>
      </w:r>
    </w:p>
    <w:p w14:paraId="782BC616" w14:textId="77777777" w:rsidR="00487D36" w:rsidRDefault="001548CB">
      <w:pPr>
        <w:widowControl/>
        <w:numPr>
          <w:ilvl w:val="1"/>
          <w:numId w:val="8"/>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425B2717" w14:textId="77777777" w:rsidR="00487D36" w:rsidRDefault="001548CB">
      <w:pPr>
        <w:widowControl/>
        <w:numPr>
          <w:ilvl w:val="0"/>
          <w:numId w:val="8"/>
        </w:numPr>
        <w:spacing w:before="0" w:line="240" w:lineRule="auto"/>
        <w:jc w:val="left"/>
        <w:rPr>
          <w:rFonts w:eastAsia="宋体"/>
        </w:rPr>
      </w:pPr>
      <w:r>
        <w:rPr>
          <w:rFonts w:eastAsia="宋体"/>
        </w:rPr>
        <w:t>CLI measurement accuracy requirement [RAN4]</w:t>
      </w:r>
    </w:p>
    <w:p w14:paraId="3DF762D0" w14:textId="77777777" w:rsidR="00487D36" w:rsidRDefault="001548CB">
      <w:pPr>
        <w:spacing w:before="0" w:line="240" w:lineRule="auto"/>
        <w:rPr>
          <w:rFonts w:eastAsia="宋体"/>
          <w:b/>
        </w:rPr>
      </w:pPr>
      <w:r>
        <w:rPr>
          <w:rFonts w:eastAsia="宋体"/>
          <w:b/>
        </w:rPr>
        <w:t xml:space="preserve">Alt.2: </w:t>
      </w:r>
    </w:p>
    <w:p w14:paraId="5696AE03" w14:textId="77777777" w:rsidR="00487D36" w:rsidRDefault="001548C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6D9E8ADE" w14:textId="77777777" w:rsidR="00487D36" w:rsidRDefault="001548CB">
      <w:pPr>
        <w:widowControl/>
        <w:numPr>
          <w:ilvl w:val="0"/>
          <w:numId w:val="8"/>
        </w:numPr>
        <w:spacing w:before="0" w:line="240" w:lineRule="auto"/>
        <w:jc w:val="left"/>
        <w:rPr>
          <w:rFonts w:eastAsia="宋体"/>
        </w:rPr>
      </w:pPr>
      <w:r>
        <w:rPr>
          <w:rFonts w:eastAsia="宋体"/>
        </w:rPr>
        <w:t>Measurement resources</w:t>
      </w:r>
    </w:p>
    <w:p w14:paraId="7642686C" w14:textId="77777777" w:rsidR="00487D36" w:rsidRDefault="001548CB">
      <w:pPr>
        <w:widowControl/>
        <w:numPr>
          <w:ilvl w:val="1"/>
          <w:numId w:val="8"/>
        </w:numPr>
        <w:spacing w:before="0" w:line="240" w:lineRule="auto"/>
        <w:jc w:val="left"/>
        <w:rPr>
          <w:rFonts w:eastAsia="宋体"/>
        </w:rPr>
      </w:pPr>
      <w:r>
        <w:rPr>
          <w:rFonts w:eastAsia="宋体"/>
        </w:rPr>
        <w:t>Periodic, semi-persistent, or aperiodic measurement resource (set), i.e., CLI-IMR</w:t>
      </w:r>
    </w:p>
    <w:p w14:paraId="6CACE826" w14:textId="77777777" w:rsidR="00487D36" w:rsidRDefault="001548CB">
      <w:pPr>
        <w:widowControl/>
        <w:numPr>
          <w:ilvl w:val="0"/>
          <w:numId w:val="8"/>
        </w:numPr>
        <w:spacing w:before="0" w:line="240" w:lineRule="auto"/>
        <w:jc w:val="left"/>
        <w:rPr>
          <w:rFonts w:eastAsia="宋体"/>
        </w:rPr>
      </w:pPr>
      <w:r>
        <w:rPr>
          <w:rFonts w:eastAsia="宋体"/>
        </w:rPr>
        <w:t>Measurement reporting</w:t>
      </w:r>
    </w:p>
    <w:p w14:paraId="4052EFD1" w14:textId="77777777" w:rsidR="00487D36" w:rsidRDefault="001548CB">
      <w:pPr>
        <w:widowControl/>
        <w:numPr>
          <w:ilvl w:val="1"/>
          <w:numId w:val="8"/>
        </w:numPr>
        <w:spacing w:before="0" w:line="240" w:lineRule="auto"/>
        <w:jc w:val="left"/>
        <w:rPr>
          <w:rFonts w:eastAsia="宋体"/>
        </w:rPr>
      </w:pPr>
      <w:r>
        <w:rPr>
          <w:rFonts w:eastAsia="宋体"/>
        </w:rPr>
        <w:t>CSI measurement procedure integrating CLI measurement</w:t>
      </w:r>
    </w:p>
    <w:p w14:paraId="48C70210" w14:textId="77777777" w:rsidR="00487D36" w:rsidRDefault="001548CB">
      <w:pPr>
        <w:widowControl/>
        <w:numPr>
          <w:ilvl w:val="1"/>
          <w:numId w:val="8"/>
        </w:numPr>
        <w:spacing w:before="0" w:line="240" w:lineRule="auto"/>
        <w:jc w:val="left"/>
        <w:rPr>
          <w:rFonts w:eastAsia="宋体"/>
        </w:rPr>
      </w:pPr>
      <w:r>
        <w:rPr>
          <w:rFonts w:eastAsia="宋体"/>
        </w:rPr>
        <w:t xml:space="preserve">Note: Reuse the existing periodic, semi-persistent and aperiodic reporting on PUCCH/PUSCH </w:t>
      </w:r>
    </w:p>
    <w:p w14:paraId="15A6F130" w14:textId="77777777" w:rsidR="00487D36" w:rsidRDefault="001548CB">
      <w:pPr>
        <w:widowControl/>
        <w:numPr>
          <w:ilvl w:val="1"/>
          <w:numId w:val="8"/>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proofErr w:type="spellStart"/>
      <w:r>
        <w:rPr>
          <w:rFonts w:eastAsia="宋体"/>
        </w:rPr>
        <w:t>nd</w:t>
      </w:r>
      <w:proofErr w:type="spellEnd"/>
      <w:r>
        <w:rPr>
          <w:rFonts w:eastAsia="宋体"/>
        </w:rPr>
        <w:t xml:space="preserve"> the new measurements on CLI-IMR are included in the interference measurement term for the existing report quantities</w:t>
      </w:r>
    </w:p>
    <w:p w14:paraId="407F7BF4" w14:textId="77777777" w:rsidR="00487D36" w:rsidRDefault="001548CB">
      <w:pPr>
        <w:spacing w:before="0" w:line="240" w:lineRule="auto"/>
        <w:rPr>
          <w:b/>
          <w:bCs/>
        </w:rPr>
      </w:pPr>
      <w:r>
        <w:rPr>
          <w:b/>
          <w:bCs/>
        </w:rPr>
        <w:t>Alt.3:</w:t>
      </w:r>
    </w:p>
    <w:p w14:paraId="75C31E59" w14:textId="77777777" w:rsidR="00487D36" w:rsidRDefault="001548C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59702CF3" w14:textId="77777777" w:rsidR="00487D36" w:rsidRDefault="001548CB">
      <w:pPr>
        <w:widowControl/>
        <w:numPr>
          <w:ilvl w:val="0"/>
          <w:numId w:val="8"/>
        </w:numPr>
        <w:spacing w:before="0" w:line="240" w:lineRule="auto"/>
        <w:jc w:val="left"/>
        <w:rPr>
          <w:rFonts w:eastAsia="宋体"/>
        </w:rPr>
      </w:pPr>
      <w:r>
        <w:rPr>
          <w:rFonts w:eastAsia="宋体"/>
        </w:rPr>
        <w:t>Measurement resources</w:t>
      </w:r>
    </w:p>
    <w:p w14:paraId="3F79406B" w14:textId="77777777" w:rsidR="00487D36" w:rsidRDefault="001548CB">
      <w:pPr>
        <w:widowControl/>
        <w:numPr>
          <w:ilvl w:val="1"/>
          <w:numId w:val="8"/>
        </w:numPr>
        <w:spacing w:before="0" w:line="240" w:lineRule="auto"/>
        <w:jc w:val="left"/>
        <w:rPr>
          <w:rFonts w:eastAsia="宋体"/>
        </w:rPr>
      </w:pPr>
      <w:r>
        <w:rPr>
          <w:rFonts w:eastAsia="宋体"/>
        </w:rPr>
        <w:t>Periodic, semi-persistent, or aperiodic measurement resource (set) i.e., SRS-RSRP resource or CLI-RSSI resource or CLI-IMR</w:t>
      </w:r>
    </w:p>
    <w:p w14:paraId="29A9100E" w14:textId="77777777" w:rsidR="00487D36" w:rsidRDefault="001548CB">
      <w:pPr>
        <w:widowControl/>
        <w:numPr>
          <w:ilvl w:val="0"/>
          <w:numId w:val="8"/>
        </w:numPr>
        <w:spacing w:before="0" w:line="240" w:lineRule="auto"/>
        <w:jc w:val="left"/>
        <w:rPr>
          <w:rFonts w:eastAsia="宋体"/>
        </w:rPr>
      </w:pPr>
      <w:r>
        <w:rPr>
          <w:rFonts w:eastAsia="宋体"/>
        </w:rPr>
        <w:t>Measurement reporting</w:t>
      </w:r>
    </w:p>
    <w:p w14:paraId="55D9B1FD" w14:textId="77777777" w:rsidR="00487D36" w:rsidRDefault="001548CB">
      <w:pPr>
        <w:widowControl/>
        <w:numPr>
          <w:ilvl w:val="1"/>
          <w:numId w:val="8"/>
        </w:numPr>
        <w:spacing w:before="0" w:line="240" w:lineRule="auto"/>
        <w:jc w:val="left"/>
        <w:rPr>
          <w:rFonts w:eastAsia="宋体"/>
        </w:rPr>
      </w:pPr>
      <w:r>
        <w:rPr>
          <w:rFonts w:eastAsia="宋体"/>
        </w:rPr>
        <w:t xml:space="preserve">Periodic, semi-persistent or aperiodic reporting on PUCCH/PUSCH </w:t>
      </w:r>
    </w:p>
    <w:p w14:paraId="1B8E2D00" w14:textId="77777777" w:rsidR="00487D36" w:rsidRDefault="001548CB">
      <w:pPr>
        <w:widowControl/>
        <w:numPr>
          <w:ilvl w:val="1"/>
          <w:numId w:val="8"/>
        </w:numPr>
        <w:spacing w:before="0" w:line="240" w:lineRule="auto"/>
        <w:jc w:val="left"/>
        <w:rPr>
          <w:rFonts w:eastAsia="宋体"/>
        </w:rPr>
      </w:pPr>
      <w:r>
        <w:rPr>
          <w:rFonts w:eastAsia="宋体"/>
        </w:rPr>
        <w:t>New report quantities: e.g. L1-SRS-RSRP, L1-CLI-RSSI and/or RS indexes</w:t>
      </w:r>
    </w:p>
    <w:p w14:paraId="386116AB" w14:textId="77777777" w:rsidR="00487D36" w:rsidRDefault="001548CB">
      <w:pPr>
        <w:widowControl/>
        <w:numPr>
          <w:ilvl w:val="1"/>
          <w:numId w:val="8"/>
        </w:numPr>
        <w:spacing w:before="0" w:line="240" w:lineRule="auto"/>
        <w:jc w:val="left"/>
        <w:rPr>
          <w:rFonts w:eastAsia="宋体"/>
        </w:rPr>
      </w:pPr>
      <w:r>
        <w:rPr>
          <w:rFonts w:eastAsia="宋体"/>
        </w:rPr>
        <w:t xml:space="preserve">UCI bits generation </w:t>
      </w:r>
    </w:p>
    <w:p w14:paraId="7FAF6466" w14:textId="77777777" w:rsidR="00487D36" w:rsidRDefault="001548CB">
      <w:pPr>
        <w:widowControl/>
        <w:numPr>
          <w:ilvl w:val="1"/>
          <w:numId w:val="8"/>
        </w:numPr>
        <w:spacing w:before="0" w:line="240" w:lineRule="auto"/>
        <w:jc w:val="left"/>
        <w:rPr>
          <w:rFonts w:eastAsia="宋体"/>
        </w:rPr>
      </w:pPr>
      <w:r>
        <w:rPr>
          <w:rFonts w:eastAsia="宋体"/>
        </w:rPr>
        <w:t xml:space="preserve">UCI omission rule </w:t>
      </w:r>
    </w:p>
    <w:p w14:paraId="06ABABCC" w14:textId="77777777" w:rsidR="00487D36" w:rsidRDefault="001548CB">
      <w:pPr>
        <w:widowControl/>
        <w:numPr>
          <w:ilvl w:val="1"/>
          <w:numId w:val="8"/>
        </w:numPr>
        <w:spacing w:before="0" w:line="240" w:lineRule="auto"/>
        <w:jc w:val="left"/>
        <w:rPr>
          <w:rFonts w:eastAsia="宋体"/>
        </w:rPr>
      </w:pPr>
      <w:r>
        <w:rPr>
          <w:rFonts w:eastAsia="宋体"/>
        </w:rPr>
        <w:t>Priority rules for multiple CSI reporting</w:t>
      </w:r>
    </w:p>
    <w:p w14:paraId="02EA65A3" w14:textId="77777777" w:rsidR="00487D36" w:rsidRDefault="001548CB">
      <w:pPr>
        <w:widowControl/>
        <w:numPr>
          <w:ilvl w:val="1"/>
          <w:numId w:val="8"/>
        </w:numPr>
        <w:spacing w:before="0" w:line="240" w:lineRule="auto"/>
        <w:jc w:val="left"/>
        <w:rPr>
          <w:rFonts w:eastAsia="宋体"/>
        </w:rPr>
      </w:pPr>
      <w:r>
        <w:rPr>
          <w:rFonts w:eastAsia="宋体"/>
        </w:rPr>
        <w:t>CSI processing unit and CPU occupation rule</w:t>
      </w:r>
    </w:p>
    <w:p w14:paraId="7549DE5A" w14:textId="77777777" w:rsidR="00487D36" w:rsidRDefault="001548CB">
      <w:pPr>
        <w:widowControl/>
        <w:numPr>
          <w:ilvl w:val="1"/>
          <w:numId w:val="8"/>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2DE40F1F" w14:textId="77777777" w:rsidR="00487D36" w:rsidRDefault="001548CB">
      <w:pPr>
        <w:widowControl/>
        <w:numPr>
          <w:ilvl w:val="1"/>
          <w:numId w:val="8"/>
        </w:numPr>
        <w:spacing w:before="0" w:line="240" w:lineRule="auto"/>
        <w:jc w:val="left"/>
        <w:rPr>
          <w:rFonts w:eastAsia="宋体"/>
        </w:rPr>
      </w:pPr>
      <w:r>
        <w:rPr>
          <w:rFonts w:eastAsia="宋体"/>
        </w:rPr>
        <w:t>CSI measurement procedure integrating CLI measurement</w:t>
      </w:r>
    </w:p>
    <w:p w14:paraId="2124DC60" w14:textId="77777777" w:rsidR="00487D36" w:rsidRDefault="001548CB">
      <w:pPr>
        <w:widowControl/>
        <w:numPr>
          <w:ilvl w:val="0"/>
          <w:numId w:val="8"/>
        </w:numPr>
        <w:spacing w:before="0" w:line="240" w:lineRule="auto"/>
        <w:jc w:val="left"/>
        <w:rPr>
          <w:rFonts w:eastAsia="宋体"/>
        </w:rPr>
      </w:pPr>
      <w:r>
        <w:rPr>
          <w:rFonts w:eastAsia="宋体"/>
        </w:rPr>
        <w:t>CLI measurement accuracy requirement [RAN4]</w:t>
      </w:r>
    </w:p>
    <w:p w14:paraId="1E2706A0" w14:textId="77777777" w:rsidR="00487D36" w:rsidRDefault="001548CB">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5A35E0FF" w14:textId="77777777" w:rsidR="00487D36" w:rsidRDefault="00487D36">
      <w:pPr>
        <w:spacing w:before="0" w:line="240" w:lineRule="auto"/>
        <w:rPr>
          <w:rFonts w:cs="Arial"/>
          <w:iCs/>
          <w:sz w:val="20"/>
        </w:rPr>
      </w:pPr>
    </w:p>
    <w:p w14:paraId="60056B4E" w14:textId="77777777" w:rsidR="00487D36" w:rsidRDefault="001548CB">
      <w:pPr>
        <w:spacing w:before="0" w:line="240" w:lineRule="auto"/>
        <w:rPr>
          <w:rFonts w:eastAsia="宋体"/>
          <w:b/>
          <w:highlight w:val="green"/>
        </w:rPr>
      </w:pPr>
      <w:r>
        <w:rPr>
          <w:rFonts w:eastAsia="宋体"/>
          <w:b/>
          <w:highlight w:val="green"/>
        </w:rPr>
        <w:t>Agreement</w:t>
      </w:r>
    </w:p>
    <w:p w14:paraId="4AF272EA" w14:textId="77777777" w:rsidR="00487D36" w:rsidRDefault="001548CB">
      <w:pPr>
        <w:spacing w:before="0" w:line="240" w:lineRule="auto"/>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and UE-to-UE CLI handling schemes.</w:t>
      </w:r>
    </w:p>
    <w:p w14:paraId="522F6435" w14:textId="77777777" w:rsidR="00487D36" w:rsidRDefault="001548CB">
      <w:pPr>
        <w:widowControl/>
        <w:numPr>
          <w:ilvl w:val="0"/>
          <w:numId w:val="8"/>
        </w:numPr>
        <w:spacing w:before="0" w:line="240" w:lineRule="auto"/>
        <w:jc w:val="left"/>
        <w:rPr>
          <w:rFonts w:eastAsia="宋体"/>
        </w:rPr>
      </w:pPr>
      <w:r>
        <w:rPr>
          <w:rFonts w:eastAsia="宋体"/>
        </w:rPr>
        <w:t>Note: Support of UL Tx power control enhancements can be discussed in AI 9.3.1 and 9.3.2 (for PRACH only).</w:t>
      </w:r>
    </w:p>
    <w:p w14:paraId="7F241FFD" w14:textId="77777777" w:rsidR="00487D36" w:rsidRDefault="00487D36">
      <w:pPr>
        <w:spacing w:before="0" w:line="240" w:lineRule="auto"/>
        <w:rPr>
          <w:rFonts w:cs="Arial"/>
          <w:iCs/>
          <w:sz w:val="20"/>
        </w:rPr>
      </w:pPr>
    </w:p>
    <w:p w14:paraId="27EC2BD7" w14:textId="77777777" w:rsidR="00487D36" w:rsidRDefault="001548CB">
      <w:pPr>
        <w:spacing w:before="0" w:line="240" w:lineRule="auto"/>
        <w:rPr>
          <w:rFonts w:eastAsia="宋体"/>
          <w:b/>
          <w:highlight w:val="green"/>
        </w:rPr>
      </w:pPr>
      <w:r>
        <w:rPr>
          <w:rFonts w:eastAsia="宋体"/>
          <w:b/>
          <w:highlight w:val="green"/>
        </w:rPr>
        <w:t>Agreement</w:t>
      </w:r>
    </w:p>
    <w:p w14:paraId="2A5AA58F" w14:textId="77777777" w:rsidR="00487D36" w:rsidRDefault="001548CB">
      <w:pPr>
        <w:spacing w:before="0" w:line="240" w:lineRule="auto"/>
        <w:rPr>
          <w:rFonts w:eastAsia="宋体"/>
          <w:szCs w:val="20"/>
        </w:rPr>
      </w:pPr>
      <w:r>
        <w:rPr>
          <w:rFonts w:eastAsia="宋体"/>
          <w:szCs w:val="20"/>
        </w:rPr>
        <w:t xml:space="preserve">If coordinated scheduling in time and/or frequency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and UE-to-UE CLI handling, the following is recommended to be specified</w:t>
      </w:r>
    </w:p>
    <w:p w14:paraId="728E193E" w14:textId="77777777" w:rsidR="00487D36" w:rsidRDefault="001548CB">
      <w:pPr>
        <w:pStyle w:val="af1"/>
        <w:numPr>
          <w:ilvl w:val="0"/>
          <w:numId w:val="62"/>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506B4580" w14:textId="77777777" w:rsidR="00487D36" w:rsidRDefault="00487D36">
      <w:pPr>
        <w:spacing w:before="0" w:line="240" w:lineRule="auto"/>
        <w:rPr>
          <w:rFonts w:cs="Arial"/>
          <w:iCs/>
          <w:sz w:val="20"/>
        </w:rPr>
      </w:pPr>
    </w:p>
    <w:p w14:paraId="3E562195" w14:textId="77777777" w:rsidR="00487D36" w:rsidRDefault="001548CB">
      <w:pPr>
        <w:spacing w:before="0" w:line="240" w:lineRule="auto"/>
        <w:rPr>
          <w:rFonts w:eastAsia="宋体"/>
          <w:b/>
        </w:rPr>
      </w:pPr>
      <w:r>
        <w:rPr>
          <w:rFonts w:eastAsia="宋体"/>
          <w:b/>
        </w:rPr>
        <w:t>Conclusion</w:t>
      </w:r>
    </w:p>
    <w:p w14:paraId="0953220E" w14:textId="77777777" w:rsidR="00487D36" w:rsidRDefault="001548CB">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554E2D28" w14:textId="77777777" w:rsidR="00487D36" w:rsidRDefault="00487D36">
      <w:pPr>
        <w:spacing w:before="93"/>
        <w:rPr>
          <w:rFonts w:cs="Arial"/>
          <w:iCs/>
          <w:sz w:val="20"/>
        </w:rPr>
      </w:pPr>
    </w:p>
    <w:p w14:paraId="3327289B" w14:textId="77777777" w:rsidR="00487D36" w:rsidRDefault="001548C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004D8A52" w14:textId="77777777" w:rsidR="00487D36" w:rsidRDefault="001548CB">
      <w:pPr>
        <w:spacing w:before="0" w:line="240" w:lineRule="auto"/>
        <w:rPr>
          <w:b/>
          <w:bCs/>
          <w:szCs w:val="20"/>
          <w:highlight w:val="green"/>
          <w:lang w:eastAsia="ko-KR"/>
        </w:rPr>
      </w:pPr>
      <w:r>
        <w:rPr>
          <w:b/>
          <w:bCs/>
          <w:szCs w:val="20"/>
          <w:highlight w:val="green"/>
          <w:lang w:eastAsia="ko-KR"/>
        </w:rPr>
        <w:t>Agreement</w:t>
      </w:r>
    </w:p>
    <w:p w14:paraId="39C00E42" w14:textId="77777777" w:rsidR="00487D36" w:rsidRDefault="001548CB">
      <w:pPr>
        <w:spacing w:before="0" w:line="240" w:lineRule="auto"/>
        <w:rPr>
          <w:rFonts w:eastAsia="宋体"/>
          <w:szCs w:val="20"/>
        </w:rPr>
      </w:pPr>
      <w:r>
        <w:rPr>
          <w:rFonts w:eastAsia="宋体"/>
          <w:szCs w:val="20"/>
        </w:rPr>
        <w:t>Update the agreement in RAN1#116bis (changes mark in red) as follows</w:t>
      </w:r>
    </w:p>
    <w:p w14:paraId="17EFC2BC" w14:textId="77777777" w:rsidR="00487D36" w:rsidRDefault="001548CB">
      <w:pPr>
        <w:spacing w:before="0" w:line="240" w:lineRule="auto"/>
        <w:rPr>
          <w:rFonts w:eastAsia="宋体"/>
          <w:szCs w:val="20"/>
        </w:rPr>
      </w:pPr>
      <w:r>
        <w:rPr>
          <w:rFonts w:eastAsia="宋体"/>
          <w:szCs w:val="20"/>
        </w:rPr>
        <w:t xml:space="preserve">If beam nulling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640E7678" w14:textId="77777777" w:rsidR="00487D36" w:rsidRDefault="001548CB">
      <w:pPr>
        <w:widowControl/>
        <w:numPr>
          <w:ilvl w:val="0"/>
          <w:numId w:val="63"/>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19E3C113" w14:textId="77777777" w:rsidR="00487D36" w:rsidRDefault="001548CB">
      <w:pPr>
        <w:widowControl/>
        <w:numPr>
          <w:ilvl w:val="0"/>
          <w:numId w:val="63"/>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5172A375" w14:textId="77777777" w:rsidR="00487D36" w:rsidRDefault="001548CB">
      <w:pPr>
        <w:widowControl/>
        <w:numPr>
          <w:ilvl w:val="0"/>
          <w:numId w:val="63"/>
        </w:numPr>
        <w:spacing w:before="0" w:line="240" w:lineRule="auto"/>
        <w:ind w:left="714" w:hanging="357"/>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14:paraId="35F5AA21" w14:textId="77777777" w:rsidR="00487D36" w:rsidRDefault="00487D36">
      <w:pPr>
        <w:spacing w:before="0" w:line="240" w:lineRule="auto"/>
        <w:rPr>
          <w:szCs w:val="20"/>
        </w:rPr>
      </w:pPr>
    </w:p>
    <w:p w14:paraId="2C8C79AC" w14:textId="77777777" w:rsidR="00487D36" w:rsidRDefault="001548CB">
      <w:pPr>
        <w:spacing w:before="0" w:line="240" w:lineRule="auto"/>
        <w:rPr>
          <w:b/>
          <w:bCs/>
          <w:szCs w:val="20"/>
          <w:lang w:eastAsia="ko-KR"/>
        </w:rPr>
      </w:pPr>
      <w:r>
        <w:rPr>
          <w:b/>
          <w:bCs/>
          <w:szCs w:val="20"/>
          <w:highlight w:val="green"/>
          <w:lang w:eastAsia="ko-KR"/>
        </w:rPr>
        <w:t>Agreement</w:t>
      </w:r>
    </w:p>
    <w:p w14:paraId="2424927A" w14:textId="77777777" w:rsidR="00487D36" w:rsidRDefault="001548CB">
      <w:pPr>
        <w:spacing w:before="0" w:line="240" w:lineRule="auto"/>
        <w:rPr>
          <w:bCs/>
          <w:szCs w:val="20"/>
        </w:rPr>
      </w:pPr>
      <w:r>
        <w:rPr>
          <w:szCs w:val="20"/>
        </w:rPr>
        <w:t xml:space="preserve">If non-transparent UL resource muting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w:t>
      </w:r>
      <w:r>
        <w:rPr>
          <w:szCs w:val="20"/>
        </w:rPr>
        <w:t xml:space="preserve">, Option 1 is </w:t>
      </w:r>
      <w:r>
        <w:rPr>
          <w:rFonts w:eastAsia="宋体"/>
          <w:szCs w:val="20"/>
        </w:rPr>
        <w:t>recommended to be specified</w:t>
      </w:r>
    </w:p>
    <w:p w14:paraId="2A1427BD" w14:textId="77777777" w:rsidR="00487D36" w:rsidRDefault="001548CB">
      <w:pPr>
        <w:widowControl/>
        <w:numPr>
          <w:ilvl w:val="0"/>
          <w:numId w:val="63"/>
        </w:numPr>
        <w:spacing w:before="0" w:line="240" w:lineRule="auto"/>
        <w:ind w:left="714" w:hanging="357"/>
        <w:jc w:val="left"/>
        <w:rPr>
          <w:bCs/>
          <w:szCs w:val="20"/>
        </w:rPr>
      </w:pPr>
      <w:r>
        <w:rPr>
          <w:b/>
          <w:szCs w:val="20"/>
        </w:rPr>
        <w:t>Option 1</w:t>
      </w:r>
      <w:r>
        <w:rPr>
          <w:bCs/>
          <w:szCs w:val="20"/>
        </w:rPr>
        <w:t>: Comb-2 for both DFT-S-OFDM and CP-OFDM</w:t>
      </w:r>
    </w:p>
    <w:p w14:paraId="62455A32" w14:textId="77777777" w:rsidR="00487D36" w:rsidRDefault="001548CB">
      <w:pPr>
        <w:pStyle w:val="af1"/>
        <w:numPr>
          <w:ilvl w:val="0"/>
          <w:numId w:val="63"/>
        </w:numPr>
        <w:spacing w:before="0" w:line="240" w:lineRule="auto"/>
        <w:ind w:left="714" w:hanging="357"/>
        <w:rPr>
          <w:rFonts w:eastAsia="宋体"/>
          <w:szCs w:val="20"/>
        </w:rPr>
      </w:pPr>
      <w:r>
        <w:rPr>
          <w:rFonts w:eastAsia="宋体"/>
          <w:szCs w:val="20"/>
        </w:rPr>
        <w:t>Note: Additional details can be discussed within RAN1#117.</w:t>
      </w:r>
    </w:p>
    <w:p w14:paraId="19A21685" w14:textId="77777777" w:rsidR="00487D36" w:rsidRDefault="001548CB">
      <w:pPr>
        <w:pStyle w:val="af1"/>
        <w:numPr>
          <w:ilvl w:val="0"/>
          <w:numId w:val="63"/>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7A46A46F" w14:textId="77777777" w:rsidR="00487D36" w:rsidRDefault="001548CB">
      <w:pPr>
        <w:pStyle w:val="af1"/>
        <w:numPr>
          <w:ilvl w:val="0"/>
          <w:numId w:val="63"/>
        </w:numPr>
        <w:spacing w:before="0" w:line="240" w:lineRule="auto"/>
        <w:rPr>
          <w:rFonts w:eastAsia="宋体"/>
          <w:szCs w:val="20"/>
        </w:rPr>
      </w:pPr>
      <w:r>
        <w:rPr>
          <w:rFonts w:eastAsia="宋体"/>
          <w:szCs w:val="20"/>
        </w:rPr>
        <w:t>Above is subject to separate UE capability (including separate capabilities for DFT-S-OFDM and CP-OFDM).</w:t>
      </w:r>
    </w:p>
    <w:p w14:paraId="031F3867" w14:textId="77777777" w:rsidR="00487D36" w:rsidRDefault="00487D36">
      <w:pPr>
        <w:spacing w:before="0" w:line="240" w:lineRule="auto"/>
        <w:rPr>
          <w:rFonts w:cs="Arial"/>
          <w:iCs/>
          <w:sz w:val="20"/>
        </w:rPr>
      </w:pPr>
    </w:p>
    <w:p w14:paraId="5FC3877B" w14:textId="77777777" w:rsidR="00487D36" w:rsidRDefault="001548CB">
      <w:pPr>
        <w:spacing w:before="0" w:line="240" w:lineRule="auto"/>
        <w:rPr>
          <w:b/>
          <w:szCs w:val="20"/>
        </w:rPr>
      </w:pPr>
      <w:r>
        <w:rPr>
          <w:b/>
          <w:szCs w:val="20"/>
          <w:highlight w:val="green"/>
        </w:rPr>
        <w:t>Agreement</w:t>
      </w:r>
    </w:p>
    <w:p w14:paraId="6B315F23" w14:textId="77777777" w:rsidR="00487D36" w:rsidRDefault="001548CB">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601BB04F" w14:textId="77777777" w:rsidR="00487D36" w:rsidRDefault="001548CB">
      <w:pPr>
        <w:pStyle w:val="af1"/>
        <w:numPr>
          <w:ilvl w:val="0"/>
          <w:numId w:val="64"/>
        </w:numPr>
        <w:spacing w:before="0" w:line="240" w:lineRule="auto"/>
        <w:rPr>
          <w:rFonts w:eastAsia="宋体"/>
        </w:rPr>
      </w:pPr>
      <w:r>
        <w:rPr>
          <w:rFonts w:eastAsia="宋体"/>
        </w:rPr>
        <w:t xml:space="preserve">Rx beams configuration for UE-to-UE CLI measurement </w:t>
      </w:r>
    </w:p>
    <w:p w14:paraId="2147A470" w14:textId="77777777" w:rsidR="00487D36" w:rsidRDefault="001548CB">
      <w:pPr>
        <w:pStyle w:val="af1"/>
        <w:numPr>
          <w:ilvl w:val="0"/>
          <w:numId w:val="64"/>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547C1914" w14:textId="77777777" w:rsidR="00487D36" w:rsidRDefault="00487D36">
      <w:pPr>
        <w:spacing w:before="0" w:line="240" w:lineRule="auto"/>
        <w:rPr>
          <w:rFonts w:cs="Arial"/>
          <w:iCs/>
          <w:sz w:val="20"/>
        </w:rPr>
      </w:pPr>
    </w:p>
    <w:p w14:paraId="37DAFD8A" w14:textId="77777777" w:rsidR="00487D36" w:rsidRDefault="001548CB">
      <w:pPr>
        <w:spacing w:before="0" w:line="240" w:lineRule="auto"/>
        <w:rPr>
          <w:b/>
          <w:szCs w:val="20"/>
        </w:rPr>
      </w:pPr>
      <w:r>
        <w:rPr>
          <w:b/>
          <w:szCs w:val="20"/>
          <w:highlight w:val="green"/>
        </w:rPr>
        <w:t>Agreement</w:t>
      </w:r>
    </w:p>
    <w:p w14:paraId="673D78D6" w14:textId="77777777" w:rsidR="00487D36" w:rsidRDefault="001548CB">
      <w:pPr>
        <w:spacing w:before="0" w:line="240" w:lineRule="auto"/>
        <w:rPr>
          <w:bCs/>
          <w:szCs w:val="20"/>
        </w:rPr>
      </w:pPr>
      <w:r>
        <w:rPr>
          <w:bCs/>
          <w:szCs w:val="20"/>
        </w:rPr>
        <w:t>Agree the updated Alt.1 (changes in red) for L1 based UE-to-UE co-channel CLI measurement and reporting</w:t>
      </w:r>
    </w:p>
    <w:p w14:paraId="3C51A48D" w14:textId="77777777" w:rsidR="00487D36" w:rsidRDefault="001548CB">
      <w:pPr>
        <w:spacing w:before="0" w:line="240" w:lineRule="auto"/>
        <w:rPr>
          <w:rFonts w:eastAsia="宋体"/>
          <w:b/>
          <w:szCs w:val="20"/>
        </w:rPr>
      </w:pPr>
      <w:r>
        <w:rPr>
          <w:rFonts w:eastAsia="宋体"/>
          <w:b/>
          <w:szCs w:val="20"/>
        </w:rPr>
        <w:t>Alt.1:</w:t>
      </w:r>
    </w:p>
    <w:p w14:paraId="232283E6" w14:textId="77777777" w:rsidR="00487D36" w:rsidRDefault="001548CB">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7E2ADDC0" w14:textId="77777777" w:rsidR="00487D36" w:rsidRDefault="001548CB">
      <w:pPr>
        <w:widowControl/>
        <w:numPr>
          <w:ilvl w:val="0"/>
          <w:numId w:val="63"/>
        </w:numPr>
        <w:spacing w:before="0" w:line="240" w:lineRule="auto"/>
        <w:jc w:val="left"/>
        <w:rPr>
          <w:rFonts w:eastAsia="宋体"/>
          <w:szCs w:val="20"/>
        </w:rPr>
      </w:pPr>
      <w:r>
        <w:rPr>
          <w:rFonts w:eastAsia="宋体"/>
          <w:szCs w:val="20"/>
        </w:rPr>
        <w:t>Measurement resources</w:t>
      </w:r>
    </w:p>
    <w:p w14:paraId="4D8A0EBA" w14:textId="77777777" w:rsidR="00487D36" w:rsidRDefault="001548CB">
      <w:pPr>
        <w:widowControl/>
        <w:numPr>
          <w:ilvl w:val="1"/>
          <w:numId w:val="63"/>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4463D8B3" w14:textId="77777777" w:rsidR="00487D36" w:rsidRDefault="001548CB">
      <w:pPr>
        <w:widowControl/>
        <w:numPr>
          <w:ilvl w:val="2"/>
          <w:numId w:val="63"/>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457D30C8" w14:textId="77777777" w:rsidR="00487D36" w:rsidRDefault="001548CB">
      <w:pPr>
        <w:pStyle w:val="af1"/>
        <w:numPr>
          <w:ilvl w:val="1"/>
          <w:numId w:val="63"/>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6EC535C1" w14:textId="77777777" w:rsidR="00487D36" w:rsidRDefault="001548CB">
      <w:pPr>
        <w:widowControl/>
        <w:numPr>
          <w:ilvl w:val="0"/>
          <w:numId w:val="63"/>
        </w:numPr>
        <w:spacing w:before="0" w:line="240" w:lineRule="auto"/>
        <w:jc w:val="left"/>
        <w:rPr>
          <w:rFonts w:eastAsia="宋体"/>
          <w:szCs w:val="20"/>
        </w:rPr>
      </w:pPr>
      <w:r>
        <w:rPr>
          <w:rFonts w:eastAsia="宋体"/>
          <w:szCs w:val="20"/>
        </w:rPr>
        <w:t>Measurement reporting</w:t>
      </w:r>
    </w:p>
    <w:p w14:paraId="1EAC29CC" w14:textId="77777777" w:rsidR="00487D36" w:rsidRDefault="001548CB">
      <w:pPr>
        <w:widowControl/>
        <w:numPr>
          <w:ilvl w:val="1"/>
          <w:numId w:val="63"/>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4DCC342D" w14:textId="77777777" w:rsidR="00487D36" w:rsidRDefault="001548CB">
      <w:pPr>
        <w:widowControl/>
        <w:numPr>
          <w:ilvl w:val="2"/>
          <w:numId w:val="63"/>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2DFA7D9D" w14:textId="77777777" w:rsidR="00487D36" w:rsidRDefault="001548CB">
      <w:pPr>
        <w:widowControl/>
        <w:numPr>
          <w:ilvl w:val="2"/>
          <w:numId w:val="63"/>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7DB1ACA6" w14:textId="77777777" w:rsidR="00487D36" w:rsidRDefault="001548CB">
      <w:pPr>
        <w:widowControl/>
        <w:numPr>
          <w:ilvl w:val="1"/>
          <w:numId w:val="63"/>
        </w:numPr>
        <w:spacing w:before="0" w:line="240" w:lineRule="auto"/>
        <w:jc w:val="left"/>
        <w:rPr>
          <w:rFonts w:eastAsia="宋体"/>
          <w:szCs w:val="20"/>
        </w:rPr>
      </w:pPr>
      <w:r>
        <w:rPr>
          <w:rFonts w:eastAsia="宋体"/>
          <w:szCs w:val="20"/>
        </w:rPr>
        <w:t>New report quantities: e.g. L1-SRS-RSRP, L1-CLI-RSSI and/or RS indexes</w:t>
      </w:r>
    </w:p>
    <w:p w14:paraId="24395A7C" w14:textId="77777777" w:rsidR="00487D36" w:rsidRDefault="001548CB">
      <w:pPr>
        <w:pStyle w:val="af1"/>
        <w:numPr>
          <w:ilvl w:val="2"/>
          <w:numId w:val="63"/>
        </w:numPr>
        <w:spacing w:before="0" w:line="240" w:lineRule="auto"/>
        <w:rPr>
          <w:rFonts w:eastAsia="宋体"/>
          <w:color w:val="FF0000"/>
          <w:szCs w:val="20"/>
        </w:rPr>
      </w:pPr>
      <w:r>
        <w:rPr>
          <w:rFonts w:eastAsia="宋体"/>
          <w:color w:val="FF0000"/>
          <w:szCs w:val="20"/>
        </w:rPr>
        <w:t xml:space="preserve">Note: At least wideband reporting is supported </w:t>
      </w:r>
    </w:p>
    <w:p w14:paraId="47511C64" w14:textId="77777777" w:rsidR="00487D36" w:rsidRDefault="001548CB">
      <w:pPr>
        <w:widowControl/>
        <w:numPr>
          <w:ilvl w:val="1"/>
          <w:numId w:val="63"/>
        </w:numPr>
        <w:spacing w:before="0" w:line="240" w:lineRule="auto"/>
        <w:jc w:val="left"/>
        <w:rPr>
          <w:rFonts w:eastAsia="宋体"/>
          <w:szCs w:val="20"/>
        </w:rPr>
      </w:pPr>
      <w:r>
        <w:rPr>
          <w:rFonts w:eastAsia="宋体"/>
          <w:szCs w:val="20"/>
        </w:rPr>
        <w:t xml:space="preserve">UCI bits generation </w:t>
      </w:r>
    </w:p>
    <w:p w14:paraId="0DBAFDE6" w14:textId="77777777" w:rsidR="00487D36" w:rsidRDefault="001548CB">
      <w:pPr>
        <w:widowControl/>
        <w:numPr>
          <w:ilvl w:val="1"/>
          <w:numId w:val="63"/>
        </w:numPr>
        <w:spacing w:before="0" w:line="240" w:lineRule="auto"/>
        <w:jc w:val="left"/>
        <w:rPr>
          <w:rFonts w:eastAsia="宋体"/>
          <w:strike/>
          <w:color w:val="FF0000"/>
          <w:szCs w:val="20"/>
        </w:rPr>
      </w:pPr>
      <w:r>
        <w:rPr>
          <w:rFonts w:eastAsia="宋体"/>
          <w:strike/>
          <w:color w:val="FF0000"/>
          <w:szCs w:val="20"/>
        </w:rPr>
        <w:t xml:space="preserve">UCI omission rule </w:t>
      </w:r>
    </w:p>
    <w:p w14:paraId="59AB24AA" w14:textId="77777777" w:rsidR="00487D36" w:rsidRDefault="001548CB">
      <w:pPr>
        <w:widowControl/>
        <w:numPr>
          <w:ilvl w:val="1"/>
          <w:numId w:val="63"/>
        </w:numPr>
        <w:spacing w:before="0" w:line="240" w:lineRule="auto"/>
        <w:jc w:val="left"/>
        <w:rPr>
          <w:rFonts w:eastAsia="宋体"/>
          <w:szCs w:val="20"/>
        </w:rPr>
      </w:pPr>
      <w:r>
        <w:rPr>
          <w:rFonts w:eastAsia="宋体"/>
          <w:szCs w:val="20"/>
        </w:rPr>
        <w:t>Priority rules for multiple CSI reporting</w:t>
      </w:r>
    </w:p>
    <w:p w14:paraId="15AA6BDF" w14:textId="77777777" w:rsidR="00487D36" w:rsidRDefault="001548CB">
      <w:pPr>
        <w:widowControl/>
        <w:numPr>
          <w:ilvl w:val="1"/>
          <w:numId w:val="63"/>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45F902E2" w14:textId="77777777" w:rsidR="00487D36" w:rsidRDefault="001548CB">
      <w:pPr>
        <w:widowControl/>
        <w:numPr>
          <w:ilvl w:val="1"/>
          <w:numId w:val="63"/>
        </w:numPr>
        <w:spacing w:before="0" w:line="240" w:lineRule="auto"/>
        <w:jc w:val="left"/>
        <w:rPr>
          <w:rFonts w:eastAsia="宋体"/>
          <w:color w:val="FF0000"/>
          <w:szCs w:val="20"/>
        </w:rPr>
      </w:pPr>
      <w:r>
        <w:rPr>
          <w:rFonts w:eastAsia="宋体"/>
          <w:strike/>
          <w:color w:val="FF0000"/>
          <w:szCs w:val="20"/>
        </w:rPr>
        <w:t xml:space="preserve">Timeline and related UE </w:t>
      </w:r>
      <w:proofErr w:type="spellStart"/>
      <w:r>
        <w:rPr>
          <w:rFonts w:eastAsia="宋体"/>
          <w:strike/>
          <w:color w:val="FF0000"/>
          <w:szCs w:val="20"/>
        </w:rPr>
        <w:t>behaviours</w:t>
      </w:r>
      <w:proofErr w:type="spellEnd"/>
    </w:p>
    <w:p w14:paraId="7CF06CC4" w14:textId="77777777" w:rsidR="00487D36" w:rsidRDefault="001548CB">
      <w:pPr>
        <w:widowControl/>
        <w:numPr>
          <w:ilvl w:val="1"/>
          <w:numId w:val="63"/>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2E89A526" w14:textId="77777777" w:rsidR="00487D36" w:rsidRDefault="001548CB">
      <w:pPr>
        <w:widowControl/>
        <w:numPr>
          <w:ilvl w:val="0"/>
          <w:numId w:val="63"/>
        </w:numPr>
        <w:spacing w:before="0" w:line="240" w:lineRule="auto"/>
        <w:jc w:val="left"/>
        <w:rPr>
          <w:rFonts w:eastAsia="宋体"/>
          <w:szCs w:val="20"/>
        </w:rPr>
      </w:pPr>
      <w:r>
        <w:rPr>
          <w:rFonts w:eastAsia="宋体"/>
          <w:szCs w:val="20"/>
        </w:rPr>
        <w:t>CLI measurement accuracy requirement [RAN4]</w:t>
      </w:r>
    </w:p>
    <w:p w14:paraId="719165B7" w14:textId="77777777" w:rsidR="00487D36" w:rsidRDefault="001548CB">
      <w:pPr>
        <w:spacing w:before="0" w:line="240" w:lineRule="auto"/>
        <w:rPr>
          <w:szCs w:val="20"/>
          <w:lang w:val="en-CA" w:eastAsia="ko-KR"/>
        </w:rPr>
      </w:pPr>
      <w:r>
        <w:rPr>
          <w:szCs w:val="20"/>
          <w:lang w:val="en-CA" w:eastAsia="ko-KR"/>
        </w:rPr>
        <w:t xml:space="preserve">Alt3 will not be considered in the </w:t>
      </w:r>
      <w:proofErr w:type="spellStart"/>
      <w:r>
        <w:rPr>
          <w:szCs w:val="20"/>
          <w:lang w:val="en-CA" w:eastAsia="ko-KR"/>
        </w:rPr>
        <w:t>downselection</w:t>
      </w:r>
      <w:proofErr w:type="spellEnd"/>
      <w:r>
        <w:rPr>
          <w:szCs w:val="20"/>
          <w:lang w:val="en-CA" w:eastAsia="ko-KR"/>
        </w:rPr>
        <w:t xml:space="preserve"> (i.e. only Alt 1 and Alt 2 will be considered)</w:t>
      </w:r>
    </w:p>
    <w:p w14:paraId="71F7FF2F" w14:textId="77777777" w:rsidR="00487D36" w:rsidRDefault="00487D36">
      <w:pPr>
        <w:spacing w:before="0" w:line="240" w:lineRule="auto"/>
        <w:rPr>
          <w:rFonts w:cs="Arial"/>
          <w:iCs/>
          <w:sz w:val="20"/>
        </w:rPr>
      </w:pPr>
    </w:p>
    <w:p w14:paraId="5205A8E2" w14:textId="77777777" w:rsidR="00487D36" w:rsidRDefault="001548CB">
      <w:pPr>
        <w:spacing w:before="0" w:line="240" w:lineRule="auto"/>
        <w:rPr>
          <w:b/>
          <w:bCs/>
          <w:lang w:eastAsia="ko-KR"/>
        </w:rPr>
      </w:pPr>
      <w:r>
        <w:rPr>
          <w:b/>
          <w:bCs/>
          <w:highlight w:val="green"/>
          <w:lang w:eastAsia="ko-KR"/>
        </w:rPr>
        <w:lastRenderedPageBreak/>
        <w:t>Agreement</w:t>
      </w:r>
    </w:p>
    <w:p w14:paraId="3E2CB4DA" w14:textId="77777777" w:rsidR="00487D36" w:rsidRDefault="001548CB">
      <w:pPr>
        <w:spacing w:before="0" w:line="240" w:lineRule="auto"/>
        <w:rPr>
          <w:rFonts w:cs="Arial"/>
          <w:iCs/>
          <w:sz w:val="20"/>
        </w:rPr>
      </w:pPr>
      <w:r>
        <w:rPr>
          <w:szCs w:val="20"/>
        </w:rPr>
        <w:t>For enhancements for CLI handling, the following are recommended from RAN1's perspective:</w:t>
      </w:r>
    </w:p>
    <w:p w14:paraId="5422E55D" w14:textId="77777777" w:rsidR="00487D36" w:rsidRDefault="001548CB">
      <w:pPr>
        <w:widowControl/>
        <w:numPr>
          <w:ilvl w:val="0"/>
          <w:numId w:val="63"/>
        </w:numPr>
        <w:spacing w:before="0" w:line="240" w:lineRule="auto"/>
        <w:jc w:val="left"/>
        <w:rPr>
          <w:szCs w:val="20"/>
        </w:rPr>
      </w:pPr>
      <w:r>
        <w:rPr>
          <w:szCs w:val="20"/>
        </w:rPr>
        <w:t>Information exchange of semi-static cell-specific SBFD time and frequency location configuration [RAN3]</w:t>
      </w:r>
    </w:p>
    <w:p w14:paraId="59C5F647" w14:textId="77777777" w:rsidR="00487D36" w:rsidRDefault="001548CB">
      <w:pPr>
        <w:widowControl/>
        <w:numPr>
          <w:ilvl w:val="0"/>
          <w:numId w:val="63"/>
        </w:numPr>
        <w:spacing w:before="0" w:line="240" w:lineRule="auto"/>
        <w:jc w:val="left"/>
        <w:rPr>
          <w:szCs w:val="20"/>
        </w:rPr>
      </w:pPr>
      <w:r>
        <w:rPr>
          <w:szCs w:val="20"/>
        </w:rPr>
        <w:t>Information exchange of measurement resource configuration, i.e., SSB and/or periodic NZP CSI-RS [RAN3]</w:t>
      </w:r>
    </w:p>
    <w:p w14:paraId="1A85E54D" w14:textId="77777777" w:rsidR="00487D36" w:rsidRDefault="001548CB">
      <w:pPr>
        <w:widowControl/>
        <w:numPr>
          <w:ilvl w:val="0"/>
          <w:numId w:val="63"/>
        </w:numPr>
        <w:spacing w:before="0" w:line="240" w:lineRule="auto"/>
        <w:jc w:val="left"/>
        <w:rPr>
          <w:szCs w:val="20"/>
        </w:rPr>
      </w:pPr>
      <w:r>
        <w:rPr>
          <w:szCs w:val="16"/>
        </w:rPr>
        <w:t>Information exchange of strongest DL beam information [RAN3]</w:t>
      </w:r>
    </w:p>
    <w:p w14:paraId="1DBA76D8" w14:textId="77777777" w:rsidR="00487D36" w:rsidRDefault="001548CB">
      <w:pPr>
        <w:widowControl/>
        <w:numPr>
          <w:ilvl w:val="0"/>
          <w:numId w:val="63"/>
        </w:numPr>
        <w:spacing w:before="0" w:line="240" w:lineRule="auto"/>
        <w:jc w:val="left"/>
        <w:rPr>
          <w:szCs w:val="20"/>
        </w:rPr>
      </w:pPr>
      <w:r>
        <w:rPr>
          <w:szCs w:val="20"/>
        </w:rPr>
        <w:t>Information exchange of CLI-mitigation request [RAN3]</w:t>
      </w:r>
    </w:p>
    <w:p w14:paraId="156DF4F8" w14:textId="77777777" w:rsidR="00487D36" w:rsidRDefault="001548CB">
      <w:pPr>
        <w:widowControl/>
        <w:numPr>
          <w:ilvl w:val="1"/>
          <w:numId w:val="63"/>
        </w:numPr>
        <w:spacing w:before="0" w:line="240" w:lineRule="auto"/>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14:paraId="365B7FEC" w14:textId="77777777" w:rsidR="00487D36" w:rsidRDefault="001548CB">
      <w:pPr>
        <w:widowControl/>
        <w:numPr>
          <w:ilvl w:val="0"/>
          <w:numId w:val="63"/>
        </w:numPr>
        <w:spacing w:before="0" w:line="240" w:lineRule="auto"/>
        <w:jc w:val="left"/>
        <w:rPr>
          <w:szCs w:val="20"/>
        </w:rPr>
      </w:pPr>
      <w:r>
        <w:rPr>
          <w:szCs w:val="20"/>
        </w:rPr>
        <w:t>UL resource muting for PUSCH, including [RAN1, RAN2, RAN4]</w:t>
      </w:r>
    </w:p>
    <w:p w14:paraId="6F47528E" w14:textId="77777777" w:rsidR="00487D36" w:rsidRDefault="001548CB">
      <w:pPr>
        <w:widowControl/>
        <w:numPr>
          <w:ilvl w:val="1"/>
          <w:numId w:val="63"/>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1E36F8EA" w14:textId="77777777" w:rsidR="00487D36" w:rsidRDefault="001548CB">
      <w:pPr>
        <w:pStyle w:val="af1"/>
        <w:numPr>
          <w:ilvl w:val="2"/>
          <w:numId w:val="63"/>
        </w:numPr>
        <w:spacing w:before="0" w:line="240" w:lineRule="auto"/>
        <w:rPr>
          <w:szCs w:val="20"/>
        </w:rPr>
      </w:pPr>
      <w:r>
        <w:rPr>
          <w:szCs w:val="20"/>
        </w:rPr>
        <w:t>Note: No new DCI field / MAC CE is introduced</w:t>
      </w:r>
    </w:p>
    <w:p w14:paraId="3DF7EF11" w14:textId="77777777" w:rsidR="00487D36" w:rsidRDefault="001548CB">
      <w:pPr>
        <w:widowControl/>
        <w:numPr>
          <w:ilvl w:val="1"/>
          <w:numId w:val="63"/>
        </w:numPr>
        <w:spacing w:before="0" w:line="240" w:lineRule="auto"/>
        <w:jc w:val="left"/>
        <w:rPr>
          <w:szCs w:val="20"/>
        </w:rPr>
      </w:pPr>
      <w:r>
        <w:rPr>
          <w:szCs w:val="20"/>
        </w:rPr>
        <w:t>PUSCH resource mapping, i.e., rate-matching around the muted REs</w:t>
      </w:r>
    </w:p>
    <w:p w14:paraId="6B9B32A5" w14:textId="77777777" w:rsidR="00487D36" w:rsidRDefault="001548CB">
      <w:pPr>
        <w:widowControl/>
        <w:numPr>
          <w:ilvl w:val="1"/>
          <w:numId w:val="63"/>
        </w:numPr>
        <w:spacing w:before="0" w:line="240" w:lineRule="auto"/>
        <w:jc w:val="left"/>
        <w:rPr>
          <w:szCs w:val="20"/>
        </w:rPr>
      </w:pPr>
      <w:r>
        <w:rPr>
          <w:szCs w:val="20"/>
        </w:rPr>
        <w:t>UCI resource determination in symbols with muted REs</w:t>
      </w:r>
    </w:p>
    <w:p w14:paraId="3BF2CB1E" w14:textId="77777777" w:rsidR="00487D36" w:rsidRDefault="001548CB">
      <w:pPr>
        <w:pStyle w:val="af1"/>
        <w:numPr>
          <w:ilvl w:val="2"/>
          <w:numId w:val="63"/>
        </w:numPr>
        <w:spacing w:before="0" w:line="240" w:lineRule="auto"/>
        <w:rPr>
          <w:szCs w:val="20"/>
        </w:rPr>
      </w:pPr>
      <w:r>
        <w:rPr>
          <w:szCs w:val="20"/>
        </w:rPr>
        <w:t>Note: No impact on data and control multiplexing as defined in section 6.2.7, TS 38.212.</w:t>
      </w:r>
    </w:p>
    <w:p w14:paraId="6C671C61" w14:textId="77777777" w:rsidR="00487D36" w:rsidRDefault="001548CB">
      <w:pPr>
        <w:widowControl/>
        <w:numPr>
          <w:ilvl w:val="1"/>
          <w:numId w:val="63"/>
        </w:numPr>
        <w:spacing w:before="0" w:line="240" w:lineRule="auto"/>
        <w:jc w:val="left"/>
        <w:rPr>
          <w:szCs w:val="20"/>
        </w:rPr>
      </w:pPr>
      <w:r>
        <w:rPr>
          <w:szCs w:val="20"/>
        </w:rPr>
        <w:t>Note: UL resource muting does not apply for Msg A PUSCH and Msg 3 PUSCH.</w:t>
      </w:r>
    </w:p>
    <w:p w14:paraId="4AB8B750" w14:textId="77777777" w:rsidR="00487D36" w:rsidRDefault="001548CB">
      <w:pPr>
        <w:widowControl/>
        <w:numPr>
          <w:ilvl w:val="1"/>
          <w:numId w:val="63"/>
        </w:numPr>
        <w:spacing w:before="0" w:line="240" w:lineRule="auto"/>
        <w:jc w:val="left"/>
        <w:rPr>
          <w:szCs w:val="20"/>
        </w:rPr>
      </w:pPr>
      <w:r>
        <w:rPr>
          <w:szCs w:val="20"/>
        </w:rPr>
        <w:t>Note: UL resource muting applies only for UEs in RRC_CONNECTED mode.</w:t>
      </w:r>
    </w:p>
    <w:p w14:paraId="2B5D5E7E" w14:textId="77777777" w:rsidR="00487D36" w:rsidRDefault="001548CB">
      <w:pPr>
        <w:widowControl/>
        <w:numPr>
          <w:ilvl w:val="1"/>
          <w:numId w:val="63"/>
        </w:numPr>
        <w:spacing w:before="0" w:line="240" w:lineRule="auto"/>
        <w:jc w:val="left"/>
        <w:rPr>
          <w:szCs w:val="20"/>
        </w:rPr>
      </w:pPr>
      <w:r>
        <w:rPr>
          <w:szCs w:val="20"/>
        </w:rPr>
        <w:t>Note: UE assumes that the UL resource muting pattern does not overlap UL DMRS or PT-RS in the same symbol.</w:t>
      </w:r>
    </w:p>
    <w:p w14:paraId="37FEC6DD" w14:textId="77777777" w:rsidR="00487D36" w:rsidRDefault="001548CB">
      <w:pPr>
        <w:widowControl/>
        <w:numPr>
          <w:ilvl w:val="1"/>
          <w:numId w:val="63"/>
        </w:numPr>
        <w:spacing w:before="0" w:line="240" w:lineRule="auto"/>
        <w:jc w:val="left"/>
        <w:rPr>
          <w:szCs w:val="20"/>
        </w:rPr>
      </w:pPr>
      <w:r>
        <w:rPr>
          <w:szCs w:val="20"/>
        </w:rPr>
        <w:t>Note: Power boosting is assumed for REs in the symbol with UL resource muting. PUSCH transmit power does not change across symbols.</w:t>
      </w:r>
    </w:p>
    <w:p w14:paraId="441FE3E0" w14:textId="77777777" w:rsidR="00487D36" w:rsidRDefault="001548CB">
      <w:pPr>
        <w:widowControl/>
        <w:numPr>
          <w:ilvl w:val="1"/>
          <w:numId w:val="63"/>
        </w:numPr>
        <w:spacing w:before="0" w:line="240" w:lineRule="auto"/>
        <w:jc w:val="left"/>
        <w:rPr>
          <w:szCs w:val="20"/>
        </w:rPr>
      </w:pPr>
      <w:r>
        <w:rPr>
          <w:szCs w:val="20"/>
        </w:rPr>
        <w:t>Note: No changes on TBS determination for PUSCH.</w:t>
      </w:r>
    </w:p>
    <w:p w14:paraId="1675EF2E" w14:textId="77777777" w:rsidR="00487D36" w:rsidRDefault="001548CB">
      <w:pPr>
        <w:widowControl/>
        <w:numPr>
          <w:ilvl w:val="1"/>
          <w:numId w:val="63"/>
        </w:numPr>
        <w:spacing w:before="0" w:line="240" w:lineRule="auto"/>
        <w:jc w:val="left"/>
        <w:rPr>
          <w:szCs w:val="20"/>
        </w:rPr>
      </w:pPr>
      <w:r>
        <w:rPr>
          <w:szCs w:val="20"/>
        </w:rPr>
        <w:t>Note: Check impact on transmit signal quality/MPR requirement, if any, with RAN4</w:t>
      </w:r>
    </w:p>
    <w:p w14:paraId="45657347" w14:textId="77777777" w:rsidR="00487D36" w:rsidRDefault="001548CB">
      <w:pPr>
        <w:widowControl/>
        <w:numPr>
          <w:ilvl w:val="1"/>
          <w:numId w:val="63"/>
        </w:numPr>
        <w:spacing w:before="0" w:line="240" w:lineRule="auto"/>
        <w:jc w:val="left"/>
        <w:rPr>
          <w:szCs w:val="20"/>
        </w:rPr>
      </w:pPr>
      <w:r>
        <w:rPr>
          <w:szCs w:val="20"/>
          <w:lang w:eastAsia="ko-KR"/>
        </w:rPr>
        <w:t>Note: This feature is subject to UE capability</w:t>
      </w:r>
    </w:p>
    <w:p w14:paraId="60045424" w14:textId="77777777" w:rsidR="00487D36" w:rsidRDefault="001548CB">
      <w:pPr>
        <w:widowControl/>
        <w:numPr>
          <w:ilvl w:val="0"/>
          <w:numId w:val="63"/>
        </w:numPr>
        <w:spacing w:before="0" w:line="240" w:lineRule="auto"/>
        <w:jc w:val="left"/>
        <w:rPr>
          <w:szCs w:val="20"/>
        </w:rPr>
      </w:pPr>
      <w:r>
        <w:rPr>
          <w:szCs w:val="20"/>
        </w:rPr>
        <w:t xml:space="preserve">L1 based UE-to-UE CLI measurement and reporting based on existing CSI framework, including [RAN1, RAN2, RAN4] </w:t>
      </w:r>
    </w:p>
    <w:p w14:paraId="211CD1C1" w14:textId="77777777" w:rsidR="00487D36" w:rsidRDefault="001548CB">
      <w:pPr>
        <w:widowControl/>
        <w:numPr>
          <w:ilvl w:val="1"/>
          <w:numId w:val="63"/>
        </w:numPr>
        <w:spacing w:before="0" w:line="240" w:lineRule="auto"/>
        <w:jc w:val="left"/>
        <w:rPr>
          <w:rFonts w:eastAsia="宋体"/>
          <w:szCs w:val="20"/>
        </w:rPr>
      </w:pPr>
      <w:r>
        <w:rPr>
          <w:rFonts w:eastAsia="宋体"/>
          <w:szCs w:val="20"/>
        </w:rPr>
        <w:t>Measurement resources</w:t>
      </w:r>
    </w:p>
    <w:p w14:paraId="69A7A96F" w14:textId="77777777" w:rsidR="00487D36" w:rsidRDefault="001548CB">
      <w:pPr>
        <w:pStyle w:val="af1"/>
        <w:numPr>
          <w:ilvl w:val="2"/>
          <w:numId w:val="63"/>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601BFCBC" w14:textId="77777777" w:rsidR="00487D36" w:rsidRDefault="001548CB">
      <w:pPr>
        <w:pStyle w:val="af1"/>
        <w:numPr>
          <w:ilvl w:val="3"/>
          <w:numId w:val="63"/>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 xml:space="preserve">SRS configuration information exchange between </w:t>
      </w:r>
      <w:proofErr w:type="spellStart"/>
      <w:r>
        <w:rPr>
          <w:rFonts w:eastAsia="Times New Roman" w:cs="宋体"/>
        </w:rPr>
        <w:t>gNBs</w:t>
      </w:r>
      <w:proofErr w:type="spellEnd"/>
      <w:r>
        <w:rPr>
          <w:rFonts w:eastAsia="Times New Roman" w:cs="宋体"/>
        </w:rPr>
        <w:t>.</w:t>
      </w:r>
    </w:p>
    <w:p w14:paraId="2CBBAA57" w14:textId="77777777" w:rsidR="00487D36" w:rsidRDefault="001548CB">
      <w:pPr>
        <w:pStyle w:val="af1"/>
        <w:numPr>
          <w:ilvl w:val="2"/>
          <w:numId w:val="63"/>
        </w:numPr>
        <w:spacing w:before="0" w:line="240" w:lineRule="auto"/>
        <w:rPr>
          <w:rFonts w:eastAsia="宋体"/>
          <w:szCs w:val="20"/>
        </w:rPr>
      </w:pPr>
      <w:r>
        <w:rPr>
          <w:rFonts w:eastAsia="宋体"/>
          <w:szCs w:val="20"/>
        </w:rPr>
        <w:t>Configuration/Determination of ‘</w:t>
      </w:r>
      <w:proofErr w:type="spellStart"/>
      <w:r>
        <w:rPr>
          <w:rFonts w:eastAsia="宋体"/>
          <w:szCs w:val="20"/>
        </w:rPr>
        <w:t>typeD</w:t>
      </w:r>
      <w:proofErr w:type="spellEnd"/>
      <w:r>
        <w:rPr>
          <w:rFonts w:eastAsia="宋体"/>
          <w:szCs w:val="20"/>
        </w:rPr>
        <w:t>’ QCL assumptions for the CLI measurement resource</w:t>
      </w:r>
    </w:p>
    <w:p w14:paraId="3682909E" w14:textId="77777777" w:rsidR="00487D36" w:rsidRDefault="001548CB">
      <w:pPr>
        <w:widowControl/>
        <w:numPr>
          <w:ilvl w:val="1"/>
          <w:numId w:val="63"/>
        </w:numPr>
        <w:spacing w:before="0" w:line="240" w:lineRule="auto"/>
        <w:jc w:val="left"/>
        <w:rPr>
          <w:rFonts w:eastAsia="宋体"/>
          <w:szCs w:val="20"/>
        </w:rPr>
      </w:pPr>
      <w:r>
        <w:rPr>
          <w:szCs w:val="20"/>
        </w:rPr>
        <w:t>Measurement</w:t>
      </w:r>
      <w:r>
        <w:rPr>
          <w:rFonts w:eastAsia="宋体"/>
          <w:szCs w:val="20"/>
        </w:rPr>
        <w:t xml:space="preserve"> reporting</w:t>
      </w:r>
    </w:p>
    <w:p w14:paraId="49F2BC0A" w14:textId="77777777" w:rsidR="00487D36" w:rsidRDefault="001548CB">
      <w:pPr>
        <w:pStyle w:val="af1"/>
        <w:numPr>
          <w:ilvl w:val="2"/>
          <w:numId w:val="63"/>
        </w:numPr>
        <w:spacing w:before="0" w:line="240" w:lineRule="auto"/>
        <w:rPr>
          <w:rFonts w:eastAsia="宋体"/>
          <w:szCs w:val="20"/>
        </w:rPr>
      </w:pPr>
      <w:r>
        <w:rPr>
          <w:rFonts w:eastAsia="宋体"/>
          <w:szCs w:val="20"/>
        </w:rPr>
        <w:t>At least aperiodic reporting</w:t>
      </w:r>
    </w:p>
    <w:p w14:paraId="00249FC8" w14:textId="77777777" w:rsidR="00487D36" w:rsidRDefault="001548CB">
      <w:pPr>
        <w:pStyle w:val="af1"/>
        <w:numPr>
          <w:ilvl w:val="3"/>
          <w:numId w:val="63"/>
        </w:numPr>
        <w:spacing w:before="0" w:line="240" w:lineRule="auto"/>
        <w:rPr>
          <w:rFonts w:eastAsia="宋体"/>
          <w:szCs w:val="20"/>
        </w:rPr>
      </w:pPr>
      <w:r>
        <w:rPr>
          <w:rFonts w:eastAsia="宋体"/>
          <w:szCs w:val="20"/>
        </w:rPr>
        <w:t>Note: Periodic and semi-persistent reporting can be considered</w:t>
      </w:r>
    </w:p>
    <w:p w14:paraId="18126E76" w14:textId="77777777" w:rsidR="00487D36" w:rsidRDefault="001548CB">
      <w:pPr>
        <w:pStyle w:val="af1"/>
        <w:numPr>
          <w:ilvl w:val="2"/>
          <w:numId w:val="63"/>
        </w:numPr>
        <w:spacing w:before="0" w:line="240" w:lineRule="auto"/>
        <w:rPr>
          <w:rFonts w:eastAsia="宋体"/>
          <w:szCs w:val="20"/>
        </w:rPr>
      </w:pPr>
      <w:r>
        <w:rPr>
          <w:rFonts w:eastAsia="宋体"/>
          <w:szCs w:val="20"/>
        </w:rPr>
        <w:t>New report quantities: e.g. L1-SRS-RSRP, L1-CLI-RSSI and/or measurement resource indices</w:t>
      </w:r>
    </w:p>
    <w:p w14:paraId="16245E31" w14:textId="77777777" w:rsidR="00487D36" w:rsidRDefault="001548CB">
      <w:pPr>
        <w:pStyle w:val="af1"/>
        <w:numPr>
          <w:ilvl w:val="3"/>
          <w:numId w:val="63"/>
        </w:numPr>
        <w:spacing w:before="0" w:line="240" w:lineRule="auto"/>
        <w:rPr>
          <w:rFonts w:eastAsia="宋体"/>
          <w:szCs w:val="20"/>
        </w:rPr>
      </w:pPr>
      <w:r>
        <w:rPr>
          <w:rFonts w:eastAsia="宋体"/>
          <w:szCs w:val="20"/>
        </w:rPr>
        <w:t xml:space="preserve">Note: At least wideband reporting is supported </w:t>
      </w:r>
    </w:p>
    <w:p w14:paraId="0C3E3DED" w14:textId="77777777" w:rsidR="00487D36" w:rsidRDefault="001548CB">
      <w:pPr>
        <w:pStyle w:val="af1"/>
        <w:numPr>
          <w:ilvl w:val="2"/>
          <w:numId w:val="63"/>
        </w:numPr>
        <w:spacing w:before="0" w:line="240" w:lineRule="auto"/>
        <w:rPr>
          <w:rFonts w:eastAsia="宋体"/>
          <w:szCs w:val="20"/>
        </w:rPr>
      </w:pPr>
      <w:r>
        <w:rPr>
          <w:rFonts w:eastAsia="宋体"/>
          <w:szCs w:val="20"/>
        </w:rPr>
        <w:t xml:space="preserve">UCI bits generation </w:t>
      </w:r>
    </w:p>
    <w:p w14:paraId="4ADA54A4" w14:textId="77777777" w:rsidR="00487D36" w:rsidRDefault="001548CB">
      <w:pPr>
        <w:pStyle w:val="af1"/>
        <w:numPr>
          <w:ilvl w:val="2"/>
          <w:numId w:val="63"/>
        </w:numPr>
        <w:spacing w:before="0" w:line="240" w:lineRule="auto"/>
        <w:rPr>
          <w:rFonts w:eastAsia="宋体"/>
          <w:szCs w:val="20"/>
        </w:rPr>
      </w:pPr>
      <w:r>
        <w:rPr>
          <w:rFonts w:eastAsia="宋体"/>
          <w:szCs w:val="20"/>
        </w:rPr>
        <w:t>Priority rules for multiple CSI reporting</w:t>
      </w:r>
    </w:p>
    <w:p w14:paraId="34EDF5AC" w14:textId="77777777" w:rsidR="00487D36" w:rsidRDefault="001548CB">
      <w:pPr>
        <w:pStyle w:val="af1"/>
        <w:numPr>
          <w:ilvl w:val="2"/>
          <w:numId w:val="63"/>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27F68839" w14:textId="77777777" w:rsidR="00487D36" w:rsidRDefault="001548CB">
      <w:pPr>
        <w:widowControl/>
        <w:numPr>
          <w:ilvl w:val="1"/>
          <w:numId w:val="63"/>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37D4CA26" w14:textId="77777777" w:rsidR="00487D36" w:rsidRDefault="001548CB">
      <w:pPr>
        <w:widowControl/>
        <w:numPr>
          <w:ilvl w:val="0"/>
          <w:numId w:val="63"/>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795BECAB" w14:textId="77777777" w:rsidR="00487D36" w:rsidRDefault="00487D36">
      <w:pPr>
        <w:spacing w:before="93"/>
        <w:rPr>
          <w:rFonts w:cs="Arial"/>
          <w:iCs/>
          <w:sz w:val="20"/>
        </w:rPr>
      </w:pPr>
    </w:p>
    <w:p w14:paraId="5693464B" w14:textId="77777777" w:rsidR="00487D36" w:rsidRDefault="001548CB">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6AFC93EB" w14:textId="77777777" w:rsidR="00487D36" w:rsidRDefault="001548CB">
      <w:pPr>
        <w:spacing w:before="0" w:line="240" w:lineRule="auto"/>
        <w:rPr>
          <w:b/>
          <w:bCs/>
        </w:rPr>
      </w:pPr>
      <w:r>
        <w:rPr>
          <w:b/>
          <w:bCs/>
          <w:highlight w:val="green"/>
        </w:rPr>
        <w:t>Agreement</w:t>
      </w:r>
    </w:p>
    <w:p w14:paraId="76C3950E" w14:textId="77777777" w:rsidR="00487D36" w:rsidRDefault="001548CB">
      <w:pPr>
        <w:spacing w:before="0" w:line="240" w:lineRule="auto"/>
        <w:rPr>
          <w:rFonts w:cs="Arial"/>
          <w:iCs/>
          <w:sz w:val="20"/>
        </w:rPr>
      </w:pPr>
      <w:r>
        <w:t>For the time location configuration of UL resource muting for a PUSCH, one of the following options is selected</w:t>
      </w:r>
    </w:p>
    <w:p w14:paraId="483A2F80" w14:textId="77777777" w:rsidR="00487D36" w:rsidRDefault="001548CB">
      <w:pPr>
        <w:widowControl/>
        <w:numPr>
          <w:ilvl w:val="0"/>
          <w:numId w:val="8"/>
        </w:numPr>
        <w:spacing w:before="0" w:line="240" w:lineRule="auto"/>
        <w:jc w:val="left"/>
        <w:rPr>
          <w:rFonts w:cs="Arial"/>
          <w:iCs/>
          <w:sz w:val="20"/>
        </w:rPr>
      </w:pPr>
      <w:r>
        <w:t>Option 1: Semi-statically configure the position for each of the up to two UL muting symbols within a slot</w:t>
      </w:r>
    </w:p>
    <w:p w14:paraId="7B3D0D40" w14:textId="77777777" w:rsidR="00487D36" w:rsidRDefault="001548CB">
      <w:pPr>
        <w:widowControl/>
        <w:numPr>
          <w:ilvl w:val="0"/>
          <w:numId w:val="8"/>
        </w:numPr>
        <w:spacing w:before="0" w:line="240" w:lineRule="auto"/>
        <w:jc w:val="left"/>
        <w:rPr>
          <w:rFonts w:cs="Arial"/>
          <w:iCs/>
          <w:sz w:val="20"/>
        </w:rPr>
      </w:pPr>
      <w:r>
        <w:t>Option 2: Semi-statically configure X (X&gt;=1) possible positions for each of the up to two UL muting symbols within a slot</w:t>
      </w:r>
    </w:p>
    <w:p w14:paraId="70324297" w14:textId="77777777" w:rsidR="00487D36" w:rsidRDefault="001548CB">
      <w:pPr>
        <w:spacing w:before="0" w:line="240" w:lineRule="auto"/>
        <w:rPr>
          <w:rFonts w:cs="Arial"/>
          <w:iCs/>
          <w:sz w:val="20"/>
        </w:rPr>
      </w:pPr>
      <w:r>
        <w:t>Note: Above has no implication on how UL muting symbol indication/determination is done.</w:t>
      </w:r>
    </w:p>
    <w:p w14:paraId="53317BE3" w14:textId="77777777" w:rsidR="00487D36" w:rsidRDefault="001548CB">
      <w:pPr>
        <w:spacing w:before="0" w:line="240" w:lineRule="auto"/>
        <w:rPr>
          <w:rFonts w:cs="Arial"/>
          <w:iCs/>
          <w:sz w:val="20"/>
        </w:rPr>
      </w:pPr>
      <w:r>
        <w:t>Note: For both options, there will at most up to 2 UL muting symbols for the PUSCH.</w:t>
      </w:r>
    </w:p>
    <w:p w14:paraId="2C6A95FF" w14:textId="77777777" w:rsidR="00487D36" w:rsidRDefault="00487D36">
      <w:pPr>
        <w:spacing w:before="0" w:line="240" w:lineRule="auto"/>
        <w:rPr>
          <w:rFonts w:cs="Arial"/>
          <w:iCs/>
          <w:sz w:val="20"/>
        </w:rPr>
      </w:pPr>
    </w:p>
    <w:p w14:paraId="10092C02" w14:textId="77777777" w:rsidR="00487D36" w:rsidRDefault="001548CB">
      <w:pPr>
        <w:spacing w:before="0" w:line="240" w:lineRule="auto"/>
        <w:rPr>
          <w:b/>
          <w:bCs/>
        </w:rPr>
      </w:pPr>
      <w:r>
        <w:rPr>
          <w:b/>
          <w:bCs/>
          <w:highlight w:val="green"/>
        </w:rPr>
        <w:t>Agreement</w:t>
      </w:r>
    </w:p>
    <w:p w14:paraId="4AEA106F" w14:textId="77777777" w:rsidR="00487D36" w:rsidRDefault="001548CB">
      <w:pPr>
        <w:spacing w:before="0" w:line="240" w:lineRule="auto"/>
        <w:rPr>
          <w:rFonts w:eastAsia="宋体"/>
        </w:rPr>
      </w:pPr>
      <w:r>
        <w:rPr>
          <w:rFonts w:eastAsia="宋体"/>
        </w:rPr>
        <w:t>For the reference point of time location of UL resource muting for PUSCH, Option 1 is supported</w:t>
      </w:r>
    </w:p>
    <w:p w14:paraId="108545A6" w14:textId="77777777" w:rsidR="00487D36" w:rsidRDefault="001548CB">
      <w:pPr>
        <w:widowControl/>
        <w:numPr>
          <w:ilvl w:val="0"/>
          <w:numId w:val="8"/>
        </w:numPr>
        <w:spacing w:before="0" w:line="240" w:lineRule="auto"/>
        <w:jc w:val="left"/>
        <w:rPr>
          <w:rFonts w:cs="Arial"/>
          <w:iCs/>
          <w:sz w:val="20"/>
        </w:rPr>
      </w:pPr>
      <w:r>
        <w:t>Option 1: Starting symbol of a slot for both PUSCH mapping type A and type B</w:t>
      </w:r>
    </w:p>
    <w:p w14:paraId="63CDA42E" w14:textId="77777777" w:rsidR="00487D36" w:rsidRDefault="00487D36">
      <w:pPr>
        <w:spacing w:before="0" w:line="240" w:lineRule="auto"/>
        <w:rPr>
          <w:rFonts w:cs="Arial"/>
          <w:iCs/>
          <w:sz w:val="20"/>
        </w:rPr>
      </w:pPr>
    </w:p>
    <w:p w14:paraId="63205F5C" w14:textId="77777777" w:rsidR="00487D36" w:rsidRDefault="001548CB">
      <w:pPr>
        <w:spacing w:before="0" w:line="240" w:lineRule="auto"/>
        <w:rPr>
          <w:b/>
          <w:bCs/>
        </w:rPr>
      </w:pPr>
      <w:r>
        <w:rPr>
          <w:b/>
          <w:bCs/>
          <w:highlight w:val="green"/>
        </w:rPr>
        <w:t>Agreement</w:t>
      </w:r>
    </w:p>
    <w:p w14:paraId="6BF746C7" w14:textId="77777777" w:rsidR="00487D36" w:rsidRDefault="001548CB">
      <w:pPr>
        <w:spacing w:before="0" w:line="240" w:lineRule="auto"/>
        <w:rPr>
          <w:rFonts w:cs="Arial"/>
          <w:iCs/>
          <w:sz w:val="20"/>
        </w:rPr>
      </w:pPr>
      <w:r>
        <w:t>Send an LS to RAN3 with the following information (cc: RAN2)</w:t>
      </w:r>
    </w:p>
    <w:p w14:paraId="086331E3" w14:textId="77777777" w:rsidR="00487D36" w:rsidRDefault="001548CB">
      <w:pPr>
        <w:spacing w:before="0" w:line="240" w:lineRule="auto"/>
        <w:rPr>
          <w:strike/>
          <w:color w:val="FF0000"/>
        </w:rPr>
      </w:pPr>
      <w:r>
        <w:rPr>
          <w:strike/>
          <w:color w:val="FF0000"/>
        </w:rPr>
        <w:t xml:space="preserve">From RAN1 perspective, support information exchange among </w:t>
      </w:r>
      <w:proofErr w:type="spellStart"/>
      <w:r>
        <w:rPr>
          <w:strike/>
          <w:color w:val="FF0000"/>
        </w:rPr>
        <w:t>gNBs</w:t>
      </w:r>
      <w:proofErr w:type="spellEnd"/>
      <w:r>
        <w:rPr>
          <w:strike/>
          <w:color w:val="FF0000"/>
        </w:rPr>
        <w:t xml:space="preserve"> of measurement resource configuration for both SSB and periodic NZP-CSI-RS. </w:t>
      </w:r>
    </w:p>
    <w:p w14:paraId="607D9307" w14:textId="77777777" w:rsidR="00487D36" w:rsidRDefault="001548CB">
      <w:pPr>
        <w:spacing w:before="0" w:line="240" w:lineRule="auto"/>
        <w:rPr>
          <w:rFonts w:cs="Arial"/>
          <w:iCs/>
          <w:sz w:val="20"/>
        </w:rPr>
      </w:pPr>
      <w:r>
        <w:t xml:space="preserve">From RAN1 perspective, exchange among </w:t>
      </w:r>
      <w:proofErr w:type="spellStart"/>
      <w:r>
        <w:t>gNBs</w:t>
      </w:r>
      <w:proofErr w:type="spellEnd"/>
      <w:r>
        <w:t xml:space="preserve"> of the configuration info for a set of one or more periodic </w:t>
      </w:r>
      <w:r>
        <w:rPr>
          <w:strike/>
          <w:color w:val="FF0000"/>
        </w:rPr>
        <w:t>multi-port</w:t>
      </w:r>
      <w:r>
        <w:t xml:space="preserve"> NZP CSI-RS resources (relevant IE in 38.331 are </w:t>
      </w:r>
      <w:r>
        <w:rPr>
          <w:i/>
        </w:rPr>
        <w:t>NZP-CSI-RS-Resource, NZP-CSI-RS-</w:t>
      </w:r>
      <w:proofErr w:type="spellStart"/>
      <w:r>
        <w:rPr>
          <w:i/>
        </w:rPr>
        <w:t>ResourceSet</w:t>
      </w:r>
      <w:proofErr w:type="spellEnd"/>
      <w:r>
        <w:t xml:space="preserve">) is supported. </w:t>
      </w:r>
      <w:r>
        <w:rPr>
          <w:strike/>
          <w:color w:val="FF0000"/>
        </w:rPr>
        <w:t>Each resource in the set consist of P ports, where 1 ≤ P ≤ Pmax, and Pmax is the largest number of ports for a CSI-RS resource supported in RAN1 specifications (128 in Rel-19).</w:t>
      </w:r>
    </w:p>
    <w:p w14:paraId="4C7E4AE9" w14:textId="77777777" w:rsidR="00487D36" w:rsidRDefault="001548CB">
      <w:pPr>
        <w:spacing w:before="0" w:line="240" w:lineRule="auto"/>
        <w:rPr>
          <w:rFonts w:cs="Arial"/>
          <w:iCs/>
          <w:sz w:val="20"/>
        </w:rPr>
      </w:pPr>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w:t>
      </w:r>
      <w:proofErr w:type="spellStart"/>
      <w:r>
        <w:t>gNB</w:t>
      </w:r>
      <w:proofErr w:type="spellEnd"/>
      <w:r>
        <w:t xml:space="preserve">. </w:t>
      </w:r>
    </w:p>
    <w:p w14:paraId="240C9E8B" w14:textId="77777777" w:rsidR="00487D36" w:rsidRDefault="001548CB">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w:t>
      </w:r>
      <w:proofErr w:type="spellStart"/>
      <w:r>
        <w:t>gNB</w:t>
      </w:r>
      <w:proofErr w:type="spellEnd"/>
      <w:r>
        <w:t xml:space="preserve">. </w:t>
      </w:r>
    </w:p>
    <w:p w14:paraId="132B026E" w14:textId="77777777" w:rsidR="00487D36" w:rsidRDefault="001548CB">
      <w:pPr>
        <w:spacing w:before="0" w:line="240" w:lineRule="auto"/>
        <w:rPr>
          <w:rFonts w:cs="Arial"/>
          <w:iCs/>
          <w:sz w:val="20"/>
        </w:rPr>
      </w:pPr>
      <w:r>
        <w:t xml:space="preserve">Note: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7408F7D2" w14:textId="77777777" w:rsidR="00487D36" w:rsidRDefault="00487D36">
      <w:pPr>
        <w:spacing w:before="0" w:line="240" w:lineRule="auto"/>
        <w:rPr>
          <w:rFonts w:cs="Arial"/>
          <w:iCs/>
          <w:sz w:val="20"/>
        </w:rPr>
      </w:pPr>
    </w:p>
    <w:p w14:paraId="17182688" w14:textId="77777777" w:rsidR="00487D36" w:rsidRDefault="001548CB">
      <w:pPr>
        <w:spacing w:before="0" w:line="240" w:lineRule="auto"/>
        <w:rPr>
          <w:b/>
          <w:bCs/>
        </w:rPr>
      </w:pPr>
      <w:r>
        <w:rPr>
          <w:b/>
          <w:bCs/>
          <w:highlight w:val="green"/>
        </w:rPr>
        <w:t>Agreement</w:t>
      </w:r>
      <w:r>
        <w:rPr>
          <w:b/>
          <w:bCs/>
        </w:rPr>
        <w:t xml:space="preserve"> </w:t>
      </w:r>
    </w:p>
    <w:p w14:paraId="148AF0F9" w14:textId="77777777" w:rsidR="00487D36" w:rsidRDefault="001548CB">
      <w:pPr>
        <w:spacing w:before="0" w:line="240" w:lineRule="auto"/>
        <w:rPr>
          <w:rFonts w:cs="Arial"/>
          <w:iCs/>
          <w:sz w:val="20"/>
        </w:rPr>
      </w:pPr>
      <w:r>
        <w:t xml:space="preserve">LS to RAN3 on PHY/L1 aspects of information exchange among </w:t>
      </w:r>
      <w:proofErr w:type="spellStart"/>
      <w:r>
        <w:t>gNBs</w:t>
      </w:r>
      <w:proofErr w:type="spellEnd"/>
      <w:r>
        <w:t xml:space="preserve"> for CLI mitigation is agreed.</w:t>
      </w:r>
    </w:p>
    <w:p w14:paraId="314B3176" w14:textId="77777777" w:rsidR="00487D36" w:rsidRDefault="001548CB">
      <w:pPr>
        <w:spacing w:before="0" w:line="240" w:lineRule="auto"/>
        <w:rPr>
          <w:rFonts w:cs="Arial"/>
          <w:iCs/>
          <w:sz w:val="20"/>
        </w:rPr>
      </w:pPr>
      <w:r>
        <w:rPr>
          <w:highlight w:val="green"/>
        </w:rPr>
        <w:t>Final LS is in R1-2407533.</w:t>
      </w:r>
    </w:p>
    <w:p w14:paraId="2CB54DC4" w14:textId="77777777" w:rsidR="00487D36" w:rsidRDefault="00487D36">
      <w:pPr>
        <w:spacing w:before="0" w:line="240" w:lineRule="auto"/>
        <w:rPr>
          <w:rFonts w:cs="Arial"/>
          <w:iCs/>
          <w:sz w:val="20"/>
        </w:rPr>
      </w:pPr>
    </w:p>
    <w:p w14:paraId="42752022" w14:textId="77777777" w:rsidR="00487D36" w:rsidRDefault="001548CB">
      <w:pPr>
        <w:spacing w:before="0" w:line="240" w:lineRule="auto"/>
        <w:rPr>
          <w:b/>
          <w:bCs/>
        </w:rPr>
      </w:pPr>
      <w:r>
        <w:rPr>
          <w:b/>
          <w:bCs/>
          <w:highlight w:val="green"/>
        </w:rPr>
        <w:t>Agreement</w:t>
      </w:r>
    </w:p>
    <w:p w14:paraId="225EA094" w14:textId="77777777" w:rsidR="00487D36" w:rsidRDefault="001548CB">
      <w:pPr>
        <w:spacing w:before="0" w:line="240" w:lineRule="auto"/>
        <w:rPr>
          <w:rFonts w:eastAsia="宋体"/>
        </w:rPr>
      </w:pPr>
      <w:r>
        <w:rPr>
          <w:rFonts w:eastAsia="宋体"/>
        </w:rPr>
        <w:t>For L1 UE-to-UE CLI measurement and reporting, CLI measurements is performed within the active DL BWP and the following are supported</w:t>
      </w:r>
    </w:p>
    <w:p w14:paraId="23431AA5" w14:textId="77777777" w:rsidR="00487D36" w:rsidRDefault="001548CB">
      <w:pPr>
        <w:pStyle w:val="af1"/>
        <w:numPr>
          <w:ilvl w:val="0"/>
          <w:numId w:val="8"/>
        </w:numPr>
        <w:spacing w:before="0" w:line="240" w:lineRule="auto"/>
        <w:rPr>
          <w:rFonts w:eastAsia="宋体"/>
        </w:rPr>
      </w:pPr>
      <w:r>
        <w:rPr>
          <w:rFonts w:eastAsia="宋体"/>
        </w:rPr>
        <w:t xml:space="preserve">Method#1: UE measures RSSI within DL </w:t>
      </w:r>
      <w:proofErr w:type="spellStart"/>
      <w:r>
        <w:rPr>
          <w:rFonts w:eastAsia="宋体"/>
        </w:rPr>
        <w:t>subband</w:t>
      </w:r>
      <w:proofErr w:type="spellEnd"/>
    </w:p>
    <w:p w14:paraId="6061ED5A" w14:textId="77777777" w:rsidR="00487D36" w:rsidRDefault="001548CB">
      <w:pPr>
        <w:pStyle w:val="af1"/>
        <w:numPr>
          <w:ilvl w:val="0"/>
          <w:numId w:val="8"/>
        </w:numPr>
        <w:spacing w:before="0" w:line="240" w:lineRule="auto"/>
        <w:rPr>
          <w:rFonts w:eastAsia="宋体"/>
        </w:rPr>
      </w:pPr>
      <w:r>
        <w:rPr>
          <w:rFonts w:eastAsia="宋体"/>
        </w:rPr>
        <w:t xml:space="preserve">Method#2: UE measures RSRP of aggressor UE within UL </w:t>
      </w:r>
      <w:proofErr w:type="spellStart"/>
      <w:r>
        <w:rPr>
          <w:rFonts w:eastAsia="宋体"/>
        </w:rPr>
        <w:t>subband</w:t>
      </w:r>
      <w:proofErr w:type="spellEnd"/>
    </w:p>
    <w:p w14:paraId="27DB857D" w14:textId="77777777" w:rsidR="00487D36" w:rsidRDefault="001548CB">
      <w:pPr>
        <w:pStyle w:val="af1"/>
        <w:numPr>
          <w:ilvl w:val="0"/>
          <w:numId w:val="8"/>
        </w:numPr>
        <w:spacing w:before="0" w:line="240" w:lineRule="auto"/>
        <w:rPr>
          <w:rFonts w:eastAsia="宋体"/>
        </w:rPr>
      </w:pPr>
      <w:r>
        <w:rPr>
          <w:rFonts w:eastAsia="宋体"/>
        </w:rPr>
        <w:t xml:space="preserve">FFS: Method#3: UE measures RSSI within UL </w:t>
      </w:r>
      <w:proofErr w:type="spellStart"/>
      <w:r>
        <w:rPr>
          <w:rFonts w:eastAsia="宋体"/>
        </w:rPr>
        <w:t>subband</w:t>
      </w:r>
      <w:proofErr w:type="spellEnd"/>
    </w:p>
    <w:p w14:paraId="2B9CE68D" w14:textId="77777777" w:rsidR="00487D36" w:rsidRDefault="00487D36">
      <w:pPr>
        <w:spacing w:before="0" w:line="240" w:lineRule="auto"/>
        <w:rPr>
          <w:rFonts w:cs="Arial"/>
          <w:iCs/>
          <w:sz w:val="20"/>
        </w:rPr>
      </w:pPr>
    </w:p>
    <w:p w14:paraId="3D457668" w14:textId="77777777" w:rsidR="00487D36" w:rsidRDefault="001548CB">
      <w:pPr>
        <w:spacing w:before="0" w:line="240" w:lineRule="auto"/>
        <w:rPr>
          <w:b/>
          <w:bCs/>
        </w:rPr>
      </w:pPr>
      <w:r>
        <w:rPr>
          <w:b/>
          <w:bCs/>
          <w:highlight w:val="green"/>
        </w:rPr>
        <w:t>Agreement</w:t>
      </w:r>
      <w:r>
        <w:rPr>
          <w:b/>
          <w:bCs/>
        </w:rPr>
        <w:t xml:space="preserve"> </w:t>
      </w:r>
    </w:p>
    <w:p w14:paraId="2CDC3CB0" w14:textId="77777777" w:rsidR="00487D36" w:rsidRDefault="001548CB">
      <w:pPr>
        <w:spacing w:before="0" w:line="240" w:lineRule="auto"/>
        <w:rPr>
          <w:rStyle w:val="a3"/>
          <w:rFonts w:eastAsia="Malgun Gothic"/>
          <w:bCs/>
          <w:sz w:val="22"/>
          <w:szCs w:val="22"/>
          <w:lang w:eastAsia="ko-KR"/>
        </w:rPr>
      </w:pPr>
      <w:r>
        <w:rPr>
          <w:rFonts w:eastAsia="宋体"/>
        </w:rPr>
        <w:t xml:space="preserve">For </w:t>
      </w:r>
      <w:r>
        <w:t xml:space="preserve">frequency resource allocation of a </w:t>
      </w:r>
      <w:r>
        <w:rPr>
          <w:rStyle w:val="a3"/>
          <w:rFonts w:eastAsia="Malgun Gothic"/>
          <w:sz w:val="22"/>
          <w:szCs w:val="22"/>
          <w:lang w:eastAsia="ko-KR"/>
        </w:rPr>
        <w:t>CLI-RSSI measurement resource, the following are supported</w:t>
      </w:r>
    </w:p>
    <w:p w14:paraId="1810FBAA" w14:textId="77777777" w:rsidR="00487D36" w:rsidRDefault="001548CB">
      <w:pPr>
        <w:pStyle w:val="af1"/>
        <w:numPr>
          <w:ilvl w:val="0"/>
          <w:numId w:val="8"/>
        </w:numPr>
        <w:spacing w:before="0" w:line="240" w:lineRule="auto"/>
        <w:rPr>
          <w:rStyle w:val="a3"/>
          <w:rFonts w:eastAsia="Malgun Gothic"/>
          <w:bCs/>
          <w:sz w:val="22"/>
          <w:szCs w:val="22"/>
          <w:lang w:eastAsia="ko-KR"/>
        </w:rPr>
      </w:pPr>
      <w:r>
        <w:rPr>
          <w:rStyle w:val="a3"/>
          <w:rFonts w:eastAsia="Malgun Gothic"/>
          <w:sz w:val="22"/>
          <w:szCs w:val="22"/>
          <w:lang w:eastAsia="ko-KR"/>
        </w:rPr>
        <w:t xml:space="preserve">Measurement resource type#1: One CLI-RSSI measurement resource is configured within a DL </w:t>
      </w:r>
      <w:proofErr w:type="spellStart"/>
      <w:r>
        <w:rPr>
          <w:rStyle w:val="a3"/>
          <w:rFonts w:eastAsia="Malgun Gothic"/>
          <w:sz w:val="22"/>
          <w:szCs w:val="22"/>
          <w:lang w:eastAsia="ko-KR"/>
        </w:rPr>
        <w:t>subband</w:t>
      </w:r>
      <w:proofErr w:type="spellEnd"/>
    </w:p>
    <w:p w14:paraId="5E93666C" w14:textId="77777777" w:rsidR="00487D36" w:rsidRDefault="001548CB">
      <w:pPr>
        <w:pStyle w:val="af1"/>
        <w:numPr>
          <w:ilvl w:val="0"/>
          <w:numId w:val="8"/>
        </w:numPr>
        <w:spacing w:before="0" w:line="240" w:lineRule="auto"/>
        <w:rPr>
          <w:rStyle w:val="a3"/>
          <w:rFonts w:eastAsia="Malgun Gothic"/>
          <w:bCs/>
          <w:sz w:val="22"/>
          <w:szCs w:val="22"/>
          <w:lang w:eastAsia="ko-KR"/>
        </w:rPr>
      </w:pPr>
      <w:r>
        <w:rPr>
          <w:rStyle w:val="a3"/>
          <w:rFonts w:eastAsia="Malgun Gothic"/>
          <w:sz w:val="22"/>
          <w:szCs w:val="22"/>
          <w:lang w:eastAsia="ko-KR"/>
        </w:rPr>
        <w:t xml:space="preserve">Measurement resource type#2: One CLI-RSSI measurement resource is configured across two DL </w:t>
      </w:r>
      <w:proofErr w:type="spellStart"/>
      <w:r>
        <w:rPr>
          <w:rStyle w:val="a3"/>
          <w:rFonts w:eastAsia="Malgun Gothic"/>
          <w:sz w:val="22"/>
          <w:szCs w:val="22"/>
          <w:lang w:eastAsia="ko-KR"/>
        </w:rPr>
        <w:t>subbands</w:t>
      </w:r>
      <w:proofErr w:type="spellEnd"/>
    </w:p>
    <w:p w14:paraId="57CD29E1" w14:textId="77777777" w:rsidR="00487D36" w:rsidRDefault="001548CB">
      <w:pPr>
        <w:pStyle w:val="af1"/>
        <w:numPr>
          <w:ilvl w:val="0"/>
          <w:numId w:val="8"/>
        </w:numPr>
        <w:spacing w:before="0" w:line="240" w:lineRule="auto"/>
        <w:rPr>
          <w:rFonts w:cs="Arial"/>
          <w:iCs/>
          <w:sz w:val="20"/>
        </w:rPr>
      </w:pPr>
      <w:r>
        <w:t>FFS: Number of resources that can be configured</w:t>
      </w:r>
    </w:p>
    <w:p w14:paraId="74CC851C" w14:textId="77777777" w:rsidR="00487D36" w:rsidRDefault="001548CB">
      <w:pPr>
        <w:pStyle w:val="af1"/>
        <w:numPr>
          <w:ilvl w:val="0"/>
          <w:numId w:val="8"/>
        </w:numPr>
        <w:spacing w:before="0" w:line="240" w:lineRule="auto"/>
        <w:rPr>
          <w:rFonts w:cs="Arial"/>
          <w:iCs/>
          <w:sz w:val="20"/>
        </w:rPr>
      </w:pPr>
      <w:r>
        <w:t>FFS: UE behavior for measurement</w:t>
      </w:r>
    </w:p>
    <w:p w14:paraId="651B8459" w14:textId="77777777" w:rsidR="00487D36" w:rsidRDefault="00487D36">
      <w:pPr>
        <w:spacing w:before="0" w:line="240" w:lineRule="auto"/>
        <w:rPr>
          <w:rFonts w:cs="Times New Roman"/>
        </w:rPr>
      </w:pPr>
    </w:p>
    <w:p w14:paraId="6BB129DD" w14:textId="77777777" w:rsidR="00487D36" w:rsidRDefault="001548CB">
      <w:pPr>
        <w:spacing w:before="0" w:line="240" w:lineRule="auto"/>
        <w:rPr>
          <w:rFonts w:cs="Times New Roman"/>
          <w:b/>
          <w:bCs/>
        </w:rPr>
      </w:pPr>
      <w:r>
        <w:rPr>
          <w:rFonts w:cs="Times New Roman"/>
          <w:b/>
          <w:bCs/>
          <w:highlight w:val="green"/>
        </w:rPr>
        <w:t>Agreement</w:t>
      </w:r>
      <w:r>
        <w:rPr>
          <w:rFonts w:cs="Times New Roman"/>
          <w:b/>
          <w:bCs/>
        </w:rPr>
        <w:t xml:space="preserve"> </w:t>
      </w:r>
    </w:p>
    <w:p w14:paraId="069FF3D5" w14:textId="77777777" w:rsidR="00487D36" w:rsidRDefault="001548CB">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4159DF43" w14:textId="77777777" w:rsidR="00487D36" w:rsidRDefault="001548CB">
      <w:pPr>
        <w:pStyle w:val="af1"/>
        <w:numPr>
          <w:ilvl w:val="0"/>
          <w:numId w:val="8"/>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2FD6DF9D" w14:textId="77777777" w:rsidR="00487D36" w:rsidRDefault="001548CB">
      <w:pPr>
        <w:pStyle w:val="af1"/>
        <w:numPr>
          <w:ilvl w:val="0"/>
          <w:numId w:val="8"/>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614D4E71" w14:textId="77777777" w:rsidR="00487D36" w:rsidRDefault="001548CB">
      <w:pPr>
        <w:pStyle w:val="af1"/>
        <w:numPr>
          <w:ilvl w:val="0"/>
          <w:numId w:val="8"/>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6DC73F08" w14:textId="77777777" w:rsidR="00487D36" w:rsidRDefault="00487D36">
      <w:pPr>
        <w:spacing w:before="0" w:line="240" w:lineRule="auto"/>
        <w:rPr>
          <w:rFonts w:cs="Arial"/>
          <w:iCs/>
          <w:sz w:val="20"/>
        </w:rPr>
      </w:pPr>
    </w:p>
    <w:p w14:paraId="0FCA0B06" w14:textId="77777777" w:rsidR="00487D36" w:rsidRDefault="001548CB">
      <w:pPr>
        <w:spacing w:before="0" w:line="240" w:lineRule="auto"/>
        <w:rPr>
          <w:b/>
          <w:bCs/>
        </w:rPr>
      </w:pPr>
      <w:r>
        <w:rPr>
          <w:b/>
          <w:bCs/>
          <w:highlight w:val="green"/>
        </w:rPr>
        <w:t>Agreement</w:t>
      </w:r>
      <w:r>
        <w:rPr>
          <w:b/>
          <w:bCs/>
        </w:rPr>
        <w:t xml:space="preserve"> </w:t>
      </w:r>
    </w:p>
    <w:p w14:paraId="5515950F" w14:textId="77777777" w:rsidR="00487D36" w:rsidRDefault="001548CB">
      <w:pPr>
        <w:spacing w:before="0" w:line="240" w:lineRule="auto"/>
        <w:rPr>
          <w:rStyle w:val="a3"/>
          <w:rFonts w:eastAsia="Malgun Gothic"/>
          <w:bCs/>
          <w:color w:val="000000"/>
          <w:sz w:val="22"/>
          <w:szCs w:val="22"/>
          <w:lang w:eastAsia="ko-KR"/>
        </w:rPr>
      </w:pPr>
      <w:r>
        <w:rPr>
          <w:rFonts w:eastAsia="宋体"/>
        </w:rPr>
        <w:t xml:space="preserve">For </w:t>
      </w:r>
      <w:r>
        <w:t xml:space="preserve">L1 UE-to-UE </w:t>
      </w:r>
      <w:r>
        <w:rPr>
          <w:rStyle w:val="a3"/>
          <w:rFonts w:eastAsia="Malgun Gothic"/>
          <w:color w:val="000000"/>
          <w:sz w:val="22"/>
          <w:szCs w:val="22"/>
          <w:lang w:eastAsia="ko-KR"/>
        </w:rPr>
        <w:t>CLI measurement and reporting, the following are supported</w:t>
      </w:r>
    </w:p>
    <w:p w14:paraId="38043CE9" w14:textId="77777777" w:rsidR="00487D36" w:rsidRDefault="001548CB">
      <w:pPr>
        <w:pStyle w:val="af1"/>
        <w:numPr>
          <w:ilvl w:val="0"/>
          <w:numId w:val="8"/>
        </w:numPr>
        <w:spacing w:before="0" w:line="240" w:lineRule="auto"/>
        <w:rPr>
          <w:rStyle w:val="a3"/>
          <w:rFonts w:eastAsia="Malgun Gothic"/>
          <w:bCs/>
          <w:sz w:val="22"/>
          <w:szCs w:val="22"/>
          <w:lang w:eastAsia="ko-KR"/>
        </w:rPr>
      </w:pPr>
      <w:r>
        <w:rPr>
          <w:rStyle w:val="a3"/>
          <w:rFonts w:eastAsia="Malgun Gothic"/>
          <w:sz w:val="22"/>
          <w:szCs w:val="22"/>
          <w:lang w:eastAsia="ko-KR"/>
        </w:rPr>
        <w:t>Wideband CLI-RSRP reporting</w:t>
      </w:r>
    </w:p>
    <w:p w14:paraId="15A19608" w14:textId="77777777" w:rsidR="00487D36" w:rsidRDefault="001548CB">
      <w:pPr>
        <w:pStyle w:val="af1"/>
        <w:numPr>
          <w:ilvl w:val="0"/>
          <w:numId w:val="8"/>
        </w:numPr>
        <w:spacing w:before="0" w:line="240" w:lineRule="auto"/>
        <w:rPr>
          <w:rStyle w:val="a3"/>
          <w:rFonts w:eastAsia="Malgun Gothic"/>
          <w:bCs/>
          <w:sz w:val="22"/>
          <w:szCs w:val="22"/>
          <w:lang w:eastAsia="ko-KR"/>
        </w:rPr>
      </w:pPr>
      <w:r>
        <w:rPr>
          <w:rStyle w:val="a3"/>
          <w:rFonts w:eastAsia="Malgun Gothic"/>
          <w:sz w:val="22"/>
          <w:szCs w:val="22"/>
          <w:lang w:eastAsia="ko-KR"/>
        </w:rPr>
        <w:t>Wideband CLI-RSSI reporting</w:t>
      </w:r>
    </w:p>
    <w:p w14:paraId="73056D25" w14:textId="77777777" w:rsidR="00487D36" w:rsidRDefault="001548CB">
      <w:pPr>
        <w:pStyle w:val="af1"/>
        <w:numPr>
          <w:ilvl w:val="0"/>
          <w:numId w:val="8"/>
        </w:numPr>
        <w:spacing w:before="0" w:line="240" w:lineRule="auto"/>
        <w:rPr>
          <w:rStyle w:val="a3"/>
          <w:bCs/>
          <w:sz w:val="22"/>
          <w:szCs w:val="22"/>
        </w:rPr>
      </w:pPr>
      <w:r>
        <w:rPr>
          <w:rStyle w:val="a3"/>
          <w:sz w:val="22"/>
          <w:szCs w:val="22"/>
        </w:rPr>
        <w:t xml:space="preserve">FFS: </w:t>
      </w:r>
      <w:proofErr w:type="spellStart"/>
      <w:r>
        <w:rPr>
          <w:rStyle w:val="a3"/>
          <w:sz w:val="22"/>
          <w:szCs w:val="22"/>
        </w:rPr>
        <w:t>Subband</w:t>
      </w:r>
      <w:proofErr w:type="spellEnd"/>
      <w:r>
        <w:rPr>
          <w:rStyle w:val="a3"/>
          <w:sz w:val="22"/>
          <w:szCs w:val="22"/>
        </w:rPr>
        <w:t xml:space="preserve"> CLI-RSSI reporting</w:t>
      </w:r>
    </w:p>
    <w:p w14:paraId="32392625" w14:textId="77777777" w:rsidR="00487D36" w:rsidRDefault="00487D36">
      <w:pPr>
        <w:spacing w:before="0" w:line="240" w:lineRule="auto"/>
        <w:rPr>
          <w:rFonts w:cs="Arial"/>
          <w:iCs/>
          <w:sz w:val="20"/>
        </w:rPr>
      </w:pPr>
    </w:p>
    <w:p w14:paraId="55791D1A" w14:textId="77777777" w:rsidR="00487D36" w:rsidRDefault="001548CB">
      <w:pPr>
        <w:spacing w:before="0" w:line="240" w:lineRule="auto"/>
        <w:rPr>
          <w:b/>
          <w:bCs/>
        </w:rPr>
      </w:pPr>
      <w:r>
        <w:rPr>
          <w:b/>
          <w:bCs/>
          <w:highlight w:val="green"/>
        </w:rPr>
        <w:t>Agreement</w:t>
      </w:r>
      <w:r>
        <w:rPr>
          <w:b/>
          <w:bCs/>
        </w:rPr>
        <w:t xml:space="preserve"> </w:t>
      </w:r>
    </w:p>
    <w:p w14:paraId="225E491C" w14:textId="77777777" w:rsidR="00487D36" w:rsidRDefault="001548CB">
      <w:pPr>
        <w:spacing w:before="0" w:line="240" w:lineRule="auto"/>
        <w:rPr>
          <w:color w:val="000000"/>
        </w:rPr>
      </w:pPr>
      <w:r>
        <w:rPr>
          <w:rFonts w:eastAsia="宋体"/>
        </w:rPr>
        <w:t xml:space="preserve">For </w:t>
      </w:r>
      <w:r>
        <w:t xml:space="preserve">L1 UE-to-UE </w:t>
      </w:r>
      <w:r>
        <w:rPr>
          <w:rStyle w:val="a3"/>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proofErr w:type="spellStart"/>
      <w:r>
        <w:rPr>
          <w:i/>
          <w:iCs/>
          <w:color w:val="000000"/>
        </w:rPr>
        <w:t>reportQuantity</w:t>
      </w:r>
      <w:proofErr w:type="spellEnd"/>
      <w:r>
        <w:rPr>
          <w:i/>
          <w:iCs/>
          <w:color w:val="000000"/>
        </w:rPr>
        <w:t>.</w:t>
      </w:r>
    </w:p>
    <w:p w14:paraId="162788C6" w14:textId="77777777" w:rsidR="00487D36" w:rsidRDefault="001548CB">
      <w:pPr>
        <w:pStyle w:val="af1"/>
        <w:numPr>
          <w:ilvl w:val="0"/>
          <w:numId w:val="8"/>
        </w:numPr>
        <w:spacing w:before="0" w:line="240" w:lineRule="auto"/>
        <w:rPr>
          <w:color w:val="000000"/>
        </w:rPr>
      </w:pPr>
      <w:r>
        <w:rPr>
          <w:color w:val="000000"/>
        </w:rPr>
        <w:t xml:space="preserve">FFS: configuration of number of reported CLI resources in the </w:t>
      </w:r>
      <w:proofErr w:type="spellStart"/>
      <w:r>
        <w:rPr>
          <w:i/>
          <w:color w:val="000000"/>
        </w:rPr>
        <w:t>reportConfig</w:t>
      </w:r>
      <w:proofErr w:type="spellEnd"/>
      <w:r>
        <w:rPr>
          <w:color w:val="000000"/>
        </w:rPr>
        <w:t xml:space="preserve"> </w:t>
      </w:r>
    </w:p>
    <w:p w14:paraId="05B6BFFE" w14:textId="77777777" w:rsidR="00487D36" w:rsidRDefault="001548CB">
      <w:pPr>
        <w:pStyle w:val="af1"/>
        <w:numPr>
          <w:ilvl w:val="0"/>
          <w:numId w:val="8"/>
        </w:numPr>
        <w:spacing w:before="0" w:line="240" w:lineRule="auto"/>
        <w:rPr>
          <w:rStyle w:val="a3"/>
          <w:color w:val="000000"/>
          <w:sz w:val="22"/>
          <w:szCs w:val="22"/>
        </w:rPr>
      </w:pPr>
      <w:r>
        <w:rPr>
          <w:rStyle w:val="a3"/>
          <w:color w:val="000000"/>
          <w:sz w:val="22"/>
          <w:szCs w:val="22"/>
        </w:rPr>
        <w:t>FFS: reporting criteria</w:t>
      </w:r>
    </w:p>
    <w:p w14:paraId="4EF01F41" w14:textId="77777777" w:rsidR="00487D36" w:rsidRDefault="00487D36">
      <w:pPr>
        <w:spacing w:before="93"/>
        <w:rPr>
          <w:rFonts w:cs="Arial"/>
          <w:iCs/>
          <w:sz w:val="20"/>
        </w:rPr>
      </w:pPr>
    </w:p>
    <w:p w14:paraId="6CEBF25A" w14:textId="77777777" w:rsidR="00487D36" w:rsidRDefault="001548C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32BD5C8F" w14:textId="77777777" w:rsidR="00487D36" w:rsidRDefault="001548CB">
      <w:pPr>
        <w:spacing w:before="0" w:line="240" w:lineRule="auto"/>
        <w:rPr>
          <w:b/>
          <w:bCs/>
        </w:rPr>
      </w:pPr>
      <w:r>
        <w:rPr>
          <w:b/>
          <w:bCs/>
          <w:highlight w:val="green"/>
        </w:rPr>
        <w:t>Agreement</w:t>
      </w:r>
    </w:p>
    <w:p w14:paraId="2594A926" w14:textId="77777777" w:rsidR="00487D36" w:rsidRDefault="001548CB">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5329F06B" w14:textId="77777777" w:rsidR="00487D36" w:rsidRDefault="001548CB">
      <w:pPr>
        <w:pStyle w:val="af1"/>
        <w:widowControl/>
        <w:numPr>
          <w:ilvl w:val="0"/>
          <w:numId w:val="8"/>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0AF91C01" w14:textId="77777777" w:rsidR="00487D36" w:rsidRDefault="001548CB">
      <w:pPr>
        <w:pStyle w:val="af1"/>
        <w:widowControl/>
        <w:numPr>
          <w:ilvl w:val="0"/>
          <w:numId w:val="8"/>
        </w:numPr>
        <w:spacing w:before="0" w:line="240" w:lineRule="auto"/>
        <w:jc w:val="left"/>
        <w:textAlignment w:val="baseline"/>
        <w:rPr>
          <w:iCs/>
        </w:rPr>
      </w:pPr>
      <w:r>
        <w:t>Note: No new usage needs to be defined for SRS resource sets</w:t>
      </w:r>
    </w:p>
    <w:p w14:paraId="11B411C1" w14:textId="77777777" w:rsidR="00487D36" w:rsidRDefault="00487D36">
      <w:pPr>
        <w:spacing w:before="0" w:line="240" w:lineRule="auto"/>
        <w:rPr>
          <w:rFonts w:cs="Arial"/>
          <w:iCs/>
          <w:sz w:val="20"/>
        </w:rPr>
      </w:pPr>
    </w:p>
    <w:p w14:paraId="4419E637" w14:textId="77777777" w:rsidR="00487D36" w:rsidRDefault="001548CB">
      <w:pPr>
        <w:spacing w:before="0" w:line="240" w:lineRule="auto"/>
        <w:rPr>
          <w:b/>
          <w:bCs/>
        </w:rPr>
      </w:pPr>
      <w:r>
        <w:rPr>
          <w:b/>
          <w:bCs/>
          <w:highlight w:val="green"/>
        </w:rPr>
        <w:t>Agreement</w:t>
      </w:r>
    </w:p>
    <w:p w14:paraId="30A1A24D" w14:textId="77777777" w:rsidR="00487D36" w:rsidRDefault="001548CB">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43DC210A" w14:textId="77777777" w:rsidR="00487D36" w:rsidRDefault="001548CB">
      <w:pPr>
        <w:pStyle w:val="af1"/>
        <w:widowControl/>
        <w:numPr>
          <w:ilvl w:val="0"/>
          <w:numId w:val="8"/>
        </w:numPr>
        <w:spacing w:before="0" w:line="240" w:lineRule="auto"/>
        <w:jc w:val="left"/>
        <w:textAlignment w:val="baseline"/>
        <w:rPr>
          <w:rFonts w:cs="Arial"/>
          <w:iCs/>
          <w:sz w:val="20"/>
        </w:rPr>
      </w:pPr>
      <w:r>
        <w:t>FFS: Whether to reuse the legacy SRS resource set</w:t>
      </w:r>
    </w:p>
    <w:p w14:paraId="6EEC57E5" w14:textId="77777777" w:rsidR="00487D36" w:rsidRDefault="001548CB">
      <w:pPr>
        <w:pStyle w:val="af1"/>
        <w:widowControl/>
        <w:numPr>
          <w:ilvl w:val="0"/>
          <w:numId w:val="8"/>
        </w:numPr>
        <w:spacing w:before="0" w:line="240" w:lineRule="auto"/>
        <w:jc w:val="left"/>
        <w:textAlignment w:val="baseline"/>
        <w:rPr>
          <w:rFonts w:cs="Arial"/>
          <w:iCs/>
          <w:sz w:val="20"/>
        </w:rPr>
      </w:pPr>
      <w:r>
        <w:t>FFS: Whether available slot offset list is also reused</w:t>
      </w:r>
    </w:p>
    <w:p w14:paraId="7BF4CF2B" w14:textId="77777777" w:rsidR="00487D36" w:rsidRDefault="001548CB">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79BCA2DF" w14:textId="77777777" w:rsidR="00487D36" w:rsidRDefault="00487D36">
      <w:pPr>
        <w:spacing w:before="0" w:line="240" w:lineRule="auto"/>
        <w:rPr>
          <w:rFonts w:cs="Arial"/>
          <w:iCs/>
          <w:sz w:val="20"/>
        </w:rPr>
      </w:pPr>
    </w:p>
    <w:p w14:paraId="54C147C3" w14:textId="77777777" w:rsidR="00487D36" w:rsidRDefault="001548CB">
      <w:pPr>
        <w:spacing w:before="0" w:line="240" w:lineRule="auto"/>
        <w:rPr>
          <w:b/>
          <w:bCs/>
        </w:rPr>
      </w:pPr>
      <w:r>
        <w:rPr>
          <w:b/>
          <w:bCs/>
          <w:highlight w:val="green"/>
        </w:rPr>
        <w:t>Agreement</w:t>
      </w:r>
    </w:p>
    <w:p w14:paraId="15EADC55" w14:textId="77777777" w:rsidR="00487D36" w:rsidRDefault="001548CB">
      <w:pPr>
        <w:spacing w:before="0" w:line="240" w:lineRule="auto"/>
        <w:rPr>
          <w:rFonts w:cs="Arial"/>
          <w:iCs/>
          <w:sz w:val="20"/>
        </w:rPr>
      </w:pPr>
      <w:r>
        <w:t>To determine the time location of UL muting symbol(s) in a slot for a PUSCH, one of the following options is selected for DG PUSCH and Type 2 CG PUSCH</w:t>
      </w:r>
    </w:p>
    <w:p w14:paraId="6E137035" w14:textId="77777777" w:rsidR="00487D36" w:rsidRDefault="001548CB">
      <w:pPr>
        <w:pStyle w:val="af1"/>
        <w:widowControl/>
        <w:numPr>
          <w:ilvl w:val="0"/>
          <w:numId w:val="8"/>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7AC49E75" w14:textId="77777777" w:rsidR="00487D36" w:rsidRDefault="001548CB">
      <w:pPr>
        <w:pStyle w:val="af1"/>
        <w:widowControl/>
        <w:numPr>
          <w:ilvl w:val="0"/>
          <w:numId w:val="8"/>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3FFDC6C" w14:textId="77777777" w:rsidR="00487D36" w:rsidRDefault="001548CB">
      <w:pPr>
        <w:pStyle w:val="af1"/>
        <w:widowControl/>
        <w:numPr>
          <w:ilvl w:val="0"/>
          <w:numId w:val="8"/>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69B8070E" w14:textId="77777777" w:rsidR="00487D36" w:rsidRDefault="001548CB">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53F38C89" w14:textId="77777777" w:rsidR="00487D36" w:rsidRDefault="001548CB">
      <w:pPr>
        <w:tabs>
          <w:tab w:val="left" w:pos="432"/>
        </w:tabs>
        <w:spacing w:before="0" w:line="240" w:lineRule="auto"/>
        <w:rPr>
          <w:rFonts w:cs="Arial"/>
          <w:iCs/>
          <w:sz w:val="20"/>
        </w:rPr>
      </w:pPr>
      <w:r>
        <w:t>FFS: details of semi-static configuration and dynamic indication (if supported)</w:t>
      </w:r>
    </w:p>
    <w:p w14:paraId="4163458D" w14:textId="77777777" w:rsidR="00487D36" w:rsidRDefault="001548CB">
      <w:pPr>
        <w:spacing w:before="0" w:line="240" w:lineRule="auto"/>
        <w:rPr>
          <w:rFonts w:cs="Arial"/>
          <w:iCs/>
          <w:sz w:val="20"/>
        </w:rPr>
      </w:pPr>
      <w:r>
        <w:t>FFS: how to handle UL resource muting for PUSCH repetition and for multi-PUSCH scheduled by a single DCI</w:t>
      </w:r>
    </w:p>
    <w:p w14:paraId="18700DA3" w14:textId="77777777" w:rsidR="00487D36" w:rsidRDefault="00487D36">
      <w:pPr>
        <w:spacing w:before="0" w:line="240" w:lineRule="auto"/>
        <w:rPr>
          <w:rFonts w:cs="Arial"/>
          <w:iCs/>
          <w:sz w:val="20"/>
        </w:rPr>
      </w:pPr>
    </w:p>
    <w:p w14:paraId="1DC7F0C5" w14:textId="77777777" w:rsidR="00487D36" w:rsidRDefault="001548CB">
      <w:pPr>
        <w:spacing w:before="0" w:line="240" w:lineRule="auto"/>
        <w:rPr>
          <w:b/>
          <w:bCs/>
        </w:rPr>
      </w:pPr>
      <w:r>
        <w:rPr>
          <w:b/>
          <w:bCs/>
          <w:highlight w:val="green"/>
        </w:rPr>
        <w:t>Agreement</w:t>
      </w:r>
    </w:p>
    <w:p w14:paraId="1A6C8525" w14:textId="77777777" w:rsidR="00487D36" w:rsidRDefault="001548CB">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503C8C2C" w14:textId="77777777" w:rsidR="00487D36" w:rsidRDefault="001548CB">
      <w:pPr>
        <w:pStyle w:val="af1"/>
        <w:widowControl/>
        <w:numPr>
          <w:ilvl w:val="0"/>
          <w:numId w:val="8"/>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3DDA4282" w14:textId="77777777" w:rsidR="00487D36" w:rsidRDefault="00487D36">
      <w:pPr>
        <w:spacing w:before="0" w:line="240" w:lineRule="auto"/>
        <w:rPr>
          <w:rFonts w:cs="Arial"/>
          <w:iCs/>
          <w:sz w:val="20"/>
        </w:rPr>
      </w:pPr>
    </w:p>
    <w:p w14:paraId="79365CD9" w14:textId="77777777" w:rsidR="00487D36" w:rsidRDefault="001548CB">
      <w:pPr>
        <w:spacing w:before="0" w:line="240" w:lineRule="auto"/>
        <w:rPr>
          <w:b/>
          <w:bCs/>
        </w:rPr>
      </w:pPr>
      <w:r>
        <w:rPr>
          <w:b/>
          <w:bCs/>
          <w:highlight w:val="darkYellow"/>
        </w:rPr>
        <w:t>Working Assumption</w:t>
      </w:r>
    </w:p>
    <w:p w14:paraId="3594F90D" w14:textId="77777777" w:rsidR="00487D36" w:rsidRDefault="001548CB">
      <w:pPr>
        <w:spacing w:before="0" w:line="240" w:lineRule="auto"/>
        <w:rPr>
          <w:rFonts w:cs="Arial"/>
          <w:iCs/>
          <w:sz w:val="20"/>
        </w:rPr>
      </w:pPr>
      <w:r>
        <w:t xml:space="preserve">UL resource muting is allowed on PUSCH symbols that carry UCI, i.e., UCI is not mapped on muted REs </w:t>
      </w:r>
    </w:p>
    <w:p w14:paraId="2F234A41" w14:textId="77777777" w:rsidR="00487D36" w:rsidRDefault="001548CB">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77E473FB" w14:textId="77777777" w:rsidR="00487D36" w:rsidRDefault="00487D36">
      <w:pPr>
        <w:spacing w:before="0" w:line="240" w:lineRule="auto"/>
        <w:rPr>
          <w:rFonts w:cs="Arial"/>
          <w:iCs/>
          <w:sz w:val="20"/>
        </w:rPr>
      </w:pPr>
    </w:p>
    <w:p w14:paraId="12425242" w14:textId="77777777" w:rsidR="00487D36" w:rsidRDefault="001548CB">
      <w:pPr>
        <w:spacing w:before="0" w:line="240" w:lineRule="auto"/>
        <w:rPr>
          <w:b/>
          <w:bCs/>
        </w:rPr>
      </w:pPr>
      <w:r>
        <w:rPr>
          <w:b/>
          <w:bCs/>
          <w:highlight w:val="green"/>
        </w:rPr>
        <w:t>Agreement</w:t>
      </w:r>
    </w:p>
    <w:p w14:paraId="155A5B03" w14:textId="77777777" w:rsidR="00487D36" w:rsidRDefault="001548CB">
      <w:pPr>
        <w:spacing w:before="0" w:line="240" w:lineRule="auto"/>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the frequency resources of CLI-RSSI measurement resource type#2 (</w:t>
      </w:r>
      <w:r>
        <w:rPr>
          <w:rFonts w:eastAsia="Malgun Gothic"/>
          <w:bCs/>
          <w:lang w:eastAsia="ko-KR"/>
        </w:rPr>
        <w:t xml:space="preserve">One CLI-RSSI measurement resource across two DL </w:t>
      </w:r>
      <w:proofErr w:type="spellStart"/>
      <w:r>
        <w:rPr>
          <w:rFonts w:eastAsia="Malgun Gothic"/>
          <w:bCs/>
          <w:lang w:eastAsia="ko-KR"/>
        </w:rPr>
        <w:t>subbands</w:t>
      </w:r>
      <w:proofErr w:type="spellEnd"/>
      <w:r>
        <w:rPr>
          <w:iCs/>
          <w:color w:val="000000" w:themeColor="text1"/>
        </w:rPr>
        <w:t>) is derived by excluding the frequency resources outside DL usable PRBs.</w:t>
      </w:r>
    </w:p>
    <w:p w14:paraId="46623BEF" w14:textId="77777777" w:rsidR="00487D36" w:rsidRDefault="001548CB">
      <w:pPr>
        <w:pStyle w:val="af1"/>
        <w:widowControl/>
        <w:numPr>
          <w:ilvl w:val="0"/>
          <w:numId w:val="8"/>
        </w:numPr>
        <w:spacing w:before="0" w:line="240" w:lineRule="auto"/>
        <w:jc w:val="left"/>
        <w:textAlignment w:val="baseline"/>
        <w:rPr>
          <w:iCs/>
        </w:rPr>
      </w:pPr>
      <w:r>
        <w:t>A single wideband RSSI measurement report is supported</w:t>
      </w:r>
    </w:p>
    <w:p w14:paraId="41A2225B" w14:textId="77777777" w:rsidR="00487D36" w:rsidRDefault="001548CB">
      <w:pPr>
        <w:pStyle w:val="af1"/>
        <w:widowControl/>
        <w:numPr>
          <w:ilvl w:val="1"/>
          <w:numId w:val="8"/>
        </w:numPr>
        <w:spacing w:before="0" w:line="240" w:lineRule="auto"/>
        <w:jc w:val="left"/>
        <w:textAlignment w:val="baseline"/>
        <w:rPr>
          <w:iCs/>
        </w:rPr>
      </w:pPr>
      <w:r>
        <w:t>FFS: two per-DL-</w:t>
      </w:r>
      <w:proofErr w:type="spellStart"/>
      <w:r>
        <w:t>subband</w:t>
      </w:r>
      <w:proofErr w:type="spellEnd"/>
      <w:r>
        <w:t xml:space="preserve"> CLI-RSSI measurements reports with wideband report in each DL-</w:t>
      </w:r>
      <w:proofErr w:type="spellStart"/>
      <w:r>
        <w:t>subband</w:t>
      </w:r>
      <w:proofErr w:type="spellEnd"/>
      <w:r>
        <w:t>.</w:t>
      </w:r>
    </w:p>
    <w:p w14:paraId="040CD16F" w14:textId="77777777" w:rsidR="00487D36" w:rsidRDefault="00487D36">
      <w:pPr>
        <w:spacing w:before="0" w:line="240" w:lineRule="auto"/>
        <w:rPr>
          <w:rFonts w:cs="Arial"/>
          <w:iCs/>
          <w:sz w:val="20"/>
        </w:rPr>
      </w:pPr>
    </w:p>
    <w:p w14:paraId="7ACB30AA" w14:textId="77777777" w:rsidR="00487D36" w:rsidRDefault="001548CB">
      <w:pPr>
        <w:spacing w:before="0" w:line="240" w:lineRule="auto"/>
        <w:rPr>
          <w:b/>
          <w:bCs/>
        </w:rPr>
      </w:pPr>
      <w:r>
        <w:rPr>
          <w:b/>
          <w:bCs/>
          <w:highlight w:val="green"/>
        </w:rPr>
        <w:t>Agreement</w:t>
      </w:r>
    </w:p>
    <w:p w14:paraId="6016E371" w14:textId="77777777" w:rsidR="00487D36" w:rsidRDefault="001548CB">
      <w:pPr>
        <w:spacing w:before="0" w:line="240" w:lineRule="auto"/>
        <w:rPr>
          <w:color w:val="000000"/>
        </w:rPr>
      </w:pPr>
      <w:r>
        <w:rPr>
          <w:color w:val="000000"/>
        </w:rPr>
        <w:t>For aperiodic CLI reporting on PUSCH</w:t>
      </w:r>
    </w:p>
    <w:p w14:paraId="69203F4A" w14:textId="77777777" w:rsidR="00487D36" w:rsidRDefault="001548CB">
      <w:pPr>
        <w:pStyle w:val="af1"/>
        <w:widowControl/>
        <w:numPr>
          <w:ilvl w:val="0"/>
          <w:numId w:val="8"/>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1528E08A" w14:textId="77777777" w:rsidR="00487D36" w:rsidRDefault="001548CB">
      <w:pPr>
        <w:pStyle w:val="af1"/>
        <w:widowControl/>
        <w:numPr>
          <w:ilvl w:val="0"/>
          <w:numId w:val="8"/>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5C3ABBC3" w14:textId="77777777" w:rsidR="00487D36" w:rsidRDefault="001548CB">
      <w:pPr>
        <w:pStyle w:val="af1"/>
        <w:widowControl/>
        <w:numPr>
          <w:ilvl w:val="0"/>
          <w:numId w:val="8"/>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CSI-ResourceConfig</w:t>
      </w:r>
    </w:p>
    <w:p w14:paraId="5442196E" w14:textId="77777777" w:rsidR="00487D36" w:rsidRDefault="00487D36">
      <w:pPr>
        <w:spacing w:before="0" w:line="240" w:lineRule="auto"/>
        <w:rPr>
          <w:rFonts w:cs="Arial"/>
          <w:iCs/>
          <w:sz w:val="20"/>
        </w:rPr>
      </w:pPr>
    </w:p>
    <w:p w14:paraId="06D678E4" w14:textId="77777777" w:rsidR="00487D36" w:rsidRDefault="001548CB">
      <w:pPr>
        <w:spacing w:before="0" w:line="240" w:lineRule="auto"/>
        <w:rPr>
          <w:b/>
          <w:bCs/>
        </w:rPr>
      </w:pPr>
      <w:r>
        <w:rPr>
          <w:b/>
          <w:bCs/>
          <w:highlight w:val="green"/>
        </w:rPr>
        <w:t>Agreement</w:t>
      </w:r>
    </w:p>
    <w:p w14:paraId="6CE873D4" w14:textId="77777777" w:rsidR="00487D36" w:rsidRDefault="001548CB">
      <w:pPr>
        <w:pStyle w:val="af1"/>
        <w:widowControl/>
        <w:numPr>
          <w:ilvl w:val="0"/>
          <w:numId w:val="8"/>
        </w:numPr>
        <w:spacing w:before="0" w:line="240" w:lineRule="auto"/>
        <w:jc w:val="left"/>
        <w:textAlignment w:val="baseline"/>
        <w:rPr>
          <w:rFonts w:cs="Arial"/>
          <w:iCs/>
          <w:sz w:val="20"/>
        </w:rPr>
      </w:pPr>
      <w:r>
        <w:t xml:space="preserve">For L1 CLI-RSSI measurement, DL timing is used for Method #1 (UE measures RSSI within DL </w:t>
      </w:r>
      <w:proofErr w:type="spellStart"/>
      <w:r>
        <w:t>subband</w:t>
      </w:r>
      <w:proofErr w:type="spellEnd"/>
      <w:r>
        <w:t>).</w:t>
      </w:r>
    </w:p>
    <w:p w14:paraId="2CB08447" w14:textId="77777777" w:rsidR="00487D36" w:rsidRDefault="00487D36">
      <w:pPr>
        <w:spacing w:before="0" w:line="240" w:lineRule="auto"/>
        <w:rPr>
          <w:rFonts w:cs="Arial"/>
          <w:iCs/>
          <w:sz w:val="20"/>
        </w:rPr>
      </w:pPr>
    </w:p>
    <w:p w14:paraId="0ACF5FCD" w14:textId="77777777" w:rsidR="00487D36" w:rsidRDefault="001548CB">
      <w:pPr>
        <w:spacing w:before="0" w:line="240" w:lineRule="auto"/>
        <w:rPr>
          <w:b/>
          <w:bCs/>
        </w:rPr>
      </w:pPr>
      <w:r>
        <w:rPr>
          <w:b/>
          <w:bCs/>
          <w:highlight w:val="green"/>
        </w:rPr>
        <w:t>Agreement</w:t>
      </w:r>
    </w:p>
    <w:p w14:paraId="509B044D" w14:textId="77777777" w:rsidR="00487D36" w:rsidRDefault="001548CB">
      <w:pPr>
        <w:spacing w:before="0" w:line="240" w:lineRule="auto"/>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CSI-ResourceConfig</w:t>
      </w:r>
      <w:r>
        <w:rPr>
          <w:bCs/>
          <w:iCs/>
        </w:rPr>
        <w:t xml:space="preserve"> that contains configuration of measurement resources for L1-SRS-RSRP and/or L1-CLI-RSSI. </w:t>
      </w:r>
    </w:p>
    <w:p w14:paraId="6600ED17" w14:textId="77777777" w:rsidR="00487D36" w:rsidRDefault="00487D36">
      <w:pPr>
        <w:spacing w:before="0" w:line="240" w:lineRule="auto"/>
        <w:rPr>
          <w:rFonts w:cs="Arial"/>
          <w:iCs/>
          <w:sz w:val="20"/>
        </w:rPr>
      </w:pPr>
    </w:p>
    <w:p w14:paraId="4C947381" w14:textId="77777777" w:rsidR="00487D36" w:rsidRDefault="001548CB">
      <w:pPr>
        <w:spacing w:before="0" w:line="240" w:lineRule="auto"/>
        <w:rPr>
          <w:b/>
          <w:bCs/>
        </w:rPr>
      </w:pPr>
      <w:r>
        <w:rPr>
          <w:b/>
          <w:bCs/>
          <w:highlight w:val="green"/>
        </w:rPr>
        <w:t>Agreement</w:t>
      </w:r>
    </w:p>
    <w:p w14:paraId="76200822" w14:textId="77777777" w:rsidR="00487D36" w:rsidRDefault="001548CB">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w:t>
      </w:r>
      <w:proofErr w:type="spellStart"/>
      <w:r>
        <w:rPr>
          <w:rFonts w:eastAsia="宋体"/>
          <w:i/>
          <w:iCs/>
        </w:rPr>
        <w:t>AperiodicTriggerStateList</w:t>
      </w:r>
      <w:proofErr w:type="spellEnd"/>
      <w:r>
        <w:rPr>
          <w:rFonts w:eastAsia="宋体"/>
        </w:rPr>
        <w:t>:</w:t>
      </w:r>
    </w:p>
    <w:p w14:paraId="45E4EC40" w14:textId="77777777" w:rsidR="00487D36" w:rsidRDefault="001548CB">
      <w:pPr>
        <w:pStyle w:val="af1"/>
        <w:widowControl/>
        <w:numPr>
          <w:ilvl w:val="0"/>
          <w:numId w:val="8"/>
        </w:numPr>
        <w:spacing w:before="0" w:line="240" w:lineRule="auto"/>
        <w:jc w:val="left"/>
        <w:textAlignment w:val="baseline"/>
        <w:rPr>
          <w:rFonts w:eastAsia="宋体"/>
        </w:rPr>
      </w:pPr>
      <w:r>
        <w:rPr>
          <w:rFonts w:eastAsia="宋体"/>
        </w:rPr>
        <w:t xml:space="preserve">In </w:t>
      </w:r>
      <w:r>
        <w:rPr>
          <w:rFonts w:eastAsia="宋体"/>
          <w:i/>
          <w:iCs/>
        </w:rPr>
        <w:t>CSI-</w:t>
      </w:r>
      <w:proofErr w:type="spellStart"/>
      <w:r>
        <w:rPr>
          <w:rFonts w:eastAsia="宋体"/>
          <w:i/>
          <w:iCs/>
        </w:rPr>
        <w:t>AssociatedReportConfigInfo</w:t>
      </w:r>
      <w:proofErr w:type="spellEnd"/>
      <w:r>
        <w:rPr>
          <w:rFonts w:eastAsia="宋体"/>
        </w:rPr>
        <w:t xml:space="preserve"> a list of TCI state(s) with </w:t>
      </w:r>
      <w:proofErr w:type="spellStart"/>
      <w:r>
        <w:rPr>
          <w:rFonts w:eastAsia="宋体"/>
          <w:i/>
          <w:iCs/>
          <w:color w:val="000000"/>
        </w:rPr>
        <w:t>qcl</w:t>
      </w:r>
      <w:proofErr w:type="spellEnd"/>
      <w:r>
        <w:rPr>
          <w:rFonts w:eastAsia="宋体"/>
          <w:i/>
          <w:iCs/>
          <w:color w:val="000000"/>
        </w:rPr>
        <w:t>-Type</w:t>
      </w:r>
      <w:r>
        <w:rPr>
          <w:rFonts w:eastAsia="宋体"/>
          <w:color w:val="000000"/>
        </w:rPr>
        <w:t xml:space="preserve"> set to</w:t>
      </w:r>
      <w:r>
        <w:rPr>
          <w:rFonts w:eastAsia="宋体"/>
          <w:color w:val="000000"/>
          <w:shd w:val="clear" w:color="auto" w:fill="FFFFFF"/>
        </w:rPr>
        <w:t xml:space="preserve"> '</w:t>
      </w:r>
      <w:proofErr w:type="spellStart"/>
      <w:r>
        <w:rPr>
          <w:rFonts w:eastAsia="宋体"/>
          <w:color w:val="000000"/>
          <w:shd w:val="clear" w:color="auto" w:fill="FFFFFF"/>
        </w:rPr>
        <w:t>typeD</w:t>
      </w:r>
      <w:proofErr w:type="spellEnd"/>
      <w:r>
        <w:rPr>
          <w:rFonts w:eastAsia="宋体"/>
          <w:color w:val="000000"/>
          <w:shd w:val="clear" w:color="auto" w:fill="FFFFFF"/>
        </w:rPr>
        <w:t xml:space="preserve">' </w:t>
      </w:r>
      <w:r>
        <w:rPr>
          <w:rFonts w:eastAsia="宋体"/>
        </w:rPr>
        <w:t xml:space="preserve">is optionally configured where the TCI state(s) correspond to the resource(s) in the set of CLI measurement resources indicated by </w:t>
      </w:r>
      <w:r>
        <w:rPr>
          <w:rFonts w:eastAsia="宋体"/>
          <w:i/>
          <w:iCs/>
        </w:rPr>
        <w:t>CSI-</w:t>
      </w:r>
      <w:proofErr w:type="spellStart"/>
      <w:r>
        <w:rPr>
          <w:rFonts w:eastAsia="宋体"/>
          <w:i/>
          <w:iCs/>
        </w:rPr>
        <w:t>AssociatedReportConfigInfo</w:t>
      </w:r>
      <w:proofErr w:type="spellEnd"/>
    </w:p>
    <w:p w14:paraId="7A481C4D" w14:textId="77777777" w:rsidR="00487D36" w:rsidRDefault="001548CB">
      <w:pPr>
        <w:widowControl/>
        <w:numPr>
          <w:ilvl w:val="1"/>
          <w:numId w:val="65"/>
        </w:numPr>
        <w:spacing w:before="0" w:line="240" w:lineRule="auto"/>
        <w:jc w:val="left"/>
        <w:rPr>
          <w:rFonts w:eastAsia="宋体"/>
        </w:rPr>
      </w:pPr>
      <w:r>
        <w:rPr>
          <w:rFonts w:eastAsia="宋体"/>
        </w:rPr>
        <w:t xml:space="preserve">The list of TCI states can be configured (present) only if </w:t>
      </w:r>
      <w:proofErr w:type="spellStart"/>
      <w:r>
        <w:rPr>
          <w:rFonts w:eastAsia="宋体"/>
          <w:i/>
          <w:iCs/>
        </w:rPr>
        <w:t>unifiedTCI-StateType</w:t>
      </w:r>
      <w:proofErr w:type="spellEnd"/>
      <w:r>
        <w:rPr>
          <w:rFonts w:eastAsia="宋体"/>
        </w:rPr>
        <w:t xml:space="preserve"> is configured and the CLI measurement resource(s) are aperiodic</w:t>
      </w:r>
    </w:p>
    <w:p w14:paraId="3B72B9FF" w14:textId="77777777" w:rsidR="00487D36" w:rsidRDefault="001548CB">
      <w:pPr>
        <w:pStyle w:val="af1"/>
        <w:widowControl/>
        <w:numPr>
          <w:ilvl w:val="0"/>
          <w:numId w:val="8"/>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3B564793" w14:textId="77777777" w:rsidR="00487D36" w:rsidRDefault="001548CB">
      <w:pPr>
        <w:widowControl/>
        <w:numPr>
          <w:ilvl w:val="1"/>
          <w:numId w:val="65"/>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not configured</w:t>
      </w:r>
    </w:p>
    <w:p w14:paraId="7804A75E" w14:textId="77777777" w:rsidR="00487D36" w:rsidRDefault="001548CB">
      <w:pPr>
        <w:widowControl/>
        <w:numPr>
          <w:ilvl w:val="2"/>
          <w:numId w:val="65"/>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 xml:space="preserve">UE can assume the configured CLI measurement resources are QCL-ed with </w:t>
      </w:r>
      <w:proofErr w:type="spellStart"/>
      <w:r>
        <w:rPr>
          <w:rFonts w:eastAsia="宋体"/>
          <w:lang w:eastAsia="ko-KR"/>
        </w:rPr>
        <w:t>TypeD</w:t>
      </w:r>
      <w:proofErr w:type="spellEnd"/>
      <w:r>
        <w:rPr>
          <w:rFonts w:eastAsia="宋体"/>
          <w:lang w:eastAsia="ko-KR"/>
        </w:rPr>
        <w:t xml:space="preserve"> to one of the latest received PDSCH and the latest monitored CORESET”</w:t>
      </w:r>
    </w:p>
    <w:p w14:paraId="6595C099" w14:textId="77777777" w:rsidR="00487D36" w:rsidRDefault="001548CB">
      <w:pPr>
        <w:widowControl/>
        <w:numPr>
          <w:ilvl w:val="1"/>
          <w:numId w:val="65"/>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configured</w:t>
      </w:r>
    </w:p>
    <w:p w14:paraId="3D0AACBC" w14:textId="77777777" w:rsidR="00487D36" w:rsidRDefault="001548CB">
      <w:pPr>
        <w:widowControl/>
        <w:numPr>
          <w:ilvl w:val="2"/>
          <w:numId w:val="65"/>
        </w:numPr>
        <w:spacing w:before="0" w:line="240" w:lineRule="auto"/>
        <w:jc w:val="left"/>
        <w:rPr>
          <w:rFonts w:eastAsia="宋体"/>
        </w:rPr>
      </w:pPr>
      <w:r>
        <w:rPr>
          <w:rFonts w:eastAsia="宋体"/>
        </w:rPr>
        <w:t>“Indicated” DL only/joint TCI state as specified in TS 38.214</w:t>
      </w:r>
    </w:p>
    <w:p w14:paraId="5D918B80" w14:textId="77777777" w:rsidR="00487D36" w:rsidRDefault="001548CB">
      <w:pPr>
        <w:widowControl/>
        <w:numPr>
          <w:ilvl w:val="1"/>
          <w:numId w:val="65"/>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33A19A39" w14:textId="77777777" w:rsidR="00487D36" w:rsidRDefault="001548CB">
      <w:pPr>
        <w:spacing w:before="0" w:line="240" w:lineRule="auto"/>
        <w:rPr>
          <w:rFonts w:eastAsia="宋体"/>
        </w:rPr>
      </w:pPr>
      <w:r>
        <w:rPr>
          <w:rFonts w:eastAsia="宋体"/>
        </w:rPr>
        <w:t>FFS: details of configuration of TCI state(s) for aperiodic reporting based on periodic and semi-persistent CLI measurement resources</w:t>
      </w:r>
    </w:p>
    <w:p w14:paraId="59A645B0" w14:textId="77777777" w:rsidR="00487D36" w:rsidRDefault="00487D36">
      <w:pPr>
        <w:spacing w:before="0" w:line="240" w:lineRule="auto"/>
        <w:rPr>
          <w:rFonts w:cs="Arial"/>
          <w:iCs/>
          <w:sz w:val="20"/>
        </w:rPr>
      </w:pPr>
    </w:p>
    <w:p w14:paraId="5ACC47A1" w14:textId="77777777" w:rsidR="00487D36" w:rsidRDefault="001548CB">
      <w:pPr>
        <w:spacing w:before="0" w:line="240" w:lineRule="auto"/>
        <w:rPr>
          <w:b/>
          <w:bCs/>
        </w:rPr>
      </w:pPr>
      <w:r>
        <w:rPr>
          <w:b/>
          <w:bCs/>
          <w:highlight w:val="green"/>
        </w:rPr>
        <w:t>Agreement</w:t>
      </w:r>
    </w:p>
    <w:p w14:paraId="69E4CB65" w14:textId="77777777" w:rsidR="00487D36" w:rsidRDefault="001548CB">
      <w:pPr>
        <w:spacing w:before="0" w:line="240" w:lineRule="auto"/>
        <w:rPr>
          <w:rFonts w:cs="Arial"/>
          <w:iCs/>
          <w:sz w:val="20"/>
        </w:rPr>
      </w:pPr>
      <w:r>
        <w:t xml:space="preserve">Update previous agreement as follows (update in </w:t>
      </w:r>
      <w:r>
        <w:rPr>
          <w:color w:val="FF0000"/>
        </w:rPr>
        <w:t>red</w:t>
      </w:r>
      <w:r>
        <w:t>).</w:t>
      </w:r>
    </w:p>
    <w:p w14:paraId="095BCEB7" w14:textId="77777777" w:rsidR="00487D36" w:rsidRDefault="001548CB">
      <w:pPr>
        <w:spacing w:before="0" w:line="240" w:lineRule="auto"/>
        <w:rPr>
          <w:b/>
          <w:bCs/>
        </w:rPr>
      </w:pPr>
      <w:r>
        <w:rPr>
          <w:b/>
          <w:bCs/>
          <w:highlight w:val="green"/>
        </w:rPr>
        <w:t>Agreement</w:t>
      </w:r>
    </w:p>
    <w:p w14:paraId="221600F9" w14:textId="77777777" w:rsidR="00487D36" w:rsidRDefault="001548CB">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413016AA" w14:textId="77777777" w:rsidR="00487D36" w:rsidRDefault="001548CB">
      <w:pPr>
        <w:pStyle w:val="af1"/>
        <w:widowControl/>
        <w:numPr>
          <w:ilvl w:val="0"/>
          <w:numId w:val="8"/>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6CE2592A" w14:textId="77777777" w:rsidR="00487D36" w:rsidRDefault="001548CB">
      <w:pPr>
        <w:pStyle w:val="af1"/>
        <w:widowControl/>
        <w:numPr>
          <w:ilvl w:val="0"/>
          <w:numId w:val="8"/>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42837F31" w14:textId="77777777" w:rsidR="00487D36" w:rsidRDefault="001548CB">
      <w:pPr>
        <w:pStyle w:val="af1"/>
        <w:widowControl/>
        <w:numPr>
          <w:ilvl w:val="0"/>
          <w:numId w:val="8"/>
        </w:numPr>
        <w:spacing w:before="0" w:line="240" w:lineRule="auto"/>
        <w:jc w:val="left"/>
        <w:textAlignment w:val="baseline"/>
        <w:rPr>
          <w:iCs/>
        </w:rPr>
      </w:pPr>
      <w:r>
        <w:t>Note: No new usage needs to be defined for SRS resource sets</w:t>
      </w:r>
    </w:p>
    <w:p w14:paraId="49B35A09" w14:textId="77777777" w:rsidR="00487D36" w:rsidRDefault="00487D36">
      <w:pPr>
        <w:spacing w:before="0" w:line="240" w:lineRule="auto"/>
        <w:rPr>
          <w:rFonts w:cs="Arial"/>
          <w:iCs/>
          <w:sz w:val="20"/>
        </w:rPr>
      </w:pPr>
    </w:p>
    <w:p w14:paraId="0091DFF1" w14:textId="77777777" w:rsidR="00487D36" w:rsidRDefault="001548CB">
      <w:pPr>
        <w:spacing w:before="0" w:line="240" w:lineRule="auto"/>
        <w:rPr>
          <w:b/>
          <w:bCs/>
        </w:rPr>
      </w:pPr>
      <w:r>
        <w:rPr>
          <w:b/>
          <w:bCs/>
          <w:highlight w:val="green"/>
        </w:rPr>
        <w:t>Agreement</w:t>
      </w:r>
    </w:p>
    <w:p w14:paraId="7748DDC4" w14:textId="77777777" w:rsidR="00487D36" w:rsidRDefault="001548CB">
      <w:pPr>
        <w:spacing w:before="0" w:line="240" w:lineRule="auto"/>
        <w:rPr>
          <w:rFonts w:cs="Arial"/>
          <w:iCs/>
          <w:sz w:val="20"/>
        </w:rPr>
      </w:pPr>
      <w:r>
        <w:t xml:space="preserve">Update the following agreement (update in </w:t>
      </w:r>
      <w:r>
        <w:rPr>
          <w:color w:val="FF0000"/>
        </w:rPr>
        <w:t>red</w:t>
      </w:r>
      <w:r>
        <w:t>).</w:t>
      </w:r>
    </w:p>
    <w:p w14:paraId="41709167" w14:textId="77777777" w:rsidR="00487D36" w:rsidRDefault="001548CB">
      <w:pPr>
        <w:spacing w:before="0" w:line="240" w:lineRule="auto"/>
        <w:rPr>
          <w:b/>
          <w:bCs/>
        </w:rPr>
      </w:pPr>
      <w:r>
        <w:rPr>
          <w:b/>
          <w:bCs/>
          <w:highlight w:val="green"/>
        </w:rPr>
        <w:t>Agreement</w:t>
      </w:r>
    </w:p>
    <w:p w14:paraId="168702B3" w14:textId="77777777" w:rsidR="00487D36" w:rsidRDefault="001548CB">
      <w:pPr>
        <w:spacing w:before="0" w:line="240" w:lineRule="auto"/>
        <w:rPr>
          <w:color w:val="000000"/>
        </w:rPr>
      </w:pPr>
      <w:r>
        <w:rPr>
          <w:color w:val="000000"/>
        </w:rPr>
        <w:t>For aperiodic CLI reporting on PUSCH</w:t>
      </w:r>
    </w:p>
    <w:p w14:paraId="547F3E2E" w14:textId="77777777" w:rsidR="00487D36" w:rsidRDefault="001548CB">
      <w:pPr>
        <w:pStyle w:val="af1"/>
        <w:widowControl/>
        <w:numPr>
          <w:ilvl w:val="0"/>
          <w:numId w:val="8"/>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30814A8C" w14:textId="77777777" w:rsidR="00487D36" w:rsidRDefault="001548CB">
      <w:pPr>
        <w:pStyle w:val="af1"/>
        <w:widowControl/>
        <w:numPr>
          <w:ilvl w:val="0"/>
          <w:numId w:val="8"/>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6B159C8C" w14:textId="77777777" w:rsidR="00487D36" w:rsidRDefault="001548CB">
      <w:pPr>
        <w:pStyle w:val="af1"/>
        <w:widowControl/>
        <w:numPr>
          <w:ilvl w:val="0"/>
          <w:numId w:val="8"/>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CSI-ResourceConfig</w:t>
      </w:r>
    </w:p>
    <w:p w14:paraId="37238FD6" w14:textId="77777777" w:rsidR="00487D36" w:rsidRDefault="001548CB">
      <w:pPr>
        <w:pStyle w:val="af1"/>
        <w:widowControl/>
        <w:numPr>
          <w:ilvl w:val="0"/>
          <w:numId w:val="8"/>
        </w:numPr>
        <w:spacing w:before="0" w:line="240" w:lineRule="auto"/>
        <w:jc w:val="left"/>
        <w:textAlignment w:val="baseline"/>
        <w:rPr>
          <w:color w:val="FF0000"/>
        </w:rPr>
      </w:pPr>
      <w:r>
        <w:rPr>
          <w:color w:val="FF0000"/>
        </w:rPr>
        <w:t xml:space="preserve">Note: As in current specifications, the parameter for indication (e.g., </w:t>
      </w:r>
      <w:proofErr w:type="spellStart"/>
      <w:r>
        <w:rPr>
          <w:i/>
          <w:iCs/>
          <w:color w:val="FF0000"/>
        </w:rPr>
        <w:t>resourceSet</w:t>
      </w:r>
      <w:proofErr w:type="spellEnd"/>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6A51CAA6" w14:textId="77777777" w:rsidR="00487D36" w:rsidRDefault="00487D36">
      <w:pPr>
        <w:spacing w:before="0" w:line="240" w:lineRule="auto"/>
        <w:rPr>
          <w:b/>
          <w:bCs/>
          <w:highlight w:val="yellow"/>
        </w:rPr>
      </w:pPr>
    </w:p>
    <w:p w14:paraId="5ED82E33" w14:textId="77777777" w:rsidR="00487D36" w:rsidRDefault="001548CB">
      <w:pPr>
        <w:spacing w:before="0" w:line="240" w:lineRule="auto"/>
        <w:rPr>
          <w:b/>
          <w:bCs/>
        </w:rPr>
      </w:pPr>
      <w:r>
        <w:rPr>
          <w:b/>
          <w:bCs/>
          <w:highlight w:val="green"/>
        </w:rPr>
        <w:t>Agreement</w:t>
      </w:r>
    </w:p>
    <w:p w14:paraId="267149F3" w14:textId="77777777" w:rsidR="00487D36" w:rsidRDefault="001548CB">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632EA693" w14:textId="77777777" w:rsidR="00487D36" w:rsidRDefault="001548CB">
      <w:pPr>
        <w:pStyle w:val="af1"/>
        <w:widowControl/>
        <w:numPr>
          <w:ilvl w:val="0"/>
          <w:numId w:val="8"/>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0FB93131" w14:textId="77777777" w:rsidR="00487D36" w:rsidRDefault="00487D36">
      <w:pPr>
        <w:spacing w:before="0" w:line="240" w:lineRule="auto"/>
        <w:rPr>
          <w:rFonts w:cs="Arial"/>
          <w:iCs/>
          <w:sz w:val="20"/>
        </w:rPr>
      </w:pPr>
    </w:p>
    <w:p w14:paraId="4EA0EBD5" w14:textId="77777777" w:rsidR="00487D36" w:rsidRDefault="001548CB">
      <w:pPr>
        <w:spacing w:before="0" w:line="240" w:lineRule="auto"/>
        <w:rPr>
          <w:b/>
          <w:bCs/>
        </w:rPr>
      </w:pPr>
      <w:r>
        <w:rPr>
          <w:b/>
          <w:bCs/>
          <w:highlight w:val="green"/>
        </w:rPr>
        <w:t>Agreement</w:t>
      </w:r>
    </w:p>
    <w:p w14:paraId="0E842BB7" w14:textId="77777777" w:rsidR="00487D36" w:rsidRDefault="001548CB">
      <w:pPr>
        <w:spacing w:before="0" w:line="240" w:lineRule="auto"/>
        <w:rPr>
          <w:rFonts w:cs="Arial"/>
          <w:iCs/>
          <w:sz w:val="20"/>
        </w:rPr>
      </w:pPr>
      <w:r>
        <w:t>If UL resource muting is applied on a symbol for a PUSCH, a comb-2 pattern is applied for all of the allocated PRBs of the PUSCH on that symbol.</w:t>
      </w:r>
    </w:p>
    <w:p w14:paraId="7F8DBD14" w14:textId="77777777" w:rsidR="00487D36" w:rsidRDefault="00487D36">
      <w:pPr>
        <w:spacing w:before="0" w:line="240" w:lineRule="auto"/>
        <w:rPr>
          <w:rFonts w:cs="Arial"/>
          <w:iCs/>
          <w:sz w:val="20"/>
        </w:rPr>
      </w:pPr>
    </w:p>
    <w:p w14:paraId="7B9BB1E8" w14:textId="77777777" w:rsidR="00487D36" w:rsidRDefault="001548C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1F05050C" w14:textId="77777777" w:rsidR="00487D36" w:rsidRDefault="001548CB">
      <w:pPr>
        <w:rPr>
          <w:rFonts w:cs="Times"/>
          <w:b/>
          <w:bCs/>
        </w:rPr>
      </w:pPr>
      <w:r>
        <w:rPr>
          <w:rFonts w:cs="Times"/>
          <w:b/>
          <w:bCs/>
          <w:highlight w:val="green"/>
        </w:rPr>
        <w:t>Agreement</w:t>
      </w:r>
    </w:p>
    <w:p w14:paraId="1E9F6944" w14:textId="77777777" w:rsidR="00487D36" w:rsidRDefault="001548CB">
      <w:pPr>
        <w:rPr>
          <w:rFonts w:eastAsia="Times New Roman" w:cs="Times"/>
          <w:bCs/>
          <w:iCs/>
        </w:rPr>
      </w:pPr>
      <w:r>
        <w:rPr>
          <w:rFonts w:eastAsia="Times New Roman" w:cs="Times"/>
          <w:bC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bC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bCs/>
          <w:iCs/>
        </w:rPr>
        <w:t>for L1 SRS-RSRP measurement</w:t>
      </w:r>
    </w:p>
    <w:p w14:paraId="64960940" w14:textId="77777777" w:rsidR="00487D36" w:rsidRDefault="001548CB">
      <w:pPr>
        <w:pStyle w:val="af1"/>
        <w:widowControl/>
        <w:numPr>
          <w:ilvl w:val="0"/>
          <w:numId w:val="7"/>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6AEDDB40" w14:textId="77777777" w:rsidR="00487D36" w:rsidRDefault="001548CB">
      <w:pPr>
        <w:pStyle w:val="af1"/>
        <w:widowControl/>
        <w:numPr>
          <w:ilvl w:val="0"/>
          <w:numId w:val="7"/>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420121E2" w14:textId="77777777" w:rsidR="00487D36" w:rsidRDefault="001548CB">
      <w:pPr>
        <w:rPr>
          <w:rFonts w:eastAsia="Times New Roman" w:cs="Times"/>
          <w:bC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14:paraId="407DA9DA" w14:textId="77777777" w:rsidR="00487D36" w:rsidRDefault="001548CB">
      <w:pPr>
        <w:pStyle w:val="af1"/>
        <w:widowControl/>
        <w:numPr>
          <w:ilvl w:val="0"/>
          <w:numId w:val="7"/>
        </w:numPr>
        <w:suppressAutoHyphens w:val="0"/>
        <w:snapToGrid/>
        <w:spacing w:before="0" w:line="240" w:lineRule="auto"/>
        <w:jc w:val="left"/>
        <w:textAlignment w:val="baseline"/>
        <w:rPr>
          <w:rFonts w:eastAsia="等线" w:cs="Times"/>
          <w:iCs/>
        </w:rPr>
      </w:pPr>
      <w:r>
        <w:rPr>
          <w:rFonts w:eastAsia="等线" w:cs="Times"/>
          <w:iCs/>
        </w:rPr>
        <w:t>Legacy SRS Resource IE</w:t>
      </w:r>
    </w:p>
    <w:p w14:paraId="2FE9E65D" w14:textId="77777777" w:rsidR="00487D36" w:rsidRDefault="001548CB">
      <w:pPr>
        <w:pStyle w:val="af1"/>
        <w:widowControl/>
        <w:numPr>
          <w:ilvl w:val="0"/>
          <w:numId w:val="7"/>
        </w:numPr>
        <w:suppressAutoHyphens w:val="0"/>
        <w:snapToGrid/>
        <w:spacing w:before="0" w:line="240" w:lineRule="auto"/>
        <w:jc w:val="left"/>
        <w:textAlignment w:val="baseline"/>
        <w:rPr>
          <w:rFonts w:eastAsia="等线" w:cs="Times"/>
          <w:iCs/>
        </w:rPr>
      </w:pPr>
      <w:r>
        <w:rPr>
          <w:rFonts w:eastAsia="等线" w:cs="Times"/>
          <w:iCs/>
        </w:rPr>
        <w:t>FFS: Other parameters</w:t>
      </w:r>
    </w:p>
    <w:p w14:paraId="3B375347" w14:textId="77777777" w:rsidR="00487D36" w:rsidRDefault="00487D36">
      <w:pPr>
        <w:rPr>
          <w:rFonts w:cs="Times"/>
        </w:rPr>
      </w:pPr>
    </w:p>
    <w:p w14:paraId="5482AE4C" w14:textId="77777777" w:rsidR="00487D36" w:rsidRDefault="001548CB">
      <w:pPr>
        <w:rPr>
          <w:rFonts w:cs="Times"/>
          <w:b/>
          <w:bCs/>
        </w:rPr>
      </w:pPr>
      <w:r>
        <w:rPr>
          <w:rFonts w:cs="Times"/>
          <w:b/>
          <w:bCs/>
          <w:highlight w:val="green"/>
        </w:rPr>
        <w:t>Agreement</w:t>
      </w:r>
    </w:p>
    <w:p w14:paraId="34657BD7" w14:textId="77777777" w:rsidR="00487D36" w:rsidRDefault="001548CB">
      <w:pPr>
        <w:rPr>
          <w:rFonts w:eastAsia="Times New Roman" w:cs="Times"/>
          <w:bCs/>
          <w:iCs/>
        </w:rPr>
      </w:pPr>
      <w:r>
        <w:rPr>
          <w:rFonts w:eastAsia="Times New Roman" w:cs="Times"/>
          <w:bCs/>
          <w:iCs/>
        </w:rPr>
        <w:t xml:space="preserve">Define a new IE </w:t>
      </w:r>
      <w:r>
        <w:rPr>
          <w:rFonts w:eastAsia="等线" w:cs="Times"/>
          <w:i/>
        </w:rPr>
        <w:t>CLI-RSSI-</w:t>
      </w:r>
      <w:proofErr w:type="spellStart"/>
      <w:r>
        <w:rPr>
          <w:rFonts w:eastAsia="Times New Roman" w:cs="Times"/>
          <w:bCs/>
          <w:i/>
        </w:rPr>
        <w:t>MeasurementResource</w:t>
      </w:r>
      <w:r>
        <w:rPr>
          <w:rFonts w:eastAsia="等线" w:cs="Times"/>
          <w:i/>
        </w:rPr>
        <w:t>Set</w:t>
      </w:r>
      <w:proofErr w:type="spellEnd"/>
      <w:r>
        <w:rPr>
          <w:rFonts w:eastAsia="等线" w:cs="Times"/>
          <w:i/>
        </w:rPr>
        <w:t xml:space="preserve"> </w:t>
      </w:r>
      <w:r>
        <w:rPr>
          <w:rFonts w:eastAsia="Times New Roman" w:cs="Times"/>
          <w:bCs/>
          <w:iCs/>
        </w:rPr>
        <w:t xml:space="preserve">containing a set of </w:t>
      </w:r>
      <w:r>
        <w:rPr>
          <w:rFonts w:cs="Times"/>
          <w:iCs/>
        </w:rPr>
        <w:t xml:space="preserve">CLI-RSSI measurement resource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for L1 CLI-RSSI measurement.</w:t>
      </w:r>
    </w:p>
    <w:p w14:paraId="344CC5F7" w14:textId="77777777" w:rsidR="00487D36" w:rsidRDefault="001548CB">
      <w:pPr>
        <w:pStyle w:val="af1"/>
        <w:widowControl/>
        <w:numPr>
          <w:ilvl w:val="0"/>
          <w:numId w:val="7"/>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00536CED" w14:textId="77777777" w:rsidR="00487D36" w:rsidRDefault="001548CB">
      <w:pPr>
        <w:rPr>
          <w:rFonts w:eastAsia="等线" w:cs="Times"/>
          <w:i/>
        </w:rPr>
      </w:pPr>
      <w:r>
        <w:rPr>
          <w:rFonts w:eastAsia="Times New Roman" w:cs="Times"/>
          <w:bCs/>
          <w:iCs/>
        </w:rPr>
        <w:t xml:space="preserve">Define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w:t>
      </w:r>
      <w:r>
        <w:rPr>
          <w:rFonts w:cs="Times"/>
          <w:iCs/>
        </w:rPr>
        <w:t>with the following parameters:</w:t>
      </w:r>
    </w:p>
    <w:p w14:paraId="1B866B8F" w14:textId="77777777" w:rsidR="00487D36" w:rsidRDefault="001548CB">
      <w:pPr>
        <w:pStyle w:val="af1"/>
        <w:widowControl/>
        <w:numPr>
          <w:ilvl w:val="0"/>
          <w:numId w:val="7"/>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0ED90DEB" w14:textId="77777777" w:rsidR="00487D36" w:rsidRDefault="001548CB">
      <w:pPr>
        <w:pStyle w:val="af1"/>
        <w:widowControl/>
        <w:numPr>
          <w:ilvl w:val="0"/>
          <w:numId w:val="7"/>
        </w:numPr>
        <w:suppressAutoHyphens w:val="0"/>
        <w:snapToGrid/>
        <w:spacing w:before="0" w:line="240" w:lineRule="auto"/>
        <w:jc w:val="left"/>
        <w:textAlignment w:val="baseline"/>
        <w:rPr>
          <w:rFonts w:eastAsia="等线" w:cs="Times"/>
          <w:iCs/>
        </w:rPr>
      </w:pPr>
      <w:r>
        <w:rPr>
          <w:rFonts w:eastAsia="等线" w:cs="Times"/>
          <w:iCs/>
        </w:rPr>
        <w:t>Starting PRB index</w:t>
      </w:r>
    </w:p>
    <w:p w14:paraId="37F79E61" w14:textId="77777777" w:rsidR="00487D36" w:rsidRDefault="001548CB">
      <w:pPr>
        <w:pStyle w:val="af1"/>
        <w:widowControl/>
        <w:numPr>
          <w:ilvl w:val="0"/>
          <w:numId w:val="7"/>
        </w:numPr>
        <w:suppressAutoHyphens w:val="0"/>
        <w:snapToGrid/>
        <w:spacing w:before="0" w:line="240" w:lineRule="auto"/>
        <w:jc w:val="left"/>
        <w:textAlignment w:val="baseline"/>
        <w:rPr>
          <w:rFonts w:cs="Times"/>
          <w:iCs/>
        </w:rPr>
      </w:pPr>
      <w:r>
        <w:rPr>
          <w:rFonts w:cs="Times"/>
          <w:iCs/>
        </w:rPr>
        <w:lastRenderedPageBreak/>
        <w:t>Number of PRBs</w:t>
      </w:r>
    </w:p>
    <w:p w14:paraId="3183B6F2" w14:textId="77777777" w:rsidR="00487D36" w:rsidRDefault="001548CB">
      <w:pPr>
        <w:pStyle w:val="af1"/>
        <w:widowControl/>
        <w:numPr>
          <w:ilvl w:val="0"/>
          <w:numId w:val="7"/>
        </w:numPr>
        <w:suppressAutoHyphens w:val="0"/>
        <w:snapToGrid/>
        <w:spacing w:before="0" w:line="240" w:lineRule="auto"/>
        <w:jc w:val="left"/>
        <w:textAlignment w:val="baseline"/>
        <w:rPr>
          <w:rFonts w:cs="Times"/>
          <w:iCs/>
        </w:rPr>
      </w:pPr>
      <w:r>
        <w:rPr>
          <w:rFonts w:cs="Times"/>
          <w:iCs/>
        </w:rPr>
        <w:t>Starting symbol of the CLI-RSSI resource within a slot</w:t>
      </w:r>
    </w:p>
    <w:p w14:paraId="250E353C" w14:textId="77777777" w:rsidR="00487D36" w:rsidRDefault="001548CB">
      <w:pPr>
        <w:pStyle w:val="af1"/>
        <w:widowControl/>
        <w:numPr>
          <w:ilvl w:val="0"/>
          <w:numId w:val="7"/>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2D1D180A" w14:textId="77777777" w:rsidR="00487D36" w:rsidRDefault="001548CB">
      <w:pPr>
        <w:pStyle w:val="af1"/>
        <w:widowControl/>
        <w:numPr>
          <w:ilvl w:val="0"/>
          <w:numId w:val="7"/>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502FF7EC" w14:textId="77777777" w:rsidR="00487D36" w:rsidRDefault="001548CB">
      <w:pPr>
        <w:pStyle w:val="af1"/>
        <w:widowControl/>
        <w:numPr>
          <w:ilvl w:val="0"/>
          <w:numId w:val="7"/>
        </w:numPr>
        <w:suppressAutoHyphens w:val="0"/>
        <w:snapToGrid/>
        <w:spacing w:before="0" w:line="240" w:lineRule="auto"/>
        <w:jc w:val="left"/>
        <w:textAlignment w:val="baseline"/>
        <w:rPr>
          <w:rFonts w:cs="Times"/>
          <w:iCs/>
        </w:rPr>
      </w:pPr>
      <w:r>
        <w:rPr>
          <w:rFonts w:eastAsia="等线" w:cs="Times"/>
          <w:iCs/>
        </w:rPr>
        <w:t>FFS: Other parameters</w:t>
      </w:r>
    </w:p>
    <w:p w14:paraId="5B46ECBA" w14:textId="77777777" w:rsidR="00487D36" w:rsidRDefault="00487D36">
      <w:pPr>
        <w:rPr>
          <w:rFonts w:cs="Times"/>
        </w:rPr>
      </w:pPr>
    </w:p>
    <w:p w14:paraId="4AF48D29" w14:textId="77777777" w:rsidR="00487D36" w:rsidRDefault="001548CB">
      <w:pPr>
        <w:rPr>
          <w:rFonts w:cs="Times"/>
          <w:b/>
          <w:bCs/>
        </w:rPr>
      </w:pPr>
      <w:r>
        <w:rPr>
          <w:rFonts w:cs="Times"/>
          <w:b/>
          <w:bCs/>
          <w:highlight w:val="green"/>
        </w:rPr>
        <w:t>Agreement</w:t>
      </w:r>
    </w:p>
    <w:p w14:paraId="22D845D2" w14:textId="77777777" w:rsidR="00487D36" w:rsidRDefault="001548CB">
      <w:pPr>
        <w:rPr>
          <w:rFonts w:eastAsia="宋体" w:cs="Times"/>
        </w:rPr>
      </w:pPr>
      <w:r>
        <w:rPr>
          <w:rFonts w:eastAsia="宋体" w:cs="Times"/>
        </w:rPr>
        <w:t>To determine the time location of UL muting symbol(s) in a slot for a PUSCH, the following option is selected for DG PUSCH and Type 2 CG PUSCH</w:t>
      </w:r>
    </w:p>
    <w:p w14:paraId="5DFB60A7" w14:textId="77777777" w:rsidR="00487D36" w:rsidRDefault="001548CB">
      <w:pPr>
        <w:pStyle w:val="af1"/>
        <w:widowControl/>
        <w:numPr>
          <w:ilvl w:val="0"/>
          <w:numId w:val="7"/>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0FB7DEEE" w14:textId="77777777" w:rsidR="00487D36" w:rsidRDefault="00487D36">
      <w:pPr>
        <w:textAlignment w:val="baseline"/>
        <w:rPr>
          <w:rFonts w:eastAsia="宋体" w:cs="Times"/>
          <w:lang w:eastAsia="en-GB"/>
        </w:rPr>
      </w:pPr>
    </w:p>
    <w:p w14:paraId="1BF01865" w14:textId="77777777" w:rsidR="00487D36" w:rsidRDefault="001548CB">
      <w:pPr>
        <w:rPr>
          <w:rFonts w:cs="Times"/>
          <w:b/>
          <w:bCs/>
        </w:rPr>
      </w:pPr>
      <w:r>
        <w:rPr>
          <w:rFonts w:cs="Times"/>
          <w:b/>
          <w:bCs/>
          <w:highlight w:val="green"/>
        </w:rPr>
        <w:t>Agreement</w:t>
      </w:r>
    </w:p>
    <w:p w14:paraId="64E49C8D" w14:textId="77777777" w:rsidR="00487D36" w:rsidRDefault="001548CB">
      <w:pPr>
        <w:rPr>
          <w:rFonts w:cs="Times"/>
        </w:rPr>
      </w:pPr>
      <w:r>
        <w:rPr>
          <w:rFonts w:cs="Times"/>
        </w:rPr>
        <w:t xml:space="preserve">For the frequency location configuration of UL resource muting for a PUSCH, at least for CP-OFDM </w:t>
      </w:r>
    </w:p>
    <w:p w14:paraId="3156C077" w14:textId="77777777" w:rsidR="00487D36" w:rsidRDefault="001548CB">
      <w:pPr>
        <w:pStyle w:val="af1"/>
        <w:widowControl/>
        <w:numPr>
          <w:ilvl w:val="0"/>
          <w:numId w:val="7"/>
        </w:numPr>
        <w:spacing w:before="0" w:line="240" w:lineRule="auto"/>
        <w:rPr>
          <w:rFonts w:cs="Times"/>
          <w:bCs/>
        </w:rPr>
      </w:pPr>
      <w:r>
        <w:rPr>
          <w:rFonts w:cs="Times"/>
        </w:rPr>
        <w:t>A comb offset {0, 1} is configured for the up to two UL muting symbols</w:t>
      </w:r>
    </w:p>
    <w:p w14:paraId="682256A4" w14:textId="77777777" w:rsidR="00487D36" w:rsidRDefault="00487D36">
      <w:pPr>
        <w:rPr>
          <w:rFonts w:cs="Times"/>
          <w:bCs/>
        </w:rPr>
      </w:pPr>
    </w:p>
    <w:p w14:paraId="0862C160" w14:textId="77777777" w:rsidR="00487D36" w:rsidRDefault="001548CB">
      <w:pPr>
        <w:rPr>
          <w:rFonts w:cs="Times"/>
          <w:b/>
          <w:bCs/>
        </w:rPr>
      </w:pPr>
      <w:r>
        <w:rPr>
          <w:rFonts w:cs="Times"/>
          <w:b/>
          <w:bCs/>
          <w:highlight w:val="darkYellow"/>
        </w:rPr>
        <w:t>Working assumption</w:t>
      </w:r>
    </w:p>
    <w:p w14:paraId="4FA133A6" w14:textId="77777777" w:rsidR="00487D36" w:rsidRDefault="001548CB">
      <w:pPr>
        <w:rPr>
          <w:rFonts w:cs="Times"/>
        </w:rPr>
      </w:pPr>
      <w:r>
        <w:rPr>
          <w:rFonts w:cs="Times"/>
        </w:rPr>
        <w:t xml:space="preserve">For the frequency location configuration of UL resource muting for a PUSCH, for DFT-S-OFDM </w:t>
      </w:r>
    </w:p>
    <w:p w14:paraId="764754D9" w14:textId="77777777" w:rsidR="00487D36" w:rsidRDefault="001548CB">
      <w:pPr>
        <w:pStyle w:val="af1"/>
        <w:widowControl/>
        <w:numPr>
          <w:ilvl w:val="0"/>
          <w:numId w:val="7"/>
        </w:numPr>
        <w:spacing w:before="0" w:line="240" w:lineRule="auto"/>
        <w:rPr>
          <w:rFonts w:cs="Times"/>
        </w:rPr>
      </w:pPr>
      <w:r>
        <w:rPr>
          <w:rFonts w:cs="Times"/>
        </w:rPr>
        <w:t>A comb offset {0, 1} is configured for the up to two UL muting symbols</w:t>
      </w:r>
    </w:p>
    <w:p w14:paraId="298EF81A" w14:textId="77777777" w:rsidR="00487D36" w:rsidRDefault="00487D36">
      <w:pPr>
        <w:rPr>
          <w:rFonts w:cs="Times"/>
        </w:rPr>
      </w:pPr>
    </w:p>
    <w:p w14:paraId="6CD0CD3E" w14:textId="77777777" w:rsidR="00487D36" w:rsidRDefault="001548CB">
      <w:pPr>
        <w:rPr>
          <w:rFonts w:cs="Times"/>
          <w:b/>
          <w:bCs/>
        </w:rPr>
      </w:pPr>
      <w:r>
        <w:rPr>
          <w:rFonts w:cs="Times"/>
          <w:b/>
          <w:bCs/>
          <w:highlight w:val="green"/>
        </w:rPr>
        <w:t>Agreement</w:t>
      </w:r>
    </w:p>
    <w:p w14:paraId="215EAE86" w14:textId="77777777" w:rsidR="00487D36" w:rsidRDefault="001548CB">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485A0CD7" w14:textId="77777777" w:rsidR="00487D36" w:rsidRDefault="00487D36">
      <w:pPr>
        <w:rPr>
          <w:rFonts w:cs="Times"/>
        </w:rPr>
      </w:pPr>
    </w:p>
    <w:p w14:paraId="41AB7CDB" w14:textId="77777777" w:rsidR="00487D36" w:rsidRDefault="001548CB">
      <w:pPr>
        <w:rPr>
          <w:rFonts w:cs="Times"/>
          <w:b/>
          <w:bCs/>
        </w:rPr>
      </w:pPr>
      <w:r>
        <w:rPr>
          <w:rFonts w:cs="Times"/>
          <w:b/>
          <w:bCs/>
          <w:highlight w:val="green"/>
        </w:rPr>
        <w:t>Agreement</w:t>
      </w:r>
    </w:p>
    <w:p w14:paraId="6AE1B4D9" w14:textId="77777777" w:rsidR="00487D36" w:rsidRDefault="001548CB">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6FE3DA1F" w14:textId="77777777" w:rsidR="00487D36" w:rsidRDefault="00487D36">
      <w:pPr>
        <w:rPr>
          <w:rFonts w:cs="Times"/>
        </w:rPr>
      </w:pPr>
    </w:p>
    <w:p w14:paraId="1333C9AE" w14:textId="77777777" w:rsidR="00487D36" w:rsidRDefault="001548CB">
      <w:pPr>
        <w:rPr>
          <w:rFonts w:cs="Times"/>
          <w:b/>
          <w:bCs/>
        </w:rPr>
      </w:pPr>
      <w:r>
        <w:rPr>
          <w:rFonts w:cs="Times"/>
          <w:b/>
          <w:bCs/>
          <w:highlight w:val="green"/>
        </w:rPr>
        <w:t>Agreement</w:t>
      </w:r>
    </w:p>
    <w:p w14:paraId="44CCD9C6" w14:textId="77777777" w:rsidR="00487D36" w:rsidRDefault="001548CB">
      <w:pPr>
        <w:rPr>
          <w:rFonts w:cs="Times"/>
        </w:rPr>
      </w:pPr>
      <w:r>
        <w:rPr>
          <w:rFonts w:cs="Times"/>
        </w:rPr>
        <w:t>Confirm the following working assumption</w:t>
      </w:r>
    </w:p>
    <w:p w14:paraId="01CB584D" w14:textId="77777777" w:rsidR="00487D36" w:rsidRDefault="001548CB">
      <w:pPr>
        <w:rPr>
          <w:rFonts w:cs="Times"/>
          <w:b/>
          <w:bCs/>
        </w:rPr>
      </w:pPr>
      <w:r>
        <w:rPr>
          <w:rFonts w:cs="Times"/>
          <w:b/>
          <w:bCs/>
          <w:highlight w:val="darkYellow"/>
        </w:rPr>
        <w:t>Working Assumption</w:t>
      </w:r>
    </w:p>
    <w:p w14:paraId="71072D81" w14:textId="77777777" w:rsidR="00487D36" w:rsidRDefault="001548CB">
      <w:pPr>
        <w:rPr>
          <w:rFonts w:cs="Times"/>
        </w:rPr>
      </w:pPr>
      <w:r>
        <w:rPr>
          <w:rFonts w:cs="Times"/>
        </w:rPr>
        <w:t xml:space="preserve">UL resource muting is allowed on PUSCH symbols that carry UCI, i.e., UCI is not mapped on muted REs </w:t>
      </w:r>
    </w:p>
    <w:p w14:paraId="3B699C29" w14:textId="77777777" w:rsidR="00487D36" w:rsidRDefault="001548CB">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5D98A9D5" w14:textId="77777777" w:rsidR="00487D36" w:rsidRDefault="00487D36">
      <w:pPr>
        <w:rPr>
          <w:rFonts w:cs="Times"/>
        </w:rPr>
      </w:pPr>
    </w:p>
    <w:p w14:paraId="44B84185" w14:textId="77777777" w:rsidR="00487D36" w:rsidRDefault="001548CB">
      <w:pPr>
        <w:rPr>
          <w:rFonts w:cs="Times"/>
          <w:b/>
          <w:bCs/>
        </w:rPr>
      </w:pPr>
      <w:r>
        <w:rPr>
          <w:rFonts w:cs="Times"/>
          <w:b/>
          <w:bCs/>
          <w:highlight w:val="green"/>
        </w:rPr>
        <w:t>Agreement</w:t>
      </w:r>
    </w:p>
    <w:p w14:paraId="6BB66FCB" w14:textId="77777777" w:rsidR="00487D36" w:rsidRDefault="001548CB">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50EBAED7" w14:textId="77777777" w:rsidR="00487D36" w:rsidRDefault="001548CB">
      <w:pPr>
        <w:pStyle w:val="af1"/>
        <w:widowControl/>
        <w:numPr>
          <w:ilvl w:val="0"/>
          <w:numId w:val="7"/>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14:paraId="7C9F3DC0" w14:textId="77777777" w:rsidR="00487D36" w:rsidRDefault="001548CB">
      <w:pPr>
        <w:pStyle w:val="af1"/>
        <w:widowControl/>
        <w:numPr>
          <w:ilvl w:val="0"/>
          <w:numId w:val="7"/>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0410F22E" w14:textId="77777777" w:rsidR="00487D36" w:rsidRDefault="001548CB">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192772E7" w14:textId="77777777" w:rsidR="00487D36" w:rsidRDefault="001548CB">
      <w:pPr>
        <w:pStyle w:val="af1"/>
        <w:widowControl/>
        <w:numPr>
          <w:ilvl w:val="0"/>
          <w:numId w:val="7"/>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196FD77F" w14:textId="77777777" w:rsidR="00487D36" w:rsidRDefault="001548CB">
      <w:pPr>
        <w:pStyle w:val="af1"/>
        <w:widowControl/>
        <w:numPr>
          <w:ilvl w:val="0"/>
          <w:numId w:val="7"/>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72AAD2DD" w14:textId="77777777" w:rsidR="00487D36" w:rsidRDefault="00487D36">
      <w:pPr>
        <w:rPr>
          <w:rFonts w:cs="Times"/>
        </w:rPr>
      </w:pPr>
    </w:p>
    <w:p w14:paraId="1E685D2D" w14:textId="77777777" w:rsidR="00487D36" w:rsidRDefault="00487D36">
      <w:pPr>
        <w:rPr>
          <w:rFonts w:eastAsia="宋体" w:cs="Times"/>
          <w:lang w:eastAsia="en-GB"/>
        </w:rPr>
      </w:pPr>
    </w:p>
    <w:p w14:paraId="24CB489D" w14:textId="77777777" w:rsidR="00487D36" w:rsidRDefault="001548CB">
      <w:pPr>
        <w:rPr>
          <w:rFonts w:cs="Times"/>
          <w:b/>
          <w:bCs/>
        </w:rPr>
      </w:pPr>
      <w:r>
        <w:rPr>
          <w:rFonts w:cs="Times"/>
          <w:b/>
          <w:bCs/>
          <w:highlight w:val="green"/>
        </w:rPr>
        <w:t>Agreement</w:t>
      </w:r>
    </w:p>
    <w:p w14:paraId="25AD6A88" w14:textId="77777777" w:rsidR="00487D36" w:rsidRDefault="001548CB">
      <w:pPr>
        <w:rPr>
          <w:rFonts w:eastAsia="宋体" w:cs="Times"/>
        </w:rPr>
      </w:pPr>
      <w:r>
        <w:rPr>
          <w:rFonts w:eastAsia="宋体" w:cs="Times"/>
        </w:rPr>
        <w:t>For L1 UE-to-UE CLI measurement and reporting, Method#3 is supported</w:t>
      </w:r>
    </w:p>
    <w:p w14:paraId="08DC9F6D" w14:textId="77777777" w:rsidR="00487D36" w:rsidRDefault="001548CB">
      <w:pPr>
        <w:pStyle w:val="af1"/>
        <w:widowControl/>
        <w:numPr>
          <w:ilvl w:val="0"/>
          <w:numId w:val="7"/>
        </w:numPr>
        <w:spacing w:before="0" w:line="240" w:lineRule="auto"/>
        <w:rPr>
          <w:rFonts w:eastAsia="宋体" w:cs="Times"/>
        </w:rPr>
      </w:pPr>
      <w:r>
        <w:rPr>
          <w:rFonts w:eastAsia="宋体" w:cs="Times"/>
        </w:rPr>
        <w:t xml:space="preserve">Method #3: UE measures RSSI within UL </w:t>
      </w:r>
      <w:proofErr w:type="spellStart"/>
      <w:r>
        <w:rPr>
          <w:rFonts w:eastAsia="宋体" w:cs="Times"/>
        </w:rPr>
        <w:t>subband</w:t>
      </w:r>
      <w:proofErr w:type="spellEnd"/>
    </w:p>
    <w:p w14:paraId="12DCDF09" w14:textId="77777777" w:rsidR="00487D36" w:rsidRDefault="001548CB">
      <w:pPr>
        <w:pStyle w:val="af1"/>
        <w:widowControl/>
        <w:numPr>
          <w:ilvl w:val="0"/>
          <w:numId w:val="7"/>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w:t>
      </w:r>
      <w:proofErr w:type="spellStart"/>
      <w:r>
        <w:rPr>
          <w:rFonts w:eastAsia="宋体" w:cs="Times"/>
          <w:i/>
          <w:iCs/>
        </w:rPr>
        <w:t>ReportConfig</w:t>
      </w:r>
      <w:proofErr w:type="spellEnd"/>
      <w:r>
        <w:rPr>
          <w:rFonts w:eastAsia="宋体" w:cs="Times"/>
        </w:rPr>
        <w:t>.</w:t>
      </w:r>
    </w:p>
    <w:p w14:paraId="3E6505DB" w14:textId="77777777" w:rsidR="00487D36" w:rsidRDefault="00487D36">
      <w:pPr>
        <w:rPr>
          <w:rFonts w:cs="Times"/>
        </w:rPr>
      </w:pPr>
    </w:p>
    <w:p w14:paraId="449E7521" w14:textId="77777777" w:rsidR="00487D36" w:rsidRDefault="001548CB">
      <w:pPr>
        <w:rPr>
          <w:rFonts w:cs="Times"/>
          <w:b/>
          <w:bCs/>
          <w:iCs/>
          <w:color w:val="000000" w:themeColor="text1"/>
        </w:rPr>
      </w:pPr>
      <w:r>
        <w:rPr>
          <w:rFonts w:cs="Times"/>
          <w:b/>
          <w:bCs/>
          <w:iCs/>
          <w:color w:val="000000" w:themeColor="text1"/>
        </w:rPr>
        <w:t>Conclusion</w:t>
      </w:r>
    </w:p>
    <w:p w14:paraId="0E005346" w14:textId="77777777" w:rsidR="00487D36" w:rsidRDefault="001548CB">
      <w:pPr>
        <w:rPr>
          <w:rFonts w:cs="Times"/>
          <w:iCs/>
          <w:color w:val="000000" w:themeColor="text1"/>
        </w:rPr>
      </w:pPr>
      <w:r>
        <w:rPr>
          <w:rFonts w:cs="Times"/>
          <w:iCs/>
          <w:color w:val="000000" w:themeColor="text1"/>
        </w:rPr>
        <w:t>There is no RAN1 consensus on the following:</w:t>
      </w:r>
    </w:p>
    <w:p w14:paraId="3D876791" w14:textId="77777777" w:rsidR="00487D36" w:rsidRDefault="001548CB">
      <w:pPr>
        <w:pStyle w:val="af1"/>
        <w:widowControl/>
        <w:numPr>
          <w:ilvl w:val="0"/>
          <w:numId w:val="66"/>
        </w:numPr>
        <w:suppressAutoHyphens w:val="0"/>
        <w:snapToGrid/>
        <w:spacing w:before="0" w:line="240" w:lineRule="auto"/>
        <w:jc w:val="left"/>
        <w:rPr>
          <w:rFonts w:cs="Times"/>
          <w:iCs/>
          <w:color w:val="000000" w:themeColor="text1"/>
        </w:rPr>
      </w:pPr>
      <w:proofErr w:type="spellStart"/>
      <w:r>
        <w:rPr>
          <w:rFonts w:cs="Times"/>
          <w:iCs/>
          <w:color w:val="000000" w:themeColor="text1"/>
        </w:rPr>
        <w:t>Subband</w:t>
      </w:r>
      <w:proofErr w:type="spellEnd"/>
      <w:r>
        <w:rPr>
          <w:rFonts w:cs="Times"/>
          <w:iCs/>
          <w:color w:val="000000" w:themeColor="text1"/>
        </w:rPr>
        <w:t xml:space="preserve"> CLI-RSSI reporting for L1 CLI-RSSI measurement in Rel-19.</w:t>
      </w:r>
    </w:p>
    <w:p w14:paraId="0E9CF5ED" w14:textId="77777777" w:rsidR="00487D36" w:rsidRDefault="00487D36">
      <w:pPr>
        <w:rPr>
          <w:rFonts w:cs="Times"/>
        </w:rPr>
      </w:pPr>
    </w:p>
    <w:p w14:paraId="36934D2E" w14:textId="77777777" w:rsidR="00487D36" w:rsidRDefault="001548CB">
      <w:pPr>
        <w:rPr>
          <w:rFonts w:cs="Times"/>
          <w:b/>
          <w:bCs/>
        </w:rPr>
      </w:pPr>
      <w:r>
        <w:rPr>
          <w:rFonts w:cs="Times"/>
          <w:b/>
          <w:bCs/>
          <w:highlight w:val="green"/>
        </w:rPr>
        <w:t>Agreement</w:t>
      </w:r>
    </w:p>
    <w:p w14:paraId="4C04AD82" w14:textId="77777777" w:rsidR="00487D36" w:rsidRDefault="001548CB">
      <w:pPr>
        <w:rPr>
          <w:rFonts w:cs="Arial"/>
          <w:iCs/>
          <w:sz w:val="20"/>
        </w:rPr>
      </w:pPr>
      <w:r>
        <w:t xml:space="preserve">3dB power boosting is assumed for REs in the PUSCH symbol not </w:t>
      </w:r>
      <w:r>
        <w:rPr>
          <w:bCs/>
        </w:rPr>
        <w:t>containing PT-RS</w:t>
      </w:r>
      <w:r>
        <w:t xml:space="preserve"> with UL resource muting.</w:t>
      </w:r>
    </w:p>
    <w:p w14:paraId="6A813F39" w14:textId="77777777" w:rsidR="00487D36" w:rsidRDefault="001548CB">
      <w:pPr>
        <w:pStyle w:val="af1"/>
        <w:widowControl/>
        <w:numPr>
          <w:ilvl w:val="0"/>
          <w:numId w:val="7"/>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7B63563B" w14:textId="77777777" w:rsidR="00487D36" w:rsidRDefault="001548CB">
      <w:pPr>
        <w:rPr>
          <w:rFonts w:cs="Times"/>
        </w:rPr>
      </w:pPr>
      <w:r>
        <w:rPr>
          <w:rFonts w:cs="Times"/>
        </w:rPr>
        <w:t>Include the above in the LS to RAN4. In addition, mention that RAN1 is still discussing the boosting in symbols containing PTRS.</w:t>
      </w:r>
    </w:p>
    <w:p w14:paraId="2CEFFE2F" w14:textId="77777777" w:rsidR="00487D36" w:rsidRDefault="00487D36">
      <w:pPr>
        <w:rPr>
          <w:rFonts w:cs="Times"/>
        </w:rPr>
      </w:pPr>
    </w:p>
    <w:p w14:paraId="0DF72885" w14:textId="77777777" w:rsidR="00487D36" w:rsidRDefault="001548CB">
      <w:pPr>
        <w:rPr>
          <w:rFonts w:cs="Times"/>
          <w:b/>
          <w:bCs/>
        </w:rPr>
      </w:pPr>
      <w:r>
        <w:rPr>
          <w:rFonts w:cs="Times"/>
          <w:b/>
          <w:bCs/>
          <w:highlight w:val="green"/>
        </w:rPr>
        <w:t>Agreement</w:t>
      </w:r>
    </w:p>
    <w:p w14:paraId="5DDA28D1" w14:textId="77777777" w:rsidR="00487D36" w:rsidRDefault="001548CB">
      <w:pPr>
        <w:rPr>
          <w:rFonts w:cs="Arial"/>
          <w:iCs/>
          <w:sz w:val="20"/>
        </w:rPr>
      </w:pPr>
      <w:r>
        <w:t>Send an LS to RAN4 with the following contents:</w:t>
      </w:r>
    </w:p>
    <w:p w14:paraId="155CC41A" w14:textId="77777777" w:rsidR="00487D36" w:rsidRDefault="001548CB">
      <w:pPr>
        <w:rPr>
          <w:rFonts w:cs="Arial"/>
          <w:iCs/>
          <w:sz w:val="20"/>
        </w:rPr>
      </w:pPr>
      <w:r>
        <w:t>On UL resource muting, RAN1 has made the following agreements</w:t>
      </w:r>
    </w:p>
    <w:tbl>
      <w:tblPr>
        <w:tblStyle w:val="aff1"/>
        <w:tblW w:w="9611" w:type="dxa"/>
        <w:tblLook w:val="04A0" w:firstRow="1" w:lastRow="0" w:firstColumn="1" w:lastColumn="0" w:noHBand="0" w:noVBand="1"/>
      </w:tblPr>
      <w:tblGrid>
        <w:gridCol w:w="9611"/>
      </w:tblGrid>
      <w:tr w:rsidR="00487D36" w14:paraId="122928E0" w14:textId="77777777">
        <w:tc>
          <w:tcPr>
            <w:tcW w:w="9611" w:type="dxa"/>
          </w:tcPr>
          <w:p w14:paraId="22DBDBAF" w14:textId="77777777" w:rsidR="00487D36" w:rsidRDefault="001548CB">
            <w:pPr>
              <w:rPr>
                <w:b/>
                <w:bCs/>
              </w:rPr>
            </w:pPr>
            <w:r>
              <w:rPr>
                <w:b/>
                <w:bCs/>
                <w:highlight w:val="green"/>
              </w:rPr>
              <w:t>Agreement</w:t>
            </w:r>
          </w:p>
          <w:p w14:paraId="678791ED" w14:textId="77777777" w:rsidR="00487D36" w:rsidRDefault="001548CB">
            <w:pPr>
              <w:rPr>
                <w:rFonts w:cs="Arial"/>
                <w:iCs/>
                <w:sz w:val="20"/>
              </w:rPr>
            </w:pPr>
            <w:r>
              <w:t>If UL resource muting is applied on a symbol for a PUSCH, a comb-2 pattern is applied for all of the allocated PRBs of the PUSCH on that symbol.</w:t>
            </w:r>
          </w:p>
          <w:p w14:paraId="56F62AA1" w14:textId="77777777" w:rsidR="00487D36" w:rsidRDefault="00487D36">
            <w:pPr>
              <w:rPr>
                <w:rFonts w:cs="Arial"/>
                <w:iCs/>
                <w:sz w:val="20"/>
              </w:rPr>
            </w:pPr>
          </w:p>
          <w:p w14:paraId="3CCE5428" w14:textId="77777777" w:rsidR="00487D36" w:rsidRDefault="001548CB">
            <w:pPr>
              <w:rPr>
                <w:b/>
                <w:bCs/>
              </w:rPr>
            </w:pPr>
            <w:r>
              <w:rPr>
                <w:b/>
                <w:bCs/>
                <w:highlight w:val="green"/>
              </w:rPr>
              <w:t>Agreement</w:t>
            </w:r>
          </w:p>
          <w:p w14:paraId="527F4B10" w14:textId="77777777" w:rsidR="00487D36" w:rsidRDefault="001548CB">
            <w:pPr>
              <w:rPr>
                <w:rFonts w:eastAsia="宋体"/>
              </w:rPr>
            </w:pPr>
            <w:r>
              <w:rPr>
                <w:rFonts w:eastAsia="宋体"/>
              </w:rPr>
              <w:t>To determine the time location of UL muting symbol(s) in a slot for a PUSCH, the following option is selected for DG PUSCH and Type 2 CG PUSCH</w:t>
            </w:r>
          </w:p>
          <w:p w14:paraId="786F780E" w14:textId="77777777" w:rsidR="00487D36" w:rsidRDefault="001548CB">
            <w:pPr>
              <w:pStyle w:val="af1"/>
              <w:widowControl/>
              <w:numPr>
                <w:ilvl w:val="0"/>
                <w:numId w:val="7"/>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675DA9B8" w14:textId="77777777" w:rsidR="00487D36" w:rsidRDefault="00487D36">
            <w:pPr>
              <w:textAlignment w:val="baseline"/>
              <w:rPr>
                <w:rFonts w:eastAsia="宋体"/>
                <w:lang w:eastAsia="en-GB"/>
              </w:rPr>
            </w:pPr>
          </w:p>
          <w:p w14:paraId="0F44E2C5" w14:textId="77777777" w:rsidR="00487D36" w:rsidRDefault="001548CB">
            <w:pPr>
              <w:rPr>
                <w:b/>
                <w:bCs/>
              </w:rPr>
            </w:pPr>
            <w:r>
              <w:rPr>
                <w:b/>
                <w:bCs/>
                <w:highlight w:val="green"/>
              </w:rPr>
              <w:t>Agreement</w:t>
            </w:r>
          </w:p>
          <w:p w14:paraId="60BC5AC2" w14:textId="77777777" w:rsidR="00487D36" w:rsidRDefault="001548CB">
            <w:pPr>
              <w:rPr>
                <w:rFonts w:cs="Arial"/>
                <w:iCs/>
                <w:sz w:val="20"/>
              </w:rPr>
            </w:pPr>
            <w:r>
              <w:t xml:space="preserve">For the frequency location configuration of UL resource muting for a PUSCH, at least for CP-OFDM </w:t>
            </w:r>
          </w:p>
          <w:p w14:paraId="34F2B159" w14:textId="77777777" w:rsidR="00487D36" w:rsidRDefault="001548CB">
            <w:pPr>
              <w:pStyle w:val="af1"/>
              <w:widowControl/>
              <w:numPr>
                <w:ilvl w:val="0"/>
                <w:numId w:val="67"/>
              </w:numPr>
              <w:spacing w:before="0" w:line="240" w:lineRule="auto"/>
              <w:rPr>
                <w:bCs/>
              </w:rPr>
            </w:pPr>
            <w:r>
              <w:t>A comb offset {0, 1} is configured for the up to two UL muting symbols</w:t>
            </w:r>
          </w:p>
          <w:p w14:paraId="5D8A7A3F" w14:textId="77777777" w:rsidR="00487D36" w:rsidRDefault="00487D36">
            <w:pPr>
              <w:spacing w:after="120"/>
              <w:rPr>
                <w:bCs/>
              </w:rPr>
            </w:pPr>
          </w:p>
          <w:p w14:paraId="2480B7B4" w14:textId="77777777" w:rsidR="00487D36" w:rsidRDefault="001548CB">
            <w:pPr>
              <w:rPr>
                <w:b/>
                <w:bCs/>
              </w:rPr>
            </w:pPr>
            <w:r>
              <w:rPr>
                <w:b/>
                <w:bCs/>
                <w:highlight w:val="darkYellow"/>
              </w:rPr>
              <w:t>Working assumption</w:t>
            </w:r>
          </w:p>
          <w:p w14:paraId="79142EAF" w14:textId="77777777" w:rsidR="00487D36" w:rsidRDefault="001548CB">
            <w:pPr>
              <w:rPr>
                <w:rFonts w:cs="Arial"/>
                <w:iCs/>
                <w:sz w:val="20"/>
              </w:rPr>
            </w:pPr>
            <w:r>
              <w:t xml:space="preserve">For the frequency location configuration of UL resource muting for a PUSCH, for DFT-S-OFDM </w:t>
            </w:r>
          </w:p>
          <w:p w14:paraId="164FD58E" w14:textId="77777777" w:rsidR="00487D36" w:rsidRDefault="001548CB">
            <w:pPr>
              <w:pStyle w:val="af1"/>
              <w:widowControl/>
              <w:numPr>
                <w:ilvl w:val="0"/>
                <w:numId w:val="67"/>
              </w:numPr>
              <w:spacing w:before="0" w:line="240" w:lineRule="auto"/>
              <w:rPr>
                <w:bCs/>
              </w:rPr>
            </w:pPr>
            <w:r>
              <w:t>A comb offset {0, 1} is configured for the up to two UL muting symbols</w:t>
            </w:r>
          </w:p>
          <w:p w14:paraId="0FC0644F" w14:textId="77777777" w:rsidR="00487D36" w:rsidRDefault="00487D36">
            <w:pPr>
              <w:rPr>
                <w:rFonts w:cs="Arial"/>
                <w:iCs/>
                <w:sz w:val="20"/>
              </w:rPr>
            </w:pPr>
          </w:p>
          <w:p w14:paraId="62D4D542" w14:textId="77777777" w:rsidR="00487D36" w:rsidRDefault="001548CB">
            <w:pPr>
              <w:rPr>
                <w:b/>
                <w:bCs/>
              </w:rPr>
            </w:pPr>
            <w:r>
              <w:rPr>
                <w:b/>
                <w:bCs/>
                <w:highlight w:val="green"/>
              </w:rPr>
              <w:t>Agreement</w:t>
            </w:r>
          </w:p>
          <w:p w14:paraId="1A062569" w14:textId="77777777" w:rsidR="00487D36" w:rsidRDefault="001548CB">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78D5FE37" w14:textId="77777777" w:rsidR="00487D36" w:rsidRDefault="00487D36">
            <w:pPr>
              <w:rPr>
                <w:rFonts w:cs="Arial"/>
                <w:iCs/>
                <w:sz w:val="20"/>
              </w:rPr>
            </w:pPr>
          </w:p>
          <w:p w14:paraId="4486725A" w14:textId="77777777" w:rsidR="00487D36" w:rsidRDefault="001548CB">
            <w:pPr>
              <w:rPr>
                <w:b/>
                <w:bCs/>
              </w:rPr>
            </w:pPr>
            <w:r>
              <w:rPr>
                <w:b/>
                <w:bCs/>
                <w:highlight w:val="green"/>
              </w:rPr>
              <w:t>Agreement</w:t>
            </w:r>
          </w:p>
          <w:p w14:paraId="74DDAF99" w14:textId="77777777" w:rsidR="00487D36" w:rsidRDefault="001548CB">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77A676AA" w14:textId="77777777" w:rsidR="00487D36" w:rsidRDefault="00487D36">
            <w:pPr>
              <w:spacing w:line="259" w:lineRule="auto"/>
              <w:rPr>
                <w:rFonts w:eastAsia="宋体" w:cs="宋体"/>
                <w:szCs w:val="20"/>
              </w:rPr>
            </w:pPr>
          </w:p>
          <w:p w14:paraId="48236226" w14:textId="77777777" w:rsidR="00487D36" w:rsidRDefault="001548CB">
            <w:pPr>
              <w:rPr>
                <w:b/>
                <w:bCs/>
              </w:rPr>
            </w:pPr>
            <w:r>
              <w:rPr>
                <w:b/>
                <w:bCs/>
                <w:highlight w:val="green"/>
              </w:rPr>
              <w:lastRenderedPageBreak/>
              <w:t>Agreement</w:t>
            </w:r>
          </w:p>
          <w:p w14:paraId="10793887" w14:textId="77777777" w:rsidR="00487D36" w:rsidRDefault="001548CB">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157A5C07" w14:textId="77777777" w:rsidR="00487D36" w:rsidRDefault="001548CB">
            <w:pPr>
              <w:pStyle w:val="af1"/>
              <w:numPr>
                <w:ilvl w:val="0"/>
                <w:numId w:val="68"/>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5011D2EB" w14:textId="77777777" w:rsidR="00487D36" w:rsidRDefault="001548CB">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56D56E64" w14:textId="77777777" w:rsidR="00487D36" w:rsidRDefault="001548CB">
      <w:pPr>
        <w:rPr>
          <w:rFonts w:cs="Times"/>
        </w:rPr>
      </w:pPr>
      <w:r>
        <w:rPr>
          <w:rFonts w:cs="Times"/>
          <w:highlight w:val="green"/>
        </w:rPr>
        <w:t>Final LS is in R1-2410889.</w:t>
      </w:r>
    </w:p>
    <w:p w14:paraId="54F8D72E" w14:textId="77777777" w:rsidR="00487D36" w:rsidRDefault="00487D36">
      <w:pPr>
        <w:rPr>
          <w:rFonts w:cs="Arial"/>
          <w:iCs/>
          <w:sz w:val="20"/>
        </w:rPr>
      </w:pPr>
    </w:p>
    <w:p w14:paraId="6963EC48" w14:textId="77777777" w:rsidR="00487D36" w:rsidRDefault="001548CB">
      <w:pPr>
        <w:rPr>
          <w:b/>
          <w:bCs/>
        </w:rPr>
      </w:pPr>
      <w:r>
        <w:rPr>
          <w:b/>
          <w:bCs/>
          <w:highlight w:val="green"/>
        </w:rPr>
        <w:t>Agreement</w:t>
      </w:r>
    </w:p>
    <w:p w14:paraId="396C6790" w14:textId="77777777" w:rsidR="00487D36" w:rsidRDefault="001548CB">
      <w:pPr>
        <w:rPr>
          <w:rFonts w:cs="Arial"/>
          <w:iCs/>
          <w:sz w:val="20"/>
        </w:rPr>
      </w:pPr>
      <w:r>
        <w:t xml:space="preserve">Send reply LS to RAN4 with following information: </w:t>
      </w:r>
    </w:p>
    <w:p w14:paraId="0ECDDE40" w14:textId="77777777" w:rsidR="00487D36" w:rsidRDefault="001548CB">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0AD3F60D" w14:textId="77777777" w:rsidR="00487D36" w:rsidRDefault="001548CB">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 xml:space="preserve">a victim UE may be configured with a set of SRS-RSRP measurement resources that overlap with the resources used by the aggressor UE(s) to transmit SRS since the </w:t>
      </w:r>
      <w:proofErr w:type="spellStart"/>
      <w:r>
        <w:rPr>
          <w:iCs/>
        </w:rPr>
        <w:t>gNB</w:t>
      </w:r>
      <w:proofErr w:type="spellEnd"/>
      <w:r>
        <w:rPr>
          <w:iCs/>
        </w:rPr>
        <w:t xml:space="preserve"> has knowledge the aggressor UE’s SRS configurations.</w:t>
      </w:r>
    </w:p>
    <w:p w14:paraId="0092F810" w14:textId="77777777" w:rsidR="00487D36" w:rsidRDefault="001548CB">
      <w:pPr>
        <w:rPr>
          <w:rFonts w:cs="Arial"/>
          <w:iCs/>
          <w:sz w:val="20"/>
        </w:rPr>
      </w:pPr>
      <w:r>
        <w:rPr>
          <w:iCs/>
        </w:rPr>
        <w:t xml:space="preserve">However, for inter-cell L1 SRS-RSRP measurement, SRS resource set configurations may need to be exchanged among </w:t>
      </w:r>
      <w:proofErr w:type="spellStart"/>
      <w:r>
        <w:rPr>
          <w:iCs/>
        </w:rPr>
        <w:t>gNBs</w:t>
      </w:r>
      <w:proofErr w:type="spellEnd"/>
      <w:r>
        <w:rPr>
          <w:iCs/>
        </w:rPr>
        <w:t xml:space="preserve">. But specification impact of this in </w:t>
      </w:r>
      <w:proofErr w:type="spellStart"/>
      <w:r>
        <w:rPr>
          <w:iCs/>
        </w:rPr>
        <w:t>Xn</w:t>
      </w:r>
      <w:proofErr w:type="spellEnd"/>
      <w:r>
        <w:rPr>
          <w:iCs/>
        </w:rPr>
        <w:t>/F1 has been excluded according the following note from the WID</w:t>
      </w:r>
    </w:p>
    <w:p w14:paraId="21433F27" w14:textId="77777777" w:rsidR="00487D36" w:rsidRDefault="001548CB">
      <w:pPr>
        <w:numPr>
          <w:ilvl w:val="1"/>
          <w:numId w:val="69"/>
        </w:numPr>
        <w:tabs>
          <w:tab w:val="left" w:pos="881"/>
        </w:tabs>
        <w:spacing w:before="0" w:line="240" w:lineRule="auto"/>
        <w:ind w:left="879" w:right="-96" w:hanging="425"/>
        <w:rPr>
          <w:rFonts w:eastAsia="Malgun Gothic"/>
          <w:szCs w:val="20"/>
          <w:lang w:eastAsia="ko-KR"/>
        </w:rPr>
      </w:pPr>
      <w:r>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szCs w:val="20"/>
          <w:lang w:eastAsia="ko-KR"/>
        </w:rPr>
        <w:t>gNBs</w:t>
      </w:r>
      <w:proofErr w:type="spellEnd"/>
    </w:p>
    <w:p w14:paraId="2BDA7DA2" w14:textId="77777777" w:rsidR="00487D36" w:rsidRDefault="001548CB">
      <w:pPr>
        <w:rPr>
          <w:rFonts w:cs="Arial"/>
          <w:iCs/>
          <w:sz w:val="20"/>
        </w:rPr>
      </w:pPr>
      <w:r>
        <w:t>From RAN1 perspective, intra-cell UE-to-UE L1 CLI measurement scenario can be prioritized for the requirements of L1 SRS-RSRP measurement.</w:t>
      </w:r>
    </w:p>
    <w:p w14:paraId="7812733F" w14:textId="77777777" w:rsidR="00487D36" w:rsidRDefault="001548CB">
      <w:pPr>
        <w:rPr>
          <w:rFonts w:cs="Arial"/>
          <w:iCs/>
          <w:sz w:val="20"/>
        </w:rPr>
      </w:pPr>
      <w:r>
        <w:rPr>
          <w:highlight w:val="green"/>
        </w:rPr>
        <w:t>Final LS is in R1-2410890.</w:t>
      </w:r>
    </w:p>
    <w:p w14:paraId="76DC33B4" w14:textId="77777777" w:rsidR="00487D36" w:rsidRDefault="00487D36">
      <w:pPr>
        <w:rPr>
          <w:rFonts w:cs="Arial"/>
          <w:iCs/>
          <w:sz w:val="20"/>
        </w:rPr>
      </w:pPr>
    </w:p>
    <w:p w14:paraId="78B873B4" w14:textId="77777777" w:rsidR="00487D36" w:rsidRDefault="001548CB">
      <w:pPr>
        <w:rPr>
          <w:rFonts w:cs="Times"/>
          <w:b/>
          <w:bCs/>
          <w:iCs/>
          <w:color w:val="000000" w:themeColor="text1"/>
        </w:rPr>
      </w:pPr>
      <w:r>
        <w:rPr>
          <w:rFonts w:cs="Times"/>
          <w:b/>
          <w:bCs/>
          <w:iCs/>
          <w:color w:val="000000" w:themeColor="text1"/>
        </w:rPr>
        <w:t>Conclusion</w:t>
      </w:r>
    </w:p>
    <w:p w14:paraId="573BAF35" w14:textId="77777777" w:rsidR="00487D36" w:rsidRDefault="001548CB">
      <w:pPr>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14:paraId="27BD76F9" w14:textId="77777777" w:rsidR="00487D36" w:rsidRDefault="00487D36">
      <w:pPr>
        <w:rPr>
          <w:rFonts w:cs="Times"/>
          <w:b/>
          <w:bCs/>
          <w:iCs/>
          <w:color w:val="000000" w:themeColor="text1"/>
        </w:rPr>
      </w:pPr>
    </w:p>
    <w:p w14:paraId="2A89E575" w14:textId="77777777" w:rsidR="00487D36" w:rsidRDefault="001548CB">
      <w:pPr>
        <w:rPr>
          <w:rFonts w:cs="Times"/>
          <w:b/>
          <w:bCs/>
          <w:iCs/>
          <w:color w:val="000000" w:themeColor="text1"/>
        </w:rPr>
      </w:pPr>
      <w:r>
        <w:rPr>
          <w:rFonts w:cs="Times"/>
          <w:b/>
          <w:bCs/>
          <w:iCs/>
          <w:color w:val="000000" w:themeColor="text1"/>
        </w:rPr>
        <w:t>Conclusion</w:t>
      </w:r>
    </w:p>
    <w:p w14:paraId="0734796C" w14:textId="77777777" w:rsidR="00487D36" w:rsidRDefault="001548CB">
      <w:pPr>
        <w:tabs>
          <w:tab w:val="left" w:pos="0"/>
        </w:tabs>
        <w:rPr>
          <w:rFonts w:cs="Arial"/>
          <w:iCs/>
          <w:sz w:val="20"/>
        </w:rPr>
      </w:pPr>
      <w:r>
        <w:t>There is no RAN1 consensus to support aperiodic CLI reporting on PUCCH in Rel-19</w:t>
      </w:r>
    </w:p>
    <w:p w14:paraId="0322D564" w14:textId="77777777" w:rsidR="00487D36" w:rsidRDefault="00487D36">
      <w:pPr>
        <w:rPr>
          <w:rFonts w:cs="Times"/>
          <w:b/>
          <w:bCs/>
          <w:highlight w:val="green"/>
        </w:rPr>
      </w:pPr>
    </w:p>
    <w:p w14:paraId="6A6116CC" w14:textId="77777777" w:rsidR="00487D36" w:rsidRDefault="001548CB">
      <w:pPr>
        <w:rPr>
          <w:rFonts w:cs="Times"/>
          <w:b/>
          <w:bCs/>
        </w:rPr>
      </w:pPr>
      <w:r>
        <w:rPr>
          <w:rFonts w:cs="Times"/>
          <w:b/>
          <w:bCs/>
          <w:highlight w:val="green"/>
        </w:rPr>
        <w:t>Agreement</w:t>
      </w:r>
    </w:p>
    <w:p w14:paraId="29B4762A" w14:textId="77777777" w:rsidR="00487D36" w:rsidRDefault="001548CB">
      <w:pPr>
        <w:rPr>
          <w:rFonts w:cs="Time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w:t>
      </w:r>
      <w:r>
        <w:rPr>
          <w:rFonts w:cs="Times"/>
        </w:rPr>
        <w:t>, the following are supported</w:t>
      </w:r>
    </w:p>
    <w:p w14:paraId="0B2602E0" w14:textId="77777777" w:rsidR="00487D36" w:rsidRDefault="001548CB">
      <w:pPr>
        <w:pStyle w:val="af1"/>
        <w:widowControl/>
        <w:numPr>
          <w:ilvl w:val="0"/>
          <w:numId w:val="7"/>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4C490824" w14:textId="77777777" w:rsidR="00487D36" w:rsidRDefault="001548CB">
      <w:pPr>
        <w:pStyle w:val="af1"/>
        <w:widowControl/>
        <w:numPr>
          <w:ilvl w:val="0"/>
          <w:numId w:val="7"/>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28CA32D5" w14:textId="77777777" w:rsidR="00487D36" w:rsidRDefault="001548CB">
      <w:pPr>
        <w:pStyle w:val="af1"/>
        <w:widowControl/>
        <w:numPr>
          <w:ilvl w:val="0"/>
          <w:numId w:val="7"/>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700CE27A" w14:textId="77777777" w:rsidR="00487D36" w:rsidRDefault="001548CB">
      <w:pPr>
        <w:pStyle w:val="af1"/>
        <w:widowControl/>
        <w:numPr>
          <w:ilvl w:val="0"/>
          <w:numId w:val="7"/>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39595F00" w14:textId="77777777" w:rsidR="00487D36" w:rsidRDefault="001548CB">
      <w:pPr>
        <w:pStyle w:val="af1"/>
        <w:widowControl/>
        <w:numPr>
          <w:ilvl w:val="0"/>
          <w:numId w:val="7"/>
        </w:numPr>
        <w:spacing w:before="0" w:line="240" w:lineRule="auto"/>
        <w:rPr>
          <w:rFonts w:cs="Times"/>
        </w:rPr>
      </w:pPr>
      <w:r>
        <w:rPr>
          <w:rFonts w:cs="Times"/>
          <w:color w:val="000000" w:themeColor="text1"/>
        </w:rPr>
        <w:t>FFS: other reporting criteria, e.g., the least interfered measured L1-CLI-RSSI or L1-SRS-RSRP</w:t>
      </w:r>
    </w:p>
    <w:p w14:paraId="349E666E" w14:textId="77777777" w:rsidR="00487D36" w:rsidRDefault="001548CB">
      <w:pPr>
        <w:pStyle w:val="af1"/>
        <w:widowControl/>
        <w:numPr>
          <w:ilvl w:val="0"/>
          <w:numId w:val="7"/>
        </w:numPr>
        <w:spacing w:before="0" w:line="240" w:lineRule="auto"/>
        <w:rPr>
          <w:rFonts w:cs="Times"/>
        </w:rPr>
      </w:pPr>
      <w:r>
        <w:rPr>
          <w:rFonts w:cs="Times"/>
          <w:color w:val="000000" w:themeColor="text1"/>
        </w:rPr>
        <w:t>FFS: whether/how to report differential value in case the largest measurement is out of range</w:t>
      </w:r>
    </w:p>
    <w:p w14:paraId="3BCC6539" w14:textId="77777777" w:rsidR="00487D36" w:rsidRDefault="00487D36">
      <w:pPr>
        <w:rPr>
          <w:rFonts w:cs="Times"/>
        </w:rPr>
      </w:pPr>
    </w:p>
    <w:p w14:paraId="2B541EB0" w14:textId="77777777" w:rsidR="00487D36" w:rsidRDefault="001548CB">
      <w:pPr>
        <w:rPr>
          <w:rFonts w:cs="Times"/>
          <w:b/>
          <w:bCs/>
        </w:rPr>
      </w:pPr>
      <w:r>
        <w:rPr>
          <w:rFonts w:cs="Times"/>
          <w:b/>
          <w:bCs/>
          <w:highlight w:val="green"/>
        </w:rPr>
        <w:t>Agreement</w:t>
      </w:r>
    </w:p>
    <w:p w14:paraId="552A1DC1" w14:textId="77777777" w:rsidR="00487D36" w:rsidRDefault="001548C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4BC44A75" w14:textId="77777777" w:rsidR="00487D36" w:rsidRDefault="001548CB">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44694012" w14:textId="77777777" w:rsidR="00487D36" w:rsidRDefault="00487D36">
      <w:pPr>
        <w:rPr>
          <w:rFonts w:cs="Times"/>
          <w:szCs w:val="20"/>
        </w:rPr>
      </w:pPr>
    </w:p>
    <w:p w14:paraId="14CBDD04" w14:textId="77777777" w:rsidR="00487D36" w:rsidRDefault="001548CB">
      <w:pPr>
        <w:rPr>
          <w:rFonts w:cs="Times"/>
          <w:b/>
          <w:bCs/>
        </w:rPr>
      </w:pPr>
      <w:r>
        <w:rPr>
          <w:rFonts w:cs="Times"/>
          <w:b/>
          <w:bCs/>
          <w:highlight w:val="green"/>
        </w:rPr>
        <w:lastRenderedPageBreak/>
        <w:t>Agreement</w:t>
      </w:r>
    </w:p>
    <w:p w14:paraId="6BEA9A33" w14:textId="77777777" w:rsidR="00487D36" w:rsidRDefault="001548CB">
      <w:pPr>
        <w:rPr>
          <w:rFonts w:cs="Times"/>
          <w:iCs/>
        </w:rPr>
      </w:pPr>
      <w:r>
        <w:rPr>
          <w:rFonts w:cs="Times"/>
          <w:iCs/>
        </w:rPr>
        <w:t>If transform precoding is enabled for a PUSCH, study further the following two options:</w:t>
      </w:r>
    </w:p>
    <w:p w14:paraId="222A75C3" w14:textId="77777777" w:rsidR="00487D36" w:rsidRDefault="001548CB">
      <w:pPr>
        <w:pStyle w:val="af1"/>
        <w:widowControl/>
        <w:numPr>
          <w:ilvl w:val="0"/>
          <w:numId w:val="7"/>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51F48E95" w14:textId="77777777" w:rsidR="00487D36" w:rsidRDefault="001548CB">
      <w:pPr>
        <w:pStyle w:val="af1"/>
        <w:widowControl/>
        <w:numPr>
          <w:ilvl w:val="0"/>
          <w:numId w:val="7"/>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rPr>
        <w:t xml:space="preserve"> </w:t>
      </w:r>
      <w:r>
        <w:rPr>
          <w:rFonts w:cs="Times"/>
          <w:iCs/>
        </w:rPr>
        <w:t>for symbol(s) with UL resource muting</w:t>
      </w:r>
    </w:p>
    <w:p w14:paraId="2E0ED4AE" w14:textId="77777777" w:rsidR="00487D36" w:rsidRDefault="001548CB">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iCs/>
        </w:rPr>
        <w:t xml:space="preserve"> is the total number of subcarriers of the PUSCH.</w:t>
      </w:r>
    </w:p>
    <w:p w14:paraId="0A01D5EE" w14:textId="77777777" w:rsidR="00487D36" w:rsidRDefault="001548CB">
      <w:pPr>
        <w:rPr>
          <w:rFonts w:eastAsia="等线" w:cs="Times"/>
          <w:u w:val="single"/>
        </w:rPr>
      </w:pPr>
      <w:r>
        <w:rPr>
          <w:rFonts w:cs="Times"/>
          <w:iCs/>
        </w:rPr>
        <w:t>FFS: Whether any of option 1, option 2 needs to be reflect into RAN1 specifications.</w:t>
      </w:r>
    </w:p>
    <w:p w14:paraId="0378C037" w14:textId="77777777" w:rsidR="00487D36" w:rsidRDefault="00487D36">
      <w:pPr>
        <w:spacing w:before="93"/>
        <w:rPr>
          <w:rFonts w:cs="Arial"/>
          <w:iCs/>
          <w:sz w:val="20"/>
        </w:rPr>
      </w:pPr>
    </w:p>
    <w:p w14:paraId="4A72ACA9" w14:textId="77777777" w:rsidR="00487D36" w:rsidRDefault="001548C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2C56AF74" w14:textId="77777777" w:rsidR="00487D36" w:rsidRDefault="001548CB">
      <w:pPr>
        <w:rPr>
          <w:b/>
          <w:bCs/>
        </w:rPr>
      </w:pPr>
      <w:r>
        <w:rPr>
          <w:b/>
          <w:bCs/>
          <w:highlight w:val="green"/>
        </w:rPr>
        <w:t>Agreement</w:t>
      </w:r>
    </w:p>
    <w:p w14:paraId="1495C9BD" w14:textId="77777777" w:rsidR="00487D36" w:rsidRDefault="001548CB">
      <w:pPr>
        <w:rPr>
          <w:rFonts w:cs="Times"/>
        </w:rPr>
      </w:pPr>
      <w:r>
        <w:rPr>
          <w:rFonts w:cs="Times"/>
        </w:rPr>
        <w:t xml:space="preserve">For the semi-statically configured time location and frequency location of UL muting symbol(s) for PUSCH, </w:t>
      </w:r>
    </w:p>
    <w:p w14:paraId="51690DE8" w14:textId="77777777" w:rsidR="00487D36" w:rsidRDefault="001548CB">
      <w:pPr>
        <w:pStyle w:val="af1"/>
        <w:widowControl/>
        <w:numPr>
          <w:ilvl w:val="0"/>
          <w:numId w:val="9"/>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46476A9A" w14:textId="77777777" w:rsidR="00487D36" w:rsidRDefault="001548CB">
      <w:pPr>
        <w:pStyle w:val="af1"/>
        <w:numPr>
          <w:ilvl w:val="1"/>
          <w:numId w:val="9"/>
        </w:numPr>
        <w:spacing w:before="0" w:line="240" w:lineRule="auto"/>
        <w:rPr>
          <w:rFonts w:cs="Arial"/>
          <w:iCs/>
          <w:sz w:val="20"/>
        </w:rPr>
      </w:pPr>
      <w:r>
        <w:t>Separate configuration for each of multiple Type 1 CG PUSCH configurations is supported</w:t>
      </w:r>
    </w:p>
    <w:p w14:paraId="3CD1704F" w14:textId="77777777" w:rsidR="00487D36" w:rsidRDefault="00487D36">
      <w:pPr>
        <w:rPr>
          <w:rFonts w:cs="Arial"/>
          <w:iCs/>
          <w:sz w:val="20"/>
        </w:rPr>
      </w:pPr>
    </w:p>
    <w:p w14:paraId="49CE62C9" w14:textId="77777777" w:rsidR="00487D36" w:rsidRDefault="001548CB">
      <w:pPr>
        <w:rPr>
          <w:b/>
          <w:bCs/>
        </w:rPr>
      </w:pPr>
      <w:r>
        <w:rPr>
          <w:b/>
          <w:bCs/>
          <w:highlight w:val="green"/>
        </w:rPr>
        <w:t>Agreement</w:t>
      </w:r>
    </w:p>
    <w:p w14:paraId="0DB09BEE" w14:textId="77777777" w:rsidR="00487D36" w:rsidRDefault="001548CB">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4B5AA3F2" w14:textId="77777777" w:rsidR="00487D36" w:rsidRDefault="00487D36">
      <w:pPr>
        <w:rPr>
          <w:rFonts w:cs="Arial"/>
          <w:iCs/>
          <w:sz w:val="20"/>
        </w:rPr>
      </w:pPr>
    </w:p>
    <w:p w14:paraId="6F505460" w14:textId="77777777" w:rsidR="00487D36" w:rsidRDefault="001548CB">
      <w:pPr>
        <w:rPr>
          <w:b/>
          <w:bCs/>
        </w:rPr>
      </w:pPr>
      <w:r>
        <w:rPr>
          <w:b/>
          <w:bCs/>
          <w:highlight w:val="green"/>
        </w:rPr>
        <w:t>Agreement</w:t>
      </w:r>
    </w:p>
    <w:p w14:paraId="77C1E26E" w14:textId="77777777" w:rsidR="00487D36" w:rsidRDefault="001548CB">
      <w:pPr>
        <w:rPr>
          <w:rFonts w:eastAsia="宋体"/>
          <w:bCs/>
        </w:rPr>
      </w:pPr>
      <w:r>
        <w:rPr>
          <w:rFonts w:eastAsia="宋体"/>
          <w:bCs/>
        </w:rPr>
        <w:t>Confirm the following working assumption</w:t>
      </w:r>
    </w:p>
    <w:p w14:paraId="64188407" w14:textId="77777777" w:rsidR="00487D36" w:rsidRDefault="001548CB">
      <w:pPr>
        <w:rPr>
          <w:rFonts w:cs="Times"/>
          <w:b/>
          <w:bCs/>
        </w:rPr>
      </w:pPr>
      <w:r>
        <w:rPr>
          <w:rFonts w:cs="Times"/>
          <w:b/>
          <w:bCs/>
          <w:highlight w:val="darkYellow"/>
        </w:rPr>
        <w:t>Working assumption</w:t>
      </w:r>
    </w:p>
    <w:p w14:paraId="1B8DFA4E" w14:textId="77777777" w:rsidR="00487D36" w:rsidRDefault="001548CB">
      <w:pPr>
        <w:rPr>
          <w:rFonts w:cs="Times"/>
        </w:rPr>
      </w:pPr>
      <w:r>
        <w:rPr>
          <w:rFonts w:cs="Times"/>
        </w:rPr>
        <w:t xml:space="preserve">For the frequency location configuration of UL resource muting for a PUSCH, for DFT-S-OFDM </w:t>
      </w:r>
    </w:p>
    <w:p w14:paraId="30C83C2F" w14:textId="77777777" w:rsidR="00487D36" w:rsidRDefault="001548CB">
      <w:pPr>
        <w:pStyle w:val="af1"/>
        <w:widowControl/>
        <w:numPr>
          <w:ilvl w:val="0"/>
          <w:numId w:val="7"/>
        </w:numPr>
        <w:spacing w:before="0" w:line="240" w:lineRule="auto"/>
        <w:rPr>
          <w:rFonts w:cs="Times"/>
        </w:rPr>
      </w:pPr>
      <w:r>
        <w:rPr>
          <w:rFonts w:cs="Times"/>
        </w:rPr>
        <w:t>A comb offset {0, 1} is configured for the up to two UL muting symbols</w:t>
      </w:r>
    </w:p>
    <w:p w14:paraId="0CB9933F" w14:textId="77777777" w:rsidR="00487D36" w:rsidRDefault="00487D36">
      <w:pPr>
        <w:rPr>
          <w:color w:val="FF0000"/>
        </w:rPr>
      </w:pPr>
    </w:p>
    <w:p w14:paraId="465285E5" w14:textId="77777777" w:rsidR="00487D36" w:rsidRDefault="001548CB">
      <w:pPr>
        <w:rPr>
          <w:b/>
          <w:bCs/>
        </w:rPr>
      </w:pPr>
      <w:r>
        <w:rPr>
          <w:b/>
          <w:bCs/>
          <w:highlight w:val="green"/>
        </w:rPr>
        <w:t>Agreement</w:t>
      </w:r>
    </w:p>
    <w:p w14:paraId="66E769E5" w14:textId="77777777" w:rsidR="00487D36" w:rsidRDefault="001548CB">
      <w:pPr>
        <w:rPr>
          <w:rFonts w:eastAsia="宋体"/>
          <w:bCs/>
        </w:rPr>
      </w:pPr>
      <w:r>
        <w:rPr>
          <w:rFonts w:eastAsia="宋体"/>
          <w:bCs/>
        </w:rPr>
        <w:t>For the configuration of</w:t>
      </w:r>
      <w:r>
        <w:rPr>
          <w:bCs/>
        </w:rPr>
        <w:t xml:space="preserve"> UL resource muting</w:t>
      </w:r>
    </w:p>
    <w:p w14:paraId="56D66FE0" w14:textId="77777777" w:rsidR="00487D36" w:rsidRDefault="001548CB">
      <w:pPr>
        <w:pStyle w:val="af1"/>
        <w:numPr>
          <w:ilvl w:val="0"/>
          <w:numId w:val="7"/>
        </w:numPr>
        <w:spacing w:before="0" w:line="240" w:lineRule="auto"/>
        <w:rPr>
          <w:rFonts w:cs="Arial"/>
          <w:iCs/>
          <w:sz w:val="20"/>
        </w:rPr>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p w14:paraId="7B8EBD9C" w14:textId="77777777" w:rsidR="00487D36" w:rsidRDefault="00487D36">
      <w:pPr>
        <w:rPr>
          <w:rFonts w:cs="Arial"/>
          <w:iCs/>
          <w:sz w:val="20"/>
        </w:rPr>
      </w:pPr>
    </w:p>
    <w:p w14:paraId="2E0D16B0" w14:textId="77777777" w:rsidR="00487D36" w:rsidRDefault="001548CB">
      <w:pPr>
        <w:rPr>
          <w:b/>
          <w:bCs/>
        </w:rPr>
      </w:pPr>
      <w:r>
        <w:rPr>
          <w:b/>
          <w:bCs/>
          <w:highlight w:val="green"/>
        </w:rPr>
        <w:t>Agreement</w:t>
      </w:r>
    </w:p>
    <w:p w14:paraId="472C3215" w14:textId="77777777" w:rsidR="00487D36" w:rsidRDefault="001548CB">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14:paraId="058A28CC" w14:textId="77777777" w:rsidR="00487D36" w:rsidRDefault="001548CB">
      <w:pPr>
        <w:pStyle w:val="af1"/>
        <w:numPr>
          <w:ilvl w:val="0"/>
          <w:numId w:val="22"/>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CSI-ResourceConfig</w:t>
      </w:r>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204BD36F" w14:textId="77777777" w:rsidR="00487D36" w:rsidRDefault="001548CB">
      <w:pPr>
        <w:pStyle w:val="af1"/>
        <w:numPr>
          <w:ilvl w:val="0"/>
          <w:numId w:val="22"/>
        </w:numPr>
        <w:spacing w:before="0" w:line="240" w:lineRule="auto"/>
        <w:rPr>
          <w:rFonts w:cs="Arial"/>
          <w:iCs/>
          <w:sz w:val="20"/>
        </w:rPr>
      </w:pPr>
      <w:proofErr w:type="spellStart"/>
      <w:r>
        <w:rPr>
          <w:i/>
        </w:rPr>
        <w:t>bwp</w:t>
      </w:r>
      <w:proofErr w:type="spellEnd"/>
      <w:r>
        <w:rPr>
          <w:i/>
        </w:rPr>
        <w:t>-Id</w:t>
      </w:r>
      <w:r>
        <w:t xml:space="preserve"> in the associated </w:t>
      </w:r>
      <w:r>
        <w:rPr>
          <w:i/>
        </w:rPr>
        <w:t>CSI-ResourceConfig</w:t>
      </w:r>
      <w:r>
        <w:t xml:space="preserve"> is used to indicate the DL BWP where the </w:t>
      </w:r>
      <w:r>
        <w:rPr>
          <w:bCs/>
          <w:iCs/>
        </w:rPr>
        <w:t xml:space="preserve">CLI-RSSI </w:t>
      </w:r>
      <w:r>
        <w:t>measurement resources or SRS-RSRP measurement resources are located in.</w:t>
      </w:r>
    </w:p>
    <w:p w14:paraId="17FAFB14" w14:textId="77777777" w:rsidR="00487D36" w:rsidRDefault="001548CB">
      <w:pPr>
        <w:rPr>
          <w:rFonts w:cs="Arial"/>
          <w:iCs/>
          <w:sz w:val="20"/>
        </w:rPr>
      </w:pPr>
      <w:r>
        <w:t>Note: No RAN1 specification impact</w:t>
      </w:r>
    </w:p>
    <w:p w14:paraId="127EF91F" w14:textId="77777777" w:rsidR="00487D36" w:rsidRDefault="00487D36">
      <w:pPr>
        <w:rPr>
          <w:rFonts w:cs="Arial"/>
          <w:iCs/>
          <w:sz w:val="20"/>
        </w:rPr>
      </w:pPr>
    </w:p>
    <w:p w14:paraId="2C27DF59" w14:textId="77777777" w:rsidR="00487D36" w:rsidRDefault="001548CB">
      <w:pPr>
        <w:rPr>
          <w:b/>
          <w:bCs/>
        </w:rPr>
      </w:pPr>
      <w:r>
        <w:rPr>
          <w:b/>
          <w:bCs/>
          <w:highlight w:val="green"/>
        </w:rPr>
        <w:t>Agreement</w:t>
      </w:r>
    </w:p>
    <w:p w14:paraId="10B01EF2" w14:textId="77777777" w:rsidR="00487D36" w:rsidRDefault="001548CB">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14:paraId="4F9FD393" w14:textId="77777777" w:rsidR="00487D36" w:rsidRDefault="00487D36">
      <w:pPr>
        <w:rPr>
          <w:rFonts w:cs="Arial"/>
          <w:iCs/>
          <w:sz w:val="20"/>
        </w:rPr>
      </w:pPr>
    </w:p>
    <w:p w14:paraId="418487F1" w14:textId="77777777" w:rsidR="00487D36" w:rsidRDefault="001548CB">
      <w:pPr>
        <w:rPr>
          <w:b/>
          <w:bCs/>
        </w:rPr>
      </w:pPr>
      <w:r>
        <w:rPr>
          <w:b/>
          <w:bCs/>
          <w:highlight w:val="green"/>
        </w:rPr>
        <w:t>Agreement</w:t>
      </w:r>
    </w:p>
    <w:p w14:paraId="146004B7" w14:textId="77777777" w:rsidR="00487D36" w:rsidRDefault="001548CB">
      <w:pPr>
        <w:rPr>
          <w:rFonts w:cs="Times"/>
          <w:b/>
          <w:bCs/>
          <w:highlight w:val="green"/>
        </w:rPr>
      </w:pPr>
      <w:r>
        <w:rPr>
          <w:rFonts w:cs="Times"/>
          <w:iCs/>
        </w:rPr>
        <w:t>The following agreement replaces the earlier agreement from RAN1#119</w:t>
      </w:r>
    </w:p>
    <w:p w14:paraId="42A1A3FE" w14:textId="77777777" w:rsidR="00487D36" w:rsidRDefault="001548CB">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4E1D1400" w14:textId="77777777" w:rsidR="00487D36" w:rsidRDefault="001548CB">
      <w:pPr>
        <w:pStyle w:val="af1"/>
        <w:widowControl/>
        <w:numPr>
          <w:ilvl w:val="0"/>
          <w:numId w:val="24"/>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4C951DD7" w14:textId="77777777" w:rsidR="00487D36" w:rsidRDefault="001548CB">
      <w:pPr>
        <w:pStyle w:val="af1"/>
        <w:widowControl/>
        <w:numPr>
          <w:ilvl w:val="1"/>
          <w:numId w:val="24"/>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unmuted scheduled subcarriers. </w:t>
      </w:r>
    </w:p>
    <w:p w14:paraId="0FA692C8" w14:textId="77777777" w:rsidR="00487D36" w:rsidRDefault="001548CB">
      <w:pPr>
        <w:pStyle w:val="af1"/>
        <w:widowControl/>
        <w:numPr>
          <w:ilvl w:val="0"/>
          <w:numId w:val="24"/>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rPr>
        <w:t xml:space="preserve"> </w:t>
      </w:r>
      <w:r>
        <w:rPr>
          <w:rFonts w:cs="Times"/>
          <w:iCs/>
        </w:rPr>
        <w:t>for symbol(s) with UL resource muting</w:t>
      </w:r>
    </w:p>
    <w:p w14:paraId="0459B5B0" w14:textId="77777777" w:rsidR="00487D36" w:rsidRDefault="001548CB">
      <w:pPr>
        <w:pStyle w:val="af1"/>
        <w:numPr>
          <w:ilvl w:val="1"/>
          <w:numId w:val="24"/>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3"/>
          <w:sz w:val="24"/>
        </w:rPr>
        <w:t xml:space="preserve"> </w:t>
      </w:r>
      <w:r>
        <w:rPr>
          <w:szCs w:val="20"/>
        </w:rPr>
        <w:t>are extracted and then mapped to the unmuted scheduled subcarriers.</w:t>
      </w:r>
    </w:p>
    <w:p w14:paraId="009BC8CE" w14:textId="77777777" w:rsidR="00487D36" w:rsidRDefault="001548CB">
      <w:pPr>
        <w:pStyle w:val="af1"/>
        <w:widowControl/>
        <w:numPr>
          <w:ilvl w:val="1"/>
          <w:numId w:val="24"/>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subcarriers</w:t>
      </w:r>
      <w:r>
        <w:rPr>
          <w:rStyle w:val="a3"/>
          <w:sz w:val="24"/>
        </w:rPr>
        <w:t xml:space="preserve"> </w:t>
      </w:r>
      <w:r>
        <w:rPr>
          <w:szCs w:val="20"/>
        </w:rPr>
        <w:t>are extracted and then mapped to the unmuted scheduled subcarriers.</w:t>
      </w:r>
    </w:p>
    <w:p w14:paraId="73732C39" w14:textId="77777777" w:rsidR="00487D36" w:rsidRDefault="001548CB">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iCs/>
        </w:rPr>
        <w:t xml:space="preserve"> is the total number of subcarriers of the PUSCH.</w:t>
      </w:r>
    </w:p>
    <w:p w14:paraId="2474790D" w14:textId="77777777" w:rsidR="00487D36" w:rsidRDefault="001548CB">
      <w:pPr>
        <w:rPr>
          <w:rFonts w:cs="Times"/>
          <w:iCs/>
        </w:rPr>
      </w:pPr>
      <w:r>
        <w:rPr>
          <w:rFonts w:cs="Times"/>
          <w:iCs/>
        </w:rPr>
        <w:t>Note: Above options are mathematically equivalent.</w:t>
      </w:r>
    </w:p>
    <w:p w14:paraId="2354ADC8" w14:textId="77777777" w:rsidR="00487D36" w:rsidRDefault="001548CB">
      <w:pPr>
        <w:rPr>
          <w:rFonts w:eastAsia="宋体"/>
          <w:bCs/>
        </w:rPr>
      </w:pPr>
      <w:r>
        <w:rPr>
          <w:rFonts w:eastAsia="宋体"/>
          <w:bCs/>
        </w:rPr>
        <w:t>Note: It is up to the spec editor how to capture the above as long as the specification captures the above in a mathematically identical manner.</w:t>
      </w:r>
    </w:p>
    <w:p w14:paraId="029BA521" w14:textId="77777777" w:rsidR="00487D36" w:rsidRDefault="00487D36">
      <w:pPr>
        <w:rPr>
          <w:rFonts w:eastAsia="宋体"/>
          <w:bCs/>
          <w:color w:val="FF0000"/>
        </w:rPr>
      </w:pPr>
    </w:p>
    <w:p w14:paraId="281AA3CE" w14:textId="77777777" w:rsidR="00487D36" w:rsidRDefault="001548CB">
      <w:pPr>
        <w:rPr>
          <w:b/>
          <w:bCs/>
        </w:rPr>
      </w:pPr>
      <w:r>
        <w:rPr>
          <w:b/>
          <w:bCs/>
          <w:highlight w:val="green"/>
        </w:rPr>
        <w:t>Agreement</w:t>
      </w:r>
    </w:p>
    <w:p w14:paraId="210ACDE3" w14:textId="77777777" w:rsidR="00487D36" w:rsidRDefault="001548CB">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368942D9" w14:textId="77777777" w:rsidR="00487D36" w:rsidRDefault="00487D36">
      <w:pPr>
        <w:rPr>
          <w:rFonts w:cs="Arial"/>
          <w:iCs/>
          <w:sz w:val="20"/>
        </w:rPr>
      </w:pPr>
    </w:p>
    <w:p w14:paraId="4AD66050" w14:textId="77777777" w:rsidR="00487D36" w:rsidRDefault="001548CB">
      <w:pPr>
        <w:rPr>
          <w:b/>
          <w:bCs/>
        </w:rPr>
      </w:pPr>
      <w:r>
        <w:rPr>
          <w:b/>
          <w:bCs/>
          <w:highlight w:val="green"/>
        </w:rPr>
        <w:t>Agreement</w:t>
      </w:r>
    </w:p>
    <w:p w14:paraId="1D39C2F8" w14:textId="77777777" w:rsidR="00487D36" w:rsidRDefault="001548CB">
      <w:pPr>
        <w:pStyle w:val="af1"/>
        <w:widowControl/>
        <w:numPr>
          <w:ilvl w:val="0"/>
          <w:numId w:val="23"/>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4BF958C5" w14:textId="77777777" w:rsidR="00487D36" w:rsidRDefault="001548CB">
      <w:pPr>
        <w:pStyle w:val="af1"/>
        <w:widowControl/>
        <w:numPr>
          <w:ilvl w:val="0"/>
          <w:numId w:val="23"/>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CSI-ResourceConfig</w:t>
      </w:r>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37CF4BA4" w14:textId="77777777" w:rsidR="00487D36" w:rsidRDefault="001548CB">
      <w:pPr>
        <w:pStyle w:val="af1"/>
        <w:widowControl/>
        <w:numPr>
          <w:ilvl w:val="0"/>
          <w:numId w:val="23"/>
        </w:numPr>
        <w:suppressAutoHyphens w:val="0"/>
        <w:snapToGrid/>
        <w:spacing w:before="0" w:line="240" w:lineRule="auto"/>
        <w:jc w:val="left"/>
        <w:rPr>
          <w:rFonts w:cs="Arial"/>
          <w:iCs/>
          <w:sz w:val="20"/>
        </w:rPr>
      </w:pPr>
      <w:r>
        <w:t>Note: No RAN1 spec impact is expected.</w:t>
      </w:r>
    </w:p>
    <w:p w14:paraId="2695B6C2" w14:textId="77777777" w:rsidR="00487D36" w:rsidRDefault="00487D36">
      <w:pPr>
        <w:rPr>
          <w:szCs w:val="20"/>
        </w:rPr>
      </w:pPr>
    </w:p>
    <w:p w14:paraId="589104B2" w14:textId="77777777" w:rsidR="00487D36" w:rsidRDefault="001548CB">
      <w:pPr>
        <w:rPr>
          <w:b/>
          <w:bCs/>
          <w:szCs w:val="20"/>
        </w:rPr>
      </w:pPr>
      <w:r>
        <w:rPr>
          <w:b/>
          <w:bCs/>
          <w:szCs w:val="20"/>
          <w:highlight w:val="green"/>
        </w:rPr>
        <w:t>Agreement</w:t>
      </w:r>
    </w:p>
    <w:p w14:paraId="4E6E00CC" w14:textId="77777777" w:rsidR="00487D36" w:rsidRDefault="001548CB">
      <w:pPr>
        <w:textAlignment w:val="baseline"/>
        <w:rPr>
          <w:rFonts w:eastAsia="宋体"/>
          <w:iCs/>
          <w:szCs w:val="20"/>
        </w:rPr>
      </w:pPr>
      <w:r>
        <w:rPr>
          <w:rFonts w:eastAsia="宋体"/>
          <w:iCs/>
          <w:szCs w:val="20"/>
        </w:rPr>
        <w:t>Update the following agreement in RAN1#118 (in red)</w:t>
      </w:r>
    </w:p>
    <w:p w14:paraId="6D216DAB" w14:textId="77777777" w:rsidR="00487D36" w:rsidRDefault="001548CB">
      <w:pPr>
        <w:rPr>
          <w:rStyle w:val="a3"/>
          <w:rFonts w:eastAsia="Malgun Gothic"/>
          <w:sz w:val="20"/>
          <w:szCs w:val="20"/>
          <w:lang w:eastAsia="ko-KR"/>
        </w:rPr>
      </w:pPr>
      <w:r>
        <w:rPr>
          <w:rFonts w:eastAsia="宋体"/>
          <w:szCs w:val="20"/>
        </w:rPr>
        <w:t xml:space="preserve">For </w:t>
      </w:r>
      <w:r>
        <w:rPr>
          <w:szCs w:val="20"/>
        </w:rPr>
        <w:t xml:space="preserve">frequency resource allocation of a </w:t>
      </w:r>
      <w:r>
        <w:rPr>
          <w:rStyle w:val="a3"/>
          <w:rFonts w:eastAsia="Malgun Gothic"/>
          <w:sz w:val="20"/>
          <w:szCs w:val="20"/>
          <w:lang w:eastAsia="ko-KR"/>
        </w:rPr>
        <w:t>CLI-RSSI measurement resource, the following are supported</w:t>
      </w:r>
    </w:p>
    <w:p w14:paraId="367937FA" w14:textId="77777777" w:rsidR="00487D36" w:rsidRDefault="001548CB">
      <w:pPr>
        <w:pStyle w:val="af1"/>
        <w:numPr>
          <w:ilvl w:val="0"/>
          <w:numId w:val="24"/>
        </w:numPr>
        <w:spacing w:before="0" w:line="240" w:lineRule="auto"/>
        <w:rPr>
          <w:rStyle w:val="a3"/>
          <w:rFonts w:eastAsia="Malgun Gothic"/>
          <w:bCs/>
          <w:sz w:val="20"/>
          <w:szCs w:val="20"/>
          <w:lang w:eastAsia="ko-KR"/>
        </w:rPr>
      </w:pPr>
      <w:r>
        <w:rPr>
          <w:rStyle w:val="a3"/>
          <w:rFonts w:eastAsia="Malgun Gothic"/>
          <w:sz w:val="20"/>
          <w:szCs w:val="20"/>
          <w:lang w:eastAsia="ko-KR"/>
        </w:rPr>
        <w:t xml:space="preserve">Measurement resource type#1: </w:t>
      </w:r>
      <w:proofErr w:type="spellStart"/>
      <w:r>
        <w:rPr>
          <w:rStyle w:val="a3"/>
          <w:rFonts w:eastAsia="Malgun Gothic"/>
          <w:strike/>
          <w:color w:val="FF0000"/>
          <w:sz w:val="20"/>
          <w:szCs w:val="20"/>
          <w:lang w:eastAsia="ko-KR"/>
        </w:rPr>
        <w:t>One</w:t>
      </w:r>
      <w:r>
        <w:rPr>
          <w:rStyle w:val="a3"/>
          <w:rFonts w:eastAsia="Malgun Gothic"/>
          <w:color w:val="FF0000"/>
          <w:sz w:val="20"/>
          <w:szCs w:val="20"/>
          <w:lang w:eastAsia="ko-KR"/>
        </w:rPr>
        <w:t>The</w:t>
      </w:r>
      <w:proofErr w:type="spellEnd"/>
      <w:r>
        <w:rPr>
          <w:rStyle w:val="a3"/>
          <w:rFonts w:eastAsia="Malgun Gothic"/>
          <w:color w:val="FF0000"/>
          <w:sz w:val="20"/>
          <w:szCs w:val="20"/>
          <w:lang w:eastAsia="ko-KR"/>
        </w:rPr>
        <w:t xml:space="preserve"> </w:t>
      </w:r>
      <w:r>
        <w:rPr>
          <w:rStyle w:val="a3"/>
          <w:rFonts w:eastAsia="Malgun Gothic"/>
          <w:sz w:val="20"/>
          <w:szCs w:val="20"/>
          <w:lang w:eastAsia="ko-KR"/>
        </w:rPr>
        <w:t xml:space="preserve">CLI-RSSI measurement resource is configured within a DL </w:t>
      </w:r>
      <w:proofErr w:type="spellStart"/>
      <w:r>
        <w:rPr>
          <w:rStyle w:val="a3"/>
          <w:rFonts w:eastAsia="Malgun Gothic"/>
          <w:sz w:val="20"/>
          <w:szCs w:val="20"/>
          <w:lang w:eastAsia="ko-KR"/>
        </w:rPr>
        <w:t>subband</w:t>
      </w:r>
      <w:proofErr w:type="spellEnd"/>
      <w:r>
        <w:rPr>
          <w:rStyle w:val="a3"/>
          <w:rFonts w:eastAsia="Malgun Gothic"/>
          <w:sz w:val="20"/>
          <w:szCs w:val="20"/>
          <w:lang w:eastAsia="ko-KR"/>
        </w:rPr>
        <w:t xml:space="preserve"> </w:t>
      </w:r>
      <w:r>
        <w:rPr>
          <w:rStyle w:val="a3"/>
          <w:rFonts w:eastAsia="Malgun Gothic"/>
          <w:color w:val="FF0000"/>
          <w:sz w:val="20"/>
          <w:szCs w:val="20"/>
          <w:lang w:eastAsia="ko-KR"/>
        </w:rPr>
        <w:t xml:space="preserve">or a UL </w:t>
      </w:r>
      <w:proofErr w:type="spellStart"/>
      <w:r>
        <w:rPr>
          <w:rStyle w:val="a3"/>
          <w:rFonts w:eastAsia="Malgun Gothic"/>
          <w:color w:val="FF0000"/>
          <w:sz w:val="20"/>
          <w:szCs w:val="20"/>
          <w:lang w:eastAsia="ko-KR"/>
        </w:rPr>
        <w:t>subband</w:t>
      </w:r>
      <w:proofErr w:type="spellEnd"/>
    </w:p>
    <w:p w14:paraId="6365393A" w14:textId="77777777" w:rsidR="00487D36" w:rsidRDefault="001548CB">
      <w:pPr>
        <w:pStyle w:val="af1"/>
        <w:numPr>
          <w:ilvl w:val="0"/>
          <w:numId w:val="24"/>
        </w:numPr>
        <w:spacing w:before="0" w:line="240" w:lineRule="auto"/>
        <w:rPr>
          <w:rStyle w:val="a3"/>
          <w:rFonts w:eastAsia="Malgun Gothic"/>
          <w:bCs/>
          <w:sz w:val="20"/>
          <w:szCs w:val="20"/>
          <w:lang w:eastAsia="ko-KR"/>
        </w:rPr>
      </w:pPr>
      <w:r>
        <w:rPr>
          <w:rStyle w:val="a3"/>
          <w:rFonts w:eastAsia="Malgun Gothic"/>
          <w:sz w:val="20"/>
          <w:szCs w:val="20"/>
          <w:lang w:eastAsia="ko-KR"/>
        </w:rPr>
        <w:t xml:space="preserve">Measurement resource type#2: </w:t>
      </w:r>
      <w:proofErr w:type="spellStart"/>
      <w:r>
        <w:rPr>
          <w:rStyle w:val="a3"/>
          <w:rFonts w:eastAsia="Malgun Gothic"/>
          <w:strike/>
          <w:color w:val="FF0000"/>
          <w:sz w:val="20"/>
          <w:szCs w:val="20"/>
          <w:lang w:eastAsia="ko-KR"/>
        </w:rPr>
        <w:t>One</w:t>
      </w:r>
      <w:r>
        <w:rPr>
          <w:rStyle w:val="a3"/>
          <w:rFonts w:eastAsia="Malgun Gothic"/>
          <w:color w:val="FF0000"/>
          <w:sz w:val="20"/>
          <w:szCs w:val="20"/>
          <w:lang w:eastAsia="ko-KR"/>
        </w:rPr>
        <w:t>The</w:t>
      </w:r>
      <w:proofErr w:type="spellEnd"/>
      <w:r>
        <w:rPr>
          <w:rStyle w:val="a3"/>
          <w:rFonts w:eastAsia="Malgun Gothic"/>
          <w:color w:val="FF0000"/>
          <w:sz w:val="20"/>
          <w:szCs w:val="20"/>
          <w:lang w:eastAsia="ko-KR"/>
        </w:rPr>
        <w:t xml:space="preserve"> </w:t>
      </w:r>
      <w:r>
        <w:rPr>
          <w:rStyle w:val="a3"/>
          <w:rFonts w:eastAsia="Malgun Gothic"/>
          <w:sz w:val="20"/>
          <w:szCs w:val="20"/>
          <w:lang w:eastAsia="ko-KR"/>
        </w:rPr>
        <w:t xml:space="preserve">CLI-RSSI measurement resource is configured across two DL </w:t>
      </w:r>
      <w:proofErr w:type="spellStart"/>
      <w:r>
        <w:rPr>
          <w:rStyle w:val="a3"/>
          <w:rFonts w:eastAsia="Malgun Gothic"/>
          <w:sz w:val="20"/>
          <w:szCs w:val="20"/>
          <w:lang w:eastAsia="ko-KR"/>
        </w:rPr>
        <w:t>subbands</w:t>
      </w:r>
      <w:proofErr w:type="spellEnd"/>
    </w:p>
    <w:p w14:paraId="3D5143E2" w14:textId="77777777" w:rsidR="00487D36" w:rsidRDefault="001548CB">
      <w:pPr>
        <w:pStyle w:val="af1"/>
        <w:numPr>
          <w:ilvl w:val="0"/>
          <w:numId w:val="24"/>
        </w:numPr>
        <w:spacing w:before="0" w:line="240" w:lineRule="auto"/>
        <w:rPr>
          <w:szCs w:val="20"/>
        </w:rPr>
      </w:pPr>
      <w:r>
        <w:rPr>
          <w:szCs w:val="20"/>
        </w:rPr>
        <w:t>FFS: Number of resources that can be configured</w:t>
      </w:r>
    </w:p>
    <w:p w14:paraId="71A5F876" w14:textId="77777777" w:rsidR="00487D36" w:rsidRDefault="001548CB">
      <w:pPr>
        <w:textAlignment w:val="baseline"/>
        <w:rPr>
          <w:rFonts w:eastAsia="宋体"/>
          <w:iCs/>
          <w:szCs w:val="20"/>
        </w:rPr>
      </w:pPr>
      <w:r>
        <w:rPr>
          <w:szCs w:val="20"/>
        </w:rPr>
        <w:t>FFS: UE behavior for measurement</w:t>
      </w:r>
    </w:p>
    <w:p w14:paraId="0739AC06" w14:textId="77777777" w:rsidR="00487D36" w:rsidRDefault="00487D36">
      <w:pPr>
        <w:rPr>
          <w:szCs w:val="20"/>
        </w:rPr>
      </w:pPr>
    </w:p>
    <w:p w14:paraId="4A891E0C" w14:textId="77777777" w:rsidR="00487D36" w:rsidRDefault="001548CB">
      <w:pPr>
        <w:rPr>
          <w:b/>
          <w:szCs w:val="20"/>
        </w:rPr>
      </w:pPr>
      <w:r>
        <w:rPr>
          <w:b/>
          <w:szCs w:val="20"/>
          <w:highlight w:val="darkYellow"/>
        </w:rPr>
        <w:t>Working assumption</w:t>
      </w:r>
    </w:p>
    <w:p w14:paraId="09529139" w14:textId="77777777" w:rsidR="00487D36" w:rsidRDefault="001548CB">
      <w:pPr>
        <w:rPr>
          <w:bCs/>
          <w:szCs w:val="20"/>
        </w:rPr>
      </w:pPr>
      <w:r>
        <w:rPr>
          <w:bCs/>
          <w:szCs w:val="20"/>
        </w:rPr>
        <w:t>For L1 based CLI measurement and reporting, the following is adopted</w:t>
      </w:r>
    </w:p>
    <w:p w14:paraId="3F99E989" w14:textId="77777777" w:rsidR="00487D36" w:rsidRDefault="001548CB">
      <w:pPr>
        <w:pStyle w:val="af1"/>
        <w:widowControl/>
        <w:numPr>
          <w:ilvl w:val="0"/>
          <w:numId w:val="41"/>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0EA0FE98" w14:textId="77777777" w:rsidR="00487D36" w:rsidRDefault="001548CB">
      <w:pPr>
        <w:pStyle w:val="af1"/>
        <w:widowControl/>
        <w:numPr>
          <w:ilvl w:val="0"/>
          <w:numId w:val="41"/>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5153CE2E" w14:textId="77777777" w:rsidR="00487D36" w:rsidRDefault="001548CB">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1719A70F" w14:textId="77777777" w:rsidR="00487D36" w:rsidRDefault="00487D36">
      <w:pPr>
        <w:rPr>
          <w:rFonts w:cs="Arial"/>
          <w:iCs/>
          <w:sz w:val="20"/>
        </w:rPr>
      </w:pPr>
    </w:p>
    <w:p w14:paraId="4E2AB6F3" w14:textId="77777777" w:rsidR="00487D36" w:rsidRDefault="001548CB">
      <w:pPr>
        <w:rPr>
          <w:b/>
          <w:bCs/>
          <w:szCs w:val="20"/>
        </w:rPr>
      </w:pPr>
      <w:r>
        <w:rPr>
          <w:b/>
          <w:bCs/>
          <w:szCs w:val="20"/>
          <w:highlight w:val="green"/>
        </w:rPr>
        <w:t>Agreement</w:t>
      </w:r>
    </w:p>
    <w:p w14:paraId="57B97393" w14:textId="77777777" w:rsidR="00487D36" w:rsidRDefault="001548CB">
      <w:pPr>
        <w:rPr>
          <w:szCs w:val="20"/>
        </w:rPr>
      </w:pPr>
      <w:r>
        <w:rPr>
          <w:szCs w:val="20"/>
        </w:rPr>
        <w:t>For discussion purpose, SRS-RSRP measurement resource index is referred to as SRS-RSRP-MRI and CLI-RSSI measurement resource index is referred to as SRS-RSRP-MRI.</w:t>
      </w:r>
    </w:p>
    <w:p w14:paraId="0093AC71" w14:textId="77777777" w:rsidR="00487D36" w:rsidRDefault="001548CB">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3C4B1CF4" w14:textId="77777777" w:rsidR="00487D36" w:rsidRDefault="001548CB">
      <w:pPr>
        <w:widowControl/>
        <w:numPr>
          <w:ilvl w:val="0"/>
          <w:numId w:val="24"/>
        </w:numPr>
        <w:suppressAutoHyphens w:val="0"/>
        <w:spacing w:before="0" w:line="240" w:lineRule="auto"/>
        <w:rPr>
          <w:bCs/>
          <w:iCs/>
          <w:szCs w:val="20"/>
        </w:rPr>
      </w:pPr>
      <w:r>
        <w:rPr>
          <w:bCs/>
          <w:iCs/>
          <w:szCs w:val="20"/>
        </w:rPr>
        <w:t>CRI and SSBRI is replaced with SRS-RSRP-MRI or CLI-RSSI-MRI.</w:t>
      </w:r>
    </w:p>
    <w:p w14:paraId="28A2956F" w14:textId="77777777" w:rsidR="00487D36" w:rsidRDefault="001548CB">
      <w:pPr>
        <w:widowControl/>
        <w:numPr>
          <w:ilvl w:val="0"/>
          <w:numId w:val="24"/>
        </w:numPr>
        <w:suppressAutoHyphens w:val="0"/>
        <w:spacing w:before="0" w:line="240" w:lineRule="auto"/>
        <w:rPr>
          <w:bCs/>
          <w:iCs/>
          <w:szCs w:val="20"/>
        </w:rPr>
      </w:pPr>
      <w:r>
        <w:rPr>
          <w:bCs/>
          <w:iCs/>
          <w:szCs w:val="20"/>
        </w:rPr>
        <w:lastRenderedPageBreak/>
        <w:t>Capability index is crossed out in the table.</w:t>
      </w:r>
    </w:p>
    <w:p w14:paraId="004B8BA2" w14:textId="77777777" w:rsidR="00487D36" w:rsidRDefault="001548CB">
      <w:pPr>
        <w:widowControl/>
        <w:numPr>
          <w:ilvl w:val="0"/>
          <w:numId w:val="24"/>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6D388431" w14:textId="77777777" w:rsidR="00487D36" w:rsidRDefault="001548CB">
      <w:pPr>
        <w:widowControl/>
        <w:numPr>
          <w:ilvl w:val="0"/>
          <w:numId w:val="24"/>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2C342A70" w14:textId="77777777" w:rsidR="00487D36" w:rsidRDefault="001548CB">
      <w:pPr>
        <w:pStyle w:val="af5"/>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487D36" w14:paraId="1CEFF9AE"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84CDC6F" w14:textId="77777777" w:rsidR="00487D36" w:rsidRDefault="001548CB">
            <w:pPr>
              <w:pStyle w:val="af3"/>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67B16EAE" w14:textId="77777777" w:rsidR="00487D36" w:rsidRDefault="001548CB">
            <w:pPr>
              <w:pStyle w:val="af3"/>
              <w:spacing w:after="0"/>
              <w:ind w:left="420"/>
              <w:rPr>
                <w:rFonts w:eastAsiaTheme="minorEastAsia"/>
                <w:szCs w:val="20"/>
                <w:lang w:eastAsia="zh-CN"/>
              </w:rPr>
            </w:pPr>
            <w:r>
              <w:rPr>
                <w:rFonts w:eastAsiaTheme="minorEastAsia"/>
                <w:b/>
                <w:bCs/>
                <w:szCs w:val="20"/>
                <w:lang w:eastAsia="zh-CN"/>
              </w:rPr>
              <w:t>CSI fields</w:t>
            </w:r>
          </w:p>
        </w:tc>
      </w:tr>
      <w:tr w:rsidR="00487D36" w14:paraId="73FC7016" w14:textId="7777777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D4A5457" w14:textId="77777777" w:rsidR="00487D36" w:rsidRDefault="001548CB">
            <w:pPr>
              <w:pStyle w:val="af3"/>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92560F"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#1 as in Table 2, if reported</w:t>
            </w:r>
          </w:p>
        </w:tc>
      </w:tr>
      <w:tr w:rsidR="00487D36" w14:paraId="6BF9530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64F8C0"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A7A1DC"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#2 as in Table 2, if reported</w:t>
            </w:r>
          </w:p>
        </w:tc>
      </w:tr>
      <w:tr w:rsidR="00487D36" w14:paraId="024DD8D7"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F33924"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E3EED2" w14:textId="77777777" w:rsidR="00487D36" w:rsidRDefault="001548CB">
            <w:pPr>
              <w:pStyle w:val="af3"/>
              <w:spacing w:after="0"/>
              <w:rPr>
                <w:rFonts w:eastAsiaTheme="minorEastAsia"/>
                <w:szCs w:val="20"/>
                <w:lang w:eastAsia="zh-CN"/>
              </w:rPr>
            </w:pPr>
            <w:r>
              <w:rPr>
                <w:rFonts w:eastAsiaTheme="minorEastAsia"/>
                <w:szCs w:val="20"/>
                <w:lang w:eastAsia="zh-CN"/>
              </w:rPr>
              <w:t>…</w:t>
            </w:r>
          </w:p>
        </w:tc>
      </w:tr>
      <w:tr w:rsidR="00487D36" w14:paraId="04B8E08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F846ED1"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9C4968"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#4 as in Table 2, if reported</w:t>
            </w:r>
          </w:p>
        </w:tc>
      </w:tr>
      <w:tr w:rsidR="00487D36" w14:paraId="0C0F445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38AEC18"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902604" w14:textId="77777777" w:rsidR="00487D36" w:rsidRDefault="001548CB">
            <w:pPr>
              <w:pStyle w:val="af3"/>
              <w:spacing w:after="0"/>
              <w:rPr>
                <w:rFonts w:eastAsiaTheme="minorEastAsia"/>
                <w:szCs w:val="20"/>
                <w:lang w:eastAsia="zh-CN"/>
              </w:rPr>
            </w:pPr>
            <w:r>
              <w:rPr>
                <w:rFonts w:eastAsiaTheme="minorEastAsia"/>
                <w:szCs w:val="20"/>
                <w:lang w:eastAsia="zh-CN"/>
              </w:rPr>
              <w:t>L1-SRS-RSRP or L1-CLI-RSSI #1 as in Table 2, if reported</w:t>
            </w:r>
          </w:p>
        </w:tc>
      </w:tr>
      <w:tr w:rsidR="00487D36" w14:paraId="5985F26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BE869E"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3F2547" w14:textId="77777777" w:rsidR="00487D36" w:rsidRDefault="001548CB">
            <w:pPr>
              <w:pStyle w:val="af3"/>
              <w:spacing w:after="0"/>
              <w:rPr>
                <w:rFonts w:eastAsiaTheme="minorEastAsia"/>
                <w:szCs w:val="20"/>
                <w:lang w:eastAsia="zh-CN"/>
              </w:rPr>
            </w:pPr>
            <w:r>
              <w:rPr>
                <w:rFonts w:eastAsiaTheme="minorEastAsia"/>
                <w:szCs w:val="20"/>
                <w:lang w:eastAsia="zh-CN"/>
              </w:rPr>
              <w:t>Differential L1-SRS-RSRP or L1-CLI-RSSI #2 as in Table 2, if reported</w:t>
            </w:r>
          </w:p>
        </w:tc>
      </w:tr>
      <w:tr w:rsidR="00487D36" w14:paraId="24A71EE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2B04810"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C9329A" w14:textId="77777777" w:rsidR="00487D36" w:rsidRDefault="001548CB">
            <w:pPr>
              <w:pStyle w:val="af3"/>
              <w:spacing w:after="0"/>
              <w:rPr>
                <w:rFonts w:eastAsiaTheme="minorEastAsia"/>
                <w:szCs w:val="20"/>
                <w:lang w:eastAsia="zh-CN"/>
              </w:rPr>
            </w:pPr>
            <w:r>
              <w:rPr>
                <w:rFonts w:eastAsiaTheme="minorEastAsia"/>
                <w:szCs w:val="20"/>
                <w:lang w:eastAsia="zh-CN"/>
              </w:rPr>
              <w:t>…</w:t>
            </w:r>
          </w:p>
        </w:tc>
      </w:tr>
      <w:tr w:rsidR="00487D36" w14:paraId="16737A3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597669"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20629A" w14:textId="77777777" w:rsidR="00487D36" w:rsidRDefault="001548CB">
            <w:pPr>
              <w:pStyle w:val="af3"/>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6724B319" w14:textId="77777777" w:rsidR="00487D36" w:rsidRDefault="00487D36">
      <w:pPr>
        <w:pStyle w:val="af3"/>
        <w:spacing w:after="0"/>
        <w:rPr>
          <w:rFonts w:eastAsiaTheme="minorEastAsia"/>
          <w:szCs w:val="20"/>
          <w:lang w:eastAsia="zh-CN"/>
        </w:rPr>
      </w:pPr>
    </w:p>
    <w:p w14:paraId="05F7B07C" w14:textId="77777777" w:rsidR="00487D36" w:rsidRDefault="001548CB">
      <w:pPr>
        <w:pStyle w:val="af5"/>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487D36" w14:paraId="2158F806"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3A35D4" w14:textId="77777777" w:rsidR="00487D36" w:rsidRDefault="001548C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62FC301" w14:textId="77777777" w:rsidR="00487D36" w:rsidRDefault="001548CB">
            <w:pPr>
              <w:pStyle w:val="TAH"/>
              <w:jc w:val="both"/>
              <w:rPr>
                <w:rFonts w:ascii="Times New Roman" w:hAnsi="Times New Roman"/>
                <w:sz w:val="20"/>
              </w:rPr>
            </w:pPr>
            <w:proofErr w:type="spellStart"/>
            <w:r>
              <w:rPr>
                <w:rFonts w:ascii="Times New Roman" w:hAnsi="Times New Roman"/>
                <w:sz w:val="20"/>
              </w:rPr>
              <w:t>Bitwidth</w:t>
            </w:r>
            <w:proofErr w:type="spellEnd"/>
          </w:p>
        </w:tc>
      </w:tr>
      <w:tr w:rsidR="00487D36" w14:paraId="47BDB251"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D2FBEFD" w14:textId="77777777" w:rsidR="00487D36" w:rsidRDefault="001548C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5BBEF4AF" w14:textId="77777777" w:rsidR="00487D36" w:rsidRDefault="001548C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487D36" w14:paraId="384552E2"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36EB7F9" w14:textId="77777777" w:rsidR="00487D36" w:rsidRDefault="001548C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5994B089" w14:textId="77777777" w:rsidR="00487D36" w:rsidRDefault="001548C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487D36" w14:paraId="62EF0718"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6897D25" w14:textId="77777777" w:rsidR="00487D36" w:rsidRDefault="001548C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392D47F" w14:textId="77777777" w:rsidR="00487D36" w:rsidRDefault="001548CB">
            <w:pPr>
              <w:pStyle w:val="TAC"/>
              <w:rPr>
                <w:lang w:eastAsia="zh-CN"/>
              </w:rPr>
            </w:pPr>
            <w:r>
              <w:rPr>
                <w:lang w:eastAsia="zh-CN"/>
              </w:rPr>
              <w:t>7</w:t>
            </w:r>
          </w:p>
        </w:tc>
      </w:tr>
      <w:tr w:rsidR="00487D36" w14:paraId="4D99ECF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F00069" w14:textId="77777777" w:rsidR="00487D36" w:rsidRDefault="001548C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404C63B5" w14:textId="77777777" w:rsidR="00487D36" w:rsidRDefault="001548CB">
            <w:pPr>
              <w:pStyle w:val="TAC"/>
              <w:rPr>
                <w:lang w:eastAsia="zh-CN"/>
              </w:rPr>
            </w:pPr>
            <w:r>
              <w:rPr>
                <w:lang w:eastAsia="zh-CN"/>
              </w:rPr>
              <w:t>7</w:t>
            </w:r>
          </w:p>
        </w:tc>
      </w:tr>
      <w:tr w:rsidR="00487D36" w14:paraId="6D1EA4D5"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525CF1A" w14:textId="77777777" w:rsidR="00487D36" w:rsidRDefault="001548C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3686D177" w14:textId="77777777" w:rsidR="00487D36" w:rsidRDefault="001548CB">
            <w:pPr>
              <w:pStyle w:val="TAC"/>
              <w:rPr>
                <w:lang w:eastAsia="zh-CN"/>
              </w:rPr>
            </w:pPr>
            <w:r>
              <w:rPr>
                <w:lang w:eastAsia="zh-CN"/>
              </w:rPr>
              <w:t>4</w:t>
            </w:r>
          </w:p>
        </w:tc>
      </w:tr>
      <w:tr w:rsidR="00487D36" w14:paraId="5E6DDF8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BA68114" w14:textId="77777777" w:rsidR="00487D36" w:rsidRDefault="001548C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4DB2C64A" w14:textId="77777777" w:rsidR="00487D36" w:rsidRDefault="001548CB">
            <w:pPr>
              <w:pStyle w:val="TAC"/>
              <w:rPr>
                <w:lang w:eastAsia="zh-CN"/>
              </w:rPr>
            </w:pPr>
            <w:r>
              <w:rPr>
                <w:lang w:eastAsia="zh-CN"/>
              </w:rPr>
              <w:t>4</w:t>
            </w:r>
          </w:p>
        </w:tc>
      </w:tr>
    </w:tbl>
    <w:p w14:paraId="3825CF75" w14:textId="77777777" w:rsidR="00487D36" w:rsidRDefault="00124A8F">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m:t>
            </m:r>
            <m:r>
              <w:rPr>
                <w:rFonts w:ascii="Cambria Math" w:hAnsi="Cambria Math"/>
              </w:rPr>
              <m:t>-</m:t>
            </m:r>
            <m:r>
              <w:rPr>
                <w:rFonts w:ascii="Cambria Math" w:hAnsi="Cambria Math"/>
              </w:rPr>
              <m:t>RSRP</m:t>
            </m:r>
          </m:sup>
        </m:sSubSup>
      </m:oMath>
      <w:r w:rsidR="001548CB">
        <w:rPr>
          <w:color w:val="FF0000"/>
          <w:szCs w:val="20"/>
        </w:rPr>
        <w:t xml:space="preserve">: Number of </w:t>
      </w:r>
      <w:r w:rsidR="001548CB">
        <w:rPr>
          <w:iCs/>
          <w:color w:val="FF0000"/>
          <w:szCs w:val="20"/>
        </w:rPr>
        <w:t>SRS-RSRP measurement resources</w:t>
      </w:r>
      <w:r w:rsidR="001548CB">
        <w:rPr>
          <w:color w:val="FF0000"/>
          <w:szCs w:val="20"/>
        </w:rPr>
        <w:t xml:space="preserve"> in the corresponding resource set</w:t>
      </w:r>
    </w:p>
    <w:p w14:paraId="1D948DED" w14:textId="77777777" w:rsidR="00487D36" w:rsidRDefault="00124A8F">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m:t>
            </m:r>
            <m:r>
              <w:rPr>
                <w:rFonts w:ascii="Cambria Math" w:hAnsi="Cambria Math"/>
              </w:rPr>
              <m:t>-</m:t>
            </m:r>
            <m:r>
              <w:rPr>
                <w:rFonts w:ascii="Cambria Math" w:hAnsi="Cambria Math"/>
              </w:rPr>
              <m:t>RSSI</m:t>
            </m:r>
          </m:sup>
        </m:sSubSup>
      </m:oMath>
      <w:r w:rsidR="001548CB">
        <w:rPr>
          <w:color w:val="FF0000"/>
          <w:szCs w:val="20"/>
        </w:rPr>
        <w:t>: Number of CLI-</w:t>
      </w:r>
      <w:r w:rsidR="001548CB">
        <w:rPr>
          <w:iCs/>
          <w:color w:val="FF0000"/>
          <w:szCs w:val="20"/>
        </w:rPr>
        <w:t xml:space="preserve">RSSI measurement </w:t>
      </w:r>
      <w:r w:rsidR="001548CB">
        <w:rPr>
          <w:color w:val="FF0000"/>
          <w:szCs w:val="20"/>
        </w:rPr>
        <w:t xml:space="preserve">resources in the corresponding resource set </w:t>
      </w:r>
    </w:p>
    <w:p w14:paraId="67158F71" w14:textId="77777777" w:rsidR="00487D36" w:rsidRDefault="00487D36">
      <w:pPr>
        <w:rPr>
          <w:rFonts w:cs="Arial"/>
          <w:iCs/>
          <w:sz w:val="20"/>
        </w:rPr>
      </w:pPr>
    </w:p>
    <w:p w14:paraId="412CD3CB" w14:textId="77777777" w:rsidR="00487D36" w:rsidRDefault="001548CB">
      <w:pPr>
        <w:rPr>
          <w:b/>
          <w:bCs/>
          <w:szCs w:val="20"/>
        </w:rPr>
      </w:pPr>
      <w:r>
        <w:rPr>
          <w:b/>
          <w:bCs/>
          <w:szCs w:val="20"/>
          <w:highlight w:val="green"/>
        </w:rPr>
        <w:t>Agreement</w:t>
      </w:r>
    </w:p>
    <w:p w14:paraId="6FC5E23E" w14:textId="77777777" w:rsidR="00487D36" w:rsidRDefault="001548C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15855A04" w14:textId="77777777" w:rsidR="00487D36" w:rsidRDefault="001548C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37DAF7BD" w14:textId="77777777" w:rsidR="00487D36" w:rsidRDefault="001548CB">
      <w:pPr>
        <w:textAlignment w:val="baseline"/>
        <w:rPr>
          <w:rFonts w:cs="Times"/>
          <w:szCs w:val="20"/>
        </w:rPr>
      </w:pPr>
      <w:r>
        <w:rPr>
          <w:rFonts w:cs="Times"/>
          <w:szCs w:val="20"/>
        </w:rPr>
        <w:t>Note: whether UL resource muting is also applied in non-SBFD symbols is discussed separately</w:t>
      </w:r>
    </w:p>
    <w:p w14:paraId="665ECE8C" w14:textId="77777777" w:rsidR="00487D36" w:rsidRDefault="00487D36">
      <w:pPr>
        <w:rPr>
          <w:rFonts w:cs="Arial"/>
          <w:iCs/>
          <w:sz w:val="20"/>
        </w:rPr>
      </w:pPr>
    </w:p>
    <w:p w14:paraId="5E26B63C" w14:textId="77777777" w:rsidR="00487D36" w:rsidRDefault="001548CB">
      <w:pPr>
        <w:rPr>
          <w:b/>
          <w:bCs/>
          <w:szCs w:val="20"/>
        </w:rPr>
      </w:pPr>
      <w:r>
        <w:rPr>
          <w:b/>
          <w:bCs/>
          <w:szCs w:val="20"/>
          <w:highlight w:val="green"/>
        </w:rPr>
        <w:t>Agreement</w:t>
      </w:r>
    </w:p>
    <w:p w14:paraId="0E2A12C9" w14:textId="77777777" w:rsidR="00487D36" w:rsidRDefault="001548CB">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7F1F6D93" w14:textId="77777777" w:rsidR="00487D36" w:rsidRDefault="00124A8F">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r>
                <w:rPr>
                  <w:rFonts w:ascii="Cambria Math" w:hAnsi="Cambria Math"/>
                </w:rPr>
                <m:t>H</m:t>
              </m:r>
              <m:r>
                <w:rPr>
                  <w:rFonts w:ascii="Cambria Math" w:hAnsi="Cambria Math"/>
                </w:rPr>
                <m:t>+</m:t>
              </m:r>
              <m:r>
                <w:rPr>
                  <w:rFonts w:ascii="Cambria Math" w:hAnsi="Cambria Math"/>
                </w:rPr>
                <m:t>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73BBA852" w14:textId="77777777" w:rsidR="00487D36" w:rsidRDefault="001548CB">
      <w:pPr>
        <w:rPr>
          <w:bCs/>
        </w:rPr>
      </w:pPr>
      <w:r>
        <w:rPr>
          <w:bCs/>
        </w:rPr>
        <w:t xml:space="preserve">and </w:t>
      </w:r>
      <w:r>
        <w:rPr>
          <w:bCs/>
          <w:i/>
        </w:rPr>
        <w:t>H</w:t>
      </w:r>
      <w:r>
        <w:rPr>
          <w:bCs/>
        </w:rPr>
        <w:t xml:space="preserve"> is down-selected from one of the following options</w:t>
      </w:r>
    </w:p>
    <w:p w14:paraId="01353ED0" w14:textId="77777777" w:rsidR="00487D36" w:rsidRDefault="001548CB">
      <w:pPr>
        <w:widowControl/>
        <w:numPr>
          <w:ilvl w:val="1"/>
          <w:numId w:val="70"/>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72B77020" w14:textId="77777777" w:rsidR="00487D36" w:rsidRDefault="001548CB">
      <w:pPr>
        <w:widowControl/>
        <w:numPr>
          <w:ilvl w:val="1"/>
          <w:numId w:val="70"/>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02556F2B" w14:textId="77777777" w:rsidR="00487D36" w:rsidRDefault="001548CB">
      <w:pPr>
        <w:textAlignment w:val="baseline"/>
        <w:rPr>
          <w:rFonts w:cs="Arial"/>
          <w:iCs/>
          <w:sz w:val="20"/>
        </w:rPr>
      </w:pPr>
      <w:r>
        <w:t xml:space="preserve">Note: No impact on TBS determination in Option 1 or Option 2. </w:t>
      </w:r>
    </w:p>
    <w:p w14:paraId="22968716" w14:textId="77777777" w:rsidR="00487D36" w:rsidRDefault="00487D36">
      <w:pPr>
        <w:rPr>
          <w:rFonts w:cs="Times"/>
        </w:rPr>
      </w:pPr>
    </w:p>
    <w:p w14:paraId="03C90EE5" w14:textId="77777777" w:rsidR="00487D36" w:rsidRDefault="00487D36">
      <w:pPr>
        <w:rPr>
          <w:rFonts w:cs="Times"/>
        </w:rPr>
      </w:pPr>
    </w:p>
    <w:p w14:paraId="534D1EA3" w14:textId="77777777" w:rsidR="00487D36" w:rsidRDefault="001548CB">
      <w:pPr>
        <w:rPr>
          <w:rFonts w:cs="Times"/>
          <w:b/>
          <w:bCs/>
          <w:szCs w:val="20"/>
        </w:rPr>
      </w:pPr>
      <w:r>
        <w:rPr>
          <w:rFonts w:cs="Times"/>
          <w:b/>
          <w:bCs/>
          <w:szCs w:val="20"/>
          <w:highlight w:val="green"/>
        </w:rPr>
        <w:t>Agreement</w:t>
      </w:r>
    </w:p>
    <w:p w14:paraId="509D3CF0" w14:textId="77777777" w:rsidR="00487D36" w:rsidRDefault="001548CB">
      <w:pPr>
        <w:pStyle w:val="af1"/>
        <w:widowControl/>
        <w:numPr>
          <w:ilvl w:val="0"/>
          <w:numId w:val="71"/>
        </w:numPr>
        <w:suppressAutoHyphens w:val="0"/>
        <w:snapToGrid/>
        <w:spacing w:before="0" w:line="240" w:lineRule="auto"/>
        <w:jc w:val="left"/>
        <w:rPr>
          <w:rFonts w:cs="Times"/>
        </w:rPr>
      </w:pPr>
      <w:r>
        <w:rPr>
          <w:rFonts w:cs="Times"/>
        </w:rPr>
        <w:t>Periodic L1 CLI-RSSI reporting for L1 based UE-to-UE CLI measurement and reporting is supported</w:t>
      </w:r>
    </w:p>
    <w:p w14:paraId="3B37A857" w14:textId="77777777" w:rsidR="00487D36" w:rsidRDefault="001548CB">
      <w:pPr>
        <w:pStyle w:val="af1"/>
        <w:widowControl/>
        <w:numPr>
          <w:ilvl w:val="0"/>
          <w:numId w:val="71"/>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6141F3AF" w14:textId="77777777" w:rsidR="00487D36" w:rsidRDefault="001548CB">
      <w:pPr>
        <w:pStyle w:val="af1"/>
        <w:widowControl/>
        <w:numPr>
          <w:ilvl w:val="0"/>
          <w:numId w:val="71"/>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3A2E77DC" w14:textId="77777777" w:rsidR="00487D36" w:rsidRDefault="00487D36">
      <w:pPr>
        <w:rPr>
          <w:rFonts w:cs="Times"/>
        </w:rPr>
      </w:pPr>
    </w:p>
    <w:p w14:paraId="23B9135B" w14:textId="77777777" w:rsidR="00487D36" w:rsidRDefault="001548CB">
      <w:pPr>
        <w:rPr>
          <w:rFonts w:cs="Times"/>
          <w:b/>
          <w:bCs/>
        </w:rPr>
      </w:pPr>
      <w:r>
        <w:rPr>
          <w:rFonts w:cs="Times"/>
          <w:b/>
          <w:bCs/>
        </w:rPr>
        <w:t>Conclusion</w:t>
      </w:r>
    </w:p>
    <w:p w14:paraId="0E285B22" w14:textId="77777777" w:rsidR="00487D36" w:rsidRDefault="001548CB">
      <w:pPr>
        <w:rPr>
          <w:rFonts w:cs="Times"/>
          <w:color w:val="000000"/>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3D3CEF5C" w14:textId="77777777" w:rsidR="00487D36" w:rsidRDefault="00487D36">
      <w:pPr>
        <w:rPr>
          <w:rFonts w:cs="Times"/>
        </w:rPr>
      </w:pPr>
    </w:p>
    <w:p w14:paraId="65B76540" w14:textId="77777777" w:rsidR="00487D36" w:rsidRDefault="001548CB">
      <w:pPr>
        <w:rPr>
          <w:rFonts w:cs="Times"/>
          <w:b/>
          <w:bCs/>
          <w:szCs w:val="20"/>
        </w:rPr>
      </w:pPr>
      <w:r>
        <w:rPr>
          <w:rFonts w:cs="Times"/>
          <w:b/>
          <w:bCs/>
          <w:szCs w:val="20"/>
          <w:highlight w:val="green"/>
        </w:rPr>
        <w:t>Agreement</w:t>
      </w:r>
    </w:p>
    <w:p w14:paraId="47B4375E" w14:textId="77777777" w:rsidR="00487D36" w:rsidRDefault="001548CB">
      <w:pPr>
        <w:rPr>
          <w:rFonts w:cs="Times"/>
        </w:rPr>
      </w:pPr>
      <w:r>
        <w:rPr>
          <w:rFonts w:cs="Times"/>
        </w:rPr>
        <w:t>For L1 CLI measurement and reporting, the number of occupied CPU(s) is determined as follows</w:t>
      </w:r>
    </w:p>
    <w:p w14:paraId="67BCF94C" w14:textId="77777777" w:rsidR="00487D36" w:rsidRDefault="00124A8F">
      <w:pPr>
        <w:pStyle w:val="af1"/>
        <w:numPr>
          <w:ilvl w:val="0"/>
          <w:numId w:val="53"/>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1548CB">
        <w:rPr>
          <w:rFonts w:cs="Times"/>
          <w:iCs/>
        </w:rPr>
        <w:t xml:space="preserve"> for a CSI report with </w:t>
      </w:r>
      <w:r w:rsidR="001548CB">
        <w:rPr>
          <w:rFonts w:cs="Times"/>
          <w:i/>
        </w:rPr>
        <w:t>CSI-</w:t>
      </w:r>
      <w:proofErr w:type="spellStart"/>
      <w:r w:rsidR="001548CB">
        <w:rPr>
          <w:rFonts w:cs="Times"/>
          <w:i/>
        </w:rPr>
        <w:t>ReportConfig</w:t>
      </w:r>
      <w:proofErr w:type="spellEnd"/>
      <w:r w:rsidR="001548CB">
        <w:rPr>
          <w:rFonts w:cs="Times"/>
          <w:iCs/>
        </w:rPr>
        <w:t xml:space="preserve"> with higher layer parameter </w:t>
      </w:r>
      <w:proofErr w:type="spellStart"/>
      <w:r w:rsidR="001548CB">
        <w:rPr>
          <w:rFonts w:cs="Times"/>
          <w:i/>
        </w:rPr>
        <w:t>reportQuantity</w:t>
      </w:r>
      <w:proofErr w:type="spellEnd"/>
      <w:r w:rsidR="001548CB">
        <w:rPr>
          <w:rFonts w:cs="Times"/>
          <w:iCs/>
        </w:rPr>
        <w:t xml:space="preserve"> set to </w:t>
      </w:r>
      <w:r w:rsidR="001548CB">
        <w:rPr>
          <w:rFonts w:cs="Times"/>
          <w:iCs/>
          <w:color w:val="000000"/>
        </w:rPr>
        <w:t>‘cli-RSSI’, ‘cli-SRS-RSRP’.</w:t>
      </w:r>
    </w:p>
    <w:p w14:paraId="57B4C4E1" w14:textId="77777777" w:rsidR="00487D36" w:rsidRDefault="00487D36">
      <w:pPr>
        <w:rPr>
          <w:rFonts w:cs="Times"/>
        </w:rPr>
      </w:pPr>
    </w:p>
    <w:p w14:paraId="4CF1D7A2" w14:textId="77777777" w:rsidR="00487D36" w:rsidRDefault="001548CB">
      <w:pPr>
        <w:rPr>
          <w:rFonts w:cs="Times"/>
          <w:b/>
          <w:bCs/>
          <w:szCs w:val="20"/>
        </w:rPr>
      </w:pPr>
      <w:r>
        <w:rPr>
          <w:rFonts w:cs="Times"/>
          <w:b/>
          <w:bCs/>
          <w:szCs w:val="20"/>
          <w:highlight w:val="green"/>
        </w:rPr>
        <w:t>Agreement</w:t>
      </w:r>
    </w:p>
    <w:p w14:paraId="74EA5144" w14:textId="77777777" w:rsidR="00487D36" w:rsidRDefault="001548CB">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14:paraId="5C3CA1BA" w14:textId="77777777" w:rsidR="00487D36" w:rsidRDefault="001548CB">
      <w:pPr>
        <w:widowControl/>
        <w:numPr>
          <w:ilvl w:val="0"/>
          <w:numId w:val="38"/>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14:paraId="1D153883" w14:textId="77777777" w:rsidR="00487D36" w:rsidRDefault="001548CB">
      <w:pPr>
        <w:widowControl/>
        <w:numPr>
          <w:ilvl w:val="0"/>
          <w:numId w:val="38"/>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5225A832" w14:textId="77777777" w:rsidR="00487D36" w:rsidRDefault="001548CB">
      <w:pPr>
        <w:rPr>
          <w:rFonts w:eastAsia="宋体" w:cs="Times"/>
        </w:rPr>
      </w:pPr>
      <w:r>
        <w:rPr>
          <w:rFonts w:eastAsia="宋体" w:cs="Times"/>
        </w:rPr>
        <w:t>FFS: whether Alt.1 or Alt.2 has any specification impact.</w:t>
      </w:r>
    </w:p>
    <w:p w14:paraId="09B25F42" w14:textId="77777777" w:rsidR="00487D36" w:rsidRDefault="00487D36">
      <w:pPr>
        <w:spacing w:before="93"/>
        <w:rPr>
          <w:rFonts w:cs="Arial"/>
          <w:iCs/>
          <w:sz w:val="20"/>
        </w:rPr>
      </w:pPr>
    </w:p>
    <w:p w14:paraId="1AFD1955" w14:textId="77777777" w:rsidR="00487D36" w:rsidRDefault="001548C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7AC187C0" w14:textId="77777777" w:rsidR="00487D36" w:rsidRDefault="001548CB">
      <w:pPr>
        <w:rPr>
          <w:b/>
          <w:bCs/>
          <w:szCs w:val="20"/>
        </w:rPr>
      </w:pPr>
      <w:r>
        <w:rPr>
          <w:b/>
          <w:bCs/>
          <w:szCs w:val="20"/>
          <w:highlight w:val="green"/>
        </w:rPr>
        <w:t>Agreement</w:t>
      </w:r>
    </w:p>
    <w:p w14:paraId="6D81C197" w14:textId="77777777" w:rsidR="00487D36" w:rsidRDefault="001548CB">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25ECACFA" w14:textId="77777777" w:rsidR="00487D36" w:rsidRDefault="00487D36">
      <w:pPr>
        <w:rPr>
          <w:b/>
          <w:bCs/>
          <w:szCs w:val="20"/>
          <w:highlight w:val="green"/>
        </w:rPr>
      </w:pPr>
    </w:p>
    <w:p w14:paraId="03B4B4B0" w14:textId="77777777" w:rsidR="00487D36" w:rsidRDefault="001548CB">
      <w:pPr>
        <w:rPr>
          <w:b/>
          <w:bCs/>
          <w:szCs w:val="20"/>
        </w:rPr>
      </w:pPr>
      <w:r>
        <w:rPr>
          <w:b/>
          <w:bCs/>
          <w:szCs w:val="20"/>
          <w:highlight w:val="green"/>
        </w:rPr>
        <w:t>Agreement</w:t>
      </w:r>
    </w:p>
    <w:p w14:paraId="46846A73" w14:textId="77777777" w:rsidR="00487D36" w:rsidRDefault="001548CB">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60F4A58D" w14:textId="77777777" w:rsidR="00487D36" w:rsidRDefault="00487D36">
      <w:pPr>
        <w:rPr>
          <w:szCs w:val="20"/>
        </w:rPr>
      </w:pPr>
    </w:p>
    <w:p w14:paraId="24800205" w14:textId="77777777" w:rsidR="00487D36" w:rsidRDefault="001548CB">
      <w:pPr>
        <w:rPr>
          <w:b/>
          <w:bCs/>
          <w:szCs w:val="20"/>
        </w:rPr>
      </w:pPr>
      <w:r>
        <w:rPr>
          <w:b/>
          <w:bCs/>
          <w:szCs w:val="20"/>
          <w:highlight w:val="green"/>
        </w:rPr>
        <w:t>Agreement</w:t>
      </w:r>
    </w:p>
    <w:p w14:paraId="5DDA2D97" w14:textId="77777777" w:rsidR="00487D36" w:rsidRDefault="001548CB">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1613E767" w14:textId="77777777" w:rsidR="00487D36" w:rsidRDefault="001548CB">
      <w:pPr>
        <w:rPr>
          <w:b/>
          <w:bCs/>
          <w:szCs w:val="20"/>
        </w:rPr>
      </w:pPr>
      <w:r>
        <w:rPr>
          <w:b/>
          <w:bCs/>
          <w:szCs w:val="20"/>
          <w:highlight w:val="green"/>
        </w:rPr>
        <w:t>Agreement</w:t>
      </w:r>
    </w:p>
    <w:p w14:paraId="14A12353" w14:textId="77777777" w:rsidR="00487D36" w:rsidRDefault="001548CB">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04D4F6E1" w14:textId="77777777" w:rsidR="00487D36" w:rsidRDefault="001548CB">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790FD367" w14:textId="77777777" w:rsidR="00487D36" w:rsidRDefault="001548CB">
      <w:pPr>
        <w:widowControl/>
        <w:numPr>
          <w:ilvl w:val="0"/>
          <w:numId w:val="24"/>
        </w:numPr>
        <w:suppressAutoHyphens w:val="0"/>
        <w:spacing w:before="0" w:line="240" w:lineRule="auto"/>
        <w:rPr>
          <w:bCs/>
          <w:iCs/>
          <w:szCs w:val="20"/>
        </w:rPr>
      </w:pPr>
      <w:r>
        <w:rPr>
          <w:bCs/>
          <w:iCs/>
          <w:szCs w:val="20"/>
        </w:rPr>
        <w:t>CRI and SSBRI is replaced with SRS-RSRP-MRI or CLI-RSSI-MRI.</w:t>
      </w:r>
    </w:p>
    <w:p w14:paraId="6F2E0310" w14:textId="77777777" w:rsidR="00487D36" w:rsidRDefault="001548CB">
      <w:pPr>
        <w:widowControl/>
        <w:numPr>
          <w:ilvl w:val="0"/>
          <w:numId w:val="24"/>
        </w:numPr>
        <w:suppressAutoHyphens w:val="0"/>
        <w:spacing w:before="0" w:line="240" w:lineRule="auto"/>
        <w:rPr>
          <w:bCs/>
          <w:iCs/>
          <w:szCs w:val="20"/>
        </w:rPr>
      </w:pPr>
      <w:r>
        <w:rPr>
          <w:bCs/>
          <w:iCs/>
          <w:szCs w:val="20"/>
        </w:rPr>
        <w:t>Capability index is crossed out in the table.</w:t>
      </w:r>
    </w:p>
    <w:p w14:paraId="53386556" w14:textId="77777777" w:rsidR="00487D36" w:rsidRDefault="001548CB">
      <w:pPr>
        <w:widowControl/>
        <w:numPr>
          <w:ilvl w:val="0"/>
          <w:numId w:val="24"/>
        </w:numPr>
        <w:suppressAutoHyphens w:val="0"/>
        <w:spacing w:before="0" w:line="240" w:lineRule="auto"/>
        <w:ind w:left="714" w:hanging="357"/>
        <w:rPr>
          <w:bCs/>
          <w:iCs/>
          <w:szCs w:val="20"/>
        </w:rPr>
      </w:pPr>
      <w:r>
        <w:rPr>
          <w:bCs/>
          <w:iCs/>
          <w:szCs w:val="20"/>
        </w:rPr>
        <w:t xml:space="preserve">RSRP is replaced with L1-SRS-RSRP </w:t>
      </w:r>
    </w:p>
    <w:p w14:paraId="35947D11" w14:textId="77777777" w:rsidR="00487D36" w:rsidRDefault="001548CB">
      <w:pPr>
        <w:widowControl/>
        <w:numPr>
          <w:ilvl w:val="0"/>
          <w:numId w:val="24"/>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1C8ED370" w14:textId="77777777" w:rsidR="00487D36" w:rsidRDefault="001548CB">
      <w:pPr>
        <w:pStyle w:val="af5"/>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487D36" w14:paraId="0994E2A5"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E52367F" w14:textId="77777777" w:rsidR="00487D36" w:rsidRDefault="001548CB">
            <w:pPr>
              <w:pStyle w:val="af3"/>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017291" w14:textId="77777777" w:rsidR="00487D36" w:rsidRDefault="001548CB">
            <w:pPr>
              <w:pStyle w:val="af3"/>
              <w:spacing w:after="0"/>
              <w:ind w:left="420"/>
              <w:rPr>
                <w:rFonts w:eastAsiaTheme="minorEastAsia"/>
                <w:szCs w:val="20"/>
                <w:lang w:eastAsia="zh-CN"/>
              </w:rPr>
            </w:pPr>
            <w:r>
              <w:rPr>
                <w:rFonts w:eastAsiaTheme="minorEastAsia"/>
                <w:b/>
                <w:bCs/>
                <w:szCs w:val="20"/>
                <w:lang w:eastAsia="zh-CN"/>
              </w:rPr>
              <w:t>CSI fields</w:t>
            </w:r>
          </w:p>
        </w:tc>
      </w:tr>
      <w:tr w:rsidR="00487D36" w14:paraId="18D4C8C0" w14:textId="7777777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FC78FBC" w14:textId="77777777" w:rsidR="00487D36" w:rsidRDefault="001548CB">
            <w:pPr>
              <w:pStyle w:val="af3"/>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E1F731"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#1 as in Table 2, if reported</w:t>
            </w:r>
          </w:p>
        </w:tc>
      </w:tr>
      <w:tr w:rsidR="00487D36" w14:paraId="3A97E9A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6263F33"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534C02"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#2 as in Table 2, if reported</w:t>
            </w:r>
          </w:p>
        </w:tc>
      </w:tr>
      <w:tr w:rsidR="00487D36" w14:paraId="5C8A442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0EC82E9"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C672885" w14:textId="77777777" w:rsidR="00487D36" w:rsidRDefault="001548CB">
            <w:pPr>
              <w:pStyle w:val="af3"/>
              <w:spacing w:after="0"/>
              <w:rPr>
                <w:rFonts w:eastAsiaTheme="minorEastAsia"/>
                <w:szCs w:val="20"/>
                <w:lang w:eastAsia="zh-CN"/>
              </w:rPr>
            </w:pPr>
            <w:r>
              <w:rPr>
                <w:rFonts w:eastAsiaTheme="minorEastAsia"/>
                <w:szCs w:val="20"/>
                <w:lang w:eastAsia="zh-CN"/>
              </w:rPr>
              <w:t>…</w:t>
            </w:r>
          </w:p>
        </w:tc>
      </w:tr>
      <w:tr w:rsidR="00487D36" w14:paraId="14C5EBF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F65F4E5"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70D5C6" w14:textId="77777777" w:rsidR="00487D36" w:rsidRDefault="001548CB">
            <w:pPr>
              <w:pStyle w:val="af3"/>
              <w:spacing w:after="0"/>
              <w:rPr>
                <w:rFonts w:eastAsiaTheme="minorEastAsia"/>
                <w:szCs w:val="20"/>
                <w:lang w:eastAsia="zh-CN"/>
              </w:rPr>
            </w:pPr>
            <w:r>
              <w:rPr>
                <w:rFonts w:eastAsiaTheme="minorEastAsia"/>
                <w:szCs w:val="20"/>
                <w:lang w:eastAsia="zh-CN"/>
              </w:rPr>
              <w:t>SRS-RSRP-MRI or CLI-RSSI-MRI #4 as in Table 2, if reported</w:t>
            </w:r>
          </w:p>
        </w:tc>
      </w:tr>
      <w:tr w:rsidR="00487D36" w14:paraId="2E45437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7F93C52"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8BB900" w14:textId="77777777" w:rsidR="00487D36" w:rsidRDefault="001548CB">
            <w:pPr>
              <w:pStyle w:val="af3"/>
              <w:spacing w:after="0"/>
              <w:rPr>
                <w:rFonts w:eastAsiaTheme="minorEastAsia"/>
                <w:szCs w:val="20"/>
                <w:lang w:eastAsia="zh-CN"/>
              </w:rPr>
            </w:pPr>
            <w:r>
              <w:rPr>
                <w:rFonts w:eastAsiaTheme="minorEastAsia"/>
                <w:szCs w:val="20"/>
                <w:lang w:eastAsia="zh-CN"/>
              </w:rPr>
              <w:t>L1-SRS-RSRP or L1-CLI-RSSI #1 as in Table 2, if reported</w:t>
            </w:r>
          </w:p>
        </w:tc>
      </w:tr>
      <w:tr w:rsidR="00487D36" w14:paraId="79DDD607"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2390511"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842DCC" w14:textId="77777777" w:rsidR="00487D36" w:rsidRDefault="001548CB">
            <w:pPr>
              <w:pStyle w:val="af3"/>
              <w:spacing w:after="0"/>
              <w:rPr>
                <w:rFonts w:eastAsiaTheme="minorEastAsia"/>
                <w:szCs w:val="20"/>
                <w:lang w:eastAsia="zh-CN"/>
              </w:rPr>
            </w:pPr>
            <w:r>
              <w:rPr>
                <w:rFonts w:eastAsiaTheme="minorEastAsia"/>
                <w:szCs w:val="20"/>
                <w:lang w:eastAsia="zh-CN"/>
              </w:rPr>
              <w:t>Differential L1-SRS-RSRP or L1-CLI-RSSI #2 as in Table 2, if reported</w:t>
            </w:r>
          </w:p>
        </w:tc>
      </w:tr>
      <w:tr w:rsidR="00487D36" w14:paraId="21A61A52"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E68D276"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5EE5E4" w14:textId="77777777" w:rsidR="00487D36" w:rsidRDefault="001548CB">
            <w:pPr>
              <w:pStyle w:val="af3"/>
              <w:spacing w:after="0"/>
              <w:rPr>
                <w:rFonts w:eastAsiaTheme="minorEastAsia"/>
                <w:szCs w:val="20"/>
                <w:lang w:eastAsia="zh-CN"/>
              </w:rPr>
            </w:pPr>
            <w:r>
              <w:rPr>
                <w:rFonts w:eastAsiaTheme="minorEastAsia"/>
                <w:szCs w:val="20"/>
                <w:lang w:eastAsia="zh-CN"/>
              </w:rPr>
              <w:t>…</w:t>
            </w:r>
          </w:p>
        </w:tc>
      </w:tr>
      <w:tr w:rsidR="00487D36" w14:paraId="647C85E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4C81FE" w14:textId="77777777" w:rsidR="00487D36" w:rsidRDefault="00487D36">
            <w:pPr>
              <w:pStyle w:val="af3"/>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23F50C" w14:textId="77777777" w:rsidR="00487D36" w:rsidRDefault="001548CB">
            <w:pPr>
              <w:pStyle w:val="af3"/>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182ADA9F" w14:textId="77777777" w:rsidR="00487D36" w:rsidRDefault="00487D36">
      <w:pPr>
        <w:pStyle w:val="af3"/>
        <w:spacing w:after="0"/>
        <w:rPr>
          <w:rFonts w:eastAsiaTheme="minorEastAsia"/>
          <w:szCs w:val="20"/>
          <w:lang w:eastAsia="zh-CN"/>
        </w:rPr>
      </w:pPr>
    </w:p>
    <w:p w14:paraId="3F11D376" w14:textId="77777777" w:rsidR="00487D36" w:rsidRDefault="001548CB">
      <w:pPr>
        <w:pStyle w:val="af5"/>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487D36" w14:paraId="75DA28C2"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9EA3D92" w14:textId="77777777" w:rsidR="00487D36" w:rsidRDefault="001548C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48CC81" w14:textId="77777777" w:rsidR="00487D36" w:rsidRDefault="001548CB">
            <w:pPr>
              <w:pStyle w:val="TAH"/>
              <w:jc w:val="both"/>
              <w:rPr>
                <w:rFonts w:ascii="Times New Roman" w:hAnsi="Times New Roman"/>
                <w:sz w:val="20"/>
              </w:rPr>
            </w:pPr>
            <w:proofErr w:type="spellStart"/>
            <w:r>
              <w:rPr>
                <w:rFonts w:ascii="Times New Roman" w:hAnsi="Times New Roman"/>
                <w:sz w:val="20"/>
              </w:rPr>
              <w:t>Bitwidth</w:t>
            </w:r>
            <w:proofErr w:type="spellEnd"/>
          </w:p>
        </w:tc>
      </w:tr>
      <w:tr w:rsidR="00487D36" w14:paraId="5A224522"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4D5A87A6" w14:textId="77777777" w:rsidR="00487D36" w:rsidRDefault="001548C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2512B7CF" w14:textId="77777777" w:rsidR="00487D36" w:rsidRDefault="001548C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487D36" w14:paraId="05436561"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FC30762" w14:textId="77777777" w:rsidR="00487D36" w:rsidRDefault="001548C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27FF393B" w14:textId="77777777" w:rsidR="00487D36" w:rsidRDefault="001548C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487D36" w14:paraId="0483288A"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594DEA8" w14:textId="77777777" w:rsidR="00487D36" w:rsidRDefault="001548C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3B2E9126" w14:textId="77777777" w:rsidR="00487D36" w:rsidRDefault="001548CB">
            <w:pPr>
              <w:pStyle w:val="TAC"/>
              <w:rPr>
                <w:lang w:eastAsia="zh-CN"/>
              </w:rPr>
            </w:pPr>
            <w:r>
              <w:rPr>
                <w:lang w:eastAsia="zh-CN"/>
              </w:rPr>
              <w:t>7</w:t>
            </w:r>
          </w:p>
        </w:tc>
      </w:tr>
      <w:tr w:rsidR="00487D36" w14:paraId="17E5E33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6B6DF6B" w14:textId="77777777" w:rsidR="00487D36" w:rsidRDefault="001548C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20A5E8EF" w14:textId="77777777" w:rsidR="00487D36" w:rsidRDefault="001548CB">
            <w:pPr>
              <w:pStyle w:val="TAC"/>
              <w:rPr>
                <w:lang w:eastAsia="zh-CN"/>
              </w:rPr>
            </w:pPr>
            <w:r>
              <w:rPr>
                <w:lang w:eastAsia="zh-CN"/>
              </w:rPr>
              <w:t>7</w:t>
            </w:r>
          </w:p>
        </w:tc>
      </w:tr>
      <w:tr w:rsidR="00487D36" w14:paraId="45F53F27"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94B1012" w14:textId="77777777" w:rsidR="00487D36" w:rsidRDefault="001548C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FB460DF" w14:textId="77777777" w:rsidR="00487D36" w:rsidRDefault="001548CB">
            <w:pPr>
              <w:pStyle w:val="TAC"/>
              <w:rPr>
                <w:lang w:eastAsia="zh-CN"/>
              </w:rPr>
            </w:pPr>
            <w:r>
              <w:rPr>
                <w:lang w:eastAsia="zh-CN"/>
              </w:rPr>
              <w:t>4</w:t>
            </w:r>
          </w:p>
        </w:tc>
      </w:tr>
      <w:tr w:rsidR="00487D36" w14:paraId="329E0EF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C84839F" w14:textId="77777777" w:rsidR="00487D36" w:rsidRDefault="001548C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2BA5D67" w14:textId="77777777" w:rsidR="00487D36" w:rsidRDefault="001548CB">
            <w:pPr>
              <w:pStyle w:val="TAC"/>
              <w:rPr>
                <w:lang w:eastAsia="zh-CN"/>
              </w:rPr>
            </w:pPr>
            <w:r>
              <w:rPr>
                <w:lang w:eastAsia="zh-CN"/>
              </w:rPr>
              <w:t>4</w:t>
            </w:r>
          </w:p>
        </w:tc>
      </w:tr>
    </w:tbl>
    <w:p w14:paraId="74B0C556" w14:textId="77777777" w:rsidR="00487D36" w:rsidRDefault="00124A8F">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m:t>
            </m:r>
            <m:r>
              <w:rPr>
                <w:rFonts w:ascii="Cambria Math" w:hAnsi="Cambria Math"/>
              </w:rPr>
              <m:t>-</m:t>
            </m:r>
            <m:r>
              <w:rPr>
                <w:rFonts w:ascii="Cambria Math" w:hAnsi="Cambria Math"/>
              </w:rPr>
              <m:t>RSRP</m:t>
            </m:r>
          </m:sup>
        </m:sSubSup>
      </m:oMath>
      <w:r w:rsidR="001548CB">
        <w:rPr>
          <w:szCs w:val="20"/>
        </w:rPr>
        <w:t xml:space="preserve">: Number of </w:t>
      </w:r>
      <w:r w:rsidR="001548CB">
        <w:rPr>
          <w:iCs/>
          <w:szCs w:val="20"/>
        </w:rPr>
        <w:t>SRS-RSRP measurement resources</w:t>
      </w:r>
      <w:r w:rsidR="001548CB">
        <w:rPr>
          <w:szCs w:val="20"/>
        </w:rPr>
        <w:t xml:space="preserve"> in the corresponding resource set</w:t>
      </w:r>
    </w:p>
    <w:p w14:paraId="3C8F6981" w14:textId="77777777" w:rsidR="00487D36" w:rsidRDefault="00124A8F">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m:t>
            </m:r>
            <m:r>
              <w:rPr>
                <w:rFonts w:ascii="Cambria Math" w:hAnsi="Cambria Math"/>
              </w:rPr>
              <m:t>-</m:t>
            </m:r>
            <m:r>
              <w:rPr>
                <w:rFonts w:ascii="Cambria Math" w:hAnsi="Cambria Math"/>
              </w:rPr>
              <m:t>RSSI</m:t>
            </m:r>
          </m:sup>
        </m:sSubSup>
      </m:oMath>
      <w:r w:rsidR="001548CB">
        <w:rPr>
          <w:szCs w:val="20"/>
        </w:rPr>
        <w:t>: Number of CLI-</w:t>
      </w:r>
      <w:r w:rsidR="001548CB">
        <w:rPr>
          <w:iCs/>
          <w:szCs w:val="20"/>
        </w:rPr>
        <w:t xml:space="preserve">RSSI measurement </w:t>
      </w:r>
      <w:r w:rsidR="001548CB">
        <w:rPr>
          <w:szCs w:val="20"/>
        </w:rPr>
        <w:t>resources in the corresponding resource set</w:t>
      </w:r>
    </w:p>
    <w:p w14:paraId="64CF5E0A" w14:textId="77777777" w:rsidR="00487D36" w:rsidRDefault="00487D36">
      <w:pPr>
        <w:rPr>
          <w:szCs w:val="20"/>
          <w:highlight w:val="yellow"/>
        </w:rPr>
      </w:pPr>
    </w:p>
    <w:p w14:paraId="0257A038" w14:textId="77777777" w:rsidR="00487D36" w:rsidRDefault="00487D36">
      <w:pPr>
        <w:rPr>
          <w:szCs w:val="20"/>
        </w:rPr>
      </w:pPr>
    </w:p>
    <w:p w14:paraId="76AA3E1C" w14:textId="77777777" w:rsidR="00487D36" w:rsidRDefault="001548CB">
      <w:pPr>
        <w:rPr>
          <w:b/>
          <w:bCs/>
          <w:szCs w:val="20"/>
        </w:rPr>
      </w:pPr>
      <w:r>
        <w:rPr>
          <w:b/>
          <w:bCs/>
          <w:szCs w:val="20"/>
          <w:highlight w:val="green"/>
        </w:rPr>
        <w:t>Agreement</w:t>
      </w:r>
    </w:p>
    <w:p w14:paraId="7C1DBA19" w14:textId="77777777" w:rsidR="00487D36" w:rsidRDefault="001548CB">
      <w:pPr>
        <w:rPr>
          <w:bCs/>
          <w:szCs w:val="20"/>
          <w:lang w:eastAsia="ja-JP"/>
        </w:rPr>
      </w:pPr>
      <w:r>
        <w:rPr>
          <w:bCs/>
          <w:szCs w:val="20"/>
          <w:lang w:eastAsia="ja-JP"/>
        </w:rPr>
        <w:t xml:space="preserve">For periodic L1 CLI-RSSI reporting on PUCCH based on a set of periodic CLI measurement resources, the TCI state(s) with QCL </w:t>
      </w:r>
      <w:proofErr w:type="spellStart"/>
      <w:r>
        <w:rPr>
          <w:bCs/>
          <w:szCs w:val="20"/>
          <w:lang w:eastAsia="ja-JP"/>
        </w:rPr>
        <w:t>typeD</w:t>
      </w:r>
      <w:proofErr w:type="spellEnd"/>
      <w:r>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B7940A7" w14:textId="77777777" w:rsidR="00487D36" w:rsidRDefault="001548CB">
      <w:pPr>
        <w:widowControl/>
        <w:numPr>
          <w:ilvl w:val="0"/>
          <w:numId w:val="72"/>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 xml:space="preserve">in TCI-States for providing the QCL source and QCL </w:t>
      </w:r>
      <w:proofErr w:type="spellStart"/>
      <w:r>
        <w:rPr>
          <w:bCs/>
          <w:szCs w:val="20"/>
          <w:lang w:eastAsia="ja-JP"/>
        </w:rPr>
        <w:t>typeD</w:t>
      </w:r>
      <w:proofErr w:type="spellEnd"/>
      <w:r>
        <w:rPr>
          <w:bCs/>
          <w:szCs w:val="20"/>
          <w:lang w:eastAsia="ja-JP"/>
        </w:rPr>
        <w:t>.</w:t>
      </w:r>
    </w:p>
    <w:p w14:paraId="15B20BFB" w14:textId="77777777" w:rsidR="00487D36" w:rsidRDefault="001548CB">
      <w:pPr>
        <w:widowControl/>
        <w:numPr>
          <w:ilvl w:val="0"/>
          <w:numId w:val="72"/>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6A825055" w14:textId="77777777" w:rsidR="00487D36" w:rsidRDefault="00487D36">
      <w:pPr>
        <w:rPr>
          <w:szCs w:val="20"/>
          <w:lang w:eastAsia="sv-SE"/>
        </w:rPr>
      </w:pPr>
    </w:p>
    <w:p w14:paraId="2450B6E8" w14:textId="77777777" w:rsidR="00487D36" w:rsidRDefault="001548CB">
      <w:pPr>
        <w:rPr>
          <w:b/>
          <w:bCs/>
          <w:szCs w:val="20"/>
        </w:rPr>
      </w:pPr>
      <w:r>
        <w:rPr>
          <w:b/>
          <w:bCs/>
          <w:szCs w:val="20"/>
          <w:highlight w:val="green"/>
        </w:rPr>
        <w:t>Agreement</w:t>
      </w:r>
    </w:p>
    <w:p w14:paraId="47859695" w14:textId="77777777" w:rsidR="00487D36" w:rsidRDefault="001548CB">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6AEEA3B9" w14:textId="77777777" w:rsidR="00487D36" w:rsidRDefault="001548CB">
      <w:pPr>
        <w:pStyle w:val="af1"/>
        <w:widowControl/>
        <w:numPr>
          <w:ilvl w:val="0"/>
          <w:numId w:val="72"/>
        </w:numPr>
        <w:suppressAutoHyphens w:val="0"/>
        <w:spacing w:before="0" w:line="240" w:lineRule="auto"/>
        <w:rPr>
          <w:szCs w:val="20"/>
        </w:rPr>
      </w:pPr>
      <w:r>
        <w:rPr>
          <w:szCs w:val="20"/>
        </w:rPr>
        <w:t xml:space="preserve">FFS: whether </w:t>
      </w:r>
      <w:r>
        <w:rPr>
          <w:rFonts w:cs="宋体"/>
          <w:szCs w:val="20"/>
        </w:rPr>
        <w:t>the slot offset between the slot containing the DCI that triggers a set of aperiodic SRS-RSRP resources and the slot in which the SRS-RSRP resource set is measured shall not be smaller than 1.</w:t>
      </w:r>
    </w:p>
    <w:p w14:paraId="600BE8FD" w14:textId="77777777" w:rsidR="00487D36" w:rsidRDefault="00487D36">
      <w:pPr>
        <w:rPr>
          <w:szCs w:val="20"/>
          <w:highlight w:val="yellow"/>
        </w:rPr>
      </w:pPr>
    </w:p>
    <w:p w14:paraId="43F62A9F" w14:textId="77777777" w:rsidR="00487D36" w:rsidRDefault="001548CB">
      <w:pPr>
        <w:rPr>
          <w:b/>
          <w:bCs/>
          <w:szCs w:val="20"/>
        </w:rPr>
      </w:pPr>
      <w:r>
        <w:rPr>
          <w:b/>
          <w:bCs/>
          <w:szCs w:val="20"/>
          <w:highlight w:val="green"/>
        </w:rPr>
        <w:t>Agreement</w:t>
      </w:r>
    </w:p>
    <w:p w14:paraId="55CDE123" w14:textId="77777777" w:rsidR="00487D36" w:rsidRDefault="001548CB">
      <w:pPr>
        <w:rPr>
          <w:szCs w:val="20"/>
        </w:rPr>
      </w:pPr>
      <w:r>
        <w:rPr>
          <w:szCs w:val="20"/>
        </w:rPr>
        <w:t xml:space="preserve">For the following question from the RAN4 LS in </w:t>
      </w:r>
      <w:r>
        <w:rPr>
          <w:rFonts w:eastAsia="宋体"/>
          <w:szCs w:val="20"/>
        </w:rPr>
        <w:t>R1-2501698</w:t>
      </w:r>
      <w:r>
        <w:rPr>
          <w:szCs w:val="20"/>
        </w:rPr>
        <w:t xml:space="preserve">: </w:t>
      </w:r>
    </w:p>
    <w:p w14:paraId="5642F193" w14:textId="77777777" w:rsidR="00487D36" w:rsidRDefault="001548CB">
      <w:pPr>
        <w:pStyle w:val="af1"/>
        <w:widowControl/>
        <w:numPr>
          <w:ilvl w:val="0"/>
          <w:numId w:val="16"/>
        </w:numPr>
        <w:suppressAutoHyphens w:val="0"/>
        <w:snapToGrid/>
        <w:spacing w:before="0" w:line="240" w:lineRule="auto"/>
        <w:jc w:val="left"/>
        <w:rPr>
          <w:szCs w:val="20"/>
        </w:rPr>
      </w:pPr>
      <w:r>
        <w:rPr>
          <w:szCs w:val="20"/>
        </w:rPr>
        <w:t xml:space="preserve">RAN4 respectfully asks RAN1 to clarify whether the NW configuration of </w:t>
      </w:r>
      <w:proofErr w:type="spellStart"/>
      <w:r>
        <w:rPr>
          <w:i/>
          <w:iCs/>
          <w:szCs w:val="20"/>
        </w:rPr>
        <w:t>timeRestrictionForChannelMeasurement</w:t>
      </w:r>
      <w:proofErr w:type="spellEnd"/>
      <w:r>
        <w:rPr>
          <w:szCs w:val="20"/>
        </w:rPr>
        <w:t xml:space="preserve"> or a similar configuration will apply for L1-SRS-RSRP and/or L1-CLI-RSSI measurement. </w:t>
      </w:r>
    </w:p>
    <w:p w14:paraId="613A89E3" w14:textId="77777777" w:rsidR="00487D36" w:rsidRDefault="001548CB">
      <w:pPr>
        <w:pStyle w:val="af1"/>
        <w:widowControl/>
        <w:numPr>
          <w:ilvl w:val="1"/>
          <w:numId w:val="16"/>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proofErr w:type="spellStart"/>
      <w:r>
        <w:rPr>
          <w:i/>
          <w:iCs/>
          <w:szCs w:val="20"/>
        </w:rPr>
        <w:t>timeRestrictionForChannelMeasurement</w:t>
      </w:r>
      <w:proofErr w:type="spellEnd"/>
      <w:r>
        <w:rPr>
          <w:szCs w:val="20"/>
        </w:rPr>
        <w:t xml:space="preserve"> will apply for L1-SRS-RSRP and</w:t>
      </w:r>
      <w:r>
        <w:rPr>
          <w:strike/>
          <w:color w:val="FF0000"/>
          <w:szCs w:val="20"/>
        </w:rPr>
        <w:t xml:space="preserve"> </w:t>
      </w:r>
      <w:r>
        <w:rPr>
          <w:szCs w:val="20"/>
        </w:rPr>
        <w:t>L1-CLI-RSSI measurement.</w:t>
      </w:r>
    </w:p>
    <w:p w14:paraId="1DC8C27A" w14:textId="77777777" w:rsidR="00487D36" w:rsidRDefault="001548CB">
      <w:pPr>
        <w:pStyle w:val="af1"/>
        <w:widowControl/>
        <w:numPr>
          <w:ilvl w:val="0"/>
          <w:numId w:val="16"/>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39D98335" w14:textId="77777777" w:rsidR="00487D36" w:rsidRDefault="001548CB">
      <w:pPr>
        <w:pStyle w:val="af1"/>
        <w:widowControl/>
        <w:numPr>
          <w:ilvl w:val="1"/>
          <w:numId w:val="16"/>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688B6DA1" w14:textId="77777777" w:rsidR="00487D36" w:rsidRDefault="00487D36">
      <w:pPr>
        <w:rPr>
          <w:szCs w:val="20"/>
          <w:lang w:eastAsia="sv-SE"/>
        </w:rPr>
      </w:pPr>
    </w:p>
    <w:p w14:paraId="47F9B079" w14:textId="77777777" w:rsidR="00487D36" w:rsidRDefault="001548CB">
      <w:pPr>
        <w:rPr>
          <w:b/>
          <w:bCs/>
          <w:szCs w:val="20"/>
        </w:rPr>
      </w:pPr>
      <w:r>
        <w:rPr>
          <w:b/>
          <w:bCs/>
          <w:szCs w:val="20"/>
          <w:highlight w:val="green"/>
        </w:rPr>
        <w:t>Agreement</w:t>
      </w:r>
    </w:p>
    <w:p w14:paraId="50F3FCE1" w14:textId="77777777" w:rsidR="00487D36" w:rsidRDefault="001548CB">
      <w:pPr>
        <w:rPr>
          <w:bCs/>
          <w:szCs w:val="20"/>
        </w:rPr>
      </w:pPr>
      <w:r>
        <w:rPr>
          <w:bCs/>
          <w:szCs w:val="20"/>
        </w:rPr>
        <w:t xml:space="preserve">For UL muting applied for UL </w:t>
      </w:r>
      <w:proofErr w:type="spellStart"/>
      <w:r>
        <w:rPr>
          <w:bCs/>
          <w:szCs w:val="20"/>
        </w:rPr>
        <w:t>TBoMS</w:t>
      </w:r>
      <w:proofErr w:type="spellEnd"/>
      <w:r>
        <w:rPr>
          <w:bCs/>
          <w:szCs w:val="20"/>
        </w:rPr>
        <w:t xml:space="preserve">,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3B39254C" w14:textId="77777777" w:rsidR="00487D36" w:rsidRDefault="00124A8F">
      <w:pPr>
        <w:rPr>
          <w:bCs/>
          <w:szCs w:val="20"/>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r>
                <w:rPr>
                  <w:rFonts w:ascii="Cambria Math" w:hAnsi="Cambria Math"/>
                </w:rPr>
                <m:t>H</m:t>
              </m:r>
              <m:r>
                <w:rPr>
                  <w:rFonts w:ascii="Cambria Math" w:hAnsi="Cambria Math"/>
                </w:rPr>
                <m:t>+</m:t>
              </m:r>
              <m:r>
                <w:rPr>
                  <w:rFonts w:ascii="Cambria Math" w:hAnsi="Cambria Math"/>
                </w:rPr>
                <m:t>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1A589B1F" w14:textId="77777777" w:rsidR="00487D36" w:rsidRDefault="001548CB">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14:paraId="5443A4D0" w14:textId="77777777" w:rsidR="00487D36" w:rsidRDefault="001548CB">
      <w:pPr>
        <w:rPr>
          <w:rFonts w:cs="Times"/>
          <w:szCs w:val="20"/>
        </w:rPr>
      </w:pPr>
      <w:r>
        <w:rPr>
          <w:rFonts w:cs="Times"/>
          <w:szCs w:val="20"/>
        </w:rPr>
        <w:t>FFS: Whether additional specification impact is needed to support above.</w:t>
      </w:r>
    </w:p>
    <w:p w14:paraId="4216B460" w14:textId="77777777" w:rsidR="00487D36" w:rsidRDefault="00487D36">
      <w:pPr>
        <w:rPr>
          <w:rFonts w:cs="Arial"/>
          <w:iCs/>
          <w:sz w:val="20"/>
        </w:rPr>
      </w:pPr>
    </w:p>
    <w:p w14:paraId="7C12A787" w14:textId="77777777" w:rsidR="00487D36" w:rsidRDefault="001548CB">
      <w:pPr>
        <w:rPr>
          <w:b/>
          <w:bCs/>
          <w:szCs w:val="20"/>
        </w:rPr>
      </w:pPr>
      <w:r>
        <w:rPr>
          <w:b/>
          <w:bCs/>
          <w:szCs w:val="20"/>
          <w:highlight w:val="green"/>
        </w:rPr>
        <w:t>Agreement</w:t>
      </w:r>
    </w:p>
    <w:p w14:paraId="72B1F262" w14:textId="77777777" w:rsidR="00487D36" w:rsidRDefault="001548CB">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2FAC7BAF" w14:textId="77777777" w:rsidR="00487D36" w:rsidRDefault="001548CB">
      <w:pPr>
        <w:pStyle w:val="af1"/>
        <w:numPr>
          <w:ilvl w:val="0"/>
          <w:numId w:val="16"/>
        </w:numPr>
        <w:tabs>
          <w:tab w:val="left" w:pos="0"/>
        </w:tabs>
        <w:spacing w:before="0" w:line="240" w:lineRule="auto"/>
        <w:contextualSpacing/>
        <w:rPr>
          <w:rFonts w:eastAsia="宋体"/>
          <w:szCs w:val="20"/>
        </w:rPr>
      </w:pPr>
      <w:r>
        <w:rPr>
          <w:rFonts w:eastAsia="宋体"/>
          <w:szCs w:val="20"/>
        </w:rPr>
        <w:t>Alt-3</w:t>
      </w:r>
    </w:p>
    <w:p w14:paraId="0711B993" w14:textId="77777777" w:rsidR="00487D36" w:rsidRDefault="001548CB">
      <w:pPr>
        <w:pStyle w:val="af1"/>
        <w:numPr>
          <w:ilvl w:val="1"/>
          <w:numId w:val="16"/>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4E08FD71" w14:textId="77777777" w:rsidR="00487D36" w:rsidRDefault="00124A8F">
      <w:pPr>
        <w:pStyle w:val="af1"/>
        <w:numPr>
          <w:ilvl w:val="2"/>
          <w:numId w:val="16"/>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1548CB">
        <w:rPr>
          <w:rFonts w:eastAsia="宋体"/>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1548CB">
        <w:rPr>
          <w:rFonts w:eastAsia="宋体"/>
          <w:szCs w:val="20"/>
        </w:rPr>
        <w:t xml:space="preserve"> are determined as legacy from 38.214 Table 6.2.3.2-1</w:t>
      </w:r>
    </w:p>
    <w:p w14:paraId="49EFA500" w14:textId="77777777" w:rsidR="00487D36" w:rsidRDefault="001548CB">
      <w:pPr>
        <w:pStyle w:val="af1"/>
        <w:numPr>
          <w:ilvl w:val="2"/>
          <w:numId w:val="16"/>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0999DFBF" w14:textId="77777777" w:rsidR="00487D36" w:rsidRDefault="001548CB">
      <w:pPr>
        <w:pStyle w:val="af1"/>
        <w:numPr>
          <w:ilvl w:val="2"/>
          <w:numId w:val="16"/>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6F2967B1" w14:textId="77777777" w:rsidR="00487D36" w:rsidRDefault="001548CB">
      <w:pPr>
        <w:pStyle w:val="af1"/>
        <w:numPr>
          <w:ilvl w:val="0"/>
          <w:numId w:val="16"/>
        </w:numPr>
        <w:tabs>
          <w:tab w:val="left" w:pos="0"/>
        </w:tabs>
        <w:spacing w:before="0" w:line="240" w:lineRule="auto"/>
        <w:rPr>
          <w:rFonts w:eastAsia="宋体"/>
          <w:szCs w:val="20"/>
        </w:rPr>
      </w:pPr>
      <w:r>
        <w:rPr>
          <w:rFonts w:eastAsia="宋体"/>
          <w:szCs w:val="20"/>
        </w:rPr>
        <w:t>Alt-4</w:t>
      </w:r>
    </w:p>
    <w:p w14:paraId="227BF22E" w14:textId="77777777" w:rsidR="00487D36" w:rsidRDefault="001548CB">
      <w:pPr>
        <w:pStyle w:val="af1"/>
        <w:numPr>
          <w:ilvl w:val="1"/>
          <w:numId w:val="16"/>
        </w:numPr>
        <w:tabs>
          <w:tab w:val="left" w:pos="0"/>
        </w:tabs>
        <w:spacing w:before="0" w:line="240" w:lineRule="auto"/>
        <w:rPr>
          <w:rFonts w:eastAsia="宋体"/>
          <w:szCs w:val="20"/>
        </w:rPr>
      </w:pPr>
      <w:r>
        <w:rPr>
          <w:rFonts w:eastAsia="宋体"/>
          <w:szCs w:val="20"/>
        </w:rPr>
        <w:t>UL resource muting is not applied in the PUSCH symbol containing PT-RS</w:t>
      </w:r>
    </w:p>
    <w:p w14:paraId="08069260" w14:textId="77777777" w:rsidR="00487D36" w:rsidRDefault="00487D36">
      <w:pPr>
        <w:rPr>
          <w:rFonts w:cs="Arial"/>
          <w:iCs/>
          <w:sz w:val="20"/>
        </w:rPr>
      </w:pPr>
    </w:p>
    <w:p w14:paraId="7F2A212C" w14:textId="77777777" w:rsidR="00487D36" w:rsidRDefault="001548CB">
      <w:pPr>
        <w:rPr>
          <w:b/>
          <w:bCs/>
          <w:szCs w:val="20"/>
        </w:rPr>
      </w:pPr>
      <w:r>
        <w:rPr>
          <w:b/>
          <w:bCs/>
          <w:szCs w:val="20"/>
          <w:highlight w:val="green"/>
        </w:rPr>
        <w:t>Agreement</w:t>
      </w:r>
    </w:p>
    <w:p w14:paraId="0E478CF3" w14:textId="77777777" w:rsidR="00487D36" w:rsidRDefault="001548CB">
      <w:pPr>
        <w:rPr>
          <w:rFonts w:cs="Arial"/>
          <w:iCs/>
          <w:sz w:val="20"/>
        </w:rPr>
      </w:pPr>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69F6F268" w14:textId="77777777" w:rsidR="00487D36" w:rsidRDefault="001548CB">
      <w:pPr>
        <w:pStyle w:val="af1"/>
        <w:numPr>
          <w:ilvl w:val="0"/>
          <w:numId w:val="16"/>
        </w:numPr>
        <w:tabs>
          <w:tab w:val="left" w:pos="0"/>
        </w:tabs>
        <w:spacing w:before="0" w:line="240" w:lineRule="auto"/>
        <w:rPr>
          <w:szCs w:val="20"/>
        </w:rPr>
      </w:pPr>
      <w:r>
        <w:rPr>
          <w:rStyle w:val="a3"/>
          <w:rFonts w:eastAsia="Malgun Gothic"/>
          <w:sz w:val="20"/>
          <w:szCs w:val="20"/>
          <w:lang w:eastAsia="ko-KR"/>
        </w:rPr>
        <w:t>CLI-RSSI measurement resource</w:t>
      </w:r>
      <w:r>
        <w:rPr>
          <w:szCs w:val="20"/>
        </w:rPr>
        <w:t xml:space="preserve"> is configured in one UL </w:t>
      </w:r>
      <w:proofErr w:type="spellStart"/>
      <w:r>
        <w:rPr>
          <w:szCs w:val="20"/>
        </w:rPr>
        <w:t>subband</w:t>
      </w:r>
      <w:proofErr w:type="spellEnd"/>
      <w:r>
        <w:rPr>
          <w:szCs w:val="20"/>
        </w:rPr>
        <w:t xml:space="preserve"> only, in one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14:paraId="41BE7F76" w14:textId="77777777" w:rsidR="00487D36" w:rsidRDefault="001548CB">
      <w:pPr>
        <w:pStyle w:val="af1"/>
        <w:numPr>
          <w:ilvl w:val="1"/>
          <w:numId w:val="16"/>
        </w:numPr>
        <w:tabs>
          <w:tab w:val="left" w:pos="0"/>
        </w:tabs>
        <w:spacing w:before="0" w:line="240" w:lineRule="auto"/>
        <w:rPr>
          <w:rFonts w:cs="Arial"/>
          <w:iCs/>
          <w:sz w:val="20"/>
        </w:rPr>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p w14:paraId="442C9920" w14:textId="77777777" w:rsidR="00487D36" w:rsidRDefault="00487D36">
      <w:pPr>
        <w:rPr>
          <w:rFonts w:cs="Arial"/>
          <w:iCs/>
          <w:sz w:val="20"/>
        </w:rPr>
      </w:pPr>
    </w:p>
    <w:p w14:paraId="7DFB307F" w14:textId="77777777" w:rsidR="00487D36" w:rsidRDefault="001548CB">
      <w:pPr>
        <w:rPr>
          <w:b/>
          <w:bCs/>
        </w:rPr>
      </w:pPr>
      <w:r>
        <w:rPr>
          <w:b/>
          <w:bCs/>
        </w:rPr>
        <w:t>Conclusion</w:t>
      </w:r>
    </w:p>
    <w:p w14:paraId="28806A1B" w14:textId="77777777" w:rsidR="00487D36" w:rsidRDefault="001548CB">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61734BEC" w14:textId="77777777" w:rsidR="00487D36" w:rsidRDefault="00487D36">
      <w:pPr>
        <w:spacing w:before="93"/>
        <w:rPr>
          <w:rFonts w:cs="Arial"/>
          <w:iCs/>
          <w:sz w:val="20"/>
        </w:rPr>
      </w:pPr>
    </w:p>
    <w:p w14:paraId="1F348CD4" w14:textId="77777777" w:rsidR="00487D36" w:rsidRDefault="001548CB">
      <w:pPr>
        <w:spacing w:before="93"/>
        <w:rPr>
          <w:b/>
          <w:bCs/>
        </w:rPr>
      </w:pPr>
      <w:r>
        <w:rPr>
          <w:b/>
          <w:bCs/>
          <w:highlight w:val="green"/>
        </w:rPr>
        <w:t>Agreement</w:t>
      </w:r>
    </w:p>
    <w:p w14:paraId="3E0B70AA" w14:textId="77777777" w:rsidR="00487D36" w:rsidRDefault="001548CB">
      <w:pPr>
        <w:rPr>
          <w:rFonts w:cs="Arial"/>
          <w:iCs/>
          <w:sz w:val="20"/>
        </w:rPr>
      </w:pPr>
      <w:r>
        <w:t xml:space="preserve">LS on impact on transmit signal quality/MPR requirement is agreed in </w:t>
      </w:r>
      <w:r>
        <w:rPr>
          <w:highlight w:val="green"/>
        </w:rPr>
        <w:t>R1-2503089</w:t>
      </w:r>
      <w:r>
        <w:t>.</w:t>
      </w:r>
    </w:p>
    <w:p w14:paraId="57EE06D1" w14:textId="77777777" w:rsidR="00487D36" w:rsidRDefault="001548CB">
      <w:pPr>
        <w:rPr>
          <w:rFonts w:cs="Arial"/>
          <w:iCs/>
          <w:sz w:val="20"/>
        </w:rPr>
      </w:pPr>
      <w:r>
        <w:t xml:space="preserve">Reply LS on L1 measurement is agreed in </w:t>
      </w:r>
      <w:r>
        <w:rPr>
          <w:highlight w:val="green"/>
        </w:rPr>
        <w:t>R1-2503090</w:t>
      </w:r>
      <w:r>
        <w:t>.</w:t>
      </w:r>
    </w:p>
    <w:p w14:paraId="618870B1" w14:textId="77777777" w:rsidR="00487D36" w:rsidRDefault="00487D36">
      <w:pPr>
        <w:spacing w:before="93"/>
        <w:rPr>
          <w:rFonts w:cs="Arial"/>
          <w:iCs/>
          <w:sz w:val="20"/>
        </w:rPr>
      </w:pPr>
    </w:p>
    <w:sectPr w:rsidR="00487D36">
      <w:headerReference w:type="default" r:id="rId31"/>
      <w:footerReference w:type="default" r:id="rId32"/>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4C359" w14:textId="77777777" w:rsidR="00124A8F" w:rsidRDefault="00124A8F">
      <w:pPr>
        <w:spacing w:before="0" w:line="240" w:lineRule="auto"/>
      </w:pPr>
      <w:r>
        <w:separator/>
      </w:r>
    </w:p>
  </w:endnote>
  <w:endnote w:type="continuationSeparator" w:id="0">
    <w:p w14:paraId="0380EA50" w14:textId="77777777" w:rsidR="00124A8F" w:rsidRDefault="00124A8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variable"/>
  </w:font>
  <w:font w:name="Noto Sans CJK SC">
    <w:altName w:val="宋体"/>
    <w:panose1 w:val="00000000000000000000"/>
    <w:charset w:val="00"/>
    <w:family w:val="roman"/>
    <w:notTrueType/>
    <w:pitch w:val="default"/>
  </w:font>
  <w:font w:name="Lohit Devanagari">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n-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9DC40" w14:textId="77777777" w:rsidR="00487D36" w:rsidRDefault="00487D36">
    <w:pPr>
      <w:pStyle w:val="af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C8E98" w14:textId="77777777" w:rsidR="00487D36" w:rsidRDefault="00487D36">
    <w:pPr>
      <w:pStyle w:val="af9"/>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BECC" w14:textId="77777777" w:rsidR="00487D36" w:rsidRDefault="00487D36">
    <w:pPr>
      <w:pStyle w:val="af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68FA4" w14:textId="77777777" w:rsidR="00124A8F" w:rsidRDefault="00124A8F">
      <w:pPr>
        <w:spacing w:before="0" w:line="240" w:lineRule="auto"/>
      </w:pPr>
      <w:r>
        <w:separator/>
      </w:r>
    </w:p>
  </w:footnote>
  <w:footnote w:type="continuationSeparator" w:id="0">
    <w:p w14:paraId="757A9943" w14:textId="77777777" w:rsidR="00124A8F" w:rsidRDefault="00124A8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37403" w14:textId="77777777" w:rsidR="00487D36" w:rsidRDefault="00487D36">
    <w:pPr>
      <w:pStyle w:val="afa"/>
      <w:pBdr>
        <w:bottom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2CFE" w14:textId="77777777" w:rsidR="00487D36" w:rsidRDefault="00487D36">
    <w:pPr>
      <w:pStyle w:val="afa"/>
      <w:pBdr>
        <w:bottom w:val="nil"/>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7DA88" w14:textId="77777777" w:rsidR="00487D36" w:rsidRDefault="00487D36">
    <w:pPr>
      <w:pStyle w:val="afa"/>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4117"/>
    <w:multiLevelType w:val="multilevel"/>
    <w:tmpl w:val="A8EACA7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 w15:restartNumberingAfterBreak="0">
    <w:nsid w:val="02034D66"/>
    <w:multiLevelType w:val="multilevel"/>
    <w:tmpl w:val="11BCBBD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02BD39EC"/>
    <w:multiLevelType w:val="multilevel"/>
    <w:tmpl w:val="80C68D0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3B67E32"/>
    <w:multiLevelType w:val="multilevel"/>
    <w:tmpl w:val="0E7875D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3DF3939"/>
    <w:multiLevelType w:val="multilevel"/>
    <w:tmpl w:val="069A7ED6"/>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08EB406B"/>
    <w:multiLevelType w:val="multilevel"/>
    <w:tmpl w:val="0B646F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9315B7A"/>
    <w:multiLevelType w:val="multilevel"/>
    <w:tmpl w:val="574C916C"/>
    <w:lvl w:ilvl="0">
      <w:start w:val="1"/>
      <w:numFmt w:val="decimal"/>
      <w:lvlText w:val="%1."/>
      <w:lvlJc w:val="left"/>
      <w:pPr>
        <w:tabs>
          <w:tab w:val="num" w:pos="0"/>
        </w:tabs>
        <w:ind w:left="420" w:hanging="420"/>
      </w:pPr>
      <w:rPr>
        <w:b w:val="0"/>
        <w:bCs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 w15:restartNumberingAfterBreak="0">
    <w:nsid w:val="0959402E"/>
    <w:multiLevelType w:val="multilevel"/>
    <w:tmpl w:val="BF1C3F34"/>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09B50865"/>
    <w:multiLevelType w:val="multilevel"/>
    <w:tmpl w:val="835CEE2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B626939"/>
    <w:multiLevelType w:val="multilevel"/>
    <w:tmpl w:val="D66C7C3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B893101"/>
    <w:multiLevelType w:val="multilevel"/>
    <w:tmpl w:val="3C32CA2A"/>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116053B3"/>
    <w:multiLevelType w:val="multilevel"/>
    <w:tmpl w:val="7836527C"/>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127C64D9"/>
    <w:multiLevelType w:val="multilevel"/>
    <w:tmpl w:val="65E436F8"/>
    <w:lvl w:ilvl="0">
      <w:start w:val="1"/>
      <w:numFmt w:val="bullet"/>
      <w:lvlText w:val="-"/>
      <w:lvlJc w:val="left"/>
      <w:pPr>
        <w:tabs>
          <w:tab w:val="num" w:pos="720"/>
        </w:tabs>
        <w:ind w:left="720" w:hanging="360"/>
      </w:pPr>
      <w:rPr>
        <w:rFonts w:ascii="Lucida Sans" w:hAnsi="Lucida Sans" w:cs="Lucida Sans" w:hint="default"/>
      </w:rPr>
    </w:lvl>
    <w:lvl w:ilvl="1">
      <w:start w:val="150"/>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Lucida Sans" w:hAnsi="Lucida Sans" w:cs="Lucida Sans" w:hint="default"/>
      </w:rPr>
    </w:lvl>
    <w:lvl w:ilvl="3">
      <w:start w:val="1"/>
      <w:numFmt w:val="bullet"/>
      <w:lvlText w:val="-"/>
      <w:lvlJc w:val="left"/>
      <w:pPr>
        <w:tabs>
          <w:tab w:val="num" w:pos="2880"/>
        </w:tabs>
        <w:ind w:left="2880" w:hanging="360"/>
      </w:pPr>
      <w:rPr>
        <w:rFonts w:ascii="Lucida Sans" w:hAnsi="Lucida Sans" w:cs="Lucida Sans" w:hint="default"/>
      </w:rPr>
    </w:lvl>
    <w:lvl w:ilvl="4">
      <w:start w:val="1"/>
      <w:numFmt w:val="bullet"/>
      <w:lvlText w:val="-"/>
      <w:lvlJc w:val="left"/>
      <w:pPr>
        <w:tabs>
          <w:tab w:val="num" w:pos="3600"/>
        </w:tabs>
        <w:ind w:left="3600" w:hanging="360"/>
      </w:pPr>
      <w:rPr>
        <w:rFonts w:ascii="Lucida Sans" w:hAnsi="Lucida Sans" w:cs="Lucida Sans" w:hint="default"/>
      </w:rPr>
    </w:lvl>
    <w:lvl w:ilvl="5">
      <w:start w:val="1"/>
      <w:numFmt w:val="bullet"/>
      <w:lvlText w:val="-"/>
      <w:lvlJc w:val="left"/>
      <w:pPr>
        <w:tabs>
          <w:tab w:val="num" w:pos="4320"/>
        </w:tabs>
        <w:ind w:left="4320" w:hanging="360"/>
      </w:pPr>
      <w:rPr>
        <w:rFonts w:ascii="Lucida Sans" w:hAnsi="Lucida Sans" w:cs="Lucida Sans" w:hint="default"/>
      </w:rPr>
    </w:lvl>
    <w:lvl w:ilvl="6">
      <w:start w:val="1"/>
      <w:numFmt w:val="bullet"/>
      <w:lvlText w:val="-"/>
      <w:lvlJc w:val="left"/>
      <w:pPr>
        <w:tabs>
          <w:tab w:val="num" w:pos="5040"/>
        </w:tabs>
        <w:ind w:left="5040" w:hanging="360"/>
      </w:pPr>
      <w:rPr>
        <w:rFonts w:ascii="Lucida Sans" w:hAnsi="Lucida Sans" w:cs="Lucida Sans" w:hint="default"/>
      </w:rPr>
    </w:lvl>
    <w:lvl w:ilvl="7">
      <w:start w:val="1"/>
      <w:numFmt w:val="bullet"/>
      <w:lvlText w:val="-"/>
      <w:lvlJc w:val="left"/>
      <w:pPr>
        <w:tabs>
          <w:tab w:val="num" w:pos="5760"/>
        </w:tabs>
        <w:ind w:left="5760" w:hanging="360"/>
      </w:pPr>
      <w:rPr>
        <w:rFonts w:ascii="Lucida Sans" w:hAnsi="Lucida Sans" w:cs="Lucida Sans" w:hint="default"/>
      </w:rPr>
    </w:lvl>
    <w:lvl w:ilvl="8">
      <w:start w:val="1"/>
      <w:numFmt w:val="bullet"/>
      <w:lvlText w:val="-"/>
      <w:lvlJc w:val="left"/>
      <w:pPr>
        <w:tabs>
          <w:tab w:val="num" w:pos="6480"/>
        </w:tabs>
        <w:ind w:left="6480" w:hanging="360"/>
      </w:pPr>
      <w:rPr>
        <w:rFonts w:ascii="Lucida Sans" w:hAnsi="Lucida Sans" w:cs="Lucida Sans" w:hint="default"/>
      </w:rPr>
    </w:lvl>
  </w:abstractNum>
  <w:abstractNum w:abstractNumId="14" w15:restartNumberingAfterBreak="0">
    <w:nsid w:val="15AD4C59"/>
    <w:multiLevelType w:val="multilevel"/>
    <w:tmpl w:val="53182A9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17106A4F"/>
    <w:multiLevelType w:val="multilevel"/>
    <w:tmpl w:val="646A9880"/>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18FB7D83"/>
    <w:multiLevelType w:val="multilevel"/>
    <w:tmpl w:val="D2A4930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194B13E0"/>
    <w:multiLevelType w:val="multilevel"/>
    <w:tmpl w:val="59242DB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1ADF23FA"/>
    <w:multiLevelType w:val="multilevel"/>
    <w:tmpl w:val="C652AA8C"/>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1B1D6AFE"/>
    <w:multiLevelType w:val="multilevel"/>
    <w:tmpl w:val="AE04557C"/>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0" w15:restartNumberingAfterBreak="0">
    <w:nsid w:val="1CF40364"/>
    <w:multiLevelType w:val="multilevel"/>
    <w:tmpl w:val="70921098"/>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50"/>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15:restartNumberingAfterBreak="0">
    <w:nsid w:val="1E707489"/>
    <w:multiLevelType w:val="multilevel"/>
    <w:tmpl w:val="004E2BC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1E8E6460"/>
    <w:multiLevelType w:val="multilevel"/>
    <w:tmpl w:val="F0AEE0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1FA95798"/>
    <w:multiLevelType w:val="multilevel"/>
    <w:tmpl w:val="4F806E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117381A"/>
    <w:multiLevelType w:val="multilevel"/>
    <w:tmpl w:val="DB6C518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21CD6163"/>
    <w:multiLevelType w:val="multilevel"/>
    <w:tmpl w:val="B98250D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22B536A2"/>
    <w:multiLevelType w:val="multilevel"/>
    <w:tmpl w:val="6C7C313C"/>
    <w:lvl w:ilvl="0">
      <w:start w:val="1"/>
      <w:numFmt w:val="bullet"/>
      <w:lvlText w:val="-"/>
      <w:lvlJc w:val="left"/>
      <w:pPr>
        <w:tabs>
          <w:tab w:val="num" w:pos="720"/>
        </w:tabs>
        <w:ind w:left="720" w:hanging="360"/>
      </w:pPr>
      <w:rPr>
        <w:rFonts w:ascii="Lucida Sans" w:hAnsi="Lucida Sans" w:cs="Lucida Sans" w:hint="default"/>
      </w:rPr>
    </w:lvl>
    <w:lvl w:ilvl="1">
      <w:numFmt w:val="bullet"/>
      <w:lvlText w:val=""/>
      <w:lvlJc w:val="left"/>
      <w:pPr>
        <w:tabs>
          <w:tab w:val="num" w:pos="1440"/>
        </w:tabs>
        <w:ind w:left="1440" w:hanging="360"/>
      </w:pPr>
      <w:rPr>
        <w:rFonts w:ascii="Wingdings" w:hAnsi="Wingdings" w:cs="Wingdings" w:hint="default"/>
      </w:rPr>
    </w:lvl>
    <w:lvl w:ilvl="2">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Lucida Sans" w:hAnsi="Lucida Sans" w:cs="Lucida Sans" w:hint="default"/>
      </w:rPr>
    </w:lvl>
    <w:lvl w:ilvl="4">
      <w:start w:val="1"/>
      <w:numFmt w:val="bullet"/>
      <w:lvlText w:val="-"/>
      <w:lvlJc w:val="left"/>
      <w:pPr>
        <w:tabs>
          <w:tab w:val="num" w:pos="3600"/>
        </w:tabs>
        <w:ind w:left="3600" w:hanging="360"/>
      </w:pPr>
      <w:rPr>
        <w:rFonts w:ascii="Lucida Sans" w:hAnsi="Lucida Sans" w:cs="Lucida Sans" w:hint="default"/>
      </w:rPr>
    </w:lvl>
    <w:lvl w:ilvl="5">
      <w:start w:val="1"/>
      <w:numFmt w:val="bullet"/>
      <w:lvlText w:val="-"/>
      <w:lvlJc w:val="left"/>
      <w:pPr>
        <w:tabs>
          <w:tab w:val="num" w:pos="4320"/>
        </w:tabs>
        <w:ind w:left="4320" w:hanging="360"/>
      </w:pPr>
      <w:rPr>
        <w:rFonts w:ascii="Lucida Sans" w:hAnsi="Lucida Sans" w:cs="Lucida Sans" w:hint="default"/>
      </w:rPr>
    </w:lvl>
    <w:lvl w:ilvl="6">
      <w:start w:val="1"/>
      <w:numFmt w:val="bullet"/>
      <w:lvlText w:val="-"/>
      <w:lvlJc w:val="left"/>
      <w:pPr>
        <w:tabs>
          <w:tab w:val="num" w:pos="5040"/>
        </w:tabs>
        <w:ind w:left="5040" w:hanging="360"/>
      </w:pPr>
      <w:rPr>
        <w:rFonts w:ascii="Lucida Sans" w:hAnsi="Lucida Sans" w:cs="Lucida Sans" w:hint="default"/>
      </w:rPr>
    </w:lvl>
    <w:lvl w:ilvl="7">
      <w:start w:val="1"/>
      <w:numFmt w:val="bullet"/>
      <w:lvlText w:val="-"/>
      <w:lvlJc w:val="left"/>
      <w:pPr>
        <w:tabs>
          <w:tab w:val="num" w:pos="5760"/>
        </w:tabs>
        <w:ind w:left="5760" w:hanging="360"/>
      </w:pPr>
      <w:rPr>
        <w:rFonts w:ascii="Lucida Sans" w:hAnsi="Lucida Sans" w:cs="Lucida Sans" w:hint="default"/>
      </w:rPr>
    </w:lvl>
    <w:lvl w:ilvl="8">
      <w:start w:val="1"/>
      <w:numFmt w:val="bullet"/>
      <w:lvlText w:val="-"/>
      <w:lvlJc w:val="left"/>
      <w:pPr>
        <w:tabs>
          <w:tab w:val="num" w:pos="6480"/>
        </w:tabs>
        <w:ind w:left="6480" w:hanging="360"/>
      </w:pPr>
      <w:rPr>
        <w:rFonts w:ascii="Lucida Sans" w:hAnsi="Lucida Sans" w:cs="Lucida Sans" w:hint="default"/>
      </w:rPr>
    </w:lvl>
  </w:abstractNum>
  <w:abstractNum w:abstractNumId="27" w15:restartNumberingAfterBreak="0">
    <w:nsid w:val="23023D98"/>
    <w:multiLevelType w:val="multilevel"/>
    <w:tmpl w:val="3EEC594E"/>
    <w:lvl w:ilvl="0">
      <w:start w:val="1"/>
      <w:numFmt w:val="bullet"/>
      <w:lvlText w:val="-"/>
      <w:lvlJc w:val="left"/>
      <w:pPr>
        <w:tabs>
          <w:tab w:val="num" w:pos="720"/>
        </w:tabs>
        <w:ind w:left="720" w:hanging="360"/>
      </w:pPr>
      <w:rPr>
        <w:rFonts w:ascii="Lucida Sans" w:hAnsi="Lucida Sans" w:cs="Lucida Sans" w:hint="default"/>
      </w:rPr>
    </w:lvl>
    <w:lvl w:ilv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Lucida Sans" w:hAnsi="Lucida Sans" w:cs="Lucida Sans" w:hint="default"/>
      </w:rPr>
    </w:lvl>
    <w:lvl w:ilvl="3">
      <w:start w:val="1"/>
      <w:numFmt w:val="bullet"/>
      <w:lvlText w:val="-"/>
      <w:lvlJc w:val="left"/>
      <w:pPr>
        <w:tabs>
          <w:tab w:val="num" w:pos="2880"/>
        </w:tabs>
        <w:ind w:left="2880" w:hanging="360"/>
      </w:pPr>
      <w:rPr>
        <w:rFonts w:ascii="Lucida Sans" w:hAnsi="Lucida Sans" w:cs="Lucida Sans" w:hint="default"/>
      </w:rPr>
    </w:lvl>
    <w:lvl w:ilvl="4">
      <w:start w:val="1"/>
      <w:numFmt w:val="bullet"/>
      <w:lvlText w:val="-"/>
      <w:lvlJc w:val="left"/>
      <w:pPr>
        <w:tabs>
          <w:tab w:val="num" w:pos="3600"/>
        </w:tabs>
        <w:ind w:left="3600" w:hanging="360"/>
      </w:pPr>
      <w:rPr>
        <w:rFonts w:ascii="Lucida Sans" w:hAnsi="Lucida Sans" w:cs="Lucida Sans" w:hint="default"/>
      </w:rPr>
    </w:lvl>
    <w:lvl w:ilvl="5">
      <w:start w:val="1"/>
      <w:numFmt w:val="bullet"/>
      <w:lvlText w:val="-"/>
      <w:lvlJc w:val="left"/>
      <w:pPr>
        <w:tabs>
          <w:tab w:val="num" w:pos="4320"/>
        </w:tabs>
        <w:ind w:left="4320" w:hanging="360"/>
      </w:pPr>
      <w:rPr>
        <w:rFonts w:ascii="Lucida Sans" w:hAnsi="Lucida Sans" w:cs="Lucida Sans" w:hint="default"/>
      </w:rPr>
    </w:lvl>
    <w:lvl w:ilvl="6">
      <w:start w:val="1"/>
      <w:numFmt w:val="bullet"/>
      <w:lvlText w:val="-"/>
      <w:lvlJc w:val="left"/>
      <w:pPr>
        <w:tabs>
          <w:tab w:val="num" w:pos="5040"/>
        </w:tabs>
        <w:ind w:left="5040" w:hanging="360"/>
      </w:pPr>
      <w:rPr>
        <w:rFonts w:ascii="Lucida Sans" w:hAnsi="Lucida Sans" w:cs="Lucida Sans" w:hint="default"/>
      </w:rPr>
    </w:lvl>
    <w:lvl w:ilvl="7">
      <w:start w:val="1"/>
      <w:numFmt w:val="bullet"/>
      <w:lvlText w:val="-"/>
      <w:lvlJc w:val="left"/>
      <w:pPr>
        <w:tabs>
          <w:tab w:val="num" w:pos="5760"/>
        </w:tabs>
        <w:ind w:left="5760" w:hanging="360"/>
      </w:pPr>
      <w:rPr>
        <w:rFonts w:ascii="Lucida Sans" w:hAnsi="Lucida Sans" w:cs="Lucida Sans" w:hint="default"/>
      </w:rPr>
    </w:lvl>
    <w:lvl w:ilvl="8">
      <w:start w:val="1"/>
      <w:numFmt w:val="bullet"/>
      <w:lvlText w:val="-"/>
      <w:lvlJc w:val="left"/>
      <w:pPr>
        <w:tabs>
          <w:tab w:val="num" w:pos="6480"/>
        </w:tabs>
        <w:ind w:left="6480" w:hanging="360"/>
      </w:pPr>
      <w:rPr>
        <w:rFonts w:ascii="Lucida Sans" w:hAnsi="Lucida Sans" w:cs="Lucida Sans" w:hint="default"/>
      </w:rPr>
    </w:lvl>
  </w:abstractNum>
  <w:abstractNum w:abstractNumId="28" w15:restartNumberingAfterBreak="0">
    <w:nsid w:val="286556F6"/>
    <w:multiLevelType w:val="multilevel"/>
    <w:tmpl w:val="BD7A8644"/>
    <w:lvl w:ilvl="0">
      <w:start w:val="1"/>
      <w:numFmt w:val="bullet"/>
      <w:lvlText w:val=""/>
      <w:lvlJc w:val="left"/>
      <w:pPr>
        <w:tabs>
          <w:tab w:val="num" w:pos="0"/>
        </w:tabs>
        <w:ind w:left="520" w:hanging="420"/>
      </w:pPr>
      <w:rPr>
        <w:rFonts w:ascii="Wingdings" w:hAnsi="Wingdings" w:cs="Wingdings" w:hint="default"/>
      </w:rPr>
    </w:lvl>
    <w:lvl w:ilvl="1">
      <w:start w:val="1"/>
      <w:numFmt w:val="bullet"/>
      <w:lvlText w:val=""/>
      <w:lvlJc w:val="left"/>
      <w:pPr>
        <w:tabs>
          <w:tab w:val="num" w:pos="0"/>
        </w:tabs>
        <w:ind w:left="940" w:hanging="420"/>
      </w:pPr>
      <w:rPr>
        <w:rFonts w:ascii="Wingdings" w:hAnsi="Wingdings" w:cs="Wingdings" w:hint="default"/>
      </w:rPr>
    </w:lvl>
    <w:lvl w:ilvl="2">
      <w:start w:val="1"/>
      <w:numFmt w:val="bullet"/>
      <w:lvlText w:val=""/>
      <w:lvlJc w:val="left"/>
      <w:pPr>
        <w:tabs>
          <w:tab w:val="num" w:pos="0"/>
        </w:tabs>
        <w:ind w:left="1360" w:hanging="420"/>
      </w:pPr>
      <w:rPr>
        <w:rFonts w:ascii="Wingdings" w:hAnsi="Wingdings" w:cs="Wingdings" w:hint="default"/>
      </w:rPr>
    </w:lvl>
    <w:lvl w:ilvl="3">
      <w:start w:val="1"/>
      <w:numFmt w:val="bullet"/>
      <w:lvlText w:val=""/>
      <w:lvlJc w:val="left"/>
      <w:pPr>
        <w:tabs>
          <w:tab w:val="num" w:pos="0"/>
        </w:tabs>
        <w:ind w:left="1780" w:hanging="420"/>
      </w:pPr>
      <w:rPr>
        <w:rFonts w:ascii="Wingdings" w:hAnsi="Wingdings" w:cs="Wingdings" w:hint="default"/>
      </w:rPr>
    </w:lvl>
    <w:lvl w:ilvl="4">
      <w:start w:val="1"/>
      <w:numFmt w:val="bullet"/>
      <w:lvlText w:val=""/>
      <w:lvlJc w:val="left"/>
      <w:pPr>
        <w:tabs>
          <w:tab w:val="num" w:pos="0"/>
        </w:tabs>
        <w:ind w:left="2200" w:hanging="420"/>
      </w:pPr>
      <w:rPr>
        <w:rFonts w:ascii="Wingdings" w:hAnsi="Wingdings" w:cs="Wingdings" w:hint="default"/>
      </w:rPr>
    </w:lvl>
    <w:lvl w:ilvl="5">
      <w:start w:val="1"/>
      <w:numFmt w:val="bullet"/>
      <w:lvlText w:val=""/>
      <w:lvlJc w:val="left"/>
      <w:pPr>
        <w:tabs>
          <w:tab w:val="num" w:pos="0"/>
        </w:tabs>
        <w:ind w:left="2620" w:hanging="420"/>
      </w:pPr>
      <w:rPr>
        <w:rFonts w:ascii="Wingdings" w:hAnsi="Wingdings" w:cs="Wingdings" w:hint="default"/>
      </w:rPr>
    </w:lvl>
    <w:lvl w:ilvl="6">
      <w:start w:val="1"/>
      <w:numFmt w:val="bullet"/>
      <w:lvlText w:val=""/>
      <w:lvlJc w:val="left"/>
      <w:pPr>
        <w:tabs>
          <w:tab w:val="num" w:pos="0"/>
        </w:tabs>
        <w:ind w:left="3040" w:hanging="420"/>
      </w:pPr>
      <w:rPr>
        <w:rFonts w:ascii="Wingdings" w:hAnsi="Wingdings" w:cs="Wingdings" w:hint="default"/>
      </w:rPr>
    </w:lvl>
    <w:lvl w:ilvl="7">
      <w:start w:val="1"/>
      <w:numFmt w:val="bullet"/>
      <w:lvlText w:val=""/>
      <w:lvlJc w:val="left"/>
      <w:pPr>
        <w:tabs>
          <w:tab w:val="num" w:pos="0"/>
        </w:tabs>
        <w:ind w:left="3460" w:hanging="420"/>
      </w:pPr>
      <w:rPr>
        <w:rFonts w:ascii="Wingdings" w:hAnsi="Wingdings" w:cs="Wingdings" w:hint="default"/>
      </w:rPr>
    </w:lvl>
    <w:lvl w:ilvl="8">
      <w:start w:val="1"/>
      <w:numFmt w:val="bullet"/>
      <w:lvlText w:val=""/>
      <w:lvlJc w:val="left"/>
      <w:pPr>
        <w:tabs>
          <w:tab w:val="num" w:pos="0"/>
        </w:tabs>
        <w:ind w:left="3880" w:hanging="420"/>
      </w:pPr>
      <w:rPr>
        <w:rFonts w:ascii="Wingdings" w:hAnsi="Wingdings" w:cs="Wingdings" w:hint="default"/>
      </w:rPr>
    </w:lvl>
  </w:abstractNum>
  <w:abstractNum w:abstractNumId="29"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2AB51A4C"/>
    <w:multiLevelType w:val="multilevel"/>
    <w:tmpl w:val="24D2020C"/>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2B4938A2"/>
    <w:multiLevelType w:val="multilevel"/>
    <w:tmpl w:val="D5C808A2"/>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C80638D"/>
    <w:multiLevelType w:val="multilevel"/>
    <w:tmpl w:val="E55A43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2D654151"/>
    <w:multiLevelType w:val="multilevel"/>
    <w:tmpl w:val="E03AC88A"/>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2DC769D3"/>
    <w:multiLevelType w:val="multilevel"/>
    <w:tmpl w:val="25D8260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FFF04BF"/>
    <w:multiLevelType w:val="multilevel"/>
    <w:tmpl w:val="70AAB9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0556C16"/>
    <w:multiLevelType w:val="multilevel"/>
    <w:tmpl w:val="A1D6FD50"/>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31F24171"/>
    <w:multiLevelType w:val="multilevel"/>
    <w:tmpl w:val="8AD230EC"/>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8" w15:restartNumberingAfterBreak="0">
    <w:nsid w:val="31FA0F5A"/>
    <w:multiLevelType w:val="multilevel"/>
    <w:tmpl w:val="252EB68A"/>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50"/>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9" w15:restartNumberingAfterBreak="0">
    <w:nsid w:val="330C1DAC"/>
    <w:multiLevelType w:val="multilevel"/>
    <w:tmpl w:val="2612DA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37E19A1"/>
    <w:multiLevelType w:val="multilevel"/>
    <w:tmpl w:val="FB1CFD6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349F0395"/>
    <w:multiLevelType w:val="multilevel"/>
    <w:tmpl w:val="11DEB6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6477A73"/>
    <w:multiLevelType w:val="multilevel"/>
    <w:tmpl w:val="DD86EBD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368E1419"/>
    <w:multiLevelType w:val="multilevel"/>
    <w:tmpl w:val="6872705C"/>
    <w:lvl w:ilvl="0">
      <w:start w:val="150"/>
      <w:numFmt w:val="bullet"/>
      <w:lvlText w:val="-"/>
      <w:lvlJc w:val="left"/>
      <w:pPr>
        <w:tabs>
          <w:tab w:val="num" w:pos="0"/>
        </w:tabs>
        <w:ind w:left="862" w:hanging="360"/>
      </w:pPr>
      <w:rPr>
        <w:rFonts w:ascii="Times" w:hAnsi="Times" w:cs="Times"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44" w15:restartNumberingAfterBreak="0">
    <w:nsid w:val="3D1E6FFF"/>
    <w:multiLevelType w:val="multilevel"/>
    <w:tmpl w:val="B8A07FB0"/>
    <w:lvl w:ilvl="0">
      <w:start w:val="1"/>
      <w:numFmt w:val="bullet"/>
      <w:lvlText w:val="o"/>
      <w:lvlJc w:val="left"/>
      <w:pPr>
        <w:tabs>
          <w:tab w:val="num" w:pos="0"/>
        </w:tabs>
        <w:ind w:left="420" w:hanging="420"/>
      </w:pPr>
      <w:rPr>
        <w:rFonts w:ascii="Courier New" w:hAnsi="Courier New" w:cs="Courier New"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3E9B783D"/>
    <w:multiLevelType w:val="multilevel"/>
    <w:tmpl w:val="41CE09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3FCD69D4"/>
    <w:multiLevelType w:val="multilevel"/>
    <w:tmpl w:val="9182CF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44274627"/>
    <w:multiLevelType w:val="multilevel"/>
    <w:tmpl w:val="F0F21FC0"/>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8" w15:restartNumberingAfterBreak="0">
    <w:nsid w:val="45173F17"/>
    <w:multiLevelType w:val="multilevel"/>
    <w:tmpl w:val="34062D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45D379D5"/>
    <w:multiLevelType w:val="multilevel"/>
    <w:tmpl w:val="56DEF79E"/>
    <w:lvl w:ilvl="0">
      <w:start w:val="1"/>
      <w:numFmt w:val="bullet"/>
      <w:lvlText w:val=""/>
      <w:lvlJc w:val="left"/>
      <w:pPr>
        <w:tabs>
          <w:tab w:val="num" w:pos="0"/>
        </w:tabs>
        <w:ind w:left="771" w:hanging="360"/>
      </w:pPr>
      <w:rPr>
        <w:rFonts w:ascii="Symbol" w:hAnsi="Symbol" w:cs="Symbol" w:hint="default"/>
      </w:rPr>
    </w:lvl>
    <w:lvl w:ilvl="1">
      <w:start w:val="1"/>
      <w:numFmt w:val="bullet"/>
      <w:lvlText w:val="o"/>
      <w:lvlJc w:val="left"/>
      <w:pPr>
        <w:tabs>
          <w:tab w:val="num" w:pos="0"/>
        </w:tabs>
        <w:ind w:left="1491" w:hanging="360"/>
      </w:pPr>
      <w:rPr>
        <w:rFonts w:ascii="Courier New" w:hAnsi="Courier New" w:cs="Courier New" w:hint="default"/>
      </w:rPr>
    </w:lvl>
    <w:lvl w:ilvl="2">
      <w:start w:val="1"/>
      <w:numFmt w:val="bullet"/>
      <w:lvlText w:val=""/>
      <w:lvlJc w:val="left"/>
      <w:pPr>
        <w:tabs>
          <w:tab w:val="num" w:pos="0"/>
        </w:tabs>
        <w:ind w:left="2211" w:hanging="360"/>
      </w:pPr>
      <w:rPr>
        <w:rFonts w:ascii="Wingdings" w:hAnsi="Wingdings" w:cs="Wingdings" w:hint="default"/>
      </w:rPr>
    </w:lvl>
    <w:lvl w:ilvl="3">
      <w:start w:val="1"/>
      <w:numFmt w:val="bullet"/>
      <w:lvlText w:val=""/>
      <w:lvlJc w:val="left"/>
      <w:pPr>
        <w:tabs>
          <w:tab w:val="num" w:pos="0"/>
        </w:tabs>
        <w:ind w:left="2931" w:hanging="360"/>
      </w:pPr>
      <w:rPr>
        <w:rFonts w:ascii="Symbol" w:hAnsi="Symbol" w:cs="Symbol" w:hint="default"/>
      </w:rPr>
    </w:lvl>
    <w:lvl w:ilvl="4">
      <w:start w:val="1"/>
      <w:numFmt w:val="bullet"/>
      <w:lvlText w:val="o"/>
      <w:lvlJc w:val="left"/>
      <w:pPr>
        <w:tabs>
          <w:tab w:val="num" w:pos="0"/>
        </w:tabs>
        <w:ind w:left="3651" w:hanging="360"/>
      </w:pPr>
      <w:rPr>
        <w:rFonts w:ascii="Courier New" w:hAnsi="Courier New" w:cs="Courier New" w:hint="default"/>
      </w:rPr>
    </w:lvl>
    <w:lvl w:ilvl="5">
      <w:start w:val="1"/>
      <w:numFmt w:val="bullet"/>
      <w:lvlText w:val=""/>
      <w:lvlJc w:val="left"/>
      <w:pPr>
        <w:tabs>
          <w:tab w:val="num" w:pos="0"/>
        </w:tabs>
        <w:ind w:left="4371" w:hanging="360"/>
      </w:pPr>
      <w:rPr>
        <w:rFonts w:ascii="Wingdings" w:hAnsi="Wingdings" w:cs="Wingdings" w:hint="default"/>
      </w:rPr>
    </w:lvl>
    <w:lvl w:ilvl="6">
      <w:start w:val="1"/>
      <w:numFmt w:val="bullet"/>
      <w:lvlText w:val=""/>
      <w:lvlJc w:val="left"/>
      <w:pPr>
        <w:tabs>
          <w:tab w:val="num" w:pos="0"/>
        </w:tabs>
        <w:ind w:left="5091" w:hanging="360"/>
      </w:pPr>
      <w:rPr>
        <w:rFonts w:ascii="Symbol" w:hAnsi="Symbol" w:cs="Symbol" w:hint="default"/>
      </w:rPr>
    </w:lvl>
    <w:lvl w:ilvl="7">
      <w:start w:val="1"/>
      <w:numFmt w:val="bullet"/>
      <w:lvlText w:val="o"/>
      <w:lvlJc w:val="left"/>
      <w:pPr>
        <w:tabs>
          <w:tab w:val="num" w:pos="0"/>
        </w:tabs>
        <w:ind w:left="5811" w:hanging="360"/>
      </w:pPr>
      <w:rPr>
        <w:rFonts w:ascii="Courier New" w:hAnsi="Courier New" w:cs="Courier New" w:hint="default"/>
      </w:rPr>
    </w:lvl>
    <w:lvl w:ilvl="8">
      <w:start w:val="1"/>
      <w:numFmt w:val="bullet"/>
      <w:lvlText w:val=""/>
      <w:lvlJc w:val="left"/>
      <w:pPr>
        <w:tabs>
          <w:tab w:val="num" w:pos="0"/>
        </w:tabs>
        <w:ind w:left="6531" w:hanging="360"/>
      </w:pPr>
      <w:rPr>
        <w:rFonts w:ascii="Wingdings" w:hAnsi="Wingdings" w:cs="Wingdings" w:hint="default"/>
      </w:rPr>
    </w:lvl>
  </w:abstractNum>
  <w:abstractNum w:abstractNumId="50" w15:restartNumberingAfterBreak="0">
    <w:nsid w:val="46E741BE"/>
    <w:multiLevelType w:val="multilevel"/>
    <w:tmpl w:val="CC383D1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1" w15:restartNumberingAfterBreak="0">
    <w:nsid w:val="48024B08"/>
    <w:multiLevelType w:val="multilevel"/>
    <w:tmpl w:val="7AA0F0A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48EB2BD1"/>
    <w:multiLevelType w:val="multilevel"/>
    <w:tmpl w:val="49B2A3D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8"/>
      <w:numFmt w:val="bullet"/>
      <w:lvlText w:val="-"/>
      <w:lvlJc w:val="left"/>
      <w:pPr>
        <w:tabs>
          <w:tab w:val="num" w:pos="0"/>
        </w:tabs>
        <w:ind w:left="1800" w:hanging="360"/>
      </w:pPr>
      <w:rPr>
        <w:rFonts w:ascii="Times New Roman" w:hAnsi="Times New Roman" w:cs="Times New Roman"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3" w15:restartNumberingAfterBreak="0">
    <w:nsid w:val="51043C75"/>
    <w:multiLevelType w:val="multilevel"/>
    <w:tmpl w:val="4BA4631A"/>
    <w:lvl w:ilvl="0">
      <w:numFmt w:val="bullet"/>
      <w:lvlText w:val="-"/>
      <w:lvlJc w:val="left"/>
      <w:pPr>
        <w:tabs>
          <w:tab w:val="num" w:pos="0"/>
        </w:tabs>
        <w:ind w:left="840" w:hanging="420"/>
      </w:pPr>
      <w:rPr>
        <w:rFonts w:ascii="Arial" w:hAnsi="Arial" w:cs="Aria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 w15:restartNumberingAfterBreak="0">
    <w:nsid w:val="56280C5C"/>
    <w:multiLevelType w:val="multilevel"/>
    <w:tmpl w:val="CF86C48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59B77FE8"/>
    <w:multiLevelType w:val="multilevel"/>
    <w:tmpl w:val="5E30F5E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5FDD5D1D"/>
    <w:multiLevelType w:val="multilevel"/>
    <w:tmpl w:val="D74E64A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624829E2"/>
    <w:multiLevelType w:val="multilevel"/>
    <w:tmpl w:val="E73A50A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64CB014A"/>
    <w:multiLevelType w:val="multilevel"/>
    <w:tmpl w:val="2A0EAE66"/>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59" w15:restartNumberingAfterBreak="0">
    <w:nsid w:val="66244B63"/>
    <w:multiLevelType w:val="multilevel"/>
    <w:tmpl w:val="B3BE1368"/>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6B4F7445"/>
    <w:multiLevelType w:val="multilevel"/>
    <w:tmpl w:val="8CE6C9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BA55BAE"/>
    <w:multiLevelType w:val="multilevel"/>
    <w:tmpl w:val="E8EAF9E6"/>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62" w15:restartNumberingAfterBreak="0">
    <w:nsid w:val="6C0418D6"/>
    <w:multiLevelType w:val="multilevel"/>
    <w:tmpl w:val="EA5E98F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64" w15:restartNumberingAfterBreak="0">
    <w:nsid w:val="6D372A81"/>
    <w:multiLevelType w:val="multilevel"/>
    <w:tmpl w:val="B70E228E"/>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6D6B02C7"/>
    <w:multiLevelType w:val="multilevel"/>
    <w:tmpl w:val="53C6314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6DC57D09"/>
    <w:multiLevelType w:val="multilevel"/>
    <w:tmpl w:val="2322438A"/>
    <w:lvl w:ilvl="0">
      <w:start w:val="1"/>
      <w:numFmt w:val="bullet"/>
      <w:lvlText w:val=""/>
      <w:lvlJc w:val="left"/>
      <w:pPr>
        <w:tabs>
          <w:tab w:val="num" w:pos="0"/>
        </w:tabs>
        <w:ind w:left="394" w:hanging="420"/>
      </w:pPr>
      <w:rPr>
        <w:rFonts w:ascii="Wingdings" w:hAnsi="Wingdings" w:cs="Wingdings" w:hint="default"/>
      </w:rPr>
    </w:lvl>
    <w:lvl w:ilvl="1">
      <w:start w:val="1"/>
      <w:numFmt w:val="bullet"/>
      <w:lvlText w:val=""/>
      <w:lvlJc w:val="left"/>
      <w:pPr>
        <w:tabs>
          <w:tab w:val="num" w:pos="0"/>
        </w:tabs>
        <w:ind w:left="814" w:hanging="420"/>
      </w:pPr>
      <w:rPr>
        <w:rFonts w:ascii="Wingdings" w:hAnsi="Wingdings" w:cs="Wingdings" w:hint="default"/>
      </w:rPr>
    </w:lvl>
    <w:lvl w:ilvl="2">
      <w:start w:val="1"/>
      <w:numFmt w:val="bullet"/>
      <w:lvlText w:val=""/>
      <w:lvlJc w:val="left"/>
      <w:pPr>
        <w:tabs>
          <w:tab w:val="num" w:pos="0"/>
        </w:tabs>
        <w:ind w:left="1234" w:hanging="420"/>
      </w:pPr>
      <w:rPr>
        <w:rFonts w:ascii="Wingdings" w:hAnsi="Wingdings" w:cs="Wingdings" w:hint="default"/>
      </w:rPr>
    </w:lvl>
    <w:lvl w:ilvl="3">
      <w:start w:val="1"/>
      <w:numFmt w:val="bullet"/>
      <w:lvlText w:val=""/>
      <w:lvlJc w:val="left"/>
      <w:pPr>
        <w:tabs>
          <w:tab w:val="num" w:pos="0"/>
        </w:tabs>
        <w:ind w:left="1654" w:hanging="420"/>
      </w:pPr>
      <w:rPr>
        <w:rFonts w:ascii="Wingdings" w:hAnsi="Wingdings" w:cs="Wingdings" w:hint="default"/>
      </w:rPr>
    </w:lvl>
    <w:lvl w:ilvl="4">
      <w:start w:val="1"/>
      <w:numFmt w:val="bullet"/>
      <w:lvlText w:val=""/>
      <w:lvlJc w:val="left"/>
      <w:pPr>
        <w:tabs>
          <w:tab w:val="num" w:pos="0"/>
        </w:tabs>
        <w:ind w:left="2074" w:hanging="420"/>
      </w:pPr>
      <w:rPr>
        <w:rFonts w:ascii="Wingdings" w:hAnsi="Wingdings" w:cs="Wingdings" w:hint="default"/>
      </w:rPr>
    </w:lvl>
    <w:lvl w:ilvl="5">
      <w:start w:val="1"/>
      <w:numFmt w:val="bullet"/>
      <w:lvlText w:val=""/>
      <w:lvlJc w:val="left"/>
      <w:pPr>
        <w:tabs>
          <w:tab w:val="num" w:pos="0"/>
        </w:tabs>
        <w:ind w:left="2494" w:hanging="420"/>
      </w:pPr>
      <w:rPr>
        <w:rFonts w:ascii="Wingdings" w:hAnsi="Wingdings" w:cs="Wingdings" w:hint="default"/>
      </w:rPr>
    </w:lvl>
    <w:lvl w:ilvl="6">
      <w:start w:val="1"/>
      <w:numFmt w:val="bullet"/>
      <w:lvlText w:val=""/>
      <w:lvlJc w:val="left"/>
      <w:pPr>
        <w:tabs>
          <w:tab w:val="num" w:pos="0"/>
        </w:tabs>
        <w:ind w:left="2914" w:hanging="420"/>
      </w:pPr>
      <w:rPr>
        <w:rFonts w:ascii="Wingdings" w:hAnsi="Wingdings" w:cs="Wingdings" w:hint="default"/>
      </w:rPr>
    </w:lvl>
    <w:lvl w:ilvl="7">
      <w:start w:val="1"/>
      <w:numFmt w:val="bullet"/>
      <w:lvlText w:val=""/>
      <w:lvlJc w:val="left"/>
      <w:pPr>
        <w:tabs>
          <w:tab w:val="num" w:pos="0"/>
        </w:tabs>
        <w:ind w:left="3334" w:hanging="420"/>
      </w:pPr>
      <w:rPr>
        <w:rFonts w:ascii="Wingdings" w:hAnsi="Wingdings" w:cs="Wingdings" w:hint="default"/>
      </w:rPr>
    </w:lvl>
    <w:lvl w:ilvl="8">
      <w:start w:val="1"/>
      <w:numFmt w:val="bullet"/>
      <w:lvlText w:val=""/>
      <w:lvlJc w:val="left"/>
      <w:pPr>
        <w:tabs>
          <w:tab w:val="num" w:pos="0"/>
        </w:tabs>
        <w:ind w:left="3754" w:hanging="420"/>
      </w:pPr>
      <w:rPr>
        <w:rFonts w:ascii="Wingdings" w:hAnsi="Wingdings" w:cs="Wingdings" w:hint="default"/>
      </w:rPr>
    </w:lvl>
  </w:abstractNum>
  <w:abstractNum w:abstractNumId="67" w15:restartNumberingAfterBreak="0">
    <w:nsid w:val="6F170509"/>
    <w:multiLevelType w:val="multilevel"/>
    <w:tmpl w:val="97FAD6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FCA7888"/>
    <w:multiLevelType w:val="multilevel"/>
    <w:tmpl w:val="7904F8B8"/>
    <w:lvl w:ilvl="0">
      <w:start w:val="1"/>
      <w:numFmt w:val="bullet"/>
      <w:lvlText w:val="-"/>
      <w:lvlJc w:val="left"/>
      <w:pPr>
        <w:tabs>
          <w:tab w:val="num" w:pos="720"/>
        </w:tabs>
        <w:ind w:left="720" w:hanging="360"/>
      </w:pPr>
      <w:rPr>
        <w:rFonts w:ascii="Lucida Sans" w:hAnsi="Lucida Sans" w:cs="Lucida Sans" w:hint="default"/>
      </w:rPr>
    </w:lvl>
    <w:lvl w:ilvl="1">
      <w:start w:val="150"/>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Lucida Sans" w:hAnsi="Lucida Sans" w:cs="Lucida Sans" w:hint="default"/>
      </w:rPr>
    </w:lvl>
    <w:lvl w:ilvl="3">
      <w:start w:val="1"/>
      <w:numFmt w:val="bullet"/>
      <w:lvlText w:val="-"/>
      <w:lvlJc w:val="left"/>
      <w:pPr>
        <w:tabs>
          <w:tab w:val="num" w:pos="2880"/>
        </w:tabs>
        <w:ind w:left="2880" w:hanging="360"/>
      </w:pPr>
      <w:rPr>
        <w:rFonts w:ascii="Lucida Sans" w:hAnsi="Lucida Sans" w:cs="Lucida Sans" w:hint="default"/>
      </w:rPr>
    </w:lvl>
    <w:lvl w:ilvl="4">
      <w:start w:val="1"/>
      <w:numFmt w:val="bullet"/>
      <w:lvlText w:val="-"/>
      <w:lvlJc w:val="left"/>
      <w:pPr>
        <w:tabs>
          <w:tab w:val="num" w:pos="3600"/>
        </w:tabs>
        <w:ind w:left="3600" w:hanging="360"/>
      </w:pPr>
      <w:rPr>
        <w:rFonts w:ascii="Lucida Sans" w:hAnsi="Lucida Sans" w:cs="Lucida Sans" w:hint="default"/>
      </w:rPr>
    </w:lvl>
    <w:lvl w:ilvl="5">
      <w:start w:val="1"/>
      <w:numFmt w:val="bullet"/>
      <w:lvlText w:val="-"/>
      <w:lvlJc w:val="left"/>
      <w:pPr>
        <w:tabs>
          <w:tab w:val="num" w:pos="4320"/>
        </w:tabs>
        <w:ind w:left="4320" w:hanging="360"/>
      </w:pPr>
      <w:rPr>
        <w:rFonts w:ascii="Lucida Sans" w:hAnsi="Lucida Sans" w:cs="Lucida Sans" w:hint="default"/>
      </w:rPr>
    </w:lvl>
    <w:lvl w:ilvl="6">
      <w:start w:val="1"/>
      <w:numFmt w:val="bullet"/>
      <w:lvlText w:val="-"/>
      <w:lvlJc w:val="left"/>
      <w:pPr>
        <w:tabs>
          <w:tab w:val="num" w:pos="5040"/>
        </w:tabs>
        <w:ind w:left="5040" w:hanging="360"/>
      </w:pPr>
      <w:rPr>
        <w:rFonts w:ascii="Lucida Sans" w:hAnsi="Lucida Sans" w:cs="Lucida Sans" w:hint="default"/>
      </w:rPr>
    </w:lvl>
    <w:lvl w:ilvl="7">
      <w:start w:val="1"/>
      <w:numFmt w:val="bullet"/>
      <w:lvlText w:val="-"/>
      <w:lvlJc w:val="left"/>
      <w:pPr>
        <w:tabs>
          <w:tab w:val="num" w:pos="5760"/>
        </w:tabs>
        <w:ind w:left="5760" w:hanging="360"/>
      </w:pPr>
      <w:rPr>
        <w:rFonts w:ascii="Lucida Sans" w:hAnsi="Lucida Sans" w:cs="Lucida Sans" w:hint="default"/>
      </w:rPr>
    </w:lvl>
    <w:lvl w:ilvl="8">
      <w:start w:val="1"/>
      <w:numFmt w:val="bullet"/>
      <w:lvlText w:val="-"/>
      <w:lvlJc w:val="left"/>
      <w:pPr>
        <w:tabs>
          <w:tab w:val="num" w:pos="6480"/>
        </w:tabs>
        <w:ind w:left="6480" w:hanging="360"/>
      </w:pPr>
      <w:rPr>
        <w:rFonts w:ascii="Lucida Sans" w:hAnsi="Lucida Sans" w:cs="Lucida Sans" w:hint="default"/>
      </w:rPr>
    </w:lvl>
  </w:abstractNum>
  <w:abstractNum w:abstractNumId="69" w15:restartNumberingAfterBreak="0">
    <w:nsid w:val="74E65C2B"/>
    <w:multiLevelType w:val="multilevel"/>
    <w:tmpl w:val="5A9C8EDE"/>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15:restartNumberingAfterBreak="0">
    <w:nsid w:val="786C151C"/>
    <w:multiLevelType w:val="multilevel"/>
    <w:tmpl w:val="FF8662B6"/>
    <w:lvl w:ilvl="0">
      <w:start w:val="15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1" w15:restartNumberingAfterBreak="0">
    <w:nsid w:val="7FC748E8"/>
    <w:multiLevelType w:val="multilevel"/>
    <w:tmpl w:val="7C949E2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4"/>
  </w:num>
  <w:num w:numId="2">
    <w:abstractNumId w:val="24"/>
  </w:num>
  <w:num w:numId="3">
    <w:abstractNumId w:val="5"/>
  </w:num>
  <w:num w:numId="4">
    <w:abstractNumId w:val="56"/>
  </w:num>
  <w:num w:numId="5">
    <w:abstractNumId w:val="46"/>
  </w:num>
  <w:num w:numId="6">
    <w:abstractNumId w:val="38"/>
  </w:num>
  <w:num w:numId="7">
    <w:abstractNumId w:val="45"/>
  </w:num>
  <w:num w:numId="8">
    <w:abstractNumId w:val="57"/>
  </w:num>
  <w:num w:numId="9">
    <w:abstractNumId w:val="53"/>
  </w:num>
  <w:num w:numId="10">
    <w:abstractNumId w:val="21"/>
  </w:num>
  <w:num w:numId="11">
    <w:abstractNumId w:val="37"/>
  </w:num>
  <w:num w:numId="12">
    <w:abstractNumId w:val="7"/>
  </w:num>
  <w:num w:numId="13">
    <w:abstractNumId w:val="0"/>
  </w:num>
  <w:num w:numId="14">
    <w:abstractNumId w:val="25"/>
  </w:num>
  <w:num w:numId="15">
    <w:abstractNumId w:val="12"/>
  </w:num>
  <w:num w:numId="16">
    <w:abstractNumId w:val="62"/>
  </w:num>
  <w:num w:numId="17">
    <w:abstractNumId w:val="70"/>
  </w:num>
  <w:num w:numId="18">
    <w:abstractNumId w:val="28"/>
  </w:num>
  <w:num w:numId="19">
    <w:abstractNumId w:val="47"/>
  </w:num>
  <w:num w:numId="20">
    <w:abstractNumId w:val="33"/>
  </w:num>
  <w:num w:numId="21">
    <w:abstractNumId w:val="64"/>
  </w:num>
  <w:num w:numId="22">
    <w:abstractNumId w:val="2"/>
  </w:num>
  <w:num w:numId="23">
    <w:abstractNumId w:val="49"/>
  </w:num>
  <w:num w:numId="24">
    <w:abstractNumId w:val="9"/>
  </w:num>
  <w:num w:numId="25">
    <w:abstractNumId w:val="55"/>
  </w:num>
  <w:num w:numId="26">
    <w:abstractNumId w:val="66"/>
  </w:num>
  <w:num w:numId="27">
    <w:abstractNumId w:val="48"/>
  </w:num>
  <w:num w:numId="28">
    <w:abstractNumId w:val="11"/>
  </w:num>
  <w:num w:numId="29">
    <w:abstractNumId w:val="8"/>
  </w:num>
  <w:num w:numId="30">
    <w:abstractNumId w:val="43"/>
  </w:num>
  <w:num w:numId="31">
    <w:abstractNumId w:val="3"/>
  </w:num>
  <w:num w:numId="32">
    <w:abstractNumId w:val="17"/>
  </w:num>
  <w:num w:numId="33">
    <w:abstractNumId w:val="16"/>
  </w:num>
  <w:num w:numId="34">
    <w:abstractNumId w:val="6"/>
  </w:num>
  <w:num w:numId="35">
    <w:abstractNumId w:val="41"/>
  </w:num>
  <w:num w:numId="36">
    <w:abstractNumId w:val="35"/>
  </w:num>
  <w:num w:numId="37">
    <w:abstractNumId w:val="22"/>
  </w:num>
  <w:num w:numId="38">
    <w:abstractNumId w:val="23"/>
  </w:num>
  <w:num w:numId="39">
    <w:abstractNumId w:val="30"/>
  </w:num>
  <w:num w:numId="40">
    <w:abstractNumId w:val="59"/>
  </w:num>
  <w:num w:numId="41">
    <w:abstractNumId w:val="61"/>
  </w:num>
  <w:num w:numId="42">
    <w:abstractNumId w:val="50"/>
  </w:num>
  <w:num w:numId="43">
    <w:abstractNumId w:val="4"/>
  </w:num>
  <w:num w:numId="44">
    <w:abstractNumId w:val="32"/>
  </w:num>
  <w:num w:numId="45">
    <w:abstractNumId w:val="44"/>
  </w:num>
  <w:num w:numId="46">
    <w:abstractNumId w:val="68"/>
  </w:num>
  <w:num w:numId="47">
    <w:abstractNumId w:val="26"/>
  </w:num>
  <w:num w:numId="48">
    <w:abstractNumId w:val="13"/>
  </w:num>
  <w:num w:numId="49">
    <w:abstractNumId w:val="27"/>
  </w:num>
  <w:num w:numId="50">
    <w:abstractNumId w:val="42"/>
  </w:num>
  <w:num w:numId="51">
    <w:abstractNumId w:val="15"/>
  </w:num>
  <w:num w:numId="52">
    <w:abstractNumId w:val="65"/>
  </w:num>
  <w:num w:numId="53">
    <w:abstractNumId w:val="36"/>
  </w:num>
  <w:num w:numId="54">
    <w:abstractNumId w:val="54"/>
  </w:num>
  <w:num w:numId="55">
    <w:abstractNumId w:val="52"/>
  </w:num>
  <w:num w:numId="56">
    <w:abstractNumId w:val="58"/>
  </w:num>
  <w:num w:numId="57">
    <w:abstractNumId w:val="1"/>
  </w:num>
  <w:num w:numId="58">
    <w:abstractNumId w:val="40"/>
  </w:num>
  <w:num w:numId="59">
    <w:abstractNumId w:val="63"/>
  </w:num>
  <w:num w:numId="60">
    <w:abstractNumId w:val="60"/>
  </w:num>
  <w:num w:numId="61">
    <w:abstractNumId w:val="29"/>
  </w:num>
  <w:num w:numId="62">
    <w:abstractNumId w:val="69"/>
  </w:num>
  <w:num w:numId="63">
    <w:abstractNumId w:val="34"/>
  </w:num>
  <w:num w:numId="64">
    <w:abstractNumId w:val="71"/>
  </w:num>
  <w:num w:numId="65">
    <w:abstractNumId w:val="67"/>
  </w:num>
  <w:num w:numId="66">
    <w:abstractNumId w:val="31"/>
  </w:num>
  <w:num w:numId="67">
    <w:abstractNumId w:val="51"/>
  </w:num>
  <w:num w:numId="68">
    <w:abstractNumId w:val="18"/>
  </w:num>
  <w:num w:numId="69">
    <w:abstractNumId w:val="20"/>
  </w:num>
  <w:num w:numId="70">
    <w:abstractNumId w:val="10"/>
  </w:num>
  <w:num w:numId="71">
    <w:abstractNumId w:val="39"/>
  </w:num>
  <w:num w:numId="72">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bordersDoNotSurroundHeader/>
  <w:bordersDoNotSurroundFooter/>
  <w:proofState w:spelling="clean" w:grammar="clean"/>
  <w:defaultTabStop w:val="4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36"/>
    <w:rsid w:val="00097715"/>
    <w:rsid w:val="00124A8F"/>
    <w:rsid w:val="001548CB"/>
    <w:rsid w:val="001D6E89"/>
    <w:rsid w:val="00487D36"/>
    <w:rsid w:val="00566BBB"/>
    <w:rsid w:val="005E54F4"/>
    <w:rsid w:val="00637C72"/>
    <w:rsid w:val="00656420"/>
    <w:rsid w:val="006A2ADC"/>
    <w:rsid w:val="0088060A"/>
    <w:rsid w:val="00E1755D"/>
    <w:rsid w:val="00F4412C"/>
    <w:rsid w:val="00F5760E"/>
    <w:rsid w:val="00F60B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8F2400"/>
  <w15:docId w15:val="{A9B00C34-332D-4C05-B188-4502C8CDD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74489"/>
    <w:pPr>
      <w:widowControl w:val="0"/>
      <w:snapToGrid w:val="0"/>
      <w:spacing w:before="30" w:line="60" w:lineRule="atLeast"/>
      <w:jc w:val="both"/>
    </w:pPr>
    <w:rPr>
      <w:rFonts w:ascii="Times New Roman" w:hAnsi="Times New Roman"/>
      <w:kern w:val="2"/>
      <w:sz w:val="22"/>
      <w:szCs w:val="22"/>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uiPriority w:val="9"/>
    <w:qFormat/>
    <w:pPr>
      <w:numPr>
        <w:ilvl w:val="3"/>
      </w:numPr>
      <w:outlineLvl w:val="3"/>
    </w:pPr>
  </w:style>
  <w:style w:type="paragraph" w:styleId="5">
    <w:name w:val="heading 5"/>
    <w:basedOn w:val="4"/>
    <w:next w:val="a"/>
    <w:uiPriority w:val="9"/>
    <w:qFormat/>
    <w:pPr>
      <w:numPr>
        <w:ilvl w:val="4"/>
      </w:numPr>
      <w:outlineLvl w:val="4"/>
    </w:pPr>
    <w:rPr>
      <w:bCs w:val="0"/>
      <w:i w:val="0"/>
      <w:sz w:val="18"/>
    </w:rPr>
  </w:style>
  <w:style w:type="paragraph" w:styleId="6">
    <w:name w:val="heading 6"/>
    <w:basedOn w:val="H6"/>
    <w:next w:val="a"/>
    <w:uiPriority w:val="9"/>
    <w:qFormat/>
    <w:pPr>
      <w:numPr>
        <w:ilvl w:val="5"/>
        <w:numId w:val="1"/>
      </w:numPr>
      <w:suppressAutoHyphens/>
      <w:spacing w:before="240" w:after="60"/>
      <w:outlineLvl w:val="5"/>
    </w:pPr>
    <w:rPr>
      <w:rFonts w:eastAsia="Batang"/>
      <w:b/>
      <w:bCs/>
      <w:i/>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qFormat/>
    <w:rPr>
      <w:sz w:val="21"/>
      <w:szCs w:val="21"/>
    </w:rPr>
  </w:style>
  <w:style w:type="character" w:styleId="a4">
    <w:name w:val="Emphasis"/>
    <w:basedOn w:val="a0"/>
    <w:qFormat/>
    <w:rPr>
      <w:i/>
      <w:iCs/>
    </w:rPr>
  </w:style>
  <w:style w:type="character" w:styleId="a5">
    <w:name w:val="Hyperlink"/>
    <w:uiPriority w:val="99"/>
    <w:qFormat/>
    <w:rPr>
      <w:color w:val="0000FF"/>
      <w:u w:val="single"/>
    </w:rPr>
  </w:style>
  <w:style w:type="character" w:customStyle="1" w:styleId="a6">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0">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0">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7">
    <w:name w:val="正文文本 字符"/>
    <w:basedOn w:val="a0"/>
    <w:qFormat/>
    <w:rPr>
      <w:rFonts w:ascii="Times New Roman" w:eastAsia="MS Mincho" w:hAnsi="Times New Roman" w:cs="Times New Roman"/>
      <w:kern w:val="0"/>
      <w:sz w:val="20"/>
      <w:szCs w:val="24"/>
      <w:lang w:eastAsia="en-US"/>
    </w:rPr>
  </w:style>
  <w:style w:type="character" w:customStyle="1" w:styleId="a8">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9">
    <w:name w:val="标题 字符"/>
    <w:basedOn w:val="a0"/>
    <w:uiPriority w:val="10"/>
    <w:qFormat/>
    <w:rPr>
      <w:rFonts w:asciiTheme="majorHAnsi" w:eastAsiaTheme="majorEastAsia" w:hAnsiTheme="majorHAnsi" w:cstheme="majorBidi"/>
      <w:b/>
      <w:bCs/>
      <w:sz w:val="32"/>
      <w:szCs w:val="32"/>
    </w:rPr>
  </w:style>
  <w:style w:type="character" w:customStyle="1" w:styleId="aa">
    <w:name w:val="副标题 字符"/>
    <w:basedOn w:val="a0"/>
    <w:uiPriority w:val="11"/>
    <w:qFormat/>
    <w:rPr>
      <w:b/>
      <w:bCs/>
      <w:kern w:val="2"/>
      <w:sz w:val="32"/>
      <w:szCs w:val="32"/>
    </w:rPr>
  </w:style>
  <w:style w:type="character" w:customStyle="1" w:styleId="ab">
    <w:name w:val="页眉 字符"/>
    <w:basedOn w:val="a0"/>
    <w:uiPriority w:val="99"/>
    <w:qFormat/>
    <w:rPr>
      <w:rFonts w:ascii="Times New Roman" w:hAnsi="Times New Roman"/>
      <w:sz w:val="18"/>
      <w:szCs w:val="18"/>
    </w:rPr>
  </w:style>
  <w:style w:type="character" w:customStyle="1" w:styleId="ac">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character" w:customStyle="1" w:styleId="ad">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e">
    <w:name w:val="批注主题 字符"/>
    <w:basedOn w:val="ad"/>
    <w:uiPriority w:val="99"/>
    <w:semiHidden/>
    <w:qFormat/>
    <w:rPr>
      <w:rFonts w:ascii="Times New Roman" w:eastAsia="Batang" w:hAnsi="Times New Roman" w:cs="Times New Roman"/>
      <w:b/>
      <w:bCs/>
      <w:kern w:val="0"/>
      <w:sz w:val="22"/>
      <w:szCs w:val="24"/>
      <w:lang w:val="en-GB" w:eastAsia="en-US"/>
    </w:rPr>
  </w:style>
  <w:style w:type="character" w:customStyle="1" w:styleId="af">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character" w:styleId="af0">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character" w:customStyle="1" w:styleId="B4Char">
    <w:name w:val="B4 Char"/>
    <w:link w:val="B4"/>
    <w:qFormat/>
    <w:rPr>
      <w:rFonts w:ascii="Times New Roman" w:eastAsia="Times New Roman" w:hAnsi="Times New Roman" w:cs="Times New Roman"/>
      <w:lang w:val="en-GB"/>
    </w:rPr>
  </w:style>
  <w:style w:type="character" w:customStyle="1" w:styleId="B5Char">
    <w:name w:val="B5 Char"/>
    <w:link w:val="B5"/>
    <w:qFormat/>
    <w:rPr>
      <w:rFonts w:ascii="Times New Roman" w:eastAsia="Times New Roman" w:hAnsi="Times New Roman" w:cs="Times New Roman"/>
      <w:lang w:val="en-GB"/>
    </w:rPr>
  </w:style>
  <w:style w:type="character" w:customStyle="1" w:styleId="B6Char">
    <w:name w:val="B6 Char"/>
    <w:link w:val="B6"/>
    <w:qFormat/>
    <w:rPr>
      <w:rFonts w:ascii="Times New Roman" w:eastAsia="Times New Roman" w:hAnsi="Times New Roman" w:cs="Times New Roman"/>
    </w:rPr>
  </w:style>
  <w:style w:type="character" w:customStyle="1" w:styleId="31">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character" w:customStyle="1" w:styleId="21">
    <w:name w:val="列表段落 字符2"/>
    <w:uiPriority w:val="34"/>
    <w:qFormat/>
    <w:locked/>
    <w:rPr>
      <w:rFonts w:ascii="Times New Roman" w:hAnsi="Times New Roman"/>
      <w:kern w:val="2"/>
      <w:sz w:val="22"/>
      <w:szCs w:val="22"/>
      <w:lang w:eastAsia="zh-CN"/>
    </w:rPr>
  </w:style>
  <w:style w:type="character" w:customStyle="1" w:styleId="41">
    <w:name w:val="列表段落 字符4"/>
    <w:basedOn w:val="a0"/>
    <w:link w:val="af1"/>
    <w:uiPriority w:val="99"/>
    <w:qFormat/>
    <w:rPr>
      <w:rFonts w:ascii="Times" w:eastAsia="Batang" w:hAnsi="Times" w:cs="Times New Roman"/>
      <w:szCs w:val="24"/>
      <w:lang w:val="en-GB" w:eastAsia="en-US"/>
    </w:rPr>
  </w:style>
  <w:style w:type="character" w:styleId="af2">
    <w:name w:val="Unresolved Mention"/>
    <w:basedOn w:val="a0"/>
    <w:uiPriority w:val="99"/>
    <w:semiHidden/>
    <w:unhideWhenUsed/>
    <w:qFormat/>
    <w:rsid w:val="00F40022"/>
    <w:rPr>
      <w:color w:val="605E5C"/>
      <w:shd w:val="clear" w:color="auto" w:fill="E1DFDD"/>
    </w:rPr>
  </w:style>
  <w:style w:type="paragraph" w:customStyle="1" w:styleId="Heading">
    <w:name w:val="Heading"/>
    <w:basedOn w:val="a"/>
    <w:next w:val="af3"/>
    <w:qFormat/>
    <w:pPr>
      <w:keepNext/>
      <w:spacing w:before="240" w:after="120"/>
    </w:pPr>
    <w:rPr>
      <w:rFonts w:ascii="Liberation Sans" w:eastAsia="Noto Sans CJK SC" w:hAnsi="Liberation Sans" w:cs="Lohit Devanagari"/>
      <w:sz w:val="28"/>
      <w:szCs w:val="28"/>
    </w:rPr>
  </w:style>
  <w:style w:type="paragraph" w:styleId="af3">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f4">
    <w:name w:val="List"/>
    <w:basedOn w:val="a"/>
    <w:uiPriority w:val="99"/>
    <w:semiHidden/>
    <w:unhideWhenUsed/>
    <w:qFormat/>
    <w:pPr>
      <w:ind w:left="200" w:hanging="200"/>
      <w:contextualSpacing/>
    </w:pPr>
  </w:style>
  <w:style w:type="paragraph" w:styleId="af5">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customStyle="1" w:styleId="Index">
    <w:name w:val="Index"/>
    <w:basedOn w:val="a"/>
    <w:qFormat/>
    <w:pPr>
      <w:suppressLineNumbers/>
    </w:pPr>
    <w:rPr>
      <w:rFonts w:cs="Lohit Devanagari"/>
    </w:rPr>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f6">
    <w:name w:val="Balloon Text"/>
    <w:basedOn w:val="a"/>
    <w:uiPriority w:val="99"/>
    <w:semiHidden/>
    <w:unhideWhenUsed/>
    <w:qFormat/>
    <w:pPr>
      <w:spacing w:before="0" w:line="240" w:lineRule="auto"/>
    </w:pPr>
    <w:rPr>
      <w:sz w:val="18"/>
      <w:szCs w:val="18"/>
    </w:rPr>
  </w:style>
  <w:style w:type="paragraph" w:styleId="af7">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af8">
    <w:name w:val="annotation subject"/>
    <w:basedOn w:val="af7"/>
    <w:next w:val="af7"/>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paragraph" w:customStyle="1" w:styleId="HeaderandFooter">
    <w:name w:val="Header and Footer"/>
    <w:basedOn w:val="a"/>
    <w:qFormat/>
  </w:style>
  <w:style w:type="paragraph" w:styleId="af9">
    <w:name w:val="footer"/>
    <w:basedOn w:val="a"/>
    <w:uiPriority w:val="99"/>
    <w:unhideWhenUsed/>
    <w:qFormat/>
    <w:pPr>
      <w:tabs>
        <w:tab w:val="center" w:pos="4153"/>
        <w:tab w:val="right" w:pos="8306"/>
      </w:tabs>
      <w:spacing w:line="240" w:lineRule="atLeast"/>
      <w:jc w:val="left"/>
    </w:pPr>
    <w:rPr>
      <w:sz w:val="18"/>
      <w:szCs w:val="18"/>
    </w:rPr>
  </w:style>
  <w:style w:type="paragraph" w:styleId="af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afb">
    <w:name w:val="List Bullet"/>
    <w:basedOn w:val="a"/>
    <w:uiPriority w:val="99"/>
    <w:unhideWhenUsed/>
    <w:qFormat/>
    <w:pPr>
      <w:contextualSpacing/>
    </w:pPr>
  </w:style>
  <w:style w:type="paragraph" w:styleId="32">
    <w:name w:val="List Bullet 3"/>
    <w:basedOn w:val="a"/>
    <w:uiPriority w:val="99"/>
    <w:semiHidden/>
    <w:unhideWhenUsed/>
    <w:qFormat/>
    <w:pPr>
      <w:contextualSpacing/>
    </w:pPr>
  </w:style>
  <w:style w:type="paragraph" w:styleId="51">
    <w:name w:val="List Bullet 5"/>
    <w:basedOn w:val="a"/>
    <w:uiPriority w:val="99"/>
    <w:semiHidden/>
    <w:unhideWhenUsed/>
    <w:qFormat/>
    <w:pPr>
      <w:suppressAutoHyphens w:val="0"/>
      <w:ind w:left="100" w:hanging="200"/>
      <w:contextualSpacing/>
    </w:pPr>
  </w:style>
  <w:style w:type="paragraph" w:styleId="afc">
    <w:name w:val="List Number"/>
    <w:basedOn w:val="a"/>
    <w:uiPriority w:val="99"/>
    <w:semiHidden/>
    <w:unhideWhenUsed/>
    <w:qFormat/>
    <w:pPr>
      <w:suppressAutoHyphens w:val="0"/>
      <w:ind w:left="100" w:hanging="200"/>
      <w:contextualSpacing/>
    </w:pPr>
  </w:style>
  <w:style w:type="paragraph" w:styleId="afd">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e">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ff">
    <w:name w:val="table of figures"/>
    <w:basedOn w:val="af3"/>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ff0">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TOC1">
    <w:name w:val="toc 1"/>
    <w:next w:val="a"/>
    <w:uiPriority w:val="39"/>
    <w:qFormat/>
    <w:pPr>
      <w:keepNext/>
      <w:keepLines/>
      <w:widowControl w:val="0"/>
      <w:tabs>
        <w:tab w:val="right" w:leader="dot" w:pos="9639"/>
      </w:tabs>
      <w:spacing w:before="120"/>
      <w:ind w:left="567" w:right="425" w:hanging="567"/>
      <w:textAlignment w:val="baseline"/>
    </w:pPr>
    <w:rPr>
      <w:rFonts w:ascii="Times New Roman" w:hAnsi="Times New Roman" w:cs="Times New Roman"/>
      <w:sz w:val="22"/>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paragraph" w:customStyle="1" w:styleId="3GPPNormalText">
    <w:name w:val="3GPP Normal Text"/>
    <w:basedOn w:val="af3"/>
    <w:link w:val="3GPPNormalTextChar"/>
    <w:qFormat/>
    <w:pPr>
      <w:spacing w:before="60" w:after="60" w:line="288" w:lineRule="auto"/>
    </w:pPr>
    <w:rPr>
      <w:lang w:eastAsia="zh-TW"/>
    </w:rPr>
  </w:style>
  <w:style w:type="paragraph" w:customStyle="1" w:styleId="Proposal">
    <w:name w:val="Proposal"/>
    <w:basedOn w:val="af3"/>
    <w:link w:val="ProposalChar"/>
    <w:qFormat/>
    <w:pPr>
      <w:tabs>
        <w:tab w:val="left" w:pos="1701"/>
      </w:tabs>
      <w:spacing w:line="259" w:lineRule="auto"/>
    </w:pPr>
    <w:rPr>
      <w:rFonts w:ascii="Arial" w:eastAsiaTheme="minorHAnsi" w:hAnsi="Arial" w:cstheme="minorBidi"/>
      <w:b/>
      <w:bCs/>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kern w:val="2"/>
      <w:sz w:val="16"/>
      <w:szCs w:val="22"/>
      <w:lang w:val="en-GB" w:eastAsia="sv-SE"/>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paragraph" w:customStyle="1" w:styleId="B4">
    <w:name w:val="B4"/>
    <w:basedOn w:val="51"/>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paragraph" w:customStyle="1" w:styleId="B5">
    <w:name w:val="B5"/>
    <w:basedOn w:val="afc"/>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paragraph" w:customStyle="1" w:styleId="B6">
    <w:name w:val="B6"/>
    <w:basedOn w:val="B5"/>
    <w:link w:val="B6Char"/>
    <w:qFormat/>
    <w:pPr>
      <w:ind w:left="1985"/>
    </w:pPr>
    <w:rPr>
      <w:lang w:val="en-US"/>
    </w:rPr>
  </w:style>
  <w:style w:type="paragraph" w:styleId="af1">
    <w:name w:val="List Paragraph"/>
    <w:basedOn w:val="a"/>
    <w:link w:val="41"/>
    <w:uiPriority w:val="99"/>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4"/>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rPr>
      <w:rFonts w:ascii="Times New Roman" w:hAnsi="Times New Roman"/>
      <w:kern w:val="2"/>
      <w:sz w:val="22"/>
      <w:szCs w:val="22"/>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rPr>
      <w:rFonts w:ascii="Times New Roman" w:hAnsi="Times New Roman"/>
      <w:kern w:val="2"/>
      <w:sz w:val="22"/>
      <w:szCs w:val="22"/>
    </w:rPr>
  </w:style>
  <w:style w:type="paragraph" w:customStyle="1" w:styleId="14">
    <w:name w:val="修订1"/>
    <w:uiPriority w:val="99"/>
    <w:unhideWhenUsed/>
    <w:qFormat/>
    <w:rPr>
      <w:rFonts w:ascii="Times New Roman" w:hAnsi="Times New Roman"/>
      <w:kern w:val="2"/>
      <w:sz w:val="22"/>
      <w:szCs w:val="22"/>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table" w:styleId="af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eader" Target="header2.xml"/><Relationship Id="rId26" Type="http://schemas.openxmlformats.org/officeDocument/2006/relationships/hyperlink" Target="mailto:nhat-quang.nhan@nokia.com" TargetMode="External"/><Relationship Id="rId3" Type="http://schemas.openxmlformats.org/officeDocument/2006/relationships/styles" Target="styles.xml"/><Relationship Id="rId21" Type="http://schemas.openxmlformats.org/officeDocument/2006/relationships/hyperlink" Target="mailto:Wanglei25@xiaomi.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hyperlink" Target="mailto:youngsoo.yuk@nokia.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ftp://10.10.10.10/RAN/RAN1/Inbox/drafts/9.3(NR_duplex_evo)/9.3.3%20CLI%20handling/Round%202/R1-2503266%20Rel-19_higher_layers_parameters_list_SBFD_RAN1%23121_v001.xlsx" TargetMode="External"/><Relationship Id="rId29" Type="http://schemas.openxmlformats.org/officeDocument/2006/relationships/hyperlink" Target="mailto:virendrar@tejasnetwork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mailto:nevillechou@google.co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asalah@google.com" TargetMode="External"/><Relationship Id="rId28" Type="http://schemas.openxmlformats.org/officeDocument/2006/relationships/hyperlink" Target="mailto:piqp@docomolabs-beijing.com.cn" TargetMode="External"/><Relationship Id="rId10" Type="http://schemas.openxmlformats.org/officeDocument/2006/relationships/image" Target="media/image3.wmf"/><Relationship Id="rId19" Type="http://schemas.openxmlformats.org/officeDocument/2006/relationships/footer" Target="footer2.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Zhang_bohang@nec.cn" TargetMode="External"/><Relationship Id="rId27" Type="http://schemas.openxmlformats.org/officeDocument/2006/relationships/hyperlink" Target="mailto:hiroki.harada.sv@nttdocomo.com" TargetMode="External"/><Relationship Id="rId30" Type="http://schemas.openxmlformats.org/officeDocument/2006/relationships/hyperlink" Target="mailto:shrinivasb@tejasnetworks.com" TargetMode="Externa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73</Pages>
  <Words>29255</Words>
  <Characters>166758</Characters>
  <Application>Microsoft Office Word</Application>
  <DocSecurity>0</DocSecurity>
  <Lines>1389</Lines>
  <Paragraphs>391</Paragraphs>
  <ScaleCrop>false</ScaleCrop>
  <Company>Huawei Technologies Co.,Ltd.</Company>
  <LinksUpToDate>false</LinksUpToDate>
  <CharactersWithSpaces>195622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sxh2411</dc:creator>
  <dc:description/>
  <cp:lastModifiedBy>Huawei</cp:lastModifiedBy>
  <cp:revision>3</cp:revision>
  <dcterms:created xsi:type="dcterms:W3CDTF">2025-05-21T10:16:00Z</dcterms:created>
  <dcterms:modified xsi:type="dcterms:W3CDTF">2025-05-21T10:17:00Z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ompany">
    <vt:lpwstr>Huawei Technologies Co.,Ltd.</vt:lpwstr>
  </property>
  <property fmtid="{D5CDD505-2E9C-101B-9397-08002B2CF9AE}" pid="7" name="DocSecurity">
    <vt:i4>0</vt:i4>
  </property>
  <property fmtid="{D5CDD505-2E9C-101B-9397-08002B2CF9AE}" pid="8" name="FLCMData">
    <vt:lpwstr>ED5A47D336C8A920C48D12D0695D32DF06624641B275DBCD3FF9D70C8557A6CBFEC085E08C3C3A287AF0703A992B07BBBBDE424CF2F8EF0D8DBC6AAFE36C9ED1</vt:lpwstr>
  </property>
  <property fmtid="{D5CDD505-2E9C-101B-9397-08002B2CF9AE}" pid="9" name="GrammarlyDocumentId">
    <vt:lpwstr>a84ef14d6857f3aca881a9bc3f55eb3b7e59c971fd66f0c8cfcc8a280f498a46</vt:lpwstr>
  </property>
  <property fmtid="{D5CDD505-2E9C-101B-9397-08002B2CF9AE}" pid="10" name="HyperlinksChanged">
    <vt:bool>false</vt:bool>
  </property>
  <property fmtid="{D5CDD505-2E9C-101B-9397-08002B2CF9AE}" pid="11" name="ICV">
    <vt:lpwstr>1F4DE40620F545D0A1C982A78645AF66_13</vt:lpwstr>
  </property>
  <property fmtid="{D5CDD505-2E9C-101B-9397-08002B2CF9AE}" pid="12" name="KSOProductBuildVer">
    <vt:lpwstr>1033-10.1.0.6757</vt:lpwstr>
  </property>
  <property fmtid="{D5CDD505-2E9C-101B-9397-08002B2CF9AE}" pid="13" name="LinksUpToDate">
    <vt:bool>false</vt:bool>
  </property>
  <property fmtid="{D5CDD505-2E9C-101B-9397-08002B2CF9AE}" pid="14" name="MSIP_Label_4d2f777e-4347-4fc6-823a-b44ab313546a_ActionId">
    <vt:lpwstr>7950ca97-7c87-4868-8774-02968a8b676e</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2024-10-14T01:18:43Z</vt:lpwstr>
  </property>
  <property fmtid="{D5CDD505-2E9C-101B-9397-08002B2CF9AE}" pid="20" name="MSIP_Label_4d2f777e-4347-4fc6-823a-b44ab313546a_SiteId">
    <vt:lpwstr>e351b779-f6d5-4e50-8568-80e922d180ae</vt:lpwstr>
  </property>
  <property fmtid="{D5CDD505-2E9C-101B-9397-08002B2CF9AE}" pid="21" name="ScaleCrop">
    <vt:bool>false</vt:bool>
  </property>
  <property fmtid="{D5CDD505-2E9C-101B-9397-08002B2CF9AE}" pid="22" name="ShareDoc">
    <vt:bool>false</vt:bool>
  </property>
  <property fmtid="{D5CDD505-2E9C-101B-9397-08002B2CF9AE}" pid="23"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4"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5" name="_2015_ms_pID_7253432">
    <vt:lpwstr>jg==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1747807537</vt:lpwstr>
  </property>
</Properties>
</file>