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E0B8" w14:textId="77777777" w:rsidR="001A503B" w:rsidRDefault="00000000">
      <w:pPr>
        <w:pStyle w:val="0Maintext"/>
        <w:spacing w:after="280"/>
        <w:rPr>
          <w:lang w:val="de-DE"/>
        </w:rPr>
      </w:pPr>
      <w:bookmarkStart w:id="0" w:name="_Hlk145670493"/>
      <w:r>
        <w:rPr>
          <w:lang w:val="de-DE"/>
        </w:rPr>
        <w:tab/>
      </w:r>
      <w:bookmarkEnd w:id="0"/>
    </w:p>
    <w:p w14:paraId="33D1BF59" w14:textId="77777777" w:rsidR="001A503B" w:rsidRDefault="00000000">
      <w:pPr>
        <w:rPr>
          <w:b/>
          <w:lang w:val="de-DE"/>
        </w:rPr>
      </w:pPr>
      <w:r>
        <w:rPr>
          <w:b/>
          <w:sz w:val="24"/>
          <w:szCs w:val="24"/>
          <w:lang w:val="de-DE"/>
        </w:rPr>
        <w:t>3GPP TSG RAN WG1 #121</w:t>
      </w:r>
      <w:r>
        <w:rPr>
          <w:b/>
          <w:lang w:val="de-DE"/>
        </w:rPr>
        <w:t xml:space="preserve">                                                      </w:t>
      </w:r>
      <w:r>
        <w:rPr>
          <w:b/>
          <w:bCs/>
          <w:lang w:val="de-DE"/>
        </w:rPr>
        <w:t xml:space="preserve">                                      </w:t>
      </w:r>
      <w:r>
        <w:rPr>
          <w:b/>
          <w:highlight w:val="yellow"/>
          <w:lang w:val="de-DE"/>
        </w:rPr>
        <w:t>R1-25xxxxx</w:t>
      </w:r>
    </w:p>
    <w:p w14:paraId="10A67E45" w14:textId="77777777" w:rsidR="001A503B" w:rsidRDefault="00000000">
      <w:pPr>
        <w:rPr>
          <w:b/>
        </w:rPr>
      </w:pPr>
      <w:r>
        <w:rPr>
          <w:b/>
          <w:bCs/>
        </w:rPr>
        <w:t>Malta, MT, May 19</w:t>
      </w:r>
      <w:r>
        <w:rPr>
          <w:b/>
          <w:bCs/>
          <w:vertAlign w:val="superscript"/>
        </w:rPr>
        <w:t>th</w:t>
      </w:r>
      <w:r>
        <w:rPr>
          <w:b/>
          <w:bCs/>
        </w:rPr>
        <w:t xml:space="preserve"> – 23</w:t>
      </w:r>
      <w:r>
        <w:rPr>
          <w:b/>
          <w:bCs/>
          <w:vertAlign w:val="superscript"/>
        </w:rPr>
        <w:t>rd</w:t>
      </w:r>
      <w:r>
        <w:rPr>
          <w:b/>
          <w:bCs/>
        </w:rPr>
        <w:t>, 2025</w:t>
      </w:r>
    </w:p>
    <w:p w14:paraId="5E46D4BD" w14:textId="77777777" w:rsidR="001A503B" w:rsidRDefault="001A503B"/>
    <w:p w14:paraId="5E5C2EED" w14:textId="77777777" w:rsidR="001A503B" w:rsidRDefault="00000000">
      <w:pPr>
        <w:rPr>
          <w:lang w:eastAsia="ja-JP"/>
        </w:rPr>
      </w:pPr>
      <w:bookmarkStart w:id="1" w:name="_Hlk178975199"/>
      <w:r>
        <w:rPr>
          <w:b/>
        </w:rPr>
        <w:t>Agenda item:</w:t>
      </w:r>
      <w:r>
        <w:tab/>
        <w:t>9.1.4.1</w:t>
      </w:r>
      <w:bookmarkEnd w:id="1"/>
    </w:p>
    <w:p w14:paraId="118112E4" w14:textId="77777777" w:rsidR="001A503B" w:rsidRDefault="00000000">
      <w:pPr>
        <w:rPr>
          <w:lang w:eastAsia="ja-JP"/>
        </w:rPr>
      </w:pPr>
      <w:r>
        <w:rPr>
          <w:b/>
        </w:rPr>
        <w:t xml:space="preserve">Source: </w:t>
      </w:r>
      <w:r>
        <w:rPr>
          <w:b/>
        </w:rPr>
        <w:tab/>
      </w:r>
      <w:r>
        <w:t>Moderator (Qualcomm)</w:t>
      </w:r>
    </w:p>
    <w:p w14:paraId="1FBE71AC" w14:textId="77777777" w:rsidR="001A503B" w:rsidRDefault="00000000">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681B99D7" w14:textId="77777777" w:rsidR="001A503B" w:rsidRDefault="00000000">
      <w:r>
        <w:rPr>
          <w:b/>
        </w:rPr>
        <w:t>Document for:</w:t>
      </w:r>
      <w:r>
        <w:tab/>
        <w:t>Discussion and Decision</w:t>
      </w:r>
    </w:p>
    <w:p w14:paraId="05E9BC74" w14:textId="77777777" w:rsidR="001A503B" w:rsidRDefault="001A503B"/>
    <w:p w14:paraId="72EF5E77" w14:textId="77777777" w:rsidR="001A503B" w:rsidRDefault="00000000">
      <w:pPr>
        <w:pStyle w:val="Heading1"/>
        <w:numPr>
          <w:ilvl w:val="0"/>
          <w:numId w:val="12"/>
        </w:numPr>
      </w:pPr>
      <w:r>
        <w:t>Introduction</w:t>
      </w:r>
    </w:p>
    <w:p w14:paraId="64080180" w14:textId="77777777" w:rsidR="001A503B" w:rsidRDefault="00000000">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1A503B" w14:paraId="2BB3E42E" w14:textId="77777777">
        <w:tc>
          <w:tcPr>
            <w:tcW w:w="9350" w:type="dxa"/>
          </w:tcPr>
          <w:p w14:paraId="222E7886" w14:textId="77777777" w:rsidR="001A503B" w:rsidRDefault="00000000">
            <w:pPr>
              <w:spacing w:after="0"/>
              <w:jc w:val="left"/>
              <w:textAlignment w:val="baseline"/>
              <w:rPr>
                <w:bCs/>
                <w:sz w:val="20"/>
                <w:szCs w:val="20"/>
                <w:lang w:eastAsia="en-GB"/>
              </w:rPr>
            </w:pPr>
            <w:r>
              <w:rPr>
                <w:bCs/>
                <w:sz w:val="20"/>
                <w:szCs w:val="20"/>
                <w:lang w:eastAsia="en-GB"/>
              </w:rPr>
              <w:t>……</w:t>
            </w:r>
          </w:p>
          <w:p w14:paraId="6BD26B2B" w14:textId="77777777" w:rsidR="001A503B" w:rsidRDefault="001A503B">
            <w:pPr>
              <w:spacing w:after="0"/>
              <w:jc w:val="left"/>
              <w:textAlignment w:val="baseline"/>
              <w:rPr>
                <w:bCs/>
                <w:sz w:val="20"/>
                <w:szCs w:val="20"/>
                <w:lang w:eastAsia="en-GB"/>
              </w:rPr>
            </w:pPr>
          </w:p>
          <w:p w14:paraId="02663D32" w14:textId="77777777" w:rsidR="001A503B" w:rsidRDefault="00000000">
            <w:pPr>
              <w:spacing w:after="0"/>
              <w:jc w:val="left"/>
              <w:textAlignment w:val="baseline"/>
              <w:rPr>
                <w:bCs/>
                <w:sz w:val="20"/>
                <w:szCs w:val="20"/>
                <w:lang w:eastAsia="en-GB"/>
              </w:rPr>
            </w:pPr>
            <w:r>
              <w:rPr>
                <w:bCs/>
                <w:sz w:val="20"/>
                <w:szCs w:val="20"/>
                <w:lang w:eastAsia="en-GB"/>
              </w:rPr>
              <w:t>Study objectives with corresponding checkpoints in RAN#105 (Sept ’24):</w:t>
            </w:r>
          </w:p>
          <w:p w14:paraId="27466249" w14:textId="77777777" w:rsidR="001A503B" w:rsidRDefault="00000000">
            <w:pPr>
              <w:numPr>
                <w:ilvl w:val="0"/>
                <w:numId w:val="13"/>
              </w:numPr>
              <w:spacing w:after="0"/>
              <w:jc w:val="left"/>
              <w:textAlignment w:val="baseline"/>
              <w:rPr>
                <w:bCs/>
                <w:sz w:val="20"/>
                <w:szCs w:val="20"/>
                <w:lang w:eastAsia="en-GB"/>
              </w:rPr>
            </w:pPr>
            <w:r>
              <w:rPr>
                <w:bCs/>
                <w:sz w:val="20"/>
                <w:szCs w:val="20"/>
                <w:lang w:eastAsia="en-GB"/>
              </w:rPr>
              <w:t>CSI feedback enhancement [RAN1]:</w:t>
            </w:r>
          </w:p>
          <w:p w14:paraId="52354A0F" w14:textId="77777777" w:rsidR="001A503B" w:rsidRDefault="00000000">
            <w:pPr>
              <w:numPr>
                <w:ilvl w:val="1"/>
                <w:numId w:val="13"/>
              </w:numPr>
              <w:spacing w:after="0"/>
              <w:jc w:val="left"/>
              <w:textAlignment w:val="baseline"/>
              <w:rPr>
                <w:bCs/>
                <w:sz w:val="20"/>
                <w:szCs w:val="20"/>
                <w:lang w:eastAsia="en-GB"/>
              </w:rPr>
            </w:pPr>
            <w:r>
              <w:rPr>
                <w:bCs/>
                <w:sz w:val="20"/>
                <w:szCs w:val="20"/>
                <w:lang w:eastAsia="en-GB"/>
              </w:rPr>
              <w:t>For CSI compression (two-sided model), further study ways to:</w:t>
            </w:r>
          </w:p>
          <w:p w14:paraId="6167137D" w14:textId="77777777" w:rsidR="001A503B" w:rsidRDefault="00000000">
            <w:pPr>
              <w:numPr>
                <w:ilvl w:val="2"/>
                <w:numId w:val="13"/>
              </w:numPr>
              <w:spacing w:after="0"/>
              <w:jc w:val="left"/>
              <w:textAlignment w:val="baseline"/>
              <w:rPr>
                <w:bCs/>
                <w:sz w:val="20"/>
                <w:szCs w:val="20"/>
                <w:lang w:eastAsia="en-GB"/>
              </w:rPr>
            </w:pPr>
            <w:r>
              <w:rPr>
                <w:bCs/>
                <w:sz w:val="20"/>
                <w:szCs w:val="20"/>
                <w:lang w:eastAsia="en-GB"/>
              </w:rPr>
              <w:t>Improve trade-off between performance and complexity/overhead</w:t>
            </w:r>
          </w:p>
          <w:p w14:paraId="4A638DC8" w14:textId="77777777" w:rsidR="001A503B" w:rsidRDefault="00000000">
            <w:pPr>
              <w:numPr>
                <w:ilvl w:val="3"/>
                <w:numId w:val="13"/>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684316A8" w14:textId="77777777" w:rsidR="001A503B" w:rsidRDefault="00000000">
            <w:pPr>
              <w:numPr>
                <w:ilvl w:val="2"/>
                <w:numId w:val="13"/>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70C92589" w14:textId="77777777" w:rsidR="001A503B" w:rsidRDefault="00000000">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6FB1F84B" w14:textId="77777777" w:rsidR="001A503B" w:rsidRDefault="00000000">
            <w:pPr>
              <w:numPr>
                <w:ilvl w:val="1"/>
                <w:numId w:val="13"/>
              </w:numPr>
              <w:spacing w:after="0"/>
              <w:jc w:val="left"/>
              <w:textAlignment w:val="baseline"/>
              <w:rPr>
                <w:bCs/>
                <w:sz w:val="20"/>
                <w:szCs w:val="20"/>
                <w:lang w:eastAsia="en-GB"/>
              </w:rPr>
            </w:pPr>
            <w:r>
              <w:rPr>
                <w:bCs/>
                <w:sz w:val="20"/>
                <w:szCs w:val="20"/>
                <w:lang w:eastAsia="en-GB"/>
              </w:rPr>
              <w:t>……</w:t>
            </w:r>
          </w:p>
          <w:p w14:paraId="198F5B72" w14:textId="77777777" w:rsidR="001A503B" w:rsidRDefault="00000000">
            <w:r>
              <w:t>……</w:t>
            </w:r>
          </w:p>
        </w:tc>
      </w:tr>
    </w:tbl>
    <w:p w14:paraId="2F45824B" w14:textId="77777777" w:rsidR="001A503B" w:rsidRDefault="001A503B"/>
    <w:p w14:paraId="18A438F6" w14:textId="77777777" w:rsidR="001A503B" w:rsidRDefault="00000000">
      <w:r>
        <w:t>In RAN#105, the WID was revised as follows</w:t>
      </w:r>
    </w:p>
    <w:tbl>
      <w:tblPr>
        <w:tblStyle w:val="TableGrid"/>
        <w:tblW w:w="9350" w:type="dxa"/>
        <w:tblLayout w:type="fixed"/>
        <w:tblLook w:val="04A0" w:firstRow="1" w:lastRow="0" w:firstColumn="1" w:lastColumn="0" w:noHBand="0" w:noVBand="1"/>
      </w:tblPr>
      <w:tblGrid>
        <w:gridCol w:w="9350"/>
      </w:tblGrid>
      <w:tr w:rsidR="001A503B" w14:paraId="3AD091B2" w14:textId="77777777">
        <w:tc>
          <w:tcPr>
            <w:tcW w:w="9350" w:type="dxa"/>
          </w:tcPr>
          <w:p w14:paraId="6F29F44E" w14:textId="77777777" w:rsidR="001A503B" w:rsidRDefault="00000000">
            <w:pPr>
              <w:rPr>
                <w:bCs/>
              </w:rPr>
            </w:pPr>
            <w:r>
              <w:rPr>
                <w:bCs/>
              </w:rPr>
              <w:t>…</w:t>
            </w:r>
          </w:p>
          <w:p w14:paraId="378E445B" w14:textId="77777777" w:rsidR="001A503B" w:rsidRDefault="00000000">
            <w:pPr>
              <w:rPr>
                <w:bCs/>
              </w:rPr>
            </w:pPr>
            <w:r>
              <w:rPr>
                <w:bCs/>
              </w:rPr>
              <w:t>Study objectives:</w:t>
            </w:r>
          </w:p>
          <w:p w14:paraId="67E11FD0" w14:textId="77777777" w:rsidR="001A503B" w:rsidRDefault="00000000">
            <w:pPr>
              <w:numPr>
                <w:ilvl w:val="0"/>
                <w:numId w:val="14"/>
              </w:numPr>
              <w:rPr>
                <w:bCs/>
              </w:rPr>
            </w:pPr>
            <w:r>
              <w:rPr>
                <w:bCs/>
              </w:rPr>
              <w:t>CSI feedback enhancement [RAN1]:</w:t>
            </w:r>
          </w:p>
          <w:p w14:paraId="428E56B7" w14:textId="77777777" w:rsidR="001A503B" w:rsidRDefault="00000000">
            <w:pPr>
              <w:numPr>
                <w:ilvl w:val="1"/>
                <w:numId w:val="14"/>
              </w:numPr>
              <w:rPr>
                <w:bCs/>
              </w:rPr>
            </w:pPr>
            <w:r>
              <w:rPr>
                <w:bCs/>
              </w:rPr>
              <w:t>For CSI compression (two-sided model), further study ways to:</w:t>
            </w:r>
          </w:p>
          <w:p w14:paraId="69A17063" w14:textId="77777777" w:rsidR="001A503B" w:rsidRDefault="00000000">
            <w:pPr>
              <w:numPr>
                <w:ilvl w:val="2"/>
                <w:numId w:val="14"/>
              </w:numPr>
              <w:rPr>
                <w:bCs/>
              </w:rPr>
            </w:pPr>
            <w:r>
              <w:rPr>
                <w:bCs/>
              </w:rPr>
              <w:t>Improve trade-off between performance and complexity/overhead</w:t>
            </w:r>
          </w:p>
          <w:p w14:paraId="716171DC" w14:textId="77777777" w:rsidR="001A503B" w:rsidRDefault="00000000">
            <w:pPr>
              <w:numPr>
                <w:ilvl w:val="3"/>
                <w:numId w:val="14"/>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4259F457" w14:textId="77777777" w:rsidR="001A503B" w:rsidRDefault="00000000">
            <w:pPr>
              <w:numPr>
                <w:ilvl w:val="2"/>
                <w:numId w:val="14"/>
              </w:numPr>
              <w:rPr>
                <w:bCs/>
              </w:rPr>
            </w:pPr>
            <w:r>
              <w:rPr>
                <w:bCs/>
              </w:rPr>
              <w:t>Alleviate/resolve issues related to inter-vendor training collaboration.</w:t>
            </w:r>
          </w:p>
          <w:p w14:paraId="0FFF8B58" w14:textId="77777777" w:rsidR="001A503B" w:rsidRDefault="00000000">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other aspects requiring further study/conclusion as captured in the conclusions section of the TR 38.843.</w:t>
            </w:r>
          </w:p>
          <w:p w14:paraId="59916B5C" w14:textId="77777777" w:rsidR="001A503B" w:rsidRDefault="00000000">
            <w:pPr>
              <w:rPr>
                <w:bCs/>
              </w:rPr>
            </w:pPr>
            <w:r>
              <w:rPr>
                <w:bCs/>
              </w:rPr>
              <w:t>…</w:t>
            </w:r>
          </w:p>
        </w:tc>
      </w:tr>
    </w:tbl>
    <w:p w14:paraId="6E723B5E" w14:textId="77777777" w:rsidR="001A503B" w:rsidRDefault="001A503B"/>
    <w:p w14:paraId="2F5C7FF5" w14:textId="77777777" w:rsidR="001A503B" w:rsidRDefault="00000000">
      <w:r>
        <w:t xml:space="preserve">This document summarizes the issues regarding agenda item 9.1.4.1 (Additional study on AI/ML for NR air interface: CSI compression) in RAN#120. </w:t>
      </w:r>
    </w:p>
    <w:p w14:paraId="0AA5A8C2" w14:textId="77777777" w:rsidR="001A503B" w:rsidRDefault="001A503B"/>
    <w:p w14:paraId="1047CA49" w14:textId="77777777" w:rsidR="001A503B" w:rsidRDefault="00000000">
      <w:pPr>
        <w:pStyle w:val="Heading2"/>
        <w:numPr>
          <w:ilvl w:val="1"/>
          <w:numId w:val="15"/>
        </w:numPr>
      </w:pPr>
      <w:r>
        <w:t>Contact Information</w:t>
      </w:r>
    </w:p>
    <w:p w14:paraId="2D2801A7" w14:textId="77777777" w:rsidR="001A503B" w:rsidRDefault="00000000">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1A503B" w14:paraId="3F5CE15A" w14:textId="77777777">
        <w:tc>
          <w:tcPr>
            <w:tcW w:w="2718" w:type="dxa"/>
          </w:tcPr>
          <w:p w14:paraId="72D420CF" w14:textId="77777777" w:rsidR="001A503B" w:rsidRDefault="00000000">
            <w:pPr>
              <w:rPr>
                <w:b/>
                <w:bCs/>
              </w:rPr>
            </w:pPr>
            <w:r>
              <w:rPr>
                <w:b/>
                <w:bCs/>
              </w:rPr>
              <w:t>Company</w:t>
            </w:r>
          </w:p>
        </w:tc>
        <w:tc>
          <w:tcPr>
            <w:tcW w:w="2735" w:type="dxa"/>
          </w:tcPr>
          <w:p w14:paraId="4EFB876E" w14:textId="77777777" w:rsidR="001A503B" w:rsidRDefault="00000000">
            <w:pPr>
              <w:rPr>
                <w:b/>
                <w:bCs/>
              </w:rPr>
            </w:pPr>
            <w:r>
              <w:rPr>
                <w:b/>
                <w:bCs/>
              </w:rPr>
              <w:t>Name</w:t>
            </w:r>
          </w:p>
        </w:tc>
        <w:tc>
          <w:tcPr>
            <w:tcW w:w="3897" w:type="dxa"/>
          </w:tcPr>
          <w:p w14:paraId="228765E6" w14:textId="77777777" w:rsidR="001A503B" w:rsidRDefault="00000000">
            <w:pPr>
              <w:rPr>
                <w:b/>
                <w:bCs/>
              </w:rPr>
            </w:pPr>
            <w:r>
              <w:rPr>
                <w:b/>
                <w:bCs/>
              </w:rPr>
              <w:t>E-mail</w:t>
            </w:r>
          </w:p>
        </w:tc>
      </w:tr>
      <w:tr w:rsidR="001A503B" w14:paraId="5346E46D" w14:textId="77777777">
        <w:tc>
          <w:tcPr>
            <w:tcW w:w="2718" w:type="dxa"/>
          </w:tcPr>
          <w:p w14:paraId="693E0765" w14:textId="77777777" w:rsidR="001A503B" w:rsidRDefault="00000000">
            <w:r>
              <w:t>Moderator (Qualcomm)</w:t>
            </w:r>
          </w:p>
        </w:tc>
        <w:tc>
          <w:tcPr>
            <w:tcW w:w="2735" w:type="dxa"/>
          </w:tcPr>
          <w:p w14:paraId="0BAE9565" w14:textId="77777777" w:rsidR="001A503B" w:rsidRDefault="00000000">
            <w:r>
              <w:t>Taesang Yoo</w:t>
            </w:r>
          </w:p>
        </w:tc>
        <w:tc>
          <w:tcPr>
            <w:tcW w:w="3897" w:type="dxa"/>
          </w:tcPr>
          <w:p w14:paraId="43A60627" w14:textId="77777777" w:rsidR="001A503B" w:rsidRDefault="00000000">
            <w:r>
              <w:t>taesangy@qti.qualcomm.com</w:t>
            </w:r>
          </w:p>
        </w:tc>
      </w:tr>
      <w:tr w:rsidR="001A503B" w14:paraId="75683A55" w14:textId="77777777">
        <w:tc>
          <w:tcPr>
            <w:tcW w:w="2718" w:type="dxa"/>
          </w:tcPr>
          <w:p w14:paraId="61B616C4" w14:textId="77777777" w:rsidR="001A503B" w:rsidRDefault="00000000">
            <w:r>
              <w:t>Lenovo</w:t>
            </w:r>
          </w:p>
        </w:tc>
        <w:tc>
          <w:tcPr>
            <w:tcW w:w="2735" w:type="dxa"/>
          </w:tcPr>
          <w:p w14:paraId="21944FFF" w14:textId="77777777" w:rsidR="001A503B" w:rsidRDefault="00000000">
            <w:r>
              <w:t>Vahid Pourahmadi</w:t>
            </w:r>
          </w:p>
        </w:tc>
        <w:tc>
          <w:tcPr>
            <w:tcW w:w="3897" w:type="dxa"/>
          </w:tcPr>
          <w:p w14:paraId="51CDA79A" w14:textId="77777777" w:rsidR="001A503B" w:rsidRDefault="00000000">
            <w:r>
              <w:t>vpourahmadi@lenovo.com</w:t>
            </w:r>
          </w:p>
          <w:p w14:paraId="59A3A11A" w14:textId="77777777" w:rsidR="001A503B" w:rsidRDefault="00000000">
            <w:r>
              <w:t>wangjf20@lenovo.com</w:t>
            </w:r>
          </w:p>
        </w:tc>
      </w:tr>
      <w:tr w:rsidR="001A503B" w14:paraId="43F905B4" w14:textId="77777777">
        <w:tc>
          <w:tcPr>
            <w:tcW w:w="2718" w:type="dxa"/>
          </w:tcPr>
          <w:p w14:paraId="3A92D18E" w14:textId="77777777" w:rsidR="001A503B" w:rsidRDefault="00000000">
            <w:r>
              <w:rPr>
                <w:rFonts w:ascii="SimSun" w:eastAsia="SimSun" w:hAnsi="SimSun"/>
                <w:lang w:eastAsia="zh-CN"/>
              </w:rPr>
              <w:t>New H3C</w:t>
            </w:r>
          </w:p>
        </w:tc>
        <w:tc>
          <w:tcPr>
            <w:tcW w:w="2735" w:type="dxa"/>
          </w:tcPr>
          <w:p w14:paraId="2D7E0609" w14:textId="77777777" w:rsidR="001A503B" w:rsidRDefault="00000000">
            <w:r>
              <w:t>Lei Zhou</w:t>
            </w:r>
          </w:p>
        </w:tc>
        <w:tc>
          <w:tcPr>
            <w:tcW w:w="3897" w:type="dxa"/>
          </w:tcPr>
          <w:p w14:paraId="56BA4BC1" w14:textId="77777777" w:rsidR="001A503B" w:rsidRDefault="00000000">
            <w:r>
              <w:t>Zhou.leih@h3c.com</w:t>
            </w:r>
          </w:p>
        </w:tc>
      </w:tr>
      <w:tr w:rsidR="001A503B" w14:paraId="0A67EF98" w14:textId="77777777">
        <w:tc>
          <w:tcPr>
            <w:tcW w:w="2718" w:type="dxa"/>
          </w:tcPr>
          <w:p w14:paraId="435C9505" w14:textId="77777777" w:rsidR="001A503B" w:rsidRDefault="00000000">
            <w:r>
              <w:t>Samsung</w:t>
            </w:r>
          </w:p>
        </w:tc>
        <w:tc>
          <w:tcPr>
            <w:tcW w:w="2735" w:type="dxa"/>
          </w:tcPr>
          <w:p w14:paraId="51CDB75C" w14:textId="77777777" w:rsidR="001A503B" w:rsidRDefault="00000000">
            <w:r>
              <w:t>Ameha Tsegaye Abebe</w:t>
            </w:r>
          </w:p>
        </w:tc>
        <w:tc>
          <w:tcPr>
            <w:tcW w:w="3897" w:type="dxa"/>
          </w:tcPr>
          <w:p w14:paraId="5C001664" w14:textId="77777777" w:rsidR="001A503B" w:rsidRDefault="00000000">
            <w:r>
              <w:t>amehat.abebe@samsung.com</w:t>
            </w:r>
          </w:p>
        </w:tc>
      </w:tr>
      <w:tr w:rsidR="001A503B" w14:paraId="0249BC02" w14:textId="77777777">
        <w:tc>
          <w:tcPr>
            <w:tcW w:w="2718" w:type="dxa"/>
          </w:tcPr>
          <w:p w14:paraId="505F57F6" w14:textId="77777777" w:rsidR="001A503B" w:rsidRDefault="00000000">
            <w:r>
              <w:t>Indian Institute of Technology Madras</w:t>
            </w:r>
          </w:p>
        </w:tc>
        <w:tc>
          <w:tcPr>
            <w:tcW w:w="2735" w:type="dxa"/>
          </w:tcPr>
          <w:p w14:paraId="74BE459E" w14:textId="77777777" w:rsidR="001A503B" w:rsidRDefault="00000000">
            <w:r>
              <w:t>Anil Kumar Yerrapragada</w:t>
            </w:r>
          </w:p>
        </w:tc>
        <w:tc>
          <w:tcPr>
            <w:tcW w:w="3897" w:type="dxa"/>
          </w:tcPr>
          <w:p w14:paraId="4281A2A7" w14:textId="77777777" w:rsidR="001A503B" w:rsidRDefault="00000000">
            <w:r>
              <w:t>anilkumar@5gtbiitm.in</w:t>
            </w:r>
          </w:p>
        </w:tc>
      </w:tr>
      <w:tr w:rsidR="001A503B" w14:paraId="71D32C81" w14:textId="77777777">
        <w:tc>
          <w:tcPr>
            <w:tcW w:w="2718" w:type="dxa"/>
          </w:tcPr>
          <w:p w14:paraId="61BE5C4F" w14:textId="77777777" w:rsidR="001A503B" w:rsidRDefault="00000000">
            <w:r>
              <w:t>Fujitsu</w:t>
            </w:r>
          </w:p>
        </w:tc>
        <w:tc>
          <w:tcPr>
            <w:tcW w:w="2735" w:type="dxa"/>
          </w:tcPr>
          <w:p w14:paraId="5EE83CC2" w14:textId="77777777" w:rsidR="001A503B" w:rsidRDefault="00000000">
            <w:r>
              <w:t>WANG Guotong (David)</w:t>
            </w:r>
          </w:p>
        </w:tc>
        <w:tc>
          <w:tcPr>
            <w:tcW w:w="3897" w:type="dxa"/>
          </w:tcPr>
          <w:p w14:paraId="0E6FCB33" w14:textId="77777777" w:rsidR="001A503B" w:rsidRDefault="00000000">
            <w:r>
              <w:t>wangguotong@fujitsu.com</w:t>
            </w:r>
          </w:p>
        </w:tc>
      </w:tr>
      <w:tr w:rsidR="001A503B" w14:paraId="51235A4E" w14:textId="77777777">
        <w:tc>
          <w:tcPr>
            <w:tcW w:w="2718" w:type="dxa"/>
          </w:tcPr>
          <w:p w14:paraId="4D5F4DEB" w14:textId="77777777" w:rsidR="001A503B" w:rsidRDefault="00000000">
            <w:pPr>
              <w:rPr>
                <w:rFonts w:eastAsia="SimSun"/>
                <w:lang w:eastAsia="zh-CN"/>
              </w:rPr>
            </w:pPr>
            <w:r>
              <w:rPr>
                <w:rFonts w:eastAsia="SimSun"/>
                <w:lang w:eastAsia="zh-CN"/>
              </w:rPr>
              <w:t>vivo</w:t>
            </w:r>
          </w:p>
        </w:tc>
        <w:tc>
          <w:tcPr>
            <w:tcW w:w="2735" w:type="dxa"/>
          </w:tcPr>
          <w:p w14:paraId="5C3D105A" w14:textId="77777777" w:rsidR="001A503B" w:rsidRDefault="00000000">
            <w:pPr>
              <w:rPr>
                <w:rFonts w:eastAsia="SimSun"/>
                <w:lang w:eastAsia="zh-CN"/>
              </w:rPr>
            </w:pPr>
            <w:r>
              <w:rPr>
                <w:rFonts w:eastAsia="SimSun"/>
                <w:lang w:eastAsia="zh-CN"/>
              </w:rPr>
              <w:t>Peng SUN</w:t>
            </w:r>
          </w:p>
        </w:tc>
        <w:tc>
          <w:tcPr>
            <w:tcW w:w="3897" w:type="dxa"/>
          </w:tcPr>
          <w:p w14:paraId="2DA940B0" w14:textId="77777777" w:rsidR="001A503B" w:rsidRDefault="00000000">
            <w:pPr>
              <w:rPr>
                <w:rFonts w:eastAsia="SimSun"/>
                <w:lang w:eastAsia="zh-CN"/>
              </w:rPr>
            </w:pPr>
            <w:r>
              <w:rPr>
                <w:rFonts w:eastAsia="SimSun"/>
                <w:lang w:eastAsia="zh-CN"/>
              </w:rPr>
              <w:t>sunpeng@vivo.com</w:t>
            </w:r>
          </w:p>
        </w:tc>
      </w:tr>
      <w:tr w:rsidR="001A503B" w14:paraId="08C87430" w14:textId="77777777">
        <w:tc>
          <w:tcPr>
            <w:tcW w:w="2718" w:type="dxa"/>
          </w:tcPr>
          <w:p w14:paraId="544C4F48" w14:textId="77777777" w:rsidR="001A503B" w:rsidRDefault="00000000">
            <w:r>
              <w:rPr>
                <w:rFonts w:eastAsiaTheme="minorEastAsia"/>
                <w:szCs w:val="20"/>
                <w:lang w:eastAsia="ko-KR"/>
              </w:rPr>
              <w:t>SK telecom</w:t>
            </w:r>
          </w:p>
        </w:tc>
        <w:tc>
          <w:tcPr>
            <w:tcW w:w="2735" w:type="dxa"/>
          </w:tcPr>
          <w:p w14:paraId="0E8A5B0B" w14:textId="77777777" w:rsidR="001A503B" w:rsidRDefault="00000000">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6CD37F53" w14:textId="77777777" w:rsidR="001A503B" w:rsidRDefault="00000000">
            <w:r>
              <w:rPr>
                <w:rFonts w:eastAsiaTheme="minorEastAsia"/>
                <w:szCs w:val="20"/>
                <w:lang w:eastAsia="ko-KR"/>
              </w:rPr>
              <w:t>yunesung.kim@sktelecom.com</w:t>
            </w:r>
          </w:p>
        </w:tc>
      </w:tr>
      <w:tr w:rsidR="001A503B" w14:paraId="5E2C8FB1" w14:textId="77777777">
        <w:tc>
          <w:tcPr>
            <w:tcW w:w="2718" w:type="dxa"/>
          </w:tcPr>
          <w:p w14:paraId="0D1E119C" w14:textId="77777777" w:rsidR="001A503B" w:rsidRDefault="00000000">
            <w:r>
              <w:t>Mavenir</w:t>
            </w:r>
          </w:p>
        </w:tc>
        <w:tc>
          <w:tcPr>
            <w:tcW w:w="2735" w:type="dxa"/>
          </w:tcPr>
          <w:p w14:paraId="55963BAD" w14:textId="77777777" w:rsidR="001A503B" w:rsidRDefault="00000000">
            <w:r>
              <w:t>Ali Fatih Demir</w:t>
            </w:r>
          </w:p>
        </w:tc>
        <w:tc>
          <w:tcPr>
            <w:tcW w:w="3897" w:type="dxa"/>
          </w:tcPr>
          <w:p w14:paraId="7F7C49EA" w14:textId="77777777" w:rsidR="001A503B" w:rsidRDefault="00000000">
            <w:r>
              <w:t>ali.demir@mavenir.com</w:t>
            </w:r>
          </w:p>
        </w:tc>
      </w:tr>
      <w:tr w:rsidR="001A503B" w14:paraId="5CD2E67C" w14:textId="77777777">
        <w:tc>
          <w:tcPr>
            <w:tcW w:w="2718" w:type="dxa"/>
          </w:tcPr>
          <w:p w14:paraId="6E91528A" w14:textId="77777777" w:rsidR="001A503B" w:rsidRDefault="00000000">
            <w:r>
              <w:t>Panasonic</w:t>
            </w:r>
          </w:p>
        </w:tc>
        <w:tc>
          <w:tcPr>
            <w:tcW w:w="2735" w:type="dxa"/>
          </w:tcPr>
          <w:p w14:paraId="58185EC9" w14:textId="77777777" w:rsidR="001A503B" w:rsidRDefault="00000000">
            <w:pPr>
              <w:rPr>
                <w:rFonts w:eastAsiaTheme="minorEastAsia"/>
                <w:lang w:eastAsia="ja-JP"/>
              </w:rPr>
            </w:pPr>
            <w:r>
              <w:rPr>
                <w:rFonts w:eastAsiaTheme="minorEastAsia"/>
                <w:lang w:eastAsia="ja-JP"/>
              </w:rPr>
              <w:t>Tetsuya Yamamoto</w:t>
            </w:r>
          </w:p>
          <w:p w14:paraId="39F9192A" w14:textId="77777777" w:rsidR="001A503B" w:rsidRDefault="00000000">
            <w:pPr>
              <w:rPr>
                <w:rFonts w:eastAsiaTheme="minorEastAsia"/>
                <w:lang w:eastAsia="ja-JP"/>
              </w:rPr>
            </w:pPr>
            <w:r>
              <w:rPr>
                <w:rFonts w:eastAsiaTheme="minorEastAsia"/>
                <w:lang w:eastAsia="ja-JP"/>
              </w:rPr>
              <w:t>Hidetoshi Suzuki</w:t>
            </w:r>
          </w:p>
        </w:tc>
        <w:tc>
          <w:tcPr>
            <w:tcW w:w="3897" w:type="dxa"/>
          </w:tcPr>
          <w:p w14:paraId="2447396D" w14:textId="77777777" w:rsidR="001A503B" w:rsidRDefault="001A503B">
            <w:pPr>
              <w:rPr>
                <w:rFonts w:eastAsiaTheme="minorEastAsia"/>
                <w:lang w:val="pt-BR" w:eastAsia="ja-JP"/>
              </w:rPr>
            </w:pPr>
            <w:hyperlink r:id="rId12">
              <w:r>
                <w:rPr>
                  <w:rStyle w:val="Hyperlink"/>
                  <w:rFonts w:eastAsiaTheme="minorEastAsia"/>
                  <w:lang w:val="pt-BR" w:eastAsia="ja-JP"/>
                </w:rPr>
                <w:t>yamamoto.tetsuya001@jp.panasonic.com</w:t>
              </w:r>
            </w:hyperlink>
          </w:p>
          <w:p w14:paraId="5B72C3EB" w14:textId="77777777" w:rsidR="001A503B" w:rsidRDefault="00000000">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1A503B" w14:paraId="5D3E434C" w14:textId="77777777">
        <w:tc>
          <w:tcPr>
            <w:tcW w:w="2718" w:type="dxa"/>
          </w:tcPr>
          <w:p w14:paraId="21E11444" w14:textId="77777777" w:rsidR="001A503B" w:rsidRDefault="00000000">
            <w:pPr>
              <w:rPr>
                <w:rFonts w:eastAsia="SimSun"/>
                <w:lang w:eastAsia="zh-CN"/>
              </w:rPr>
            </w:pPr>
            <w:r>
              <w:rPr>
                <w:rFonts w:eastAsia="SimSun"/>
                <w:lang w:eastAsia="zh-CN"/>
              </w:rPr>
              <w:t>OPPO</w:t>
            </w:r>
          </w:p>
        </w:tc>
        <w:tc>
          <w:tcPr>
            <w:tcW w:w="2735" w:type="dxa"/>
          </w:tcPr>
          <w:p w14:paraId="52D339C9" w14:textId="77777777" w:rsidR="001A503B" w:rsidRDefault="00000000">
            <w:pPr>
              <w:rPr>
                <w:rFonts w:eastAsia="SimSun"/>
                <w:lang w:eastAsia="zh-CN"/>
              </w:rPr>
            </w:pPr>
            <w:r>
              <w:rPr>
                <w:rFonts w:eastAsia="SimSun"/>
                <w:lang w:eastAsia="zh-CN"/>
              </w:rPr>
              <w:t>Wendong Liu</w:t>
            </w:r>
          </w:p>
        </w:tc>
        <w:tc>
          <w:tcPr>
            <w:tcW w:w="3897" w:type="dxa"/>
          </w:tcPr>
          <w:p w14:paraId="0C5CBFFF" w14:textId="77777777" w:rsidR="001A503B" w:rsidRDefault="00000000">
            <w:pPr>
              <w:rPr>
                <w:rFonts w:eastAsia="SimSun"/>
                <w:lang w:eastAsia="zh-CN"/>
              </w:rPr>
            </w:pPr>
            <w:r>
              <w:rPr>
                <w:rFonts w:eastAsia="SimSun"/>
                <w:lang w:eastAsia="zh-CN"/>
              </w:rPr>
              <w:t>liuwendong1@oppo.com</w:t>
            </w:r>
          </w:p>
        </w:tc>
      </w:tr>
      <w:tr w:rsidR="001A503B" w14:paraId="1602CBD9" w14:textId="77777777">
        <w:tc>
          <w:tcPr>
            <w:tcW w:w="2718" w:type="dxa"/>
          </w:tcPr>
          <w:p w14:paraId="38A89426" w14:textId="77777777" w:rsidR="001A503B" w:rsidRDefault="00000000">
            <w:r>
              <w:t>NTT DOCOMO</w:t>
            </w:r>
          </w:p>
        </w:tc>
        <w:tc>
          <w:tcPr>
            <w:tcW w:w="2735" w:type="dxa"/>
          </w:tcPr>
          <w:p w14:paraId="364851F8" w14:textId="77777777" w:rsidR="001A503B" w:rsidRDefault="00000000">
            <w:pPr>
              <w:rPr>
                <w:rFonts w:eastAsia="SimSun"/>
                <w:lang w:eastAsia="zh-CN"/>
              </w:rPr>
            </w:pPr>
            <w:r>
              <w:rPr>
                <w:rFonts w:eastAsia="SimSun"/>
                <w:lang w:eastAsia="zh-CN"/>
              </w:rPr>
              <w:t>Xin Wang</w:t>
            </w:r>
          </w:p>
          <w:p w14:paraId="0F7D5A9C" w14:textId="77777777" w:rsidR="001A503B" w:rsidRDefault="00000000">
            <w:r>
              <w:rPr>
                <w:rFonts w:eastAsia="SimSun"/>
                <w:lang w:eastAsia="zh-CN"/>
              </w:rPr>
              <w:t>Haruhi Echigo</w:t>
            </w:r>
          </w:p>
        </w:tc>
        <w:tc>
          <w:tcPr>
            <w:tcW w:w="3897" w:type="dxa"/>
          </w:tcPr>
          <w:p w14:paraId="5709B909" w14:textId="77777777" w:rsidR="001A503B" w:rsidRDefault="001A503B">
            <w:pPr>
              <w:rPr>
                <w:rFonts w:eastAsia="SimSun"/>
                <w:lang w:eastAsia="zh-CN"/>
              </w:rPr>
            </w:pPr>
            <w:hyperlink r:id="rId13">
              <w:r>
                <w:rPr>
                  <w:rStyle w:val="Hyperlink"/>
                  <w:rFonts w:eastAsia="SimSun"/>
                  <w:lang w:eastAsia="zh-CN"/>
                </w:rPr>
                <w:t>wangx@docomolabs-beijing.com.cn</w:t>
              </w:r>
            </w:hyperlink>
          </w:p>
          <w:p w14:paraId="2B0C681C" w14:textId="77777777" w:rsidR="001A503B" w:rsidRDefault="00000000">
            <w:r>
              <w:rPr>
                <w:rFonts w:eastAsia="Yu Mincho"/>
                <w:sz w:val="20"/>
                <w:szCs w:val="20"/>
                <w:lang w:eastAsia="ja-JP"/>
              </w:rPr>
              <w:t>haruhi.echigo.fw@nttdocomo.com</w:t>
            </w:r>
          </w:p>
        </w:tc>
      </w:tr>
      <w:tr w:rsidR="001A503B" w14:paraId="3354E701" w14:textId="77777777">
        <w:tc>
          <w:tcPr>
            <w:tcW w:w="2718" w:type="dxa"/>
          </w:tcPr>
          <w:p w14:paraId="0452F6DD" w14:textId="77777777" w:rsidR="001A503B" w:rsidRDefault="00000000">
            <w:r>
              <w:t>ETRI</w:t>
            </w:r>
          </w:p>
        </w:tc>
        <w:tc>
          <w:tcPr>
            <w:tcW w:w="2735" w:type="dxa"/>
          </w:tcPr>
          <w:p w14:paraId="7DD52425" w14:textId="77777777" w:rsidR="001A503B" w:rsidRDefault="00000000">
            <w:proofErr w:type="spellStart"/>
            <w:r>
              <w:t>Anseok</w:t>
            </w:r>
            <w:proofErr w:type="spellEnd"/>
            <w:r>
              <w:t xml:space="preserve"> Lee</w:t>
            </w:r>
          </w:p>
        </w:tc>
        <w:tc>
          <w:tcPr>
            <w:tcW w:w="3897" w:type="dxa"/>
          </w:tcPr>
          <w:p w14:paraId="74D8918E" w14:textId="77777777" w:rsidR="001A503B" w:rsidRDefault="001A503B">
            <w:hyperlink r:id="rId14">
              <w:r>
                <w:rPr>
                  <w:rStyle w:val="Hyperlink"/>
                </w:rPr>
                <w:t>mailto:alee@etri.re.kr</w:t>
              </w:r>
            </w:hyperlink>
          </w:p>
        </w:tc>
      </w:tr>
      <w:tr w:rsidR="001A503B" w:rsidRPr="005F2597" w14:paraId="3D8D6954" w14:textId="77777777">
        <w:tc>
          <w:tcPr>
            <w:tcW w:w="2718" w:type="dxa"/>
          </w:tcPr>
          <w:p w14:paraId="5B2ED2ED" w14:textId="77777777" w:rsidR="001A503B" w:rsidRDefault="00000000">
            <w:r>
              <w:rPr>
                <w:rFonts w:eastAsia="Yu Mincho"/>
                <w:szCs w:val="20"/>
                <w:lang w:eastAsia="ja-JP"/>
              </w:rPr>
              <w:t>Ericsson</w:t>
            </w:r>
          </w:p>
        </w:tc>
        <w:tc>
          <w:tcPr>
            <w:tcW w:w="2735" w:type="dxa"/>
          </w:tcPr>
          <w:p w14:paraId="2E5EA577" w14:textId="77777777" w:rsidR="001A503B" w:rsidRDefault="00000000">
            <w:pPr>
              <w:rPr>
                <w:rFonts w:eastAsia="Yu Mincho"/>
                <w:szCs w:val="20"/>
                <w:lang w:val="sv-SE" w:eastAsia="ja-JP"/>
              </w:rPr>
            </w:pPr>
            <w:r>
              <w:rPr>
                <w:rFonts w:eastAsia="Yu Mincho"/>
                <w:szCs w:val="20"/>
                <w:lang w:val="sv-SE" w:eastAsia="ja-JP"/>
              </w:rPr>
              <w:t>Jingya Li</w:t>
            </w:r>
          </w:p>
          <w:p w14:paraId="7FFE9820" w14:textId="77777777" w:rsidR="001A503B" w:rsidRDefault="00000000">
            <w:pPr>
              <w:rPr>
                <w:rFonts w:eastAsia="Yu Mincho"/>
                <w:szCs w:val="20"/>
                <w:lang w:val="sv-SE" w:eastAsia="ja-JP"/>
              </w:rPr>
            </w:pPr>
            <w:r>
              <w:rPr>
                <w:rFonts w:eastAsia="Yu Mincho"/>
                <w:szCs w:val="20"/>
                <w:lang w:val="sv-SE" w:eastAsia="ja-JP"/>
              </w:rPr>
              <w:lastRenderedPageBreak/>
              <w:t>Siva Muruganathan</w:t>
            </w:r>
          </w:p>
          <w:p w14:paraId="651EF1EB" w14:textId="77777777" w:rsidR="001A503B" w:rsidRDefault="00000000">
            <w:pPr>
              <w:rPr>
                <w:lang w:val="sv-SE"/>
              </w:rPr>
            </w:pPr>
            <w:r>
              <w:rPr>
                <w:rFonts w:eastAsia="Yu Mincho"/>
                <w:szCs w:val="20"/>
                <w:lang w:val="sv-SE" w:eastAsia="ja-JP"/>
              </w:rPr>
              <w:t>Jianwei Zhang</w:t>
            </w:r>
          </w:p>
        </w:tc>
        <w:tc>
          <w:tcPr>
            <w:tcW w:w="3897" w:type="dxa"/>
          </w:tcPr>
          <w:p w14:paraId="6F33AC98" w14:textId="77777777" w:rsidR="001A503B" w:rsidRDefault="001A503B">
            <w:pPr>
              <w:rPr>
                <w:lang w:val="sv-SE"/>
              </w:rPr>
            </w:pPr>
            <w:hyperlink r:id="rId15">
              <w:r>
                <w:rPr>
                  <w:rStyle w:val="Hyperlink"/>
                  <w:lang w:val="sv-SE"/>
                </w:rPr>
                <w:t>mailto:Jingya.li@ericsson.com</w:t>
              </w:r>
            </w:hyperlink>
          </w:p>
          <w:p w14:paraId="2C713676" w14:textId="77777777" w:rsidR="001A503B" w:rsidRDefault="00000000">
            <w:pPr>
              <w:rPr>
                <w:rFonts w:eastAsia="Yu Mincho"/>
                <w:szCs w:val="20"/>
                <w:lang w:val="sv-SE" w:eastAsia="ja-JP"/>
              </w:rPr>
            </w:pPr>
            <w:r>
              <w:rPr>
                <w:lang w:val="sv-SE"/>
              </w:rPr>
              <w:lastRenderedPageBreak/>
              <w:t>Siva.muruganathan@ericsson.com</w:t>
            </w:r>
          </w:p>
          <w:p w14:paraId="0E430E6F" w14:textId="77777777" w:rsidR="001A503B" w:rsidRDefault="00000000">
            <w:pPr>
              <w:rPr>
                <w:lang w:val="sv-SE"/>
              </w:rPr>
            </w:pPr>
            <w:r>
              <w:rPr>
                <w:rFonts w:eastAsia="Yu Mincho"/>
                <w:szCs w:val="20"/>
                <w:lang w:val="sv-SE" w:eastAsia="ja-JP"/>
              </w:rPr>
              <w:t>Jianwei.zhang@ericsson.com</w:t>
            </w:r>
          </w:p>
        </w:tc>
      </w:tr>
      <w:tr w:rsidR="001A503B" w14:paraId="160D5A2C" w14:textId="77777777">
        <w:tc>
          <w:tcPr>
            <w:tcW w:w="2718" w:type="dxa"/>
          </w:tcPr>
          <w:p w14:paraId="750E8D69" w14:textId="77777777" w:rsidR="001A503B" w:rsidRDefault="00000000">
            <w:pPr>
              <w:rPr>
                <w:rFonts w:eastAsia="SimSun"/>
                <w:lang w:eastAsia="zh-CN"/>
              </w:rPr>
            </w:pPr>
            <w:r>
              <w:rPr>
                <w:rFonts w:eastAsia="SimSun"/>
                <w:lang w:eastAsia="zh-CN"/>
              </w:rPr>
              <w:lastRenderedPageBreak/>
              <w:t>ZTE</w:t>
            </w:r>
          </w:p>
        </w:tc>
        <w:tc>
          <w:tcPr>
            <w:tcW w:w="2735" w:type="dxa"/>
          </w:tcPr>
          <w:p w14:paraId="4A53E370" w14:textId="77777777" w:rsidR="001A503B" w:rsidRDefault="00000000">
            <w:pPr>
              <w:rPr>
                <w:rFonts w:eastAsia="SimSun"/>
                <w:lang w:eastAsia="zh-CN"/>
              </w:rPr>
            </w:pPr>
            <w:r>
              <w:rPr>
                <w:rFonts w:eastAsia="SimSun"/>
                <w:lang w:eastAsia="zh-CN"/>
              </w:rPr>
              <w:t>Lun Li</w:t>
            </w:r>
          </w:p>
          <w:p w14:paraId="0F4927EB" w14:textId="77777777" w:rsidR="001A503B" w:rsidRDefault="00000000">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048D08E3" w14:textId="77777777" w:rsidR="001A503B" w:rsidRDefault="001A503B">
            <w:pPr>
              <w:rPr>
                <w:rFonts w:eastAsia="SimSun"/>
                <w:lang w:eastAsia="zh-CN"/>
              </w:rPr>
            </w:pPr>
            <w:hyperlink r:id="rId16">
              <w:r>
                <w:rPr>
                  <w:rStyle w:val="Hyperlink"/>
                  <w:rFonts w:eastAsia="SimSun"/>
                  <w:lang w:eastAsia="zh-CN"/>
                </w:rPr>
                <w:t>li.lun1@zte.com.cn</w:t>
              </w:r>
            </w:hyperlink>
          </w:p>
          <w:p w14:paraId="319AADE1" w14:textId="77777777" w:rsidR="001A503B" w:rsidRDefault="00000000">
            <w:pPr>
              <w:rPr>
                <w:rFonts w:eastAsia="SimSun"/>
                <w:lang w:eastAsia="zh-CN"/>
              </w:rPr>
            </w:pPr>
            <w:r>
              <w:rPr>
                <w:rFonts w:eastAsia="SimSun"/>
                <w:lang w:eastAsia="zh-CN"/>
              </w:rPr>
              <w:t>wei.xingguang@zte.com.cn</w:t>
            </w:r>
          </w:p>
        </w:tc>
      </w:tr>
      <w:tr w:rsidR="001A503B" w14:paraId="58119FB7" w14:textId="77777777">
        <w:tc>
          <w:tcPr>
            <w:tcW w:w="2718" w:type="dxa"/>
          </w:tcPr>
          <w:p w14:paraId="1948FDC3" w14:textId="77777777" w:rsidR="001A503B" w:rsidRDefault="00000000">
            <w:r>
              <w:t>IIT Kanpur</w:t>
            </w:r>
          </w:p>
        </w:tc>
        <w:tc>
          <w:tcPr>
            <w:tcW w:w="2735" w:type="dxa"/>
          </w:tcPr>
          <w:p w14:paraId="203BE906" w14:textId="77777777" w:rsidR="001A503B" w:rsidRDefault="00000000">
            <w:r>
              <w:t>Chethan Ranganatha</w:t>
            </w:r>
          </w:p>
        </w:tc>
        <w:tc>
          <w:tcPr>
            <w:tcW w:w="3897" w:type="dxa"/>
          </w:tcPr>
          <w:p w14:paraId="35675416" w14:textId="77777777" w:rsidR="001A503B" w:rsidRDefault="001A503B">
            <w:hyperlink r:id="rId17">
              <w:r>
                <w:rPr>
                  <w:rStyle w:val="Hyperlink"/>
                </w:rPr>
                <w:t>chethanr@iitk.ac.in</w:t>
              </w:r>
            </w:hyperlink>
          </w:p>
        </w:tc>
      </w:tr>
      <w:tr w:rsidR="001A503B" w14:paraId="406315C7" w14:textId="77777777">
        <w:tc>
          <w:tcPr>
            <w:tcW w:w="2718" w:type="dxa"/>
          </w:tcPr>
          <w:p w14:paraId="37291383" w14:textId="77777777" w:rsidR="001A503B" w:rsidRDefault="00000000">
            <w:r>
              <w:t>Spreadtrum</w:t>
            </w:r>
          </w:p>
        </w:tc>
        <w:tc>
          <w:tcPr>
            <w:tcW w:w="2735" w:type="dxa"/>
          </w:tcPr>
          <w:p w14:paraId="3DDE4EDF" w14:textId="77777777" w:rsidR="001A503B" w:rsidRDefault="00000000">
            <w:r>
              <w:t>Mimi Chen</w:t>
            </w:r>
          </w:p>
        </w:tc>
        <w:tc>
          <w:tcPr>
            <w:tcW w:w="3897" w:type="dxa"/>
          </w:tcPr>
          <w:p w14:paraId="1484A964" w14:textId="77777777" w:rsidR="001A503B" w:rsidRDefault="00000000">
            <w:pPr>
              <w:rPr>
                <w:rFonts w:eastAsia="SimSun"/>
                <w:lang w:eastAsia="zh-CN"/>
              </w:rPr>
            </w:pPr>
            <w:r>
              <w:rPr>
                <w:rFonts w:eastAsia="SimSun"/>
                <w:lang w:eastAsia="zh-CN"/>
              </w:rPr>
              <w:t>Mimi.chen@unisoc.com</w:t>
            </w:r>
          </w:p>
        </w:tc>
      </w:tr>
      <w:tr w:rsidR="001A503B" w14:paraId="35821CAD" w14:textId="77777777">
        <w:tc>
          <w:tcPr>
            <w:tcW w:w="2718" w:type="dxa"/>
          </w:tcPr>
          <w:p w14:paraId="344752D4" w14:textId="77777777" w:rsidR="001A503B" w:rsidRDefault="00000000">
            <w:r>
              <w:rPr>
                <w:lang w:eastAsia="ko-KR"/>
              </w:rPr>
              <w:t>LG</w:t>
            </w:r>
            <w:r>
              <w:rPr>
                <w:rFonts w:hint="eastAsia"/>
                <w:lang w:eastAsia="ko-KR"/>
              </w:rPr>
              <w:t xml:space="preserve"> Electronics</w:t>
            </w:r>
          </w:p>
        </w:tc>
        <w:tc>
          <w:tcPr>
            <w:tcW w:w="2735" w:type="dxa"/>
          </w:tcPr>
          <w:p w14:paraId="2F415932" w14:textId="77777777" w:rsidR="001A503B" w:rsidRDefault="00000000">
            <w:proofErr w:type="spellStart"/>
            <w:r>
              <w:rPr>
                <w:rFonts w:hint="eastAsia"/>
                <w:lang w:eastAsia="ko-KR"/>
              </w:rPr>
              <w:t>Minseok</w:t>
            </w:r>
            <w:proofErr w:type="spellEnd"/>
            <w:r>
              <w:rPr>
                <w:rFonts w:hint="eastAsia"/>
                <w:lang w:eastAsia="ko-KR"/>
              </w:rPr>
              <w:t xml:space="preserve"> Jo (MJ)</w:t>
            </w:r>
          </w:p>
        </w:tc>
        <w:tc>
          <w:tcPr>
            <w:tcW w:w="3897" w:type="dxa"/>
          </w:tcPr>
          <w:p w14:paraId="7907A642" w14:textId="77777777" w:rsidR="001A503B" w:rsidRDefault="00000000">
            <w:pPr>
              <w:rPr>
                <w:rFonts w:eastAsia="SimSun"/>
                <w:lang w:eastAsia="zh-CN"/>
              </w:rPr>
            </w:pPr>
            <w:r>
              <w:rPr>
                <w:rFonts w:hint="eastAsia"/>
                <w:lang w:eastAsia="ko-KR"/>
              </w:rPr>
              <w:t>ms.jo</w:t>
            </w:r>
            <w:r>
              <w:rPr>
                <w:lang w:eastAsia="ko-KR"/>
              </w:rPr>
              <w:t>@lge.com</w:t>
            </w:r>
          </w:p>
        </w:tc>
      </w:tr>
      <w:tr w:rsidR="001A503B" w14:paraId="703E5559" w14:textId="77777777">
        <w:tc>
          <w:tcPr>
            <w:tcW w:w="2718" w:type="dxa"/>
          </w:tcPr>
          <w:p w14:paraId="5B92E57F" w14:textId="77777777" w:rsidR="001A503B" w:rsidRDefault="00000000">
            <w:pPr>
              <w:rPr>
                <w:lang w:eastAsia="ko-KR"/>
              </w:rPr>
            </w:pPr>
            <w:r>
              <w:t>CATT</w:t>
            </w:r>
          </w:p>
        </w:tc>
        <w:tc>
          <w:tcPr>
            <w:tcW w:w="2735" w:type="dxa"/>
          </w:tcPr>
          <w:p w14:paraId="2D7B325F" w14:textId="77777777" w:rsidR="001A503B" w:rsidRDefault="00000000">
            <w:pPr>
              <w:rPr>
                <w:lang w:eastAsia="ko-KR"/>
              </w:rPr>
            </w:pPr>
            <w:r>
              <w:t>Qianrui</w:t>
            </w:r>
            <w:r>
              <w:rPr>
                <w:rFonts w:eastAsia="SimSun"/>
                <w:lang w:eastAsia="zh-CN"/>
              </w:rPr>
              <w:t xml:space="preserve"> Li</w:t>
            </w:r>
          </w:p>
        </w:tc>
        <w:tc>
          <w:tcPr>
            <w:tcW w:w="3897" w:type="dxa"/>
          </w:tcPr>
          <w:p w14:paraId="6A483C4D" w14:textId="77777777" w:rsidR="001A503B" w:rsidRDefault="00000000">
            <w:pPr>
              <w:rPr>
                <w:lang w:eastAsia="ko-KR"/>
              </w:rPr>
            </w:pPr>
            <w:r>
              <w:rPr>
                <w:rFonts w:eastAsia="SimSun"/>
                <w:lang w:eastAsia="zh-CN"/>
              </w:rPr>
              <w:t>l</w:t>
            </w:r>
            <w:r>
              <w:t>iqianrui</w:t>
            </w:r>
            <w:r>
              <w:rPr>
                <w:rFonts w:eastAsia="SimSun"/>
                <w:lang w:eastAsia="zh-CN"/>
              </w:rPr>
              <w:t>@catt.cn</w:t>
            </w:r>
          </w:p>
        </w:tc>
      </w:tr>
      <w:tr w:rsidR="001A503B" w14:paraId="1161ED6C" w14:textId="77777777">
        <w:tc>
          <w:tcPr>
            <w:tcW w:w="2718" w:type="dxa"/>
          </w:tcPr>
          <w:p w14:paraId="225D2F72" w14:textId="77777777" w:rsidR="001A503B" w:rsidRDefault="00000000">
            <w:r>
              <w:t>Intel</w:t>
            </w:r>
          </w:p>
        </w:tc>
        <w:tc>
          <w:tcPr>
            <w:tcW w:w="2735" w:type="dxa"/>
          </w:tcPr>
          <w:p w14:paraId="6BF1E27B" w14:textId="77777777" w:rsidR="001A503B" w:rsidRDefault="00000000">
            <w:r>
              <w:t>Victor Sergeev</w:t>
            </w:r>
          </w:p>
        </w:tc>
        <w:tc>
          <w:tcPr>
            <w:tcW w:w="3897" w:type="dxa"/>
          </w:tcPr>
          <w:p w14:paraId="398A801F" w14:textId="77777777" w:rsidR="001A503B" w:rsidRDefault="00000000">
            <w:pPr>
              <w:rPr>
                <w:rFonts w:eastAsia="SimSun"/>
                <w:lang w:eastAsia="zh-CN"/>
              </w:rPr>
            </w:pPr>
            <w:r>
              <w:rPr>
                <w:rFonts w:eastAsia="SimSun"/>
                <w:lang w:eastAsia="zh-CN"/>
              </w:rPr>
              <w:t>Victor.sergeev@intel.com</w:t>
            </w:r>
          </w:p>
        </w:tc>
      </w:tr>
      <w:tr w:rsidR="001A503B" w14:paraId="4DC9B5D6" w14:textId="77777777">
        <w:tc>
          <w:tcPr>
            <w:tcW w:w="2718" w:type="dxa"/>
          </w:tcPr>
          <w:p w14:paraId="74DDF8A3" w14:textId="77777777" w:rsidR="001A503B" w:rsidRDefault="00000000">
            <w:r>
              <w:rPr>
                <w:rFonts w:eastAsia="Yu Mincho"/>
                <w:szCs w:val="20"/>
                <w:lang w:eastAsia="ja-JP"/>
              </w:rPr>
              <w:t>Xiaomi</w:t>
            </w:r>
          </w:p>
        </w:tc>
        <w:tc>
          <w:tcPr>
            <w:tcW w:w="2735" w:type="dxa"/>
          </w:tcPr>
          <w:p w14:paraId="02986C18" w14:textId="77777777" w:rsidR="001A503B" w:rsidRDefault="00000000">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2C779755" w14:textId="77777777" w:rsidR="001A503B" w:rsidRDefault="00000000">
            <w:proofErr w:type="spellStart"/>
            <w:r>
              <w:rPr>
                <w:rFonts w:ascii="SimSun" w:eastAsia="SimSun" w:hAnsi="SimSun"/>
                <w:szCs w:val="20"/>
                <w:lang w:eastAsia="zh-CN"/>
              </w:rPr>
              <w:t>Liumin</w:t>
            </w:r>
            <w:proofErr w:type="spellEnd"/>
          </w:p>
        </w:tc>
        <w:tc>
          <w:tcPr>
            <w:tcW w:w="3897" w:type="dxa"/>
          </w:tcPr>
          <w:p w14:paraId="02F55DB8" w14:textId="77777777" w:rsidR="001A503B" w:rsidRDefault="00000000">
            <w:pPr>
              <w:rPr>
                <w:rFonts w:ascii="SimSun" w:eastAsia="SimSun" w:hAnsi="SimSun"/>
                <w:szCs w:val="20"/>
                <w:lang w:eastAsia="zh-CN"/>
              </w:rPr>
            </w:pPr>
            <w:r>
              <w:rPr>
                <w:rFonts w:ascii="SimSun" w:eastAsia="SimSun" w:hAnsi="SimSun"/>
                <w:szCs w:val="20"/>
                <w:lang w:eastAsia="zh-CN"/>
              </w:rPr>
              <w:t>liuzhengxuan@xiaomi.com</w:t>
            </w:r>
          </w:p>
          <w:p w14:paraId="1A190B0D" w14:textId="77777777" w:rsidR="001A503B" w:rsidRDefault="00000000">
            <w:pPr>
              <w:rPr>
                <w:rFonts w:eastAsia="SimSun"/>
                <w:lang w:eastAsia="zh-CN"/>
              </w:rPr>
            </w:pPr>
            <w:r>
              <w:rPr>
                <w:rFonts w:ascii="SimSun" w:eastAsia="SimSun" w:hAnsi="SimSun"/>
                <w:szCs w:val="20"/>
                <w:lang w:eastAsia="zh-CN"/>
              </w:rPr>
              <w:t>liumin10@xiaomi.com</w:t>
            </w:r>
          </w:p>
        </w:tc>
      </w:tr>
      <w:tr w:rsidR="001A503B" w14:paraId="6B72BBE1" w14:textId="77777777">
        <w:tc>
          <w:tcPr>
            <w:tcW w:w="2718" w:type="dxa"/>
          </w:tcPr>
          <w:p w14:paraId="4E51A17E" w14:textId="77777777" w:rsidR="001A503B" w:rsidRDefault="00000000">
            <w:pPr>
              <w:rPr>
                <w:rFonts w:eastAsia="Yu Mincho"/>
                <w:szCs w:val="20"/>
                <w:lang w:eastAsia="ja-JP"/>
              </w:rPr>
            </w:pPr>
            <w:r>
              <w:rPr>
                <w:rFonts w:eastAsia="Yu Mincho"/>
                <w:szCs w:val="20"/>
                <w:lang w:eastAsia="ja-JP"/>
              </w:rPr>
              <w:t>AT&amp;T</w:t>
            </w:r>
          </w:p>
        </w:tc>
        <w:tc>
          <w:tcPr>
            <w:tcW w:w="2735" w:type="dxa"/>
          </w:tcPr>
          <w:p w14:paraId="2CAD34F1" w14:textId="77777777" w:rsidR="001A503B" w:rsidRDefault="00000000">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0BD4D70C" w14:textId="77777777" w:rsidR="001A503B" w:rsidRDefault="00000000">
            <w:pPr>
              <w:rPr>
                <w:rFonts w:eastAsia="SimSun"/>
                <w:szCs w:val="20"/>
                <w:lang w:eastAsia="zh-CN"/>
              </w:rPr>
            </w:pPr>
            <w:r>
              <w:rPr>
                <w:rFonts w:eastAsia="SimSun"/>
                <w:szCs w:val="20"/>
                <w:lang w:eastAsia="zh-CN"/>
              </w:rPr>
              <w:t>Salam Akoum</w:t>
            </w:r>
          </w:p>
        </w:tc>
        <w:tc>
          <w:tcPr>
            <w:tcW w:w="3897" w:type="dxa"/>
          </w:tcPr>
          <w:p w14:paraId="7F4AA47F" w14:textId="77777777" w:rsidR="001A503B" w:rsidRDefault="001A503B">
            <w:pPr>
              <w:rPr>
                <w:rFonts w:eastAsia="SimSun"/>
                <w:szCs w:val="20"/>
                <w:lang w:eastAsia="zh-CN"/>
              </w:rPr>
            </w:pPr>
            <w:hyperlink r:id="rId18">
              <w:r>
                <w:rPr>
                  <w:rStyle w:val="Hyperlink"/>
                  <w:rFonts w:eastAsia="SimSun"/>
                  <w:szCs w:val="20"/>
                  <w:lang w:eastAsia="zh-CN"/>
                </w:rPr>
                <w:t>Isfar.tariq@att.com</w:t>
              </w:r>
            </w:hyperlink>
          </w:p>
          <w:p w14:paraId="6D95A4BB" w14:textId="77777777" w:rsidR="001A503B" w:rsidRDefault="001A503B">
            <w:pPr>
              <w:rPr>
                <w:rFonts w:eastAsia="SimSun"/>
                <w:szCs w:val="20"/>
                <w:lang w:eastAsia="zh-CN"/>
              </w:rPr>
            </w:pPr>
            <w:hyperlink r:id="rId19">
              <w:r>
                <w:rPr>
                  <w:rStyle w:val="Hyperlink"/>
                  <w:rFonts w:eastAsia="SimSun"/>
                  <w:szCs w:val="20"/>
                  <w:lang w:eastAsia="zh-CN"/>
                </w:rPr>
                <w:t>Salam.akoum@att.com</w:t>
              </w:r>
            </w:hyperlink>
          </w:p>
          <w:p w14:paraId="20DD78DF" w14:textId="77777777" w:rsidR="001A503B" w:rsidRDefault="001A503B">
            <w:pPr>
              <w:rPr>
                <w:rFonts w:eastAsia="SimSun"/>
                <w:szCs w:val="20"/>
                <w:lang w:eastAsia="zh-CN"/>
              </w:rPr>
            </w:pPr>
          </w:p>
        </w:tc>
      </w:tr>
      <w:tr w:rsidR="001A503B" w14:paraId="3F51B8B3" w14:textId="77777777">
        <w:tc>
          <w:tcPr>
            <w:tcW w:w="2718" w:type="dxa"/>
            <w:vAlign w:val="center"/>
          </w:tcPr>
          <w:p w14:paraId="2B9EA1C6" w14:textId="77777777" w:rsidR="001A503B" w:rsidRDefault="00000000">
            <w:r>
              <w:rPr>
                <w:szCs w:val="20"/>
              </w:rPr>
              <w:t>CMCC</w:t>
            </w:r>
          </w:p>
        </w:tc>
        <w:tc>
          <w:tcPr>
            <w:tcW w:w="2735" w:type="dxa"/>
            <w:vAlign w:val="center"/>
          </w:tcPr>
          <w:p w14:paraId="7FB0E64B" w14:textId="77777777" w:rsidR="001A503B" w:rsidRDefault="00000000">
            <w:pPr>
              <w:rPr>
                <w:rFonts w:eastAsia="Yu Mincho"/>
                <w:szCs w:val="20"/>
                <w:lang w:eastAsia="ja-JP"/>
              </w:rPr>
            </w:pPr>
            <w:r>
              <w:rPr>
                <w:rFonts w:eastAsia="Yu Mincho"/>
                <w:szCs w:val="20"/>
                <w:lang w:eastAsia="ja-JP"/>
              </w:rPr>
              <w:t>Yuhua Cao</w:t>
            </w:r>
          </w:p>
          <w:p w14:paraId="407FC262" w14:textId="77777777" w:rsidR="001A503B" w:rsidRDefault="00000000">
            <w:pPr>
              <w:rPr>
                <w:rFonts w:eastAsia="Yu Mincho"/>
                <w:szCs w:val="20"/>
                <w:lang w:eastAsia="ja-JP"/>
              </w:rPr>
            </w:pPr>
            <w:r>
              <w:rPr>
                <w:rFonts w:eastAsia="Yu Mincho"/>
                <w:szCs w:val="20"/>
                <w:lang w:eastAsia="ja-JP"/>
              </w:rPr>
              <w:t>Yi Zheng</w:t>
            </w:r>
          </w:p>
          <w:p w14:paraId="0050FC40" w14:textId="77777777" w:rsidR="001A503B" w:rsidRDefault="00000000">
            <w:r>
              <w:rPr>
                <w:rFonts w:eastAsia="Yu Mincho"/>
                <w:szCs w:val="20"/>
                <w:lang w:eastAsia="ja-JP"/>
              </w:rPr>
              <w:t>Dan Song</w:t>
            </w:r>
          </w:p>
        </w:tc>
        <w:tc>
          <w:tcPr>
            <w:tcW w:w="3897" w:type="dxa"/>
            <w:vAlign w:val="center"/>
          </w:tcPr>
          <w:p w14:paraId="3DE9E423" w14:textId="77777777" w:rsidR="001A503B" w:rsidRDefault="001A503B">
            <w:pPr>
              <w:pStyle w:val="BodyText"/>
              <w:spacing w:before="0" w:after="0" w:line="300" w:lineRule="auto"/>
              <w:rPr>
                <w:szCs w:val="20"/>
              </w:rPr>
            </w:pPr>
            <w:hyperlink r:id="rId20">
              <w:r>
                <w:rPr>
                  <w:rStyle w:val="Hyperlink"/>
                  <w:rFonts w:eastAsia="Malgun Gothic"/>
                  <w:szCs w:val="20"/>
                </w:rPr>
                <w:t>caoyuhua@chinamobile.com</w:t>
              </w:r>
            </w:hyperlink>
          </w:p>
          <w:p w14:paraId="50E1F818" w14:textId="77777777" w:rsidR="001A503B" w:rsidRDefault="001A503B">
            <w:pPr>
              <w:pStyle w:val="BodyText"/>
              <w:spacing w:before="0" w:after="0" w:line="300" w:lineRule="auto"/>
              <w:rPr>
                <w:szCs w:val="20"/>
              </w:rPr>
            </w:pPr>
            <w:hyperlink r:id="rId21">
              <w:r>
                <w:rPr>
                  <w:rStyle w:val="Hyperlink"/>
                  <w:rFonts w:eastAsia="Malgun Gothic"/>
                  <w:szCs w:val="20"/>
                </w:rPr>
                <w:t>zhengyi@chinamobile.com</w:t>
              </w:r>
            </w:hyperlink>
          </w:p>
          <w:p w14:paraId="07F78FBB" w14:textId="77777777" w:rsidR="001A503B" w:rsidRDefault="00000000">
            <w:pPr>
              <w:rPr>
                <w:rFonts w:eastAsia="SimSun"/>
                <w:lang w:eastAsia="zh-CN"/>
              </w:rPr>
            </w:pPr>
            <w:r>
              <w:rPr>
                <w:szCs w:val="20"/>
              </w:rPr>
              <w:t>songdan@chinamobile.com</w:t>
            </w:r>
          </w:p>
        </w:tc>
      </w:tr>
      <w:tr w:rsidR="001A503B" w14:paraId="070A47F1" w14:textId="77777777">
        <w:tc>
          <w:tcPr>
            <w:tcW w:w="2718" w:type="dxa"/>
            <w:vAlign w:val="center"/>
          </w:tcPr>
          <w:p w14:paraId="3D27749C" w14:textId="77777777" w:rsidR="001A503B" w:rsidRDefault="00000000">
            <w:pPr>
              <w:rPr>
                <w:szCs w:val="20"/>
              </w:rPr>
            </w:pPr>
            <w:r>
              <w:rPr>
                <w:szCs w:val="20"/>
              </w:rPr>
              <w:t>NVIDIA</w:t>
            </w:r>
          </w:p>
        </w:tc>
        <w:tc>
          <w:tcPr>
            <w:tcW w:w="2735" w:type="dxa"/>
            <w:vAlign w:val="center"/>
          </w:tcPr>
          <w:p w14:paraId="2DB14663" w14:textId="77777777" w:rsidR="001A503B" w:rsidRDefault="00000000">
            <w:pPr>
              <w:rPr>
                <w:rFonts w:eastAsia="Yu Mincho"/>
                <w:szCs w:val="20"/>
                <w:lang w:eastAsia="ja-JP"/>
              </w:rPr>
            </w:pPr>
            <w:r>
              <w:rPr>
                <w:rFonts w:eastAsia="Yu Mincho"/>
                <w:szCs w:val="20"/>
                <w:lang w:eastAsia="ja-JP"/>
              </w:rPr>
              <w:t>Xingqin Lin</w:t>
            </w:r>
          </w:p>
        </w:tc>
        <w:tc>
          <w:tcPr>
            <w:tcW w:w="3897" w:type="dxa"/>
            <w:vAlign w:val="center"/>
          </w:tcPr>
          <w:p w14:paraId="04E602E9" w14:textId="77777777" w:rsidR="001A503B" w:rsidRDefault="001A503B">
            <w:pPr>
              <w:pStyle w:val="BodyText"/>
              <w:spacing w:before="0" w:after="0" w:line="300" w:lineRule="auto"/>
            </w:pPr>
            <w:hyperlink r:id="rId22">
              <w:r>
                <w:rPr>
                  <w:rStyle w:val="Hyperlink"/>
                </w:rPr>
                <w:t>xingqinl@nvidia.com</w:t>
              </w:r>
            </w:hyperlink>
          </w:p>
        </w:tc>
      </w:tr>
      <w:tr w:rsidR="001A503B" w14:paraId="6CE5014D" w14:textId="77777777">
        <w:tc>
          <w:tcPr>
            <w:tcW w:w="2718" w:type="dxa"/>
            <w:vAlign w:val="center"/>
          </w:tcPr>
          <w:p w14:paraId="30768ADF" w14:textId="77777777" w:rsidR="001A503B" w:rsidRDefault="00000000">
            <w:pPr>
              <w:rPr>
                <w:szCs w:val="20"/>
              </w:rPr>
            </w:pPr>
            <w:r>
              <w:rPr>
                <w:szCs w:val="20"/>
              </w:rPr>
              <w:t>MediaTek</w:t>
            </w:r>
          </w:p>
        </w:tc>
        <w:tc>
          <w:tcPr>
            <w:tcW w:w="2735" w:type="dxa"/>
            <w:vAlign w:val="center"/>
          </w:tcPr>
          <w:p w14:paraId="4EBA47D4" w14:textId="77777777" w:rsidR="001A503B" w:rsidRDefault="00000000">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7" w:type="dxa"/>
            <w:vAlign w:val="center"/>
          </w:tcPr>
          <w:p w14:paraId="5B628068" w14:textId="77777777" w:rsidR="001A503B" w:rsidRDefault="00000000">
            <w:pPr>
              <w:pStyle w:val="BodyText"/>
              <w:spacing w:before="0" w:after="0" w:line="300" w:lineRule="auto"/>
            </w:pPr>
            <w:r>
              <w:t>Pedram.kheirkhah@mediatek.com</w:t>
            </w:r>
          </w:p>
        </w:tc>
      </w:tr>
      <w:tr w:rsidR="001A503B" w14:paraId="47D8475F" w14:textId="77777777">
        <w:tc>
          <w:tcPr>
            <w:tcW w:w="2718" w:type="dxa"/>
            <w:vAlign w:val="center"/>
          </w:tcPr>
          <w:p w14:paraId="286FD9EA" w14:textId="77777777" w:rsidR="001A503B" w:rsidRDefault="00000000">
            <w:pPr>
              <w:rPr>
                <w:szCs w:val="20"/>
              </w:rPr>
            </w:pPr>
            <w:r>
              <w:rPr>
                <w:szCs w:val="20"/>
              </w:rPr>
              <w:t>Futurewei</w:t>
            </w:r>
          </w:p>
        </w:tc>
        <w:tc>
          <w:tcPr>
            <w:tcW w:w="2735" w:type="dxa"/>
            <w:vAlign w:val="center"/>
          </w:tcPr>
          <w:p w14:paraId="6607B20F" w14:textId="77777777" w:rsidR="001A503B" w:rsidRDefault="00000000">
            <w:pPr>
              <w:rPr>
                <w:rFonts w:eastAsia="Yu Mincho"/>
                <w:szCs w:val="20"/>
                <w:lang w:eastAsia="ja-JP"/>
              </w:rPr>
            </w:pPr>
            <w:r>
              <w:rPr>
                <w:rFonts w:eastAsia="Yu Mincho"/>
                <w:szCs w:val="20"/>
                <w:lang w:eastAsia="ja-JP"/>
              </w:rPr>
              <w:t>Baoling S Sheen</w:t>
            </w:r>
          </w:p>
        </w:tc>
        <w:tc>
          <w:tcPr>
            <w:tcW w:w="3897" w:type="dxa"/>
            <w:vAlign w:val="center"/>
          </w:tcPr>
          <w:p w14:paraId="5046D14D" w14:textId="77777777" w:rsidR="001A503B" w:rsidRDefault="001A503B">
            <w:pPr>
              <w:pStyle w:val="BodyText"/>
              <w:spacing w:before="0" w:after="0" w:line="300" w:lineRule="auto"/>
            </w:pPr>
            <w:hyperlink r:id="rId23">
              <w:r>
                <w:rPr>
                  <w:rStyle w:val="Hyperlink"/>
                </w:rPr>
                <w:t>bsheen@futurewei.com</w:t>
              </w:r>
            </w:hyperlink>
          </w:p>
        </w:tc>
      </w:tr>
      <w:tr w:rsidR="001A503B" w14:paraId="197838F8" w14:textId="77777777">
        <w:tc>
          <w:tcPr>
            <w:tcW w:w="2718" w:type="dxa"/>
            <w:vAlign w:val="center"/>
          </w:tcPr>
          <w:p w14:paraId="4F36DD87" w14:textId="77777777" w:rsidR="001A503B" w:rsidRDefault="00000000">
            <w:pPr>
              <w:rPr>
                <w:rFonts w:eastAsia="SimSun"/>
                <w:szCs w:val="20"/>
                <w:lang w:eastAsia="zh-CN"/>
              </w:rPr>
            </w:pPr>
            <w:r>
              <w:rPr>
                <w:rFonts w:eastAsia="SimSun"/>
                <w:szCs w:val="20"/>
                <w:lang w:eastAsia="zh-CN"/>
              </w:rPr>
              <w:t>TCL</w:t>
            </w:r>
          </w:p>
        </w:tc>
        <w:tc>
          <w:tcPr>
            <w:tcW w:w="2735" w:type="dxa"/>
            <w:vAlign w:val="center"/>
          </w:tcPr>
          <w:p w14:paraId="06DD71F7" w14:textId="77777777" w:rsidR="001A503B" w:rsidRDefault="00000000">
            <w:pPr>
              <w:rPr>
                <w:rFonts w:eastAsia="SimSun"/>
                <w:szCs w:val="20"/>
                <w:lang w:eastAsia="zh-CN"/>
              </w:rPr>
            </w:pPr>
            <w:r>
              <w:rPr>
                <w:rFonts w:eastAsia="SimSun"/>
                <w:szCs w:val="20"/>
                <w:lang w:eastAsia="zh-CN"/>
              </w:rPr>
              <w:t>Pu Yuan</w:t>
            </w:r>
          </w:p>
          <w:p w14:paraId="7869D61C" w14:textId="77777777" w:rsidR="001A503B" w:rsidRDefault="00000000">
            <w:pPr>
              <w:rPr>
                <w:rFonts w:eastAsia="SimSun"/>
                <w:szCs w:val="20"/>
                <w:lang w:eastAsia="zh-CN"/>
              </w:rPr>
            </w:pPr>
            <w:r>
              <w:rPr>
                <w:rFonts w:eastAsia="SimSun"/>
                <w:szCs w:val="20"/>
                <w:lang w:eastAsia="zh-CN"/>
              </w:rPr>
              <w:t>Tianqi Wu</w:t>
            </w:r>
          </w:p>
        </w:tc>
        <w:tc>
          <w:tcPr>
            <w:tcW w:w="3897" w:type="dxa"/>
            <w:vAlign w:val="center"/>
          </w:tcPr>
          <w:p w14:paraId="0F47F805" w14:textId="77777777" w:rsidR="001A503B" w:rsidRDefault="00000000">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5702976E" w14:textId="77777777" w:rsidR="001A503B" w:rsidRDefault="00000000">
            <w:pPr>
              <w:pStyle w:val="BodyText"/>
              <w:spacing w:before="0" w:after="0" w:line="300" w:lineRule="auto"/>
              <w:rPr>
                <w:rFonts w:eastAsia="SimSun"/>
                <w:lang w:eastAsia="zh-CN"/>
              </w:rPr>
            </w:pPr>
            <w:r>
              <w:rPr>
                <w:rFonts w:eastAsia="SimSun"/>
                <w:lang w:val="en-GB" w:eastAsia="zh-CN"/>
              </w:rPr>
              <w:t>tianqi1.wu@tcl.com</w:t>
            </w:r>
          </w:p>
        </w:tc>
      </w:tr>
      <w:tr w:rsidR="001A503B" w14:paraId="51B2545B" w14:textId="77777777">
        <w:tc>
          <w:tcPr>
            <w:tcW w:w="2718" w:type="dxa"/>
            <w:vAlign w:val="center"/>
          </w:tcPr>
          <w:p w14:paraId="342E4C0D" w14:textId="77777777" w:rsidR="001A503B" w:rsidRDefault="00000000">
            <w:pPr>
              <w:rPr>
                <w:rFonts w:eastAsia="SimSun"/>
                <w:szCs w:val="20"/>
                <w:lang w:eastAsia="zh-CN"/>
              </w:rPr>
            </w:pPr>
            <w:r>
              <w:rPr>
                <w:rFonts w:eastAsia="SimSun"/>
                <w:szCs w:val="20"/>
                <w:lang w:eastAsia="zh-CN"/>
              </w:rPr>
              <w:t>Huawei, HiSilicon</w:t>
            </w:r>
          </w:p>
        </w:tc>
        <w:tc>
          <w:tcPr>
            <w:tcW w:w="2735" w:type="dxa"/>
            <w:vAlign w:val="center"/>
          </w:tcPr>
          <w:p w14:paraId="6F284CE9" w14:textId="77777777" w:rsidR="001A503B" w:rsidRDefault="00000000">
            <w:pPr>
              <w:rPr>
                <w:rFonts w:eastAsia="SimSun"/>
                <w:szCs w:val="20"/>
                <w:lang w:eastAsia="zh-CN"/>
              </w:rPr>
            </w:pPr>
            <w:r>
              <w:rPr>
                <w:rFonts w:eastAsia="SimSun"/>
                <w:szCs w:val="20"/>
                <w:lang w:eastAsia="zh-CN"/>
              </w:rPr>
              <w:t>Yuan Li</w:t>
            </w:r>
          </w:p>
        </w:tc>
        <w:tc>
          <w:tcPr>
            <w:tcW w:w="3897" w:type="dxa"/>
            <w:vAlign w:val="center"/>
          </w:tcPr>
          <w:p w14:paraId="781B7DB4" w14:textId="77777777" w:rsidR="001A503B" w:rsidRDefault="00000000">
            <w:pPr>
              <w:pStyle w:val="BodyText"/>
              <w:spacing w:before="0" w:after="0" w:line="300" w:lineRule="auto"/>
              <w:rPr>
                <w:rFonts w:eastAsia="SimSun"/>
                <w:lang w:eastAsia="zh-CN"/>
              </w:rPr>
            </w:pPr>
            <w:r>
              <w:rPr>
                <w:rFonts w:eastAsia="SimSun"/>
                <w:lang w:eastAsia="zh-CN"/>
              </w:rPr>
              <w:t>liyuan3@huawei.com</w:t>
            </w:r>
          </w:p>
        </w:tc>
      </w:tr>
      <w:tr w:rsidR="001A503B" w14:paraId="5E51CEA6" w14:textId="77777777">
        <w:tc>
          <w:tcPr>
            <w:tcW w:w="2718" w:type="dxa"/>
            <w:vAlign w:val="center"/>
          </w:tcPr>
          <w:p w14:paraId="415B0B8A" w14:textId="77777777" w:rsidR="001A503B" w:rsidRDefault="00000000">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5CD676DC" w14:textId="77777777" w:rsidR="001A503B" w:rsidRDefault="00000000">
            <w:pPr>
              <w:rPr>
                <w:rFonts w:eastAsia="SimSun"/>
                <w:szCs w:val="20"/>
                <w:lang w:eastAsia="zh-CN"/>
              </w:rPr>
            </w:pPr>
            <w:r>
              <w:rPr>
                <w:rFonts w:eastAsia="SimSun"/>
                <w:szCs w:val="20"/>
                <w:lang w:eastAsia="zh-CN"/>
              </w:rPr>
              <w:t>Shiv Shankar</w:t>
            </w:r>
          </w:p>
          <w:p w14:paraId="2A9ACBF0" w14:textId="77777777" w:rsidR="001A503B" w:rsidRDefault="00000000">
            <w:pPr>
              <w:rPr>
                <w:rFonts w:eastAsia="SimSun"/>
                <w:szCs w:val="20"/>
                <w:lang w:eastAsia="zh-CN"/>
              </w:rPr>
            </w:pPr>
            <w:r>
              <w:rPr>
                <w:rFonts w:eastAsia="SimSun"/>
                <w:szCs w:val="20"/>
                <w:lang w:eastAsia="zh-CN"/>
              </w:rPr>
              <w:t>Dhivagar Baskaran</w:t>
            </w:r>
          </w:p>
        </w:tc>
        <w:tc>
          <w:tcPr>
            <w:tcW w:w="3897" w:type="dxa"/>
            <w:vAlign w:val="center"/>
          </w:tcPr>
          <w:p w14:paraId="0F8E6CE3" w14:textId="77777777" w:rsidR="001A503B" w:rsidRDefault="001A503B">
            <w:pPr>
              <w:pStyle w:val="BodyText"/>
              <w:spacing w:before="0" w:after="0" w:line="300" w:lineRule="auto"/>
              <w:rPr>
                <w:rStyle w:val="Hyperlink"/>
              </w:rPr>
            </w:pPr>
            <w:hyperlink r:id="rId24">
              <w:r>
                <w:rPr>
                  <w:rStyle w:val="Hyperlink"/>
                </w:rPr>
                <w:t>shivshankar@cewit.org.in</w:t>
              </w:r>
            </w:hyperlink>
          </w:p>
          <w:p w14:paraId="65F40ADE" w14:textId="77777777" w:rsidR="001A503B" w:rsidRDefault="001A503B">
            <w:pPr>
              <w:pStyle w:val="BodyText"/>
              <w:spacing w:before="0" w:after="0" w:line="300" w:lineRule="auto"/>
              <w:rPr>
                <w:rFonts w:eastAsia="SimSun"/>
                <w:lang w:eastAsia="zh-CN"/>
              </w:rPr>
            </w:pPr>
            <w:hyperlink r:id="rId25">
              <w:r>
                <w:rPr>
                  <w:rStyle w:val="Hyperlink"/>
                </w:rPr>
                <w:t>dhivagar.b@cewit.org.in</w:t>
              </w:r>
            </w:hyperlink>
          </w:p>
        </w:tc>
      </w:tr>
      <w:tr w:rsidR="001A503B" w14:paraId="3DDC5A0C" w14:textId="77777777">
        <w:tc>
          <w:tcPr>
            <w:tcW w:w="2718" w:type="dxa"/>
            <w:vAlign w:val="center"/>
          </w:tcPr>
          <w:p w14:paraId="037194A5" w14:textId="77777777" w:rsidR="001A503B" w:rsidRDefault="00000000">
            <w:pPr>
              <w:rPr>
                <w:rFonts w:eastAsia="SimSun"/>
                <w:szCs w:val="20"/>
                <w:lang w:val="en-US" w:eastAsia="zh-CN"/>
              </w:rPr>
            </w:pPr>
            <w:r>
              <w:rPr>
                <w:rFonts w:eastAsia="SimSun"/>
                <w:szCs w:val="20"/>
                <w:lang w:val="en-US" w:eastAsia="zh-CN"/>
              </w:rPr>
              <w:t>NEC</w:t>
            </w:r>
          </w:p>
        </w:tc>
        <w:tc>
          <w:tcPr>
            <w:tcW w:w="2735" w:type="dxa"/>
            <w:vAlign w:val="center"/>
          </w:tcPr>
          <w:p w14:paraId="3760255B" w14:textId="77777777" w:rsidR="001A503B" w:rsidRDefault="00000000">
            <w:pPr>
              <w:rPr>
                <w:rFonts w:eastAsia="SimSun"/>
                <w:szCs w:val="20"/>
                <w:lang w:eastAsia="zh-CN"/>
              </w:rPr>
            </w:pPr>
            <w:r>
              <w:rPr>
                <w:rFonts w:eastAsia="SimSun"/>
                <w:szCs w:val="20"/>
                <w:lang w:val="en-US" w:eastAsia="zh-CN"/>
              </w:rPr>
              <w:t>Peng Guan, Yi Jiang</w:t>
            </w:r>
          </w:p>
        </w:tc>
        <w:tc>
          <w:tcPr>
            <w:tcW w:w="3897" w:type="dxa"/>
            <w:vAlign w:val="center"/>
          </w:tcPr>
          <w:p w14:paraId="7E85DC5C" w14:textId="77777777" w:rsidR="001A503B" w:rsidRDefault="001A503B">
            <w:pPr>
              <w:rPr>
                <w:rFonts w:eastAsia="SimSun"/>
                <w:szCs w:val="20"/>
                <w:lang w:val="en-US" w:eastAsia="zh-CN"/>
              </w:rPr>
            </w:pPr>
            <w:hyperlink r:id="rId26" w:history="1">
              <w:r>
                <w:rPr>
                  <w:rStyle w:val="Hyperlink"/>
                  <w:rFonts w:eastAsia="SimSun"/>
                  <w:szCs w:val="20"/>
                  <w:lang w:val="en-US" w:eastAsia="zh-CN"/>
                </w:rPr>
                <w:t>guan_peng@nec.cn</w:t>
              </w:r>
            </w:hyperlink>
          </w:p>
          <w:p w14:paraId="7063C07C" w14:textId="77777777" w:rsidR="001A503B" w:rsidRDefault="00000000">
            <w:pPr>
              <w:rPr>
                <w:rFonts w:eastAsia="SimSun"/>
                <w:szCs w:val="20"/>
                <w:lang w:val="en-US" w:eastAsia="zh-CN"/>
              </w:rPr>
            </w:pPr>
            <w:r>
              <w:rPr>
                <w:rFonts w:eastAsia="SimSun"/>
                <w:szCs w:val="20"/>
                <w:lang w:val="en-US" w:eastAsia="zh-CN"/>
              </w:rPr>
              <w:t>y-jiang_ct@nec.com</w:t>
            </w:r>
          </w:p>
        </w:tc>
      </w:tr>
      <w:tr w:rsidR="001A503B" w14:paraId="3B04CFD8" w14:textId="77777777">
        <w:tc>
          <w:tcPr>
            <w:tcW w:w="2718" w:type="dxa"/>
            <w:vAlign w:val="center"/>
          </w:tcPr>
          <w:p w14:paraId="497741B8" w14:textId="77777777" w:rsidR="001A503B" w:rsidRDefault="00000000">
            <w:pPr>
              <w:rPr>
                <w:rFonts w:eastAsia="SimSun"/>
                <w:szCs w:val="20"/>
                <w:lang w:eastAsia="zh-CN"/>
              </w:rPr>
            </w:pPr>
            <w:r>
              <w:rPr>
                <w:rFonts w:eastAsia="SimSun"/>
                <w:szCs w:val="20"/>
                <w:lang w:eastAsia="zh-CN"/>
              </w:rPr>
              <w:t>Qualcomm</w:t>
            </w:r>
          </w:p>
        </w:tc>
        <w:tc>
          <w:tcPr>
            <w:tcW w:w="2735" w:type="dxa"/>
            <w:vAlign w:val="center"/>
          </w:tcPr>
          <w:p w14:paraId="7F2114FE" w14:textId="77777777" w:rsidR="001A503B" w:rsidRDefault="00000000">
            <w:pPr>
              <w:rPr>
                <w:rFonts w:eastAsia="SimSun"/>
                <w:szCs w:val="20"/>
                <w:lang w:eastAsia="zh-CN"/>
              </w:rPr>
            </w:pPr>
            <w:r>
              <w:rPr>
                <w:rFonts w:eastAsia="SimSun"/>
                <w:szCs w:val="20"/>
                <w:lang w:eastAsia="zh-CN"/>
              </w:rPr>
              <w:t>Chenxi Hao</w:t>
            </w:r>
          </w:p>
        </w:tc>
        <w:tc>
          <w:tcPr>
            <w:tcW w:w="3897" w:type="dxa"/>
            <w:vAlign w:val="center"/>
          </w:tcPr>
          <w:p w14:paraId="332F5CB8" w14:textId="77777777" w:rsidR="001A503B" w:rsidRDefault="001A503B">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1A503B" w14:paraId="2E274768" w14:textId="77777777">
        <w:tc>
          <w:tcPr>
            <w:tcW w:w="2718" w:type="dxa"/>
            <w:vAlign w:val="center"/>
          </w:tcPr>
          <w:p w14:paraId="42A65282" w14:textId="77777777" w:rsidR="001A503B" w:rsidRDefault="00000000">
            <w:pPr>
              <w:rPr>
                <w:rFonts w:eastAsia="SimSun"/>
                <w:szCs w:val="20"/>
                <w:lang w:eastAsia="zh-CN"/>
              </w:rPr>
            </w:pPr>
            <w:r>
              <w:rPr>
                <w:rFonts w:eastAsia="SimSun"/>
                <w:szCs w:val="20"/>
                <w:lang w:eastAsia="zh-CN"/>
              </w:rPr>
              <w:t>Sony</w:t>
            </w:r>
          </w:p>
        </w:tc>
        <w:tc>
          <w:tcPr>
            <w:tcW w:w="2735" w:type="dxa"/>
            <w:vAlign w:val="center"/>
          </w:tcPr>
          <w:p w14:paraId="01B8122F" w14:textId="77777777" w:rsidR="001A503B" w:rsidRDefault="00000000">
            <w:pPr>
              <w:rPr>
                <w:rFonts w:eastAsia="SimSun"/>
                <w:szCs w:val="20"/>
                <w:lang w:eastAsia="zh-CN"/>
              </w:rPr>
            </w:pPr>
            <w:r>
              <w:rPr>
                <w:rFonts w:eastAsia="SimSun"/>
                <w:szCs w:val="20"/>
                <w:lang w:eastAsia="zh-CN"/>
              </w:rPr>
              <w:t>Hiroki Matsuda</w:t>
            </w:r>
          </w:p>
          <w:p w14:paraId="0D9E3718" w14:textId="77777777" w:rsidR="001A503B" w:rsidRDefault="00000000">
            <w:pPr>
              <w:rPr>
                <w:rFonts w:eastAsia="SimSun"/>
                <w:szCs w:val="20"/>
                <w:lang w:eastAsia="zh-CN"/>
              </w:rPr>
            </w:pPr>
            <w:r>
              <w:rPr>
                <w:rFonts w:eastAsia="SimSun"/>
                <w:szCs w:val="20"/>
                <w:lang w:eastAsia="zh-CN"/>
              </w:rPr>
              <w:lastRenderedPageBreak/>
              <w:t>Sam Atungsiri</w:t>
            </w:r>
          </w:p>
        </w:tc>
        <w:tc>
          <w:tcPr>
            <w:tcW w:w="3897" w:type="dxa"/>
            <w:vAlign w:val="center"/>
          </w:tcPr>
          <w:p w14:paraId="09B45909" w14:textId="77777777" w:rsidR="001A503B" w:rsidRDefault="001A503B">
            <w:pPr>
              <w:pStyle w:val="BodyText"/>
              <w:spacing w:before="0" w:after="0" w:line="300" w:lineRule="auto"/>
            </w:pPr>
            <w:hyperlink r:id="rId28">
              <w:r>
                <w:rPr>
                  <w:rStyle w:val="Hyperlink"/>
                </w:rPr>
                <w:t>hiroki.matsuda@sony.com</w:t>
              </w:r>
            </w:hyperlink>
          </w:p>
          <w:p w14:paraId="66C8530F" w14:textId="77777777" w:rsidR="001A503B" w:rsidRDefault="00000000">
            <w:pPr>
              <w:pStyle w:val="BodyText"/>
              <w:spacing w:before="0" w:after="0" w:line="300" w:lineRule="auto"/>
            </w:pPr>
            <w:r>
              <w:lastRenderedPageBreak/>
              <w:t>sam.atungsiri@sony.com</w:t>
            </w:r>
          </w:p>
        </w:tc>
      </w:tr>
      <w:tr w:rsidR="001A503B" w14:paraId="2D2D7D2B" w14:textId="77777777">
        <w:tc>
          <w:tcPr>
            <w:tcW w:w="2718" w:type="dxa"/>
            <w:vAlign w:val="center"/>
          </w:tcPr>
          <w:p w14:paraId="33EB3C45" w14:textId="77777777" w:rsidR="001A503B" w:rsidRDefault="00000000">
            <w:pPr>
              <w:rPr>
                <w:rFonts w:eastAsia="SimSun"/>
                <w:szCs w:val="20"/>
                <w:lang w:eastAsia="zh-CN"/>
              </w:rPr>
            </w:pPr>
            <w:r>
              <w:rPr>
                <w:rFonts w:eastAsia="SimSun"/>
                <w:szCs w:val="20"/>
                <w:lang w:eastAsia="zh-CN"/>
              </w:rPr>
              <w:lastRenderedPageBreak/>
              <w:t>Apple</w:t>
            </w:r>
          </w:p>
        </w:tc>
        <w:tc>
          <w:tcPr>
            <w:tcW w:w="2735" w:type="dxa"/>
            <w:vAlign w:val="center"/>
          </w:tcPr>
          <w:p w14:paraId="6273F496" w14:textId="77777777" w:rsidR="001A503B" w:rsidRDefault="00000000">
            <w:pPr>
              <w:rPr>
                <w:rFonts w:eastAsia="SimSun"/>
                <w:szCs w:val="20"/>
                <w:lang w:eastAsia="zh-CN"/>
              </w:rPr>
            </w:pPr>
            <w:r>
              <w:rPr>
                <w:rFonts w:eastAsia="SimSun"/>
                <w:szCs w:val="20"/>
                <w:lang w:eastAsia="zh-CN"/>
              </w:rPr>
              <w:t>Huaning Niu</w:t>
            </w:r>
          </w:p>
        </w:tc>
        <w:tc>
          <w:tcPr>
            <w:tcW w:w="3897" w:type="dxa"/>
            <w:vAlign w:val="center"/>
          </w:tcPr>
          <w:p w14:paraId="157B1050" w14:textId="77777777" w:rsidR="001A503B" w:rsidRDefault="00000000">
            <w:pPr>
              <w:pStyle w:val="BodyText"/>
              <w:spacing w:before="0" w:after="0" w:line="300" w:lineRule="auto"/>
            </w:pPr>
            <w:r>
              <w:t>Huaning_niu@apple.com</w:t>
            </w:r>
          </w:p>
        </w:tc>
      </w:tr>
      <w:tr w:rsidR="001A503B" w14:paraId="6D2BE9C1" w14:textId="77777777">
        <w:tc>
          <w:tcPr>
            <w:tcW w:w="2718" w:type="dxa"/>
            <w:vAlign w:val="center"/>
          </w:tcPr>
          <w:p w14:paraId="4527A5A0" w14:textId="77777777" w:rsidR="001A503B" w:rsidRDefault="00000000">
            <w:pPr>
              <w:rPr>
                <w:rFonts w:eastAsia="SimSun"/>
                <w:szCs w:val="20"/>
                <w:lang w:eastAsia="zh-CN"/>
              </w:rPr>
            </w:pPr>
            <w:r>
              <w:rPr>
                <w:rFonts w:eastAsia="SimSun"/>
                <w:szCs w:val="20"/>
                <w:lang w:eastAsia="zh-CN"/>
              </w:rPr>
              <w:t>Tejas Networks</w:t>
            </w:r>
          </w:p>
        </w:tc>
        <w:tc>
          <w:tcPr>
            <w:tcW w:w="2735" w:type="dxa"/>
            <w:vAlign w:val="center"/>
          </w:tcPr>
          <w:p w14:paraId="1D09BE26" w14:textId="77777777" w:rsidR="001A503B" w:rsidRDefault="00000000">
            <w:pPr>
              <w:rPr>
                <w:rFonts w:eastAsia="SimSun"/>
                <w:szCs w:val="20"/>
                <w:lang w:eastAsia="zh-CN"/>
              </w:rPr>
            </w:pPr>
            <w:r>
              <w:rPr>
                <w:rFonts w:eastAsia="SimSun"/>
                <w:szCs w:val="20"/>
                <w:lang w:eastAsia="zh-CN"/>
              </w:rPr>
              <w:t>Pavan Kalyan</w:t>
            </w:r>
          </w:p>
        </w:tc>
        <w:tc>
          <w:tcPr>
            <w:tcW w:w="3897" w:type="dxa"/>
            <w:vAlign w:val="center"/>
          </w:tcPr>
          <w:p w14:paraId="19D0752C" w14:textId="77777777" w:rsidR="001A503B" w:rsidRDefault="001A503B">
            <w:pPr>
              <w:pStyle w:val="BodyText"/>
              <w:spacing w:before="0" w:after="0" w:line="300" w:lineRule="auto"/>
            </w:pPr>
            <w:hyperlink r:id="rId29">
              <w:r>
                <w:rPr>
                  <w:rStyle w:val="Hyperlink"/>
                </w:rPr>
                <w:t>pavankalyand@tejasnetworks.com</w:t>
              </w:r>
            </w:hyperlink>
          </w:p>
        </w:tc>
      </w:tr>
      <w:tr w:rsidR="001A503B" w14:paraId="48091034" w14:textId="77777777">
        <w:tc>
          <w:tcPr>
            <w:tcW w:w="2718" w:type="dxa"/>
            <w:shd w:val="clear" w:color="auto" w:fill="auto"/>
            <w:vAlign w:val="center"/>
          </w:tcPr>
          <w:p w14:paraId="48B389F9" w14:textId="77777777" w:rsidR="001A503B" w:rsidRDefault="00000000">
            <w:pPr>
              <w:rPr>
                <w:rFonts w:eastAsia="SimSun"/>
                <w:szCs w:val="20"/>
                <w:lang w:eastAsia="zh-CN"/>
              </w:rPr>
            </w:pPr>
            <w:proofErr w:type="spellStart"/>
            <w:r>
              <w:rPr>
                <w:rFonts w:hint="eastAsia"/>
                <w:szCs w:val="20"/>
                <w:lang w:eastAsia="ko-KR"/>
              </w:rPr>
              <w:t>Ofinno</w:t>
            </w:r>
            <w:proofErr w:type="spellEnd"/>
          </w:p>
        </w:tc>
        <w:tc>
          <w:tcPr>
            <w:tcW w:w="2735" w:type="dxa"/>
            <w:shd w:val="clear" w:color="auto" w:fill="auto"/>
            <w:vAlign w:val="center"/>
          </w:tcPr>
          <w:p w14:paraId="2AC0EED9" w14:textId="77777777" w:rsidR="001A503B" w:rsidRDefault="00000000">
            <w:pPr>
              <w:rPr>
                <w:rFonts w:eastAsia="SimSun"/>
                <w:szCs w:val="20"/>
                <w:lang w:eastAsia="zh-CN"/>
              </w:rPr>
            </w:pPr>
            <w:proofErr w:type="spellStart"/>
            <w:r>
              <w:rPr>
                <w:rFonts w:hint="eastAsia"/>
                <w:szCs w:val="20"/>
                <w:lang w:eastAsia="ko-KR"/>
              </w:rPr>
              <w:t>Jaehoon</w:t>
            </w:r>
            <w:proofErr w:type="spellEnd"/>
            <w:r>
              <w:rPr>
                <w:rFonts w:hint="eastAsia"/>
                <w:szCs w:val="20"/>
                <w:lang w:eastAsia="ko-KR"/>
              </w:rPr>
              <w:t xml:space="preserve"> Chung</w:t>
            </w:r>
          </w:p>
        </w:tc>
        <w:tc>
          <w:tcPr>
            <w:tcW w:w="3897" w:type="dxa"/>
            <w:shd w:val="clear" w:color="auto" w:fill="auto"/>
            <w:vAlign w:val="center"/>
          </w:tcPr>
          <w:p w14:paraId="4697C90F" w14:textId="77777777" w:rsidR="001A503B" w:rsidRDefault="00000000">
            <w:pPr>
              <w:pStyle w:val="BodyText"/>
              <w:spacing w:before="0" w:after="0" w:line="300" w:lineRule="auto"/>
            </w:pPr>
            <w:r>
              <w:rPr>
                <w:rFonts w:eastAsia="Malgun Gothic" w:hint="eastAsia"/>
                <w:lang w:eastAsia="ko-KR"/>
              </w:rPr>
              <w:t>jchung@ofinno.com</w:t>
            </w:r>
          </w:p>
        </w:tc>
      </w:tr>
      <w:tr w:rsidR="001A503B" w14:paraId="6E88006F" w14:textId="77777777">
        <w:tc>
          <w:tcPr>
            <w:tcW w:w="2718" w:type="dxa"/>
            <w:shd w:val="clear" w:color="auto" w:fill="auto"/>
            <w:vAlign w:val="center"/>
          </w:tcPr>
          <w:p w14:paraId="1EBF66DF" w14:textId="77777777" w:rsidR="001A503B" w:rsidRDefault="00000000">
            <w:pPr>
              <w:rPr>
                <w:rFonts w:eastAsia="SimSun"/>
                <w:szCs w:val="20"/>
                <w:lang w:val="en-US" w:eastAsia="zh-CN"/>
              </w:rPr>
            </w:pPr>
            <w:proofErr w:type="spellStart"/>
            <w:r>
              <w:rPr>
                <w:rFonts w:eastAsia="SimSun" w:hint="eastAsia"/>
                <w:szCs w:val="20"/>
                <w:lang w:val="en-US" w:eastAsia="zh-CN"/>
              </w:rPr>
              <w:t>Pengcheng</w:t>
            </w:r>
            <w:proofErr w:type="spellEnd"/>
            <w:r>
              <w:rPr>
                <w:rFonts w:eastAsia="SimSun" w:hint="eastAsia"/>
                <w:szCs w:val="20"/>
                <w:lang w:val="en-US" w:eastAsia="zh-CN"/>
              </w:rPr>
              <w:t xml:space="preserve"> Laboratory</w:t>
            </w:r>
          </w:p>
        </w:tc>
        <w:tc>
          <w:tcPr>
            <w:tcW w:w="2735" w:type="dxa"/>
            <w:shd w:val="clear" w:color="auto" w:fill="auto"/>
            <w:vAlign w:val="center"/>
          </w:tcPr>
          <w:p w14:paraId="2FDA3388" w14:textId="77777777" w:rsidR="001A503B" w:rsidRDefault="00000000">
            <w:pPr>
              <w:rPr>
                <w:rFonts w:eastAsia="SimSun"/>
                <w:szCs w:val="20"/>
                <w:lang w:val="en-US" w:eastAsia="zh-CN"/>
              </w:rPr>
            </w:pPr>
            <w:r>
              <w:rPr>
                <w:rFonts w:eastAsia="SimSun" w:hint="eastAsia"/>
                <w:szCs w:val="20"/>
                <w:lang w:val="en-US" w:eastAsia="zh-CN"/>
              </w:rPr>
              <w:t>Zhe Zheng</w:t>
            </w:r>
          </w:p>
          <w:p w14:paraId="60F7BCEC" w14:textId="77777777" w:rsidR="001A503B" w:rsidRDefault="00000000">
            <w:pPr>
              <w:rPr>
                <w:rFonts w:eastAsia="SimSun"/>
                <w:szCs w:val="20"/>
                <w:lang w:val="en-US" w:eastAsia="zh-CN"/>
              </w:rPr>
            </w:pPr>
            <w:proofErr w:type="spellStart"/>
            <w:r>
              <w:rPr>
                <w:rFonts w:eastAsia="SimSun" w:hint="eastAsia"/>
                <w:szCs w:val="20"/>
                <w:lang w:val="en-US" w:eastAsia="zh-CN"/>
              </w:rPr>
              <w:t>Jiaqiong</w:t>
            </w:r>
            <w:proofErr w:type="spellEnd"/>
            <w:r>
              <w:rPr>
                <w:rFonts w:eastAsia="SimSun" w:hint="eastAsia"/>
                <w:szCs w:val="20"/>
                <w:lang w:val="en-US" w:eastAsia="zh-CN"/>
              </w:rPr>
              <w:t xml:space="preserve"> Zhou</w:t>
            </w:r>
          </w:p>
        </w:tc>
        <w:tc>
          <w:tcPr>
            <w:tcW w:w="3897" w:type="dxa"/>
            <w:shd w:val="clear" w:color="auto" w:fill="auto"/>
            <w:vAlign w:val="center"/>
          </w:tcPr>
          <w:p w14:paraId="1B17A5BE" w14:textId="77777777" w:rsidR="001A503B" w:rsidRDefault="001A503B">
            <w:pPr>
              <w:pStyle w:val="BodyText"/>
              <w:spacing w:before="0" w:after="0" w:line="300" w:lineRule="auto"/>
              <w:rPr>
                <w:rFonts w:eastAsia="SimSun"/>
                <w:lang w:eastAsia="zh-CN"/>
              </w:rPr>
            </w:pPr>
            <w:hyperlink r:id="rId30" w:history="1">
              <w:r>
                <w:rPr>
                  <w:rStyle w:val="Hyperlink"/>
                  <w:rFonts w:eastAsia="SimSun" w:hint="eastAsia"/>
                  <w:lang w:eastAsia="zh-CN"/>
                </w:rPr>
                <w:t>Zhengzh02@pcl.ac.cn</w:t>
              </w:r>
            </w:hyperlink>
          </w:p>
          <w:p w14:paraId="753E3519" w14:textId="77777777" w:rsidR="001A503B" w:rsidRDefault="00000000">
            <w:pPr>
              <w:pStyle w:val="BodyText"/>
              <w:spacing w:before="0" w:after="0" w:line="300" w:lineRule="auto"/>
              <w:rPr>
                <w:rFonts w:eastAsia="SimSun"/>
                <w:lang w:eastAsia="zh-CN"/>
              </w:rPr>
            </w:pPr>
            <w:r>
              <w:rPr>
                <w:rFonts w:eastAsia="SimSun" w:hint="eastAsia"/>
                <w:lang w:eastAsia="zh-CN"/>
              </w:rPr>
              <w:t>zhoujq@pcl.ac.cn</w:t>
            </w:r>
          </w:p>
        </w:tc>
      </w:tr>
    </w:tbl>
    <w:p w14:paraId="72858201" w14:textId="77777777" w:rsidR="001A503B" w:rsidRDefault="001A503B">
      <w:pPr>
        <w:pStyle w:val="3GPPText"/>
      </w:pPr>
    </w:p>
    <w:p w14:paraId="06D95EEC" w14:textId="77777777" w:rsidR="001A503B" w:rsidRDefault="001A503B">
      <w:pPr>
        <w:pStyle w:val="3GPPText"/>
      </w:pPr>
    </w:p>
    <w:p w14:paraId="5C1B2F44" w14:textId="77777777" w:rsidR="001A503B" w:rsidRDefault="00000000">
      <w:pPr>
        <w:pStyle w:val="Heading1"/>
        <w:numPr>
          <w:ilvl w:val="0"/>
          <w:numId w:val="15"/>
        </w:numPr>
        <w:pBdr>
          <w:top w:val="none" w:sz="0" w:space="0" w:color="auto"/>
        </w:pBdr>
      </w:pPr>
      <w:r>
        <w:t>Temporal domain aspects of CSI compression</w:t>
      </w:r>
    </w:p>
    <w:p w14:paraId="19F13200" w14:textId="77777777" w:rsidR="001A503B" w:rsidRDefault="00000000">
      <w:r>
        <w:t>&lt;empty&gt;</w:t>
      </w:r>
    </w:p>
    <w:p w14:paraId="5517EBDC" w14:textId="77777777" w:rsidR="001A503B" w:rsidRDefault="001A503B"/>
    <w:p w14:paraId="11C04A2A" w14:textId="77777777" w:rsidR="001A503B" w:rsidRDefault="00000000">
      <w:pPr>
        <w:pStyle w:val="Heading1"/>
        <w:numPr>
          <w:ilvl w:val="0"/>
          <w:numId w:val="15"/>
        </w:numPr>
        <w:pBdr>
          <w:top w:val="none" w:sz="0" w:space="0" w:color="auto"/>
        </w:pBdr>
      </w:pPr>
      <w:r>
        <w:t>Localized models</w:t>
      </w:r>
    </w:p>
    <w:p w14:paraId="18E9EEAC" w14:textId="77777777" w:rsidR="001A503B" w:rsidRDefault="00000000">
      <w:pPr>
        <w:pStyle w:val="Heading2"/>
        <w:numPr>
          <w:ilvl w:val="1"/>
          <w:numId w:val="15"/>
        </w:numPr>
      </w:pPr>
      <w:r>
        <w:t>Summary of company proposals</w:t>
      </w:r>
    </w:p>
    <w:p w14:paraId="617605EA" w14:textId="77777777" w:rsidR="001A503B" w:rsidRDefault="00000000">
      <w:pPr>
        <w:rPr>
          <w:b/>
          <w:bCs/>
        </w:rPr>
      </w:pPr>
      <w:r>
        <w:rPr>
          <w:rStyle w:val="IntenseEmphasis1"/>
          <w:b/>
          <w:bCs/>
        </w:rPr>
        <w:t>Vivo</w:t>
      </w:r>
    </w:p>
    <w:p w14:paraId="07CDBC26" w14:textId="77777777" w:rsidR="001A503B" w:rsidRDefault="00000000">
      <w:pPr>
        <w:rPr>
          <w:b/>
          <w:bCs/>
          <w:i/>
          <w:iCs/>
        </w:rPr>
      </w:pPr>
      <w:r>
        <w:rPr>
          <w:b/>
          <w:bCs/>
          <w:i/>
          <w:iCs/>
        </w:rPr>
        <w:t>Observation 5:</w:t>
      </w:r>
      <w:r>
        <w:rPr>
          <w:b/>
          <w:bCs/>
          <w:i/>
          <w:iCs/>
        </w:rPr>
        <w:tab/>
        <w:t>Two-sided model complexity could be reduced without performance loss by cell-specific model.</w:t>
      </w:r>
    </w:p>
    <w:p w14:paraId="7AB7C4FC" w14:textId="77777777" w:rsidR="001A503B" w:rsidRDefault="00000000">
      <w:pPr>
        <w:rPr>
          <w:b/>
          <w:bCs/>
          <w:i/>
          <w:iCs/>
        </w:rPr>
      </w:pPr>
      <w:r>
        <w:rPr>
          <w:b/>
          <w:bCs/>
          <w:i/>
          <w:iCs/>
        </w:rPr>
        <w:t>•</w:t>
      </w:r>
      <w:r>
        <w:rPr>
          <w:b/>
          <w:bCs/>
          <w:i/>
          <w:iCs/>
        </w:rPr>
        <w:tab/>
        <w:t>Field data simulation results reveal that the parameter scale/FLOPs of cell-specific model can be reduced to ~1/10 while achieving similar performance gain.</w:t>
      </w:r>
    </w:p>
    <w:p w14:paraId="770CE6D0" w14:textId="77777777" w:rsidR="001A503B" w:rsidRDefault="001A503B"/>
    <w:p w14:paraId="44FFAFB9" w14:textId="77777777" w:rsidR="001A503B" w:rsidRDefault="00000000">
      <w:pPr>
        <w:rPr>
          <w:b/>
          <w:bCs/>
        </w:rPr>
      </w:pPr>
      <w:r>
        <w:rPr>
          <w:rStyle w:val="IntenseEmphasis1"/>
          <w:b/>
          <w:bCs/>
        </w:rPr>
        <w:t>Nvidia</w:t>
      </w:r>
    </w:p>
    <w:p w14:paraId="20053748" w14:textId="77777777" w:rsidR="001A503B" w:rsidRDefault="00000000">
      <w:pPr>
        <w:rPr>
          <w:b/>
          <w:bCs/>
          <w:i/>
          <w:iCs/>
        </w:rPr>
      </w:pPr>
      <w:r>
        <w:rPr>
          <w:b/>
          <w:bCs/>
          <w:i/>
          <w:iCs/>
        </w:rPr>
        <w:t>Proposal 1: Site-specific AI/ML models for CSI compression should be considered to improve performance gain.</w:t>
      </w:r>
    </w:p>
    <w:p w14:paraId="03268E4A" w14:textId="77777777" w:rsidR="001A503B" w:rsidRDefault="00000000">
      <w:pPr>
        <w:rPr>
          <w:b/>
          <w:bCs/>
          <w:i/>
          <w:iCs/>
        </w:rPr>
      </w:pPr>
      <w:r>
        <w:rPr>
          <w:b/>
          <w:bCs/>
          <w:i/>
          <w:iCs/>
        </w:rPr>
        <w:t>Proposal 2: With a common reference scenario with site specificity, ray tracing is used to generate channel data for the development and evaluation of site-specific AI/ML models for CSI compression.</w:t>
      </w:r>
    </w:p>
    <w:p w14:paraId="792D6B25" w14:textId="77777777" w:rsidR="001A503B" w:rsidRDefault="001A503B">
      <w:pPr>
        <w:rPr>
          <w:b/>
          <w:bCs/>
        </w:rPr>
      </w:pPr>
    </w:p>
    <w:p w14:paraId="5E746879" w14:textId="77777777" w:rsidR="001A503B" w:rsidRDefault="00000000">
      <w:pPr>
        <w:rPr>
          <w:b/>
          <w:bCs/>
        </w:rPr>
      </w:pPr>
      <w:r>
        <w:rPr>
          <w:rStyle w:val="IntenseEmphasis1"/>
          <w:b/>
          <w:bCs/>
        </w:rPr>
        <w:t>Fujitsu</w:t>
      </w:r>
    </w:p>
    <w:p w14:paraId="32D8C871" w14:textId="77777777" w:rsidR="001A503B" w:rsidRDefault="00000000">
      <w:pPr>
        <w:rPr>
          <w:b/>
          <w:bCs/>
          <w:i/>
          <w:iCs/>
        </w:rPr>
      </w:pPr>
      <w:r>
        <w:rPr>
          <w:b/>
          <w:bCs/>
          <w:i/>
          <w:iCs/>
        </w:rPr>
        <w:t>Observation 3:</w:t>
      </w:r>
    </w:p>
    <w:p w14:paraId="418E72C3" w14:textId="77777777" w:rsidR="001A503B" w:rsidRDefault="00000000">
      <w:pPr>
        <w:rPr>
          <w:b/>
          <w:bCs/>
          <w:i/>
          <w:iCs/>
        </w:rPr>
      </w:pPr>
      <w:r>
        <w:rPr>
          <w:b/>
          <w:bCs/>
          <w:i/>
          <w:iCs/>
        </w:rPr>
        <w:t></w:t>
      </w:r>
      <w:r>
        <w:rPr>
          <w:b/>
          <w:bCs/>
          <w:i/>
          <w:iCs/>
        </w:rPr>
        <w:tab/>
        <w:t>For AI/ML-based CSI compression, the localized model (region-specific encoder and decoder) could improve the performance gain from 5% to 7.8% compared to the generalized model.</w:t>
      </w:r>
    </w:p>
    <w:p w14:paraId="10D58945" w14:textId="77777777" w:rsidR="001A503B" w:rsidRDefault="001A503B">
      <w:pPr>
        <w:rPr>
          <w:b/>
          <w:bCs/>
          <w:i/>
          <w:iCs/>
        </w:rPr>
      </w:pPr>
    </w:p>
    <w:p w14:paraId="6AFFDB27" w14:textId="77777777" w:rsidR="001A503B" w:rsidRDefault="00000000">
      <w:pPr>
        <w:pStyle w:val="Heading2"/>
        <w:numPr>
          <w:ilvl w:val="1"/>
          <w:numId w:val="15"/>
        </w:numPr>
      </w:pPr>
      <w:r>
        <w:lastRenderedPageBreak/>
        <w:t xml:space="preserve">Discussion </w:t>
      </w:r>
    </w:p>
    <w:p w14:paraId="7487651F" w14:textId="77777777" w:rsidR="001A503B" w:rsidRDefault="00000000">
      <w:r>
        <w:t>&lt;empty&gt;</w:t>
      </w:r>
    </w:p>
    <w:tbl>
      <w:tblPr>
        <w:tblStyle w:val="GridTable1Light1"/>
        <w:tblW w:w="9350" w:type="dxa"/>
        <w:tblLayout w:type="fixed"/>
        <w:tblLook w:val="04A0" w:firstRow="1" w:lastRow="0" w:firstColumn="1" w:lastColumn="0" w:noHBand="0" w:noVBand="1"/>
      </w:tblPr>
      <w:tblGrid>
        <w:gridCol w:w="1795"/>
        <w:gridCol w:w="7555"/>
      </w:tblGrid>
      <w:tr w:rsidR="001A503B" w14:paraId="18395C23" w14:textId="77777777" w:rsidTr="001A5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93F3D24" w14:textId="77777777" w:rsidR="001A503B" w:rsidRDefault="00000000">
            <w:pPr>
              <w:rPr>
                <w:b w:val="0"/>
                <w:bCs w:val="0"/>
                <w:i/>
              </w:rPr>
            </w:pPr>
            <w:r>
              <w:rPr>
                <w:i/>
              </w:rPr>
              <w:t>Company</w:t>
            </w:r>
          </w:p>
        </w:tc>
        <w:tc>
          <w:tcPr>
            <w:tcW w:w="7554" w:type="dxa"/>
            <w:tcBorders>
              <w:bottom w:val="single" w:sz="12" w:space="0" w:color="666666"/>
            </w:tcBorders>
          </w:tcPr>
          <w:p w14:paraId="5A1950B0" w14:textId="77777777" w:rsidR="001A503B"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1A503B" w14:paraId="5BFCE650" w14:textId="77777777" w:rsidTr="001A503B">
        <w:tc>
          <w:tcPr>
            <w:cnfStyle w:val="001000000000" w:firstRow="0" w:lastRow="0" w:firstColumn="1" w:lastColumn="0" w:oddVBand="0" w:evenVBand="0" w:oddHBand="0" w:evenHBand="0" w:firstRowFirstColumn="0" w:firstRowLastColumn="0" w:lastRowFirstColumn="0" w:lastRowLastColumn="0"/>
            <w:tcW w:w="1795" w:type="dxa"/>
          </w:tcPr>
          <w:p w14:paraId="6B906947" w14:textId="77777777" w:rsidR="001A503B" w:rsidRDefault="001A503B">
            <w:pPr>
              <w:rPr>
                <w:iCs/>
              </w:rPr>
            </w:pPr>
          </w:p>
        </w:tc>
        <w:tc>
          <w:tcPr>
            <w:tcW w:w="7554" w:type="dxa"/>
          </w:tcPr>
          <w:p w14:paraId="1E23BC56" w14:textId="77777777" w:rsidR="001A503B" w:rsidRDefault="001A503B">
            <w:pPr>
              <w:cnfStyle w:val="000000000000" w:firstRow="0" w:lastRow="0" w:firstColumn="0" w:lastColumn="0" w:oddVBand="0" w:evenVBand="0" w:oddHBand="0" w:evenHBand="0" w:firstRowFirstColumn="0" w:firstRowLastColumn="0" w:lastRowFirstColumn="0" w:lastRowLastColumn="0"/>
              <w:rPr>
                <w:iCs/>
              </w:rPr>
            </w:pPr>
          </w:p>
        </w:tc>
      </w:tr>
      <w:tr w:rsidR="001A503B" w14:paraId="4F3472ED" w14:textId="77777777" w:rsidTr="001A503B">
        <w:tc>
          <w:tcPr>
            <w:cnfStyle w:val="001000000000" w:firstRow="0" w:lastRow="0" w:firstColumn="1" w:lastColumn="0" w:oddVBand="0" w:evenVBand="0" w:oddHBand="0" w:evenHBand="0" w:firstRowFirstColumn="0" w:firstRowLastColumn="0" w:lastRowFirstColumn="0" w:lastRowLastColumn="0"/>
            <w:tcW w:w="1795" w:type="dxa"/>
          </w:tcPr>
          <w:p w14:paraId="101C7850" w14:textId="77777777" w:rsidR="001A503B" w:rsidRDefault="001A503B">
            <w:pPr>
              <w:rPr>
                <w:rFonts w:eastAsia="SimSun"/>
                <w:iCs/>
                <w:lang w:eastAsia="zh-CN"/>
              </w:rPr>
            </w:pPr>
          </w:p>
        </w:tc>
        <w:tc>
          <w:tcPr>
            <w:tcW w:w="7554" w:type="dxa"/>
          </w:tcPr>
          <w:p w14:paraId="2F404219" w14:textId="77777777" w:rsidR="001A503B" w:rsidRDefault="001A503B">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A29D0A1" w14:textId="77777777" w:rsidR="001A503B" w:rsidRDefault="001A503B"/>
    <w:p w14:paraId="213584DC" w14:textId="77777777" w:rsidR="001A503B" w:rsidRDefault="001A503B"/>
    <w:p w14:paraId="1D36B3A1" w14:textId="77777777" w:rsidR="001A503B" w:rsidRDefault="00000000">
      <w:pPr>
        <w:pStyle w:val="Heading1"/>
        <w:numPr>
          <w:ilvl w:val="0"/>
          <w:numId w:val="15"/>
        </w:numPr>
        <w:pBdr>
          <w:top w:val="none" w:sz="0" w:space="0" w:color="auto"/>
        </w:pBdr>
      </w:pPr>
      <w:r>
        <w:t>Inter-vendor training collaboration</w:t>
      </w:r>
    </w:p>
    <w:p w14:paraId="5695FACF" w14:textId="77777777" w:rsidR="001A503B" w:rsidRDefault="00000000">
      <w:pPr>
        <w:pStyle w:val="Heading2"/>
        <w:numPr>
          <w:ilvl w:val="1"/>
          <w:numId w:val="15"/>
        </w:numPr>
      </w:pPr>
      <w:r>
        <w:t>Summary of company proposals</w:t>
      </w:r>
    </w:p>
    <w:p w14:paraId="52C3B070" w14:textId="77777777" w:rsidR="001A503B" w:rsidRDefault="00000000">
      <w:pPr>
        <w:rPr>
          <w:rStyle w:val="IntenseEmphasis1"/>
          <w:b/>
          <w:bCs/>
        </w:rPr>
      </w:pPr>
      <w:r>
        <w:rPr>
          <w:rStyle w:val="IntenseEmphasis1"/>
          <w:b/>
          <w:bCs/>
        </w:rPr>
        <w:t>Futurewei</w:t>
      </w:r>
    </w:p>
    <w:p w14:paraId="38549F57" w14:textId="77777777" w:rsidR="001A503B" w:rsidRDefault="00000000">
      <w:pPr>
        <w:tabs>
          <w:tab w:val="left" w:pos="720"/>
        </w:tabs>
        <w:suppressAutoHyphens w:val="0"/>
        <w:autoSpaceDE w:val="0"/>
        <w:autoSpaceDN w:val="0"/>
        <w:adjustRightInd w:val="0"/>
        <w:snapToGrid w:val="0"/>
        <w:spacing w:before="120" w:after="0" w:line="259" w:lineRule="auto"/>
        <w:rPr>
          <w:rFonts w:eastAsia="SimSun"/>
          <w:b/>
          <w:bCs/>
          <w:i/>
          <w:iCs/>
          <w:lang w:val="en-US"/>
        </w:rPr>
      </w:pPr>
      <w:bookmarkStart w:id="3" w:name="OLE_LINK55"/>
      <w:bookmarkStart w:id="4" w:name="OLE_LINK146"/>
      <w:bookmarkStart w:id="5" w:name="OLE_LINK232"/>
      <w:r>
        <w:rPr>
          <w:rFonts w:eastAsia="SimSun"/>
          <w:b/>
          <w:bCs/>
          <w:i/>
          <w:iCs/>
        </w:rPr>
        <w:t xml:space="preserve">Proposal 2: </w:t>
      </w:r>
      <w:r>
        <w:rPr>
          <w:rFonts w:eastAsia="SimSun"/>
          <w:b/>
          <w:bCs/>
          <w:i/>
          <w:iCs/>
          <w:lang w:val="en-US" w:eastAsia="zh-CN"/>
        </w:rPr>
        <w:t>For</w:t>
      </w:r>
      <w:r>
        <w:rPr>
          <w:rFonts w:eastAsia="SimSun"/>
          <w:b/>
          <w:bCs/>
          <w:i/>
          <w:iCs/>
          <w:lang w:val="en-US"/>
        </w:rPr>
        <w:t xml:space="preserve"> AI/ML-based CSI compression using two-sided model, considering the agreements reached related to additional information to be shared from NW-side to UE-side, conclude that [Issue 1] identified for Direction A in inter-vendor training collaboration can be considered as addressed</w:t>
      </w:r>
      <w:bookmarkEnd w:id="3"/>
      <w:r>
        <w:rPr>
          <w:rFonts w:eastAsia="SimSun"/>
          <w:b/>
          <w:bCs/>
          <w:i/>
          <w:iCs/>
          <w:lang w:val="en-US"/>
        </w:rPr>
        <w:t>.</w:t>
      </w:r>
      <w:bookmarkEnd w:id="4"/>
    </w:p>
    <w:p w14:paraId="2171A09A" w14:textId="77777777" w:rsidR="001A503B" w:rsidRDefault="00000000">
      <w:pPr>
        <w:tabs>
          <w:tab w:val="left" w:pos="720"/>
        </w:tabs>
        <w:suppressAutoHyphens w:val="0"/>
        <w:autoSpaceDE w:val="0"/>
        <w:autoSpaceDN w:val="0"/>
        <w:adjustRightInd w:val="0"/>
        <w:snapToGrid w:val="0"/>
        <w:spacing w:before="240" w:after="120" w:line="259" w:lineRule="auto"/>
        <w:rPr>
          <w:rFonts w:eastAsia="SimSun"/>
          <w:b/>
          <w:bCs/>
          <w:i/>
          <w:iCs/>
          <w:lang w:val="en-US"/>
        </w:rPr>
      </w:pPr>
      <w:bookmarkStart w:id="6" w:name="OLE_LINK56"/>
      <w:bookmarkStart w:id="7" w:name="OLE_LINK151"/>
      <w:bookmarkEnd w:id="5"/>
      <w:r>
        <w:rPr>
          <w:rFonts w:eastAsia="SimSun"/>
          <w:b/>
          <w:bCs/>
          <w:i/>
          <w:iCs/>
        </w:rPr>
        <w:t xml:space="preserve">Proposal 3: </w:t>
      </w:r>
      <w:r>
        <w:rPr>
          <w:rFonts w:eastAsia="SimSun"/>
          <w:b/>
          <w:bCs/>
          <w:i/>
          <w:iCs/>
          <w:lang w:val="en-US" w:eastAsia="zh-CN"/>
        </w:rPr>
        <w:t>For</w:t>
      </w:r>
      <w:r>
        <w:rPr>
          <w:rFonts w:eastAsia="SimSun"/>
          <w:b/>
          <w:bCs/>
          <w:i/>
          <w:iCs/>
          <w:lang w:val="en-US"/>
        </w:rPr>
        <w:t xml:space="preserve"> AI/ML-based CSI compression using two-sided model, considering the agreement reached related to proprietary information concern of Direction A, conclude that [Issue 2] identified for Direction A in inter-vendor training collaboration can be considered as addressed</w:t>
      </w:r>
      <w:bookmarkEnd w:id="6"/>
      <w:r>
        <w:rPr>
          <w:rFonts w:eastAsia="SimSun"/>
          <w:b/>
          <w:bCs/>
          <w:i/>
          <w:iCs/>
          <w:lang w:val="en-US"/>
        </w:rPr>
        <w:t>.</w:t>
      </w:r>
    </w:p>
    <w:p w14:paraId="1F2AFF2D" w14:textId="77777777" w:rsidR="001A503B" w:rsidRDefault="00000000">
      <w:pPr>
        <w:tabs>
          <w:tab w:val="left" w:pos="720"/>
        </w:tabs>
        <w:suppressAutoHyphens w:val="0"/>
        <w:autoSpaceDE w:val="0"/>
        <w:autoSpaceDN w:val="0"/>
        <w:adjustRightInd w:val="0"/>
        <w:snapToGrid w:val="0"/>
        <w:spacing w:before="240" w:after="120" w:line="259" w:lineRule="auto"/>
        <w:rPr>
          <w:rFonts w:eastAsia="SimSun"/>
          <w:b/>
          <w:bCs/>
          <w:i/>
          <w:iCs/>
          <w:lang w:val="en-US"/>
        </w:rPr>
      </w:pPr>
      <w:bookmarkStart w:id="8" w:name="OLE_LINK57"/>
      <w:bookmarkStart w:id="9" w:name="OLE_LINK177"/>
      <w:bookmarkEnd w:id="7"/>
      <w:r>
        <w:rPr>
          <w:rFonts w:eastAsia="SimSun"/>
          <w:b/>
          <w:bCs/>
          <w:i/>
          <w:iCs/>
        </w:rPr>
        <w:t xml:space="preserve">Proposal 4: </w:t>
      </w:r>
      <w:bookmarkStart w:id="10" w:name="OLE_LINK178"/>
      <w:r>
        <w:rPr>
          <w:rFonts w:eastAsia="SimSun"/>
          <w:b/>
          <w:bCs/>
          <w:i/>
          <w:iCs/>
          <w:lang w:val="en-US" w:eastAsia="zh-CN"/>
        </w:rPr>
        <w:t>For</w:t>
      </w:r>
      <w:r>
        <w:rPr>
          <w:rFonts w:eastAsia="SimSun"/>
          <w:b/>
          <w:bCs/>
          <w:i/>
          <w:iCs/>
          <w:lang w:val="en-US"/>
        </w:rPr>
        <w:t xml:space="preserve"> AI/ML-based CSI compression using two-sided model,</w:t>
      </w:r>
      <w:bookmarkEnd w:id="10"/>
      <w:r>
        <w:rPr>
          <w:rFonts w:eastAsia="SimSun"/>
          <w:b/>
          <w:bCs/>
          <w:i/>
          <w:iCs/>
          <w:lang w:val="en-US"/>
        </w:rPr>
        <w:t xml:space="preserve"> based on LS reply from RAN2 for NW-side sharing dataset/model parameter transfer, conclude that </w:t>
      </w:r>
      <w:bookmarkStart w:id="11" w:name="OLE_LINK179"/>
      <w:r>
        <w:rPr>
          <w:rFonts w:eastAsia="SimSun"/>
          <w:b/>
          <w:bCs/>
          <w:i/>
          <w:iCs/>
          <w:lang w:val="en-US"/>
        </w:rPr>
        <w:t xml:space="preserve">[Issue 3] identified for Direction A in inter-vendor training collaboration </w:t>
      </w:r>
      <w:bookmarkEnd w:id="11"/>
      <w:r>
        <w:rPr>
          <w:rFonts w:eastAsia="SimSun"/>
          <w:b/>
          <w:bCs/>
          <w:i/>
          <w:iCs/>
          <w:lang w:val="en-US"/>
        </w:rPr>
        <w:t>can be considered as addressed</w:t>
      </w:r>
      <w:bookmarkEnd w:id="8"/>
      <w:r>
        <w:rPr>
          <w:rFonts w:eastAsia="SimSun"/>
          <w:b/>
          <w:bCs/>
          <w:i/>
          <w:iCs/>
          <w:lang w:val="en-US"/>
        </w:rPr>
        <w:t>.</w:t>
      </w:r>
    </w:p>
    <w:p w14:paraId="4F8C22E9" w14:textId="77777777" w:rsidR="001A503B" w:rsidRDefault="00000000">
      <w:pPr>
        <w:spacing w:before="180" w:line="259" w:lineRule="auto"/>
        <w:rPr>
          <w:b/>
          <w:bCs/>
          <w:i/>
          <w:iCs/>
          <w:color w:val="0070C0"/>
        </w:rPr>
      </w:pPr>
      <w:bookmarkStart w:id="12" w:name="_Hlk197955770"/>
      <w:bookmarkEnd w:id="9"/>
      <w:r>
        <w:rPr>
          <w:b/>
          <w:bCs/>
          <w:i/>
          <w:iCs/>
        </w:rPr>
        <w:t>Proposal 5: For AI/ML-based CSI compression using two-sided model, conclude that Direction A in inter-vendor training collaboration is feasible.</w:t>
      </w:r>
    </w:p>
    <w:p w14:paraId="4E241C03" w14:textId="77777777" w:rsidR="001A503B" w:rsidRDefault="00000000">
      <w:pPr>
        <w:suppressAutoHyphens w:val="0"/>
        <w:autoSpaceDE w:val="0"/>
        <w:autoSpaceDN w:val="0"/>
        <w:adjustRightInd w:val="0"/>
        <w:snapToGrid w:val="0"/>
        <w:spacing w:before="180" w:after="120" w:line="259" w:lineRule="auto"/>
        <w:rPr>
          <w:rFonts w:eastAsia="SimSun"/>
          <w:b/>
          <w:bCs/>
          <w:i/>
          <w:iCs/>
          <w:lang w:val="en-US"/>
        </w:rPr>
      </w:pPr>
      <w:bookmarkStart w:id="13" w:name="OLE_LINK230"/>
      <w:bookmarkStart w:id="14" w:name="OLE_LINK235"/>
      <w:bookmarkStart w:id="15" w:name="OLE_LINK234"/>
      <w:r>
        <w:rPr>
          <w:rFonts w:eastAsia="SimSun"/>
          <w:b/>
          <w:bCs/>
          <w:i/>
          <w:iCs/>
          <w:lang w:val="en-US"/>
        </w:rPr>
        <w:t xml:space="preserve">Proposal 6: For AI/ML-based CSI compression using two-sided model, conclude that </w:t>
      </w:r>
      <w:bookmarkStart w:id="16" w:name="OLE_LINK229"/>
      <w:r>
        <w:rPr>
          <w:rFonts w:eastAsia="SimSun"/>
          <w:b/>
          <w:bCs/>
          <w:i/>
          <w:iCs/>
          <w:lang w:val="en-US"/>
        </w:rPr>
        <w:t xml:space="preserve">Direction B in inter-vendor training collaboration </w:t>
      </w:r>
      <w:bookmarkEnd w:id="13"/>
      <w:bookmarkEnd w:id="16"/>
      <w:r>
        <w:rPr>
          <w:rFonts w:eastAsia="SimSun"/>
          <w:b/>
          <w:bCs/>
          <w:i/>
          <w:iCs/>
          <w:lang w:val="en-US"/>
        </w:rPr>
        <w:t>is deprioritized as the evaluation results submitted are relatively limited and there is no agreement reached for majority of the issues identified</w:t>
      </w:r>
      <w:bookmarkStart w:id="17" w:name="OLE_LINK172"/>
      <w:r>
        <w:rPr>
          <w:rFonts w:eastAsia="SimSun"/>
          <w:b/>
          <w:bCs/>
          <w:i/>
          <w:iCs/>
          <w:lang w:val="en-US"/>
        </w:rPr>
        <w:t xml:space="preserve"> for Direction</w:t>
      </w:r>
      <w:bookmarkEnd w:id="17"/>
      <w:r>
        <w:rPr>
          <w:rFonts w:eastAsia="SimSun"/>
          <w:b/>
          <w:bCs/>
          <w:i/>
          <w:iCs/>
          <w:lang w:val="en-US"/>
        </w:rPr>
        <w:t xml:space="preserve"> B</w:t>
      </w:r>
      <w:bookmarkEnd w:id="14"/>
      <w:r>
        <w:rPr>
          <w:rFonts w:eastAsia="SimSun"/>
          <w:b/>
          <w:bCs/>
          <w:i/>
          <w:iCs/>
          <w:lang w:val="en-US"/>
        </w:rPr>
        <w:t xml:space="preserve">. </w:t>
      </w:r>
    </w:p>
    <w:p w14:paraId="5A5370FC" w14:textId="77777777" w:rsidR="001A503B" w:rsidRDefault="00000000">
      <w:pPr>
        <w:tabs>
          <w:tab w:val="left" w:pos="720"/>
        </w:tabs>
        <w:suppressAutoHyphens w:val="0"/>
        <w:autoSpaceDE w:val="0"/>
        <w:autoSpaceDN w:val="0"/>
        <w:adjustRightInd w:val="0"/>
        <w:snapToGrid w:val="0"/>
        <w:spacing w:before="180" w:after="120" w:line="259" w:lineRule="auto"/>
        <w:rPr>
          <w:rFonts w:eastAsia="SimSun"/>
          <w:b/>
          <w:bCs/>
          <w:i/>
          <w:iCs/>
          <w:lang w:val="en-US"/>
        </w:rPr>
      </w:pPr>
      <w:bookmarkStart w:id="18" w:name="OLE_LINK236"/>
      <w:bookmarkEnd w:id="15"/>
      <w:r>
        <w:rPr>
          <w:rFonts w:eastAsia="SimSun"/>
          <w:b/>
          <w:bCs/>
          <w:i/>
          <w:iCs/>
        </w:rPr>
        <w:t xml:space="preserve">Proposal 7: </w:t>
      </w:r>
      <w:r>
        <w:rPr>
          <w:rFonts w:eastAsia="SimSun"/>
          <w:b/>
          <w:bCs/>
          <w:i/>
          <w:iCs/>
          <w:lang w:val="en-US" w:eastAsia="zh-CN"/>
        </w:rPr>
        <w:t>For</w:t>
      </w:r>
      <w:r>
        <w:rPr>
          <w:rFonts w:eastAsia="SimSun"/>
          <w:b/>
          <w:bCs/>
          <w:i/>
          <w:iCs/>
          <w:lang w:val="en-US"/>
        </w:rPr>
        <w:t xml:space="preserve"> AI/ML-based CSI compression using two-sided model, conclude that [Issue 8] identified for Direction C in inter-vendor training collaboration can be considered as addressed</w:t>
      </w:r>
      <w:bookmarkEnd w:id="18"/>
      <w:r>
        <w:rPr>
          <w:rFonts w:eastAsia="SimSun"/>
          <w:b/>
          <w:bCs/>
          <w:i/>
          <w:iCs/>
          <w:lang w:val="en-US"/>
        </w:rPr>
        <w:t>.</w:t>
      </w:r>
    </w:p>
    <w:p w14:paraId="4E2261D7" w14:textId="77777777" w:rsidR="001A503B" w:rsidRDefault="00000000">
      <w:pPr>
        <w:suppressAutoHyphens w:val="0"/>
        <w:autoSpaceDE w:val="0"/>
        <w:autoSpaceDN w:val="0"/>
        <w:adjustRightInd w:val="0"/>
        <w:snapToGrid w:val="0"/>
        <w:spacing w:before="180" w:after="120" w:line="259" w:lineRule="auto"/>
        <w:rPr>
          <w:rFonts w:eastAsia="SimSun"/>
          <w:lang w:val="en-US"/>
        </w:rPr>
      </w:pPr>
      <w:bookmarkStart w:id="19" w:name="OLE_LINK64"/>
      <w:r>
        <w:rPr>
          <w:rFonts w:eastAsia="SimSun"/>
          <w:b/>
          <w:bCs/>
          <w:i/>
          <w:iCs/>
          <w:lang w:val="en-US"/>
        </w:rPr>
        <w:t>Proposal 8: For AI/ML-based CSI compression using two-sided model, conclude that Direction C in inter-vendor training collaboration is considered as lower priority given that some of the identified issues have not been fully addressed</w:t>
      </w:r>
      <w:bookmarkEnd w:id="19"/>
      <w:r>
        <w:rPr>
          <w:rFonts w:eastAsia="SimSun"/>
          <w:b/>
          <w:bCs/>
          <w:i/>
          <w:iCs/>
          <w:lang w:val="en-US"/>
        </w:rPr>
        <w:t>.</w:t>
      </w:r>
    </w:p>
    <w:bookmarkEnd w:id="12"/>
    <w:p w14:paraId="18105D55" w14:textId="77777777" w:rsidR="001A503B" w:rsidRDefault="001A503B">
      <w:pPr>
        <w:rPr>
          <w:b/>
          <w:bCs/>
          <w:lang w:val="en-US"/>
        </w:rPr>
      </w:pPr>
    </w:p>
    <w:p w14:paraId="46D952C1" w14:textId="77777777" w:rsidR="001A503B" w:rsidRDefault="00000000">
      <w:pPr>
        <w:rPr>
          <w:rStyle w:val="IntenseEmphasis1"/>
          <w:b/>
          <w:bCs/>
        </w:rPr>
      </w:pPr>
      <w:r>
        <w:rPr>
          <w:rStyle w:val="IntenseEmphasis1"/>
          <w:b/>
          <w:bCs/>
        </w:rPr>
        <w:t>Ericsson</w:t>
      </w:r>
    </w:p>
    <w:p w14:paraId="1A489DE4" w14:textId="77777777" w:rsidR="001A503B" w:rsidRDefault="00000000">
      <w:pPr>
        <w:rPr>
          <w:b/>
          <w:bCs/>
        </w:rPr>
      </w:pPr>
      <w:r>
        <w:rPr>
          <w:b/>
          <w:bCs/>
        </w:rPr>
        <w:t>Proposal 6</w:t>
      </w:r>
      <w:r>
        <w:rPr>
          <w:b/>
          <w:bCs/>
        </w:rPr>
        <w:tab/>
        <w:t>For the performance target sharing, at least the end-to-end (encoder-decoder model pair) based performance target is supported.</w:t>
      </w:r>
    </w:p>
    <w:p w14:paraId="6EDDFD41" w14:textId="77777777" w:rsidR="001A503B" w:rsidRDefault="00000000">
      <w:pPr>
        <w:rPr>
          <w:b/>
          <w:bCs/>
        </w:rPr>
      </w:pPr>
      <w:r>
        <w:rPr>
          <w:b/>
          <w:bCs/>
        </w:rPr>
        <w:lastRenderedPageBreak/>
        <w:t>Proposal 7</w:t>
      </w:r>
      <w:r>
        <w:rPr>
          <w:b/>
          <w:bCs/>
        </w:rPr>
        <w:tab/>
        <w:t>For the end-to-end (encoder-decoder model pair) based performance target sharing, support only SGCS-based type of performance metric.</w:t>
      </w:r>
    </w:p>
    <w:p w14:paraId="5549A71D" w14:textId="77777777" w:rsidR="001A503B" w:rsidRDefault="00000000">
      <w:pPr>
        <w:rPr>
          <w:b/>
          <w:bCs/>
        </w:rPr>
      </w:pPr>
      <w:r>
        <w:rPr>
          <w:b/>
          <w:bCs/>
        </w:rPr>
        <w:t>Proposal 8</w:t>
      </w:r>
      <w:r>
        <w:rPr>
          <w:b/>
          <w:bCs/>
        </w:rPr>
        <w:tab/>
        <w:t>Support multiple SGCS statistics (e.g., SGCS values at X-percentiles) as the type of performance target instead of using only a single mean SGCS value across all samples.</w:t>
      </w:r>
    </w:p>
    <w:p w14:paraId="059CF129" w14:textId="77777777" w:rsidR="001A503B" w:rsidRDefault="00000000">
      <w:pPr>
        <w:rPr>
          <w:b/>
          <w:bCs/>
        </w:rPr>
      </w:pPr>
      <w:r>
        <w:rPr>
          <w:b/>
          <w:bCs/>
        </w:rPr>
        <w:t>Proposal 9</w:t>
      </w:r>
      <w:r>
        <w:rPr>
          <w:b/>
          <w:bCs/>
        </w:rPr>
        <w:tab/>
        <w:t>For the case of a single dataset or model parameter set containing/supporting multiple configurations (payload sizes, number of layers, max rank values, subbands, etc.), multiple performance targets are supported.</w:t>
      </w:r>
    </w:p>
    <w:p w14:paraId="70DC5B67" w14:textId="77777777" w:rsidR="001A503B" w:rsidRDefault="00000000">
      <w:pPr>
        <w:rPr>
          <w:b/>
          <w:bCs/>
        </w:rPr>
      </w:pPr>
      <w:r>
        <w:rPr>
          <w:b/>
          <w:bCs/>
        </w:rPr>
        <w:t>–</w:t>
      </w:r>
      <w:r>
        <w:rPr>
          <w:b/>
          <w:bCs/>
        </w:rPr>
        <w:tab/>
        <w:t>FFS: the association between the dataset/model-parameter ID, different configurations, testing dataset, and performance targets.</w:t>
      </w:r>
    </w:p>
    <w:p w14:paraId="50AB7062" w14:textId="77777777" w:rsidR="001A503B" w:rsidRDefault="00000000">
      <w:pPr>
        <w:rPr>
          <w:b/>
          <w:bCs/>
        </w:rPr>
      </w:pPr>
      <w:r>
        <w:rPr>
          <w:b/>
          <w:bCs/>
        </w:rPr>
        <w:t>Proposal 10</w:t>
      </w:r>
      <w:r>
        <w:rPr>
          <w:b/>
          <w:bCs/>
        </w:rPr>
        <w:tab/>
        <w:t>The global dataset ID can be created by a combination of PLMN ID and a dataset/model parameter ID, where the mobile operator assigns unique dataset/model parameter ID ranges to different vendors. The bit-width of the dataset/model parameter ID can be further studied.</w:t>
      </w:r>
    </w:p>
    <w:p w14:paraId="5C034414" w14:textId="77777777" w:rsidR="001A503B" w:rsidRDefault="00000000">
      <w:pPr>
        <w:rPr>
          <w:b/>
          <w:bCs/>
        </w:rPr>
      </w:pPr>
      <w:r>
        <w:rPr>
          <w:b/>
          <w:bCs/>
        </w:rPr>
        <w:t>Proposal 11</w:t>
      </w:r>
      <w:r>
        <w:rPr>
          <w:b/>
          <w:bCs/>
        </w:rPr>
        <w:tab/>
        <w:t>In Direction C, the fully standardized reference model is associated with an ID for pairing related discussion, and the ID is specified together with the reference model.</w:t>
      </w:r>
    </w:p>
    <w:p w14:paraId="0457A35D" w14:textId="77777777" w:rsidR="001A503B" w:rsidRDefault="001A503B">
      <w:pPr>
        <w:rPr>
          <w:b/>
          <w:bCs/>
        </w:rPr>
      </w:pPr>
    </w:p>
    <w:p w14:paraId="3122D012" w14:textId="77777777" w:rsidR="001A503B" w:rsidRDefault="00000000">
      <w:pPr>
        <w:rPr>
          <w:rStyle w:val="IntenseEmphasis1"/>
          <w:b/>
          <w:bCs/>
        </w:rPr>
      </w:pPr>
      <w:r>
        <w:rPr>
          <w:rStyle w:val="IntenseEmphasis1"/>
          <w:b/>
          <w:bCs/>
        </w:rPr>
        <w:t>Huawei</w:t>
      </w:r>
    </w:p>
    <w:p w14:paraId="1F951F9A" w14:textId="77777777" w:rsidR="001A503B" w:rsidRDefault="00000000">
      <w:pPr>
        <w:rPr>
          <w:b/>
          <w:bCs/>
        </w:rPr>
      </w:pPr>
      <w:r>
        <w:rPr>
          <w:b/>
          <w:bCs/>
        </w:rPr>
        <w:t>Proposal 1: For the spec impacts of inter-vendor collaboration Option 4-1 of Direction A, consider at least the following aspects:</w:t>
      </w:r>
    </w:p>
    <w:p w14:paraId="36EA215A" w14:textId="77777777" w:rsidR="001A503B" w:rsidRDefault="00000000">
      <w:pPr>
        <w:rPr>
          <w:b/>
          <w:bCs/>
        </w:rPr>
      </w:pPr>
      <w:r>
        <w:rPr>
          <w:b/>
          <w:bCs/>
        </w:rPr>
        <w:t></w:t>
      </w:r>
      <w:r>
        <w:rPr>
          <w:b/>
          <w:bCs/>
        </w:rPr>
        <w:tab/>
        <w:t xml:space="preserve">Data sample format related aspects, </w:t>
      </w:r>
    </w:p>
    <w:p w14:paraId="4F0E3B55" w14:textId="77777777" w:rsidR="001A503B" w:rsidRDefault="00000000">
      <w:pPr>
        <w:rPr>
          <w:b/>
          <w:bCs/>
        </w:rPr>
      </w:pPr>
      <w:r>
        <w:rPr>
          <w:b/>
          <w:bCs/>
        </w:rPr>
        <w:t></w:t>
      </w:r>
      <w:r>
        <w:rPr>
          <w:b/>
          <w:bCs/>
        </w:rPr>
        <w:tab/>
        <w:t>Type of ground-truth CSI, including precoding matrix and channel matrix.</w:t>
      </w:r>
    </w:p>
    <w:p w14:paraId="70070A36" w14:textId="77777777" w:rsidR="001A503B" w:rsidRDefault="00000000">
      <w:pPr>
        <w:rPr>
          <w:b/>
          <w:bCs/>
        </w:rPr>
      </w:pPr>
      <w:r>
        <w:rPr>
          <w:b/>
          <w:bCs/>
        </w:rPr>
        <w:t></w:t>
      </w:r>
      <w:r>
        <w:rPr>
          <w:b/>
          <w:bCs/>
        </w:rPr>
        <w:tab/>
        <w:t>Dimension of Target CSI/CSI feedback.</w:t>
      </w:r>
    </w:p>
    <w:p w14:paraId="591FADC1" w14:textId="77777777" w:rsidR="001A503B" w:rsidRDefault="00000000">
      <w:pPr>
        <w:rPr>
          <w:b/>
          <w:bCs/>
        </w:rPr>
      </w:pPr>
      <w:r>
        <w:rPr>
          <w:b/>
          <w:bCs/>
        </w:rPr>
        <w:t></w:t>
      </w:r>
      <w:r>
        <w:rPr>
          <w:b/>
          <w:bCs/>
        </w:rPr>
        <w:tab/>
        <w:t>CSI feedback related information.</w:t>
      </w:r>
    </w:p>
    <w:p w14:paraId="2F59B3EF" w14:textId="77777777" w:rsidR="001A503B" w:rsidRDefault="00000000">
      <w:pPr>
        <w:rPr>
          <w:b/>
          <w:bCs/>
        </w:rPr>
      </w:pPr>
      <w:r>
        <w:rPr>
          <w:b/>
          <w:bCs/>
        </w:rPr>
        <w:t></w:t>
      </w:r>
      <w:r>
        <w:rPr>
          <w:b/>
          <w:bCs/>
        </w:rPr>
        <w:tab/>
        <w:t>Dataset construction related aspects, e.g., number of data samples, dataset ID, dataset split/segmentation information, association between ground-truth CSI and CSI feedback subject to a data sample, past CSI information for temporal domain Case 2, observation window/prediction window information for temporal domain Case 3.</w:t>
      </w:r>
    </w:p>
    <w:p w14:paraId="1F58A41B" w14:textId="77777777" w:rsidR="001A503B" w:rsidRDefault="00000000">
      <w:pPr>
        <w:rPr>
          <w:b/>
          <w:bCs/>
        </w:rPr>
      </w:pPr>
      <w:r>
        <w:rPr>
          <w:b/>
          <w:bCs/>
        </w:rPr>
        <w:t></w:t>
      </w:r>
      <w:r>
        <w:rPr>
          <w:b/>
          <w:bCs/>
        </w:rPr>
        <w:tab/>
        <w:t>Scalability information.</w:t>
      </w:r>
    </w:p>
    <w:p w14:paraId="269C4FD7" w14:textId="77777777" w:rsidR="001A503B" w:rsidRDefault="00000000">
      <w:pPr>
        <w:rPr>
          <w:b/>
          <w:bCs/>
        </w:rPr>
      </w:pPr>
      <w:r>
        <w:rPr>
          <w:b/>
          <w:bCs/>
        </w:rPr>
        <w:t></w:t>
      </w:r>
      <w:r>
        <w:rPr>
          <w:b/>
          <w:bCs/>
        </w:rPr>
        <w:tab/>
        <w:t>Performance target information.</w:t>
      </w:r>
    </w:p>
    <w:p w14:paraId="55AFAF24" w14:textId="77777777" w:rsidR="001A503B" w:rsidRDefault="00000000">
      <w:pPr>
        <w:suppressAutoHyphens w:val="0"/>
        <w:autoSpaceDE w:val="0"/>
        <w:autoSpaceDN w:val="0"/>
        <w:adjustRightInd w:val="0"/>
        <w:snapToGrid w:val="0"/>
        <w:spacing w:before="120" w:after="120"/>
        <w:rPr>
          <w:rFonts w:eastAsia="SimSun"/>
          <w:b/>
          <w:i/>
          <w:lang w:val="en-US" w:eastAsia="zh-CN"/>
        </w:rPr>
      </w:pPr>
      <w:r>
        <w:rPr>
          <w:rFonts w:eastAsia="SimSun"/>
          <w:b/>
          <w:i/>
          <w:lang w:val="en-US" w:eastAsia="zh-CN"/>
        </w:rPr>
        <w:t xml:space="preserve">Proposal 2: For the spec impacts of inter-vendor collaboration Option 3a-1 of </w:t>
      </w:r>
      <w:r>
        <w:rPr>
          <w:rFonts w:eastAsia="SimSun"/>
          <w:b/>
          <w:bCs/>
          <w:i/>
          <w:lang w:val="en-US" w:eastAsia="zh-CN"/>
        </w:rPr>
        <w:t>Direction A</w:t>
      </w:r>
      <w:r>
        <w:rPr>
          <w:rFonts w:eastAsia="SimSun"/>
          <w:b/>
          <w:i/>
          <w:lang w:val="en-US" w:eastAsia="zh-CN"/>
        </w:rPr>
        <w:t>, consider at least the following aspects:</w:t>
      </w:r>
    </w:p>
    <w:p w14:paraId="4FDECF38" w14:textId="77777777" w:rsidR="001A503B" w:rsidRDefault="00000000">
      <w:pPr>
        <w:numPr>
          <w:ilvl w:val="0"/>
          <w:numId w:val="16"/>
        </w:numPr>
        <w:suppressAutoHyphens w:val="0"/>
        <w:autoSpaceDE w:val="0"/>
        <w:autoSpaceDN w:val="0"/>
        <w:adjustRightInd w:val="0"/>
        <w:snapToGrid w:val="0"/>
        <w:spacing w:before="120" w:after="120"/>
        <w:rPr>
          <w:rFonts w:eastAsia="SimSun"/>
          <w:b/>
          <w:bCs/>
          <w:i/>
          <w:szCs w:val="24"/>
          <w:lang w:eastAsia="zh-CN"/>
        </w:rPr>
      </w:pPr>
      <w:r>
        <w:rPr>
          <w:rFonts w:eastAsia="SimSun"/>
          <w:b/>
          <w:bCs/>
          <w:i/>
          <w:szCs w:val="24"/>
          <w:lang w:eastAsia="zh-CN"/>
        </w:rPr>
        <w:t xml:space="preserve">Model structure related aspects, </w:t>
      </w:r>
    </w:p>
    <w:p w14:paraId="31C07AB3" w14:textId="77777777" w:rsidR="001A503B" w:rsidRDefault="00000000">
      <w:pPr>
        <w:numPr>
          <w:ilvl w:val="1"/>
          <w:numId w:val="16"/>
        </w:numPr>
        <w:suppressAutoHyphens w:val="0"/>
        <w:autoSpaceDE w:val="0"/>
        <w:autoSpaceDN w:val="0"/>
        <w:adjustRightInd w:val="0"/>
        <w:snapToGrid w:val="0"/>
        <w:spacing w:before="120" w:after="120"/>
        <w:rPr>
          <w:rFonts w:eastAsia="SimSun"/>
          <w:b/>
          <w:i/>
          <w:lang w:eastAsia="zh-CN"/>
        </w:rPr>
      </w:pPr>
      <w:r>
        <w:rPr>
          <w:rFonts w:eastAsia="SimSun"/>
          <w:b/>
          <w:i/>
          <w:lang w:eastAsia="zh-CN"/>
        </w:rPr>
        <w:t>Standardized value(s) for the hyper parameters.</w:t>
      </w:r>
    </w:p>
    <w:p w14:paraId="402FF952" w14:textId="77777777" w:rsidR="001A503B" w:rsidRDefault="00000000">
      <w:pPr>
        <w:numPr>
          <w:ilvl w:val="1"/>
          <w:numId w:val="16"/>
        </w:numPr>
        <w:suppressAutoHyphens w:val="0"/>
        <w:autoSpaceDE w:val="0"/>
        <w:autoSpaceDN w:val="0"/>
        <w:adjustRightInd w:val="0"/>
        <w:snapToGrid w:val="0"/>
        <w:spacing w:before="120" w:after="120"/>
        <w:rPr>
          <w:rFonts w:eastAsia="SimSun"/>
          <w:b/>
          <w:i/>
          <w:lang w:eastAsia="zh-CN"/>
        </w:rPr>
      </w:pPr>
      <w:r>
        <w:rPr>
          <w:rFonts w:eastAsia="SimSun"/>
          <w:b/>
          <w:bCs/>
          <w:i/>
          <w:szCs w:val="24"/>
          <w:lang w:eastAsia="zh-CN"/>
        </w:rPr>
        <w:t>Scalability method.</w:t>
      </w:r>
    </w:p>
    <w:p w14:paraId="0B7CA5E5" w14:textId="77777777" w:rsidR="001A503B" w:rsidRDefault="00000000">
      <w:pPr>
        <w:numPr>
          <w:ilvl w:val="1"/>
          <w:numId w:val="16"/>
        </w:numPr>
        <w:suppressAutoHyphens w:val="0"/>
        <w:autoSpaceDE w:val="0"/>
        <w:autoSpaceDN w:val="0"/>
        <w:adjustRightInd w:val="0"/>
        <w:snapToGrid w:val="0"/>
        <w:spacing w:before="120" w:after="120"/>
        <w:rPr>
          <w:rFonts w:eastAsia="SimSun"/>
          <w:b/>
          <w:i/>
          <w:lang w:eastAsia="zh-CN"/>
        </w:rPr>
      </w:pPr>
      <w:r>
        <w:rPr>
          <w:rFonts w:eastAsia="SimSun"/>
          <w:b/>
          <w:i/>
          <w:lang w:eastAsia="zh-CN"/>
        </w:rPr>
        <w:t>Quantization method.</w:t>
      </w:r>
    </w:p>
    <w:p w14:paraId="47F4F345" w14:textId="77777777" w:rsidR="001A503B" w:rsidRDefault="00000000">
      <w:pPr>
        <w:numPr>
          <w:ilvl w:val="0"/>
          <w:numId w:val="16"/>
        </w:numPr>
        <w:suppressAutoHyphens w:val="0"/>
        <w:autoSpaceDE w:val="0"/>
        <w:autoSpaceDN w:val="0"/>
        <w:adjustRightInd w:val="0"/>
        <w:snapToGrid w:val="0"/>
        <w:spacing w:before="120" w:after="120"/>
        <w:rPr>
          <w:rFonts w:eastAsia="SimSun"/>
          <w:b/>
          <w:bCs/>
          <w:i/>
          <w:szCs w:val="24"/>
          <w:lang w:eastAsia="zh-CN"/>
        </w:rPr>
      </w:pPr>
      <w:r>
        <w:rPr>
          <w:rFonts w:eastAsia="SimSun"/>
          <w:b/>
          <w:bCs/>
          <w:i/>
          <w:szCs w:val="24"/>
          <w:lang w:eastAsia="zh-CN"/>
        </w:rPr>
        <w:t>Model pairing related aspects, e.g., model ID and its related procedures such as data collection, inference, applicability report, etc., parameter/dataset split/segmentation.</w:t>
      </w:r>
    </w:p>
    <w:p w14:paraId="1B2576EF" w14:textId="77777777" w:rsidR="001A503B" w:rsidRDefault="00000000">
      <w:pPr>
        <w:numPr>
          <w:ilvl w:val="0"/>
          <w:numId w:val="16"/>
        </w:numPr>
        <w:suppressAutoHyphens w:val="0"/>
        <w:autoSpaceDE w:val="0"/>
        <w:autoSpaceDN w:val="0"/>
        <w:adjustRightInd w:val="0"/>
        <w:snapToGrid w:val="0"/>
        <w:spacing w:before="120" w:after="120"/>
        <w:rPr>
          <w:rFonts w:eastAsia="SimSun"/>
          <w:b/>
          <w:bCs/>
          <w:i/>
          <w:szCs w:val="24"/>
          <w:lang w:eastAsia="zh-CN"/>
        </w:rPr>
      </w:pPr>
      <w:r>
        <w:rPr>
          <w:rFonts w:eastAsia="SimSun"/>
          <w:b/>
          <w:bCs/>
          <w:i/>
          <w:szCs w:val="24"/>
          <w:lang w:eastAsia="zh-CN"/>
        </w:rPr>
        <w:lastRenderedPageBreak/>
        <w:t>Performance target information.</w:t>
      </w:r>
    </w:p>
    <w:p w14:paraId="075072A3" w14:textId="77777777" w:rsidR="001A503B" w:rsidRDefault="00000000">
      <w:pPr>
        <w:rPr>
          <w:b/>
          <w:bCs/>
        </w:rPr>
      </w:pPr>
      <w:r>
        <w:rPr>
          <w:b/>
          <w:bCs/>
        </w:rPr>
        <w:t>Proposal 3: For the spec impacts of inter-vendor collaboration Direction C, consider at least model pairing related aspects, e.g., model ID and its related procedures such as data collection, inference, applicability report, etc.</w:t>
      </w:r>
    </w:p>
    <w:p w14:paraId="344A9974" w14:textId="77777777" w:rsidR="001A503B" w:rsidRDefault="00000000">
      <w:pPr>
        <w:suppressAutoHyphens w:val="0"/>
        <w:autoSpaceDE w:val="0"/>
        <w:autoSpaceDN w:val="0"/>
        <w:adjustRightInd w:val="0"/>
        <w:snapToGrid w:val="0"/>
        <w:spacing w:before="120" w:after="120"/>
        <w:rPr>
          <w:rFonts w:eastAsia="SimSun"/>
          <w:b/>
          <w:i/>
          <w:lang w:val="en-US" w:eastAsia="zh-CN"/>
        </w:rPr>
      </w:pPr>
      <w:r>
        <w:rPr>
          <w:rFonts w:eastAsia="SimSun"/>
          <w:b/>
          <w:i/>
          <w:lang w:val="en-US" w:eastAsia="zh-CN"/>
        </w:rPr>
        <w:t>Proposal 4: For the NW side data collection, confirm the necessity and feasibility of UE report of the ground-truth CSI.</w:t>
      </w:r>
    </w:p>
    <w:p w14:paraId="2CEDC07F" w14:textId="77777777" w:rsidR="001A503B" w:rsidRDefault="00000000">
      <w:pPr>
        <w:numPr>
          <w:ilvl w:val="0"/>
          <w:numId w:val="16"/>
        </w:numPr>
        <w:suppressAutoHyphens w:val="0"/>
        <w:autoSpaceDE w:val="0"/>
        <w:autoSpaceDN w:val="0"/>
        <w:adjustRightInd w:val="0"/>
        <w:snapToGrid w:val="0"/>
        <w:spacing w:before="120" w:after="120"/>
        <w:rPr>
          <w:rFonts w:eastAsia="SimSun"/>
          <w:b/>
          <w:i/>
          <w:lang w:eastAsia="zh-CN"/>
        </w:rPr>
      </w:pPr>
      <w:r>
        <w:rPr>
          <w:rFonts w:eastAsia="SimSun"/>
          <w:b/>
          <w:bCs/>
          <w:i/>
          <w:szCs w:val="24"/>
          <w:lang w:eastAsia="zh-CN"/>
        </w:rPr>
        <w:t xml:space="preserve">For the data type, consider the following: </w:t>
      </w:r>
    </w:p>
    <w:p w14:paraId="37FE9B4F" w14:textId="77777777" w:rsidR="001A503B" w:rsidRDefault="00000000">
      <w:pPr>
        <w:numPr>
          <w:ilvl w:val="1"/>
          <w:numId w:val="16"/>
        </w:numPr>
        <w:suppressAutoHyphens w:val="0"/>
        <w:autoSpaceDE w:val="0"/>
        <w:autoSpaceDN w:val="0"/>
        <w:adjustRightInd w:val="0"/>
        <w:snapToGrid w:val="0"/>
        <w:spacing w:before="120" w:after="120"/>
        <w:rPr>
          <w:rFonts w:eastAsia="SimSun"/>
          <w:b/>
          <w:i/>
          <w:lang w:eastAsia="zh-CN"/>
        </w:rPr>
      </w:pPr>
      <w:r>
        <w:rPr>
          <w:rFonts w:eastAsia="SimSun"/>
          <w:b/>
          <w:i/>
          <w:lang w:eastAsia="zh-CN"/>
        </w:rPr>
        <w:t>Precoding matrix</w:t>
      </w:r>
    </w:p>
    <w:p w14:paraId="3D98F101" w14:textId="77777777" w:rsidR="001A503B" w:rsidRDefault="00000000">
      <w:pPr>
        <w:numPr>
          <w:ilvl w:val="1"/>
          <w:numId w:val="16"/>
        </w:numPr>
        <w:suppressAutoHyphens w:val="0"/>
        <w:autoSpaceDE w:val="0"/>
        <w:autoSpaceDN w:val="0"/>
        <w:adjustRightInd w:val="0"/>
        <w:snapToGrid w:val="0"/>
        <w:spacing w:before="120" w:after="120"/>
        <w:rPr>
          <w:rFonts w:eastAsia="SimSun"/>
          <w:b/>
          <w:i/>
          <w:lang w:eastAsia="zh-CN"/>
        </w:rPr>
      </w:pPr>
      <w:r>
        <w:rPr>
          <w:rFonts w:eastAsia="SimSun"/>
          <w:b/>
          <w:i/>
          <w:lang w:eastAsia="zh-CN"/>
        </w:rPr>
        <w:t>Channel matrix</w:t>
      </w:r>
    </w:p>
    <w:p w14:paraId="2F627BE5" w14:textId="77777777" w:rsidR="001A503B" w:rsidRDefault="00000000">
      <w:pPr>
        <w:numPr>
          <w:ilvl w:val="0"/>
          <w:numId w:val="16"/>
        </w:numPr>
        <w:suppressAutoHyphens w:val="0"/>
        <w:autoSpaceDE w:val="0"/>
        <w:autoSpaceDN w:val="0"/>
        <w:adjustRightInd w:val="0"/>
        <w:snapToGrid w:val="0"/>
        <w:spacing w:before="120" w:after="120"/>
        <w:rPr>
          <w:rFonts w:eastAsia="SimSun"/>
          <w:b/>
          <w:bCs/>
          <w:i/>
          <w:szCs w:val="24"/>
          <w:lang w:eastAsia="zh-CN"/>
        </w:rPr>
      </w:pPr>
      <w:r>
        <w:rPr>
          <w:rFonts w:eastAsia="SimSun"/>
          <w:b/>
          <w:bCs/>
          <w:i/>
          <w:szCs w:val="24"/>
          <w:lang w:eastAsia="zh-CN"/>
        </w:rPr>
        <w:t xml:space="preserve">For the data format, prioritize Rel-16 </w:t>
      </w:r>
      <w:proofErr w:type="spellStart"/>
      <w:r>
        <w:rPr>
          <w:rFonts w:eastAsia="SimSun"/>
          <w:b/>
          <w:bCs/>
          <w:i/>
          <w:szCs w:val="24"/>
          <w:lang w:eastAsia="zh-CN"/>
        </w:rPr>
        <w:t>eType</w:t>
      </w:r>
      <w:proofErr w:type="spellEnd"/>
      <w:r>
        <w:rPr>
          <w:rFonts w:eastAsia="SimSun"/>
          <w:b/>
          <w:bCs/>
          <w:i/>
          <w:szCs w:val="24"/>
          <w:lang w:eastAsia="zh-CN"/>
        </w:rPr>
        <w:t xml:space="preserve"> II CB based quantization with new parameters for both above data types, and take the following new parameters as candidates for discussion:</w:t>
      </w:r>
    </w:p>
    <w:p w14:paraId="7037D36F" w14:textId="77777777" w:rsidR="001A503B" w:rsidRDefault="00000000">
      <w:pPr>
        <w:numPr>
          <w:ilvl w:val="1"/>
          <w:numId w:val="16"/>
        </w:numPr>
        <w:suppressAutoHyphens w:val="0"/>
        <w:autoSpaceDE w:val="0"/>
        <w:autoSpaceDN w:val="0"/>
        <w:adjustRightInd w:val="0"/>
        <w:snapToGrid w:val="0"/>
        <w:spacing w:before="120" w:after="120"/>
        <w:rPr>
          <w:rFonts w:eastAsia="SimSun"/>
          <w:b/>
          <w:i/>
          <w:lang w:eastAsia="zh-CN"/>
        </w:rPr>
      </w:pPr>
      <w:r>
        <w:rPr>
          <w:rFonts w:eastAsia="SimSun"/>
          <w:b/>
          <w:i/>
          <w:lang w:eastAsia="zh-CN"/>
        </w:rPr>
        <w:t xml:space="preserve">L= 8, 10, 12; </w:t>
      </w:r>
      <w:proofErr w:type="spellStart"/>
      <w:r>
        <w:rPr>
          <w:rFonts w:eastAsia="SimSun"/>
          <w:b/>
          <w:i/>
          <w:lang w:eastAsia="zh-CN"/>
        </w:rPr>
        <w:t>p</w:t>
      </w:r>
      <w:r>
        <w:rPr>
          <w:rFonts w:eastAsia="SimSun"/>
          <w:b/>
          <w:i/>
          <w:vertAlign w:val="subscript"/>
          <w:lang w:eastAsia="zh-CN"/>
        </w:rPr>
        <w:t>v</w:t>
      </w:r>
      <w:proofErr w:type="spellEnd"/>
      <w:r>
        <w:rPr>
          <w:rFonts w:eastAsia="SimSun"/>
          <w:b/>
          <w:i/>
          <w:lang w:eastAsia="zh-CN"/>
        </w:rPr>
        <w:t xml:space="preserve"> = 0.8, 0.9, 0.95; reference amplitude = 6 bits, 8 bits; differential amplitude = 4bits; phase = 5 bits, 6 bits.</w:t>
      </w:r>
    </w:p>
    <w:p w14:paraId="28B741F6" w14:textId="77777777" w:rsidR="001A503B" w:rsidRDefault="001A503B">
      <w:pPr>
        <w:rPr>
          <w:b/>
          <w:bCs/>
        </w:rPr>
      </w:pPr>
    </w:p>
    <w:p w14:paraId="196A3EEE" w14:textId="77777777" w:rsidR="001A503B" w:rsidRDefault="00000000">
      <w:pPr>
        <w:rPr>
          <w:rStyle w:val="IntenseEmphasis1"/>
          <w:b/>
          <w:bCs/>
        </w:rPr>
      </w:pPr>
      <w:r>
        <w:rPr>
          <w:rStyle w:val="IntenseEmphasis1"/>
          <w:b/>
          <w:bCs/>
        </w:rPr>
        <w:t>Vivo</w:t>
      </w:r>
    </w:p>
    <w:p w14:paraId="1BFCEBA8" w14:textId="77777777" w:rsidR="001A503B" w:rsidRDefault="00000000">
      <w:pPr>
        <w:widowControl w:val="0"/>
        <w:numPr>
          <w:ilvl w:val="0"/>
          <w:numId w:val="17"/>
        </w:numPr>
        <w:suppressAutoHyphens w:val="0"/>
        <w:spacing w:after="0"/>
        <w:ind w:left="1134" w:hanging="1134"/>
        <w:jc w:val="left"/>
        <w:rPr>
          <w:rFonts w:eastAsia="SimSun"/>
          <w:b/>
          <w:kern w:val="2"/>
          <w:sz w:val="20"/>
          <w:szCs w:val="20"/>
        </w:rPr>
      </w:pPr>
      <w:bookmarkStart w:id="20" w:name="_Hlk197697794"/>
      <w:bookmarkStart w:id="21" w:name="_Hlk194067365"/>
      <w:bookmarkStart w:id="22" w:name="_Hlk194067376"/>
      <w:r>
        <w:rPr>
          <w:rFonts w:eastAsia="SimSun"/>
          <w:b/>
          <w:kern w:val="2"/>
          <w:sz w:val="20"/>
          <w:szCs w:val="20"/>
        </w:rPr>
        <w:t>The understanding 1(The pairing ID should be specified) can be supported as starting point, and further study the necessity of an additional pairing ID which is used to develop different models tailored to various scenarios or deployments for the same reference model</w:t>
      </w:r>
      <w:bookmarkEnd w:id="20"/>
      <w:r>
        <w:rPr>
          <w:rFonts w:eastAsia="SimSun"/>
          <w:b/>
          <w:kern w:val="2"/>
          <w:sz w:val="20"/>
          <w:szCs w:val="20"/>
        </w:rPr>
        <w:t>.</w:t>
      </w:r>
    </w:p>
    <w:bookmarkEnd w:id="21"/>
    <w:bookmarkEnd w:id="22"/>
    <w:p w14:paraId="50E9528A" w14:textId="77777777" w:rsidR="001A503B" w:rsidRDefault="001A503B">
      <w:pPr>
        <w:rPr>
          <w:b/>
          <w:bCs/>
        </w:rPr>
      </w:pPr>
    </w:p>
    <w:p w14:paraId="22104F0D" w14:textId="77777777" w:rsidR="001A503B" w:rsidRDefault="00000000">
      <w:pPr>
        <w:rPr>
          <w:rStyle w:val="IntenseEmphasis1"/>
          <w:b/>
          <w:bCs/>
        </w:rPr>
      </w:pPr>
      <w:r>
        <w:rPr>
          <w:rStyle w:val="IntenseEmphasis1"/>
          <w:b/>
          <w:bCs/>
        </w:rPr>
        <w:t>Samsung</w:t>
      </w:r>
    </w:p>
    <w:p w14:paraId="66B5742C" w14:textId="77777777" w:rsidR="001A503B" w:rsidRDefault="00000000">
      <w:pPr>
        <w:widowControl w:val="0"/>
        <w:suppressAutoHyphens w:val="0"/>
        <w:wordWrap w:val="0"/>
        <w:autoSpaceDE w:val="0"/>
        <w:autoSpaceDN w:val="0"/>
        <w:spacing w:after="160" w:line="259" w:lineRule="auto"/>
        <w:contextualSpacing/>
        <w:rPr>
          <w:rFonts w:ascii="SamsungOne 400" w:hAnsi="SamsungOne 400"/>
          <w:b/>
          <w:kern w:val="2"/>
          <w:sz w:val="20"/>
          <w:lang w:val="en-US" w:eastAsia="ko-KR"/>
        </w:rPr>
      </w:pPr>
      <w:r>
        <w:rPr>
          <w:rFonts w:ascii="SamsungOne 400" w:hAnsi="SamsungOne 400"/>
          <w:b/>
          <w:kern w:val="2"/>
          <w:sz w:val="20"/>
          <w:lang w:val="en-US" w:eastAsia="ko-KR"/>
        </w:rPr>
        <w:t xml:space="preserve">Proposal#1: For Option 4-1 of Direction A, consider NW-side sharing the encoder backbone assumption associated with the dataset as additional information. </w:t>
      </w:r>
    </w:p>
    <w:p w14:paraId="5A369CA4" w14:textId="77777777" w:rsidR="001A503B" w:rsidRDefault="001A503B">
      <w:pPr>
        <w:rPr>
          <w:b/>
          <w:bCs/>
          <w:lang w:val="en-US"/>
        </w:rPr>
      </w:pPr>
    </w:p>
    <w:p w14:paraId="7C24258D" w14:textId="77777777" w:rsidR="001A503B" w:rsidRDefault="00000000">
      <w:pPr>
        <w:rPr>
          <w:rStyle w:val="IntenseEmphasis1"/>
          <w:b/>
          <w:bCs/>
        </w:rPr>
      </w:pPr>
      <w:r>
        <w:rPr>
          <w:rStyle w:val="IntenseEmphasis1"/>
          <w:b/>
          <w:bCs/>
        </w:rPr>
        <w:t>ZTE</w:t>
      </w:r>
    </w:p>
    <w:p w14:paraId="11C19A98" w14:textId="77777777" w:rsidR="001A503B" w:rsidRDefault="00000000">
      <w:pPr>
        <w:rPr>
          <w:b/>
          <w:bCs/>
        </w:rPr>
      </w:pPr>
      <w:r>
        <w:rPr>
          <w:b/>
          <w:bCs/>
        </w:rPr>
        <w:t>Proposal 4:  For option 3a-1 of Direction A, additional dataset for UE-side encoder retraining can be collected by UE implementations, while the sharing of target CSI from NW-side to UE-side is not essential.</w:t>
      </w:r>
    </w:p>
    <w:p w14:paraId="4B54832C" w14:textId="77777777" w:rsidR="001A503B" w:rsidRDefault="00000000">
      <w:pPr>
        <w:rPr>
          <w:b/>
          <w:bCs/>
        </w:rPr>
      </w:pPr>
      <w:r>
        <w:rPr>
          <w:b/>
          <w:bCs/>
        </w:rPr>
        <w:t>Proposal 5:  For option 4-1 of Direction A, model backbone information should be shared from NW-side to UE-side to enable UE-side encoder training, validation, and testing.</w:t>
      </w:r>
    </w:p>
    <w:p w14:paraId="0439138B" w14:textId="77777777" w:rsidR="001A503B" w:rsidRDefault="00000000">
      <w:pPr>
        <w:rPr>
          <w:b/>
          <w:bCs/>
        </w:rPr>
      </w:pPr>
      <w:r>
        <w:rPr>
          <w:b/>
          <w:bCs/>
        </w:rPr>
        <w:t>Proposal 6:  For the determination of additional information sharing for options 3a-1 and 4-1, the feasibility of addressing UE-side/NW-side data distribution mismatch with respect to NW-side additional conditions should be concluded.</w:t>
      </w:r>
    </w:p>
    <w:p w14:paraId="1CAF65D5" w14:textId="77777777" w:rsidR="001A503B" w:rsidRDefault="00000000">
      <w:pPr>
        <w:rPr>
          <w:b/>
          <w:bCs/>
        </w:rPr>
      </w:pPr>
      <w:r>
        <w:rPr>
          <w:b/>
          <w:bCs/>
        </w:rPr>
        <w:t>Proposal 7:  For inter-vendor-collaboration Options 3a-1 and 4-1 in Direction A, adopting SGCS statistic as the performance metric to facilitate UE-side offline engineering as a starting point.</w:t>
      </w:r>
    </w:p>
    <w:p w14:paraId="0FE267E9" w14:textId="77777777" w:rsidR="001A503B" w:rsidRDefault="00000000">
      <w:pPr>
        <w:rPr>
          <w:b/>
          <w:bCs/>
        </w:rPr>
      </w:pPr>
      <w:r>
        <w:rPr>
          <w:b/>
          <w:bCs/>
        </w:rPr>
        <w:t>Proposal 8:  For inter-vendor-collaboration Options 3a-1 and 4-1 in Direction A, the input data for evaluating the performance is the UE-side target CSI autonomously collected by the UE.</w:t>
      </w:r>
    </w:p>
    <w:p w14:paraId="7BB90CB7" w14:textId="77777777" w:rsidR="001A503B" w:rsidRDefault="00000000">
      <w:pPr>
        <w:rPr>
          <w:b/>
          <w:bCs/>
        </w:rPr>
      </w:pPr>
      <w:r>
        <w:rPr>
          <w:b/>
          <w:bCs/>
        </w:rPr>
        <w:t>Proposal 9:  For option 4-1 of Direction A, the model backbone or structure information can only be shared to the opposite node if the proprietary information of the NW side can be maintained.</w:t>
      </w:r>
    </w:p>
    <w:p w14:paraId="0529B5BB" w14:textId="77777777" w:rsidR="001A503B" w:rsidRDefault="00000000">
      <w:pPr>
        <w:rPr>
          <w:b/>
          <w:bCs/>
        </w:rPr>
      </w:pPr>
      <w:r>
        <w:rPr>
          <w:b/>
          <w:bCs/>
        </w:rPr>
        <w:lastRenderedPageBreak/>
        <w:t>Proposal 10:  For data distribution mismatch with respect to NW-side additional conditions for Direction A, it can be resolved by the indication of associated ID which implicitly abstracts the NW-side additional conditions.</w:t>
      </w:r>
    </w:p>
    <w:p w14:paraId="2C2D741E" w14:textId="77777777" w:rsidR="001A503B" w:rsidRDefault="00000000">
      <w:pPr>
        <w:rPr>
          <w:b/>
          <w:bCs/>
        </w:rPr>
      </w:pPr>
      <w:r>
        <w:rPr>
          <w:b/>
          <w:bCs/>
        </w:rPr>
        <w:t>Proposal 11:  For data distribution mismatch with respect to UE-side additional conditions for Direction A, it can be resolved by NW side timely data collection and subsequent update of delivered dataset/parameter to the UE side.</w:t>
      </w:r>
    </w:p>
    <w:p w14:paraId="66CC6AAD" w14:textId="77777777" w:rsidR="001A503B" w:rsidRDefault="00000000">
      <w:pPr>
        <w:rPr>
          <w:b/>
          <w:bCs/>
        </w:rPr>
      </w:pPr>
      <w:r>
        <w:rPr>
          <w:b/>
          <w:bCs/>
        </w:rPr>
        <w:t>Proposal 12: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4B256F80" w14:textId="77777777" w:rsidR="001A503B" w:rsidRDefault="00000000">
      <w:pPr>
        <w:rPr>
          <w:b/>
          <w:bCs/>
        </w:rPr>
      </w:pPr>
      <w:r>
        <w:rPr>
          <w:b/>
          <w:bCs/>
        </w:rPr>
        <w:t>Proposal 13:  For Direction B, it may be infeasible for the NW side to train multiple encoders tailored to different UEs due to the potential UE proprietary information disclosure risks and offline collaboration efforts.</w:t>
      </w:r>
    </w:p>
    <w:p w14:paraId="7633569E" w14:textId="77777777" w:rsidR="001A503B" w:rsidRDefault="00000000">
      <w:pPr>
        <w:rPr>
          <w:b/>
          <w:bCs/>
        </w:rPr>
      </w:pPr>
      <w:r>
        <w:rPr>
          <w:b/>
          <w:bCs/>
        </w:rPr>
        <w:t>Proposal 14:  For Direction B, the implementation of universal encoder across various UEs may or may not sacrifice the overall performance due to the lack of UE-specific encoder design and optimization.</w:t>
      </w:r>
    </w:p>
    <w:p w14:paraId="2A8ED26D" w14:textId="77777777" w:rsidR="001A503B" w:rsidRDefault="00000000">
      <w:pPr>
        <w:rPr>
          <w:b/>
          <w:bCs/>
        </w:rPr>
      </w:pPr>
      <w:r>
        <w:rPr>
          <w:b/>
          <w:bCs/>
        </w:rPr>
        <w:t>Proposal 15:  For Direction B, data categorization using associated IDs and continuous monitoring can be considered for addressing the data distribution mismatch issues.</w:t>
      </w:r>
    </w:p>
    <w:p w14:paraId="442B7025" w14:textId="77777777" w:rsidR="001A503B" w:rsidRDefault="00000000">
      <w:pPr>
        <w:rPr>
          <w:b/>
          <w:bCs/>
        </w:rPr>
      </w:pPr>
      <w:r>
        <w:rPr>
          <w:b/>
          <w:bCs/>
        </w:rPr>
        <w:t>Proposal 16:  Direction B may not carry risks of disclosing proprietary information if the model parameters to be transferred are widely recognized and devoid of device-specific design decisions.</w:t>
      </w:r>
    </w:p>
    <w:p w14:paraId="517A1F65" w14:textId="77777777" w:rsidR="001A503B" w:rsidRDefault="00000000">
      <w:pPr>
        <w:rPr>
          <w:b/>
          <w:bCs/>
        </w:rPr>
      </w:pPr>
      <w:r>
        <w:rPr>
          <w:b/>
          <w:bCs/>
        </w:rPr>
        <w:t>Proposal 17:  For Direction C, synthetic data generated under 3GPP’s statistical channel model can be a starting point for reference model training.</w:t>
      </w:r>
    </w:p>
    <w:p w14:paraId="55134B5E" w14:textId="77777777" w:rsidR="001A503B" w:rsidRDefault="00000000">
      <w:pPr>
        <w:rPr>
          <w:b/>
          <w:bCs/>
        </w:rPr>
      </w:pPr>
      <w:r>
        <w:rPr>
          <w:b/>
          <w:bCs/>
        </w:rPr>
        <w:t>Proposal 18:  For Direction C, whether there is any performance impact arising from the data distribution mismatch depends on the generalization capability of the standardized reference model and thus further evaluations are needed.</w:t>
      </w:r>
    </w:p>
    <w:p w14:paraId="603F41A5" w14:textId="77777777" w:rsidR="001A503B" w:rsidRDefault="00000000">
      <w:pPr>
        <w:rPr>
          <w:b/>
          <w:bCs/>
        </w:rPr>
      </w:pPr>
      <w:r>
        <w:rPr>
          <w:b/>
          <w:bCs/>
        </w:rPr>
        <w:t>Proposal 19:  For Direction C, model retraining based on data collected in real world can be performed to bridge the gap between synthetic data and field data.</w:t>
      </w:r>
    </w:p>
    <w:p w14:paraId="75C63160" w14:textId="77777777" w:rsidR="001A503B" w:rsidRDefault="00000000">
      <w:pPr>
        <w:rPr>
          <w:b/>
          <w:bCs/>
          <w:lang w:val="en-US"/>
        </w:rPr>
      </w:pPr>
      <w:r>
        <w:rPr>
          <w:b/>
          <w:bCs/>
          <w:lang w:val="en-US"/>
        </w:rPr>
        <w:t>Proposal 20:  Issues 8 and 9 are also applicable to Directions A and B due to the standardization requirement of reference model structure.</w:t>
      </w:r>
    </w:p>
    <w:p w14:paraId="4F61394B" w14:textId="77777777" w:rsidR="001A503B" w:rsidRDefault="00000000">
      <w:pPr>
        <w:rPr>
          <w:b/>
          <w:bCs/>
          <w:lang w:val="en-US"/>
        </w:rPr>
      </w:pPr>
      <w:r>
        <w:rPr>
          <w:b/>
          <w:bCs/>
          <w:lang w:val="en-US"/>
        </w:rPr>
        <w:t>Proposal 21:  RAN1 and RAN4 can share the same standardized model structure for two-sided model of CSI compression to avoid the duplicated specification efforts, where the detailed specification and testing can be up to RAN4 study.</w:t>
      </w:r>
    </w:p>
    <w:p w14:paraId="5FDFD12E" w14:textId="77777777" w:rsidR="001A503B" w:rsidRDefault="00000000">
      <w:pPr>
        <w:rPr>
          <w:b/>
          <w:bCs/>
          <w:lang w:val="en-US"/>
        </w:rPr>
      </w:pPr>
      <w:r>
        <w:rPr>
          <w:b/>
          <w:bCs/>
          <w:lang w:val="en-US"/>
        </w:rPr>
        <w:t>Proposal 22</w:t>
      </w:r>
      <w:proofErr w:type="gramStart"/>
      <w:r>
        <w:rPr>
          <w:b/>
          <w:bCs/>
          <w:lang w:val="en-US"/>
        </w:rPr>
        <w:t>:  The</w:t>
      </w:r>
      <w:proofErr w:type="gramEnd"/>
      <w:r>
        <w:rPr>
          <w:b/>
          <w:bCs/>
          <w:lang w:val="en-US"/>
        </w:rPr>
        <w:t xml:space="preserve"> so-called standardized reference model structure discussed in RAN1 for Direction </w:t>
      </w:r>
      <w:proofErr w:type="spellStart"/>
      <w:proofErr w:type="gramStart"/>
      <w:r>
        <w:rPr>
          <w:b/>
          <w:bCs/>
          <w:lang w:val="en-US"/>
        </w:rPr>
        <w:t>A</w:t>
      </w:r>
      <w:proofErr w:type="spellEnd"/>
      <w:proofErr w:type="gramEnd"/>
      <w:r>
        <w:rPr>
          <w:b/>
          <w:bCs/>
          <w:lang w:val="en-US"/>
        </w:rPr>
        <w:t xml:space="preserve"> Option 3a-1 is assumed to be equivalent to the to-be-specified model structure, if specified, for performance requirements in RAN4.</w:t>
      </w:r>
    </w:p>
    <w:p w14:paraId="2868B0DF" w14:textId="77777777" w:rsidR="001A503B" w:rsidRDefault="001A503B">
      <w:pPr>
        <w:rPr>
          <w:b/>
          <w:bCs/>
        </w:rPr>
      </w:pPr>
    </w:p>
    <w:p w14:paraId="535628B6" w14:textId="77777777" w:rsidR="001A503B" w:rsidRDefault="00000000">
      <w:pPr>
        <w:rPr>
          <w:rStyle w:val="IntenseEmphasis1"/>
          <w:b/>
          <w:bCs/>
        </w:rPr>
      </w:pPr>
      <w:r>
        <w:rPr>
          <w:rStyle w:val="IntenseEmphasis1"/>
          <w:b/>
          <w:bCs/>
        </w:rPr>
        <w:t>LGE</w:t>
      </w:r>
    </w:p>
    <w:p w14:paraId="2B64B5D2" w14:textId="77777777" w:rsidR="001A503B" w:rsidRDefault="00000000">
      <w:pPr>
        <w:rPr>
          <w:b/>
          <w:bCs/>
        </w:rPr>
      </w:pPr>
      <w:r>
        <w:rPr>
          <w:b/>
          <w:bCs/>
        </w:rPr>
        <w:t>Proposal #9: On inter-vendor training collaboration via dataset exchange (i.e., Option 4-1), consider assistant information regarding relationship between target CSI and reconstructed target CSI to reduce/alleviate signaling overhead and model alignment issue.</w:t>
      </w:r>
    </w:p>
    <w:p w14:paraId="519FFBC0" w14:textId="77777777" w:rsidR="001A503B" w:rsidRDefault="001A503B">
      <w:pPr>
        <w:rPr>
          <w:b/>
          <w:bCs/>
        </w:rPr>
      </w:pPr>
    </w:p>
    <w:p w14:paraId="0189D304" w14:textId="77777777" w:rsidR="001A503B" w:rsidRDefault="00000000">
      <w:pPr>
        <w:rPr>
          <w:rStyle w:val="IntenseEmphasis1"/>
          <w:b/>
          <w:bCs/>
        </w:rPr>
      </w:pPr>
      <w:r>
        <w:rPr>
          <w:rStyle w:val="IntenseEmphasis1"/>
          <w:b/>
          <w:bCs/>
        </w:rPr>
        <w:t>Nokia</w:t>
      </w:r>
    </w:p>
    <w:p w14:paraId="1F70E0E6" w14:textId="77777777" w:rsidR="001A503B" w:rsidRDefault="00000000">
      <w:pPr>
        <w:suppressAutoHyphens w:val="0"/>
        <w:spacing w:before="120" w:after="120" w:line="276" w:lineRule="auto"/>
        <w:rPr>
          <w:rFonts w:eastAsia="SimSun" w:cs="Arial"/>
          <w:b/>
          <w:bCs/>
          <w:kern w:val="2"/>
          <w:sz w:val="20"/>
          <w:szCs w:val="24"/>
          <w14:ligatures w14:val="standardContextual"/>
        </w:rPr>
      </w:pPr>
      <w:bookmarkStart w:id="23" w:name="_Ref197691027"/>
      <w:r>
        <w:rPr>
          <w:rFonts w:eastAsia="SimSun" w:cs="Arial"/>
          <w:b/>
          <w:kern w:val="2"/>
          <w:sz w:val="20"/>
          <w:szCs w:val="24"/>
          <w:lang w:val="en-US" w:eastAsia="zh-CN"/>
          <w14:ligatures w14:val="standardContextual"/>
        </w:rPr>
        <w:t xml:space="preserve">Proposal </w:t>
      </w:r>
      <w:r>
        <w:rPr>
          <w:rFonts w:eastAsia="SimSun" w:cs="Arial"/>
          <w:b/>
          <w:kern w:val="2"/>
          <w:sz w:val="20"/>
          <w:szCs w:val="24"/>
          <w:lang w:val="en-US" w:eastAsia="zh-CN"/>
          <w14:ligatures w14:val="standardContextual"/>
        </w:rPr>
        <w:fldChar w:fldCharType="begin"/>
      </w:r>
      <w:r>
        <w:rPr>
          <w:rFonts w:eastAsia="SimSun" w:cs="Arial"/>
          <w:b/>
          <w:kern w:val="2"/>
          <w:sz w:val="20"/>
          <w:szCs w:val="24"/>
          <w:lang w:val="en-US" w:eastAsia="zh-CN"/>
          <w14:ligatures w14:val="standardContextual"/>
        </w:rPr>
        <w:instrText xml:space="preserve"> SEQ Proposal \* ARABIC </w:instrText>
      </w:r>
      <w:r>
        <w:rPr>
          <w:rFonts w:eastAsia="SimSun" w:cs="Arial"/>
          <w:b/>
          <w:kern w:val="2"/>
          <w:sz w:val="20"/>
          <w:szCs w:val="24"/>
          <w:lang w:val="en-US" w:eastAsia="zh-CN"/>
          <w14:ligatures w14:val="standardContextual"/>
        </w:rPr>
        <w:fldChar w:fldCharType="separate"/>
      </w:r>
      <w:r>
        <w:rPr>
          <w:rFonts w:eastAsia="SimSun" w:cs="Arial"/>
          <w:b/>
          <w:kern w:val="2"/>
          <w:sz w:val="20"/>
          <w:szCs w:val="24"/>
          <w:lang w:val="en-US" w:eastAsia="zh-CN"/>
          <w14:ligatures w14:val="standardContextual"/>
        </w:rPr>
        <w:t>1</w:t>
      </w:r>
      <w:r>
        <w:rPr>
          <w:rFonts w:eastAsia="SimSun" w:cs="Arial"/>
          <w:b/>
          <w:kern w:val="2"/>
          <w:sz w:val="20"/>
          <w:szCs w:val="24"/>
          <w:lang w:val="en-US" w:eastAsia="zh-CN"/>
          <w14:ligatures w14:val="standardContextual"/>
        </w:rPr>
        <w:fldChar w:fldCharType="end"/>
      </w:r>
      <w:r>
        <w:rPr>
          <w:rFonts w:eastAsia="SimSun" w:cs="Arial"/>
          <w:b/>
          <w:kern w:val="2"/>
          <w:sz w:val="20"/>
          <w:szCs w:val="24"/>
          <w:lang w:val="en-US" w:eastAsia="zh-CN"/>
          <w14:ligatures w14:val="standardContextual"/>
        </w:rPr>
        <w:t>: Assignment</w:t>
      </w:r>
      <w:r>
        <w:rPr>
          <w:rFonts w:eastAsia="SimSun" w:cs="Arial"/>
          <w:b/>
          <w:kern w:val="2"/>
          <w:sz w:val="20"/>
          <w:szCs w:val="24"/>
          <w14:ligatures w14:val="standardContextual"/>
        </w:rPr>
        <w:t xml:space="preserve"> of the pairing ID is controlled by the </w:t>
      </w:r>
      <w:r>
        <w:rPr>
          <w:rFonts w:eastAsia="SimSun" w:cs="Arial"/>
          <w:b/>
          <w:bCs/>
          <w:kern w:val="2"/>
          <w:sz w:val="20"/>
          <w:szCs w:val="24"/>
          <w14:ligatures w14:val="standardContextual"/>
        </w:rPr>
        <w:t>mobile network operator.</w:t>
      </w:r>
      <w:bookmarkEnd w:id="23"/>
    </w:p>
    <w:p w14:paraId="4870A3FC" w14:textId="77777777" w:rsidR="001A503B" w:rsidRDefault="00000000">
      <w:pPr>
        <w:suppressAutoHyphens w:val="0"/>
        <w:spacing w:before="120" w:after="120" w:line="276" w:lineRule="auto"/>
        <w:rPr>
          <w:rFonts w:eastAsia="SimSun" w:cs="Arial"/>
          <w:b/>
          <w:bCs/>
          <w:kern w:val="2"/>
          <w:sz w:val="20"/>
          <w:szCs w:val="24"/>
          <w14:ligatures w14:val="standardContextual"/>
        </w:rPr>
      </w:pPr>
      <w:bookmarkStart w:id="24" w:name="_Hlk197663623"/>
      <w:bookmarkStart w:id="25" w:name="_Hlk197493242"/>
      <w:r>
        <w:rPr>
          <w:rFonts w:eastAsia="SimSun" w:cs="Arial"/>
          <w:b/>
          <w:bCs/>
          <w:kern w:val="2"/>
          <w:sz w:val="20"/>
          <w:szCs w:val="24"/>
          <w:lang w:val="en-US" w:eastAsia="zh-CN"/>
          <w14:ligatures w14:val="standardContextual"/>
        </w:rPr>
        <w:t xml:space="preserve">Proposal </w:t>
      </w:r>
      <w:r>
        <w:rPr>
          <w:rFonts w:eastAsia="SimSun" w:cs="Arial"/>
          <w:b/>
          <w:bCs/>
          <w:kern w:val="2"/>
          <w:sz w:val="20"/>
          <w:szCs w:val="24"/>
          <w:lang w:val="fi-FI"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
          <w:bCs/>
          <w:kern w:val="2"/>
          <w:sz w:val="20"/>
          <w:szCs w:val="24"/>
          <w:lang w:val="fi-FI" w:eastAsia="zh-CN"/>
          <w14:ligatures w14:val="standardContextual"/>
        </w:rPr>
        <w:fldChar w:fldCharType="separate"/>
      </w:r>
      <w:r>
        <w:rPr>
          <w:rFonts w:eastAsia="SimSun" w:cs="Arial"/>
          <w:b/>
          <w:bCs/>
          <w:kern w:val="2"/>
          <w:sz w:val="20"/>
          <w:szCs w:val="24"/>
          <w:lang w:val="en-US" w:eastAsia="zh-CN"/>
          <w14:ligatures w14:val="standardContextual"/>
        </w:rPr>
        <w:t>2</w:t>
      </w:r>
      <w:r>
        <w:rPr>
          <w:rFonts w:eastAsia="SimSun" w:cs="Arial"/>
          <w:b/>
          <w:bCs/>
          <w:kern w:val="2"/>
          <w:sz w:val="20"/>
          <w:szCs w:val="24"/>
          <w:lang w:val="fi-FI"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bookmarkEnd w:id="24"/>
      <w:r>
        <w:rPr>
          <w:rFonts w:eastAsia="SimSun" w:cs="Arial"/>
          <w:b/>
          <w:bCs/>
          <w:kern w:val="2"/>
          <w:sz w:val="20"/>
          <w:szCs w:val="24"/>
          <w14:ligatures w14:val="standardContextual"/>
        </w:rPr>
        <w:t>Support allowing the pairing ID assigner the ability to assign unique or non-unique pairing ID’s across scalable model parameters as long as the combination of the pairing ID and other configuration parameters is sufficient to guarantee interoperability of the generation and reconstruction parts.</w:t>
      </w:r>
      <w:bookmarkEnd w:id="25"/>
    </w:p>
    <w:p w14:paraId="244FC404" w14:textId="77777777" w:rsidR="001A503B" w:rsidRDefault="00000000">
      <w:pPr>
        <w:suppressAutoHyphens w:val="0"/>
        <w:spacing w:before="120" w:after="120" w:line="276" w:lineRule="auto"/>
        <w:rPr>
          <w:rFonts w:eastAsia="SimSun" w:cs="Arial"/>
          <w:b/>
          <w:bCs/>
          <w:kern w:val="2"/>
          <w:sz w:val="20"/>
          <w:szCs w:val="24"/>
          <w14:ligatures w14:val="standardContextual"/>
        </w:rPr>
      </w:pPr>
      <w:bookmarkStart w:id="26" w:name="_Ref197691127"/>
      <w:r>
        <w:rPr>
          <w:rFonts w:eastAsia="SimSun" w:cs="Arial"/>
          <w:b/>
          <w:bCs/>
          <w:kern w:val="2"/>
          <w:sz w:val="20"/>
          <w:szCs w:val="24"/>
          <w:lang w:val="en-US" w:eastAsia="zh-CN"/>
          <w14:ligatures w14:val="standardContextual"/>
        </w:rPr>
        <w:t xml:space="preserve">Proposal </w:t>
      </w:r>
      <w:r>
        <w:rPr>
          <w:rFonts w:eastAsia="SimSun" w:cs="Arial"/>
          <w:b/>
          <w:bCs/>
          <w:kern w:val="2"/>
          <w:sz w:val="20"/>
          <w:szCs w:val="24"/>
          <w:lang w:val="en-US"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
          <w:bCs/>
          <w:kern w:val="2"/>
          <w:sz w:val="20"/>
          <w:szCs w:val="24"/>
          <w:lang w:val="en-US" w:eastAsia="zh-CN"/>
          <w14:ligatures w14:val="standardContextual"/>
        </w:rPr>
        <w:fldChar w:fldCharType="separate"/>
      </w:r>
      <w:r>
        <w:rPr>
          <w:rFonts w:eastAsia="SimSun" w:cs="Arial"/>
          <w:b/>
          <w:bCs/>
          <w:kern w:val="2"/>
          <w:sz w:val="20"/>
          <w:szCs w:val="24"/>
          <w:lang w:val="en-US" w:eastAsia="zh-CN"/>
          <w14:ligatures w14:val="standardContextual"/>
        </w:rPr>
        <w:t>3</w:t>
      </w:r>
      <w:r>
        <w:rPr>
          <w:rFonts w:eastAsia="SimSun" w:cs="Arial"/>
          <w:b/>
          <w:bCs/>
          <w:kern w:val="2"/>
          <w:sz w:val="20"/>
          <w:szCs w:val="24"/>
          <w:lang w:val="en-US"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r>
        <w:rPr>
          <w:rFonts w:eastAsia="SimSun" w:cs="Arial"/>
          <w:b/>
          <w:bCs/>
          <w:kern w:val="2"/>
          <w:sz w:val="20"/>
          <w:szCs w:val="24"/>
          <w14:ligatures w14:val="standardContextual"/>
        </w:rPr>
        <w:t>Pairing ID is not explicitly required for performance monitoring configuration of the two-sided models for AI-ML CSI compression.</w:t>
      </w:r>
      <w:bookmarkEnd w:id="26"/>
    </w:p>
    <w:p w14:paraId="231F97EF" w14:textId="77777777" w:rsidR="001A503B" w:rsidRDefault="00000000">
      <w:pPr>
        <w:suppressAutoHyphens w:val="0"/>
        <w:spacing w:after="160"/>
        <w:contextualSpacing/>
        <w:rPr>
          <w:rFonts w:eastAsia="SimSun" w:cs="Arial"/>
          <w:b/>
          <w:bCs/>
          <w:kern w:val="2"/>
          <w:sz w:val="20"/>
          <w:szCs w:val="20"/>
          <w:lang w:val="en-US" w:eastAsia="zh-CN"/>
          <w14:ligatures w14:val="standardContextual"/>
        </w:rPr>
      </w:pPr>
      <w:bookmarkStart w:id="27" w:name="_Ref197691312"/>
      <w:r>
        <w:rPr>
          <w:rFonts w:eastAsia="SimSun" w:cs="Arial"/>
          <w:b/>
          <w:bCs/>
          <w:kern w:val="2"/>
          <w:sz w:val="20"/>
          <w:szCs w:val="24"/>
          <w:lang w:val="en-US" w:eastAsia="zh-CN"/>
          <w14:ligatures w14:val="standardContextual"/>
        </w:rPr>
        <w:t xml:space="preserve">Proposal </w:t>
      </w:r>
      <w:r>
        <w:rPr>
          <w:rFonts w:eastAsia="SimSun" w:cs="Arial"/>
          <w:b/>
          <w:bCs/>
          <w:kern w:val="2"/>
          <w:sz w:val="20"/>
          <w:szCs w:val="24"/>
          <w:lang w:val="en-US"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
          <w:bCs/>
          <w:kern w:val="2"/>
          <w:sz w:val="20"/>
          <w:szCs w:val="24"/>
          <w:lang w:val="en-US" w:eastAsia="zh-CN"/>
          <w14:ligatures w14:val="standardContextual"/>
        </w:rPr>
        <w:fldChar w:fldCharType="separate"/>
      </w:r>
      <w:r>
        <w:rPr>
          <w:rFonts w:eastAsia="SimSun" w:cs="Arial"/>
          <w:b/>
          <w:bCs/>
          <w:kern w:val="2"/>
          <w:sz w:val="20"/>
          <w:szCs w:val="24"/>
          <w:lang w:val="en-US" w:eastAsia="zh-CN"/>
          <w14:ligatures w14:val="standardContextual"/>
        </w:rPr>
        <w:t>8</w:t>
      </w:r>
      <w:r>
        <w:rPr>
          <w:rFonts w:eastAsia="SimSun" w:cs="Arial"/>
          <w:b/>
          <w:bCs/>
          <w:kern w:val="2"/>
          <w:sz w:val="20"/>
          <w:szCs w:val="24"/>
          <w:lang w:val="en-US"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r>
        <w:rPr>
          <w:rFonts w:eastAsia="SimSun" w:cs="Arial"/>
          <w:b/>
          <w:bCs/>
          <w:kern w:val="2"/>
          <w:sz w:val="20"/>
          <w:szCs w:val="20"/>
          <w:lang w:val="en-US" w:eastAsia="zh-CN"/>
          <w14:ligatures w14:val="standardContextual"/>
        </w:rPr>
        <w:t>The performance target shared as additional information in Direction A should be an end-to-end performance target that compares the encoder input eigenvectors to the decoder output vectors, rather than an encoder performance target.</w:t>
      </w:r>
      <w:bookmarkEnd w:id="27"/>
    </w:p>
    <w:p w14:paraId="0E14746F" w14:textId="77777777" w:rsidR="001A503B" w:rsidRDefault="00000000">
      <w:pPr>
        <w:suppressAutoHyphens w:val="0"/>
        <w:spacing w:after="160"/>
        <w:contextualSpacing/>
        <w:rPr>
          <w:rFonts w:eastAsia="SimSun" w:cs="Arial"/>
          <w:b/>
          <w:bCs/>
          <w:kern w:val="2"/>
          <w:sz w:val="20"/>
          <w:szCs w:val="20"/>
          <w:lang w:val="en-US" w:eastAsia="zh-CN"/>
          <w14:ligatures w14:val="standardContextual"/>
        </w:rPr>
      </w:pPr>
      <w:bookmarkStart w:id="28" w:name="_Ref197691332"/>
      <w:r>
        <w:rPr>
          <w:rFonts w:eastAsia="SimSun" w:cs="Arial"/>
          <w:b/>
          <w:bCs/>
          <w:kern w:val="2"/>
          <w:sz w:val="20"/>
          <w:szCs w:val="24"/>
          <w:lang w:val="en-US" w:eastAsia="zh-CN"/>
          <w14:ligatures w14:val="standardContextual"/>
        </w:rPr>
        <w:t xml:space="preserve">Proposal </w:t>
      </w:r>
      <w:r>
        <w:rPr>
          <w:rFonts w:eastAsia="SimSun" w:cs="Arial"/>
          <w:b/>
          <w:bCs/>
          <w:kern w:val="2"/>
          <w:sz w:val="20"/>
          <w:szCs w:val="24"/>
          <w:lang w:val="en-US"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
          <w:bCs/>
          <w:kern w:val="2"/>
          <w:sz w:val="20"/>
          <w:szCs w:val="24"/>
          <w:lang w:val="en-US" w:eastAsia="zh-CN"/>
          <w14:ligatures w14:val="standardContextual"/>
        </w:rPr>
        <w:fldChar w:fldCharType="separate"/>
      </w:r>
      <w:r>
        <w:rPr>
          <w:rFonts w:eastAsia="SimSun" w:cs="Arial"/>
          <w:b/>
          <w:bCs/>
          <w:kern w:val="2"/>
          <w:sz w:val="20"/>
          <w:szCs w:val="24"/>
          <w:lang w:val="en-US" w:eastAsia="zh-CN"/>
          <w14:ligatures w14:val="standardContextual"/>
        </w:rPr>
        <w:t>9</w:t>
      </w:r>
      <w:r>
        <w:rPr>
          <w:rFonts w:eastAsia="SimSun" w:cs="Arial"/>
          <w:b/>
          <w:bCs/>
          <w:kern w:val="2"/>
          <w:sz w:val="20"/>
          <w:szCs w:val="24"/>
          <w:lang w:val="en-US"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r>
        <w:rPr>
          <w:rFonts w:eastAsia="SimSun" w:cs="Arial"/>
          <w:b/>
          <w:bCs/>
          <w:kern w:val="2"/>
          <w:sz w:val="20"/>
          <w:szCs w:val="20"/>
          <w:lang w:val="en-US" w:eastAsia="zh-CN"/>
          <w14:ligatures w14:val="standardContextual"/>
        </w:rPr>
        <w:t>The performance target shared as additional information in Direction A should be expressed using the SGCS metric.</w:t>
      </w:r>
      <w:bookmarkEnd w:id="28"/>
      <w:r>
        <w:rPr>
          <w:rFonts w:eastAsia="SimSun" w:cs="Arial"/>
          <w:b/>
          <w:bCs/>
          <w:kern w:val="2"/>
          <w:sz w:val="20"/>
          <w:szCs w:val="20"/>
          <w:lang w:val="en-US" w:eastAsia="zh-CN"/>
          <w14:ligatures w14:val="standardContextual"/>
        </w:rPr>
        <w:t xml:space="preserve"> </w:t>
      </w:r>
    </w:p>
    <w:p w14:paraId="41C37A2D" w14:textId="77777777" w:rsidR="001A503B" w:rsidRDefault="00000000">
      <w:pPr>
        <w:suppressAutoHyphens w:val="0"/>
        <w:spacing w:after="160"/>
        <w:contextualSpacing/>
        <w:rPr>
          <w:rFonts w:eastAsia="SimSun" w:cs="Arial"/>
          <w:b/>
          <w:bCs/>
          <w:kern w:val="2"/>
          <w:sz w:val="20"/>
          <w:szCs w:val="20"/>
          <w:lang w:val="en-US" w:eastAsia="zh-CN"/>
          <w14:ligatures w14:val="standardContextual"/>
        </w:rPr>
      </w:pPr>
      <w:bookmarkStart w:id="29" w:name="_Ref197691339"/>
      <w:r>
        <w:rPr>
          <w:rFonts w:eastAsia="SimSun" w:cs="Arial"/>
          <w:b/>
          <w:bCs/>
          <w:kern w:val="2"/>
          <w:sz w:val="20"/>
          <w:szCs w:val="24"/>
          <w:lang w:val="en-US" w:eastAsia="zh-CN"/>
          <w14:ligatures w14:val="standardContextual"/>
        </w:rPr>
        <w:t xml:space="preserve">Proposal </w:t>
      </w:r>
      <w:r>
        <w:rPr>
          <w:rFonts w:eastAsia="SimSun" w:cs="Arial"/>
          <w:b/>
          <w:bCs/>
          <w:kern w:val="2"/>
          <w:sz w:val="20"/>
          <w:szCs w:val="24"/>
          <w:lang w:val="en-US"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
          <w:bCs/>
          <w:kern w:val="2"/>
          <w:sz w:val="20"/>
          <w:szCs w:val="24"/>
          <w:lang w:val="en-US" w:eastAsia="zh-CN"/>
          <w14:ligatures w14:val="standardContextual"/>
        </w:rPr>
        <w:fldChar w:fldCharType="separate"/>
      </w:r>
      <w:r>
        <w:rPr>
          <w:rFonts w:eastAsia="SimSun" w:cs="Arial"/>
          <w:b/>
          <w:bCs/>
          <w:kern w:val="2"/>
          <w:sz w:val="20"/>
          <w:szCs w:val="24"/>
          <w:lang w:val="en-US" w:eastAsia="zh-CN"/>
          <w14:ligatures w14:val="standardContextual"/>
        </w:rPr>
        <w:t>10</w:t>
      </w:r>
      <w:r>
        <w:rPr>
          <w:rFonts w:eastAsia="SimSun" w:cs="Arial"/>
          <w:b/>
          <w:bCs/>
          <w:kern w:val="2"/>
          <w:sz w:val="20"/>
          <w:szCs w:val="24"/>
          <w:lang w:val="en-US"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r>
        <w:rPr>
          <w:rFonts w:eastAsia="SimSun" w:cs="Arial"/>
          <w:b/>
          <w:bCs/>
          <w:kern w:val="2"/>
          <w:sz w:val="20"/>
          <w:szCs w:val="20"/>
          <w:lang w:val="en-US" w:eastAsia="zh-CN"/>
          <w14:ligatures w14:val="standardContextual"/>
        </w:rPr>
        <w:t>Revisit the question of multiple performance targets when the scalability approaches under Direction A are developed further.</w:t>
      </w:r>
      <w:bookmarkEnd w:id="29"/>
    </w:p>
    <w:p w14:paraId="0332DE80" w14:textId="77777777" w:rsidR="001A503B" w:rsidRDefault="001A503B">
      <w:pPr>
        <w:rPr>
          <w:b/>
          <w:bCs/>
          <w:lang w:val="en-US"/>
        </w:rPr>
      </w:pPr>
    </w:p>
    <w:p w14:paraId="518E9949" w14:textId="77777777" w:rsidR="001A503B" w:rsidRDefault="00000000">
      <w:pPr>
        <w:rPr>
          <w:rStyle w:val="IntenseEmphasis1"/>
          <w:b/>
          <w:bCs/>
        </w:rPr>
      </w:pPr>
      <w:r>
        <w:rPr>
          <w:rStyle w:val="IntenseEmphasis1"/>
          <w:b/>
          <w:bCs/>
        </w:rPr>
        <w:t>Apple</w:t>
      </w:r>
    </w:p>
    <w:p w14:paraId="669B559E" w14:textId="77777777" w:rsidR="001A503B" w:rsidRDefault="00000000">
      <w:pPr>
        <w:tabs>
          <w:tab w:val="left" w:pos="432"/>
        </w:tabs>
        <w:suppressAutoHyphens w:val="0"/>
        <w:spacing w:after="0"/>
        <w:jc w:val="left"/>
        <w:rPr>
          <w:rFonts w:eastAsia="Times New Roman"/>
          <w:b/>
          <w:bCs/>
          <w:lang w:val="en-US" w:eastAsia="zh-CN"/>
        </w:rPr>
      </w:pPr>
      <w:r>
        <w:rPr>
          <w:rFonts w:eastAsia="Times New Roman"/>
          <w:b/>
          <w:bCs/>
          <w:lang w:val="en-US" w:eastAsia="zh-CN"/>
        </w:rPr>
        <w:t xml:space="preserve">Proposal 1: For inter-vendor training collaboration under direction C and direction A, option 3a-1, the reference model structure and parameters reuse RAN4 specified model and parameters.   </w:t>
      </w:r>
    </w:p>
    <w:p w14:paraId="703085E8" w14:textId="77777777" w:rsidR="001A503B" w:rsidRDefault="001A503B">
      <w:pPr>
        <w:rPr>
          <w:b/>
          <w:bCs/>
          <w:lang w:val="en-US"/>
        </w:rPr>
      </w:pPr>
    </w:p>
    <w:p w14:paraId="108E0A9F" w14:textId="77777777" w:rsidR="001A503B" w:rsidRDefault="00000000">
      <w:pPr>
        <w:rPr>
          <w:rStyle w:val="IntenseEmphasis1"/>
          <w:b/>
          <w:bCs/>
        </w:rPr>
      </w:pPr>
      <w:r>
        <w:rPr>
          <w:rStyle w:val="IntenseEmphasis1"/>
          <w:b/>
          <w:bCs/>
        </w:rPr>
        <w:t>CMCC</w:t>
      </w:r>
    </w:p>
    <w:p w14:paraId="343A3A9F" w14:textId="77777777" w:rsidR="001A503B" w:rsidRDefault="00000000">
      <w:pPr>
        <w:suppressAutoHyphens w:val="0"/>
        <w:spacing w:before="120"/>
        <w:rPr>
          <w:rFonts w:eastAsia="SimSun"/>
          <w:b/>
          <w:bCs/>
          <w:i/>
          <w:iCs/>
          <w:sz w:val="20"/>
          <w:szCs w:val="20"/>
          <w:lang w:val="en-US" w:eastAsia="zh-CN"/>
        </w:rPr>
      </w:pPr>
      <w:r>
        <w:rPr>
          <w:rFonts w:eastAsia="SimSun"/>
          <w:b/>
          <w:bCs/>
          <w:i/>
          <w:iCs/>
          <w:sz w:val="20"/>
          <w:szCs w:val="20"/>
          <w:u w:val="single"/>
          <w:lang w:val="en-US" w:eastAsia="zh-CN"/>
        </w:rPr>
        <w:t xml:space="preserve">Proposal </w:t>
      </w:r>
      <w:r>
        <w:rPr>
          <w:rFonts w:eastAsia="SimSun" w:hint="eastAsia"/>
          <w:b/>
          <w:bCs/>
          <w:i/>
          <w:iCs/>
          <w:sz w:val="20"/>
          <w:szCs w:val="20"/>
          <w:u w:val="single"/>
          <w:lang w:val="en-US" w:eastAsia="zh-CN"/>
        </w:rPr>
        <w:t>1</w:t>
      </w:r>
      <w:r>
        <w:rPr>
          <w:rFonts w:eastAsia="SimSun"/>
          <w:b/>
          <w:bCs/>
          <w:i/>
          <w:iCs/>
          <w:sz w:val="20"/>
          <w:szCs w:val="20"/>
          <w:u w:val="single"/>
          <w:lang w:val="en-US" w:eastAsia="zh-CN"/>
        </w:rPr>
        <w:t>:</w:t>
      </w:r>
      <w:r>
        <w:rPr>
          <w:rFonts w:eastAsia="SimSun"/>
          <w:b/>
          <w:sz w:val="20"/>
          <w:szCs w:val="20"/>
          <w:lang w:val="en-US" w:eastAsia="zh-CN"/>
        </w:rPr>
        <w:t xml:space="preserve"> </w:t>
      </w:r>
      <w:r>
        <w:rPr>
          <w:rFonts w:eastAsia="SimSun"/>
          <w:b/>
          <w:bCs/>
          <w:i/>
          <w:iCs/>
          <w:sz w:val="20"/>
          <w:szCs w:val="20"/>
          <w:lang w:val="en-US" w:eastAsia="zh-CN"/>
        </w:rPr>
        <w:t xml:space="preserve">Some necessary model related information, such as model backbone, </w:t>
      </w:r>
      <w:r>
        <w:rPr>
          <w:rFonts w:eastAsia="SimSun" w:hint="eastAsia"/>
          <w:b/>
          <w:bCs/>
          <w:i/>
          <w:iCs/>
          <w:sz w:val="20"/>
          <w:szCs w:val="20"/>
          <w:lang w:val="en-US" w:eastAsia="zh-CN"/>
        </w:rPr>
        <w:t>can</w:t>
      </w:r>
      <w:r>
        <w:rPr>
          <w:rFonts w:eastAsia="SimSun"/>
          <w:b/>
          <w:bCs/>
          <w:i/>
          <w:iCs/>
          <w:sz w:val="20"/>
          <w:szCs w:val="20"/>
          <w:lang w:val="en-US" w:eastAsia="zh-CN"/>
        </w:rPr>
        <w:t xml:space="preserve"> be aligned between NW side and UE side to achieve better performance for Option 4-1.</w:t>
      </w:r>
    </w:p>
    <w:p w14:paraId="38E7BCD4" w14:textId="77777777" w:rsidR="001A503B" w:rsidRDefault="00000000">
      <w:pPr>
        <w:suppressAutoHyphens w:val="0"/>
        <w:spacing w:before="120"/>
        <w:rPr>
          <w:rFonts w:eastAsia="SimSun"/>
          <w:b/>
          <w:bCs/>
          <w:i/>
          <w:iCs/>
          <w:sz w:val="20"/>
          <w:szCs w:val="20"/>
          <w:lang w:val="en-US" w:eastAsia="zh-CN"/>
        </w:rPr>
      </w:pPr>
      <w:r>
        <w:rPr>
          <w:rFonts w:eastAsia="SimSun"/>
          <w:b/>
          <w:bCs/>
          <w:i/>
          <w:iCs/>
          <w:sz w:val="20"/>
          <w:szCs w:val="20"/>
          <w:u w:val="single"/>
          <w:lang w:val="en-US" w:eastAsia="zh-CN"/>
        </w:rPr>
        <w:t xml:space="preserve">Proposal </w:t>
      </w:r>
      <w:r>
        <w:rPr>
          <w:rFonts w:eastAsia="SimSun" w:hint="eastAsia"/>
          <w:b/>
          <w:bCs/>
          <w:i/>
          <w:iCs/>
          <w:sz w:val="20"/>
          <w:szCs w:val="20"/>
          <w:u w:val="single"/>
          <w:lang w:val="en-US" w:eastAsia="zh-CN"/>
        </w:rPr>
        <w:t>2</w:t>
      </w:r>
      <w:r>
        <w:rPr>
          <w:rFonts w:eastAsia="SimSun"/>
          <w:b/>
          <w:bCs/>
          <w:i/>
          <w:iCs/>
          <w:sz w:val="20"/>
          <w:szCs w:val="20"/>
          <w:u w:val="single"/>
          <w:lang w:val="en-US" w:eastAsia="zh-CN"/>
        </w:rPr>
        <w:t>:</w:t>
      </w:r>
      <w:r>
        <w:rPr>
          <w:rFonts w:eastAsia="SimSun"/>
          <w:b/>
          <w:bCs/>
          <w:i/>
          <w:iCs/>
          <w:sz w:val="20"/>
          <w:szCs w:val="20"/>
          <w:lang w:val="en-US" w:eastAsia="zh-CN"/>
        </w:rPr>
        <w:t xml:space="preserve"> For inter-vendor-collaboration Options 3a-1 and 4-1 in Direction A, for the type of performance metric, </w:t>
      </w:r>
      <w:r>
        <w:rPr>
          <w:rFonts w:eastAsia="SimSun"/>
          <w:b/>
          <w:i/>
          <w:iCs/>
          <w:sz w:val="20"/>
          <w:szCs w:val="20"/>
          <w:lang w:val="en-US" w:eastAsia="zh-CN"/>
        </w:rPr>
        <w:t>prioritize</w:t>
      </w:r>
      <w:r>
        <w:rPr>
          <w:rFonts w:eastAsia="SimSun"/>
          <w:b/>
          <w:sz w:val="20"/>
          <w:szCs w:val="20"/>
          <w:lang w:val="en-US" w:eastAsia="zh-CN"/>
        </w:rPr>
        <w:t xml:space="preserve"> </w:t>
      </w:r>
      <w:r>
        <w:rPr>
          <w:rFonts w:eastAsia="SimSun"/>
          <w:b/>
          <w:bCs/>
          <w:i/>
          <w:iCs/>
          <w:sz w:val="20"/>
          <w:szCs w:val="20"/>
          <w:lang w:val="en-US" w:eastAsia="zh-CN"/>
        </w:rPr>
        <w:t>SGCS.</w:t>
      </w:r>
    </w:p>
    <w:p w14:paraId="2D43ED67" w14:textId="77777777" w:rsidR="001A503B" w:rsidRDefault="001A503B">
      <w:pPr>
        <w:rPr>
          <w:b/>
          <w:bCs/>
          <w:lang w:val="en-US"/>
        </w:rPr>
      </w:pPr>
    </w:p>
    <w:p w14:paraId="21F760D6" w14:textId="77777777" w:rsidR="001A503B" w:rsidRDefault="00000000">
      <w:pPr>
        <w:rPr>
          <w:rStyle w:val="IntenseEmphasis1"/>
          <w:b/>
          <w:bCs/>
        </w:rPr>
      </w:pPr>
      <w:r>
        <w:rPr>
          <w:rStyle w:val="IntenseEmphasis1"/>
          <w:b/>
          <w:bCs/>
        </w:rPr>
        <w:t>Google</w:t>
      </w:r>
    </w:p>
    <w:p w14:paraId="2A4AB21B"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13: Conclude that Direction B is deprioritized.</w:t>
      </w:r>
    </w:p>
    <w:p w14:paraId="0E9F90C6" w14:textId="77777777" w:rsidR="001A503B" w:rsidRDefault="001A503B">
      <w:pPr>
        <w:rPr>
          <w:b/>
          <w:bCs/>
          <w:lang w:val="en-US"/>
        </w:rPr>
      </w:pPr>
    </w:p>
    <w:p w14:paraId="1A81C30A" w14:textId="77777777" w:rsidR="001A503B" w:rsidRDefault="00000000">
      <w:pPr>
        <w:rPr>
          <w:rStyle w:val="IntenseEmphasis1"/>
          <w:b/>
          <w:bCs/>
        </w:rPr>
      </w:pPr>
      <w:r>
        <w:rPr>
          <w:rStyle w:val="IntenseEmphasis1"/>
          <w:b/>
          <w:bCs/>
        </w:rPr>
        <w:t>Lenovo</w:t>
      </w:r>
    </w:p>
    <w:p w14:paraId="7F241891" w14:textId="77777777" w:rsidR="001A503B" w:rsidRDefault="00000000">
      <w:pPr>
        <w:rPr>
          <w:b/>
          <w:bCs/>
        </w:rPr>
      </w:pPr>
      <w:r>
        <w:rPr>
          <w:b/>
          <w:bCs/>
        </w:rPr>
        <w:t xml:space="preserve">Proposal 6: </w:t>
      </w:r>
      <w:r>
        <w:rPr>
          <w:b/>
          <w:bCs/>
        </w:rPr>
        <w:tab/>
        <w:t xml:space="preserve"> If a NW (UE) does not intend to implement directly the fully specified decoder (encoder) model, support procedures on   enabling it </w:t>
      </w:r>
      <w:proofErr w:type="gramStart"/>
      <w:r>
        <w:rPr>
          <w:b/>
          <w:bCs/>
        </w:rPr>
        <w:t>to  train</w:t>
      </w:r>
      <w:proofErr w:type="gramEnd"/>
      <w:r>
        <w:rPr>
          <w:b/>
          <w:bCs/>
        </w:rPr>
        <w:t>/fine-tune its own version of decoder (encoder) model based on the fully specified decoder (encoder) model without causing mismatch between the encoder/decoder sides.</w:t>
      </w:r>
    </w:p>
    <w:p w14:paraId="26CF6CE3" w14:textId="77777777" w:rsidR="001A503B" w:rsidRDefault="00000000">
      <w:pPr>
        <w:rPr>
          <w:b/>
          <w:bCs/>
          <w:lang w:val="en-CA"/>
        </w:rPr>
      </w:pPr>
      <w:r>
        <w:rPr>
          <w:b/>
          <w:bCs/>
          <w:lang w:val="en-CA"/>
        </w:rPr>
        <w:t xml:space="preserve">Proposal 7: </w:t>
      </w:r>
      <w:r>
        <w:rPr>
          <w:b/>
          <w:bCs/>
          <w:lang w:val="en-CA"/>
        </w:rPr>
        <w:tab/>
        <w:t>For option 4-1 and 3a-1 of Direction A, during the normative work, prioritize schemes based on first construction of the “local” decoder and then training of the encode model.</w:t>
      </w:r>
    </w:p>
    <w:p w14:paraId="7E90FDD4" w14:textId="77777777" w:rsidR="001A503B" w:rsidRDefault="00000000">
      <w:pPr>
        <w:rPr>
          <w:b/>
          <w:bCs/>
          <w:lang w:val="en-CA"/>
        </w:rPr>
      </w:pPr>
      <w:r>
        <w:rPr>
          <w:b/>
          <w:bCs/>
          <w:lang w:val="en-CA"/>
        </w:rPr>
        <w:t xml:space="preserve">Proposal 8: </w:t>
      </w:r>
      <w:r>
        <w:rPr>
          <w:b/>
          <w:bCs/>
          <w:lang w:val="en-CA"/>
        </w:rPr>
        <w:tab/>
        <w:t>Confirm that the trained “local” decoder model can be considered as a good representation (the proxy) of the actual NW-side decoder model.</w:t>
      </w:r>
    </w:p>
    <w:p w14:paraId="1B66A527" w14:textId="77777777" w:rsidR="001A503B" w:rsidRDefault="00000000">
      <w:pPr>
        <w:rPr>
          <w:b/>
          <w:bCs/>
          <w:lang w:val="en-CA"/>
        </w:rPr>
      </w:pPr>
      <w:r>
        <w:rPr>
          <w:b/>
          <w:bCs/>
          <w:lang w:val="en-CA"/>
        </w:rPr>
        <w:lastRenderedPageBreak/>
        <w:t xml:space="preserve">Proposal 9: </w:t>
      </w:r>
      <w:r>
        <w:rPr>
          <w:b/>
          <w:bCs/>
          <w:lang w:val="en-CA"/>
        </w:rPr>
        <w:tab/>
        <w:t>During normative work, consider procedure/signaling enabling relating pairing information to the conditions/additional conditions assigned to the samples of the datasets used for training of the model.</w:t>
      </w:r>
    </w:p>
    <w:p w14:paraId="4BDA9BD0" w14:textId="77777777" w:rsidR="001A503B" w:rsidRDefault="00000000">
      <w:pPr>
        <w:rPr>
          <w:b/>
          <w:bCs/>
          <w:lang w:val="en-CA"/>
        </w:rPr>
      </w:pPr>
      <w:r>
        <w:rPr>
          <w:b/>
          <w:bCs/>
          <w:lang w:val="en-CA"/>
        </w:rPr>
        <w:t xml:space="preserve">Proposal 10: </w:t>
      </w:r>
      <w:r>
        <w:rPr>
          <w:b/>
          <w:bCs/>
          <w:lang w:val="en-CA"/>
        </w:rPr>
        <w:tab/>
        <w:t xml:space="preserve">When different models have been developed for different UE-NW vendor pairs, during normative work, consider procedure/signaling enabling model identification/selection, for inference, when the two sides does not </w:t>
      </w:r>
      <w:proofErr w:type="gramStart"/>
      <w:r>
        <w:rPr>
          <w:b/>
          <w:bCs/>
          <w:lang w:val="en-CA"/>
        </w:rPr>
        <w:t>have  the</w:t>
      </w:r>
      <w:proofErr w:type="gramEnd"/>
      <w:r>
        <w:rPr>
          <w:b/>
          <w:bCs/>
          <w:lang w:val="en-CA"/>
        </w:rPr>
        <w:t xml:space="preserve"> knowledge of who is the vendor of the other side.  </w:t>
      </w:r>
    </w:p>
    <w:p w14:paraId="1C9861D1" w14:textId="77777777" w:rsidR="001A503B" w:rsidRDefault="001A503B">
      <w:pPr>
        <w:rPr>
          <w:b/>
          <w:bCs/>
        </w:rPr>
      </w:pPr>
    </w:p>
    <w:p w14:paraId="1CED4DF1" w14:textId="77777777" w:rsidR="001A503B" w:rsidRDefault="00000000">
      <w:pPr>
        <w:rPr>
          <w:rStyle w:val="IntenseEmphasis1"/>
          <w:b/>
          <w:bCs/>
        </w:rPr>
      </w:pPr>
      <w:proofErr w:type="spellStart"/>
      <w:r>
        <w:rPr>
          <w:rStyle w:val="IntenseEmphasis1"/>
          <w:b/>
          <w:bCs/>
        </w:rPr>
        <w:t>Fujistu</w:t>
      </w:r>
      <w:proofErr w:type="spellEnd"/>
    </w:p>
    <w:p w14:paraId="56D3E72C" w14:textId="77777777" w:rsidR="001A503B" w:rsidRDefault="00000000">
      <w:pPr>
        <w:suppressAutoHyphens w:val="0"/>
        <w:overflowPunct w:val="0"/>
        <w:autoSpaceDE w:val="0"/>
        <w:autoSpaceDN w:val="0"/>
        <w:adjustRightInd w:val="0"/>
        <w:textAlignment w:val="baseline"/>
        <w:rPr>
          <w:rFonts w:eastAsia="SimSun"/>
          <w:b/>
          <w:bCs/>
          <w:i/>
          <w:iCs/>
          <w:szCs w:val="20"/>
          <w:lang w:eastAsia="zh-CN"/>
        </w:rPr>
      </w:pPr>
      <w:r>
        <w:rPr>
          <w:rFonts w:eastAsia="SimSun" w:hint="eastAsia"/>
          <w:b/>
          <w:bCs/>
          <w:i/>
          <w:iCs/>
          <w:szCs w:val="20"/>
          <w:lang w:eastAsia="zh-CN"/>
        </w:rPr>
        <w:t>Proposal 1:</w:t>
      </w:r>
    </w:p>
    <w:p w14:paraId="1A586DE9" w14:textId="77777777" w:rsidR="001A503B" w:rsidRDefault="00000000">
      <w:pPr>
        <w:numPr>
          <w:ilvl w:val="0"/>
          <w:numId w:val="18"/>
        </w:numPr>
        <w:suppressAutoHyphens w:val="0"/>
        <w:overflowPunct w:val="0"/>
        <w:autoSpaceDE w:val="0"/>
        <w:autoSpaceDN w:val="0"/>
        <w:adjustRightInd w:val="0"/>
        <w:ind w:hanging="14"/>
        <w:textAlignment w:val="baseline"/>
        <w:rPr>
          <w:rFonts w:eastAsia="SimSun"/>
          <w:i/>
          <w:iCs/>
          <w:szCs w:val="20"/>
          <w:lang w:val="en-US" w:eastAsia="zh-CN"/>
        </w:rPr>
      </w:pPr>
      <w:r>
        <w:rPr>
          <w:rFonts w:eastAsia="SimSun" w:hint="eastAsia"/>
          <w:i/>
          <w:iCs/>
          <w:szCs w:val="20"/>
          <w:lang w:val="en-US" w:eastAsia="zh-CN"/>
        </w:rPr>
        <w:t>For Option 3a-1 in Direction A, RAN1 to consider target CSI exchange from NW side to UE side.</w:t>
      </w:r>
    </w:p>
    <w:p w14:paraId="4D7D3ED6" w14:textId="77777777" w:rsidR="001A503B" w:rsidRDefault="00000000">
      <w:pPr>
        <w:suppressAutoHyphens w:val="0"/>
        <w:overflowPunct w:val="0"/>
        <w:autoSpaceDE w:val="0"/>
        <w:autoSpaceDN w:val="0"/>
        <w:adjustRightInd w:val="0"/>
        <w:textAlignment w:val="baseline"/>
        <w:rPr>
          <w:rFonts w:eastAsia="SimSun"/>
          <w:b/>
          <w:bCs/>
          <w:i/>
          <w:iCs/>
          <w:szCs w:val="20"/>
          <w:lang w:eastAsia="zh-CN"/>
        </w:rPr>
      </w:pPr>
      <w:r>
        <w:rPr>
          <w:rFonts w:eastAsia="SimSun" w:hint="eastAsia"/>
          <w:b/>
          <w:bCs/>
          <w:i/>
          <w:iCs/>
          <w:szCs w:val="20"/>
          <w:lang w:eastAsia="zh-CN"/>
        </w:rPr>
        <w:t>Proposal 2:</w:t>
      </w:r>
    </w:p>
    <w:p w14:paraId="58E0849D"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lang w:eastAsia="zh-CN"/>
        </w:rPr>
      </w:pPr>
      <w:r>
        <w:rPr>
          <w:rFonts w:eastAsia="SimSun"/>
          <w:i/>
          <w:lang w:eastAsia="zh-CN"/>
        </w:rPr>
        <w:t>Considering</w:t>
      </w:r>
      <w:r>
        <w:rPr>
          <w:rFonts w:eastAsia="SimSun" w:hint="eastAsia"/>
          <w:i/>
          <w:lang w:eastAsia="zh-CN"/>
        </w:rPr>
        <w:t xml:space="preserve"> that</w:t>
      </w:r>
      <w:r>
        <w:rPr>
          <w:rFonts w:eastAsia="SimSun"/>
          <w:i/>
          <w:lang w:eastAsia="zh-CN"/>
        </w:rPr>
        <w:t xml:space="preserve"> there is no performance advantage without decoder related information</w:t>
      </w:r>
      <w:r>
        <w:rPr>
          <w:rFonts w:eastAsia="SimSun" w:hint="eastAsia"/>
          <w:i/>
          <w:lang w:eastAsia="zh-CN"/>
        </w:rPr>
        <w:t xml:space="preserve"> disclose</w:t>
      </w:r>
      <w:r>
        <w:rPr>
          <w:rFonts w:eastAsia="SimSun"/>
          <w:i/>
          <w:lang w:eastAsia="zh-CN"/>
        </w:rPr>
        <w:t xml:space="preserve"> and more specification effort is required for option 3a-1, RAN1 to consider option 4-1 with high priority.</w:t>
      </w:r>
    </w:p>
    <w:p w14:paraId="384C51F4" w14:textId="77777777" w:rsidR="001A503B" w:rsidRDefault="00000000">
      <w:pPr>
        <w:suppressAutoHyphens w:val="0"/>
        <w:overflowPunct w:val="0"/>
        <w:autoSpaceDE w:val="0"/>
        <w:autoSpaceDN w:val="0"/>
        <w:adjustRightInd w:val="0"/>
        <w:textAlignment w:val="baseline"/>
        <w:rPr>
          <w:rFonts w:eastAsia="SimSun"/>
          <w:b/>
          <w:bCs/>
          <w:i/>
          <w:iCs/>
          <w:szCs w:val="20"/>
          <w:lang w:eastAsia="zh-CN"/>
        </w:rPr>
      </w:pPr>
      <w:r>
        <w:rPr>
          <w:rFonts w:eastAsia="SimSun" w:hint="eastAsia"/>
          <w:b/>
          <w:bCs/>
          <w:i/>
          <w:iCs/>
          <w:szCs w:val="20"/>
          <w:lang w:eastAsia="zh-CN"/>
        </w:rPr>
        <w:t>Proposal 3:</w:t>
      </w:r>
    </w:p>
    <w:p w14:paraId="62F0CC17"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lang w:eastAsia="zh-CN"/>
        </w:rPr>
      </w:pPr>
      <w:r>
        <w:rPr>
          <w:rFonts w:eastAsia="SimSun" w:hint="eastAsia"/>
          <w:i/>
          <w:lang w:eastAsia="zh-CN"/>
        </w:rPr>
        <w:t xml:space="preserve">For Direction </w:t>
      </w:r>
      <w:r>
        <w:rPr>
          <w:rFonts w:eastAsia="SimSun"/>
          <w:i/>
          <w:lang w:eastAsia="zh-CN"/>
        </w:rPr>
        <w:t>A, the</w:t>
      </w:r>
      <w:r>
        <w:rPr>
          <w:rFonts w:eastAsia="SimSun" w:hint="eastAsia"/>
          <w:i/>
          <w:lang w:eastAsia="zh-CN"/>
        </w:rPr>
        <w:t xml:space="preserve"> </w:t>
      </w:r>
      <w:r>
        <w:rPr>
          <w:rFonts w:eastAsia="SimSun"/>
          <w:i/>
          <w:lang w:eastAsia="zh-CN"/>
        </w:rPr>
        <w:t>validation</w:t>
      </w:r>
      <w:r>
        <w:rPr>
          <w:rFonts w:eastAsia="SimSun" w:hint="eastAsia"/>
          <w:i/>
          <w:lang w:eastAsia="zh-CN"/>
        </w:rPr>
        <w:t xml:space="preserve">/test dataset and the corresponding performance target should </w:t>
      </w:r>
      <w:r>
        <w:rPr>
          <w:rFonts w:eastAsia="SimSun"/>
          <w:i/>
        </w:rPr>
        <w:t>be shared from NW side to UE side</w:t>
      </w:r>
      <w:r>
        <w:rPr>
          <w:rFonts w:eastAsia="SimSun" w:hint="eastAsia"/>
          <w:i/>
          <w:lang w:eastAsia="zh-CN"/>
        </w:rPr>
        <w:t xml:space="preserve"> as additional information.</w:t>
      </w:r>
    </w:p>
    <w:p w14:paraId="4AD26F03" w14:textId="77777777" w:rsidR="001A503B" w:rsidRDefault="00000000">
      <w:pPr>
        <w:suppressAutoHyphens w:val="0"/>
        <w:overflowPunct w:val="0"/>
        <w:autoSpaceDE w:val="0"/>
        <w:autoSpaceDN w:val="0"/>
        <w:adjustRightInd w:val="0"/>
        <w:textAlignment w:val="baseline"/>
        <w:rPr>
          <w:rFonts w:eastAsia="SimSun"/>
          <w:i/>
          <w:iCs/>
          <w:lang w:eastAsia="zh-CN"/>
        </w:rPr>
      </w:pPr>
      <w:r>
        <w:rPr>
          <w:rFonts w:eastAsia="SimSun"/>
          <w:b/>
          <w:bCs/>
          <w:i/>
          <w:iCs/>
          <w:lang w:eastAsia="zh-CN"/>
        </w:rPr>
        <w:t xml:space="preserve">Proposal </w:t>
      </w:r>
      <w:r>
        <w:rPr>
          <w:rFonts w:eastAsia="SimSun" w:hint="eastAsia"/>
          <w:b/>
          <w:bCs/>
          <w:i/>
          <w:iCs/>
          <w:lang w:eastAsia="zh-CN"/>
        </w:rPr>
        <w:t>4</w:t>
      </w:r>
      <w:r>
        <w:rPr>
          <w:rFonts w:eastAsia="SimSun"/>
          <w:i/>
          <w:iCs/>
          <w:lang w:eastAsia="zh-CN"/>
        </w:rPr>
        <w:t>:</w:t>
      </w:r>
    </w:p>
    <w:p w14:paraId="05F9AC12"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hint="eastAsia"/>
          <w:i/>
          <w:lang w:eastAsia="zh-CN"/>
        </w:rPr>
        <w:t xml:space="preserve">For Direction A, </w:t>
      </w:r>
      <w:r>
        <w:rPr>
          <w:rFonts w:eastAsia="SimSun"/>
          <w:i/>
        </w:rPr>
        <w:t xml:space="preserve">the minimum performance requirement </w:t>
      </w:r>
      <w:r>
        <w:rPr>
          <w:rFonts w:eastAsia="SimSun" w:hint="eastAsia"/>
          <w:i/>
          <w:lang w:eastAsia="zh-CN"/>
        </w:rPr>
        <w:t>could</w:t>
      </w:r>
      <w:r>
        <w:rPr>
          <w:rFonts w:eastAsia="SimSun"/>
          <w:i/>
        </w:rPr>
        <w:t xml:space="preserve"> be shared to UE side</w:t>
      </w:r>
      <w:r>
        <w:rPr>
          <w:rFonts w:eastAsia="SimSun" w:hint="eastAsia"/>
          <w:i/>
          <w:lang w:eastAsia="zh-CN"/>
        </w:rPr>
        <w:t xml:space="preserve"> and the following metrics could be considered:</w:t>
      </w:r>
    </w:p>
    <w:p w14:paraId="564AEA2E"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t xml:space="preserve">For </w:t>
      </w:r>
      <w:r>
        <w:rPr>
          <w:rFonts w:eastAsia="SimSun" w:hint="eastAsia"/>
          <w:i/>
          <w:lang w:eastAsia="zh-CN"/>
        </w:rPr>
        <w:t xml:space="preserve">the end-to-end performance requirement, NMSE and SGCS </w:t>
      </w:r>
      <w:r>
        <w:rPr>
          <w:rFonts w:eastAsia="SimSun"/>
          <w:i/>
          <w:lang w:eastAsia="zh-CN"/>
        </w:rPr>
        <w:t>could</w:t>
      </w:r>
      <w:r>
        <w:rPr>
          <w:rFonts w:eastAsia="SimSun" w:hint="eastAsia"/>
          <w:i/>
          <w:lang w:eastAsia="zh-CN"/>
        </w:rPr>
        <w:t xml:space="preserve"> be considered as the performance metric.</w:t>
      </w:r>
    </w:p>
    <w:p w14:paraId="1306D708"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hint="eastAsia"/>
          <w:i/>
          <w:lang w:eastAsia="zh-CN"/>
        </w:rPr>
        <w:t>For the encoder performance requirement</w:t>
      </w:r>
      <w:r>
        <w:rPr>
          <w:rFonts w:eastAsia="SimSun"/>
          <w:i/>
        </w:rPr>
        <w:t xml:space="preserve">, NMSE could be considered as the performance metric. </w:t>
      </w:r>
    </w:p>
    <w:p w14:paraId="08740C1A" w14:textId="77777777" w:rsidR="001A503B" w:rsidRDefault="00000000">
      <w:pPr>
        <w:suppressAutoHyphens w:val="0"/>
        <w:overflowPunct w:val="0"/>
        <w:autoSpaceDE w:val="0"/>
        <w:autoSpaceDN w:val="0"/>
        <w:adjustRightInd w:val="0"/>
        <w:textAlignment w:val="baseline"/>
        <w:rPr>
          <w:rFonts w:eastAsia="SimSun"/>
          <w:b/>
          <w:bCs/>
          <w:i/>
          <w:iCs/>
          <w:lang w:eastAsia="zh-CN"/>
        </w:rPr>
      </w:pPr>
      <w:r>
        <w:rPr>
          <w:rFonts w:eastAsia="SimSun"/>
          <w:b/>
          <w:bCs/>
          <w:i/>
          <w:iCs/>
          <w:lang w:eastAsia="zh-CN"/>
        </w:rPr>
        <w:t xml:space="preserve">Proposal </w:t>
      </w:r>
      <w:r>
        <w:rPr>
          <w:rFonts w:eastAsia="SimSun" w:hint="eastAsia"/>
          <w:b/>
          <w:bCs/>
          <w:i/>
          <w:iCs/>
          <w:lang w:eastAsia="zh-CN"/>
        </w:rPr>
        <w:t>5</w:t>
      </w:r>
      <w:r>
        <w:rPr>
          <w:rFonts w:eastAsia="SimSun"/>
          <w:b/>
          <w:bCs/>
          <w:i/>
          <w:iCs/>
          <w:lang w:eastAsia="zh-CN"/>
        </w:rPr>
        <w:t>:</w:t>
      </w:r>
    </w:p>
    <w:p w14:paraId="6700EBC7"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hint="eastAsia"/>
          <w:i/>
          <w:lang w:eastAsia="zh-CN"/>
        </w:rPr>
        <w:t>For Direction A, t</w:t>
      </w:r>
      <w:r>
        <w:rPr>
          <w:rFonts w:eastAsia="SimSun"/>
          <w:i/>
        </w:rPr>
        <w:t xml:space="preserve">o enable UE-sided offline engineering and alleviate inter-vendor training collaboration, the following information could be </w:t>
      </w:r>
      <w:r>
        <w:rPr>
          <w:rFonts w:eastAsia="SimSun" w:hint="eastAsia"/>
          <w:i/>
          <w:lang w:eastAsia="zh-CN"/>
        </w:rPr>
        <w:t xml:space="preserve">considered to </w:t>
      </w:r>
      <w:r>
        <w:rPr>
          <w:rFonts w:eastAsia="SimSun"/>
          <w:i/>
        </w:rPr>
        <w:t>share from NW side to UE side:</w:t>
      </w:r>
    </w:p>
    <w:p w14:paraId="29622330"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t>Model input/output related information</w:t>
      </w:r>
    </w:p>
    <w:p w14:paraId="34EC9F83" w14:textId="77777777" w:rsidR="001A503B" w:rsidRDefault="00000000">
      <w:pPr>
        <w:numPr>
          <w:ilvl w:val="2"/>
          <w:numId w:val="19"/>
        </w:numPr>
        <w:suppressAutoHyphens w:val="0"/>
        <w:overflowPunct w:val="0"/>
        <w:autoSpaceDE w:val="0"/>
        <w:autoSpaceDN w:val="0"/>
        <w:adjustRightInd w:val="0"/>
        <w:spacing w:before="120"/>
        <w:ind w:left="1800"/>
        <w:textAlignment w:val="baseline"/>
        <w:rPr>
          <w:rFonts w:eastAsia="SimSun"/>
          <w:i/>
        </w:rPr>
      </w:pPr>
      <w:r>
        <w:rPr>
          <w:rFonts w:eastAsia="SimSun"/>
          <w:i/>
        </w:rPr>
        <w:t>Input related information, such as pre-processing (normalization/phase correction/domain-transform/scalability)</w:t>
      </w:r>
    </w:p>
    <w:p w14:paraId="74B02B78" w14:textId="77777777" w:rsidR="001A503B" w:rsidRDefault="00000000">
      <w:pPr>
        <w:numPr>
          <w:ilvl w:val="2"/>
          <w:numId w:val="19"/>
        </w:numPr>
        <w:suppressAutoHyphens w:val="0"/>
        <w:overflowPunct w:val="0"/>
        <w:autoSpaceDE w:val="0"/>
        <w:autoSpaceDN w:val="0"/>
        <w:adjustRightInd w:val="0"/>
        <w:spacing w:before="120"/>
        <w:ind w:left="1800"/>
        <w:textAlignment w:val="baseline"/>
        <w:rPr>
          <w:rFonts w:eastAsia="SimSun"/>
          <w:i/>
        </w:rPr>
      </w:pPr>
      <w:r>
        <w:rPr>
          <w:rFonts w:eastAsia="SimSun"/>
          <w:i/>
        </w:rPr>
        <w:t>Output related information, such as post-processing (domain-transform/scalability)</w:t>
      </w:r>
    </w:p>
    <w:p w14:paraId="2580945B"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t>Quantization related information</w:t>
      </w:r>
    </w:p>
    <w:p w14:paraId="50C820FA" w14:textId="77777777" w:rsidR="001A503B" w:rsidRDefault="00000000">
      <w:pPr>
        <w:numPr>
          <w:ilvl w:val="2"/>
          <w:numId w:val="19"/>
        </w:numPr>
        <w:suppressAutoHyphens w:val="0"/>
        <w:overflowPunct w:val="0"/>
        <w:autoSpaceDE w:val="0"/>
        <w:autoSpaceDN w:val="0"/>
        <w:adjustRightInd w:val="0"/>
        <w:spacing w:before="120"/>
        <w:ind w:left="1800"/>
        <w:textAlignment w:val="baseline"/>
        <w:rPr>
          <w:rFonts w:eastAsia="SimSun"/>
          <w:i/>
        </w:rPr>
      </w:pPr>
      <w:r>
        <w:rPr>
          <w:rFonts w:eastAsia="SimSun"/>
          <w:i/>
        </w:rPr>
        <w:t>Quantization type</w:t>
      </w:r>
    </w:p>
    <w:p w14:paraId="28A60052" w14:textId="77777777" w:rsidR="001A503B" w:rsidRDefault="00000000">
      <w:pPr>
        <w:numPr>
          <w:ilvl w:val="2"/>
          <w:numId w:val="19"/>
        </w:numPr>
        <w:suppressAutoHyphens w:val="0"/>
        <w:overflowPunct w:val="0"/>
        <w:autoSpaceDE w:val="0"/>
        <w:autoSpaceDN w:val="0"/>
        <w:adjustRightInd w:val="0"/>
        <w:spacing w:before="120"/>
        <w:ind w:left="1800"/>
        <w:textAlignment w:val="baseline"/>
        <w:rPr>
          <w:rFonts w:eastAsia="SimSun"/>
          <w:i/>
        </w:rPr>
      </w:pPr>
      <w:r>
        <w:rPr>
          <w:rFonts w:eastAsia="SimSun"/>
          <w:i/>
        </w:rPr>
        <w:t>Quantization granularity (e.g., vector length, quantization bit)</w:t>
      </w:r>
    </w:p>
    <w:p w14:paraId="03671A0B" w14:textId="77777777" w:rsidR="001A503B" w:rsidRDefault="00000000">
      <w:pPr>
        <w:numPr>
          <w:ilvl w:val="2"/>
          <w:numId w:val="19"/>
        </w:numPr>
        <w:suppressAutoHyphens w:val="0"/>
        <w:overflowPunct w:val="0"/>
        <w:autoSpaceDE w:val="0"/>
        <w:autoSpaceDN w:val="0"/>
        <w:adjustRightInd w:val="0"/>
        <w:spacing w:before="120"/>
        <w:ind w:left="1800"/>
        <w:textAlignment w:val="baseline"/>
        <w:rPr>
          <w:rFonts w:eastAsia="SimSun"/>
          <w:i/>
        </w:rPr>
      </w:pPr>
      <w:r>
        <w:rPr>
          <w:rFonts w:eastAsia="SimSun"/>
          <w:i/>
        </w:rPr>
        <w:lastRenderedPageBreak/>
        <w:t>Quantization table for trainable vector quantization</w:t>
      </w:r>
      <w:r>
        <w:rPr>
          <w:rFonts w:eastAsia="SimSun" w:hint="eastAsia"/>
          <w:i/>
          <w:lang w:eastAsia="zh-CN"/>
        </w:rPr>
        <w:t xml:space="preserve"> or non-linear quantization</w:t>
      </w:r>
      <w:r>
        <w:rPr>
          <w:rFonts w:eastAsia="SimSun"/>
          <w:i/>
        </w:rPr>
        <w:t xml:space="preserve"> if applied</w:t>
      </w:r>
    </w:p>
    <w:p w14:paraId="255EB9B7" w14:textId="77777777" w:rsidR="001A503B" w:rsidRDefault="00000000">
      <w:pPr>
        <w:suppressAutoHyphens w:val="0"/>
        <w:overflowPunct w:val="0"/>
        <w:autoSpaceDE w:val="0"/>
        <w:autoSpaceDN w:val="0"/>
        <w:adjustRightInd w:val="0"/>
        <w:textAlignment w:val="baseline"/>
        <w:rPr>
          <w:rFonts w:eastAsia="SimSun"/>
          <w:b/>
          <w:bCs/>
          <w:i/>
          <w:iCs/>
          <w:szCs w:val="20"/>
          <w:lang w:eastAsia="zh-CN"/>
        </w:rPr>
      </w:pPr>
      <w:r>
        <w:rPr>
          <w:rFonts w:eastAsia="SimSun" w:hint="eastAsia"/>
          <w:b/>
          <w:bCs/>
          <w:i/>
          <w:iCs/>
          <w:szCs w:val="20"/>
          <w:lang w:eastAsia="zh-CN"/>
        </w:rPr>
        <w:t>Proposal 6:</w:t>
      </w:r>
    </w:p>
    <w:p w14:paraId="3E077148"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lang w:eastAsia="zh-CN"/>
        </w:rPr>
      </w:pPr>
      <w:r>
        <w:rPr>
          <w:rFonts w:eastAsia="SimSun" w:hint="eastAsia"/>
          <w:i/>
          <w:lang w:eastAsia="zh-CN"/>
        </w:rPr>
        <w:t xml:space="preserve">For Direction </w:t>
      </w:r>
      <w:r>
        <w:rPr>
          <w:rFonts w:eastAsia="SimSun"/>
          <w:i/>
          <w:lang w:eastAsia="zh-CN"/>
        </w:rPr>
        <w:t xml:space="preserve">C, </w:t>
      </w:r>
      <w:r>
        <w:rPr>
          <w:rFonts w:eastAsia="SimSun"/>
          <w:i/>
        </w:rPr>
        <w:t>test</w:t>
      </w:r>
      <w:r>
        <w:rPr>
          <w:rFonts w:eastAsia="SimSun" w:hint="eastAsia"/>
          <w:i/>
          <w:lang w:eastAsia="zh-CN"/>
        </w:rPr>
        <w:t xml:space="preserve">/validation dataset and the corresponding performance target should </w:t>
      </w:r>
      <w:r>
        <w:rPr>
          <w:rFonts w:eastAsia="SimSun"/>
          <w:i/>
        </w:rPr>
        <w:t>be shared from NW side to UE side</w:t>
      </w:r>
      <w:r>
        <w:rPr>
          <w:rFonts w:eastAsia="SimSun" w:hint="eastAsia"/>
          <w:i/>
          <w:lang w:eastAsia="zh-CN"/>
        </w:rPr>
        <w:t>.</w:t>
      </w:r>
    </w:p>
    <w:p w14:paraId="3E919BCA" w14:textId="77777777" w:rsidR="001A503B" w:rsidRDefault="00000000">
      <w:pPr>
        <w:suppressAutoHyphens w:val="0"/>
        <w:overflowPunct w:val="0"/>
        <w:autoSpaceDE w:val="0"/>
        <w:autoSpaceDN w:val="0"/>
        <w:adjustRightInd w:val="0"/>
        <w:textAlignment w:val="baseline"/>
        <w:rPr>
          <w:rFonts w:eastAsia="SimSun"/>
          <w:i/>
          <w:iCs/>
          <w:lang w:eastAsia="zh-CN"/>
        </w:rPr>
      </w:pPr>
      <w:r>
        <w:rPr>
          <w:rFonts w:eastAsia="SimSun"/>
          <w:b/>
          <w:bCs/>
          <w:i/>
          <w:iCs/>
          <w:lang w:eastAsia="zh-CN"/>
        </w:rPr>
        <w:t xml:space="preserve">Proposal </w:t>
      </w:r>
      <w:r>
        <w:rPr>
          <w:rFonts w:eastAsia="SimSun" w:hint="eastAsia"/>
          <w:b/>
          <w:bCs/>
          <w:i/>
          <w:iCs/>
          <w:lang w:eastAsia="zh-CN"/>
        </w:rPr>
        <w:t>7</w:t>
      </w:r>
      <w:r>
        <w:rPr>
          <w:rFonts w:eastAsia="SimSun"/>
          <w:i/>
          <w:iCs/>
          <w:lang w:eastAsia="zh-CN"/>
        </w:rPr>
        <w:t>:</w:t>
      </w:r>
    </w:p>
    <w:p w14:paraId="73127CE8"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hint="eastAsia"/>
          <w:i/>
          <w:lang w:eastAsia="zh-CN"/>
        </w:rPr>
        <w:t xml:space="preserve">For Direction C, </w:t>
      </w:r>
      <w:r>
        <w:rPr>
          <w:rFonts w:eastAsia="SimSun"/>
          <w:i/>
        </w:rPr>
        <w:t xml:space="preserve">the minimum performance requirement </w:t>
      </w:r>
      <w:r>
        <w:rPr>
          <w:rFonts w:eastAsia="SimSun" w:hint="eastAsia"/>
          <w:i/>
          <w:lang w:eastAsia="zh-CN"/>
        </w:rPr>
        <w:t>could</w:t>
      </w:r>
      <w:r>
        <w:rPr>
          <w:rFonts w:eastAsia="SimSun"/>
          <w:i/>
        </w:rPr>
        <w:t xml:space="preserve"> be shared to UE side</w:t>
      </w:r>
      <w:r>
        <w:rPr>
          <w:rFonts w:eastAsia="SimSun" w:hint="eastAsia"/>
          <w:i/>
          <w:lang w:eastAsia="zh-CN"/>
        </w:rPr>
        <w:t xml:space="preserve"> and the following metrics could be considered:</w:t>
      </w:r>
    </w:p>
    <w:p w14:paraId="274EB908"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t xml:space="preserve">For </w:t>
      </w:r>
      <w:r>
        <w:rPr>
          <w:rFonts w:eastAsia="SimSun" w:hint="eastAsia"/>
          <w:i/>
          <w:lang w:eastAsia="zh-CN"/>
        </w:rPr>
        <w:t xml:space="preserve">the end-to-end performance requirement, NMSE and SGCS </w:t>
      </w:r>
      <w:r>
        <w:rPr>
          <w:rFonts w:eastAsia="SimSun"/>
          <w:i/>
          <w:lang w:eastAsia="zh-CN"/>
        </w:rPr>
        <w:t>could</w:t>
      </w:r>
      <w:r>
        <w:rPr>
          <w:rFonts w:eastAsia="SimSun" w:hint="eastAsia"/>
          <w:i/>
          <w:lang w:eastAsia="zh-CN"/>
        </w:rPr>
        <w:t xml:space="preserve"> be considered as the performance metric.</w:t>
      </w:r>
    </w:p>
    <w:p w14:paraId="121D3F5A"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hint="eastAsia"/>
          <w:i/>
          <w:lang w:eastAsia="zh-CN"/>
        </w:rPr>
        <w:t>For the encoder performance requirement</w:t>
      </w:r>
      <w:r>
        <w:rPr>
          <w:rFonts w:eastAsia="SimSun"/>
          <w:i/>
        </w:rPr>
        <w:t xml:space="preserve">, NMSE could be considered as the performance metric. </w:t>
      </w:r>
    </w:p>
    <w:p w14:paraId="07141233" w14:textId="77777777" w:rsidR="001A503B" w:rsidRDefault="001A503B">
      <w:pPr>
        <w:rPr>
          <w:b/>
          <w:bCs/>
        </w:rPr>
      </w:pPr>
    </w:p>
    <w:p w14:paraId="280AF257" w14:textId="77777777" w:rsidR="001A503B" w:rsidRDefault="00000000">
      <w:pPr>
        <w:rPr>
          <w:rStyle w:val="IntenseEmphasis1"/>
          <w:b/>
          <w:bCs/>
        </w:rPr>
      </w:pPr>
      <w:r>
        <w:rPr>
          <w:rStyle w:val="IntenseEmphasis1"/>
          <w:b/>
          <w:bCs/>
        </w:rPr>
        <w:t>NEC</w:t>
      </w:r>
    </w:p>
    <w:p w14:paraId="46FFB5D8" w14:textId="77777777" w:rsidR="001A503B" w:rsidRDefault="00000000">
      <w:pPr>
        <w:suppressAutoHyphens w:val="0"/>
        <w:spacing w:beforeLines="50" w:before="120" w:after="120"/>
        <w:rPr>
          <w:rFonts w:eastAsia="SimSun"/>
          <w:b/>
          <w:i/>
          <w:sz w:val="24"/>
          <w:szCs w:val="24"/>
          <w:lang w:val="en-US" w:eastAsia="zh-CN"/>
        </w:rPr>
      </w:pPr>
      <w:r>
        <w:rPr>
          <w:rFonts w:eastAsia="SimSun"/>
          <w:b/>
          <w:i/>
          <w:sz w:val="24"/>
          <w:szCs w:val="24"/>
          <w:lang w:val="en-US" w:eastAsia="zh-CN"/>
        </w:rPr>
        <w:t>Proposal 6: RAN1 to select the model identification procedure based on the outcome of the study to address inter-vendor collaboration issues for CSI compression use case, for example, MI-Option 1/2 to be adopted if Option 4 is agreed, and a combination of MI-Option 1/2 and MI-Option 3 to be adopted if Option 3a-1 is agreed.</w:t>
      </w:r>
    </w:p>
    <w:p w14:paraId="5AEFE8D2" w14:textId="77777777" w:rsidR="001A503B" w:rsidRDefault="001A503B">
      <w:pPr>
        <w:rPr>
          <w:b/>
          <w:bCs/>
          <w:lang w:val="en-US"/>
        </w:rPr>
      </w:pPr>
    </w:p>
    <w:p w14:paraId="40C3B9D3" w14:textId="77777777" w:rsidR="001A503B" w:rsidRDefault="00000000">
      <w:pPr>
        <w:rPr>
          <w:rStyle w:val="IntenseEmphasis1"/>
          <w:b/>
          <w:bCs/>
        </w:rPr>
      </w:pPr>
      <w:r>
        <w:rPr>
          <w:rStyle w:val="IntenseEmphasis1"/>
          <w:b/>
          <w:bCs/>
        </w:rPr>
        <w:t>ETRI</w:t>
      </w:r>
    </w:p>
    <w:p w14:paraId="2FBC9EF5"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Proposal 3: For signaling for inter-vendor training collaboration Direction A for AI/ML-based CSI compression using two-sided model, consider the over-the-air interface delivery of model parameters and/or datasets from NW to UE.</w:t>
      </w:r>
    </w:p>
    <w:p w14:paraId="722AE588"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Proposal 4: For signaling for inter-vendor training collaboration Direction A for AI/ML-based CSI compression using two-sided model, further study a method to reduce the overhead by over-the-air interface delivery of model parameters and/or datasets.</w:t>
      </w:r>
    </w:p>
    <w:p w14:paraId="72B48C03"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Proposal 5: For inter-vendor training collaboration option 3a-1 for AI/ML-based CSI compression using two-sided model, consider optional sharing of the target CSI from NW to UE.</w:t>
      </w:r>
    </w:p>
    <w:p w14:paraId="136C47CD"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 xml:space="preserve">Proposal 6: For inter-vendor training collaboration option 3a-1 for AI/ML-based CSI compression using two-sided model, further study a method to validate the performance of UE-side AI/ML model without sharing of target CSI from NW. </w:t>
      </w:r>
    </w:p>
    <w:p w14:paraId="3C0B4EED"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Proposal 7: For inter-vendor training collaboration option 4-1 for AI/ML-based CSI compression using two-sided model, consider NW sharing of backbone information (of the reference CSI generation model) to UE.</w:t>
      </w:r>
    </w:p>
    <w:p w14:paraId="18DFB091" w14:textId="77777777" w:rsidR="001A503B" w:rsidRDefault="001A503B">
      <w:pPr>
        <w:rPr>
          <w:b/>
          <w:bCs/>
          <w:lang w:val="en-US"/>
        </w:rPr>
      </w:pPr>
    </w:p>
    <w:p w14:paraId="588575AE" w14:textId="77777777" w:rsidR="001A503B" w:rsidRDefault="00000000">
      <w:pPr>
        <w:rPr>
          <w:rStyle w:val="IntenseEmphasis1"/>
          <w:b/>
          <w:bCs/>
        </w:rPr>
      </w:pPr>
      <w:r>
        <w:rPr>
          <w:rStyle w:val="IntenseEmphasis1"/>
          <w:b/>
          <w:bCs/>
        </w:rPr>
        <w:t>MTK</w:t>
      </w:r>
    </w:p>
    <w:p w14:paraId="1300673C" w14:textId="77777777" w:rsidR="001A503B" w:rsidRDefault="00000000">
      <w:pPr>
        <w:rPr>
          <w:b/>
          <w:bCs/>
        </w:rPr>
      </w:pPr>
      <w:r>
        <w:rPr>
          <w:b/>
          <w:bCs/>
        </w:rPr>
        <w:lastRenderedPageBreak/>
        <w:t>Proposal 1.</w:t>
      </w:r>
      <w:r>
        <w:rPr>
          <w:b/>
          <w:bCs/>
        </w:rPr>
        <w:tab/>
        <w:t>For offline engineering in direction A, discuss allowable operations and changes in performance of AI/ML models.</w:t>
      </w:r>
    </w:p>
    <w:p w14:paraId="1185262B" w14:textId="77777777" w:rsidR="001A503B" w:rsidRDefault="00000000">
      <w:pPr>
        <w:rPr>
          <w:b/>
          <w:bCs/>
        </w:rPr>
      </w:pPr>
      <w:r>
        <w:rPr>
          <w:b/>
          <w:bCs/>
        </w:rPr>
        <w:t>Proposal 2.</w:t>
      </w:r>
      <w:r>
        <w:rPr>
          <w:b/>
          <w:bCs/>
        </w:rPr>
        <w:tab/>
        <w:t>For direction A, Discuss the boundary of AI/ML model (where the model starts and ends) and determine which entity is responsible for providing quantization codebook.</w:t>
      </w:r>
    </w:p>
    <w:p w14:paraId="3C15EA08" w14:textId="77777777" w:rsidR="001A503B" w:rsidRDefault="00000000">
      <w:pPr>
        <w:rPr>
          <w:b/>
          <w:bCs/>
        </w:rPr>
      </w:pPr>
      <w:r>
        <w:rPr>
          <w:b/>
          <w:bCs/>
        </w:rPr>
        <w:t>Proposal 3.</w:t>
      </w:r>
      <w:r>
        <w:rPr>
          <w:b/>
          <w:bCs/>
        </w:rPr>
        <w:tab/>
        <w:t>Specified AI/ML model in direction C can be used for initialization of training in other training solution.</w:t>
      </w:r>
    </w:p>
    <w:p w14:paraId="2FC00767" w14:textId="77777777" w:rsidR="001A503B" w:rsidRDefault="00000000">
      <w:pPr>
        <w:rPr>
          <w:b/>
          <w:bCs/>
        </w:rPr>
      </w:pPr>
      <w:r>
        <w:rPr>
          <w:b/>
          <w:bCs/>
        </w:rPr>
        <w:t>Proposal 4.</w:t>
      </w:r>
      <w:r>
        <w:rPr>
          <w:b/>
          <w:bCs/>
        </w:rPr>
        <w:tab/>
        <w:t>Consider new options using both direction C and direction A jointly.</w:t>
      </w:r>
    </w:p>
    <w:p w14:paraId="74E8D3BB" w14:textId="77777777" w:rsidR="001A503B" w:rsidRDefault="001A503B">
      <w:pPr>
        <w:rPr>
          <w:b/>
          <w:bCs/>
        </w:rPr>
      </w:pPr>
    </w:p>
    <w:p w14:paraId="230F9A8E" w14:textId="77777777" w:rsidR="001A503B" w:rsidRDefault="00000000">
      <w:pPr>
        <w:rPr>
          <w:rStyle w:val="IntenseEmphasis1"/>
          <w:b/>
          <w:bCs/>
        </w:rPr>
      </w:pPr>
      <w:r>
        <w:rPr>
          <w:rStyle w:val="IntenseEmphasis1"/>
          <w:b/>
          <w:bCs/>
        </w:rPr>
        <w:t>TCL</w:t>
      </w:r>
    </w:p>
    <w:p w14:paraId="28A90989" w14:textId="77777777" w:rsidR="001A503B" w:rsidRDefault="00000000">
      <w:pPr>
        <w:suppressAutoHyphens w:val="0"/>
        <w:spacing w:after="160"/>
        <w:rPr>
          <w:rFonts w:eastAsiaTheme="minorEastAsia"/>
          <w:b/>
          <w:bCs/>
          <w:i/>
          <w:iCs/>
          <w:lang w:eastAsia="zh-CN"/>
        </w:rPr>
      </w:pPr>
      <w:r>
        <w:rPr>
          <w:rFonts w:eastAsia="Times New Roman" w:cstheme="minorBidi"/>
          <w:b/>
          <w:i/>
          <w:iCs/>
          <w:lang w:val="en-US"/>
        </w:rPr>
        <w:t xml:space="preserve">Proposal </w:t>
      </w:r>
      <w:r>
        <w:rPr>
          <w:rFonts w:eastAsiaTheme="minorEastAsia" w:cstheme="minorBidi" w:hint="eastAsia"/>
          <w:b/>
          <w:i/>
          <w:iCs/>
          <w:lang w:val="en-US" w:eastAsia="zh-CN"/>
        </w:rPr>
        <w:t>9</w:t>
      </w:r>
      <w:r>
        <w:rPr>
          <w:rFonts w:eastAsia="Times New Roman" w:cstheme="minorBidi"/>
          <w:b/>
          <w:i/>
          <w:iCs/>
          <w:lang w:val="en-US"/>
        </w:rPr>
        <w:t xml:space="preserve">: </w:t>
      </w:r>
      <w:r>
        <w:rPr>
          <w:rFonts w:eastAsiaTheme="minorEastAsia" w:cstheme="minorBidi" w:hint="eastAsia"/>
          <w:b/>
          <w:i/>
          <w:iCs/>
          <w:lang w:val="en-US" w:eastAsia="zh-CN"/>
        </w:rPr>
        <w:t>Option 1 and 2 should not be standardized, at least they are out of the scope of R19</w:t>
      </w:r>
      <w:r>
        <w:rPr>
          <w:rFonts w:eastAsia="Times New Roman" w:cstheme="minorBidi"/>
          <w:b/>
          <w:i/>
          <w:iCs/>
          <w:lang w:val="en-US"/>
        </w:rPr>
        <w:t>.</w:t>
      </w:r>
    </w:p>
    <w:p w14:paraId="77DF9F56" w14:textId="77777777" w:rsidR="001A503B" w:rsidRDefault="00000000">
      <w:pPr>
        <w:suppressAutoHyphens w:val="0"/>
        <w:spacing w:after="160"/>
        <w:rPr>
          <w:rFonts w:eastAsiaTheme="minorEastAsia" w:cstheme="minorBidi"/>
          <w:b/>
          <w:i/>
          <w:iCs/>
          <w:lang w:val="en-US" w:eastAsia="zh-CN"/>
        </w:rPr>
      </w:pPr>
      <w:r>
        <w:rPr>
          <w:rFonts w:eastAsia="Times New Roman" w:cstheme="minorBidi"/>
          <w:b/>
          <w:i/>
          <w:iCs/>
          <w:lang w:val="en-US"/>
        </w:rPr>
        <w:t xml:space="preserve">Proposal </w:t>
      </w:r>
      <w:r>
        <w:rPr>
          <w:rFonts w:eastAsiaTheme="minorEastAsia" w:cstheme="minorBidi" w:hint="eastAsia"/>
          <w:b/>
          <w:i/>
          <w:iCs/>
          <w:lang w:val="en-US" w:eastAsia="zh-CN"/>
        </w:rPr>
        <w:t>10</w:t>
      </w:r>
      <w:r>
        <w:rPr>
          <w:rFonts w:eastAsia="Times New Roman" w:cstheme="minorBidi"/>
          <w:b/>
          <w:i/>
          <w:iCs/>
          <w:lang w:val="en-US"/>
        </w:rPr>
        <w:t xml:space="preserve">: </w:t>
      </w:r>
      <w:r>
        <w:rPr>
          <w:rFonts w:eastAsiaTheme="minorEastAsia" w:cstheme="minorBidi" w:hint="eastAsia"/>
          <w:b/>
          <w:i/>
          <w:iCs/>
          <w:lang w:val="en-US" w:eastAsia="zh-CN"/>
        </w:rPr>
        <w:t>RAN 1 should down select among option 3, 4 and 5 considering if unified model format or structure is shared between the NW and UE side model respectively</w:t>
      </w:r>
      <w:r>
        <w:rPr>
          <w:rFonts w:eastAsia="Times New Roman" w:cstheme="minorBidi"/>
          <w:b/>
          <w:i/>
          <w:iCs/>
          <w:lang w:val="en-US"/>
        </w:rPr>
        <w:t>.</w:t>
      </w:r>
    </w:p>
    <w:p w14:paraId="58F0ACE3" w14:textId="77777777" w:rsidR="001A503B" w:rsidRDefault="00000000">
      <w:pPr>
        <w:numPr>
          <w:ilvl w:val="0"/>
          <w:numId w:val="20"/>
        </w:numPr>
        <w:suppressAutoHyphens w:val="0"/>
        <w:spacing w:after="160" w:line="259" w:lineRule="auto"/>
        <w:contextualSpacing/>
        <w:jc w:val="left"/>
        <w:rPr>
          <w:rFonts w:eastAsiaTheme="minorEastAsia"/>
          <w:b/>
          <w:bCs/>
          <w:i/>
          <w:iCs/>
          <w:lang w:val="en-US"/>
        </w:rPr>
      </w:pPr>
      <w:r>
        <w:rPr>
          <w:rFonts w:eastAsiaTheme="minorEastAsia"/>
          <w:b/>
          <w:bCs/>
          <w:i/>
          <w:iCs/>
          <w:lang w:val="en-US"/>
        </w:rPr>
        <w:t xml:space="preserve">For </w:t>
      </w:r>
      <w:r>
        <w:rPr>
          <w:rFonts w:eastAsiaTheme="minorEastAsia" w:hint="eastAsia"/>
          <w:b/>
          <w:bCs/>
          <w:i/>
          <w:iCs/>
          <w:lang w:val="en-US" w:eastAsia="zh-CN"/>
        </w:rPr>
        <w:t xml:space="preserve">option 4, there may be no need for </w:t>
      </w:r>
      <w:proofErr w:type="gramStart"/>
      <w:r>
        <w:rPr>
          <w:rFonts w:eastAsiaTheme="minorEastAsia" w:hint="eastAsia"/>
          <w:b/>
          <w:bCs/>
          <w:i/>
          <w:iCs/>
          <w:lang w:val="en-US" w:eastAsia="zh-CN"/>
        </w:rPr>
        <w:t>offline-engineering</w:t>
      </w:r>
      <w:proofErr w:type="gramEnd"/>
      <w:r>
        <w:rPr>
          <w:rFonts w:eastAsiaTheme="minorEastAsia" w:hint="eastAsia"/>
          <w:b/>
          <w:bCs/>
          <w:i/>
          <w:iCs/>
          <w:lang w:val="en-US" w:eastAsia="zh-CN"/>
        </w:rPr>
        <w:t>.</w:t>
      </w:r>
    </w:p>
    <w:p w14:paraId="24256A0A" w14:textId="77777777" w:rsidR="001A503B" w:rsidRDefault="00000000">
      <w:pPr>
        <w:numPr>
          <w:ilvl w:val="0"/>
          <w:numId w:val="20"/>
        </w:numPr>
        <w:suppressAutoHyphens w:val="0"/>
        <w:spacing w:after="160" w:line="259" w:lineRule="auto"/>
        <w:contextualSpacing/>
        <w:jc w:val="left"/>
        <w:rPr>
          <w:rFonts w:eastAsiaTheme="minorEastAsia"/>
          <w:b/>
          <w:bCs/>
          <w:i/>
          <w:iCs/>
          <w:lang w:val="en-US"/>
        </w:rPr>
      </w:pPr>
      <w:r>
        <w:rPr>
          <w:rFonts w:eastAsiaTheme="minorEastAsia" w:hint="eastAsia"/>
          <w:b/>
          <w:bCs/>
          <w:i/>
          <w:iCs/>
          <w:lang w:val="en-US" w:eastAsia="zh-CN"/>
        </w:rPr>
        <w:t>O</w:t>
      </w:r>
      <w:r>
        <w:rPr>
          <w:rFonts w:eastAsiaTheme="minorEastAsia"/>
          <w:b/>
          <w:bCs/>
          <w:i/>
          <w:iCs/>
          <w:lang w:val="en-US"/>
        </w:rPr>
        <w:t xml:space="preserve">ption </w:t>
      </w:r>
      <w:r>
        <w:rPr>
          <w:rFonts w:eastAsiaTheme="minorEastAsia" w:hint="eastAsia"/>
          <w:b/>
          <w:bCs/>
          <w:i/>
          <w:iCs/>
          <w:lang w:val="en-US" w:eastAsia="zh-CN"/>
        </w:rPr>
        <w:t>3 and 5</w:t>
      </w:r>
      <w:r>
        <w:rPr>
          <w:rFonts w:eastAsiaTheme="minorEastAsia"/>
          <w:b/>
          <w:bCs/>
          <w:i/>
          <w:iCs/>
          <w:lang w:val="en-US"/>
        </w:rPr>
        <w:t xml:space="preserve"> </w:t>
      </w:r>
      <w:r>
        <w:rPr>
          <w:rFonts w:eastAsiaTheme="minorEastAsia" w:hint="eastAsia"/>
          <w:b/>
          <w:bCs/>
          <w:i/>
          <w:iCs/>
          <w:lang w:val="en-US" w:eastAsia="zh-CN"/>
        </w:rPr>
        <w:t>are</w:t>
      </w:r>
      <w:r>
        <w:rPr>
          <w:rFonts w:eastAsiaTheme="minorEastAsia"/>
          <w:b/>
          <w:bCs/>
          <w:i/>
          <w:iCs/>
          <w:lang w:val="en-US"/>
        </w:rPr>
        <w:t xml:space="preserve"> </w:t>
      </w:r>
      <w:r>
        <w:rPr>
          <w:rFonts w:eastAsiaTheme="minorEastAsia" w:hint="eastAsia"/>
          <w:b/>
          <w:bCs/>
          <w:i/>
          <w:iCs/>
          <w:lang w:val="en-US" w:eastAsia="zh-CN"/>
        </w:rPr>
        <w:t xml:space="preserve">preferred if model structure or format is </w:t>
      </w:r>
      <w:r>
        <w:rPr>
          <w:rFonts w:eastAsiaTheme="minorEastAsia"/>
          <w:b/>
          <w:bCs/>
          <w:i/>
          <w:iCs/>
          <w:lang w:val="en-US" w:eastAsia="zh-CN"/>
        </w:rPr>
        <w:t>exchanged</w:t>
      </w:r>
      <w:r>
        <w:rPr>
          <w:rFonts w:eastAsiaTheme="minorEastAsia" w:hint="eastAsia"/>
          <w:b/>
          <w:bCs/>
          <w:i/>
          <w:iCs/>
          <w:lang w:val="en-US" w:eastAsia="zh-CN"/>
        </w:rPr>
        <w:t xml:space="preserve"> from NW to UE.</w:t>
      </w:r>
    </w:p>
    <w:p w14:paraId="4A61D8D9" w14:textId="77777777" w:rsidR="001A503B" w:rsidRDefault="00000000">
      <w:pPr>
        <w:suppressAutoHyphens w:val="0"/>
        <w:spacing w:after="160"/>
        <w:rPr>
          <w:rFonts w:eastAsiaTheme="minorEastAsia" w:cstheme="minorBidi"/>
          <w:b/>
          <w:i/>
          <w:iCs/>
          <w:lang w:val="en-US" w:eastAsia="zh-CN"/>
        </w:rPr>
      </w:pPr>
      <w:r>
        <w:rPr>
          <w:rFonts w:eastAsiaTheme="minorEastAsia" w:cstheme="minorBidi"/>
          <w:b/>
          <w:i/>
          <w:iCs/>
          <w:lang w:val="en-US" w:eastAsia="zh-CN"/>
        </w:rPr>
        <w:t>Proposal</w:t>
      </w:r>
      <w:r>
        <w:rPr>
          <w:rFonts w:eastAsiaTheme="minorEastAsia" w:cstheme="minorBidi" w:hint="eastAsia"/>
          <w:b/>
          <w:i/>
          <w:iCs/>
          <w:lang w:val="en-US" w:eastAsia="zh-CN"/>
        </w:rPr>
        <w:t xml:space="preserve"> 12</w:t>
      </w:r>
      <w:r>
        <w:rPr>
          <w:rFonts w:eastAsiaTheme="minorEastAsia" w:cstheme="minorBidi"/>
          <w:b/>
          <w:i/>
          <w:iCs/>
          <w:lang w:val="en-US" w:eastAsia="zh-CN"/>
        </w:rPr>
        <w:t>: The paring ID can be composed of multiple parts to indicate the model structure and scalar quantization trained at the network side.</w:t>
      </w:r>
    </w:p>
    <w:p w14:paraId="26C8E728" w14:textId="77777777" w:rsidR="001A503B" w:rsidRDefault="00000000">
      <w:pPr>
        <w:suppressAutoHyphens w:val="0"/>
        <w:spacing w:after="160"/>
        <w:rPr>
          <w:rFonts w:eastAsiaTheme="minorEastAsia" w:cstheme="minorBidi"/>
          <w:b/>
          <w:i/>
          <w:iCs/>
          <w:lang w:val="en-US" w:eastAsia="zh-CN"/>
        </w:rPr>
      </w:pPr>
      <w:r>
        <w:rPr>
          <w:rFonts w:eastAsiaTheme="minorEastAsia" w:cstheme="minorBidi"/>
          <w:b/>
          <w:i/>
          <w:iCs/>
          <w:lang w:val="en-US" w:eastAsia="zh-CN"/>
        </w:rPr>
        <w:t>Proposal</w:t>
      </w:r>
      <w:r>
        <w:rPr>
          <w:rFonts w:eastAsiaTheme="minorEastAsia" w:cstheme="minorBidi" w:hint="eastAsia"/>
          <w:b/>
          <w:i/>
          <w:iCs/>
          <w:lang w:val="en-US" w:eastAsia="zh-CN"/>
        </w:rPr>
        <w:t xml:space="preserve"> 13</w:t>
      </w:r>
      <w:r>
        <w:rPr>
          <w:rFonts w:eastAsiaTheme="minorEastAsia" w:cstheme="minorBidi"/>
          <w:b/>
          <w:i/>
          <w:iCs/>
          <w:lang w:val="en-US" w:eastAsia="zh-CN"/>
        </w:rPr>
        <w:t>: The paring ID can be derived by an upper-level ID.</w:t>
      </w:r>
    </w:p>
    <w:p w14:paraId="0458B9B5" w14:textId="77777777" w:rsidR="001A503B" w:rsidRDefault="001A503B">
      <w:pPr>
        <w:rPr>
          <w:b/>
          <w:bCs/>
          <w:lang w:val="en-US"/>
        </w:rPr>
      </w:pPr>
    </w:p>
    <w:p w14:paraId="5AD915DE" w14:textId="77777777" w:rsidR="001A503B" w:rsidRDefault="00000000">
      <w:pPr>
        <w:rPr>
          <w:rStyle w:val="IntenseEmphasis1"/>
          <w:b/>
          <w:bCs/>
        </w:rPr>
      </w:pPr>
      <w:r>
        <w:rPr>
          <w:rStyle w:val="IntenseEmphasis1"/>
          <w:b/>
          <w:bCs/>
        </w:rPr>
        <w:t>Tejas Networks</w:t>
      </w:r>
    </w:p>
    <w:p w14:paraId="5528B991" w14:textId="77777777" w:rsidR="001A503B" w:rsidRDefault="00000000">
      <w:pPr>
        <w:spacing w:line="276" w:lineRule="auto"/>
        <w:rPr>
          <w:rFonts w:eastAsia="SimSun"/>
          <w:b/>
          <w:bCs/>
          <w:sz w:val="24"/>
          <w:szCs w:val="24"/>
        </w:rPr>
      </w:pPr>
      <w:r>
        <w:rPr>
          <w:rFonts w:eastAsia="SimSun"/>
          <w:b/>
          <w:bCs/>
          <w:sz w:val="24"/>
          <w:szCs w:val="24"/>
        </w:rPr>
        <w:t>Proposal 6: For inter-vendor collaboration, for direction A, prioritise Option 4-1: Dataset exchanged from the NW-side to UE-side consists of (target CSI, CSI feedback).</w:t>
      </w:r>
    </w:p>
    <w:p w14:paraId="1663DA4D" w14:textId="77777777" w:rsidR="001A503B" w:rsidRDefault="00000000">
      <w:pPr>
        <w:suppressAutoHyphens w:val="0"/>
        <w:spacing w:after="0"/>
        <w:textAlignment w:val="baseline"/>
        <w:rPr>
          <w:rFonts w:ascii="Segoe UI" w:eastAsia="Times New Roman" w:hAnsi="Segoe UI" w:cs="Segoe UI"/>
          <w:sz w:val="18"/>
          <w:szCs w:val="18"/>
          <w:lang w:val="en-US"/>
        </w:rPr>
      </w:pPr>
      <w:r>
        <w:rPr>
          <w:rFonts w:eastAsia="Times New Roman"/>
          <w:b/>
          <w:bCs/>
          <w:sz w:val="24"/>
          <w:szCs w:val="24"/>
        </w:rPr>
        <w:t>Proposal 7: Consider the following to overcome data distribution mismatch:</w:t>
      </w:r>
      <w:r>
        <w:rPr>
          <w:rFonts w:eastAsia="Times New Roman"/>
          <w:sz w:val="24"/>
          <w:szCs w:val="24"/>
          <w:lang w:val="en-US"/>
        </w:rPr>
        <w:t> </w:t>
      </w:r>
    </w:p>
    <w:p w14:paraId="0FBA81A9" w14:textId="77777777" w:rsidR="001A503B" w:rsidRDefault="00000000">
      <w:pPr>
        <w:numPr>
          <w:ilvl w:val="0"/>
          <w:numId w:val="21"/>
        </w:numPr>
        <w:suppressAutoHyphens w:val="0"/>
        <w:spacing w:after="0" w:line="276" w:lineRule="auto"/>
        <w:ind w:left="1140" w:firstLine="0"/>
        <w:textAlignment w:val="baseline"/>
        <w:rPr>
          <w:rFonts w:eastAsia="Times New Roman"/>
          <w:sz w:val="24"/>
          <w:szCs w:val="24"/>
          <w:lang w:val="en-US"/>
        </w:rPr>
      </w:pPr>
      <w:r>
        <w:rPr>
          <w:rFonts w:eastAsia="Times New Roman"/>
          <w:b/>
          <w:bCs/>
          <w:sz w:val="24"/>
          <w:szCs w:val="24"/>
          <w:lang w:val="en-US"/>
        </w:rPr>
        <w:t>Option1: NW should timely update the datasets with samples collected for diverse UE conditions</w:t>
      </w:r>
      <w:r>
        <w:rPr>
          <w:rFonts w:eastAsia="Times New Roman"/>
          <w:sz w:val="24"/>
          <w:szCs w:val="24"/>
          <w:lang w:val="en-US"/>
        </w:rPr>
        <w:t> </w:t>
      </w:r>
    </w:p>
    <w:p w14:paraId="010CE107" w14:textId="77777777" w:rsidR="001A503B" w:rsidRDefault="00000000">
      <w:pPr>
        <w:numPr>
          <w:ilvl w:val="0"/>
          <w:numId w:val="22"/>
        </w:numPr>
        <w:suppressAutoHyphens w:val="0"/>
        <w:spacing w:after="0" w:line="276" w:lineRule="auto"/>
        <w:ind w:left="1140" w:firstLine="0"/>
        <w:textAlignment w:val="baseline"/>
        <w:rPr>
          <w:rFonts w:eastAsia="Times New Roman"/>
          <w:sz w:val="24"/>
          <w:szCs w:val="24"/>
          <w:lang w:val="en-US"/>
        </w:rPr>
      </w:pPr>
      <w:r>
        <w:rPr>
          <w:rFonts w:eastAsia="Times New Roman"/>
          <w:b/>
          <w:bCs/>
          <w:sz w:val="24"/>
          <w:szCs w:val="24"/>
          <w:lang w:val="en-US"/>
        </w:rPr>
        <w:t>Option</w:t>
      </w:r>
      <w:proofErr w:type="gramStart"/>
      <w:r>
        <w:rPr>
          <w:rFonts w:eastAsia="Times New Roman"/>
          <w:b/>
          <w:bCs/>
          <w:sz w:val="24"/>
          <w:szCs w:val="24"/>
          <w:lang w:val="en-US"/>
        </w:rPr>
        <w:t>2 :</w:t>
      </w:r>
      <w:proofErr w:type="gramEnd"/>
      <w:r>
        <w:rPr>
          <w:rFonts w:eastAsia="Times New Roman"/>
          <w:b/>
          <w:bCs/>
          <w:sz w:val="24"/>
          <w:szCs w:val="24"/>
          <w:lang w:val="en-US"/>
        </w:rPr>
        <w:t xml:space="preserve"> Establish a data set distribution drift detection mechanism at the NW level, to identify when updates are necessary.</w:t>
      </w:r>
      <w:r>
        <w:rPr>
          <w:rFonts w:eastAsia="Times New Roman"/>
          <w:sz w:val="24"/>
          <w:szCs w:val="24"/>
          <w:lang w:val="en-US"/>
        </w:rPr>
        <w:t> </w:t>
      </w:r>
    </w:p>
    <w:p w14:paraId="66217899" w14:textId="77777777" w:rsidR="001A503B" w:rsidRDefault="00000000">
      <w:pPr>
        <w:numPr>
          <w:ilvl w:val="0"/>
          <w:numId w:val="23"/>
        </w:numPr>
        <w:suppressAutoHyphens w:val="0"/>
        <w:spacing w:after="0" w:line="276" w:lineRule="auto"/>
        <w:ind w:left="1140" w:firstLine="0"/>
        <w:textAlignment w:val="baseline"/>
        <w:rPr>
          <w:rFonts w:eastAsia="Times New Roman"/>
          <w:sz w:val="24"/>
          <w:szCs w:val="24"/>
          <w:lang w:val="en-US"/>
        </w:rPr>
      </w:pPr>
      <w:r>
        <w:rPr>
          <w:rFonts w:eastAsia="Times New Roman"/>
          <w:b/>
          <w:bCs/>
          <w:sz w:val="24"/>
          <w:szCs w:val="24"/>
          <w:lang w:val="en-US"/>
        </w:rPr>
        <w:t>Option 3: Develop a standardized phase normalization method for CSI input, to reduce the dataset distribution mismatch due to UE side additional conditions.</w:t>
      </w:r>
      <w:r>
        <w:rPr>
          <w:rFonts w:eastAsia="Times New Roman"/>
          <w:sz w:val="24"/>
          <w:szCs w:val="24"/>
          <w:lang w:val="en-US"/>
        </w:rPr>
        <w:t> </w:t>
      </w:r>
    </w:p>
    <w:p w14:paraId="2D1C621F" w14:textId="77777777" w:rsidR="001A503B" w:rsidRDefault="00000000">
      <w:pPr>
        <w:spacing w:after="0"/>
        <w:jc w:val="left"/>
        <w:rPr>
          <w:rFonts w:eastAsia="SimSun"/>
          <w:sz w:val="20"/>
          <w:szCs w:val="20"/>
        </w:rPr>
      </w:pPr>
      <w:r>
        <w:rPr>
          <w:rFonts w:eastAsia="SimSun"/>
          <w:b/>
          <w:bCs/>
          <w:sz w:val="24"/>
          <w:szCs w:val="24"/>
        </w:rPr>
        <w:t>Proposal 8: For inter-vendor collaboration, for Direction A, consider the NW providing target performance SGCS as additional information to the UE.</w:t>
      </w:r>
      <w:r>
        <w:rPr>
          <w:rFonts w:eastAsia="SimSun"/>
          <w:sz w:val="20"/>
          <w:szCs w:val="20"/>
        </w:rPr>
        <w:t xml:space="preserve"> </w:t>
      </w:r>
    </w:p>
    <w:p w14:paraId="34ED0AB7" w14:textId="77777777" w:rsidR="001A503B" w:rsidRDefault="00000000">
      <w:pPr>
        <w:spacing w:after="0"/>
        <w:jc w:val="left"/>
        <w:rPr>
          <w:rFonts w:eastAsia="SimSun"/>
          <w:b/>
          <w:bCs/>
          <w:sz w:val="24"/>
          <w:szCs w:val="24"/>
        </w:rPr>
      </w:pPr>
      <w:r>
        <w:rPr>
          <w:rFonts w:eastAsia="SimSun"/>
          <w:b/>
          <w:bCs/>
          <w:sz w:val="24"/>
          <w:szCs w:val="24"/>
        </w:rPr>
        <w:t>Proposal 9: For inter-vendor collaboration Options 3a-1 and 4-1 in Direction A, it is proposed that a performance target may be shared as additional information along with the exchanged dataset or model parameters. Support is proposed for Option 1 regarding the format of the performance target:</w:t>
      </w:r>
    </w:p>
    <w:p w14:paraId="04C0E4F4" w14:textId="77777777" w:rsidR="001A503B" w:rsidRDefault="00000000">
      <w:pPr>
        <w:spacing w:after="0"/>
        <w:ind w:left="284" w:firstLine="284"/>
        <w:jc w:val="left"/>
        <w:rPr>
          <w:rFonts w:eastAsia="SimSun"/>
          <w:b/>
          <w:bCs/>
          <w:sz w:val="24"/>
          <w:szCs w:val="24"/>
        </w:rPr>
      </w:pPr>
      <w:r>
        <w:rPr>
          <w:rFonts w:eastAsia="SimSun"/>
          <w:b/>
          <w:bCs/>
          <w:sz w:val="24"/>
          <w:szCs w:val="24"/>
        </w:rPr>
        <w:t>Option 1: Average performance target, e.g., average SGCS and/or average NMSE computed over the evaluation dataset.</w:t>
      </w:r>
    </w:p>
    <w:p w14:paraId="771C0947" w14:textId="77777777" w:rsidR="001A503B" w:rsidRDefault="001A503B">
      <w:pPr>
        <w:rPr>
          <w:b/>
          <w:bCs/>
        </w:rPr>
      </w:pPr>
    </w:p>
    <w:p w14:paraId="099CE22E" w14:textId="77777777" w:rsidR="001A503B" w:rsidRDefault="00000000">
      <w:pPr>
        <w:suppressAutoHyphens w:val="0"/>
        <w:spacing w:before="100" w:beforeAutospacing="1" w:after="100" w:afterAutospacing="1"/>
        <w:jc w:val="left"/>
        <w:rPr>
          <w:rFonts w:eastAsia="Times New Roman"/>
          <w:b/>
          <w:bCs/>
          <w:sz w:val="24"/>
          <w:szCs w:val="24"/>
          <w:lang w:val="en-US"/>
        </w:rPr>
      </w:pPr>
      <w:r>
        <w:rPr>
          <w:rFonts w:eastAsia="SimSun"/>
          <w:b/>
          <w:bCs/>
          <w:sz w:val="24"/>
          <w:szCs w:val="24"/>
        </w:rPr>
        <w:lastRenderedPageBreak/>
        <w:t>Proposal 10: For inter-vendor collaboration, in direction B, use a common encoder across all UEs and standardize model parameters and pre-processing.</w:t>
      </w:r>
      <w:r>
        <w:rPr>
          <w:rFonts w:eastAsia="Times New Roman"/>
          <w:b/>
          <w:bCs/>
          <w:sz w:val="24"/>
          <w:szCs w:val="24"/>
          <w:lang w:val="en-US"/>
        </w:rPr>
        <w:t xml:space="preserve"> </w:t>
      </w:r>
    </w:p>
    <w:p w14:paraId="629DBC13" w14:textId="77777777" w:rsidR="001A503B" w:rsidRDefault="00000000">
      <w:pPr>
        <w:suppressAutoHyphens w:val="0"/>
        <w:spacing w:before="100" w:beforeAutospacing="1" w:after="100" w:afterAutospacing="1"/>
        <w:jc w:val="left"/>
        <w:rPr>
          <w:rFonts w:eastAsia="SimSun"/>
          <w:b/>
          <w:bCs/>
          <w:sz w:val="20"/>
          <w:szCs w:val="20"/>
        </w:rPr>
      </w:pPr>
      <w:r>
        <w:rPr>
          <w:rFonts w:eastAsia="SimSun"/>
          <w:b/>
          <w:bCs/>
          <w:sz w:val="24"/>
          <w:szCs w:val="24"/>
        </w:rPr>
        <w:t>Proposal 11: For inter-vendor collaboration, consider standardizing a model structure with configurable hyperparameters to adapt effectively to different deployment scenarios</w:t>
      </w:r>
      <w:r>
        <w:rPr>
          <w:rFonts w:eastAsia="SimSun"/>
          <w:b/>
          <w:bCs/>
          <w:sz w:val="20"/>
          <w:szCs w:val="20"/>
        </w:rPr>
        <w:t>.</w:t>
      </w:r>
    </w:p>
    <w:p w14:paraId="58451C0A" w14:textId="77777777" w:rsidR="001A503B" w:rsidRDefault="00000000">
      <w:pPr>
        <w:suppressAutoHyphens w:val="0"/>
        <w:spacing w:before="100" w:beforeAutospacing="1" w:after="100" w:afterAutospacing="1"/>
        <w:jc w:val="left"/>
        <w:rPr>
          <w:rFonts w:eastAsia="SimSun"/>
          <w:b/>
          <w:bCs/>
          <w:sz w:val="24"/>
          <w:szCs w:val="24"/>
        </w:rPr>
      </w:pPr>
      <w:r>
        <w:rPr>
          <w:rFonts w:eastAsia="SimSun"/>
          <w:b/>
          <w:bCs/>
          <w:sz w:val="24"/>
          <w:szCs w:val="24"/>
        </w:rPr>
        <w:t>Proposal 12: For inter-vendor collaboration, for Direction C, consider standardizing both the encoder and decoder (1-3).</w:t>
      </w:r>
    </w:p>
    <w:p w14:paraId="6E517E20" w14:textId="77777777" w:rsidR="001A503B" w:rsidRDefault="00000000">
      <w:pPr>
        <w:suppressAutoHyphens w:val="0"/>
        <w:spacing w:before="100" w:beforeAutospacing="1" w:after="100" w:afterAutospacing="1"/>
        <w:jc w:val="left"/>
        <w:rPr>
          <w:rFonts w:eastAsia="SimSun"/>
          <w:b/>
          <w:bCs/>
          <w:color w:val="404040"/>
          <w:sz w:val="24"/>
          <w:szCs w:val="24"/>
        </w:rPr>
      </w:pPr>
      <w:r>
        <w:rPr>
          <w:rFonts w:eastAsia="SimSun"/>
          <w:b/>
          <w:bCs/>
          <w:color w:val="404040"/>
          <w:sz w:val="24"/>
          <w:szCs w:val="24"/>
        </w:rPr>
        <w:t>Proposal 13: For Standardizing Scalable Model Structure, Consider Training and Specifying Parameters for One or a Few Combinations</w:t>
      </w:r>
      <w:r>
        <w:rPr>
          <w:rFonts w:eastAsia="SimSun"/>
          <w:color w:val="404040"/>
          <w:sz w:val="24"/>
          <w:szCs w:val="24"/>
        </w:rPr>
        <w:t>.</w:t>
      </w:r>
    </w:p>
    <w:p w14:paraId="4760914D" w14:textId="77777777" w:rsidR="001A503B" w:rsidRDefault="00000000">
      <w:pPr>
        <w:suppressAutoHyphens w:val="0"/>
        <w:spacing w:before="100" w:beforeAutospacing="1" w:after="100" w:afterAutospacing="1"/>
        <w:jc w:val="left"/>
        <w:rPr>
          <w:rFonts w:eastAsia="SimSun"/>
          <w:b/>
          <w:bCs/>
          <w:sz w:val="24"/>
          <w:szCs w:val="24"/>
        </w:rPr>
      </w:pPr>
      <w:r>
        <w:rPr>
          <w:rFonts w:eastAsia="SimSun"/>
          <w:b/>
          <w:bCs/>
          <w:sz w:val="24"/>
          <w:szCs w:val="24"/>
        </w:rPr>
        <w:t>Proposal 14: For a scalable model structure, consider using transfer learning by training a base model on one or more parameter combinations. Add small adaptation layers to the pre-trained model to efficiently handle specific configurations.</w:t>
      </w:r>
    </w:p>
    <w:p w14:paraId="5EB32497" w14:textId="77777777" w:rsidR="001A503B" w:rsidRDefault="00000000">
      <w:pPr>
        <w:suppressAutoHyphens w:val="0"/>
        <w:spacing w:before="100" w:beforeAutospacing="1" w:after="100" w:afterAutospacing="1"/>
        <w:jc w:val="left"/>
        <w:rPr>
          <w:rFonts w:eastAsia="SimSun"/>
          <w:b/>
          <w:bCs/>
          <w:sz w:val="24"/>
          <w:szCs w:val="24"/>
        </w:rPr>
      </w:pPr>
      <w:r>
        <w:rPr>
          <w:rFonts w:eastAsia="SimSun"/>
          <w:b/>
          <w:bCs/>
          <w:sz w:val="24"/>
          <w:szCs w:val="24"/>
        </w:rPr>
        <w:t>Proposal 15: In Direction C, an ID is required for monitoring purposes. the same ID used for UE-side data collection may be reused for monitoring configuration, to maintain consistency and simplify association with the reference model.</w:t>
      </w:r>
    </w:p>
    <w:p w14:paraId="198FAB18" w14:textId="77777777" w:rsidR="001A503B" w:rsidRDefault="00000000">
      <w:pPr>
        <w:rPr>
          <w:rFonts w:eastAsia="SimSun"/>
          <w:b/>
          <w:bCs/>
          <w:sz w:val="24"/>
          <w:szCs w:val="24"/>
        </w:rPr>
      </w:pPr>
      <w:r>
        <w:rPr>
          <w:rFonts w:eastAsia="SimSun"/>
          <w:b/>
          <w:bCs/>
          <w:sz w:val="24"/>
          <w:szCs w:val="24"/>
        </w:rPr>
        <w:t>Proposal 20: For Option 3a-1 and 4-1, the exchanged dataset or the model parameters can be associated with an ID</w:t>
      </w:r>
      <w:r>
        <w:rPr>
          <w:rFonts w:eastAsia="SimSun" w:hint="eastAsia"/>
          <w:b/>
          <w:bCs/>
          <w:sz w:val="24"/>
          <w:szCs w:val="24"/>
        </w:rPr>
        <w:t xml:space="preserve"> for </w:t>
      </w:r>
      <w:r>
        <w:rPr>
          <w:rFonts w:eastAsia="SimSun"/>
          <w:b/>
          <w:bCs/>
          <w:sz w:val="24"/>
          <w:szCs w:val="24"/>
        </w:rPr>
        <w:t>pairing</w:t>
      </w:r>
      <w:r>
        <w:rPr>
          <w:rFonts w:eastAsia="SimSun" w:hint="eastAsia"/>
          <w:b/>
          <w:bCs/>
          <w:sz w:val="24"/>
          <w:szCs w:val="24"/>
        </w:rPr>
        <w:t xml:space="preserve"> related discussion, then</w:t>
      </w:r>
      <w:r>
        <w:rPr>
          <w:rFonts w:eastAsia="SimSun"/>
          <w:b/>
          <w:bCs/>
          <w:sz w:val="24"/>
          <w:szCs w:val="24"/>
        </w:rPr>
        <w:t xml:space="preserve"> </w:t>
      </w:r>
    </w:p>
    <w:p w14:paraId="37A38352" w14:textId="77777777" w:rsidR="001A503B" w:rsidRDefault="00000000">
      <w:pPr>
        <w:numPr>
          <w:ilvl w:val="0"/>
          <w:numId w:val="24"/>
        </w:numPr>
        <w:spacing w:after="0" w:line="276" w:lineRule="auto"/>
        <w:contextualSpacing/>
        <w:rPr>
          <w:rFonts w:eastAsia="SimSun"/>
          <w:b/>
          <w:bCs/>
          <w:sz w:val="24"/>
          <w:szCs w:val="24"/>
          <w:lang w:val="fi-FI" w:eastAsia="zh-CN"/>
        </w:rPr>
      </w:pPr>
      <w:r>
        <w:rPr>
          <w:rFonts w:eastAsia="SimSun"/>
          <w:b/>
          <w:bCs/>
          <w:sz w:val="24"/>
          <w:szCs w:val="24"/>
          <w:lang w:val="fi-FI" w:eastAsia="zh-CN"/>
        </w:rPr>
        <w:t>An ID required for Model performance monitoring</w:t>
      </w:r>
    </w:p>
    <w:p w14:paraId="16F1C532" w14:textId="77777777" w:rsidR="001A503B" w:rsidRDefault="001A503B">
      <w:pPr>
        <w:spacing w:after="0"/>
        <w:ind w:left="720"/>
        <w:contextualSpacing/>
        <w:rPr>
          <w:rFonts w:eastAsia="SimSun"/>
          <w:b/>
          <w:bCs/>
          <w:sz w:val="24"/>
          <w:szCs w:val="24"/>
          <w:lang w:val="fi-FI" w:eastAsia="zh-CN"/>
        </w:rPr>
      </w:pPr>
    </w:p>
    <w:p w14:paraId="5426D1ED" w14:textId="77777777" w:rsidR="001A503B" w:rsidRDefault="00000000">
      <w:pPr>
        <w:rPr>
          <w:rFonts w:eastAsia="SimSun"/>
          <w:b/>
          <w:bCs/>
          <w:sz w:val="24"/>
          <w:szCs w:val="24"/>
        </w:rPr>
      </w:pPr>
      <w:r>
        <w:rPr>
          <w:rFonts w:eastAsia="SimSun"/>
          <w:b/>
          <w:bCs/>
          <w:sz w:val="24"/>
          <w:szCs w:val="24"/>
        </w:rPr>
        <w:t>Proposal 21: For Option 3a-1 and 4-1, the exchanged dataset or the model parameters can be associated with an ID</w:t>
      </w:r>
      <w:r>
        <w:rPr>
          <w:rFonts w:eastAsia="SimSun" w:hint="eastAsia"/>
          <w:b/>
          <w:bCs/>
          <w:sz w:val="24"/>
          <w:szCs w:val="24"/>
        </w:rPr>
        <w:t xml:space="preserve"> for </w:t>
      </w:r>
      <w:r>
        <w:rPr>
          <w:rFonts w:eastAsia="SimSun"/>
          <w:b/>
          <w:bCs/>
          <w:sz w:val="24"/>
          <w:szCs w:val="24"/>
        </w:rPr>
        <w:t>pairing</w:t>
      </w:r>
      <w:r>
        <w:rPr>
          <w:rFonts w:eastAsia="SimSun" w:hint="eastAsia"/>
          <w:b/>
          <w:bCs/>
          <w:sz w:val="24"/>
          <w:szCs w:val="24"/>
        </w:rPr>
        <w:t xml:space="preserve"> related discussion, then</w:t>
      </w:r>
    </w:p>
    <w:p w14:paraId="705044DD" w14:textId="77777777" w:rsidR="001A503B" w:rsidRDefault="00000000">
      <w:pPr>
        <w:numPr>
          <w:ilvl w:val="0"/>
          <w:numId w:val="24"/>
        </w:numPr>
        <w:spacing w:after="0" w:line="276" w:lineRule="auto"/>
        <w:contextualSpacing/>
        <w:rPr>
          <w:rFonts w:eastAsia="SimSun"/>
          <w:b/>
          <w:bCs/>
          <w:sz w:val="24"/>
          <w:szCs w:val="24"/>
          <w:lang w:val="fi-FI" w:eastAsia="zh-CN"/>
        </w:rPr>
      </w:pPr>
      <w:r>
        <w:rPr>
          <w:rFonts w:eastAsia="SimSun"/>
          <w:b/>
          <w:bCs/>
          <w:sz w:val="24"/>
          <w:szCs w:val="24"/>
          <w:lang w:val="fi-FI" w:eastAsia="zh-CN"/>
        </w:rPr>
        <w:t xml:space="preserve">The same ID used for </w:t>
      </w:r>
      <w:r>
        <w:rPr>
          <w:rFonts w:eastAsia="SimSun"/>
          <w:b/>
          <w:bCs/>
          <w:sz w:val="24"/>
          <w:szCs w:val="24"/>
          <w:lang w:val="en-US" w:eastAsia="zh-CN"/>
        </w:rPr>
        <w:t xml:space="preserve">UE to collect </w:t>
      </w:r>
      <w:r>
        <w:rPr>
          <w:rFonts w:eastAsia="SimSun" w:hint="eastAsia"/>
          <w:b/>
          <w:bCs/>
          <w:sz w:val="24"/>
          <w:szCs w:val="24"/>
          <w:lang w:val="en-US" w:eastAsia="zh-CN"/>
        </w:rPr>
        <w:t xml:space="preserve">UE-side target CSI </w:t>
      </w:r>
      <w:r>
        <w:rPr>
          <w:rFonts w:eastAsia="SimSun"/>
          <w:b/>
          <w:bCs/>
          <w:sz w:val="24"/>
          <w:szCs w:val="24"/>
          <w:lang w:val="en-US" w:eastAsia="zh-CN"/>
        </w:rPr>
        <w:t>for UE-side training, applicability inquiry and reporting and inference configuration can also be used for model monitoring.</w:t>
      </w:r>
    </w:p>
    <w:p w14:paraId="526ED555" w14:textId="77777777" w:rsidR="001A503B" w:rsidRDefault="001A503B">
      <w:pPr>
        <w:rPr>
          <w:b/>
          <w:bCs/>
          <w:lang w:val="fi-FI"/>
        </w:rPr>
      </w:pPr>
    </w:p>
    <w:p w14:paraId="00FB123F" w14:textId="77777777" w:rsidR="001A503B" w:rsidRDefault="00000000">
      <w:pPr>
        <w:rPr>
          <w:rStyle w:val="IntenseEmphasis1"/>
          <w:b/>
          <w:bCs/>
        </w:rPr>
      </w:pPr>
      <w:r>
        <w:rPr>
          <w:rStyle w:val="IntenseEmphasis1"/>
          <w:b/>
          <w:bCs/>
        </w:rPr>
        <w:t>IIT Kanpur</w:t>
      </w:r>
    </w:p>
    <w:p w14:paraId="3AF7B1BC" w14:textId="77777777" w:rsidR="001A503B" w:rsidRDefault="00000000">
      <w:pPr>
        <w:suppressAutoHyphens w:val="0"/>
        <w:spacing w:after="0"/>
        <w:rPr>
          <w:rFonts w:eastAsia="Times New Roman"/>
          <w:sz w:val="20"/>
          <w:szCs w:val="20"/>
          <w:lang w:val="en-IN" w:eastAsia="zh-CN"/>
        </w:rPr>
      </w:pPr>
      <w:r>
        <w:rPr>
          <w:rFonts w:eastAsia="Times New Roman"/>
          <w:b/>
          <w:bCs/>
          <w:i/>
          <w:iCs/>
          <w:color w:val="000000"/>
          <w:sz w:val="20"/>
          <w:szCs w:val="20"/>
          <w:lang w:val="en-IN" w:eastAsia="en-GB"/>
        </w:rPr>
        <w:t>Proposal</w:t>
      </w:r>
      <w:r>
        <w:rPr>
          <w:rFonts w:eastAsia="Times New Roman"/>
          <w:color w:val="000000"/>
          <w:sz w:val="20"/>
          <w:szCs w:val="20"/>
          <w:lang w:val="en-IN" w:eastAsia="en-GB"/>
        </w:rPr>
        <w:t xml:space="preserve"> </w:t>
      </w:r>
      <w:r>
        <w:rPr>
          <w:rFonts w:eastAsia="Times New Roman"/>
          <w:b/>
          <w:bCs/>
          <w:i/>
          <w:iCs/>
          <w:color w:val="000000"/>
          <w:sz w:val="20"/>
          <w:szCs w:val="20"/>
          <w:lang w:val="en-IN" w:eastAsia="en-GB"/>
        </w:rPr>
        <w:t>2</w:t>
      </w:r>
      <w:r>
        <w:rPr>
          <w:rFonts w:eastAsia="Times New Roman"/>
          <w:color w:val="000000"/>
          <w:sz w:val="20"/>
          <w:szCs w:val="20"/>
          <w:lang w:val="en-IN" w:eastAsia="en-GB"/>
        </w:rPr>
        <w:t xml:space="preserve">: For Direction A of inter-vendor compatibility, </w:t>
      </w:r>
      <w:r>
        <w:rPr>
          <w:rFonts w:eastAsia="Times New Roman"/>
          <w:color w:val="000000"/>
          <w:sz w:val="20"/>
          <w:szCs w:val="20"/>
          <w:shd w:val="clear" w:color="auto" w:fill="FFFFFF"/>
          <w:lang w:val="en-IN" w:eastAsia="en-GB"/>
        </w:rPr>
        <w:t>an ID is assigned at the NW during dataset/model parameters exchange from the NW to the UE. The same ID is shared with the UE for further communications. Note that additionally a performance target is shared by the NW to the UE.</w:t>
      </w:r>
    </w:p>
    <w:p w14:paraId="4B6A51A3" w14:textId="77777777" w:rsidR="001A503B" w:rsidRDefault="001A503B">
      <w:pPr>
        <w:suppressAutoHyphens w:val="0"/>
        <w:spacing w:after="0"/>
        <w:rPr>
          <w:rFonts w:eastAsia="Times New Roman"/>
          <w:b/>
          <w:bCs/>
          <w:i/>
          <w:iCs/>
          <w:color w:val="000000"/>
          <w:sz w:val="20"/>
          <w:szCs w:val="20"/>
          <w:lang w:val="en-IN" w:eastAsia="en-GB"/>
        </w:rPr>
      </w:pPr>
    </w:p>
    <w:p w14:paraId="48CAC570" w14:textId="77777777" w:rsidR="001A503B" w:rsidRDefault="00000000">
      <w:pPr>
        <w:suppressAutoHyphens w:val="0"/>
        <w:spacing w:after="0"/>
        <w:rPr>
          <w:rFonts w:eastAsia="Times New Roman"/>
          <w:color w:val="000000"/>
          <w:sz w:val="20"/>
          <w:szCs w:val="20"/>
          <w:lang w:val="en-IN" w:eastAsia="en-GB"/>
        </w:rPr>
      </w:pPr>
      <w:r>
        <w:rPr>
          <w:rFonts w:eastAsia="Times New Roman"/>
          <w:b/>
          <w:bCs/>
          <w:i/>
          <w:iCs/>
          <w:color w:val="000000"/>
          <w:sz w:val="20"/>
          <w:szCs w:val="20"/>
          <w:lang w:val="en-IN" w:eastAsia="en-GB"/>
        </w:rPr>
        <w:t>Proposal 3</w:t>
      </w:r>
      <w:r>
        <w:rPr>
          <w:rFonts w:eastAsia="Times New Roman"/>
          <w:color w:val="000000"/>
          <w:sz w:val="20"/>
          <w:szCs w:val="20"/>
          <w:lang w:val="en-IN" w:eastAsia="en-GB"/>
        </w:rPr>
        <w:t xml:space="preserve">: For Direction A of inter-vendor compatibility, the ID assigned during exchange of model parameters/dataset can be used for monitoring configuration by the NW. </w:t>
      </w:r>
    </w:p>
    <w:p w14:paraId="260530C2" w14:textId="77777777" w:rsidR="001A503B" w:rsidRDefault="001A503B">
      <w:pPr>
        <w:suppressAutoHyphens w:val="0"/>
        <w:spacing w:after="0"/>
        <w:rPr>
          <w:rFonts w:eastAsia="Times New Roman"/>
          <w:color w:val="000000"/>
          <w:sz w:val="20"/>
          <w:szCs w:val="20"/>
          <w:lang w:val="en-IN" w:eastAsia="en-GB"/>
        </w:rPr>
      </w:pPr>
    </w:p>
    <w:p w14:paraId="302C3880" w14:textId="77777777" w:rsidR="001A503B" w:rsidRDefault="00000000">
      <w:pPr>
        <w:suppressAutoHyphens w:val="0"/>
        <w:spacing w:after="0"/>
        <w:rPr>
          <w:rFonts w:eastAsia="Times New Roman"/>
          <w:color w:val="000000"/>
          <w:sz w:val="20"/>
          <w:szCs w:val="20"/>
          <w:lang w:val="en-IN" w:eastAsia="en-GB"/>
        </w:rPr>
      </w:pPr>
      <w:r>
        <w:rPr>
          <w:rFonts w:eastAsia="Times New Roman"/>
          <w:b/>
          <w:bCs/>
          <w:i/>
          <w:iCs/>
          <w:color w:val="000000"/>
          <w:sz w:val="20"/>
          <w:szCs w:val="20"/>
          <w:lang w:val="en-IN" w:eastAsia="en-GB"/>
        </w:rPr>
        <w:t>Proposal 4:</w:t>
      </w:r>
      <w:r>
        <w:rPr>
          <w:rFonts w:eastAsia="Times New Roman"/>
          <w:color w:val="000000"/>
          <w:sz w:val="20"/>
          <w:szCs w:val="20"/>
          <w:lang w:val="en-IN" w:eastAsia="en-GB"/>
        </w:rPr>
        <w:t xml:space="preserve"> In Direction A, post offline engineering, an UE would report the status of the performance target using the same ID to the NW. The UE’s report of performance target can be made conditional. For example, UE reports a) if and only if the performance target is not met or b) whenever NW requests (periodic or aperiodic).</w:t>
      </w:r>
    </w:p>
    <w:p w14:paraId="2B805EEB" w14:textId="77777777" w:rsidR="001A503B" w:rsidRDefault="001A503B">
      <w:pPr>
        <w:suppressAutoHyphens w:val="0"/>
        <w:spacing w:after="0"/>
        <w:rPr>
          <w:rFonts w:eastAsia="Times New Roman"/>
          <w:color w:val="000000"/>
          <w:sz w:val="20"/>
          <w:szCs w:val="20"/>
          <w:lang w:val="en-IN" w:eastAsia="en-GB"/>
        </w:rPr>
      </w:pPr>
    </w:p>
    <w:p w14:paraId="76C61DBB" w14:textId="77777777" w:rsidR="001A503B" w:rsidRDefault="00000000">
      <w:pPr>
        <w:suppressAutoHyphens w:val="0"/>
        <w:spacing w:after="0"/>
        <w:rPr>
          <w:rFonts w:eastAsia="Times New Roman"/>
          <w:color w:val="000000"/>
          <w:sz w:val="20"/>
          <w:szCs w:val="20"/>
          <w:shd w:val="clear" w:color="auto" w:fill="FFFFFF"/>
          <w:lang w:val="en-IN" w:eastAsia="en-GB"/>
        </w:rPr>
      </w:pPr>
      <w:r>
        <w:rPr>
          <w:rFonts w:eastAsia="Times New Roman"/>
          <w:b/>
          <w:bCs/>
          <w:i/>
          <w:iCs/>
          <w:color w:val="000000"/>
          <w:sz w:val="20"/>
          <w:szCs w:val="20"/>
          <w:lang w:val="en-IN" w:eastAsia="en-GB"/>
        </w:rPr>
        <w:t>Proposal</w:t>
      </w:r>
      <w:r>
        <w:rPr>
          <w:rFonts w:eastAsia="Times New Roman"/>
          <w:color w:val="000000"/>
          <w:sz w:val="20"/>
          <w:szCs w:val="20"/>
          <w:lang w:val="en-IN" w:eastAsia="en-GB"/>
        </w:rPr>
        <w:t xml:space="preserve"> </w:t>
      </w:r>
      <w:r>
        <w:rPr>
          <w:rFonts w:eastAsia="Times New Roman"/>
          <w:b/>
          <w:bCs/>
          <w:i/>
          <w:iCs/>
          <w:color w:val="000000"/>
          <w:sz w:val="20"/>
          <w:szCs w:val="20"/>
          <w:lang w:val="en-IN" w:eastAsia="en-GB"/>
        </w:rPr>
        <w:t xml:space="preserve">5 </w:t>
      </w:r>
      <w:r>
        <w:rPr>
          <w:rFonts w:eastAsia="Times New Roman"/>
          <w:color w:val="000000"/>
          <w:sz w:val="20"/>
          <w:szCs w:val="20"/>
          <w:lang w:val="en-IN" w:eastAsia="en-GB"/>
        </w:rPr>
        <w:t xml:space="preserve">: For Direction C of inter-vendor compatibility, a </w:t>
      </w:r>
      <w:r>
        <w:rPr>
          <w:rFonts w:eastAsia="Times New Roman"/>
          <w:color w:val="000000"/>
          <w:sz w:val="20"/>
          <w:szCs w:val="20"/>
          <w:shd w:val="clear" w:color="auto" w:fill="FFFFFF"/>
          <w:lang w:val="en-IN" w:eastAsia="en-GB"/>
        </w:rPr>
        <w:t>model ID is assigned for a standardised reference model. Multiple standardised reference models will have multiple IDs. In the cases of model transfer/exchange,</w:t>
      </w:r>
    </w:p>
    <w:p w14:paraId="296F9043" w14:textId="77777777" w:rsidR="001A503B" w:rsidRDefault="00000000">
      <w:pPr>
        <w:numPr>
          <w:ilvl w:val="0"/>
          <w:numId w:val="25"/>
        </w:numPr>
        <w:suppressAutoHyphens w:val="0"/>
        <w:spacing w:after="0"/>
        <w:contextualSpacing/>
        <w:jc w:val="left"/>
        <w:rPr>
          <w:rFonts w:eastAsia="Times New Roman"/>
          <w:sz w:val="20"/>
          <w:szCs w:val="20"/>
          <w:lang w:val="en-IN" w:eastAsia="zh-CN"/>
        </w:rPr>
      </w:pPr>
      <w:r>
        <w:rPr>
          <w:rFonts w:eastAsia="Times New Roman"/>
          <w:sz w:val="20"/>
          <w:szCs w:val="20"/>
          <w:lang w:val="en-IN" w:eastAsia="zh-CN"/>
        </w:rPr>
        <w:t>Offline collaboration</w:t>
      </w:r>
    </w:p>
    <w:p w14:paraId="37FE2199" w14:textId="77777777" w:rsidR="001A503B" w:rsidRDefault="00000000">
      <w:pPr>
        <w:numPr>
          <w:ilvl w:val="0"/>
          <w:numId w:val="25"/>
        </w:numPr>
        <w:suppressAutoHyphens w:val="0"/>
        <w:spacing w:after="0"/>
        <w:contextualSpacing/>
        <w:jc w:val="left"/>
        <w:rPr>
          <w:rFonts w:eastAsia="Times New Roman"/>
          <w:sz w:val="20"/>
          <w:szCs w:val="20"/>
          <w:lang w:val="en-IN" w:eastAsia="zh-CN"/>
        </w:rPr>
      </w:pPr>
      <w:r>
        <w:rPr>
          <w:rFonts w:eastAsia="Times New Roman"/>
          <w:sz w:val="20"/>
          <w:szCs w:val="20"/>
          <w:lang w:val="en-IN" w:eastAsia="zh-CN"/>
        </w:rPr>
        <w:t>Over the Air (Case z5)</w:t>
      </w:r>
    </w:p>
    <w:p w14:paraId="2B5BBA75" w14:textId="77777777" w:rsidR="001A503B" w:rsidRDefault="00000000">
      <w:pPr>
        <w:suppressAutoHyphens w:val="0"/>
        <w:spacing w:after="0"/>
        <w:rPr>
          <w:rFonts w:eastAsia="Times New Roman"/>
          <w:sz w:val="20"/>
          <w:szCs w:val="20"/>
          <w:lang w:val="en-IN" w:eastAsia="zh-CN"/>
        </w:rPr>
      </w:pPr>
      <w:r>
        <w:rPr>
          <w:rFonts w:eastAsia="Times New Roman"/>
          <w:sz w:val="20"/>
          <w:szCs w:val="20"/>
          <w:lang w:val="en-IN" w:eastAsia="zh-CN"/>
        </w:rPr>
        <w:lastRenderedPageBreak/>
        <w:t xml:space="preserve">the same model ID is exchanged between the NW and the UE(s). </w:t>
      </w:r>
    </w:p>
    <w:p w14:paraId="790CE61A" w14:textId="77777777" w:rsidR="001A503B" w:rsidRDefault="001A503B">
      <w:pPr>
        <w:suppressAutoHyphens w:val="0"/>
        <w:spacing w:after="0"/>
        <w:rPr>
          <w:rFonts w:eastAsia="Times New Roman"/>
          <w:b/>
          <w:bCs/>
          <w:i/>
          <w:iCs/>
          <w:color w:val="000000"/>
          <w:sz w:val="20"/>
          <w:szCs w:val="20"/>
          <w:lang w:val="en-IN" w:eastAsia="en-GB"/>
        </w:rPr>
      </w:pPr>
    </w:p>
    <w:p w14:paraId="7EE47E36" w14:textId="77777777" w:rsidR="001A503B" w:rsidRDefault="00000000">
      <w:pPr>
        <w:suppressAutoHyphens w:val="0"/>
        <w:spacing w:after="0"/>
        <w:rPr>
          <w:rFonts w:eastAsia="Times New Roman"/>
          <w:color w:val="000000"/>
          <w:sz w:val="20"/>
          <w:szCs w:val="20"/>
          <w:lang w:val="en-IN" w:eastAsia="en-GB"/>
        </w:rPr>
      </w:pPr>
      <w:r>
        <w:rPr>
          <w:rFonts w:eastAsia="Times New Roman"/>
          <w:b/>
          <w:bCs/>
          <w:i/>
          <w:iCs/>
          <w:color w:val="000000"/>
          <w:sz w:val="20"/>
          <w:szCs w:val="20"/>
          <w:lang w:val="en-IN" w:eastAsia="en-GB"/>
        </w:rPr>
        <w:t>Proposal 6</w:t>
      </w:r>
      <w:r>
        <w:rPr>
          <w:rFonts w:eastAsia="Times New Roman"/>
          <w:color w:val="000000"/>
          <w:sz w:val="20"/>
          <w:szCs w:val="20"/>
          <w:lang w:val="en-IN" w:eastAsia="en-GB"/>
        </w:rPr>
        <w:t xml:space="preserve"> :  For Direction C of inter-vendor compatibility, </w:t>
      </w:r>
      <w:r>
        <w:rPr>
          <w:rFonts w:eastAsia="Times New Roman"/>
          <w:sz w:val="20"/>
          <w:szCs w:val="20"/>
          <w:lang w:val="en-IN" w:eastAsia="zh-CN"/>
        </w:rPr>
        <w:t>the UE(s) can use the model ID of the standardised reference model for applicability inquiry, reporting, inference configuration and monitoring purposes.</w:t>
      </w:r>
    </w:p>
    <w:p w14:paraId="1ECAC6BE" w14:textId="77777777" w:rsidR="001A503B" w:rsidRDefault="001A503B">
      <w:pPr>
        <w:suppressAutoHyphens w:val="0"/>
        <w:spacing w:after="0"/>
        <w:rPr>
          <w:rFonts w:eastAsia="Times New Roman"/>
          <w:sz w:val="20"/>
          <w:szCs w:val="20"/>
          <w:lang w:val="en-IN" w:eastAsia="zh-CN"/>
        </w:rPr>
      </w:pPr>
    </w:p>
    <w:p w14:paraId="64373ADE" w14:textId="77777777" w:rsidR="001A503B" w:rsidRDefault="00000000">
      <w:pPr>
        <w:suppressAutoHyphens w:val="0"/>
        <w:spacing w:after="0"/>
        <w:rPr>
          <w:rFonts w:eastAsia="Times New Roman"/>
          <w:color w:val="000000"/>
          <w:sz w:val="20"/>
          <w:szCs w:val="20"/>
          <w:lang w:val="en-IN" w:eastAsia="en-GB"/>
        </w:rPr>
      </w:pPr>
      <w:r>
        <w:rPr>
          <w:rFonts w:eastAsia="Times New Roman"/>
          <w:b/>
          <w:bCs/>
          <w:i/>
          <w:iCs/>
          <w:color w:val="000000"/>
          <w:sz w:val="20"/>
          <w:szCs w:val="20"/>
          <w:lang w:val="en-IN" w:eastAsia="en-GB"/>
        </w:rPr>
        <w:t>Proposal 7</w:t>
      </w:r>
      <w:r>
        <w:rPr>
          <w:rFonts w:eastAsia="Times New Roman"/>
          <w:b/>
          <w:bCs/>
          <w:color w:val="000000"/>
          <w:sz w:val="20"/>
          <w:szCs w:val="20"/>
          <w:lang w:val="en-IN" w:eastAsia="en-GB"/>
        </w:rPr>
        <w:t>:</w:t>
      </w:r>
      <w:r>
        <w:rPr>
          <w:rFonts w:eastAsia="Times New Roman"/>
          <w:color w:val="000000"/>
          <w:sz w:val="20"/>
          <w:szCs w:val="20"/>
          <w:lang w:val="en-IN" w:eastAsia="en-GB"/>
        </w:rPr>
        <w:t xml:space="preserve"> </w:t>
      </w:r>
      <w:r>
        <w:rPr>
          <w:rFonts w:eastAsia="Times New Roman"/>
          <w:sz w:val="20"/>
          <w:szCs w:val="20"/>
          <w:lang w:val="en-IN" w:eastAsia="zh-CN"/>
        </w:rPr>
        <w:t>For Direction A, performance target is confirmed as additional information along with exchanged dataset or model parameters. For the choice of performance metric, average</w:t>
      </w:r>
      <w:r>
        <w:rPr>
          <w:rFonts w:eastAsia="Times New Roman"/>
          <w:color w:val="000000"/>
          <w:sz w:val="20"/>
          <w:szCs w:val="20"/>
          <w:lang w:val="en-IN" w:eastAsia="en-GB"/>
        </w:rPr>
        <w:t xml:space="preserve"> NMSE or 90</w:t>
      </w:r>
      <w:r>
        <w:rPr>
          <w:rFonts w:eastAsia="Times New Roman"/>
          <w:color w:val="000000"/>
          <w:sz w:val="20"/>
          <w:szCs w:val="20"/>
          <w:vertAlign w:val="superscript"/>
          <w:lang w:val="en-IN" w:eastAsia="en-GB"/>
        </w:rPr>
        <w:t>th</w:t>
      </w:r>
      <w:r>
        <w:rPr>
          <w:rFonts w:eastAsia="Times New Roman"/>
          <w:color w:val="000000"/>
          <w:sz w:val="20"/>
          <w:szCs w:val="20"/>
          <w:lang w:val="en-IN" w:eastAsia="en-GB"/>
        </w:rPr>
        <w:t xml:space="preserve"> percentile of NMSE, can be used.</w:t>
      </w:r>
    </w:p>
    <w:p w14:paraId="35DA3A4E" w14:textId="77777777" w:rsidR="001A503B" w:rsidRDefault="001A503B">
      <w:pPr>
        <w:suppressAutoHyphens w:val="0"/>
        <w:spacing w:after="0"/>
        <w:rPr>
          <w:rFonts w:eastAsia="Times New Roman"/>
          <w:color w:val="000000"/>
          <w:sz w:val="20"/>
          <w:szCs w:val="20"/>
          <w:lang w:val="en-IN" w:eastAsia="en-GB"/>
        </w:rPr>
      </w:pPr>
    </w:p>
    <w:p w14:paraId="0FFB8C25" w14:textId="77777777" w:rsidR="001A503B" w:rsidRDefault="00000000">
      <w:pPr>
        <w:suppressAutoHyphens w:val="0"/>
        <w:spacing w:after="0"/>
        <w:rPr>
          <w:rFonts w:eastAsia="Times New Roman"/>
          <w:color w:val="000000"/>
          <w:sz w:val="20"/>
          <w:szCs w:val="20"/>
          <w:lang w:val="en-IN" w:eastAsia="en-GB"/>
        </w:rPr>
      </w:pPr>
      <w:r>
        <w:rPr>
          <w:rFonts w:eastAsia="Times New Roman"/>
          <w:b/>
          <w:bCs/>
          <w:i/>
          <w:iCs/>
          <w:color w:val="000000"/>
          <w:sz w:val="20"/>
          <w:szCs w:val="20"/>
          <w:lang w:val="en-IN" w:eastAsia="en-GB"/>
        </w:rPr>
        <w:t>Proposal 8</w:t>
      </w:r>
      <w:r>
        <w:rPr>
          <w:rFonts w:eastAsia="Times New Roman"/>
          <w:b/>
          <w:bCs/>
          <w:color w:val="000000"/>
          <w:sz w:val="20"/>
          <w:szCs w:val="20"/>
          <w:lang w:val="en-IN" w:eastAsia="en-GB"/>
        </w:rPr>
        <w:t>:</w:t>
      </w:r>
      <w:r>
        <w:rPr>
          <w:rFonts w:eastAsia="Times New Roman"/>
          <w:color w:val="000000"/>
          <w:sz w:val="20"/>
          <w:szCs w:val="20"/>
          <w:lang w:val="en-IN" w:eastAsia="en-GB"/>
        </w:rPr>
        <w:t xml:space="preserve"> </w:t>
      </w:r>
      <w:r>
        <w:rPr>
          <w:rFonts w:eastAsia="Times New Roman"/>
          <w:sz w:val="20"/>
          <w:szCs w:val="20"/>
          <w:lang w:val="en-IN" w:eastAsia="zh-CN"/>
        </w:rPr>
        <w:t>For Direction A, for</w:t>
      </w:r>
      <w:r>
        <w:rPr>
          <w:rFonts w:eastAsia="Times New Roman"/>
          <w:color w:val="000000"/>
          <w:sz w:val="20"/>
          <w:szCs w:val="20"/>
          <w:lang w:val="en-IN" w:eastAsia="en-GB"/>
        </w:rPr>
        <w:t xml:space="preserve"> performance</w:t>
      </w:r>
      <w:r>
        <w:rPr>
          <w:rFonts w:eastAsia="Times New Roman"/>
          <w:sz w:val="20"/>
          <w:szCs w:val="20"/>
          <w:lang w:val="en-IN" w:eastAsia="zh-CN"/>
        </w:rPr>
        <w:t xml:space="preserve"> </w:t>
      </w:r>
      <w:r>
        <w:rPr>
          <w:rFonts w:eastAsia="Times New Roman"/>
          <w:color w:val="000000"/>
          <w:sz w:val="20"/>
          <w:szCs w:val="20"/>
          <w:lang w:val="en-IN" w:eastAsia="en-GB"/>
        </w:rPr>
        <w:t xml:space="preserve">evaluation, the UE can use a sub-set of Target CSI data which is not used during training at the UE. </w:t>
      </w:r>
    </w:p>
    <w:p w14:paraId="403C17B2" w14:textId="77777777" w:rsidR="001A503B" w:rsidRDefault="001A503B">
      <w:pPr>
        <w:rPr>
          <w:b/>
          <w:bCs/>
          <w:lang w:val="en-IN"/>
        </w:rPr>
      </w:pPr>
    </w:p>
    <w:p w14:paraId="5C65E09A" w14:textId="77777777" w:rsidR="001A503B" w:rsidRDefault="00000000">
      <w:pPr>
        <w:rPr>
          <w:rStyle w:val="IntenseEmphasis1"/>
          <w:b/>
          <w:bCs/>
        </w:rPr>
      </w:pPr>
      <w:r>
        <w:rPr>
          <w:rStyle w:val="IntenseEmphasis1"/>
          <w:b/>
          <w:bCs/>
        </w:rPr>
        <w:t>Nvidia</w:t>
      </w:r>
    </w:p>
    <w:p w14:paraId="4B666516" w14:textId="77777777" w:rsidR="001A503B" w:rsidRDefault="00000000">
      <w:pPr>
        <w:suppressAutoHyphens w:val="0"/>
        <w:overflowPunct w:val="0"/>
        <w:autoSpaceDE w:val="0"/>
        <w:autoSpaceDN w:val="0"/>
        <w:adjustRightInd w:val="0"/>
        <w:textAlignment w:val="baseline"/>
        <w:rPr>
          <w:rFonts w:eastAsia="Times New Roman"/>
          <w:b/>
          <w:bCs/>
          <w:lang w:eastAsia="en-GB"/>
        </w:rPr>
      </w:pPr>
      <w:r>
        <w:rPr>
          <w:rFonts w:eastAsia="Times New Roman"/>
          <w:b/>
          <w:bCs/>
          <w:lang w:eastAsia="en-GB"/>
        </w:rPr>
        <w:t>Proposal 3: RAN1 to deprioritize Options 2 &amp; 5 in Rel-19 related to inter-vendor training collaboration for AI/ML-based CSI compression.</w:t>
      </w:r>
    </w:p>
    <w:p w14:paraId="3240E179" w14:textId="77777777" w:rsidR="001A503B" w:rsidRDefault="001A503B">
      <w:pPr>
        <w:rPr>
          <w:b/>
          <w:bCs/>
        </w:rPr>
      </w:pPr>
    </w:p>
    <w:p w14:paraId="7E16A8AF" w14:textId="77777777" w:rsidR="001A503B" w:rsidRDefault="00000000">
      <w:pPr>
        <w:rPr>
          <w:rStyle w:val="IntenseEmphasis1"/>
          <w:b/>
          <w:bCs/>
        </w:rPr>
      </w:pPr>
      <w:r>
        <w:rPr>
          <w:rStyle w:val="IntenseEmphasis1"/>
          <w:b/>
          <w:bCs/>
        </w:rPr>
        <w:t>Continental automative</w:t>
      </w:r>
    </w:p>
    <w:p w14:paraId="46523796" w14:textId="77777777" w:rsidR="001A503B" w:rsidRDefault="00000000">
      <w:pPr>
        <w:suppressAutoHyphens w:val="0"/>
        <w:spacing w:beforeLines="50" w:before="120" w:afterLines="50" w:after="120"/>
        <w:jc w:val="left"/>
        <w:rPr>
          <w:rFonts w:ascii="Times" w:eastAsia="Batang" w:hAnsi="Times" w:cs="Times"/>
          <w:b/>
          <w:bCs/>
          <w:lang w:eastAsia="zh-CN"/>
        </w:rPr>
      </w:pPr>
      <w:r>
        <w:rPr>
          <w:rFonts w:ascii="Times" w:eastAsia="Batang" w:hAnsi="Times" w:cs="Times"/>
          <w:b/>
          <w:bCs/>
          <w:lang w:eastAsia="zh-CN"/>
        </w:rPr>
        <w:t>Proposal 1: Specify model identification LCM procedure for AI/ML-based CSI compression support.</w:t>
      </w:r>
    </w:p>
    <w:p w14:paraId="5B2B52A0" w14:textId="77777777" w:rsidR="001A503B" w:rsidRDefault="00000000">
      <w:pPr>
        <w:suppressAutoHyphens w:val="0"/>
        <w:spacing w:beforeLines="50" w:before="120" w:afterLines="50" w:after="120"/>
        <w:jc w:val="left"/>
        <w:rPr>
          <w:rFonts w:ascii="Times" w:eastAsia="Batang" w:hAnsi="Times" w:cs="Times"/>
          <w:b/>
          <w:bCs/>
          <w:lang w:eastAsia="zh-CN"/>
        </w:rPr>
      </w:pPr>
      <w:r>
        <w:rPr>
          <w:rFonts w:ascii="Times" w:eastAsia="Batang" w:hAnsi="Times" w:cs="Times"/>
          <w:b/>
          <w:bCs/>
          <w:lang w:eastAsia="zh-CN"/>
        </w:rPr>
        <w:t>Proposal 2: Specify mapping mechanism to associate models at the UE with corresponding models at the network for AI/ML-based CSI compression support.</w:t>
      </w:r>
    </w:p>
    <w:p w14:paraId="280DBBDD" w14:textId="77777777" w:rsidR="001A503B" w:rsidRDefault="00000000">
      <w:pPr>
        <w:suppressAutoHyphens w:val="0"/>
        <w:spacing w:beforeLines="50" w:before="120" w:afterLines="50" w:after="120"/>
        <w:jc w:val="left"/>
        <w:rPr>
          <w:rFonts w:ascii="Times" w:eastAsia="Batang" w:hAnsi="Times" w:cs="Times"/>
          <w:b/>
          <w:bCs/>
          <w:lang w:val="en-US" w:eastAsia="zh-CN"/>
        </w:rPr>
      </w:pPr>
      <w:r>
        <w:rPr>
          <w:rFonts w:ascii="Times" w:eastAsia="Batang" w:hAnsi="Times" w:cs="Times"/>
          <w:b/>
          <w:bCs/>
          <w:lang w:val="en-US" w:eastAsia="zh-CN"/>
        </w:rPr>
        <w:t xml:space="preserve">Proposal 3: </w:t>
      </w:r>
      <w:r>
        <w:rPr>
          <w:rFonts w:ascii="Times" w:eastAsia="Batang" w:hAnsi="Times" w:cs="Times"/>
          <w:b/>
          <w:bCs/>
          <w:lang w:eastAsia="zh-CN"/>
        </w:rPr>
        <w:t>Specify pre</w:t>
      </w:r>
      <w:r>
        <w:rPr>
          <w:rFonts w:ascii="Times" w:eastAsia="Batang" w:hAnsi="Times" w:cs="Times"/>
          <w:b/>
          <w:bCs/>
          <w:lang w:val="en-US" w:eastAsia="zh-CN"/>
        </w:rPr>
        <w:t>-configuration of model identification for paired model ID.</w:t>
      </w:r>
    </w:p>
    <w:p w14:paraId="31ECCACD" w14:textId="77777777" w:rsidR="001A503B" w:rsidRDefault="00000000">
      <w:pPr>
        <w:suppressAutoHyphens w:val="0"/>
        <w:spacing w:beforeLines="50" w:before="120" w:afterLines="50" w:after="120"/>
        <w:jc w:val="left"/>
        <w:rPr>
          <w:rFonts w:ascii="Times" w:eastAsia="Batang" w:hAnsi="Times" w:cs="Times"/>
          <w:b/>
          <w:bCs/>
          <w:lang w:val="en-US" w:eastAsia="zh-CN"/>
        </w:rPr>
      </w:pPr>
      <w:r>
        <w:rPr>
          <w:rFonts w:ascii="Times" w:eastAsia="Batang" w:hAnsi="Times" w:cs="Times"/>
          <w:b/>
          <w:bCs/>
          <w:lang w:eastAsia="zh-CN"/>
        </w:rPr>
        <w:t>Proposal 4: Support group-wise model identification for AI/ML-based CSI compression across multiple UEs with multi-vendor implementations.</w:t>
      </w:r>
    </w:p>
    <w:p w14:paraId="642CF92E" w14:textId="77777777" w:rsidR="001A503B" w:rsidRDefault="001A503B">
      <w:pPr>
        <w:rPr>
          <w:b/>
          <w:bCs/>
          <w:lang w:val="en-US"/>
        </w:rPr>
      </w:pPr>
    </w:p>
    <w:p w14:paraId="2C604A54" w14:textId="77777777" w:rsidR="001A503B" w:rsidRDefault="00000000">
      <w:pPr>
        <w:rPr>
          <w:rStyle w:val="IntenseEmphasis1"/>
          <w:b/>
          <w:bCs/>
        </w:rPr>
      </w:pPr>
      <w:proofErr w:type="spellStart"/>
      <w:r>
        <w:rPr>
          <w:rStyle w:val="IntenseEmphasis1"/>
          <w:b/>
          <w:bCs/>
        </w:rPr>
        <w:t>Pengcheng</w:t>
      </w:r>
      <w:proofErr w:type="spellEnd"/>
      <w:r>
        <w:rPr>
          <w:rStyle w:val="IntenseEmphasis1"/>
          <w:b/>
          <w:bCs/>
        </w:rPr>
        <w:t xml:space="preserve"> laboratory</w:t>
      </w:r>
    </w:p>
    <w:p w14:paraId="05105295" w14:textId="77777777" w:rsidR="001A503B" w:rsidRDefault="00000000">
      <w:pPr>
        <w:suppressAutoHyphens w:val="0"/>
        <w:spacing w:after="120"/>
        <w:rPr>
          <w:rFonts w:ascii="SimSun" w:eastAsia="SimSun" w:hAnsi="SimSun" w:cs="SimSun"/>
          <w:sz w:val="24"/>
          <w:szCs w:val="24"/>
          <w:lang w:val="en-US" w:eastAsia="zh-CN"/>
        </w:rPr>
      </w:pPr>
      <w:r>
        <w:rPr>
          <w:rFonts w:eastAsia="Times New Roman" w:cs="Batang" w:hint="eastAsia"/>
          <w:b/>
          <w:i/>
          <w:lang w:val="en-US" w:eastAsia="zh-CN"/>
        </w:rPr>
        <w:t xml:space="preserve">Proposal 1: In the first phase of the inter-vendor collaboration study, it is recommended to prioritize Direction A, full standardization model of Direction C can be studied </w:t>
      </w:r>
      <w:proofErr w:type="gramStart"/>
      <w:r>
        <w:rPr>
          <w:rFonts w:eastAsia="Times New Roman" w:cs="Batang" w:hint="eastAsia"/>
          <w:b/>
          <w:i/>
          <w:lang w:val="en-US" w:eastAsia="zh-CN"/>
        </w:rPr>
        <w:t>base</w:t>
      </w:r>
      <w:proofErr w:type="gramEnd"/>
      <w:r>
        <w:rPr>
          <w:rFonts w:eastAsia="Times New Roman" w:cs="Batang" w:hint="eastAsia"/>
          <w:b/>
          <w:i/>
          <w:lang w:val="en-US" w:eastAsia="zh-CN"/>
        </w:rPr>
        <w:t xml:space="preserve"> on the deployment of Direction A models.</w:t>
      </w:r>
    </w:p>
    <w:p w14:paraId="5E3CDE57" w14:textId="77777777" w:rsidR="001A503B" w:rsidRDefault="00000000">
      <w:pPr>
        <w:suppressAutoHyphens w:val="0"/>
        <w:spacing w:after="120"/>
        <w:rPr>
          <w:rFonts w:eastAsia="Times New Roman" w:cs="Batang"/>
          <w:b/>
          <w:bCs/>
          <w:i/>
          <w:iCs/>
          <w:lang w:val="en-US" w:eastAsia="zh-CN"/>
        </w:rPr>
      </w:pPr>
      <w:r>
        <w:rPr>
          <w:rFonts w:eastAsia="Times New Roman" w:cs="Batang" w:hint="eastAsia"/>
          <w:b/>
          <w:bCs/>
          <w:i/>
          <w:iCs/>
          <w:lang w:val="en-US" w:eastAsia="zh-CN"/>
        </w:rPr>
        <w:t>Proposal 2: Standardization of ID classification is essential. IDs should be utilized:</w:t>
      </w:r>
    </w:p>
    <w:p w14:paraId="602AA2FE" w14:textId="77777777" w:rsidR="001A503B" w:rsidRDefault="00000000">
      <w:pPr>
        <w:numPr>
          <w:ilvl w:val="0"/>
          <w:numId w:val="26"/>
        </w:numPr>
        <w:suppressAutoHyphens w:val="0"/>
        <w:spacing w:after="120"/>
        <w:jc w:val="left"/>
        <w:rPr>
          <w:rFonts w:eastAsia="Times New Roman" w:cs="Batang"/>
          <w:b/>
          <w:bCs/>
          <w:i/>
          <w:iCs/>
          <w:lang w:val="en-US" w:eastAsia="zh-CN"/>
        </w:rPr>
      </w:pPr>
      <w:r>
        <w:rPr>
          <w:rFonts w:eastAsia="Times New Roman" w:cs="Batang" w:hint="eastAsia"/>
          <w:b/>
          <w:bCs/>
          <w:i/>
          <w:iCs/>
          <w:lang w:val="en-US" w:eastAsia="zh-CN"/>
        </w:rPr>
        <w:t>To identity datasets and model parameters being exchanged.</w:t>
      </w:r>
    </w:p>
    <w:p w14:paraId="5EBBDFFC" w14:textId="77777777" w:rsidR="001A503B" w:rsidRDefault="00000000">
      <w:pPr>
        <w:numPr>
          <w:ilvl w:val="0"/>
          <w:numId w:val="26"/>
        </w:numPr>
        <w:suppressAutoHyphens w:val="0"/>
        <w:spacing w:after="120"/>
        <w:jc w:val="left"/>
        <w:rPr>
          <w:rFonts w:eastAsia="Times New Roman" w:cs="Batang"/>
          <w:b/>
          <w:bCs/>
          <w:i/>
          <w:iCs/>
          <w:lang w:val="en-US" w:eastAsia="zh-CN"/>
        </w:rPr>
      </w:pPr>
      <w:r>
        <w:rPr>
          <w:rFonts w:eastAsia="Times New Roman" w:cs="Batang" w:hint="eastAsia"/>
          <w:b/>
          <w:bCs/>
          <w:i/>
          <w:iCs/>
          <w:lang w:val="en-US" w:eastAsia="zh-CN"/>
        </w:rPr>
        <w:t>To identity encoder/decoder model pairs, encompassing distinctions in model structures (e.g., number of Tx ports, CSI feedback payload size, bandwidth) and data distributions characteristic.</w:t>
      </w:r>
    </w:p>
    <w:p w14:paraId="688CAE18" w14:textId="77777777" w:rsidR="001A503B" w:rsidRDefault="00000000">
      <w:pPr>
        <w:suppressAutoHyphens w:val="0"/>
        <w:spacing w:after="120"/>
        <w:rPr>
          <w:rFonts w:eastAsia="Times New Roman" w:cs="Batang"/>
          <w:b/>
          <w:bCs/>
          <w:i/>
          <w:iCs/>
          <w:lang w:val="en-US" w:eastAsia="zh-CN"/>
        </w:rPr>
      </w:pPr>
      <w:r>
        <w:rPr>
          <w:rFonts w:eastAsia="Times New Roman" w:cs="Batang" w:hint="eastAsia"/>
          <w:b/>
          <w:bCs/>
          <w:i/>
          <w:iCs/>
          <w:lang w:val="en-US" w:eastAsia="zh-CN"/>
        </w:rPr>
        <w:t xml:space="preserve">Proposal 6: It is proposed to </w:t>
      </w:r>
      <w:proofErr w:type="spellStart"/>
      <w:proofErr w:type="gramStart"/>
      <w:r>
        <w:rPr>
          <w:rFonts w:eastAsia="Times New Roman" w:cs="Batang" w:hint="eastAsia"/>
          <w:b/>
          <w:bCs/>
          <w:i/>
          <w:iCs/>
          <w:lang w:val="en-US" w:eastAsia="zh-CN"/>
        </w:rPr>
        <w:t>establish:A</w:t>
      </w:r>
      <w:proofErr w:type="spellEnd"/>
      <w:proofErr w:type="gramEnd"/>
      <w:r>
        <w:rPr>
          <w:rFonts w:eastAsia="Times New Roman" w:cs="Batang" w:hint="eastAsia"/>
          <w:b/>
          <w:bCs/>
          <w:i/>
          <w:iCs/>
          <w:lang w:val="en-US" w:eastAsia="zh-CN"/>
        </w:rPr>
        <w:t xml:space="preserve"> publicly available dataset structured according to 38.901 logging standards, covering representative channel conditions and deployment scenarios.</w:t>
      </w:r>
    </w:p>
    <w:p w14:paraId="77FFCFF8" w14:textId="77777777" w:rsidR="001A503B" w:rsidRDefault="00000000">
      <w:pPr>
        <w:suppressAutoHyphens w:val="0"/>
        <w:spacing w:after="120"/>
        <w:rPr>
          <w:rFonts w:eastAsia="Times New Roman" w:cs="Batang"/>
          <w:b/>
          <w:bCs/>
          <w:i/>
          <w:iCs/>
          <w:lang w:val="en-US" w:eastAsia="zh-CN"/>
        </w:rPr>
      </w:pPr>
      <w:r>
        <w:rPr>
          <w:rFonts w:eastAsia="Times New Roman" w:cs="Batang" w:hint="eastAsia"/>
          <w:b/>
          <w:bCs/>
          <w:i/>
          <w:iCs/>
          <w:lang w:val="en-US" w:eastAsia="zh-CN"/>
        </w:rPr>
        <w:t xml:space="preserve">Proposal </w:t>
      </w:r>
      <w:proofErr w:type="gramStart"/>
      <w:r>
        <w:rPr>
          <w:rFonts w:eastAsia="Times New Roman" w:cs="Batang" w:hint="eastAsia"/>
          <w:b/>
          <w:bCs/>
          <w:i/>
          <w:iCs/>
          <w:lang w:val="en-US" w:eastAsia="zh-CN"/>
        </w:rPr>
        <w:t>7:A</w:t>
      </w:r>
      <w:proofErr w:type="gramEnd"/>
      <w:r>
        <w:rPr>
          <w:rFonts w:eastAsia="Times New Roman" w:cs="Batang" w:hint="eastAsia"/>
          <w:b/>
          <w:bCs/>
          <w:i/>
          <w:iCs/>
          <w:lang w:val="en-US" w:eastAsia="zh-CN"/>
        </w:rPr>
        <w:t xml:space="preserve"> standardized reference model encapsulated in a common exchange format, with clearly defined performance metrics (e.g., SGCS/NMSE targets) to support consistent benchmarking across implementations.</w:t>
      </w:r>
    </w:p>
    <w:p w14:paraId="2BDA4399" w14:textId="77777777" w:rsidR="001A503B" w:rsidRDefault="001A503B">
      <w:pPr>
        <w:rPr>
          <w:b/>
          <w:bCs/>
          <w:lang w:val="en-US"/>
        </w:rPr>
      </w:pPr>
    </w:p>
    <w:p w14:paraId="6F600AA3" w14:textId="77777777" w:rsidR="001A503B" w:rsidRDefault="001A503B">
      <w:pPr>
        <w:rPr>
          <w:b/>
          <w:bCs/>
        </w:rPr>
      </w:pPr>
    </w:p>
    <w:p w14:paraId="5285090C" w14:textId="77777777" w:rsidR="001A503B" w:rsidRDefault="00000000">
      <w:pPr>
        <w:pStyle w:val="Heading2"/>
        <w:numPr>
          <w:ilvl w:val="1"/>
          <w:numId w:val="15"/>
        </w:numPr>
      </w:pPr>
      <w:r>
        <w:lastRenderedPageBreak/>
        <w:t>Discussion</w:t>
      </w:r>
    </w:p>
    <w:tbl>
      <w:tblPr>
        <w:tblStyle w:val="TableGrid"/>
        <w:tblW w:w="0" w:type="auto"/>
        <w:tblLook w:val="04A0" w:firstRow="1" w:lastRow="0" w:firstColumn="1" w:lastColumn="0" w:noHBand="0" w:noVBand="1"/>
      </w:tblPr>
      <w:tblGrid>
        <w:gridCol w:w="2245"/>
        <w:gridCol w:w="7105"/>
      </w:tblGrid>
      <w:tr w:rsidR="001A503B" w14:paraId="6439533C" w14:textId="77777777">
        <w:tc>
          <w:tcPr>
            <w:tcW w:w="2245" w:type="dxa"/>
          </w:tcPr>
          <w:p w14:paraId="54B8F8AF" w14:textId="77777777" w:rsidR="001A503B" w:rsidRDefault="00000000">
            <w:r>
              <w:t>Companies</w:t>
            </w:r>
          </w:p>
        </w:tc>
        <w:tc>
          <w:tcPr>
            <w:tcW w:w="7105" w:type="dxa"/>
          </w:tcPr>
          <w:p w14:paraId="57293DEB" w14:textId="77777777" w:rsidR="001A503B" w:rsidRDefault="00000000">
            <w:r>
              <w:t>Views</w:t>
            </w:r>
          </w:p>
        </w:tc>
      </w:tr>
      <w:tr w:rsidR="001A503B" w14:paraId="6935CBBF" w14:textId="77777777">
        <w:tc>
          <w:tcPr>
            <w:tcW w:w="2245" w:type="dxa"/>
          </w:tcPr>
          <w:p w14:paraId="063B1019" w14:textId="77777777" w:rsidR="001A503B" w:rsidRDefault="00000000">
            <w:r>
              <w:t>Ericsson</w:t>
            </w:r>
          </w:p>
        </w:tc>
        <w:tc>
          <w:tcPr>
            <w:tcW w:w="7105" w:type="dxa"/>
          </w:tcPr>
          <w:p w14:paraId="22E546C1" w14:textId="77777777" w:rsidR="001A503B" w:rsidRDefault="00000000">
            <w:pPr>
              <w:spacing w:after="120"/>
            </w:pPr>
            <w:r>
              <w:rPr>
                <w:highlight w:val="yellow"/>
              </w:rPr>
              <w:t>Performance target: For E2E perf, consider SGCS statistics, multiple targets for multiple configurations</w:t>
            </w:r>
          </w:p>
          <w:p w14:paraId="50D83261" w14:textId="77777777" w:rsidR="001A503B" w:rsidRDefault="00000000">
            <w:pPr>
              <w:spacing w:after="120"/>
            </w:pPr>
            <w:r>
              <w:rPr>
                <w:highlight w:val="cyan"/>
              </w:rPr>
              <w:t>Global ID formed by PLMN ID and model parameter / dataset ID.</w:t>
            </w:r>
          </w:p>
          <w:p w14:paraId="11118C08" w14:textId="77777777" w:rsidR="001A503B" w:rsidRDefault="00000000">
            <w:pPr>
              <w:spacing w:after="120"/>
            </w:pPr>
            <w:r>
              <w:rPr>
                <w:highlight w:val="cyan"/>
              </w:rPr>
              <w:t xml:space="preserve">ID for </w:t>
            </w:r>
            <w:proofErr w:type="spellStart"/>
            <w:r>
              <w:rPr>
                <w:highlight w:val="cyan"/>
              </w:rPr>
              <w:t>DirC</w:t>
            </w:r>
            <w:proofErr w:type="spellEnd"/>
            <w:r>
              <w:rPr>
                <w:highlight w:val="cyan"/>
              </w:rPr>
              <w:t xml:space="preserve"> specified</w:t>
            </w:r>
          </w:p>
        </w:tc>
      </w:tr>
      <w:tr w:rsidR="001A503B" w14:paraId="103697E9" w14:textId="77777777">
        <w:tc>
          <w:tcPr>
            <w:tcW w:w="2245" w:type="dxa"/>
          </w:tcPr>
          <w:p w14:paraId="4FD64B1B" w14:textId="77777777" w:rsidR="001A503B" w:rsidRDefault="00000000">
            <w:r>
              <w:t>Huawei</w:t>
            </w:r>
          </w:p>
        </w:tc>
        <w:tc>
          <w:tcPr>
            <w:tcW w:w="7105" w:type="dxa"/>
          </w:tcPr>
          <w:p w14:paraId="6B0C3A26" w14:textId="77777777" w:rsidR="001A503B" w:rsidRDefault="00000000">
            <w:pPr>
              <w:spacing w:after="120"/>
            </w:pPr>
            <w:r>
              <w:t>Data format: type of ground-truth, dimension, CSF related information, number of samples, ID, association between ground-truth and CSI feedback, observation / prediction window for case 2 / 3, scalability info, perf target.</w:t>
            </w:r>
          </w:p>
          <w:p w14:paraId="4F1FC0DC" w14:textId="77777777" w:rsidR="001A503B" w:rsidRDefault="00000000">
            <w:pPr>
              <w:spacing w:after="120"/>
            </w:pPr>
            <w:r>
              <w:t>Model structure: hyper-parameters, scalability method, quantization method, ID, perf target</w:t>
            </w:r>
          </w:p>
        </w:tc>
      </w:tr>
      <w:tr w:rsidR="001A503B" w14:paraId="1F491D0A" w14:textId="77777777">
        <w:tc>
          <w:tcPr>
            <w:tcW w:w="2245" w:type="dxa"/>
          </w:tcPr>
          <w:p w14:paraId="196E6CE9" w14:textId="77777777" w:rsidR="001A503B" w:rsidRDefault="00000000">
            <w:r>
              <w:t>Vivo</w:t>
            </w:r>
          </w:p>
        </w:tc>
        <w:tc>
          <w:tcPr>
            <w:tcW w:w="7105" w:type="dxa"/>
          </w:tcPr>
          <w:p w14:paraId="3C54E104" w14:textId="77777777" w:rsidR="001A503B" w:rsidRDefault="00000000">
            <w:pPr>
              <w:spacing w:after="120"/>
            </w:pPr>
            <w:r>
              <w:rPr>
                <w:highlight w:val="cyan"/>
              </w:rPr>
              <w:t xml:space="preserve">Pairing ID specified for </w:t>
            </w:r>
            <w:proofErr w:type="spellStart"/>
            <w:r>
              <w:rPr>
                <w:highlight w:val="cyan"/>
              </w:rPr>
              <w:t>DirC</w:t>
            </w:r>
            <w:proofErr w:type="spellEnd"/>
            <w:r>
              <w:rPr>
                <w:highlight w:val="cyan"/>
              </w:rPr>
              <w:t>, further discuss models tailored to various scenarios</w:t>
            </w:r>
          </w:p>
        </w:tc>
      </w:tr>
      <w:tr w:rsidR="001A503B" w14:paraId="228A40F5" w14:textId="77777777">
        <w:tc>
          <w:tcPr>
            <w:tcW w:w="2245" w:type="dxa"/>
          </w:tcPr>
          <w:p w14:paraId="52EBC027" w14:textId="77777777" w:rsidR="001A503B" w:rsidRDefault="00000000">
            <w:r>
              <w:t>Samsung</w:t>
            </w:r>
          </w:p>
        </w:tc>
        <w:tc>
          <w:tcPr>
            <w:tcW w:w="7105" w:type="dxa"/>
          </w:tcPr>
          <w:p w14:paraId="393788DC" w14:textId="77777777" w:rsidR="001A503B" w:rsidRDefault="00000000">
            <w:pPr>
              <w:spacing w:after="120"/>
            </w:pPr>
            <w:r>
              <w:rPr>
                <w:highlight w:val="magenta"/>
              </w:rPr>
              <w:t>Sharing backbone info for 4-1.</w:t>
            </w:r>
          </w:p>
        </w:tc>
      </w:tr>
      <w:tr w:rsidR="001A503B" w14:paraId="685B0AFC" w14:textId="77777777">
        <w:tc>
          <w:tcPr>
            <w:tcW w:w="2245" w:type="dxa"/>
          </w:tcPr>
          <w:p w14:paraId="2CEAB319" w14:textId="77777777" w:rsidR="001A503B" w:rsidRDefault="00000000">
            <w:r>
              <w:t>ZTE</w:t>
            </w:r>
          </w:p>
        </w:tc>
        <w:tc>
          <w:tcPr>
            <w:tcW w:w="7105" w:type="dxa"/>
          </w:tcPr>
          <w:p w14:paraId="42E5937C" w14:textId="77777777" w:rsidR="001A503B" w:rsidRDefault="00000000">
            <w:pPr>
              <w:spacing w:after="120"/>
            </w:pPr>
            <w:r>
              <w:rPr>
                <w:highlight w:val="magenta"/>
              </w:rPr>
              <w:t>Backbone information sharing for 4-1</w:t>
            </w:r>
          </w:p>
          <w:p w14:paraId="7C57C7DF" w14:textId="77777777" w:rsidR="001A503B" w:rsidRDefault="00000000">
            <w:pPr>
              <w:spacing w:after="120"/>
            </w:pPr>
            <w:r>
              <w:rPr>
                <w:highlight w:val="yellow"/>
              </w:rPr>
              <w:t>SGCS statistics as metric</w:t>
            </w:r>
          </w:p>
          <w:p w14:paraId="4E9BAF52" w14:textId="77777777" w:rsidR="001A503B" w:rsidRDefault="00000000">
            <w:pPr>
              <w:spacing w:after="120"/>
            </w:pPr>
            <w:r>
              <w:t>RAN1 and RAN4 share the same standardized model structure</w:t>
            </w:r>
          </w:p>
          <w:p w14:paraId="45A1B9A0" w14:textId="77777777" w:rsidR="001A503B" w:rsidRDefault="00000000">
            <w:pPr>
              <w:spacing w:after="120"/>
            </w:pPr>
            <w:r>
              <w:t>Model structure in 3a-1 equivalent to the model structure specified in RAN4.</w:t>
            </w:r>
          </w:p>
        </w:tc>
      </w:tr>
      <w:tr w:rsidR="001A503B" w14:paraId="4B82DC89" w14:textId="77777777">
        <w:tc>
          <w:tcPr>
            <w:tcW w:w="2245" w:type="dxa"/>
          </w:tcPr>
          <w:p w14:paraId="07C159EA" w14:textId="77777777" w:rsidR="001A503B" w:rsidRDefault="00000000">
            <w:r>
              <w:t>Nokia</w:t>
            </w:r>
          </w:p>
        </w:tc>
        <w:tc>
          <w:tcPr>
            <w:tcW w:w="7105" w:type="dxa"/>
          </w:tcPr>
          <w:p w14:paraId="1FA31CDC" w14:textId="77777777" w:rsidR="001A503B" w:rsidRDefault="00000000">
            <w:pPr>
              <w:spacing w:after="120"/>
            </w:pPr>
            <w:r>
              <w:rPr>
                <w:highlight w:val="cyan"/>
              </w:rPr>
              <w:t>ID assignment controlled by NW</w:t>
            </w:r>
          </w:p>
          <w:p w14:paraId="4F96D5E6" w14:textId="77777777" w:rsidR="001A503B" w:rsidRDefault="00000000">
            <w:pPr>
              <w:spacing w:after="120"/>
            </w:pPr>
            <w:r>
              <w:t>ID not needed for monitoring</w:t>
            </w:r>
          </w:p>
          <w:p w14:paraId="6898B850" w14:textId="77777777" w:rsidR="001A503B" w:rsidRDefault="00000000">
            <w:pPr>
              <w:spacing w:after="120"/>
            </w:pPr>
            <w:r>
              <w:rPr>
                <w:highlight w:val="yellow"/>
              </w:rPr>
              <w:t>Perf target should be for E2E perf, SGCS metric considered</w:t>
            </w:r>
          </w:p>
          <w:p w14:paraId="45E3B425" w14:textId="77777777" w:rsidR="001A503B" w:rsidRDefault="00000000">
            <w:pPr>
              <w:spacing w:after="120"/>
            </w:pPr>
            <w:r>
              <w:t xml:space="preserve">Revisit whether multiple perf </w:t>
            </w:r>
            <w:proofErr w:type="gramStart"/>
            <w:r>
              <w:t>target</w:t>
            </w:r>
            <w:proofErr w:type="gramEnd"/>
            <w:r>
              <w:t xml:space="preserve"> needed for scalability approaches</w:t>
            </w:r>
          </w:p>
        </w:tc>
      </w:tr>
      <w:tr w:rsidR="001A503B" w14:paraId="12EFEE45" w14:textId="77777777">
        <w:tc>
          <w:tcPr>
            <w:tcW w:w="2245" w:type="dxa"/>
          </w:tcPr>
          <w:p w14:paraId="76535F97" w14:textId="77777777" w:rsidR="001A503B" w:rsidRDefault="00000000">
            <w:r>
              <w:t>Apple</w:t>
            </w:r>
          </w:p>
        </w:tc>
        <w:tc>
          <w:tcPr>
            <w:tcW w:w="7105" w:type="dxa"/>
          </w:tcPr>
          <w:p w14:paraId="77870C4D" w14:textId="77777777" w:rsidR="001A503B" w:rsidRDefault="00000000">
            <w:pPr>
              <w:spacing w:after="120"/>
            </w:pPr>
            <w:r>
              <w:t xml:space="preserve">Option 3a-1 and </w:t>
            </w:r>
            <w:proofErr w:type="spellStart"/>
            <w:r>
              <w:t>DirC</w:t>
            </w:r>
            <w:proofErr w:type="spellEnd"/>
            <w:r>
              <w:t xml:space="preserve"> can use RAN4 specified model and parameters</w:t>
            </w:r>
          </w:p>
        </w:tc>
      </w:tr>
      <w:tr w:rsidR="001A503B" w14:paraId="7F128090" w14:textId="77777777">
        <w:tc>
          <w:tcPr>
            <w:tcW w:w="2245" w:type="dxa"/>
          </w:tcPr>
          <w:p w14:paraId="19949021" w14:textId="77777777" w:rsidR="001A503B" w:rsidRDefault="00000000">
            <w:r>
              <w:t>CMCC</w:t>
            </w:r>
          </w:p>
        </w:tc>
        <w:tc>
          <w:tcPr>
            <w:tcW w:w="7105" w:type="dxa"/>
          </w:tcPr>
          <w:p w14:paraId="736A0B44" w14:textId="77777777" w:rsidR="001A503B" w:rsidRDefault="00000000">
            <w:pPr>
              <w:spacing w:after="120"/>
            </w:pPr>
            <w:r>
              <w:rPr>
                <w:highlight w:val="magenta"/>
              </w:rPr>
              <w:t>Sharing backbone information for 4-1</w:t>
            </w:r>
          </w:p>
          <w:p w14:paraId="463F2245" w14:textId="77777777" w:rsidR="001A503B" w:rsidRDefault="00000000">
            <w:pPr>
              <w:spacing w:after="120"/>
            </w:pPr>
            <w:r>
              <w:rPr>
                <w:highlight w:val="yellow"/>
              </w:rPr>
              <w:t>SGCS as perf target</w:t>
            </w:r>
          </w:p>
        </w:tc>
      </w:tr>
      <w:tr w:rsidR="001A503B" w14:paraId="6A18DCB2" w14:textId="77777777">
        <w:tc>
          <w:tcPr>
            <w:tcW w:w="2245" w:type="dxa"/>
          </w:tcPr>
          <w:p w14:paraId="03DB09CE" w14:textId="77777777" w:rsidR="001A503B" w:rsidRDefault="00000000">
            <w:proofErr w:type="spellStart"/>
            <w:r>
              <w:t>Fujistu</w:t>
            </w:r>
            <w:proofErr w:type="spellEnd"/>
          </w:p>
        </w:tc>
        <w:tc>
          <w:tcPr>
            <w:tcW w:w="7105" w:type="dxa"/>
          </w:tcPr>
          <w:p w14:paraId="0513D01F" w14:textId="77777777" w:rsidR="001A503B" w:rsidRDefault="00000000">
            <w:pPr>
              <w:spacing w:after="120"/>
            </w:pPr>
            <w:r>
              <w:rPr>
                <w:highlight w:val="yellow"/>
              </w:rPr>
              <w:t xml:space="preserve">NMSE and SGCS can be used for E2E perf target, NMSE used for encoder perf target for both </w:t>
            </w:r>
            <w:proofErr w:type="spellStart"/>
            <w:r>
              <w:rPr>
                <w:highlight w:val="yellow"/>
              </w:rPr>
              <w:t>DirA</w:t>
            </w:r>
            <w:proofErr w:type="spellEnd"/>
            <w:r>
              <w:rPr>
                <w:highlight w:val="yellow"/>
              </w:rPr>
              <w:t xml:space="preserve"> and C.</w:t>
            </w:r>
          </w:p>
          <w:p w14:paraId="6423F626" w14:textId="77777777" w:rsidR="001A503B" w:rsidRDefault="00000000">
            <w:pPr>
              <w:spacing w:after="120"/>
            </w:pPr>
            <w:r>
              <w:t>Sharing pre/post processing information</w:t>
            </w:r>
          </w:p>
          <w:p w14:paraId="52A6F52F" w14:textId="77777777" w:rsidR="001A503B" w:rsidRDefault="00000000">
            <w:pPr>
              <w:spacing w:after="120"/>
            </w:pPr>
            <w:r>
              <w:t xml:space="preserve">Validation / test dataset sharing for </w:t>
            </w:r>
            <w:proofErr w:type="spellStart"/>
            <w:r>
              <w:t>DirC</w:t>
            </w:r>
            <w:proofErr w:type="spellEnd"/>
          </w:p>
        </w:tc>
      </w:tr>
      <w:tr w:rsidR="001A503B" w14:paraId="3E7C003B" w14:textId="77777777">
        <w:tc>
          <w:tcPr>
            <w:tcW w:w="2245" w:type="dxa"/>
          </w:tcPr>
          <w:p w14:paraId="56D78396" w14:textId="77777777" w:rsidR="001A503B" w:rsidRDefault="00000000">
            <w:r>
              <w:t>ETRI</w:t>
            </w:r>
          </w:p>
        </w:tc>
        <w:tc>
          <w:tcPr>
            <w:tcW w:w="7105" w:type="dxa"/>
          </w:tcPr>
          <w:p w14:paraId="24DFF30D" w14:textId="77777777" w:rsidR="001A503B" w:rsidRDefault="00000000">
            <w:pPr>
              <w:spacing w:after="120"/>
            </w:pPr>
            <w:r>
              <w:rPr>
                <w:highlight w:val="magenta"/>
              </w:rPr>
              <w:t>Sharing backbone info of reference encoder for 4-1</w:t>
            </w:r>
          </w:p>
        </w:tc>
      </w:tr>
      <w:tr w:rsidR="001A503B" w14:paraId="0AA9491A" w14:textId="77777777">
        <w:tc>
          <w:tcPr>
            <w:tcW w:w="2245" w:type="dxa"/>
          </w:tcPr>
          <w:p w14:paraId="3621AE5A" w14:textId="77777777" w:rsidR="001A503B" w:rsidRDefault="00000000">
            <w:r>
              <w:t>TCL</w:t>
            </w:r>
          </w:p>
        </w:tc>
        <w:tc>
          <w:tcPr>
            <w:tcW w:w="7105" w:type="dxa"/>
          </w:tcPr>
          <w:p w14:paraId="452A8125" w14:textId="77777777" w:rsidR="001A503B" w:rsidRDefault="00000000">
            <w:pPr>
              <w:spacing w:after="120"/>
            </w:pPr>
            <w:r>
              <w:rPr>
                <w:highlight w:val="cyan"/>
              </w:rPr>
              <w:t xml:space="preserve">Pairing ID formed by multiple parts, to indicate model structure, scalar quantization, ID derived by </w:t>
            </w:r>
            <w:proofErr w:type="spellStart"/>
            <w:r>
              <w:rPr>
                <w:highlight w:val="cyan"/>
              </w:rPr>
              <w:t>uppler</w:t>
            </w:r>
            <w:proofErr w:type="spellEnd"/>
            <w:r>
              <w:rPr>
                <w:highlight w:val="cyan"/>
              </w:rPr>
              <w:t>-level ID</w:t>
            </w:r>
          </w:p>
        </w:tc>
      </w:tr>
      <w:tr w:rsidR="001A503B" w14:paraId="74BC4975" w14:textId="77777777">
        <w:tc>
          <w:tcPr>
            <w:tcW w:w="2245" w:type="dxa"/>
          </w:tcPr>
          <w:p w14:paraId="1B662A10" w14:textId="77777777" w:rsidR="001A503B" w:rsidRDefault="00000000">
            <w:r>
              <w:t>Tejas Networks</w:t>
            </w:r>
          </w:p>
        </w:tc>
        <w:tc>
          <w:tcPr>
            <w:tcW w:w="7105" w:type="dxa"/>
          </w:tcPr>
          <w:p w14:paraId="39686375" w14:textId="77777777" w:rsidR="001A503B" w:rsidRDefault="00000000">
            <w:pPr>
              <w:spacing w:after="120"/>
            </w:pPr>
            <w:r>
              <w:rPr>
                <w:highlight w:val="yellow"/>
              </w:rPr>
              <w:t>Average SGCS as performance target</w:t>
            </w:r>
          </w:p>
        </w:tc>
      </w:tr>
    </w:tbl>
    <w:p w14:paraId="765AF20E" w14:textId="77777777" w:rsidR="001A503B" w:rsidRDefault="001A503B"/>
    <w:p w14:paraId="1A04FA4D" w14:textId="77777777" w:rsidR="001A503B" w:rsidRDefault="00000000">
      <w:r>
        <w:t xml:space="preserve">Based on companies’ proposals, the discussion on remaining issues of inter-vendor collaboration focuses on the additional information to be exchanged, e.g., details of </w:t>
      </w:r>
      <w:r>
        <w:rPr>
          <w:highlight w:val="yellow"/>
        </w:rPr>
        <w:t>performance target</w:t>
      </w:r>
      <w:r>
        <w:t xml:space="preserve"> such as average SGCS or </w:t>
      </w:r>
      <w:r>
        <w:lastRenderedPageBreak/>
        <w:t xml:space="preserve">SGCS statistics, </w:t>
      </w:r>
      <w:r>
        <w:rPr>
          <w:highlight w:val="cyan"/>
        </w:rPr>
        <w:t>how to assign ID</w:t>
      </w:r>
      <w:r>
        <w:t xml:space="preserve">, whether </w:t>
      </w:r>
      <w:r>
        <w:rPr>
          <w:highlight w:val="magenta"/>
        </w:rPr>
        <w:t>sharing backbone information for 4-1</w:t>
      </w:r>
      <w:r>
        <w:t>. As this is the last meeting in this release, we will prioritize the discussion on SI summaries, unless there is strong need or consensus on finalizing the remaining details of the above aspects.</w:t>
      </w:r>
    </w:p>
    <w:p w14:paraId="4C030F26" w14:textId="77777777" w:rsidR="001A503B" w:rsidRDefault="001A503B"/>
    <w:p w14:paraId="2C6900F8" w14:textId="77777777" w:rsidR="001A503B" w:rsidRDefault="00000000">
      <w:pPr>
        <w:keepNext/>
        <w:keepLines/>
        <w:spacing w:before="120" w:after="120"/>
        <w:ind w:left="1008" w:hanging="1008"/>
        <w:textAlignment w:val="baseline"/>
        <w:outlineLvl w:val="4"/>
        <w:rPr>
          <w:sz w:val="24"/>
          <w:szCs w:val="24"/>
          <w:u w:val="single"/>
        </w:rPr>
      </w:pPr>
      <w:r>
        <w:rPr>
          <w:sz w:val="24"/>
          <w:szCs w:val="24"/>
          <w:u w:val="single"/>
        </w:rPr>
        <w:t>Discussion 41a: Performance target</w:t>
      </w:r>
    </w:p>
    <w:tbl>
      <w:tblPr>
        <w:tblStyle w:val="TableGrid"/>
        <w:tblW w:w="0" w:type="auto"/>
        <w:tblLook w:val="04A0" w:firstRow="1" w:lastRow="0" w:firstColumn="1" w:lastColumn="0" w:noHBand="0" w:noVBand="1"/>
      </w:tblPr>
      <w:tblGrid>
        <w:gridCol w:w="9350"/>
      </w:tblGrid>
      <w:tr w:rsidR="001A503B" w14:paraId="65993047" w14:textId="77777777">
        <w:tc>
          <w:tcPr>
            <w:tcW w:w="9350" w:type="dxa"/>
          </w:tcPr>
          <w:p w14:paraId="5356ED9A" w14:textId="77777777" w:rsidR="001A503B" w:rsidRDefault="00000000">
            <w:pPr>
              <w:rPr>
                <w:rFonts w:eastAsia="DengXian"/>
                <w:highlight w:val="green"/>
                <w:lang w:eastAsia="zh-CN"/>
              </w:rPr>
            </w:pPr>
            <w:r>
              <w:rPr>
                <w:rFonts w:eastAsia="DengXian" w:hint="eastAsia"/>
                <w:highlight w:val="green"/>
                <w:lang w:eastAsia="zh-CN"/>
              </w:rPr>
              <w:t>Agreement</w:t>
            </w:r>
          </w:p>
          <w:p w14:paraId="48E62009" w14:textId="77777777" w:rsidR="001A503B" w:rsidRDefault="00000000">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3F67D31C" w14:textId="77777777" w:rsidR="001A503B" w:rsidRDefault="00000000">
            <w:pPr>
              <w:pStyle w:val="ListParagraph"/>
              <w:numPr>
                <w:ilvl w:val="0"/>
                <w:numId w:val="27"/>
              </w:numPr>
            </w:pPr>
            <w:r>
              <w:t>FFS: type of performance metric</w:t>
            </w:r>
          </w:p>
          <w:p w14:paraId="0D1AAAD9" w14:textId="77777777" w:rsidR="001A503B" w:rsidRDefault="00000000">
            <w:pPr>
              <w:pStyle w:val="ListParagraph"/>
              <w:numPr>
                <w:ilvl w:val="0"/>
                <w:numId w:val="27"/>
              </w:numPr>
            </w:pPr>
            <w:r>
              <w:t xml:space="preserve">FFS: input data for </w:t>
            </w:r>
            <w:r>
              <w:rPr>
                <w:color w:val="0070C0"/>
              </w:rPr>
              <w:t xml:space="preserve">evaluating </w:t>
            </w:r>
            <w:r>
              <w:t>the performance</w:t>
            </w:r>
          </w:p>
          <w:p w14:paraId="5318F9DB" w14:textId="77777777" w:rsidR="001A503B" w:rsidRDefault="00000000">
            <w:pPr>
              <w:rPr>
                <w:rFonts w:eastAsia="DengXian"/>
                <w:iCs/>
                <w:highlight w:val="green"/>
                <w:lang w:eastAsia="zh-CN"/>
              </w:rPr>
            </w:pPr>
            <w:r>
              <w:rPr>
                <w:rFonts w:eastAsia="DengXian" w:hint="eastAsia"/>
                <w:iCs/>
                <w:highlight w:val="green"/>
                <w:lang w:eastAsia="zh-CN"/>
              </w:rPr>
              <w:t>Agreement</w:t>
            </w:r>
          </w:p>
          <w:p w14:paraId="00363B27" w14:textId="77777777" w:rsidR="001A503B" w:rsidRDefault="00000000">
            <w:pPr>
              <w:rPr>
                <w:b/>
                <w:bCs/>
                <w:i/>
                <w:iCs/>
              </w:rPr>
            </w:pPr>
            <w:r>
              <w:t xml:space="preserve">For inter-vendor-collaboration Options 3a-1 and 4-1 in Direction A, confirm SGCS and NMSE as the type of performance metric that may be used 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3B87EC8F" w14:textId="77777777" w:rsidR="001A503B" w:rsidRDefault="00000000">
            <w:pPr>
              <w:pStyle w:val="ListParagraph"/>
              <w:numPr>
                <w:ilvl w:val="0"/>
                <w:numId w:val="28"/>
              </w:numPr>
              <w:suppressAutoHyphens w:val="0"/>
              <w:spacing w:after="160" w:line="278" w:lineRule="auto"/>
              <w:jc w:val="left"/>
            </w:pPr>
            <w:r>
              <w:t>FFS: when to use SGCS, NMSE, and which one to use or both, and relationship with the inter-vender collaboration sub-options.</w:t>
            </w:r>
          </w:p>
          <w:p w14:paraId="688AF5ED" w14:textId="77777777" w:rsidR="001A503B" w:rsidRDefault="00000000">
            <w:pPr>
              <w:pStyle w:val="ListParagraph"/>
              <w:numPr>
                <w:ilvl w:val="0"/>
                <w:numId w:val="28"/>
              </w:numPr>
              <w:suppressAutoHyphens w:val="0"/>
              <w:spacing w:after="160" w:line="278" w:lineRule="auto"/>
              <w:jc w:val="left"/>
            </w:pPr>
            <w:r>
              <w:t>FFS: details of the format of the performance target</w:t>
            </w:r>
          </w:p>
          <w:p w14:paraId="3609745E" w14:textId="77777777" w:rsidR="001A503B" w:rsidRDefault="00000000">
            <w:pPr>
              <w:pStyle w:val="ListParagraph"/>
              <w:numPr>
                <w:ilvl w:val="1"/>
                <w:numId w:val="28"/>
              </w:numPr>
              <w:suppressAutoHyphens w:val="0"/>
              <w:spacing w:after="160" w:line="278" w:lineRule="auto"/>
              <w:jc w:val="left"/>
            </w:pPr>
            <w:r>
              <w:t>Option 1: Average performance target, e.g. average SGCS and/or average NMSE</w:t>
            </w:r>
          </w:p>
          <w:p w14:paraId="23C209E0" w14:textId="77777777" w:rsidR="001A503B" w:rsidRDefault="00000000">
            <w:pPr>
              <w:pStyle w:val="ListParagraph"/>
              <w:numPr>
                <w:ilvl w:val="1"/>
                <w:numId w:val="28"/>
              </w:numPr>
              <w:suppressAutoHyphens w:val="0"/>
              <w:spacing w:after="160" w:line="278" w:lineRule="auto"/>
              <w:jc w:val="left"/>
            </w:pPr>
            <w:r>
              <w:t>Option 2: distribution of the performance target, e.g., SGCS / NMSE for 5, 10, 20, 30 percentiles, etc.</w:t>
            </w:r>
          </w:p>
          <w:p w14:paraId="6601940A" w14:textId="77777777" w:rsidR="001A503B" w:rsidRDefault="00000000">
            <w:pPr>
              <w:pStyle w:val="ListParagraph"/>
              <w:numPr>
                <w:ilvl w:val="0"/>
                <w:numId w:val="2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tc>
      </w:tr>
    </w:tbl>
    <w:p w14:paraId="40DDFC2B" w14:textId="77777777" w:rsidR="001A503B" w:rsidRDefault="001A503B"/>
    <w:p w14:paraId="1F1FD870" w14:textId="77777777" w:rsidR="001A503B" w:rsidRDefault="00000000">
      <w:r>
        <w:t>Discussion points</w:t>
      </w:r>
    </w:p>
    <w:p w14:paraId="23BEF9DC" w14:textId="77777777" w:rsidR="001A503B" w:rsidRDefault="00000000">
      <w:pPr>
        <w:pStyle w:val="ListParagraph"/>
        <w:numPr>
          <w:ilvl w:val="0"/>
          <w:numId w:val="26"/>
        </w:numPr>
      </w:pPr>
      <w:r>
        <w:t>When to use SGCS, NMSE, and which one to use or both, and relationship with the inter-vender collaboration sub-options, e.g., SGCS for end-to-end and NMSE for encoder only development?</w:t>
      </w:r>
    </w:p>
    <w:p w14:paraId="70843719" w14:textId="77777777" w:rsidR="001A503B" w:rsidRDefault="00000000">
      <w:pPr>
        <w:pStyle w:val="ListParagraph"/>
        <w:numPr>
          <w:ilvl w:val="0"/>
          <w:numId w:val="26"/>
        </w:numPr>
        <w:suppressAutoHyphens w:val="0"/>
        <w:spacing w:after="160" w:line="278" w:lineRule="auto"/>
        <w:jc w:val="left"/>
      </w:pPr>
      <w:r>
        <w:t>Details of the format of the performance target</w:t>
      </w:r>
    </w:p>
    <w:p w14:paraId="1B42B38B" w14:textId="77777777" w:rsidR="001A503B" w:rsidRDefault="00000000">
      <w:pPr>
        <w:pStyle w:val="ListParagraph"/>
        <w:numPr>
          <w:ilvl w:val="1"/>
          <w:numId w:val="26"/>
        </w:numPr>
        <w:suppressAutoHyphens w:val="0"/>
        <w:spacing w:after="160" w:line="278" w:lineRule="auto"/>
        <w:jc w:val="left"/>
      </w:pPr>
      <w:r>
        <w:t>Option 1: Average performance target, e.g. average SGCS and/or average NMSE</w:t>
      </w:r>
    </w:p>
    <w:p w14:paraId="68EE9FE7" w14:textId="77777777" w:rsidR="001A503B" w:rsidRDefault="00000000">
      <w:pPr>
        <w:pStyle w:val="ListParagraph"/>
        <w:numPr>
          <w:ilvl w:val="1"/>
          <w:numId w:val="26"/>
        </w:numPr>
        <w:suppressAutoHyphens w:val="0"/>
        <w:spacing w:after="160" w:line="278" w:lineRule="auto"/>
        <w:jc w:val="left"/>
      </w:pPr>
      <w:r>
        <w:t>Option 2: distribution of the performance target, e.g., SGCS / NMSE for 5, 10, 20, 30 percentiles, etc.</w:t>
      </w:r>
    </w:p>
    <w:p w14:paraId="25795AE7" w14:textId="77777777" w:rsidR="001A503B" w:rsidRDefault="00000000">
      <w:pPr>
        <w:pStyle w:val="ListParagraph"/>
        <w:numPr>
          <w:ilvl w:val="0"/>
          <w:numId w:val="26"/>
        </w:numPr>
      </w:pPr>
      <w:r>
        <w:t>Whether multiple performance targets should be exchanged for different configurations, such as antenna ports configuration, subband configuration and payload configuration, etc., along with each exchanged dataset or model parameters?</w:t>
      </w:r>
    </w:p>
    <w:p w14:paraId="3BA11EAB" w14:textId="77777777" w:rsidR="001A503B" w:rsidRDefault="00000000">
      <w:pPr>
        <w:pStyle w:val="ListParagraph"/>
        <w:numPr>
          <w:ilvl w:val="0"/>
          <w:numId w:val="26"/>
        </w:numPr>
      </w:pPr>
      <w:r>
        <w:t>Input data for evaluating the performance</w:t>
      </w:r>
    </w:p>
    <w:p w14:paraId="2F225C4A" w14:textId="77777777" w:rsidR="001A503B" w:rsidRDefault="001A503B"/>
    <w:tbl>
      <w:tblPr>
        <w:tblStyle w:val="TableGrid"/>
        <w:tblW w:w="0" w:type="auto"/>
        <w:tblLook w:val="04A0" w:firstRow="1" w:lastRow="0" w:firstColumn="1" w:lastColumn="0" w:noHBand="0" w:noVBand="1"/>
      </w:tblPr>
      <w:tblGrid>
        <w:gridCol w:w="644"/>
        <w:gridCol w:w="1076"/>
        <w:gridCol w:w="7630"/>
      </w:tblGrid>
      <w:tr w:rsidR="001A503B" w14:paraId="1AF7F179" w14:textId="77777777" w:rsidTr="00C975B8">
        <w:tc>
          <w:tcPr>
            <w:tcW w:w="1671" w:type="dxa"/>
            <w:gridSpan w:val="2"/>
          </w:tcPr>
          <w:p w14:paraId="543B5860" w14:textId="77777777" w:rsidR="001A503B" w:rsidRDefault="00000000">
            <w:pPr>
              <w:rPr>
                <w:b/>
                <w:bCs/>
                <w:iCs/>
              </w:rPr>
            </w:pPr>
            <w:r>
              <w:rPr>
                <w:b/>
                <w:i/>
              </w:rPr>
              <w:t>Company</w:t>
            </w:r>
          </w:p>
        </w:tc>
        <w:tc>
          <w:tcPr>
            <w:tcW w:w="7679" w:type="dxa"/>
          </w:tcPr>
          <w:p w14:paraId="03BA3E62" w14:textId="77777777" w:rsidR="001A503B" w:rsidRDefault="00000000">
            <w:pPr>
              <w:rPr>
                <w:b/>
                <w:bCs/>
                <w:iCs/>
              </w:rPr>
            </w:pPr>
            <w:r>
              <w:rPr>
                <w:b/>
                <w:i/>
              </w:rPr>
              <w:t>Comments</w:t>
            </w:r>
          </w:p>
        </w:tc>
      </w:tr>
      <w:tr w:rsidR="001A503B" w14:paraId="58E8A680" w14:textId="77777777" w:rsidTr="00C975B8">
        <w:tc>
          <w:tcPr>
            <w:tcW w:w="676" w:type="dxa"/>
          </w:tcPr>
          <w:p w14:paraId="34F76774" w14:textId="77777777" w:rsidR="001A503B" w:rsidRDefault="00000000">
            <w:pPr>
              <w:rPr>
                <w:rFonts w:eastAsia="SimSun"/>
                <w:iCs/>
                <w:lang w:eastAsia="zh-CN"/>
              </w:rPr>
            </w:pPr>
            <w:r>
              <w:rPr>
                <w:rFonts w:eastAsia="SimSun" w:hint="eastAsia"/>
                <w:iCs/>
                <w:lang w:eastAsia="zh-CN"/>
              </w:rPr>
              <w:lastRenderedPageBreak/>
              <w:t>v</w:t>
            </w:r>
            <w:r>
              <w:rPr>
                <w:rFonts w:eastAsia="SimSun"/>
                <w:iCs/>
                <w:lang w:eastAsia="zh-CN"/>
              </w:rPr>
              <w:t>ivo</w:t>
            </w:r>
          </w:p>
        </w:tc>
        <w:tc>
          <w:tcPr>
            <w:tcW w:w="8674" w:type="dxa"/>
            <w:gridSpan w:val="2"/>
          </w:tcPr>
          <w:p w14:paraId="1248A556" w14:textId="77777777" w:rsidR="001A503B" w:rsidRDefault="00000000">
            <w:pPr>
              <w:rPr>
                <w:rFonts w:eastAsia="SimSun"/>
                <w:iCs/>
                <w:lang w:eastAsia="zh-CN"/>
              </w:rPr>
            </w:pPr>
            <w:r>
              <w:rPr>
                <w:rFonts w:eastAsia="SimSun" w:hint="eastAsia"/>
                <w:iCs/>
                <w:lang w:eastAsia="zh-CN"/>
              </w:rPr>
              <w:t>W</w:t>
            </w:r>
            <w:r>
              <w:rPr>
                <w:rFonts w:eastAsia="SimSun"/>
                <w:iCs/>
                <w:lang w:eastAsia="zh-CN"/>
              </w:rPr>
              <w:t xml:space="preserve">e have </w:t>
            </w:r>
            <w:r>
              <w:rPr>
                <w:rFonts w:eastAsia="SimSun" w:hint="eastAsia"/>
                <w:iCs/>
                <w:lang w:eastAsia="zh-CN"/>
              </w:rPr>
              <w:t>ev</w:t>
            </w:r>
            <w:r>
              <w:rPr>
                <w:rFonts w:eastAsia="SimSun"/>
                <w:iCs/>
                <w:lang w:eastAsia="zh-CN"/>
              </w:rPr>
              <w:t>aluations in our paper showing that both SGCS and NMSE can used for 3a-1 without target CSI.</w:t>
            </w:r>
          </w:p>
          <w:p w14:paraId="07FB7FB4" w14:textId="77777777" w:rsidR="001A503B" w:rsidRDefault="00000000">
            <w:pPr>
              <w:spacing w:after="120"/>
              <w:rPr>
                <w:rFonts w:eastAsiaTheme="minorEastAsia"/>
                <w:szCs w:val="20"/>
                <w:lang w:eastAsia="zh-CN"/>
              </w:rPr>
            </w:pPr>
            <w:r>
              <w:rPr>
                <w:rFonts w:eastAsiaTheme="minorEastAsia" w:hint="eastAsia"/>
                <w:szCs w:val="20"/>
                <w:lang w:eastAsia="zh-CN"/>
              </w:rPr>
              <w:t>F</w:t>
            </w:r>
            <w:r>
              <w:rPr>
                <w:rFonts w:eastAsiaTheme="minorEastAsia"/>
                <w:szCs w:val="20"/>
                <w:lang w:eastAsia="zh-CN"/>
              </w:rPr>
              <w:t>ollowing cases are considered in the simulation, for UE A data (first port phase align) and UE B data (last port phase align).</w:t>
            </w:r>
          </w:p>
          <w:p w14:paraId="565EDD5A" w14:textId="77777777" w:rsidR="001A503B" w:rsidRDefault="00000000">
            <w:pPr>
              <w:pStyle w:val="ListParagraph"/>
              <w:widowControl w:val="0"/>
              <w:numPr>
                <w:ilvl w:val="0"/>
                <w:numId w:val="29"/>
              </w:numPr>
              <w:suppressAutoHyphens w:val="0"/>
              <w:spacing w:after="0"/>
              <w:contextualSpacing w:val="0"/>
              <w:rPr>
                <w:rFonts w:eastAsiaTheme="minorEastAsia"/>
                <w:szCs w:val="20"/>
                <w:lang w:val="en-US" w:eastAsia="zh-CN"/>
              </w:rPr>
            </w:pPr>
            <w:r>
              <w:rPr>
                <w:rFonts w:eastAsiaTheme="minorEastAsia"/>
                <w:b/>
                <w:bCs/>
                <w:sz w:val="20"/>
                <w:szCs w:val="20"/>
                <w:lang w:val="en-US" w:eastAsia="zh-CN"/>
              </w:rPr>
              <w:t>Case 1: NW side trains encoder &amp; decoder</w:t>
            </w:r>
            <w:r>
              <w:rPr>
                <w:rFonts w:eastAsiaTheme="minorEastAsia"/>
                <w:sz w:val="20"/>
                <w:szCs w:val="20"/>
                <w:lang w:val="en-US" w:eastAsia="zh-CN"/>
              </w:rPr>
              <w:t xml:space="preserve">, according to mixed ratio dataset [UE A data, UE B data].  </w:t>
            </w:r>
          </w:p>
          <w:p w14:paraId="105EB20B" w14:textId="77777777" w:rsidR="001A503B" w:rsidRDefault="00000000">
            <w:pPr>
              <w:pStyle w:val="ListParagraph"/>
              <w:widowControl w:val="0"/>
              <w:numPr>
                <w:ilvl w:val="1"/>
                <w:numId w:val="29"/>
              </w:numPr>
              <w:suppressAutoHyphens w:val="0"/>
              <w:spacing w:after="0"/>
              <w:contextualSpacing w:val="0"/>
              <w:rPr>
                <w:rFonts w:eastAsiaTheme="minorEastAsia"/>
                <w:b/>
                <w:szCs w:val="20"/>
                <w:lang w:val="en-US" w:eastAsia="zh-CN"/>
              </w:rPr>
            </w:pPr>
            <w:r>
              <w:rPr>
                <w:rFonts w:eastAsiaTheme="minorEastAsia"/>
                <w:b/>
                <w:sz w:val="20"/>
                <w:szCs w:val="20"/>
                <w:lang w:val="en-US" w:eastAsia="zh-CN"/>
              </w:rPr>
              <w:t xml:space="preserve">Performance target is SGCS. </w:t>
            </w:r>
          </w:p>
          <w:p w14:paraId="1BE11C80" w14:textId="77777777" w:rsidR="001A503B" w:rsidRDefault="00000000">
            <w:pPr>
              <w:pStyle w:val="ListParagraph"/>
              <w:widowControl w:val="0"/>
              <w:numPr>
                <w:ilvl w:val="0"/>
                <w:numId w:val="29"/>
              </w:numPr>
              <w:suppressAutoHyphens w:val="0"/>
              <w:spacing w:after="0"/>
              <w:contextualSpacing w:val="0"/>
              <w:rPr>
                <w:rFonts w:eastAsiaTheme="minorEastAsia"/>
                <w:szCs w:val="20"/>
                <w:lang w:val="en-US" w:eastAsia="zh-CN"/>
              </w:rPr>
            </w:pPr>
            <w:r>
              <w:rPr>
                <w:rFonts w:eastAsiaTheme="minorEastAsia"/>
                <w:b/>
                <w:bCs/>
                <w:sz w:val="20"/>
                <w:szCs w:val="20"/>
                <w:lang w:val="en-US" w:eastAsia="zh-CN"/>
              </w:rPr>
              <w:t xml:space="preserve">Case 2-1 (Alt 1 training: UE-side first trains a nominal decoder): UE A trains nominal decoder, and then trains UE encoder accordingly, according to UE A dataset. </w:t>
            </w:r>
            <w:r>
              <w:rPr>
                <w:rFonts w:eastAsiaTheme="minorEastAsia"/>
                <w:sz w:val="20"/>
                <w:szCs w:val="20"/>
                <w:lang w:val="en-US" w:eastAsia="zh-CN"/>
              </w:rPr>
              <w:t xml:space="preserve"> </w:t>
            </w:r>
          </w:p>
          <w:p w14:paraId="260F1F70" w14:textId="77777777" w:rsidR="001A503B" w:rsidRDefault="00000000">
            <w:pPr>
              <w:pStyle w:val="ListParagraph"/>
              <w:widowControl w:val="0"/>
              <w:numPr>
                <w:ilvl w:val="1"/>
                <w:numId w:val="29"/>
              </w:numPr>
              <w:suppressAutoHyphens w:val="0"/>
              <w:spacing w:after="0"/>
              <w:contextualSpacing w:val="0"/>
              <w:rPr>
                <w:rFonts w:eastAsiaTheme="minorEastAsia"/>
                <w:sz w:val="20"/>
                <w:szCs w:val="20"/>
                <w:lang w:val="en-US" w:eastAsia="zh-CN"/>
              </w:rPr>
            </w:pPr>
            <w:r>
              <w:rPr>
                <w:rFonts w:eastAsiaTheme="minorEastAsia"/>
                <w:b/>
                <w:bCs/>
                <w:sz w:val="20"/>
                <w:szCs w:val="20"/>
                <w:lang w:val="en-US" w:eastAsia="zh-CN"/>
              </w:rPr>
              <w:t>Performance target</w:t>
            </w:r>
            <w:r>
              <w:rPr>
                <w:rFonts w:eastAsiaTheme="minorEastAsia"/>
                <w:sz w:val="20"/>
                <w:szCs w:val="20"/>
                <w:lang w:val="en-US" w:eastAsia="zh-CN"/>
              </w:rPr>
              <w:t xml:space="preserve"> of nominal decoder and UE encoder </w:t>
            </w:r>
            <w:r>
              <w:rPr>
                <w:rFonts w:eastAsiaTheme="minorEastAsia"/>
                <w:b/>
                <w:bCs/>
                <w:sz w:val="20"/>
                <w:szCs w:val="20"/>
                <w:lang w:val="en-US" w:eastAsia="zh-CN"/>
              </w:rPr>
              <w:t>are</w:t>
            </w:r>
            <w:r>
              <w:rPr>
                <w:rFonts w:eastAsiaTheme="minorEastAsia"/>
                <w:sz w:val="20"/>
                <w:szCs w:val="20"/>
                <w:lang w:val="en-US" w:eastAsia="zh-CN"/>
              </w:rPr>
              <w:t xml:space="preserve"> </w:t>
            </w:r>
            <w:r>
              <w:rPr>
                <w:rFonts w:eastAsiaTheme="minorEastAsia"/>
                <w:b/>
                <w:bCs/>
                <w:sz w:val="20"/>
                <w:szCs w:val="20"/>
                <w:lang w:val="en-US" w:eastAsia="zh-CN"/>
              </w:rPr>
              <w:t>SGCS</w:t>
            </w:r>
            <w:r>
              <w:rPr>
                <w:rFonts w:eastAsiaTheme="minorEastAsia"/>
                <w:sz w:val="20"/>
                <w:szCs w:val="20"/>
                <w:lang w:val="en-US" w:eastAsia="zh-CN"/>
              </w:rPr>
              <w:t>. To train nominal decoder, decoder input label is generated by putting UE A data into transferred encoder in Case 1.</w:t>
            </w:r>
          </w:p>
          <w:p w14:paraId="2D35C35C" w14:textId="77777777" w:rsidR="001A503B" w:rsidRDefault="00000000">
            <w:pPr>
              <w:pStyle w:val="ListParagraph"/>
              <w:widowControl w:val="0"/>
              <w:numPr>
                <w:ilvl w:val="0"/>
                <w:numId w:val="29"/>
              </w:numPr>
              <w:suppressAutoHyphens w:val="0"/>
              <w:spacing w:after="0"/>
              <w:contextualSpacing w:val="0"/>
              <w:rPr>
                <w:rFonts w:eastAsiaTheme="minorEastAsia"/>
                <w:sz w:val="20"/>
                <w:szCs w:val="20"/>
                <w:lang w:val="en-US" w:eastAsia="zh-CN"/>
              </w:rPr>
            </w:pPr>
            <w:r>
              <w:rPr>
                <w:rFonts w:eastAsiaTheme="minorEastAsia"/>
                <w:b/>
                <w:bCs/>
                <w:sz w:val="20"/>
                <w:szCs w:val="20"/>
                <w:lang w:val="en-US" w:eastAsia="zh-CN"/>
              </w:rPr>
              <w:t xml:space="preserve">Case 2-2 (Alt 2 training: UE-side directly trains the actual encoder): UE A trains encoder directly, according to UE vendor A dataset. </w:t>
            </w:r>
          </w:p>
          <w:p w14:paraId="029478B1" w14:textId="77777777" w:rsidR="001A503B" w:rsidRDefault="00000000">
            <w:pPr>
              <w:pStyle w:val="ListParagraph"/>
              <w:widowControl w:val="0"/>
              <w:numPr>
                <w:ilvl w:val="1"/>
                <w:numId w:val="29"/>
              </w:numPr>
              <w:suppressAutoHyphens w:val="0"/>
              <w:spacing w:after="0"/>
              <w:contextualSpacing w:val="0"/>
              <w:rPr>
                <w:rFonts w:eastAsiaTheme="minorEastAsia"/>
                <w:szCs w:val="20"/>
                <w:lang w:val="en-US" w:eastAsia="zh-CN"/>
              </w:rPr>
            </w:pPr>
            <w:r>
              <w:rPr>
                <w:rFonts w:eastAsiaTheme="minorEastAsia"/>
                <w:b/>
                <w:bCs/>
                <w:sz w:val="20"/>
                <w:szCs w:val="20"/>
                <w:lang w:val="en-US" w:eastAsia="zh-CN"/>
              </w:rPr>
              <w:t>Performance target is NMSE</w:t>
            </w:r>
            <w:r>
              <w:rPr>
                <w:rFonts w:eastAsiaTheme="minorEastAsia"/>
                <w:sz w:val="20"/>
                <w:szCs w:val="20"/>
                <w:lang w:val="en-US" w:eastAsia="zh-CN"/>
              </w:rPr>
              <w:t>. Encoder output label is generated by putting UE A data into transferred encoder in Case 1.</w:t>
            </w:r>
          </w:p>
          <w:p w14:paraId="14E6D0BB" w14:textId="77777777" w:rsidR="001A503B" w:rsidRDefault="00000000">
            <w:pPr>
              <w:spacing w:before="120" w:after="120"/>
              <w:rPr>
                <w:rFonts w:eastAsiaTheme="minorEastAsia"/>
                <w:lang w:eastAsia="zh-CN"/>
              </w:rPr>
            </w:pPr>
            <w:r>
              <w:rPr>
                <w:rFonts w:eastAsiaTheme="minorEastAsia" w:hint="eastAsia"/>
                <w:lang w:val="en-US" w:eastAsia="zh-CN"/>
              </w:rPr>
              <w:t>In</w:t>
            </w:r>
            <w:r>
              <w:rPr>
                <w:rFonts w:eastAsiaTheme="minorEastAsia"/>
                <w:lang w:val="en-US" w:eastAsia="zh-CN"/>
              </w:rPr>
              <w:t xml:space="preserve"> the evaluation, </w:t>
            </w:r>
            <w:r>
              <w:rPr>
                <w:rFonts w:eastAsiaTheme="minorEastAsia" w:hint="eastAsia"/>
                <w:lang w:val="en-US" w:eastAsia="zh-CN"/>
              </w:rPr>
              <w:t>PC1 is used</w:t>
            </w:r>
            <w:r>
              <w:rPr>
                <w:rFonts w:eastAsiaTheme="minorEastAsia"/>
                <w:lang w:val="en-US" w:eastAsia="zh-CN"/>
              </w:rPr>
              <w:t>, and UE A data and UE B data both have 400k samples</w:t>
            </w:r>
            <w:r>
              <w:rPr>
                <w:rFonts w:eastAsiaTheme="minorEastAsia" w:hint="eastAsia"/>
                <w:lang w:val="en-US" w:eastAsia="zh-CN"/>
              </w:rPr>
              <w:t>.</w:t>
            </w:r>
            <w:r>
              <w:rPr>
                <w:rFonts w:eastAsiaTheme="minorEastAsia"/>
                <w:lang w:val="en-US" w:eastAsia="zh-CN"/>
              </w:rPr>
              <w:t xml:space="preserve"> In case 1</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mixed dataset at NW side</w:t>
            </w:r>
            <w:r>
              <w:rPr>
                <w:rFonts w:eastAsiaTheme="minorEastAsia"/>
                <w:lang w:val="en-US" w:eastAsia="zh-CN"/>
              </w:rPr>
              <w:t xml:space="preserve"> is </w:t>
            </w:r>
            <w:r>
              <w:rPr>
                <w:rFonts w:eastAsiaTheme="minorEastAsia" w:hint="eastAsia"/>
                <w:lang w:val="en-US" w:eastAsia="zh-CN"/>
              </w:rPr>
              <w:t>constructed with different ratio of samples from different UE vendors</w:t>
            </w:r>
            <w:r>
              <w:rPr>
                <w:rFonts w:eastAsiaTheme="minorEastAsia"/>
                <w:lang w:val="en-US" w:eastAsia="zh-CN"/>
              </w:rPr>
              <w:t>, where</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total number is also 400k samples.</w:t>
            </w:r>
            <w:r>
              <w:rPr>
                <w:rFonts w:eastAsiaTheme="minorEastAsia"/>
                <w:lang w:val="en-US" w:eastAsia="zh-CN"/>
              </w:rPr>
              <w:t xml:space="preserve"> </w:t>
            </w:r>
            <w:r>
              <w:rPr>
                <w:rFonts w:eastAsiaTheme="minorEastAsia"/>
                <w:lang w:eastAsia="zh-CN"/>
              </w:rPr>
              <w:t xml:space="preserve">For example, </w:t>
            </w:r>
            <w:r>
              <w:rPr>
                <w:rFonts w:eastAsiaTheme="minorEastAsia" w:hint="eastAsia"/>
                <w:lang w:eastAsia="zh-CN"/>
              </w:rPr>
              <w:t>[</w:t>
            </w:r>
            <w:r>
              <w:rPr>
                <w:rFonts w:eastAsiaTheme="minorEastAsia"/>
                <w:lang w:eastAsia="zh-CN"/>
              </w:rPr>
              <w:t>0.2, 0.8] means that 80K samples are from UE A and 320K samples are from UE B</w:t>
            </w:r>
            <w:r>
              <w:rPr>
                <w:rFonts w:eastAsiaTheme="minorEastAsia"/>
                <w:lang w:val="en-US" w:eastAsia="zh-CN"/>
              </w:rPr>
              <w:t>. O</w:t>
            </w:r>
            <w:r>
              <w:rPr>
                <w:rFonts w:eastAsiaTheme="minorEastAsia" w:hint="eastAsia"/>
                <w:lang w:val="en-US" w:eastAsia="zh-CN"/>
              </w:rPr>
              <w:t>ther</w:t>
            </w:r>
            <w:r>
              <w:rPr>
                <w:rFonts w:eastAsiaTheme="minorEastAsia"/>
                <w:lang w:eastAsia="zh-CN"/>
              </w:rPr>
              <w:t xml:space="preserve"> basic simulation parameters follow the configuration in TR 38.843. </w:t>
            </w:r>
            <w:r>
              <w:rPr>
                <w:rFonts w:eastAsiaTheme="minorEastAsia" w:hint="eastAsia"/>
                <w:lang w:eastAsia="zh-CN"/>
              </w:rPr>
              <w:t>I</w:t>
            </w:r>
            <w:r>
              <w:rPr>
                <w:rFonts w:eastAsiaTheme="minorEastAsia"/>
                <w:lang w:eastAsia="zh-CN"/>
              </w:rPr>
              <w:t>nitial results are presented below:</w:t>
            </w:r>
          </w:p>
          <w:p w14:paraId="75E252C6" w14:textId="77777777" w:rsidR="001A503B" w:rsidRDefault="00000000">
            <w:pPr>
              <w:pStyle w:val="table"/>
              <w:numPr>
                <w:ilvl w:val="0"/>
                <w:numId w:val="30"/>
              </w:numPr>
              <w:spacing w:after="0"/>
              <w:ind w:left="0" w:firstLine="0"/>
            </w:pPr>
            <w:r>
              <w:t xml:space="preserve">Initial results for option 3a-1 without target CSI from NW side, for UE A data (first port align) </w:t>
            </w:r>
          </w:p>
          <w:tbl>
            <w:tblPr>
              <w:tblStyle w:val="TableGrid"/>
              <w:tblW w:w="9035" w:type="dxa"/>
              <w:tblLook w:val="04A0" w:firstRow="1" w:lastRow="0" w:firstColumn="1" w:lastColumn="0" w:noHBand="0" w:noVBand="1"/>
            </w:tblPr>
            <w:tblGrid>
              <w:gridCol w:w="3388"/>
              <w:gridCol w:w="1979"/>
              <w:gridCol w:w="1838"/>
              <w:gridCol w:w="1830"/>
            </w:tblGrid>
            <w:tr w:rsidR="001A503B" w14:paraId="0F8A9935" w14:textId="77777777">
              <w:trPr>
                <w:trHeight w:val="559"/>
              </w:trPr>
              <w:tc>
                <w:tcPr>
                  <w:tcW w:w="3388" w:type="dxa"/>
                  <w:vAlign w:val="center"/>
                </w:tcPr>
                <w:p w14:paraId="068E79A8" w14:textId="77777777" w:rsidR="001A503B" w:rsidRDefault="00000000">
                  <w:r>
                    <w:t>Test on UE A data (first port align)</w:t>
                  </w:r>
                </w:p>
              </w:tc>
              <w:tc>
                <w:tcPr>
                  <w:tcW w:w="1979" w:type="dxa"/>
                  <w:vAlign w:val="center"/>
                </w:tcPr>
                <w:p w14:paraId="22DDE219" w14:textId="77777777" w:rsidR="001A503B" w:rsidRDefault="00000000">
                  <w:r>
                    <w:t>mixed ratio dataset for [0.2, 0.8]</w:t>
                  </w:r>
                </w:p>
              </w:tc>
              <w:tc>
                <w:tcPr>
                  <w:tcW w:w="1838" w:type="dxa"/>
                  <w:vAlign w:val="center"/>
                </w:tcPr>
                <w:p w14:paraId="3537982C" w14:textId="77777777" w:rsidR="001A503B" w:rsidRDefault="00000000">
                  <w:r>
                    <w:t>mixed ratio dataset for [0.5, 0.5]</w:t>
                  </w:r>
                </w:p>
              </w:tc>
              <w:tc>
                <w:tcPr>
                  <w:tcW w:w="1830" w:type="dxa"/>
                  <w:vAlign w:val="center"/>
                </w:tcPr>
                <w:p w14:paraId="30D5A794" w14:textId="77777777" w:rsidR="001A503B" w:rsidRDefault="00000000">
                  <w:r>
                    <w:t>mixed ratio dataset for [0.8, 0.2]</w:t>
                  </w:r>
                </w:p>
              </w:tc>
            </w:tr>
            <w:tr w:rsidR="001A503B" w14:paraId="7CDC8937" w14:textId="77777777">
              <w:trPr>
                <w:trHeight w:val="184"/>
              </w:trPr>
              <w:tc>
                <w:tcPr>
                  <w:tcW w:w="3388" w:type="dxa"/>
                  <w:vAlign w:val="center"/>
                </w:tcPr>
                <w:p w14:paraId="532441D2" w14:textId="77777777" w:rsidR="001A503B" w:rsidRDefault="00000000">
                  <w:r>
                    <w:t>Case 1: generate NW-sided model</w:t>
                  </w:r>
                </w:p>
              </w:tc>
              <w:tc>
                <w:tcPr>
                  <w:tcW w:w="1979" w:type="dxa"/>
                  <w:vAlign w:val="center"/>
                </w:tcPr>
                <w:p w14:paraId="30FDFEA4" w14:textId="77777777" w:rsidR="001A503B" w:rsidRDefault="00000000">
                  <w:r>
                    <w:t>0.745 (baseline)</w:t>
                  </w:r>
                </w:p>
              </w:tc>
              <w:tc>
                <w:tcPr>
                  <w:tcW w:w="1838" w:type="dxa"/>
                  <w:vAlign w:val="center"/>
                </w:tcPr>
                <w:p w14:paraId="1B1E9BE4" w14:textId="77777777" w:rsidR="001A503B" w:rsidRDefault="00000000">
                  <w:r>
                    <w:t>0.741 (baseline)</w:t>
                  </w:r>
                </w:p>
              </w:tc>
              <w:tc>
                <w:tcPr>
                  <w:tcW w:w="1830" w:type="dxa"/>
                  <w:vAlign w:val="center"/>
                </w:tcPr>
                <w:p w14:paraId="004F4A28" w14:textId="77777777" w:rsidR="001A503B" w:rsidRDefault="00000000">
                  <w:r>
                    <w:t>0.745 (baseline)</w:t>
                  </w:r>
                </w:p>
              </w:tc>
            </w:tr>
            <w:tr w:rsidR="001A503B" w14:paraId="4D54F742" w14:textId="77777777">
              <w:trPr>
                <w:trHeight w:val="368"/>
              </w:trPr>
              <w:tc>
                <w:tcPr>
                  <w:tcW w:w="3388" w:type="dxa"/>
                  <w:vAlign w:val="center"/>
                </w:tcPr>
                <w:p w14:paraId="3388F506" w14:textId="77777777" w:rsidR="001A503B" w:rsidRDefault="00000000">
                  <w:r>
                    <w:t>Case 2-1: Alt 1 training: UE-side first trains a nominal decoder</w:t>
                  </w:r>
                </w:p>
              </w:tc>
              <w:tc>
                <w:tcPr>
                  <w:tcW w:w="1979" w:type="dxa"/>
                  <w:vAlign w:val="center"/>
                </w:tcPr>
                <w:p w14:paraId="282CBA94" w14:textId="77777777" w:rsidR="001A503B" w:rsidRDefault="00000000">
                  <w:r>
                    <w:t>0.739 (-0.81%)</w:t>
                  </w:r>
                </w:p>
              </w:tc>
              <w:tc>
                <w:tcPr>
                  <w:tcW w:w="1838" w:type="dxa"/>
                  <w:vAlign w:val="center"/>
                </w:tcPr>
                <w:p w14:paraId="56FE799C" w14:textId="77777777" w:rsidR="001A503B" w:rsidRDefault="00000000">
                  <w:r>
                    <w:t>0.738 (-0.40%)</w:t>
                  </w:r>
                </w:p>
              </w:tc>
              <w:tc>
                <w:tcPr>
                  <w:tcW w:w="1830" w:type="dxa"/>
                  <w:vAlign w:val="center"/>
                </w:tcPr>
                <w:p w14:paraId="7B8C3833" w14:textId="77777777" w:rsidR="001A503B" w:rsidRDefault="00000000">
                  <w:r>
                    <w:t>0.740 (-0.67%)</w:t>
                  </w:r>
                </w:p>
              </w:tc>
            </w:tr>
            <w:tr w:rsidR="001A503B" w14:paraId="08D5DCB2" w14:textId="77777777">
              <w:trPr>
                <w:trHeight w:val="368"/>
              </w:trPr>
              <w:tc>
                <w:tcPr>
                  <w:tcW w:w="3388" w:type="dxa"/>
                  <w:vAlign w:val="center"/>
                </w:tcPr>
                <w:p w14:paraId="4F9E8D32" w14:textId="77777777" w:rsidR="001A503B" w:rsidRDefault="00000000">
                  <w:r>
                    <w:rPr>
                      <w:rFonts w:hint="eastAsia"/>
                    </w:rPr>
                    <w:t>Case 2-</w:t>
                  </w:r>
                  <w:r>
                    <w:t>2</w:t>
                  </w:r>
                  <w:r>
                    <w:rPr>
                      <w:rFonts w:hint="eastAsia"/>
                    </w:rPr>
                    <w:t xml:space="preserve">: </w:t>
                  </w:r>
                  <w:r>
                    <w:t>Alt 2 training: UE-side directly trains the actual encoder</w:t>
                  </w:r>
                </w:p>
              </w:tc>
              <w:tc>
                <w:tcPr>
                  <w:tcW w:w="1979" w:type="dxa"/>
                  <w:vAlign w:val="center"/>
                </w:tcPr>
                <w:p w14:paraId="109B986D" w14:textId="77777777" w:rsidR="001A503B" w:rsidRDefault="00000000">
                  <w:r>
                    <w:rPr>
                      <w:rFonts w:hint="eastAsia"/>
                    </w:rPr>
                    <w:t>0.739 (-0.81%)</w:t>
                  </w:r>
                </w:p>
              </w:tc>
              <w:tc>
                <w:tcPr>
                  <w:tcW w:w="1838" w:type="dxa"/>
                  <w:vAlign w:val="center"/>
                </w:tcPr>
                <w:p w14:paraId="3C33383B" w14:textId="77777777" w:rsidR="001A503B" w:rsidRDefault="00000000">
                  <w:r>
                    <w:rPr>
                      <w:rFonts w:hint="eastAsia"/>
                    </w:rPr>
                    <w:t>0.735 (-0.81%)</w:t>
                  </w:r>
                </w:p>
              </w:tc>
              <w:tc>
                <w:tcPr>
                  <w:tcW w:w="1830" w:type="dxa"/>
                  <w:vAlign w:val="center"/>
                </w:tcPr>
                <w:p w14:paraId="140116D6" w14:textId="77777777" w:rsidR="001A503B" w:rsidRDefault="00000000">
                  <w:r>
                    <w:rPr>
                      <w:rFonts w:hint="eastAsia"/>
                    </w:rPr>
                    <w:t>0.739 (-0.81%)</w:t>
                  </w:r>
                </w:p>
              </w:tc>
            </w:tr>
          </w:tbl>
          <w:p w14:paraId="0F80610C" w14:textId="77777777" w:rsidR="001A503B" w:rsidRDefault="00000000">
            <w:pPr>
              <w:spacing w:before="120" w:after="120"/>
              <w:rPr>
                <w:rFonts w:eastAsiaTheme="minorEastAsia"/>
                <w:lang w:eastAsia="zh-CN"/>
              </w:rPr>
            </w:pPr>
            <w:r>
              <w:rPr>
                <w:rFonts w:eastAsiaTheme="minorEastAsia"/>
                <w:lang w:eastAsia="zh-CN"/>
              </w:rPr>
              <w:t>Similar results are also provided for UE B data.</w:t>
            </w:r>
          </w:p>
          <w:p w14:paraId="4B17CEAB" w14:textId="77777777" w:rsidR="001A503B" w:rsidRDefault="00000000">
            <w:pPr>
              <w:pStyle w:val="table"/>
              <w:numPr>
                <w:ilvl w:val="0"/>
                <w:numId w:val="30"/>
              </w:numPr>
              <w:spacing w:after="0"/>
              <w:ind w:left="0" w:firstLine="0"/>
            </w:pPr>
            <w:r>
              <w:t>Initial results for option 3a-1 without target CSI from NW side, for UE B data (last port phase align)</w:t>
            </w:r>
            <w:r>
              <w:rPr>
                <w:rFonts w:hint="eastAsia"/>
              </w:rPr>
              <w:t>.</w:t>
            </w:r>
            <w:r>
              <w:t xml:space="preserve"> </w:t>
            </w:r>
          </w:p>
          <w:tbl>
            <w:tblPr>
              <w:tblStyle w:val="TableGrid"/>
              <w:tblW w:w="9035" w:type="dxa"/>
              <w:tblLook w:val="04A0" w:firstRow="1" w:lastRow="0" w:firstColumn="1" w:lastColumn="0" w:noHBand="0" w:noVBand="1"/>
            </w:tblPr>
            <w:tblGrid>
              <w:gridCol w:w="3388"/>
              <w:gridCol w:w="1979"/>
              <w:gridCol w:w="1838"/>
              <w:gridCol w:w="1830"/>
            </w:tblGrid>
            <w:tr w:rsidR="001A503B" w14:paraId="3DCF8CBF" w14:textId="77777777">
              <w:trPr>
                <w:trHeight w:val="559"/>
              </w:trPr>
              <w:tc>
                <w:tcPr>
                  <w:tcW w:w="3388" w:type="dxa"/>
                  <w:vAlign w:val="center"/>
                </w:tcPr>
                <w:p w14:paraId="6B6050A2" w14:textId="77777777" w:rsidR="001A503B" w:rsidRDefault="00000000">
                  <w:r>
                    <w:rPr>
                      <w:rFonts w:hint="eastAsia"/>
                    </w:rPr>
                    <w:t xml:space="preserve">Test on UE </w:t>
                  </w:r>
                  <w:r>
                    <w:t>B</w:t>
                  </w:r>
                  <w:r>
                    <w:rPr>
                      <w:rFonts w:hint="eastAsia"/>
                    </w:rPr>
                    <w:t xml:space="preserve"> data (first port align)</w:t>
                  </w:r>
                </w:p>
              </w:tc>
              <w:tc>
                <w:tcPr>
                  <w:tcW w:w="1979" w:type="dxa"/>
                  <w:vAlign w:val="center"/>
                </w:tcPr>
                <w:p w14:paraId="690240DF" w14:textId="77777777" w:rsidR="001A503B" w:rsidRDefault="00000000">
                  <w:r>
                    <w:rPr>
                      <w:rFonts w:hint="eastAsia"/>
                    </w:rPr>
                    <w:t>mixed ratio dataset for</w:t>
                  </w:r>
                  <w:r>
                    <w:t xml:space="preserve"> </w:t>
                  </w:r>
                  <w:r>
                    <w:rPr>
                      <w:rFonts w:hint="eastAsia"/>
                    </w:rPr>
                    <w:t>[0.2, 0.8]</w:t>
                  </w:r>
                </w:p>
              </w:tc>
              <w:tc>
                <w:tcPr>
                  <w:tcW w:w="1838" w:type="dxa"/>
                  <w:vAlign w:val="center"/>
                </w:tcPr>
                <w:p w14:paraId="167FAC1E" w14:textId="77777777" w:rsidR="001A503B" w:rsidRDefault="00000000">
                  <w:r>
                    <w:rPr>
                      <w:rFonts w:hint="eastAsia"/>
                    </w:rPr>
                    <w:t>mixed ratio dataset for [0.5, 0.5]</w:t>
                  </w:r>
                </w:p>
              </w:tc>
              <w:tc>
                <w:tcPr>
                  <w:tcW w:w="1830" w:type="dxa"/>
                  <w:vAlign w:val="center"/>
                </w:tcPr>
                <w:p w14:paraId="3AFAAD1A" w14:textId="77777777" w:rsidR="001A503B" w:rsidRDefault="00000000">
                  <w:r>
                    <w:rPr>
                      <w:rFonts w:hint="eastAsia"/>
                    </w:rPr>
                    <w:t>mixed ratio dataset for</w:t>
                  </w:r>
                  <w:r>
                    <w:t xml:space="preserve"> </w:t>
                  </w:r>
                  <w:r>
                    <w:rPr>
                      <w:rFonts w:hint="eastAsia"/>
                    </w:rPr>
                    <w:t>[0.8, 0.2]</w:t>
                  </w:r>
                </w:p>
              </w:tc>
            </w:tr>
            <w:tr w:rsidR="001A503B" w14:paraId="077B4D00" w14:textId="77777777">
              <w:trPr>
                <w:trHeight w:val="184"/>
              </w:trPr>
              <w:tc>
                <w:tcPr>
                  <w:tcW w:w="3388" w:type="dxa"/>
                  <w:vAlign w:val="center"/>
                </w:tcPr>
                <w:p w14:paraId="5E574E1B" w14:textId="77777777" w:rsidR="001A503B" w:rsidRDefault="00000000">
                  <w:r>
                    <w:rPr>
                      <w:rFonts w:hint="eastAsia"/>
                    </w:rPr>
                    <w:t>Case 1: generate NW-sided model</w:t>
                  </w:r>
                </w:p>
              </w:tc>
              <w:tc>
                <w:tcPr>
                  <w:tcW w:w="1979" w:type="dxa"/>
                  <w:vAlign w:val="center"/>
                </w:tcPr>
                <w:p w14:paraId="565C5007" w14:textId="77777777" w:rsidR="001A503B" w:rsidRDefault="00000000">
                  <w:r>
                    <w:t>0.747</w:t>
                  </w:r>
                  <w:r>
                    <w:rPr>
                      <w:rFonts w:hint="eastAsia"/>
                    </w:rPr>
                    <w:t xml:space="preserve"> (baseline)</w:t>
                  </w:r>
                </w:p>
              </w:tc>
              <w:tc>
                <w:tcPr>
                  <w:tcW w:w="1838" w:type="dxa"/>
                  <w:vAlign w:val="center"/>
                </w:tcPr>
                <w:p w14:paraId="2E76FDCD" w14:textId="77777777" w:rsidR="001A503B" w:rsidRDefault="00000000">
                  <w:r>
                    <w:rPr>
                      <w:rFonts w:hint="eastAsia"/>
                    </w:rPr>
                    <w:t>0.741 (baseline)</w:t>
                  </w:r>
                </w:p>
              </w:tc>
              <w:tc>
                <w:tcPr>
                  <w:tcW w:w="1830" w:type="dxa"/>
                  <w:vAlign w:val="center"/>
                </w:tcPr>
                <w:p w14:paraId="25F37279" w14:textId="77777777" w:rsidR="001A503B" w:rsidRDefault="00000000">
                  <w:r>
                    <w:rPr>
                      <w:rFonts w:hint="eastAsia"/>
                    </w:rPr>
                    <w:t>0.74</w:t>
                  </w:r>
                  <w:r>
                    <w:t>3</w:t>
                  </w:r>
                  <w:r>
                    <w:rPr>
                      <w:rFonts w:hint="eastAsia"/>
                    </w:rPr>
                    <w:t xml:space="preserve"> (baseline)</w:t>
                  </w:r>
                </w:p>
              </w:tc>
            </w:tr>
            <w:tr w:rsidR="001A503B" w14:paraId="49CA80D5" w14:textId="77777777">
              <w:trPr>
                <w:trHeight w:val="368"/>
              </w:trPr>
              <w:tc>
                <w:tcPr>
                  <w:tcW w:w="3388" w:type="dxa"/>
                  <w:vAlign w:val="center"/>
                </w:tcPr>
                <w:p w14:paraId="20459F97" w14:textId="77777777" w:rsidR="001A503B" w:rsidRDefault="00000000">
                  <w:r>
                    <w:rPr>
                      <w:rFonts w:hint="eastAsia"/>
                    </w:rPr>
                    <w:t>Case 2-</w:t>
                  </w:r>
                  <w:r>
                    <w:t>1</w:t>
                  </w:r>
                  <w:r>
                    <w:rPr>
                      <w:rFonts w:hint="eastAsia"/>
                    </w:rPr>
                    <w:t xml:space="preserve">: </w:t>
                  </w:r>
                  <w:r>
                    <w:t>Alt 1 training: UE-side first trains a nominal decoder</w:t>
                  </w:r>
                </w:p>
              </w:tc>
              <w:tc>
                <w:tcPr>
                  <w:tcW w:w="1979" w:type="dxa"/>
                  <w:vAlign w:val="center"/>
                </w:tcPr>
                <w:p w14:paraId="2A082C3D" w14:textId="77777777" w:rsidR="001A503B" w:rsidRDefault="00000000">
                  <w:r>
                    <w:rPr>
                      <w:rFonts w:hint="eastAsia"/>
                    </w:rPr>
                    <w:t>0.739 (-</w:t>
                  </w:r>
                  <w:r>
                    <w:t>1.07</w:t>
                  </w:r>
                  <w:r>
                    <w:rPr>
                      <w:rFonts w:hint="eastAsia"/>
                    </w:rPr>
                    <w:t>%)</w:t>
                  </w:r>
                </w:p>
              </w:tc>
              <w:tc>
                <w:tcPr>
                  <w:tcW w:w="1838" w:type="dxa"/>
                  <w:vAlign w:val="center"/>
                </w:tcPr>
                <w:p w14:paraId="1695E579" w14:textId="77777777" w:rsidR="001A503B" w:rsidRDefault="00000000">
                  <w:r>
                    <w:rPr>
                      <w:rFonts w:hint="eastAsia"/>
                    </w:rPr>
                    <w:t>0.738 (-0.40%)</w:t>
                  </w:r>
                </w:p>
              </w:tc>
              <w:tc>
                <w:tcPr>
                  <w:tcW w:w="1830" w:type="dxa"/>
                  <w:vAlign w:val="center"/>
                </w:tcPr>
                <w:p w14:paraId="0F91071C" w14:textId="77777777" w:rsidR="001A503B" w:rsidRDefault="00000000">
                  <w:r>
                    <w:rPr>
                      <w:rFonts w:hint="eastAsia"/>
                    </w:rPr>
                    <w:t>0.740 (-0.</w:t>
                  </w:r>
                  <w:r>
                    <w:t>40</w:t>
                  </w:r>
                  <w:r>
                    <w:rPr>
                      <w:rFonts w:hint="eastAsia"/>
                    </w:rPr>
                    <w:t>%)</w:t>
                  </w:r>
                </w:p>
              </w:tc>
            </w:tr>
            <w:tr w:rsidR="001A503B" w14:paraId="13E3045F" w14:textId="77777777">
              <w:trPr>
                <w:trHeight w:val="368"/>
              </w:trPr>
              <w:tc>
                <w:tcPr>
                  <w:tcW w:w="3388" w:type="dxa"/>
                  <w:vAlign w:val="center"/>
                </w:tcPr>
                <w:p w14:paraId="78BD460A" w14:textId="77777777" w:rsidR="001A503B" w:rsidRDefault="00000000">
                  <w:r>
                    <w:rPr>
                      <w:rFonts w:hint="eastAsia"/>
                    </w:rPr>
                    <w:t>Case 2-</w:t>
                  </w:r>
                  <w:r>
                    <w:t>2</w:t>
                  </w:r>
                  <w:r>
                    <w:rPr>
                      <w:rFonts w:hint="eastAsia"/>
                    </w:rPr>
                    <w:t xml:space="preserve">: </w:t>
                  </w:r>
                  <w:r>
                    <w:t>Alt 2 training: UE-side directly trains the actual encoder</w:t>
                  </w:r>
                </w:p>
              </w:tc>
              <w:tc>
                <w:tcPr>
                  <w:tcW w:w="1979" w:type="dxa"/>
                  <w:vAlign w:val="center"/>
                </w:tcPr>
                <w:p w14:paraId="1034E599" w14:textId="77777777" w:rsidR="001A503B" w:rsidRDefault="00000000">
                  <w:r>
                    <w:rPr>
                      <w:rFonts w:hint="eastAsia"/>
                    </w:rPr>
                    <w:t>0.7</w:t>
                  </w:r>
                  <w:r>
                    <w:t>41</w:t>
                  </w:r>
                  <w:r>
                    <w:rPr>
                      <w:rFonts w:hint="eastAsia"/>
                    </w:rPr>
                    <w:t xml:space="preserve"> (-0.8</w:t>
                  </w:r>
                  <w:r>
                    <w:t>0</w:t>
                  </w:r>
                  <w:r>
                    <w:rPr>
                      <w:rFonts w:hint="eastAsia"/>
                    </w:rPr>
                    <w:t>%)</w:t>
                  </w:r>
                </w:p>
              </w:tc>
              <w:tc>
                <w:tcPr>
                  <w:tcW w:w="1838" w:type="dxa"/>
                  <w:vAlign w:val="center"/>
                </w:tcPr>
                <w:p w14:paraId="5858CAB7" w14:textId="77777777" w:rsidR="001A503B" w:rsidRDefault="00000000">
                  <w:r>
                    <w:rPr>
                      <w:rFonts w:hint="eastAsia"/>
                    </w:rPr>
                    <w:t>0.735 (-0.81%)</w:t>
                  </w:r>
                </w:p>
              </w:tc>
              <w:tc>
                <w:tcPr>
                  <w:tcW w:w="1830" w:type="dxa"/>
                  <w:vAlign w:val="center"/>
                </w:tcPr>
                <w:p w14:paraId="6165A7CB" w14:textId="77777777" w:rsidR="001A503B" w:rsidRDefault="00000000">
                  <w:r>
                    <w:rPr>
                      <w:rFonts w:hint="eastAsia"/>
                    </w:rPr>
                    <w:t>0.73</w:t>
                  </w:r>
                  <w:r>
                    <w:t>6</w:t>
                  </w:r>
                  <w:r>
                    <w:rPr>
                      <w:rFonts w:hint="eastAsia"/>
                    </w:rPr>
                    <w:t xml:space="preserve"> (-0.</w:t>
                  </w:r>
                  <w:r>
                    <w:t>94</w:t>
                  </w:r>
                  <w:r>
                    <w:rPr>
                      <w:rFonts w:hint="eastAsia"/>
                    </w:rPr>
                    <w:t>%)</w:t>
                  </w:r>
                </w:p>
              </w:tc>
            </w:tr>
          </w:tbl>
          <w:p w14:paraId="072B5A07" w14:textId="77777777" w:rsidR="001A503B" w:rsidRDefault="00000000">
            <w:pPr>
              <w:spacing w:before="120" w:after="120"/>
              <w:rPr>
                <w:rFonts w:eastAsiaTheme="minorEastAsia"/>
                <w:lang w:eastAsia="zh-CN"/>
              </w:rPr>
            </w:pPr>
            <w:r>
              <w:rPr>
                <w:rFonts w:eastAsiaTheme="minorEastAsia"/>
                <w:lang w:eastAsia="zh-CN"/>
              </w:rPr>
              <w:t>From the table, we can observe that the performance gap between NW-side encoder-decoder pair and UE-side encoder-NW-side decoder pair is generally quite small, no matter Alt 1 training (</w:t>
            </w:r>
            <w:r>
              <w:rPr>
                <w:rFonts w:eastAsiaTheme="minorEastAsia"/>
                <w:bCs/>
                <w:szCs w:val="20"/>
                <w:lang w:val="en-US" w:eastAsia="zh-CN"/>
              </w:rPr>
              <w:t>UE-</w:t>
            </w:r>
            <w:r>
              <w:rPr>
                <w:rFonts w:eastAsiaTheme="minorEastAsia"/>
                <w:bCs/>
                <w:szCs w:val="20"/>
                <w:lang w:val="en-US" w:eastAsia="zh-CN"/>
              </w:rPr>
              <w:lastRenderedPageBreak/>
              <w:t>side first trains a nominal decoder, SGCS is used as the performance metric)</w:t>
            </w:r>
            <w:r>
              <w:rPr>
                <w:rFonts w:eastAsiaTheme="minorEastAsia"/>
                <w:lang w:eastAsia="zh-CN"/>
              </w:rPr>
              <w:t xml:space="preserve"> or Alt 2 training (UE-side directly trains the actual encoder, NMSE is used as the performance metric) is considered, especially when NW considers a mixed training dataset. </w:t>
            </w:r>
          </w:p>
          <w:p w14:paraId="252963C9" w14:textId="77777777" w:rsidR="001A503B" w:rsidRDefault="00000000">
            <w:pPr>
              <w:spacing w:before="120" w:after="120"/>
              <w:rPr>
                <w:rFonts w:eastAsiaTheme="minorEastAsia"/>
                <w:szCs w:val="20"/>
                <w:lang w:val="en-US" w:eastAsia="zh-CN"/>
              </w:rPr>
            </w:pPr>
            <w:r>
              <w:rPr>
                <w:rFonts w:eastAsiaTheme="minorEastAsia" w:hint="eastAsia"/>
                <w:lang w:val="en-US" w:eastAsia="zh-CN"/>
              </w:rPr>
              <w:t>I</w:t>
            </w:r>
            <w:r>
              <w:rPr>
                <w:rFonts w:eastAsiaTheme="minorEastAsia"/>
                <w:lang w:val="en-US" w:eastAsia="zh-CN"/>
              </w:rPr>
              <w:t xml:space="preserve">n the following, NMSE for Alt 1 training is further investigated. </w:t>
            </w:r>
            <w:r>
              <w:rPr>
                <w:rFonts w:eastAsiaTheme="minorEastAsia" w:hint="eastAsia"/>
                <w:lang w:val="en-US" w:eastAsia="zh-CN"/>
              </w:rPr>
              <w:t>F</w:t>
            </w:r>
            <w:r>
              <w:rPr>
                <w:rFonts w:eastAsiaTheme="minorEastAsia"/>
                <w:lang w:val="en-US" w:eastAsia="zh-CN"/>
              </w:rPr>
              <w:t xml:space="preserve">rom the figure it can be observed that there is monotonic correspondence between NMSE and SGCS. Thus, NMSE can be well mapped to SGCS to be set as a performance target. The NW can well map the performance target to either NMSE </w:t>
            </w:r>
            <w:proofErr w:type="gramStart"/>
            <w:r>
              <w:rPr>
                <w:rFonts w:eastAsiaTheme="minorEastAsia"/>
                <w:lang w:val="en-US" w:eastAsia="zh-CN"/>
              </w:rPr>
              <w:t>and</w:t>
            </w:r>
            <w:proofErr w:type="gramEnd"/>
            <w:r>
              <w:rPr>
                <w:rFonts w:eastAsiaTheme="minorEastAsia"/>
                <w:lang w:val="en-US" w:eastAsia="zh-CN"/>
              </w:rPr>
              <w:t xml:space="preserve"> SGCS without ambiguity.</w:t>
            </w:r>
          </w:p>
          <w:p w14:paraId="3FE5D40F" w14:textId="77777777" w:rsidR="001A503B" w:rsidRDefault="00000000">
            <w:pPr>
              <w:jc w:val="center"/>
              <w:rPr>
                <w:rFonts w:eastAsiaTheme="minorEastAsia"/>
                <w:lang w:val="en-US" w:eastAsia="zh-CN"/>
              </w:rPr>
            </w:pPr>
            <w:r>
              <w:rPr>
                <w:rFonts w:eastAsiaTheme="minorEastAsia"/>
                <w:noProof/>
                <w:lang w:val="en-US" w:eastAsia="zh-CN"/>
              </w:rPr>
              <w:drawing>
                <wp:inline distT="0" distB="0" distL="0" distR="0" wp14:anchorId="2171DA39" wp14:editId="3DAABB8F">
                  <wp:extent cx="5676265" cy="19786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686866" cy="1982694"/>
                          </a:xfrm>
                          <a:prstGeom prst="rect">
                            <a:avLst/>
                          </a:prstGeom>
                          <a:noFill/>
                        </pic:spPr>
                      </pic:pic>
                    </a:graphicData>
                  </a:graphic>
                </wp:inline>
              </w:drawing>
            </w:r>
          </w:p>
          <w:p w14:paraId="6F052C92" w14:textId="77777777" w:rsidR="001A503B" w:rsidRDefault="00000000">
            <w:pPr>
              <w:jc w:val="center"/>
              <w:rPr>
                <w:rFonts w:eastAsiaTheme="minorEastAsia"/>
                <w:lang w:val="en-US" w:eastAsia="zh-CN"/>
              </w:rPr>
            </w:pPr>
            <w:r>
              <w:rPr>
                <w:rFonts w:eastAsiaTheme="minorEastAsia" w:hint="eastAsia"/>
                <w:b/>
                <w:lang w:val="en-US" w:eastAsia="zh-CN"/>
              </w:rPr>
              <w:t>Figure</w:t>
            </w:r>
            <w:r>
              <w:rPr>
                <w:rFonts w:eastAsiaTheme="minorEastAsia"/>
                <w:b/>
                <w:lang w:val="en-US" w:eastAsia="zh-CN"/>
              </w:rPr>
              <w:t xml:space="preserve"> 1</w:t>
            </w:r>
            <w:r>
              <w:rPr>
                <w:rFonts w:eastAsiaTheme="minorEastAsia"/>
                <w:lang w:val="en-US" w:eastAsia="zh-CN"/>
              </w:rPr>
              <w:t xml:space="preserve"> SGCS performance for different NMSE target.</w:t>
            </w:r>
          </w:p>
          <w:p w14:paraId="348BD72C" w14:textId="77777777" w:rsidR="001A503B" w:rsidRDefault="00000000">
            <w:pPr>
              <w:spacing w:before="120" w:after="120"/>
              <w:rPr>
                <w:rFonts w:eastAsiaTheme="minorEastAsia"/>
                <w:lang w:eastAsia="zh-CN"/>
              </w:rPr>
            </w:pPr>
            <w:r>
              <w:rPr>
                <w:rFonts w:eastAsiaTheme="minorEastAsia"/>
                <w:lang w:eastAsia="zh-CN"/>
              </w:rPr>
              <w:t>From the observation, it can be clearly seen that both NMSE and SGCS can be used as performance target shared as additional information along with the exchanged model parameters, for Option 3a-1 without target CSI.</w:t>
            </w:r>
          </w:p>
          <w:p w14:paraId="73CA8FD1" w14:textId="77777777" w:rsidR="001A503B" w:rsidRDefault="00000000">
            <w:pPr>
              <w:widowControl w:val="0"/>
              <w:suppressAutoHyphens w:val="0"/>
              <w:spacing w:after="0"/>
              <w:rPr>
                <w:b/>
                <w:sz w:val="20"/>
                <w:szCs w:val="20"/>
              </w:rPr>
            </w:pPr>
            <w:r>
              <w:rPr>
                <w:b/>
                <w:sz w:val="20"/>
                <w:szCs w:val="20"/>
              </w:rPr>
              <w:t>Observation: Both NMSE and SGCS can be used as performance target shared as additional information along with the exchanged model parameters, for Option 3a-1 without target CSI.</w:t>
            </w:r>
          </w:p>
          <w:p w14:paraId="3CFC4727" w14:textId="77777777" w:rsidR="001A503B" w:rsidRDefault="001A503B">
            <w:pPr>
              <w:rPr>
                <w:rFonts w:eastAsiaTheme="minorEastAsia"/>
                <w:b/>
                <w:bCs/>
                <w:sz w:val="20"/>
                <w:szCs w:val="21"/>
                <w:lang w:val="en-US" w:eastAsia="zh-CN"/>
              </w:rPr>
            </w:pPr>
          </w:p>
          <w:p w14:paraId="35427152" w14:textId="77777777" w:rsidR="001A503B" w:rsidRDefault="00000000">
            <w:pPr>
              <w:rPr>
                <w:rFonts w:eastAsia="SimSun"/>
                <w:iCs/>
                <w:lang w:eastAsia="zh-CN"/>
              </w:rPr>
            </w:pPr>
            <w:r>
              <w:rPr>
                <w:rFonts w:eastAsiaTheme="minorEastAsia"/>
                <w:b/>
                <w:bCs/>
                <w:sz w:val="20"/>
                <w:szCs w:val="21"/>
                <w:lang w:val="en-US" w:eastAsia="zh-CN"/>
              </w:rPr>
              <w:t xml:space="preserve">Observation: For performance target, there is one to one mapping relation between NMSE and SGCS. The NW can well map the performance target to either NMSE </w:t>
            </w:r>
            <w:proofErr w:type="gramStart"/>
            <w:r>
              <w:rPr>
                <w:rFonts w:eastAsiaTheme="minorEastAsia"/>
                <w:b/>
                <w:bCs/>
                <w:sz w:val="20"/>
                <w:szCs w:val="21"/>
                <w:lang w:val="en-US" w:eastAsia="zh-CN"/>
              </w:rPr>
              <w:t>and</w:t>
            </w:r>
            <w:proofErr w:type="gramEnd"/>
            <w:r>
              <w:rPr>
                <w:rFonts w:eastAsiaTheme="minorEastAsia"/>
                <w:b/>
                <w:bCs/>
                <w:sz w:val="20"/>
                <w:szCs w:val="21"/>
                <w:lang w:val="en-US" w:eastAsia="zh-CN"/>
              </w:rPr>
              <w:t xml:space="preserve"> SGCS without ambiguity.</w:t>
            </w:r>
          </w:p>
          <w:p w14:paraId="51021B93" w14:textId="77777777" w:rsidR="001A503B" w:rsidRDefault="001A503B">
            <w:pPr>
              <w:rPr>
                <w:rFonts w:eastAsia="SimSun"/>
                <w:iCs/>
                <w:lang w:eastAsia="zh-CN"/>
              </w:rPr>
            </w:pPr>
          </w:p>
        </w:tc>
      </w:tr>
      <w:tr w:rsidR="001A503B" w14:paraId="5AC26286" w14:textId="77777777" w:rsidTr="00C975B8">
        <w:tc>
          <w:tcPr>
            <w:tcW w:w="1671" w:type="dxa"/>
            <w:gridSpan w:val="2"/>
          </w:tcPr>
          <w:p w14:paraId="70485D01" w14:textId="77777777" w:rsidR="001A503B" w:rsidRDefault="00000000">
            <w:pPr>
              <w:rPr>
                <w:iCs/>
              </w:rPr>
            </w:pPr>
            <w:r>
              <w:rPr>
                <w:iCs/>
              </w:rPr>
              <w:lastRenderedPageBreak/>
              <w:t>Google</w:t>
            </w:r>
          </w:p>
        </w:tc>
        <w:tc>
          <w:tcPr>
            <w:tcW w:w="7679" w:type="dxa"/>
          </w:tcPr>
          <w:p w14:paraId="2324EDC5" w14:textId="77777777" w:rsidR="001A503B" w:rsidRDefault="00000000">
            <w:pPr>
              <w:rPr>
                <w:rFonts w:eastAsia="SimSun"/>
                <w:iCs/>
                <w:lang w:eastAsia="zh-CN"/>
              </w:rPr>
            </w:pPr>
            <w:r>
              <w:rPr>
                <w:rFonts w:eastAsia="SimSun"/>
                <w:iCs/>
                <w:lang w:eastAsia="zh-CN"/>
              </w:rPr>
              <w:t xml:space="preserve">We suggest </w:t>
            </w:r>
            <w:proofErr w:type="gramStart"/>
            <w:r>
              <w:rPr>
                <w:rFonts w:eastAsia="SimSun"/>
                <w:iCs/>
                <w:lang w:eastAsia="zh-CN"/>
              </w:rPr>
              <w:t>to prioritize</w:t>
            </w:r>
            <w:proofErr w:type="gramEnd"/>
            <w:r>
              <w:rPr>
                <w:rFonts w:eastAsia="SimSun"/>
                <w:iCs/>
                <w:lang w:eastAsia="zh-CN"/>
              </w:rPr>
              <w:t xml:space="preserve"> SGCS to have a unified design as CSI prediction. Regarding details of the format of the performance target, we prefer option 1, and this can be handled in WI phase. We think </w:t>
            </w:r>
            <w:r>
              <w:t>multiple performance targets should be exchanged for different configurations.</w:t>
            </w:r>
          </w:p>
        </w:tc>
      </w:tr>
      <w:tr w:rsidR="001A503B" w14:paraId="64B75A7F" w14:textId="77777777" w:rsidTr="00C975B8">
        <w:tc>
          <w:tcPr>
            <w:tcW w:w="1671" w:type="dxa"/>
            <w:gridSpan w:val="2"/>
          </w:tcPr>
          <w:p w14:paraId="6E4AA537" w14:textId="77777777" w:rsidR="001A503B" w:rsidRDefault="00000000">
            <w:pPr>
              <w:rPr>
                <w:iCs/>
              </w:rPr>
            </w:pPr>
            <w:r>
              <w:rPr>
                <w:rFonts w:hint="eastAsia"/>
                <w:iCs/>
              </w:rPr>
              <w:t>S</w:t>
            </w:r>
            <w:r>
              <w:rPr>
                <w:iCs/>
              </w:rPr>
              <w:t>amsung</w:t>
            </w:r>
          </w:p>
        </w:tc>
        <w:tc>
          <w:tcPr>
            <w:tcW w:w="7679" w:type="dxa"/>
          </w:tcPr>
          <w:p w14:paraId="40B11675" w14:textId="77777777" w:rsidR="001A503B" w:rsidRDefault="00000000">
            <w:pPr>
              <w:rPr>
                <w:rFonts w:eastAsia="SimSun"/>
                <w:iCs/>
                <w:lang w:eastAsia="zh-CN"/>
              </w:rPr>
            </w:pPr>
            <w:r>
              <w:rPr>
                <w:rFonts w:hint="eastAsia"/>
                <w:iCs/>
              </w:rPr>
              <w:t>T</w:t>
            </w:r>
            <w:r>
              <w:rPr>
                <w:iCs/>
              </w:rPr>
              <w:t xml:space="preserve">o us this discussion is related to the reference decoder of Direction C. How the end-to-end performance metric is computed should first be clarified. </w:t>
            </w:r>
          </w:p>
        </w:tc>
      </w:tr>
      <w:tr w:rsidR="001A503B" w14:paraId="13CBBFC3" w14:textId="77777777" w:rsidTr="00C975B8">
        <w:tc>
          <w:tcPr>
            <w:tcW w:w="1671" w:type="dxa"/>
            <w:gridSpan w:val="2"/>
          </w:tcPr>
          <w:p w14:paraId="6917ABBA" w14:textId="77777777" w:rsidR="001A503B" w:rsidRDefault="00000000">
            <w:pPr>
              <w:rPr>
                <w:iCs/>
              </w:rPr>
            </w:pPr>
            <w:r>
              <w:rPr>
                <w:iCs/>
              </w:rPr>
              <w:t>CATT</w:t>
            </w:r>
          </w:p>
        </w:tc>
        <w:tc>
          <w:tcPr>
            <w:tcW w:w="7679" w:type="dxa"/>
          </w:tcPr>
          <w:p w14:paraId="4C23E67F" w14:textId="77777777" w:rsidR="001A503B" w:rsidRDefault="00000000">
            <w:pPr>
              <w:rPr>
                <w:rFonts w:eastAsia="SimSun"/>
                <w:iCs/>
                <w:lang w:eastAsia="zh-CN"/>
              </w:rPr>
            </w:pPr>
            <w:r>
              <w:rPr>
                <w:rFonts w:eastAsia="SimSun" w:hint="eastAsia"/>
                <w:iCs/>
                <w:lang w:eastAsia="zh-CN"/>
              </w:rPr>
              <w:t xml:space="preserve">NMSE can be used when </w:t>
            </w:r>
            <w:r>
              <w:rPr>
                <w:rFonts w:eastAsia="SimSun"/>
                <w:iCs/>
                <w:lang w:eastAsia="zh-CN"/>
              </w:rPr>
              <w:t>UE trains encoder directly</w:t>
            </w:r>
            <w:r>
              <w:rPr>
                <w:rFonts w:eastAsia="SimSun" w:hint="eastAsia"/>
                <w:iCs/>
                <w:lang w:eastAsia="zh-CN"/>
              </w:rPr>
              <w:t xml:space="preserve"> </w:t>
            </w:r>
            <w:r>
              <w:rPr>
                <w:rFonts w:eastAsia="SimSun"/>
                <w:iCs/>
                <w:lang w:eastAsia="zh-CN"/>
              </w:rPr>
              <w:t>according to UE dataset</w:t>
            </w:r>
            <w:r>
              <w:rPr>
                <w:rFonts w:eastAsia="SimSun" w:hint="eastAsia"/>
                <w:iCs/>
                <w:lang w:eastAsia="zh-CN"/>
              </w:rPr>
              <w:t>. Therefore, we think b</w:t>
            </w:r>
            <w:r>
              <w:rPr>
                <w:rFonts w:eastAsia="SimSun"/>
                <w:iCs/>
                <w:lang w:eastAsia="zh-CN"/>
              </w:rPr>
              <w:t>oth</w:t>
            </w:r>
            <w:r>
              <w:rPr>
                <w:rFonts w:eastAsia="SimSun" w:hint="eastAsia"/>
                <w:iCs/>
                <w:lang w:eastAsia="zh-CN"/>
              </w:rPr>
              <w:t xml:space="preserve"> SGCS and NMSE can be supported.</w:t>
            </w:r>
          </w:p>
          <w:p w14:paraId="184E6D81" w14:textId="77777777" w:rsidR="001A503B" w:rsidRDefault="00000000">
            <w:pPr>
              <w:rPr>
                <w:iCs/>
              </w:rPr>
            </w:pPr>
            <w:r>
              <w:rPr>
                <w:rFonts w:eastAsia="SimSun" w:hint="eastAsia"/>
                <w:iCs/>
                <w:lang w:eastAsia="zh-CN"/>
              </w:rPr>
              <w:t>M</w:t>
            </w:r>
            <w:r>
              <w:t>ultiple performance targets should be exchanged for different configurations</w:t>
            </w:r>
          </w:p>
        </w:tc>
      </w:tr>
      <w:tr w:rsidR="001A503B" w14:paraId="66E83873" w14:textId="77777777" w:rsidTr="00C975B8">
        <w:tc>
          <w:tcPr>
            <w:tcW w:w="1671" w:type="dxa"/>
            <w:gridSpan w:val="2"/>
          </w:tcPr>
          <w:p w14:paraId="0A8863C6" w14:textId="77777777" w:rsidR="001A503B" w:rsidRDefault="00000000">
            <w:pPr>
              <w:rPr>
                <w:iCs/>
              </w:rPr>
            </w:pPr>
            <w:r>
              <w:rPr>
                <w:rFonts w:eastAsia="SimSun" w:hint="eastAsia"/>
                <w:iCs/>
                <w:lang w:eastAsia="zh-CN"/>
              </w:rPr>
              <w:t>Fujitsu</w:t>
            </w:r>
          </w:p>
        </w:tc>
        <w:tc>
          <w:tcPr>
            <w:tcW w:w="7679" w:type="dxa"/>
          </w:tcPr>
          <w:p w14:paraId="2D6864CB" w14:textId="77777777" w:rsidR="001A503B" w:rsidRDefault="00000000">
            <w:pPr>
              <w:rPr>
                <w:rFonts w:eastAsia="SimSun"/>
                <w:iCs/>
                <w:lang w:eastAsia="zh-CN"/>
              </w:rPr>
            </w:pPr>
            <w:r>
              <w:rPr>
                <w:rFonts w:eastAsia="SimSun" w:hint="eastAsia"/>
                <w:iCs/>
                <w:lang w:eastAsia="zh-CN"/>
              </w:rPr>
              <w:t xml:space="preserve">Both NMSE and SGCS could be used for E2E performance </w:t>
            </w:r>
            <w:r>
              <w:rPr>
                <w:rFonts w:eastAsia="SimSun"/>
                <w:iCs/>
                <w:lang w:eastAsia="zh-CN"/>
              </w:rPr>
              <w:t>target</w:t>
            </w:r>
            <w:r>
              <w:rPr>
                <w:rFonts w:eastAsia="SimSun" w:hint="eastAsia"/>
                <w:iCs/>
                <w:lang w:eastAsia="zh-CN"/>
              </w:rPr>
              <w:t>s</w:t>
            </w:r>
            <w:r>
              <w:rPr>
                <w:rFonts w:eastAsia="SimSun"/>
                <w:iCs/>
                <w:lang w:eastAsia="zh-CN"/>
              </w:rPr>
              <w:t>,</w:t>
            </w:r>
            <w:r>
              <w:rPr>
                <w:rFonts w:eastAsia="SimSun" w:hint="eastAsia"/>
                <w:iCs/>
                <w:lang w:eastAsia="zh-CN"/>
              </w:rPr>
              <w:t xml:space="preserve"> while NMSE could be used for the encoder performance target. Also, for E2E performance, how to test E2E performance should be discussed if UE side could not obtain the </w:t>
            </w:r>
            <w:r>
              <w:rPr>
                <w:rFonts w:eastAsia="SimSun"/>
                <w:iCs/>
                <w:lang w:eastAsia="zh-CN"/>
              </w:rPr>
              <w:t>reference</w:t>
            </w:r>
            <w:r>
              <w:rPr>
                <w:rFonts w:eastAsia="SimSun" w:hint="eastAsia"/>
                <w:iCs/>
                <w:lang w:eastAsia="zh-CN"/>
              </w:rPr>
              <w:t xml:space="preserve"> decoder.</w:t>
            </w:r>
          </w:p>
          <w:p w14:paraId="18EF8CA0" w14:textId="77777777" w:rsidR="001A503B" w:rsidRDefault="00000000">
            <w:pPr>
              <w:rPr>
                <w:rFonts w:eastAsia="SimSun"/>
                <w:lang w:eastAsia="zh-CN"/>
              </w:rPr>
            </w:pPr>
            <w:r>
              <w:rPr>
                <w:rFonts w:eastAsia="SimSun" w:hint="eastAsia"/>
                <w:iCs/>
                <w:lang w:eastAsia="zh-CN"/>
              </w:rPr>
              <w:lastRenderedPageBreak/>
              <w:t>For d</w:t>
            </w:r>
            <w:r>
              <w:t>etails of the format</w:t>
            </w:r>
            <w:r>
              <w:rPr>
                <w:rFonts w:eastAsia="SimSun" w:hint="eastAsia"/>
                <w:lang w:eastAsia="zh-CN"/>
              </w:rPr>
              <w:t xml:space="preserve">, average SGCS/NMSE may be enough. </w:t>
            </w:r>
          </w:p>
          <w:p w14:paraId="38F2978A" w14:textId="77777777" w:rsidR="001A503B" w:rsidRDefault="00000000">
            <w:pPr>
              <w:rPr>
                <w:rFonts w:eastAsia="SimSun"/>
                <w:lang w:eastAsia="zh-CN"/>
              </w:rPr>
            </w:pPr>
            <w:r>
              <w:rPr>
                <w:rFonts w:eastAsia="SimSun" w:hint="eastAsia"/>
                <w:lang w:eastAsia="zh-CN"/>
              </w:rPr>
              <w:t xml:space="preserve">The performances of AI/ML models for CSI compression may be </w:t>
            </w:r>
            <w:r>
              <w:rPr>
                <w:rFonts w:eastAsia="SimSun"/>
                <w:lang w:eastAsia="zh-CN"/>
              </w:rPr>
              <w:t>diverse</w:t>
            </w:r>
            <w:r>
              <w:rPr>
                <w:rFonts w:eastAsia="SimSun" w:hint="eastAsia"/>
                <w:lang w:eastAsia="zh-CN"/>
              </w:rPr>
              <w:t xml:space="preserve"> under different configurations/scenarios/layers. Therefore, multiple performance targets should be supported.</w:t>
            </w:r>
          </w:p>
          <w:p w14:paraId="4DAC5290" w14:textId="77777777" w:rsidR="001A503B" w:rsidRDefault="00000000">
            <w:pPr>
              <w:rPr>
                <w:rFonts w:eastAsia="SimSun"/>
                <w:iCs/>
                <w:lang w:eastAsia="zh-CN"/>
              </w:rPr>
            </w:pPr>
            <w:r>
              <w:rPr>
                <w:rFonts w:eastAsia="SimSun" w:hint="eastAsia"/>
                <w:iCs/>
                <w:lang w:eastAsia="zh-CN"/>
              </w:rPr>
              <w:t xml:space="preserve">For the test dataset, UE side and NW side should be </w:t>
            </w:r>
            <w:r>
              <w:rPr>
                <w:rFonts w:eastAsia="SimSun"/>
                <w:iCs/>
                <w:lang w:eastAsia="zh-CN"/>
              </w:rPr>
              <w:t>aligned</w:t>
            </w:r>
            <w:r>
              <w:rPr>
                <w:rFonts w:eastAsia="SimSun" w:hint="eastAsia"/>
                <w:iCs/>
                <w:lang w:eastAsia="zh-CN"/>
              </w:rPr>
              <w:t>.</w:t>
            </w:r>
          </w:p>
        </w:tc>
      </w:tr>
      <w:tr w:rsidR="001A503B" w14:paraId="6DEB0D3F" w14:textId="77777777" w:rsidTr="00C975B8">
        <w:tc>
          <w:tcPr>
            <w:tcW w:w="1671" w:type="dxa"/>
            <w:gridSpan w:val="2"/>
          </w:tcPr>
          <w:p w14:paraId="75CA8152" w14:textId="77777777" w:rsidR="001A503B" w:rsidRDefault="00000000">
            <w:pPr>
              <w:rPr>
                <w:rFonts w:eastAsia="SimSun"/>
                <w:iCs/>
                <w:lang w:val="en-US" w:eastAsia="zh-CN"/>
              </w:rPr>
            </w:pPr>
            <w:r>
              <w:rPr>
                <w:rFonts w:eastAsia="SimSun"/>
                <w:iCs/>
                <w:lang w:val="en-US" w:eastAsia="zh-CN"/>
              </w:rPr>
              <w:lastRenderedPageBreak/>
              <w:t>ETRI</w:t>
            </w:r>
          </w:p>
        </w:tc>
        <w:tc>
          <w:tcPr>
            <w:tcW w:w="7679" w:type="dxa"/>
          </w:tcPr>
          <w:p w14:paraId="74D0160E" w14:textId="77777777" w:rsidR="001A503B" w:rsidRDefault="00000000">
            <w:pPr>
              <w:rPr>
                <w:rFonts w:eastAsia="SimSun"/>
                <w:iCs/>
                <w:lang w:eastAsia="zh-CN"/>
              </w:rPr>
            </w:pPr>
            <w:r>
              <w:rPr>
                <w:rFonts w:eastAsia="SimSun"/>
                <w:iCs/>
                <w:lang w:eastAsia="zh-CN"/>
              </w:rPr>
              <w:t>Our understanding is that SGCS can be used for end-to-end training and NMSE can be used for training encoder side. For the second point, average SGCS/NMSE is enough.</w:t>
            </w:r>
          </w:p>
        </w:tc>
      </w:tr>
      <w:tr w:rsidR="001A503B" w14:paraId="044BCEB7" w14:textId="77777777" w:rsidTr="00C975B8">
        <w:tc>
          <w:tcPr>
            <w:tcW w:w="1671" w:type="dxa"/>
            <w:gridSpan w:val="2"/>
          </w:tcPr>
          <w:p w14:paraId="6D6814F5" w14:textId="77777777" w:rsidR="001A503B" w:rsidRDefault="00000000">
            <w:pPr>
              <w:rPr>
                <w:rFonts w:eastAsia="SimSun"/>
                <w:iCs/>
                <w:lang w:val="en-US" w:eastAsia="zh-CN"/>
              </w:rPr>
            </w:pPr>
            <w:r>
              <w:rPr>
                <w:rFonts w:eastAsia="SimSun" w:hint="eastAsia"/>
                <w:iCs/>
                <w:lang w:eastAsia="zh-CN"/>
              </w:rPr>
              <w:t>X</w:t>
            </w:r>
            <w:r>
              <w:rPr>
                <w:rFonts w:eastAsia="SimSun"/>
                <w:iCs/>
                <w:lang w:eastAsia="zh-CN"/>
              </w:rPr>
              <w:t>iaomi</w:t>
            </w:r>
          </w:p>
        </w:tc>
        <w:tc>
          <w:tcPr>
            <w:tcW w:w="7679" w:type="dxa"/>
          </w:tcPr>
          <w:p w14:paraId="4CF8EA92" w14:textId="77777777" w:rsidR="001A503B" w:rsidRDefault="00000000">
            <w:pPr>
              <w:rPr>
                <w:rFonts w:eastAsia="SimSun"/>
                <w:iCs/>
                <w:lang w:eastAsia="zh-CN"/>
              </w:rPr>
            </w:pPr>
            <w:r>
              <w:rPr>
                <w:rFonts w:eastAsia="SimSun" w:hint="eastAsia"/>
                <w:iCs/>
                <w:lang w:eastAsia="zh-CN"/>
              </w:rPr>
              <w:t>W</w:t>
            </w:r>
            <w:r>
              <w:rPr>
                <w:rFonts w:eastAsia="SimSun"/>
                <w:iCs/>
                <w:lang w:eastAsia="zh-CN"/>
              </w:rPr>
              <w:t>hether adopting SGCS or NMSE depends on the training options. If nominal decoder is not trained at UE side, NMSE should be used. Otherwise, SGCS could be adopted.</w:t>
            </w:r>
          </w:p>
        </w:tc>
      </w:tr>
      <w:tr w:rsidR="001A503B" w14:paraId="619D4454" w14:textId="77777777" w:rsidTr="00C975B8">
        <w:tc>
          <w:tcPr>
            <w:tcW w:w="1671" w:type="dxa"/>
            <w:gridSpan w:val="2"/>
          </w:tcPr>
          <w:p w14:paraId="6B45F6A1" w14:textId="77777777" w:rsidR="001A503B" w:rsidRDefault="00000000">
            <w:pPr>
              <w:rPr>
                <w:rFonts w:eastAsia="SimSun"/>
                <w:iCs/>
                <w:lang w:val="en-US" w:eastAsia="zh-CN"/>
              </w:rPr>
            </w:pPr>
            <w:r>
              <w:rPr>
                <w:rFonts w:eastAsia="SimSun" w:hint="eastAsia"/>
                <w:iCs/>
                <w:lang w:val="en-US" w:eastAsia="zh-CN"/>
              </w:rPr>
              <w:t>ZTE</w:t>
            </w:r>
          </w:p>
        </w:tc>
        <w:tc>
          <w:tcPr>
            <w:tcW w:w="7679" w:type="dxa"/>
          </w:tcPr>
          <w:p w14:paraId="76136882" w14:textId="77777777" w:rsidR="001A503B" w:rsidRDefault="00000000">
            <w:pPr>
              <w:rPr>
                <w:rFonts w:eastAsia="SimSun"/>
                <w:iCs/>
                <w:lang w:eastAsia="zh-CN"/>
              </w:rPr>
            </w:pPr>
            <w:r>
              <w:rPr>
                <w:rFonts w:eastAsia="SimSun" w:hint="eastAsia"/>
                <w:iCs/>
                <w:lang w:eastAsia="zh-CN"/>
              </w:rPr>
              <w:t xml:space="preserve">According to our initial evaluations, both SGCS and NMSE are viable for encoder training. Nevertheless, SGCS statistic derived based on multiple samples is preferable as it has </w:t>
            </w:r>
            <w:proofErr w:type="gramStart"/>
            <w:r>
              <w:rPr>
                <w:rFonts w:eastAsia="SimSun" w:hint="eastAsia"/>
                <w:iCs/>
                <w:lang w:eastAsia="zh-CN"/>
              </w:rPr>
              <w:t>being</w:t>
            </w:r>
            <w:proofErr w:type="gramEnd"/>
            <w:r>
              <w:rPr>
                <w:rFonts w:eastAsia="SimSun" w:hint="eastAsia"/>
                <w:iCs/>
                <w:lang w:eastAsia="zh-CN"/>
              </w:rPr>
              <w:t xml:space="preserve"> used more generally in the evaluation of CSI compression. Additionally, the input data for evaluating the performance should include the UE-side target CSI autonomously collected by the UE. Note that the NW-side target CSI may not well capture the UE-side additional conditions. If the performance verification is conducted based on the NW-side target CSI, it may face serious performance degradation in the field even the performance target is achieved during testing.</w:t>
            </w:r>
          </w:p>
        </w:tc>
      </w:tr>
      <w:tr w:rsidR="001A503B" w14:paraId="357F6F1A" w14:textId="77777777" w:rsidTr="00C975B8">
        <w:tc>
          <w:tcPr>
            <w:tcW w:w="1671" w:type="dxa"/>
            <w:gridSpan w:val="2"/>
          </w:tcPr>
          <w:p w14:paraId="69532327" w14:textId="77777777" w:rsidR="001A503B" w:rsidRDefault="00000000">
            <w:pPr>
              <w:rPr>
                <w:rFonts w:eastAsia="SimSun"/>
                <w:iCs/>
                <w:lang w:val="en-US" w:eastAsia="zh-CN"/>
              </w:rPr>
            </w:pPr>
            <w:proofErr w:type="spellStart"/>
            <w:r>
              <w:rPr>
                <w:rFonts w:eastAsia="SimSun" w:hint="eastAsia"/>
                <w:iCs/>
                <w:lang w:val="en-US" w:eastAsia="zh-CN"/>
              </w:rPr>
              <w:t>Pengcheng</w:t>
            </w:r>
            <w:proofErr w:type="spellEnd"/>
            <w:r>
              <w:rPr>
                <w:rFonts w:eastAsia="SimSun" w:hint="eastAsia"/>
                <w:iCs/>
                <w:lang w:val="en-US" w:eastAsia="zh-CN"/>
              </w:rPr>
              <w:t xml:space="preserve"> Laboratory</w:t>
            </w:r>
          </w:p>
        </w:tc>
        <w:tc>
          <w:tcPr>
            <w:tcW w:w="7679" w:type="dxa"/>
          </w:tcPr>
          <w:p w14:paraId="35788ACD" w14:textId="77777777" w:rsidR="001A503B" w:rsidRDefault="00000000">
            <w:pPr>
              <w:spacing w:before="120" w:after="120"/>
              <w:rPr>
                <w:rFonts w:eastAsiaTheme="minorEastAsia"/>
                <w:lang w:eastAsia="zh-CN"/>
              </w:rPr>
            </w:pPr>
            <w:r>
              <w:rPr>
                <w:rFonts w:eastAsiaTheme="minorEastAsia"/>
                <w:lang w:eastAsia="zh-CN"/>
              </w:rPr>
              <w:t>Based on our evaluations and observations (e.g., in Option 3a-1 without target CSI scenarios), SGCS and NMSE exhibit a monotonic relationship, and both can be used as valid performance targets.</w:t>
            </w:r>
          </w:p>
          <w:p w14:paraId="6C71A912" w14:textId="77777777" w:rsidR="001A503B" w:rsidRDefault="00000000">
            <w:pPr>
              <w:spacing w:before="120" w:after="120"/>
              <w:rPr>
                <w:rFonts w:eastAsiaTheme="minorEastAsia"/>
                <w:lang w:eastAsia="zh-CN"/>
              </w:rPr>
            </w:pPr>
            <w:r>
              <w:rPr>
                <w:rFonts w:eastAsiaTheme="minorEastAsia"/>
                <w:lang w:eastAsia="zh-CN"/>
              </w:rPr>
              <w:t>However, SGCS is an end-to-end metric that more directly reflects the effectiveness of the entire CSI compression-decompression pipeline, including decoder-side reconstruction performance. In contrast, NMSE is more suitable as an encoder-side metric during isolated encoder development.</w:t>
            </w:r>
          </w:p>
          <w:p w14:paraId="5F700622" w14:textId="77777777" w:rsidR="001A503B" w:rsidRDefault="00000000">
            <w:pPr>
              <w:spacing w:before="120" w:after="120"/>
              <w:rPr>
                <w:rFonts w:eastAsiaTheme="minorEastAsia"/>
                <w:lang w:eastAsia="zh-CN"/>
              </w:rPr>
            </w:pPr>
            <w:r>
              <w:rPr>
                <w:rFonts w:eastAsiaTheme="minorEastAsia"/>
                <w:lang w:eastAsia="zh-CN"/>
              </w:rPr>
              <w:t>Therefore, we recommend prioritizing SGCS as the primary performance target in cases involving joint encoder-decoder evaluation (e.g., inter-vendor inference validation), while allowing NMSE as an auxiliary target for encoder-only development scenarios.</w:t>
            </w:r>
          </w:p>
          <w:p w14:paraId="67A82416" w14:textId="77777777" w:rsidR="001A503B" w:rsidRDefault="00000000">
            <w:pPr>
              <w:spacing w:before="120" w:after="120"/>
              <w:rPr>
                <w:rFonts w:eastAsiaTheme="minorEastAsia"/>
                <w:lang w:eastAsia="zh-CN"/>
              </w:rPr>
            </w:pPr>
            <w:r>
              <w:rPr>
                <w:rFonts w:eastAsiaTheme="minorEastAsia"/>
                <w:lang w:eastAsia="zh-CN"/>
              </w:rPr>
              <w:t>Regarding format, we propose the average performance target (Option 1) for simplicity and clarity in initial deployments. However, percentile-based distributions (Option 2) could be considered in later stages to capture performance robustness across diverse UE/channel conditions.</w:t>
            </w:r>
          </w:p>
          <w:p w14:paraId="387D42C0" w14:textId="77777777" w:rsidR="001A503B" w:rsidRDefault="00000000">
            <w:pPr>
              <w:spacing w:before="120" w:after="120"/>
              <w:rPr>
                <w:rFonts w:eastAsiaTheme="minorEastAsia"/>
                <w:lang w:eastAsia="zh-CN"/>
              </w:rPr>
            </w:pPr>
            <w:r>
              <w:rPr>
                <w:rFonts w:eastAsiaTheme="minorEastAsia"/>
                <w:lang w:eastAsia="zh-CN"/>
              </w:rPr>
              <w:t>Finally, we agree that multiple performance targets might be necessary for different configurations (e.g., antenna ports, subband settings, payload size), and this additional metadata can be exchanged along with model parameters or datasets.</w:t>
            </w:r>
          </w:p>
          <w:p w14:paraId="387682A9" w14:textId="77777777" w:rsidR="001A503B" w:rsidRDefault="001A503B">
            <w:pPr>
              <w:rPr>
                <w:rFonts w:eastAsia="SimSun"/>
                <w:iCs/>
                <w:lang w:eastAsia="zh-CN"/>
              </w:rPr>
            </w:pPr>
          </w:p>
        </w:tc>
      </w:tr>
      <w:tr w:rsidR="00C975B8" w14:paraId="0947BC33" w14:textId="77777777" w:rsidTr="00C975B8">
        <w:tc>
          <w:tcPr>
            <w:tcW w:w="1671" w:type="dxa"/>
            <w:gridSpan w:val="2"/>
          </w:tcPr>
          <w:p w14:paraId="34B9427C" w14:textId="10B3F8BC" w:rsidR="00C975B8" w:rsidRPr="00C975B8" w:rsidRDefault="00C975B8" w:rsidP="00C975B8">
            <w:pPr>
              <w:rPr>
                <w:rFonts w:eastAsia="SimSun"/>
                <w:iCs/>
                <w:lang w:eastAsia="zh-CN"/>
              </w:rPr>
            </w:pPr>
            <w:r>
              <w:rPr>
                <w:rFonts w:eastAsia="SimSun"/>
                <w:iCs/>
                <w:lang w:eastAsia="zh-CN"/>
              </w:rPr>
              <w:t>Apple</w:t>
            </w:r>
          </w:p>
        </w:tc>
        <w:tc>
          <w:tcPr>
            <w:tcW w:w="7679" w:type="dxa"/>
          </w:tcPr>
          <w:p w14:paraId="42386A03" w14:textId="6F245625" w:rsidR="00C975B8" w:rsidRDefault="00C975B8" w:rsidP="00C975B8">
            <w:pPr>
              <w:spacing w:before="120" w:after="120"/>
              <w:rPr>
                <w:rFonts w:eastAsiaTheme="minorEastAsia"/>
                <w:lang w:eastAsia="zh-CN"/>
              </w:rPr>
            </w:pPr>
            <w:r>
              <w:rPr>
                <w:rFonts w:eastAsia="SimSun"/>
                <w:iCs/>
                <w:lang w:eastAsia="zh-CN"/>
              </w:rPr>
              <w:t xml:space="preserve">Do we assume layer common model, and SGCS target is per layer? </w:t>
            </w:r>
          </w:p>
        </w:tc>
      </w:tr>
    </w:tbl>
    <w:p w14:paraId="74D60CE3" w14:textId="77777777" w:rsidR="001A503B" w:rsidRDefault="001A503B"/>
    <w:p w14:paraId="52B95581" w14:textId="77777777" w:rsidR="001A503B" w:rsidRDefault="001A503B"/>
    <w:p w14:paraId="2B120537" w14:textId="77777777" w:rsidR="001A503B" w:rsidRDefault="00000000">
      <w:pPr>
        <w:keepNext/>
        <w:keepLines/>
        <w:spacing w:before="120" w:after="120"/>
        <w:ind w:left="1008" w:hanging="1008"/>
        <w:textAlignment w:val="baseline"/>
        <w:outlineLvl w:val="4"/>
        <w:rPr>
          <w:sz w:val="24"/>
          <w:szCs w:val="24"/>
          <w:u w:val="single"/>
        </w:rPr>
      </w:pPr>
      <w:r>
        <w:rPr>
          <w:sz w:val="24"/>
          <w:szCs w:val="24"/>
          <w:u w:val="single"/>
        </w:rPr>
        <w:t>Discussion 42a: Pairing ID</w:t>
      </w:r>
    </w:p>
    <w:p w14:paraId="6D5ED02A" w14:textId="77777777" w:rsidR="001A503B" w:rsidRDefault="00000000">
      <w:r>
        <w:t>Discussion points</w:t>
      </w:r>
    </w:p>
    <w:p w14:paraId="6964DC82" w14:textId="77777777" w:rsidR="001A503B" w:rsidRDefault="00000000">
      <w:pPr>
        <w:pStyle w:val="ListParagraph"/>
        <w:numPr>
          <w:ilvl w:val="0"/>
          <w:numId w:val="26"/>
        </w:numPr>
      </w:pPr>
      <w:r>
        <w:t xml:space="preserve"> (uniqueness of the ID) What information should be included in the ID, e.g., infra vendor information, dataset / model parameter labelling</w:t>
      </w:r>
    </w:p>
    <w:p w14:paraId="5D6C4DCD" w14:textId="77777777" w:rsidR="001A503B" w:rsidRDefault="001A503B"/>
    <w:tbl>
      <w:tblPr>
        <w:tblStyle w:val="TableGrid"/>
        <w:tblW w:w="0" w:type="auto"/>
        <w:tblLook w:val="04A0" w:firstRow="1" w:lastRow="0" w:firstColumn="1" w:lastColumn="0" w:noHBand="0" w:noVBand="1"/>
      </w:tblPr>
      <w:tblGrid>
        <w:gridCol w:w="1795"/>
        <w:gridCol w:w="7555"/>
      </w:tblGrid>
      <w:tr w:rsidR="001A503B" w14:paraId="59D00B67" w14:textId="77777777">
        <w:tc>
          <w:tcPr>
            <w:tcW w:w="1795" w:type="dxa"/>
          </w:tcPr>
          <w:p w14:paraId="1EF1A4DD" w14:textId="77777777" w:rsidR="001A503B" w:rsidRDefault="00000000">
            <w:pPr>
              <w:rPr>
                <w:b/>
                <w:bCs/>
                <w:iCs/>
              </w:rPr>
            </w:pPr>
            <w:r>
              <w:rPr>
                <w:b/>
                <w:i/>
              </w:rPr>
              <w:t>Company</w:t>
            </w:r>
          </w:p>
        </w:tc>
        <w:tc>
          <w:tcPr>
            <w:tcW w:w="7555" w:type="dxa"/>
          </w:tcPr>
          <w:p w14:paraId="374E81A3" w14:textId="77777777" w:rsidR="001A503B" w:rsidRDefault="00000000">
            <w:pPr>
              <w:rPr>
                <w:b/>
                <w:bCs/>
                <w:iCs/>
              </w:rPr>
            </w:pPr>
            <w:r>
              <w:rPr>
                <w:b/>
                <w:i/>
              </w:rPr>
              <w:t>Comments</w:t>
            </w:r>
          </w:p>
        </w:tc>
      </w:tr>
      <w:tr w:rsidR="001A503B" w14:paraId="05CE97CF" w14:textId="77777777">
        <w:tc>
          <w:tcPr>
            <w:tcW w:w="1795" w:type="dxa"/>
          </w:tcPr>
          <w:p w14:paraId="1D52494F" w14:textId="77777777" w:rsidR="001A503B" w:rsidRDefault="00000000">
            <w:pPr>
              <w:rPr>
                <w:rFonts w:eastAsia="SimSun"/>
                <w:iCs/>
                <w:lang w:eastAsia="zh-CN"/>
              </w:rPr>
            </w:pPr>
            <w:r>
              <w:rPr>
                <w:rFonts w:eastAsia="SimSun" w:hint="eastAsia"/>
                <w:iCs/>
                <w:lang w:eastAsia="zh-CN"/>
              </w:rPr>
              <w:t>H</w:t>
            </w:r>
            <w:r>
              <w:rPr>
                <w:rFonts w:eastAsia="SimSun"/>
                <w:iCs/>
                <w:lang w:eastAsia="zh-CN"/>
              </w:rPr>
              <w:t>uawei, HiSilicon</w:t>
            </w:r>
          </w:p>
        </w:tc>
        <w:tc>
          <w:tcPr>
            <w:tcW w:w="7555" w:type="dxa"/>
          </w:tcPr>
          <w:p w14:paraId="78D31BD6" w14:textId="77777777" w:rsidR="001A503B" w:rsidRDefault="00000000">
            <w:pPr>
              <w:rPr>
                <w:rFonts w:eastAsia="SimSun"/>
                <w:iCs/>
                <w:lang w:eastAsia="zh-CN"/>
              </w:rPr>
            </w:pPr>
            <w:r>
              <w:rPr>
                <w:rFonts w:eastAsia="SimSun" w:hint="eastAsia"/>
                <w:iCs/>
                <w:lang w:eastAsia="zh-CN"/>
              </w:rPr>
              <w:t>N</w:t>
            </w:r>
            <w:r>
              <w:rPr>
                <w:rFonts w:eastAsia="SimSun"/>
                <w:iCs/>
                <w:lang w:eastAsia="zh-CN"/>
              </w:rPr>
              <w:t>W side can ensure the uniqueness of the ID. As an implementation solution, operator ensures the ID</w:t>
            </w:r>
            <w:r>
              <w:rPr>
                <w:rFonts w:eastAsia="SimSun" w:hint="eastAsia"/>
                <w:iCs/>
                <w:lang w:eastAsia="zh-CN"/>
              </w:rPr>
              <w:t>s</w:t>
            </w:r>
            <w:r>
              <w:rPr>
                <w:rFonts w:eastAsia="SimSun"/>
                <w:iCs/>
                <w:lang w:eastAsia="zh-CN"/>
              </w:rPr>
              <w:t xml:space="preserve"> used by different of its NW vendors are orthogonal, and NW vendors can ensure its own IDs assigned to UE side are orthogonal. From UE point of view, by combining PLMN ID, it can uniquely determine the pairing ID.</w:t>
            </w:r>
          </w:p>
          <w:p w14:paraId="55DFCD2A" w14:textId="77777777" w:rsidR="001A503B" w:rsidRDefault="00000000">
            <w:pPr>
              <w:rPr>
                <w:rFonts w:eastAsia="SimSun"/>
                <w:iCs/>
                <w:lang w:eastAsia="zh-CN"/>
              </w:rPr>
            </w:pPr>
            <w:r>
              <w:rPr>
                <w:rFonts w:eastAsia="SimSun"/>
                <w:iCs/>
                <w:lang w:eastAsia="zh-CN"/>
              </w:rPr>
              <w:t>Regarding the details, it can be discussed by RAN2.</w:t>
            </w:r>
          </w:p>
        </w:tc>
      </w:tr>
      <w:tr w:rsidR="001A503B" w14:paraId="444A890E" w14:textId="77777777">
        <w:tc>
          <w:tcPr>
            <w:tcW w:w="1795" w:type="dxa"/>
          </w:tcPr>
          <w:p w14:paraId="61A2819E" w14:textId="77777777" w:rsidR="001A503B" w:rsidRDefault="00000000">
            <w:pPr>
              <w:rPr>
                <w:rFonts w:eastAsia="SimSun"/>
                <w:iCs/>
                <w:lang w:eastAsia="zh-CN"/>
              </w:rPr>
            </w:pPr>
            <w:r>
              <w:rPr>
                <w:rFonts w:eastAsia="SimSun"/>
                <w:iCs/>
                <w:lang w:eastAsia="zh-CN"/>
              </w:rPr>
              <w:t>Google</w:t>
            </w:r>
          </w:p>
        </w:tc>
        <w:tc>
          <w:tcPr>
            <w:tcW w:w="7555" w:type="dxa"/>
          </w:tcPr>
          <w:p w14:paraId="325364B0" w14:textId="77777777" w:rsidR="001A503B" w:rsidRDefault="00000000">
            <w:pPr>
              <w:rPr>
                <w:iCs/>
              </w:rPr>
            </w:pPr>
            <w:r>
              <w:rPr>
                <w:iCs/>
              </w:rPr>
              <w:t xml:space="preserve">We think at least </w:t>
            </w:r>
            <w:r>
              <w:t>dataset / model parameter related information should be conveyed by the ID.</w:t>
            </w:r>
          </w:p>
        </w:tc>
      </w:tr>
      <w:tr w:rsidR="001A503B" w14:paraId="49A2BBDD" w14:textId="77777777">
        <w:tc>
          <w:tcPr>
            <w:tcW w:w="1795" w:type="dxa"/>
          </w:tcPr>
          <w:p w14:paraId="7A78C51C" w14:textId="77777777" w:rsidR="001A503B" w:rsidRDefault="00000000">
            <w:pPr>
              <w:rPr>
                <w:rFonts w:eastAsia="SimSun"/>
                <w:iCs/>
                <w:lang w:eastAsia="zh-CN"/>
              </w:rPr>
            </w:pPr>
            <w:r>
              <w:rPr>
                <w:rFonts w:hint="eastAsia"/>
                <w:iCs/>
              </w:rPr>
              <w:t>S</w:t>
            </w:r>
            <w:r>
              <w:rPr>
                <w:iCs/>
              </w:rPr>
              <w:t>amsung</w:t>
            </w:r>
          </w:p>
        </w:tc>
        <w:tc>
          <w:tcPr>
            <w:tcW w:w="7555" w:type="dxa"/>
          </w:tcPr>
          <w:p w14:paraId="062EBA03" w14:textId="77777777" w:rsidR="001A503B" w:rsidRDefault="00000000">
            <w:pPr>
              <w:rPr>
                <w:iCs/>
              </w:rPr>
            </w:pPr>
            <w:r>
              <w:rPr>
                <w:rFonts w:hint="eastAsia"/>
                <w:iCs/>
              </w:rPr>
              <w:t>F</w:t>
            </w:r>
            <w:r>
              <w:rPr>
                <w:iCs/>
              </w:rPr>
              <w:t xml:space="preserve">or Direction C, the pairing ID could be composed of a specified ID (if multiple reference models are specified for a single configuration) and/or network-assigned ID to address other network-side additional conditions (e.g., deployment scenario). Note that NW’s decoder can be considered as NW-side additional condition.  </w:t>
            </w:r>
          </w:p>
        </w:tc>
      </w:tr>
      <w:tr w:rsidR="001A503B" w14:paraId="632CE75B" w14:textId="77777777">
        <w:tc>
          <w:tcPr>
            <w:tcW w:w="1795" w:type="dxa"/>
          </w:tcPr>
          <w:p w14:paraId="030DDEA9" w14:textId="77777777" w:rsidR="001A503B" w:rsidRDefault="00000000">
            <w:pPr>
              <w:rPr>
                <w:iCs/>
              </w:rPr>
            </w:pPr>
            <w:r>
              <w:rPr>
                <w:rFonts w:eastAsia="SimSun" w:hint="eastAsia"/>
                <w:iCs/>
                <w:lang w:eastAsia="zh-CN"/>
              </w:rPr>
              <w:t>CATT</w:t>
            </w:r>
          </w:p>
        </w:tc>
        <w:tc>
          <w:tcPr>
            <w:tcW w:w="7555" w:type="dxa"/>
          </w:tcPr>
          <w:p w14:paraId="4623B6E9" w14:textId="77777777" w:rsidR="001A503B" w:rsidRDefault="00000000">
            <w:pPr>
              <w:rPr>
                <w:iCs/>
              </w:rPr>
            </w:pPr>
            <w:r>
              <w:rPr>
                <w:rFonts w:eastAsia="SimSun" w:hint="eastAsia"/>
                <w:iCs/>
                <w:lang w:eastAsia="zh-CN"/>
              </w:rPr>
              <w:t xml:space="preserve">At least </w:t>
            </w:r>
            <w:r>
              <w:t>dataset / model parameter related information</w:t>
            </w:r>
            <w:r>
              <w:rPr>
                <w:rFonts w:eastAsia="SimSun" w:hint="eastAsia"/>
                <w:lang w:eastAsia="zh-CN"/>
              </w:rPr>
              <w:t xml:space="preserve"> should be included in the ID. Other details such as uniqueness and entity to generate and assign the ID(s) can be discussed in WI phase by RAN2.</w:t>
            </w:r>
          </w:p>
        </w:tc>
      </w:tr>
      <w:tr w:rsidR="001A503B" w14:paraId="7D696070" w14:textId="77777777">
        <w:tc>
          <w:tcPr>
            <w:tcW w:w="1795" w:type="dxa"/>
          </w:tcPr>
          <w:p w14:paraId="4CB46F51" w14:textId="77777777" w:rsidR="001A503B" w:rsidRDefault="00000000">
            <w:pPr>
              <w:rPr>
                <w:rFonts w:eastAsia="SimSun"/>
                <w:iCs/>
                <w:lang w:val="en-US" w:eastAsia="zh-CN"/>
              </w:rPr>
            </w:pPr>
            <w:proofErr w:type="spellStart"/>
            <w:r>
              <w:rPr>
                <w:rFonts w:eastAsia="SimSun" w:hint="eastAsia"/>
                <w:iCs/>
                <w:lang w:val="en-US" w:eastAsia="zh-CN"/>
              </w:rPr>
              <w:t>Pengcheng</w:t>
            </w:r>
            <w:proofErr w:type="spellEnd"/>
            <w:r>
              <w:rPr>
                <w:rFonts w:eastAsia="SimSun" w:hint="eastAsia"/>
                <w:iCs/>
                <w:lang w:val="en-US" w:eastAsia="zh-CN"/>
              </w:rPr>
              <w:t xml:space="preserve"> Laboratory</w:t>
            </w:r>
          </w:p>
        </w:tc>
        <w:tc>
          <w:tcPr>
            <w:tcW w:w="7555" w:type="dxa"/>
          </w:tcPr>
          <w:p w14:paraId="411F476C" w14:textId="77777777" w:rsidR="001A503B" w:rsidRDefault="00000000">
            <w:pPr>
              <w:rPr>
                <w:rFonts w:eastAsia="SimSun"/>
                <w:iCs/>
                <w:lang w:val="en-US" w:eastAsia="zh-CN"/>
              </w:rPr>
            </w:pPr>
            <w:r>
              <w:rPr>
                <w:rFonts w:eastAsia="SimSun" w:hint="eastAsia"/>
                <w:iCs/>
                <w:lang w:val="en-US" w:eastAsia="zh-CN"/>
              </w:rPr>
              <w:t>The ID labeling should prioritize key characteristics that uniquely identify the model or dataset instance, rather than vendor-specific information</w:t>
            </w:r>
          </w:p>
          <w:p w14:paraId="6803E1A2" w14:textId="77777777" w:rsidR="001A503B" w:rsidRDefault="00000000">
            <w:pPr>
              <w:rPr>
                <w:rFonts w:eastAsia="SimSun"/>
                <w:iCs/>
                <w:lang w:val="en-US" w:eastAsia="zh-CN"/>
              </w:rPr>
            </w:pPr>
            <w:r>
              <w:rPr>
                <w:rFonts w:eastAsia="SimSun" w:hint="eastAsia"/>
                <w:iCs/>
                <w:lang w:val="en-US" w:eastAsia="zh-CN"/>
              </w:rPr>
              <w:t>We suggest the ID include the following elements:</w:t>
            </w:r>
          </w:p>
          <w:p w14:paraId="77F3F72A" w14:textId="77777777" w:rsidR="001A503B" w:rsidRDefault="00000000">
            <w:pPr>
              <w:rPr>
                <w:rFonts w:eastAsia="SimSun"/>
                <w:iCs/>
                <w:lang w:val="en-US" w:eastAsia="zh-CN"/>
              </w:rPr>
            </w:pPr>
            <w:r>
              <w:rPr>
                <w:rFonts w:eastAsia="SimSun" w:hint="eastAsia"/>
                <w:iCs/>
                <w:lang w:val="en-US" w:eastAsia="zh-CN"/>
              </w:rPr>
              <w:t>Model/Parameter ID: A unique hash or identifier assigned per version.</w:t>
            </w:r>
          </w:p>
          <w:p w14:paraId="655DF500" w14:textId="77777777" w:rsidR="001A503B" w:rsidRDefault="00000000">
            <w:pPr>
              <w:rPr>
                <w:rFonts w:eastAsia="SimSun"/>
                <w:iCs/>
                <w:lang w:val="en-US" w:eastAsia="zh-CN"/>
              </w:rPr>
            </w:pPr>
            <w:r>
              <w:rPr>
                <w:rFonts w:eastAsia="SimSun" w:hint="eastAsia"/>
                <w:iCs/>
                <w:lang w:val="en-US" w:eastAsia="zh-CN"/>
              </w:rPr>
              <w:t>Model structural details: e.g., number of Tx/Rx ports, backbone type (CNN/Transformer), etc.</w:t>
            </w:r>
          </w:p>
          <w:p w14:paraId="608CECD2" w14:textId="77777777" w:rsidR="001A503B" w:rsidRDefault="00000000">
            <w:pPr>
              <w:rPr>
                <w:rFonts w:eastAsia="SimSun"/>
                <w:iCs/>
                <w:lang w:val="en-US" w:eastAsia="zh-CN"/>
              </w:rPr>
            </w:pPr>
            <w:r>
              <w:rPr>
                <w:rFonts w:eastAsia="SimSun" w:hint="eastAsia"/>
                <w:iCs/>
                <w:lang w:val="en-US" w:eastAsia="zh-CN"/>
              </w:rPr>
              <w:t xml:space="preserve">Scenario context: e.g., indoor/outdoor, UE mobility pattern, </w:t>
            </w:r>
            <w:proofErr w:type="spellStart"/>
            <w:r>
              <w:rPr>
                <w:rFonts w:eastAsia="SimSun" w:hint="eastAsia"/>
                <w:iCs/>
                <w:lang w:val="en-US" w:eastAsia="zh-CN"/>
              </w:rPr>
              <w:t>UMi</w:t>
            </w:r>
            <w:proofErr w:type="spellEnd"/>
            <w:r>
              <w:rPr>
                <w:rFonts w:eastAsia="SimSun" w:hint="eastAsia"/>
                <w:iCs/>
                <w:lang w:val="en-US" w:eastAsia="zh-CN"/>
              </w:rPr>
              <w:t>/</w:t>
            </w:r>
            <w:proofErr w:type="spellStart"/>
            <w:r>
              <w:rPr>
                <w:rFonts w:eastAsia="SimSun" w:hint="eastAsia"/>
                <w:iCs/>
                <w:lang w:val="en-US" w:eastAsia="zh-CN"/>
              </w:rPr>
              <w:t>UMa</w:t>
            </w:r>
            <w:proofErr w:type="spellEnd"/>
            <w:r>
              <w:rPr>
                <w:rFonts w:eastAsia="SimSun" w:hint="eastAsia"/>
                <w:iCs/>
                <w:lang w:val="en-US" w:eastAsia="zh-CN"/>
              </w:rPr>
              <w:t>, etc.</w:t>
            </w:r>
          </w:p>
          <w:p w14:paraId="19661CBE" w14:textId="77777777" w:rsidR="001A503B" w:rsidRDefault="00000000">
            <w:pPr>
              <w:rPr>
                <w:rFonts w:eastAsia="SimSun"/>
                <w:iCs/>
                <w:lang w:val="en-US" w:eastAsia="zh-CN"/>
              </w:rPr>
            </w:pPr>
            <w:r>
              <w:rPr>
                <w:rFonts w:eastAsia="SimSun" w:hint="eastAsia"/>
                <w:iCs/>
                <w:lang w:val="en-US" w:eastAsia="zh-CN"/>
              </w:rPr>
              <w:t>Associated dataset profile (if applicable): e.g., training sample size</w:t>
            </w:r>
          </w:p>
        </w:tc>
      </w:tr>
      <w:tr w:rsidR="005F2597" w14:paraId="7B12486E" w14:textId="77777777">
        <w:tc>
          <w:tcPr>
            <w:tcW w:w="1795" w:type="dxa"/>
          </w:tcPr>
          <w:p w14:paraId="44B7F3F8" w14:textId="58045710" w:rsidR="005F2597" w:rsidRDefault="005F2597" w:rsidP="005F2597">
            <w:pPr>
              <w:rPr>
                <w:rFonts w:eastAsia="SimSun"/>
                <w:iCs/>
                <w:lang w:val="en-US" w:eastAsia="zh-CN"/>
              </w:rPr>
            </w:pPr>
            <w:r>
              <w:rPr>
                <w:rFonts w:eastAsiaTheme="minorEastAsia" w:hint="eastAsia"/>
                <w:iCs/>
                <w:lang w:eastAsia="ja-JP"/>
              </w:rPr>
              <w:t>Panasonic</w:t>
            </w:r>
          </w:p>
        </w:tc>
        <w:tc>
          <w:tcPr>
            <w:tcW w:w="7555" w:type="dxa"/>
          </w:tcPr>
          <w:p w14:paraId="60175B31" w14:textId="189DCE12" w:rsidR="005F2597" w:rsidRPr="005F2597" w:rsidRDefault="005F2597" w:rsidP="005F2597">
            <w:pPr>
              <w:rPr>
                <w:rFonts w:eastAsiaTheme="minorEastAsia"/>
                <w:iCs/>
                <w:lang w:eastAsia="ja-JP"/>
              </w:rPr>
            </w:pPr>
            <w:r>
              <w:rPr>
                <w:rFonts w:eastAsiaTheme="minorEastAsia" w:hint="eastAsia"/>
                <w:iCs/>
                <w:lang w:eastAsia="ja-JP"/>
              </w:rPr>
              <w:t>At first, who assigns ID should be concluded. As proposed by Nokia, we think a</w:t>
            </w:r>
            <w:r w:rsidRPr="00E85C03">
              <w:rPr>
                <w:rFonts w:eastAsiaTheme="minorEastAsia"/>
                <w:iCs/>
                <w:lang w:eastAsia="ja-JP"/>
              </w:rPr>
              <w:t>ssignment of the pairing ID is controlled by the mobile network operator.</w:t>
            </w:r>
            <w:r>
              <w:rPr>
                <w:rFonts w:eastAsiaTheme="minorEastAsia" w:hint="eastAsia"/>
                <w:iCs/>
                <w:lang w:eastAsia="ja-JP"/>
              </w:rPr>
              <w:t xml:space="preserve"> Then as proposed by Ericsson, the ID is combined with PLMN ID, the ID is globally unique. Then how to assign the ID is up to the operator. There can be the case that </w:t>
            </w:r>
            <w:r w:rsidRPr="00323689">
              <w:rPr>
                <w:rFonts w:eastAsiaTheme="minorEastAsia"/>
                <w:iCs/>
                <w:lang w:eastAsia="ja-JP"/>
              </w:rPr>
              <w:t>infra vendor information</w:t>
            </w:r>
            <w:r>
              <w:rPr>
                <w:rFonts w:eastAsiaTheme="minorEastAsia" w:hint="eastAsia"/>
                <w:iCs/>
                <w:lang w:eastAsia="ja-JP"/>
              </w:rPr>
              <w:t xml:space="preserve"> can be shared with UE vendor and there can be the case that </w:t>
            </w:r>
            <w:r w:rsidRPr="001138B2">
              <w:t>infra vendor information</w:t>
            </w:r>
            <w:r>
              <w:rPr>
                <w:rFonts w:eastAsiaTheme="minorEastAsia" w:hint="eastAsia"/>
                <w:lang w:eastAsia="ja-JP"/>
              </w:rPr>
              <w:t xml:space="preserve"> cannot be shared with UE vendor. Such aspect should be managed by </w:t>
            </w:r>
            <w:r w:rsidRPr="00E85C03">
              <w:rPr>
                <w:rFonts w:eastAsiaTheme="minorEastAsia"/>
                <w:iCs/>
                <w:lang w:eastAsia="ja-JP"/>
              </w:rPr>
              <w:t>the mobile network operator.</w:t>
            </w:r>
          </w:p>
        </w:tc>
      </w:tr>
    </w:tbl>
    <w:p w14:paraId="4EA5AA76" w14:textId="77777777" w:rsidR="001A503B" w:rsidRPr="005F2597" w:rsidRDefault="001A503B">
      <w:pPr>
        <w:rPr>
          <w:rFonts w:eastAsiaTheme="minorEastAsia"/>
          <w:lang w:eastAsia="ja-JP"/>
        </w:rPr>
      </w:pPr>
    </w:p>
    <w:p w14:paraId="448961C9" w14:textId="77777777" w:rsidR="001A503B" w:rsidRDefault="001A503B"/>
    <w:p w14:paraId="65792B97" w14:textId="77777777" w:rsidR="001A503B" w:rsidRDefault="00000000">
      <w:pPr>
        <w:keepNext/>
        <w:keepLines/>
        <w:spacing w:before="120" w:after="120"/>
        <w:ind w:left="1008" w:hanging="1008"/>
        <w:textAlignment w:val="baseline"/>
        <w:outlineLvl w:val="4"/>
        <w:rPr>
          <w:sz w:val="24"/>
          <w:szCs w:val="24"/>
          <w:u w:val="single"/>
        </w:rPr>
      </w:pPr>
      <w:r>
        <w:rPr>
          <w:sz w:val="24"/>
          <w:szCs w:val="24"/>
          <w:u w:val="single"/>
        </w:rPr>
        <w:t>Discussion 43a: backbone information (continuing from 42d of last meeting)</w:t>
      </w:r>
    </w:p>
    <w:p w14:paraId="748A3C4F" w14:textId="77777777" w:rsidR="001A503B" w:rsidRDefault="00000000">
      <w:r>
        <w:t>Discussion points</w:t>
      </w:r>
    </w:p>
    <w:p w14:paraId="76389796" w14:textId="77777777" w:rsidR="001A503B" w:rsidRDefault="00000000">
      <w:pPr>
        <w:pStyle w:val="ListParagraph"/>
        <w:numPr>
          <w:ilvl w:val="0"/>
          <w:numId w:val="26"/>
        </w:numPr>
        <w:rPr>
          <w:b/>
          <w:bCs/>
          <w:i/>
          <w:iCs/>
        </w:rPr>
      </w:pPr>
      <w:r>
        <w:t>Optionally sharing backbone information of reference encoder developed by the NW-side for 4-1?</w:t>
      </w:r>
    </w:p>
    <w:p w14:paraId="741C3D1D" w14:textId="77777777" w:rsidR="001A503B" w:rsidRDefault="001A503B"/>
    <w:tbl>
      <w:tblPr>
        <w:tblStyle w:val="TableGrid"/>
        <w:tblW w:w="0" w:type="auto"/>
        <w:tblLook w:val="04A0" w:firstRow="1" w:lastRow="0" w:firstColumn="1" w:lastColumn="0" w:noHBand="0" w:noVBand="1"/>
      </w:tblPr>
      <w:tblGrid>
        <w:gridCol w:w="1795"/>
        <w:gridCol w:w="7555"/>
      </w:tblGrid>
      <w:tr w:rsidR="001A503B" w14:paraId="6BE67F67" w14:textId="77777777">
        <w:tc>
          <w:tcPr>
            <w:tcW w:w="1795" w:type="dxa"/>
          </w:tcPr>
          <w:p w14:paraId="7A6189D4" w14:textId="77777777" w:rsidR="001A503B" w:rsidRDefault="00000000">
            <w:pPr>
              <w:rPr>
                <w:b/>
                <w:bCs/>
                <w:iCs/>
              </w:rPr>
            </w:pPr>
            <w:r>
              <w:rPr>
                <w:b/>
                <w:i/>
              </w:rPr>
              <w:t>Company</w:t>
            </w:r>
          </w:p>
        </w:tc>
        <w:tc>
          <w:tcPr>
            <w:tcW w:w="7555" w:type="dxa"/>
          </w:tcPr>
          <w:p w14:paraId="0AF17371" w14:textId="77777777" w:rsidR="001A503B" w:rsidRDefault="00000000">
            <w:pPr>
              <w:rPr>
                <w:b/>
                <w:bCs/>
                <w:iCs/>
              </w:rPr>
            </w:pPr>
            <w:r>
              <w:rPr>
                <w:b/>
                <w:i/>
              </w:rPr>
              <w:t>Comments</w:t>
            </w:r>
          </w:p>
        </w:tc>
      </w:tr>
      <w:tr w:rsidR="001A503B" w14:paraId="2AE9968C" w14:textId="77777777">
        <w:tc>
          <w:tcPr>
            <w:tcW w:w="1795" w:type="dxa"/>
          </w:tcPr>
          <w:p w14:paraId="04B28BF5" w14:textId="77777777" w:rsidR="001A503B" w:rsidRDefault="00000000">
            <w:pPr>
              <w:rPr>
                <w:rFonts w:eastAsia="SimSun"/>
                <w:iCs/>
                <w:lang w:eastAsia="zh-CN"/>
              </w:rPr>
            </w:pPr>
            <w:r>
              <w:rPr>
                <w:rFonts w:eastAsia="SimSun" w:hint="eastAsia"/>
                <w:iCs/>
                <w:lang w:eastAsia="zh-CN"/>
              </w:rPr>
              <w:t>v</w:t>
            </w:r>
            <w:r>
              <w:rPr>
                <w:rFonts w:eastAsia="SimSun"/>
                <w:iCs/>
                <w:lang w:eastAsia="zh-CN"/>
              </w:rPr>
              <w:t>ivo</w:t>
            </w:r>
          </w:p>
        </w:tc>
        <w:tc>
          <w:tcPr>
            <w:tcW w:w="7555" w:type="dxa"/>
          </w:tcPr>
          <w:p w14:paraId="50AFDB18" w14:textId="77777777" w:rsidR="001A503B" w:rsidRDefault="00000000">
            <w:pPr>
              <w:rPr>
                <w:rFonts w:eastAsia="SimSun"/>
                <w:iCs/>
                <w:lang w:eastAsia="zh-CN"/>
              </w:rPr>
            </w:pPr>
            <w:r>
              <w:rPr>
                <w:rFonts w:eastAsia="SimSun" w:hint="eastAsia"/>
                <w:iCs/>
                <w:lang w:eastAsia="zh-CN"/>
              </w:rPr>
              <w:t>W</w:t>
            </w:r>
            <w:r>
              <w:rPr>
                <w:rFonts w:eastAsia="SimSun"/>
                <w:iCs/>
                <w:lang w:eastAsia="zh-CN"/>
              </w:rPr>
              <w:t>e have shown in our paper that without backbone or model hyper-parameter information there will be performance degradation.</w:t>
            </w:r>
          </w:p>
          <w:p w14:paraId="0574FE31" w14:textId="77777777" w:rsidR="001A503B" w:rsidRDefault="00000000">
            <w:pPr>
              <w:rPr>
                <w:rFonts w:eastAsia="SimSun"/>
                <w:lang w:eastAsia="zh-CN"/>
              </w:rPr>
            </w:pPr>
            <w:r>
              <w:rPr>
                <w:rFonts w:eastAsia="SimSun" w:hint="eastAsia"/>
                <w:lang w:eastAsia="zh-CN"/>
              </w:rPr>
              <w:t>T</w:t>
            </w:r>
            <w:r>
              <w:rPr>
                <w:rFonts w:eastAsia="SimSun"/>
                <w:lang w:eastAsia="zh-CN"/>
              </w:rPr>
              <w:t>he necessity of backbone information has already been captured in Rel-18 study observations.</w:t>
            </w:r>
          </w:p>
          <w:p w14:paraId="74484270" w14:textId="77777777" w:rsidR="001A503B" w:rsidRDefault="00000000">
            <w:pPr>
              <w:spacing w:before="120" w:after="120"/>
              <w:rPr>
                <w:rFonts w:eastAsiaTheme="minorEastAsia"/>
                <w:lang w:eastAsia="zh-CN"/>
              </w:rPr>
            </w:pPr>
            <w:r>
              <w:rPr>
                <w:rFonts w:eastAsiaTheme="minorEastAsia"/>
                <w:lang w:eastAsia="zh-CN"/>
              </w:rPr>
              <w:t>In the following, simulation has been done to investigate the necessity of hyper-parameter.</w:t>
            </w:r>
            <w:r>
              <w:rPr>
                <w:rFonts w:eastAsiaTheme="minorEastAsia" w:hint="eastAsia"/>
                <w:lang w:eastAsia="zh-CN"/>
              </w:rPr>
              <w:t xml:space="preserve"> </w:t>
            </w:r>
            <w:r>
              <w:rPr>
                <w:rFonts w:eastAsiaTheme="minorEastAsia"/>
                <w:lang w:eastAsia="zh-CN"/>
              </w:rPr>
              <w:t>In the simulation, RAN4 aligned dataset in RAN4#114 is used.</w:t>
            </w:r>
            <w:r>
              <w:rPr>
                <w:rFonts w:eastAsiaTheme="minorEastAsia" w:hint="eastAsia"/>
                <w:lang w:eastAsia="zh-CN"/>
              </w:rPr>
              <w:t xml:space="preserve"> </w:t>
            </w:r>
            <w:r>
              <w:rPr>
                <w:rFonts w:eastAsiaTheme="minorEastAsia"/>
                <w:lang w:eastAsia="zh-CN"/>
              </w:rPr>
              <w:t xml:space="preserve">Consider the training procedure of nominal decoder first at UE. NW trains an encoder and decoder pair, generates the dataset and performance target, which are sent to UE. UE trains the nominal decoder, firstly. Then, UE trains the encoder based on nominal decoder and performance target. </w:t>
            </w:r>
          </w:p>
          <w:p w14:paraId="1329BC13" w14:textId="77777777" w:rsidR="001A503B" w:rsidRDefault="00000000">
            <w:pPr>
              <w:spacing w:after="120"/>
              <w:rPr>
                <w:rFonts w:eastAsiaTheme="minorEastAsia"/>
                <w:lang w:eastAsia="zh-CN"/>
              </w:rPr>
            </w:pPr>
            <w:r>
              <w:rPr>
                <w:rFonts w:eastAsiaTheme="minorEastAsia"/>
                <w:lang w:eastAsia="zh-CN"/>
              </w:rPr>
              <w:t>Two typical cases are considered:</w:t>
            </w:r>
          </w:p>
          <w:p w14:paraId="4320E245" w14:textId="77777777" w:rsidR="001A503B" w:rsidRDefault="00000000">
            <w:pPr>
              <w:pStyle w:val="ListParagraph"/>
              <w:widowControl w:val="0"/>
              <w:numPr>
                <w:ilvl w:val="0"/>
                <w:numId w:val="31"/>
              </w:numPr>
              <w:suppressAutoHyphens w:val="0"/>
              <w:spacing w:after="0"/>
              <w:contextualSpacing w:val="0"/>
              <w:rPr>
                <w:rFonts w:eastAsiaTheme="minorEastAsia"/>
                <w:sz w:val="20"/>
                <w:szCs w:val="21"/>
                <w:lang w:eastAsia="zh-CN"/>
              </w:rPr>
            </w:pPr>
            <w:r>
              <w:rPr>
                <w:rFonts w:eastAsiaTheme="minorEastAsia"/>
                <w:sz w:val="20"/>
                <w:szCs w:val="21"/>
                <w:lang w:eastAsia="zh-CN"/>
              </w:rPr>
              <w:t xml:space="preserve">Case 1: </w:t>
            </w:r>
            <w:r>
              <w:rPr>
                <w:rFonts w:eastAsiaTheme="minorEastAsia"/>
                <w:b/>
                <w:sz w:val="20"/>
                <w:szCs w:val="21"/>
                <w:lang w:eastAsia="zh-CN"/>
              </w:rPr>
              <w:t>Without</w:t>
            </w:r>
            <w:r>
              <w:rPr>
                <w:rFonts w:eastAsiaTheme="minorEastAsia"/>
                <w:sz w:val="20"/>
                <w:szCs w:val="21"/>
                <w:lang w:eastAsia="zh-CN"/>
              </w:rPr>
              <w:t xml:space="preserve"> model backbone/hyper-parameter information, UE encoder has lower complexity than NW reference encoder used for NW-first training.</w:t>
            </w:r>
          </w:p>
          <w:p w14:paraId="5F9541D6" w14:textId="77777777" w:rsidR="001A503B" w:rsidRDefault="00000000">
            <w:pPr>
              <w:pStyle w:val="ListParagraph"/>
              <w:widowControl w:val="0"/>
              <w:numPr>
                <w:ilvl w:val="0"/>
                <w:numId w:val="31"/>
              </w:numPr>
              <w:suppressAutoHyphens w:val="0"/>
              <w:spacing w:after="0"/>
              <w:contextualSpacing w:val="0"/>
              <w:rPr>
                <w:rFonts w:eastAsiaTheme="minorEastAsia"/>
                <w:sz w:val="20"/>
                <w:szCs w:val="21"/>
                <w:lang w:eastAsia="zh-CN"/>
              </w:rPr>
            </w:pPr>
            <w:r>
              <w:rPr>
                <w:rFonts w:eastAsiaTheme="minorEastAsia"/>
                <w:sz w:val="20"/>
                <w:szCs w:val="21"/>
                <w:lang w:eastAsia="zh-CN"/>
              </w:rPr>
              <w:t xml:space="preserve">Case 2: </w:t>
            </w:r>
            <w:r>
              <w:rPr>
                <w:rFonts w:eastAsiaTheme="minorEastAsia"/>
                <w:b/>
                <w:sz w:val="20"/>
                <w:szCs w:val="21"/>
                <w:lang w:eastAsia="zh-CN"/>
              </w:rPr>
              <w:t>With</w:t>
            </w:r>
            <w:r>
              <w:rPr>
                <w:rFonts w:eastAsiaTheme="minorEastAsia"/>
                <w:sz w:val="20"/>
                <w:szCs w:val="21"/>
                <w:lang w:eastAsia="zh-CN"/>
              </w:rPr>
              <w:t xml:space="preserve"> model backbone/hyper-parameter information, UE encoder has similar structure as NW reference encoder used for NW-first training.</w:t>
            </w:r>
          </w:p>
          <w:p w14:paraId="7C0BA799" w14:textId="77777777" w:rsidR="001A503B" w:rsidRDefault="00000000">
            <w:pPr>
              <w:pStyle w:val="table"/>
              <w:numPr>
                <w:ilvl w:val="0"/>
                <w:numId w:val="30"/>
              </w:numPr>
              <w:spacing w:after="0"/>
              <w:ind w:left="0" w:firstLine="0"/>
            </w:pPr>
            <w:r>
              <w:t xml:space="preserve">Initial results for option 4-1 without </w:t>
            </w:r>
            <w:r>
              <w:rPr>
                <w:rFonts w:hint="eastAsia"/>
              </w:rPr>
              <w:t>hyper</w:t>
            </w:r>
            <w:r>
              <w:t>-</w:t>
            </w:r>
            <w:r>
              <w:rPr>
                <w:rFonts w:hint="eastAsia"/>
              </w:rPr>
              <w:t>parameter</w:t>
            </w:r>
            <w:r>
              <w:t xml:space="preserve">. </w:t>
            </w:r>
          </w:p>
          <w:tbl>
            <w:tblPr>
              <w:tblStyle w:val="TableGrid"/>
              <w:tblW w:w="0" w:type="auto"/>
              <w:tblLook w:val="04A0" w:firstRow="1" w:lastRow="0" w:firstColumn="1" w:lastColumn="0" w:noHBand="0" w:noVBand="1"/>
            </w:tblPr>
            <w:tblGrid>
              <w:gridCol w:w="1827"/>
              <w:gridCol w:w="2077"/>
              <w:gridCol w:w="2166"/>
              <w:gridCol w:w="1259"/>
            </w:tblGrid>
            <w:tr w:rsidR="001A503B" w14:paraId="6BFD0636" w14:textId="77777777">
              <w:trPr>
                <w:trHeight w:val="230"/>
              </w:trPr>
              <w:tc>
                <w:tcPr>
                  <w:tcW w:w="2232" w:type="dxa"/>
                  <w:vAlign w:val="center"/>
                </w:tcPr>
                <w:p w14:paraId="66299842" w14:textId="77777777" w:rsidR="001A503B" w:rsidRDefault="00000000">
                  <w:pPr>
                    <w:jc w:val="center"/>
                    <w:rPr>
                      <w:rFonts w:eastAsiaTheme="minorEastAsia"/>
                      <w:lang w:eastAsia="zh-CN"/>
                    </w:rPr>
                  </w:pPr>
                  <w:r>
                    <w:rPr>
                      <w:rFonts w:eastAsiaTheme="minorEastAsia" w:hint="eastAsia"/>
                      <w:lang w:eastAsia="zh-CN"/>
                    </w:rPr>
                    <w:t>C</w:t>
                  </w:r>
                  <w:r>
                    <w:rPr>
                      <w:rFonts w:eastAsiaTheme="minorEastAsia"/>
                      <w:lang w:eastAsia="zh-CN"/>
                    </w:rPr>
                    <w:t>ase</w:t>
                  </w:r>
                </w:p>
              </w:tc>
              <w:tc>
                <w:tcPr>
                  <w:tcW w:w="2561" w:type="dxa"/>
                  <w:vAlign w:val="center"/>
                </w:tcPr>
                <w:p w14:paraId="64C30998" w14:textId="77777777" w:rsidR="001A503B" w:rsidRDefault="00000000">
                  <w:pPr>
                    <w:jc w:val="center"/>
                    <w:rPr>
                      <w:rFonts w:eastAsiaTheme="minorEastAsia"/>
                      <w:lang w:eastAsia="zh-CN"/>
                    </w:rPr>
                  </w:pPr>
                  <w:r>
                    <w:rPr>
                      <w:rFonts w:eastAsiaTheme="minorEastAsia" w:hint="eastAsia"/>
                      <w:lang w:eastAsia="zh-CN"/>
                    </w:rPr>
                    <w:t>E</w:t>
                  </w:r>
                  <w:r>
                    <w:rPr>
                      <w:rFonts w:eastAsiaTheme="minorEastAsia"/>
                      <w:lang w:eastAsia="zh-CN"/>
                    </w:rPr>
                    <w:t>ncoder</w:t>
                  </w:r>
                </w:p>
              </w:tc>
              <w:tc>
                <w:tcPr>
                  <w:tcW w:w="2834" w:type="dxa"/>
                  <w:vAlign w:val="center"/>
                </w:tcPr>
                <w:p w14:paraId="29540275" w14:textId="77777777" w:rsidR="001A503B" w:rsidRDefault="00000000">
                  <w:pPr>
                    <w:jc w:val="center"/>
                    <w:rPr>
                      <w:rFonts w:eastAsiaTheme="minorEastAsia"/>
                      <w:lang w:eastAsia="zh-CN"/>
                    </w:rPr>
                  </w:pPr>
                  <w:r>
                    <w:rPr>
                      <w:rFonts w:eastAsiaTheme="minorEastAsia" w:hint="eastAsia"/>
                      <w:lang w:eastAsia="zh-CN"/>
                    </w:rPr>
                    <w:t>D</w:t>
                  </w:r>
                  <w:r>
                    <w:rPr>
                      <w:rFonts w:eastAsiaTheme="minorEastAsia"/>
                      <w:lang w:eastAsia="zh-CN"/>
                    </w:rPr>
                    <w:t>ecoder</w:t>
                  </w:r>
                </w:p>
              </w:tc>
              <w:tc>
                <w:tcPr>
                  <w:tcW w:w="1433" w:type="dxa"/>
                  <w:vAlign w:val="center"/>
                </w:tcPr>
                <w:p w14:paraId="16EF0E1C" w14:textId="77777777" w:rsidR="001A503B" w:rsidRDefault="00000000">
                  <w:pPr>
                    <w:jc w:val="center"/>
                  </w:pPr>
                  <w:r>
                    <w:t>SGCS results</w:t>
                  </w:r>
                </w:p>
              </w:tc>
            </w:tr>
            <w:tr w:rsidR="001A503B" w14:paraId="33D1FFB2" w14:textId="77777777">
              <w:trPr>
                <w:trHeight w:val="230"/>
              </w:trPr>
              <w:tc>
                <w:tcPr>
                  <w:tcW w:w="2232" w:type="dxa"/>
                  <w:vAlign w:val="center"/>
                </w:tcPr>
                <w:p w14:paraId="64E42EBD" w14:textId="77777777" w:rsidR="001A503B" w:rsidRDefault="00000000">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2561" w:type="dxa"/>
                  <w:vAlign w:val="center"/>
                </w:tcPr>
                <w:p w14:paraId="20E202DF" w14:textId="77777777" w:rsidR="001A503B" w:rsidRDefault="00000000">
                  <w:pPr>
                    <w:jc w:val="center"/>
                    <w:rPr>
                      <w:rFonts w:eastAsiaTheme="minorEastAsia"/>
                      <w:lang w:eastAsia="zh-CN"/>
                    </w:rPr>
                  </w:pPr>
                  <w:r>
                    <w:rPr>
                      <w:rFonts w:eastAsiaTheme="minorEastAsia" w:hint="eastAsia"/>
                      <w:lang w:eastAsia="zh-CN"/>
                    </w:rPr>
                    <w:t>N</w:t>
                  </w:r>
                  <w:r>
                    <w:rPr>
                      <w:rFonts w:eastAsiaTheme="minorEastAsia"/>
                      <w:lang w:eastAsia="zh-CN"/>
                    </w:rPr>
                    <w:t>W encoder</w:t>
                  </w:r>
                </w:p>
              </w:tc>
              <w:tc>
                <w:tcPr>
                  <w:tcW w:w="2834" w:type="dxa"/>
                  <w:vAlign w:val="center"/>
                </w:tcPr>
                <w:p w14:paraId="1994E24E" w14:textId="77777777" w:rsidR="001A503B" w:rsidRDefault="00000000">
                  <w:pPr>
                    <w:jc w:val="center"/>
                    <w:rPr>
                      <w:rFonts w:eastAsiaTheme="minorEastAsia"/>
                      <w:lang w:eastAsia="zh-CN"/>
                    </w:rPr>
                  </w:pPr>
                  <w:r>
                    <w:rPr>
                      <w:rFonts w:eastAsiaTheme="minorEastAsia" w:hint="eastAsia"/>
                      <w:lang w:eastAsia="zh-CN"/>
                    </w:rPr>
                    <w:t>N</w:t>
                  </w:r>
                  <w:r>
                    <w:rPr>
                      <w:rFonts w:eastAsiaTheme="minorEastAsia"/>
                      <w:lang w:eastAsia="zh-CN"/>
                    </w:rPr>
                    <w:t>W decoder</w:t>
                  </w:r>
                </w:p>
              </w:tc>
              <w:tc>
                <w:tcPr>
                  <w:tcW w:w="1433" w:type="dxa"/>
                  <w:vAlign w:val="center"/>
                </w:tcPr>
                <w:p w14:paraId="7FBA9423" w14:textId="77777777" w:rsidR="001A503B" w:rsidRDefault="00000000">
                  <w:pPr>
                    <w:jc w:val="center"/>
                    <w:rPr>
                      <w:rFonts w:eastAsiaTheme="minorEastAsia"/>
                      <w:lang w:eastAsia="zh-CN"/>
                    </w:rPr>
                  </w:pPr>
                  <w:r>
                    <w:rPr>
                      <w:rFonts w:eastAsiaTheme="minorEastAsia" w:hint="eastAsia"/>
                      <w:lang w:eastAsia="zh-CN"/>
                    </w:rPr>
                    <w:t>0</w:t>
                  </w:r>
                  <w:r>
                    <w:rPr>
                      <w:rFonts w:eastAsiaTheme="minorEastAsia"/>
                      <w:lang w:eastAsia="zh-CN"/>
                    </w:rPr>
                    <w:t>.692</w:t>
                  </w:r>
                </w:p>
              </w:tc>
            </w:tr>
            <w:tr w:rsidR="001A503B" w14:paraId="0E79FF97" w14:textId="77777777">
              <w:trPr>
                <w:trHeight w:val="230"/>
              </w:trPr>
              <w:tc>
                <w:tcPr>
                  <w:tcW w:w="2232" w:type="dxa"/>
                  <w:vAlign w:val="center"/>
                </w:tcPr>
                <w:p w14:paraId="1A4B289B" w14:textId="77777777" w:rsidR="001A503B" w:rsidRDefault="00000000">
                  <w:pPr>
                    <w:jc w:val="center"/>
                    <w:rPr>
                      <w:rFonts w:eastAsiaTheme="minorEastAsia"/>
                      <w:lang w:eastAsia="zh-CN"/>
                    </w:rPr>
                  </w:pPr>
                  <w:r>
                    <w:rPr>
                      <w:rFonts w:eastAsiaTheme="minorEastAsia"/>
                      <w:lang w:eastAsia="zh-CN"/>
                    </w:rPr>
                    <w:t xml:space="preserve">Case1: </w:t>
                  </w:r>
                  <w:r>
                    <w:rPr>
                      <w:rFonts w:eastAsiaTheme="minorEastAsia" w:hint="eastAsia"/>
                      <w:b/>
                      <w:lang w:eastAsia="zh-CN"/>
                    </w:rPr>
                    <w:t>W</w:t>
                  </w:r>
                  <w:r>
                    <w:rPr>
                      <w:rFonts w:eastAsiaTheme="minorEastAsia"/>
                      <w:b/>
                      <w:lang w:eastAsia="zh-CN"/>
                    </w:rPr>
                    <w:t>ithout</w:t>
                  </w:r>
                  <w:r>
                    <w:rPr>
                      <w:rFonts w:eastAsiaTheme="minorEastAsia"/>
                      <w:lang w:eastAsia="zh-CN"/>
                    </w:rPr>
                    <w:t xml:space="preserve"> hyper-parameter info</w:t>
                  </w:r>
                </w:p>
              </w:tc>
              <w:tc>
                <w:tcPr>
                  <w:tcW w:w="2561" w:type="dxa"/>
                  <w:vAlign w:val="center"/>
                </w:tcPr>
                <w:p w14:paraId="50618D16" w14:textId="77777777" w:rsidR="001A503B" w:rsidRDefault="00000000">
                  <w:pPr>
                    <w:jc w:val="center"/>
                  </w:pPr>
                  <w:r>
                    <w:rPr>
                      <w:rFonts w:eastAsiaTheme="minorEastAsia" w:hint="eastAsia"/>
                      <w:lang w:eastAsia="zh-CN"/>
                    </w:rPr>
                    <w:t>U</w:t>
                  </w:r>
                  <w:r>
                    <w:rPr>
                      <w:rFonts w:eastAsiaTheme="minorEastAsia"/>
                      <w:lang w:eastAsia="zh-CN"/>
                    </w:rPr>
                    <w:t>E encoder (lower complexity than NW encoder)</w:t>
                  </w:r>
                </w:p>
              </w:tc>
              <w:tc>
                <w:tcPr>
                  <w:tcW w:w="2834" w:type="dxa"/>
                  <w:vAlign w:val="center"/>
                </w:tcPr>
                <w:p w14:paraId="496E6979" w14:textId="77777777" w:rsidR="001A503B" w:rsidRDefault="00000000">
                  <w:pPr>
                    <w:jc w:val="center"/>
                  </w:pPr>
                  <w:r>
                    <w:rPr>
                      <w:rFonts w:eastAsiaTheme="minorEastAsia" w:hint="eastAsia"/>
                      <w:lang w:eastAsia="zh-CN"/>
                    </w:rPr>
                    <w:t>N</w:t>
                  </w:r>
                  <w:r>
                    <w:rPr>
                      <w:rFonts w:eastAsiaTheme="minorEastAsia"/>
                      <w:lang w:eastAsia="zh-CN"/>
                    </w:rPr>
                    <w:t>W decoder</w:t>
                  </w:r>
                </w:p>
              </w:tc>
              <w:tc>
                <w:tcPr>
                  <w:tcW w:w="1433" w:type="dxa"/>
                  <w:vAlign w:val="center"/>
                </w:tcPr>
                <w:p w14:paraId="2BD110B0" w14:textId="77777777" w:rsidR="001A503B" w:rsidRDefault="00000000">
                  <w:pPr>
                    <w:jc w:val="center"/>
                    <w:rPr>
                      <w:rFonts w:eastAsiaTheme="minorEastAsia"/>
                      <w:lang w:eastAsia="zh-CN"/>
                    </w:rPr>
                  </w:pPr>
                  <w:r>
                    <w:rPr>
                      <w:rFonts w:eastAsiaTheme="minorEastAsia" w:hint="eastAsia"/>
                      <w:lang w:eastAsia="zh-CN"/>
                    </w:rPr>
                    <w:t>0</w:t>
                  </w:r>
                  <w:r>
                    <w:rPr>
                      <w:rFonts w:eastAsiaTheme="minorEastAsia"/>
                      <w:lang w:eastAsia="zh-CN"/>
                    </w:rPr>
                    <w:t>.673 (-2.7%)</w:t>
                  </w:r>
                </w:p>
              </w:tc>
            </w:tr>
            <w:tr w:rsidR="001A503B" w14:paraId="07BA04DB" w14:textId="77777777">
              <w:trPr>
                <w:trHeight w:val="230"/>
              </w:trPr>
              <w:tc>
                <w:tcPr>
                  <w:tcW w:w="2232" w:type="dxa"/>
                  <w:vAlign w:val="center"/>
                </w:tcPr>
                <w:p w14:paraId="794EFA8D" w14:textId="77777777" w:rsidR="001A503B" w:rsidRDefault="00000000">
                  <w:pPr>
                    <w:jc w:val="center"/>
                    <w:rPr>
                      <w:rFonts w:eastAsiaTheme="minorEastAsia"/>
                      <w:lang w:eastAsia="zh-CN"/>
                    </w:rPr>
                  </w:pPr>
                  <w:r>
                    <w:rPr>
                      <w:rFonts w:eastAsiaTheme="minorEastAsia"/>
                      <w:lang w:eastAsia="zh-CN"/>
                    </w:rPr>
                    <w:t xml:space="preserve">Case 2: </w:t>
                  </w:r>
                  <w:r>
                    <w:rPr>
                      <w:rFonts w:eastAsiaTheme="minorEastAsia" w:hint="eastAsia"/>
                      <w:b/>
                      <w:lang w:eastAsia="zh-CN"/>
                    </w:rPr>
                    <w:t>W</w:t>
                  </w:r>
                  <w:r>
                    <w:rPr>
                      <w:rFonts w:eastAsiaTheme="minorEastAsia"/>
                      <w:b/>
                      <w:lang w:eastAsia="zh-CN"/>
                    </w:rPr>
                    <w:t>ith</w:t>
                  </w:r>
                  <w:r>
                    <w:rPr>
                      <w:rFonts w:eastAsiaTheme="minorEastAsia"/>
                      <w:lang w:eastAsia="zh-CN"/>
                    </w:rPr>
                    <w:t xml:space="preserve"> hyper-parameter info</w:t>
                  </w:r>
                </w:p>
              </w:tc>
              <w:tc>
                <w:tcPr>
                  <w:tcW w:w="2561" w:type="dxa"/>
                  <w:vAlign w:val="center"/>
                </w:tcPr>
                <w:p w14:paraId="65EEE3FD" w14:textId="77777777" w:rsidR="001A503B" w:rsidRDefault="00000000">
                  <w:pPr>
                    <w:jc w:val="center"/>
                    <w:rPr>
                      <w:rFonts w:eastAsiaTheme="minorEastAsia"/>
                      <w:lang w:eastAsia="zh-CN"/>
                    </w:rPr>
                  </w:pPr>
                  <w:r>
                    <w:rPr>
                      <w:rFonts w:eastAsiaTheme="minorEastAsia" w:hint="eastAsia"/>
                      <w:lang w:eastAsia="zh-CN"/>
                    </w:rPr>
                    <w:t>U</w:t>
                  </w:r>
                  <w:r>
                    <w:rPr>
                      <w:rFonts w:eastAsiaTheme="minorEastAsia"/>
                      <w:lang w:eastAsia="zh-CN"/>
                    </w:rPr>
                    <w:t>E encoder (similar structure as NW encoder)</w:t>
                  </w:r>
                </w:p>
              </w:tc>
              <w:tc>
                <w:tcPr>
                  <w:tcW w:w="2834" w:type="dxa"/>
                  <w:vAlign w:val="center"/>
                </w:tcPr>
                <w:p w14:paraId="18AD48FD" w14:textId="77777777" w:rsidR="001A503B" w:rsidRDefault="00000000">
                  <w:pPr>
                    <w:jc w:val="center"/>
                    <w:rPr>
                      <w:rFonts w:eastAsiaTheme="minorEastAsia"/>
                      <w:lang w:eastAsia="zh-CN"/>
                    </w:rPr>
                  </w:pPr>
                  <w:r>
                    <w:rPr>
                      <w:rFonts w:eastAsiaTheme="minorEastAsia" w:hint="eastAsia"/>
                      <w:lang w:eastAsia="zh-CN"/>
                    </w:rPr>
                    <w:t>N</w:t>
                  </w:r>
                  <w:r>
                    <w:rPr>
                      <w:rFonts w:eastAsiaTheme="minorEastAsia"/>
                      <w:lang w:eastAsia="zh-CN"/>
                    </w:rPr>
                    <w:t>W decoder</w:t>
                  </w:r>
                </w:p>
              </w:tc>
              <w:tc>
                <w:tcPr>
                  <w:tcW w:w="1433" w:type="dxa"/>
                  <w:vAlign w:val="center"/>
                </w:tcPr>
                <w:p w14:paraId="4AD5D0D9" w14:textId="77777777" w:rsidR="001A503B" w:rsidRDefault="00000000">
                  <w:pPr>
                    <w:jc w:val="center"/>
                    <w:rPr>
                      <w:rFonts w:eastAsiaTheme="minorEastAsia"/>
                      <w:lang w:eastAsia="zh-CN"/>
                    </w:rPr>
                  </w:pPr>
                  <w:r>
                    <w:rPr>
                      <w:rFonts w:eastAsiaTheme="minorEastAsia" w:hint="eastAsia"/>
                      <w:lang w:eastAsia="zh-CN"/>
                    </w:rPr>
                    <w:t>0</w:t>
                  </w:r>
                  <w:r>
                    <w:rPr>
                      <w:rFonts w:eastAsiaTheme="minorEastAsia"/>
                      <w:lang w:eastAsia="zh-CN"/>
                    </w:rPr>
                    <w:t>.693 (+0.4%)</w:t>
                  </w:r>
                </w:p>
              </w:tc>
            </w:tr>
          </w:tbl>
          <w:p w14:paraId="0658E7E1" w14:textId="77777777" w:rsidR="001A503B" w:rsidRDefault="00000000">
            <w:pPr>
              <w:spacing w:before="120" w:after="120"/>
              <w:rPr>
                <w:rFonts w:eastAsiaTheme="minorEastAsia"/>
                <w:lang w:eastAsia="zh-CN"/>
              </w:rPr>
            </w:pPr>
            <w:r>
              <w:rPr>
                <w:rFonts w:eastAsiaTheme="minorEastAsia" w:hint="eastAsia"/>
                <w:lang w:eastAsia="zh-CN"/>
              </w:rPr>
              <w:t>Fro</w:t>
            </w:r>
            <w:r>
              <w:rPr>
                <w:rFonts w:eastAsiaTheme="minorEastAsia"/>
                <w:lang w:eastAsia="zh-CN"/>
              </w:rPr>
              <w:t xml:space="preserve">m above </w:t>
            </w:r>
            <w:r>
              <w:rPr>
                <w:rFonts w:eastAsiaTheme="minorEastAsia" w:hint="eastAsia"/>
                <w:lang w:eastAsia="zh-CN"/>
              </w:rPr>
              <w:t>table,</w:t>
            </w:r>
            <w:r>
              <w:rPr>
                <w:rFonts w:eastAsiaTheme="minorEastAsia"/>
                <w:lang w:eastAsia="zh-CN"/>
              </w:rPr>
              <w:t xml:space="preserve"> we can observe that:</w:t>
            </w:r>
          </w:p>
          <w:p w14:paraId="1BC45D8F" w14:textId="77777777" w:rsidR="001A503B" w:rsidRDefault="00000000">
            <w:pPr>
              <w:pStyle w:val="ListParagraph"/>
              <w:widowControl w:val="0"/>
              <w:numPr>
                <w:ilvl w:val="0"/>
                <w:numId w:val="32"/>
              </w:numPr>
              <w:suppressAutoHyphens w:val="0"/>
              <w:spacing w:after="0"/>
              <w:ind w:left="1418" w:hanging="1418"/>
              <w:contextualSpacing w:val="0"/>
              <w:rPr>
                <w:b/>
                <w:sz w:val="20"/>
                <w:szCs w:val="20"/>
              </w:rPr>
            </w:pPr>
            <w:bookmarkStart w:id="30" w:name="_Hlk197697700"/>
            <w:r>
              <w:rPr>
                <w:b/>
                <w:sz w:val="20"/>
                <w:szCs w:val="20"/>
              </w:rPr>
              <w:t>Without necessary model hyper-parameter information as additional information shared, there is performance degradation for 4-1.</w:t>
            </w:r>
          </w:p>
          <w:p w14:paraId="574600FA" w14:textId="77777777" w:rsidR="001A503B" w:rsidRDefault="00000000">
            <w:pPr>
              <w:pStyle w:val="ListParagraph"/>
              <w:widowControl w:val="0"/>
              <w:numPr>
                <w:ilvl w:val="0"/>
                <w:numId w:val="32"/>
              </w:numPr>
              <w:suppressAutoHyphens w:val="0"/>
              <w:spacing w:after="0"/>
              <w:ind w:left="1418" w:hanging="1418"/>
              <w:contextualSpacing w:val="0"/>
              <w:rPr>
                <w:rFonts w:eastAsiaTheme="minorEastAsia"/>
                <w:lang w:eastAsia="zh-CN"/>
              </w:rPr>
            </w:pPr>
            <w:r>
              <w:rPr>
                <w:b/>
                <w:sz w:val="20"/>
                <w:szCs w:val="20"/>
              </w:rPr>
              <w:t>It is necessary for NW to exchange</w:t>
            </w:r>
            <w:r>
              <w:t xml:space="preserve"> </w:t>
            </w:r>
            <w:r>
              <w:rPr>
                <w:b/>
                <w:sz w:val="20"/>
                <w:szCs w:val="20"/>
              </w:rPr>
              <w:t xml:space="preserve">model backbone/hyper-parameter in option 4-1 as additional information. </w:t>
            </w:r>
          </w:p>
          <w:bookmarkEnd w:id="30"/>
          <w:p w14:paraId="33A06258" w14:textId="77777777" w:rsidR="001A503B" w:rsidRDefault="001A503B">
            <w:pPr>
              <w:rPr>
                <w:rFonts w:eastAsia="SimSun"/>
                <w:iCs/>
                <w:lang w:eastAsia="zh-CN"/>
              </w:rPr>
            </w:pPr>
          </w:p>
        </w:tc>
      </w:tr>
      <w:tr w:rsidR="001A503B" w14:paraId="2150EF00" w14:textId="77777777">
        <w:tc>
          <w:tcPr>
            <w:tcW w:w="1795" w:type="dxa"/>
          </w:tcPr>
          <w:p w14:paraId="5E4144C3" w14:textId="77777777" w:rsidR="001A503B" w:rsidRDefault="00000000">
            <w:pPr>
              <w:rPr>
                <w:iCs/>
              </w:rPr>
            </w:pPr>
            <w:r>
              <w:rPr>
                <w:rFonts w:eastAsia="SimSun" w:hint="eastAsia"/>
                <w:iCs/>
                <w:lang w:eastAsia="zh-CN"/>
              </w:rPr>
              <w:t>H</w:t>
            </w:r>
            <w:r>
              <w:rPr>
                <w:rFonts w:eastAsia="SimSun"/>
                <w:iCs/>
                <w:lang w:eastAsia="zh-CN"/>
              </w:rPr>
              <w:t>uawei, HiSilicon</w:t>
            </w:r>
          </w:p>
        </w:tc>
        <w:tc>
          <w:tcPr>
            <w:tcW w:w="7555" w:type="dxa"/>
          </w:tcPr>
          <w:p w14:paraId="08F7C6C2" w14:textId="77777777" w:rsidR="001A503B" w:rsidRDefault="00000000">
            <w:pPr>
              <w:rPr>
                <w:rFonts w:eastAsia="SimSun"/>
                <w:iCs/>
                <w:lang w:eastAsia="zh-CN"/>
              </w:rPr>
            </w:pPr>
            <w:r>
              <w:rPr>
                <w:rFonts w:eastAsia="SimSun" w:hint="eastAsia"/>
                <w:iCs/>
                <w:lang w:eastAsia="zh-CN"/>
              </w:rPr>
              <w:t>D</w:t>
            </w:r>
            <w:r>
              <w:rPr>
                <w:rFonts w:eastAsia="SimSun"/>
                <w:iCs/>
                <w:lang w:eastAsia="zh-CN"/>
              </w:rPr>
              <w:t>isagree to share the model backbone information.</w:t>
            </w:r>
          </w:p>
          <w:p w14:paraId="2490B2C1" w14:textId="77777777" w:rsidR="001A503B" w:rsidRDefault="00000000">
            <w:pPr>
              <w:rPr>
                <w:rFonts w:eastAsia="SimSun"/>
                <w:iCs/>
                <w:lang w:eastAsia="zh-CN"/>
              </w:rPr>
            </w:pPr>
            <w:r>
              <w:rPr>
                <w:rFonts w:eastAsia="SimSun"/>
                <w:iCs/>
                <w:lang w:eastAsia="zh-CN"/>
              </w:rPr>
              <w:lastRenderedPageBreak/>
              <w:t xml:space="preserve">Firstly, the proponents of sharing model backbone information </w:t>
            </w:r>
            <w:proofErr w:type="gramStart"/>
            <w:r>
              <w:rPr>
                <w:rFonts w:eastAsia="SimSun"/>
                <w:iCs/>
                <w:lang w:eastAsia="zh-CN"/>
              </w:rPr>
              <w:t>has</w:t>
            </w:r>
            <w:proofErr w:type="gramEnd"/>
            <w:r>
              <w:rPr>
                <w:rFonts w:eastAsia="SimSun"/>
                <w:iCs/>
                <w:lang w:eastAsia="zh-CN"/>
              </w:rPr>
              <w:t xml:space="preserve"> the assumption that, if NW side uses TF while UE side has no information of that, and adopts a weaker CNN, the model pairing cannot be achieved. However, that issue is simply due to the weak performance of CNN structure, rather than the mismatched backbones. In our simulation (R1-2502213 </w:t>
            </w:r>
            <w:proofErr w:type="gramStart"/>
            <w:r>
              <w:rPr>
                <w:rFonts w:eastAsia="SimSun"/>
                <w:iCs/>
                <w:lang w:eastAsia="zh-CN"/>
              </w:rPr>
              <w:t>and also</w:t>
            </w:r>
            <w:proofErr w:type="gramEnd"/>
            <w:r>
              <w:rPr>
                <w:rFonts w:eastAsia="SimSun"/>
                <w:iCs/>
                <w:lang w:eastAsia="zh-CN"/>
              </w:rPr>
              <w:t xml:space="preserve"> shown in below), when NW adopts CNN and UE side adopts a mismatched TF, the UE part model can still be well paired to the NW part model. </w:t>
            </w:r>
          </w:p>
          <w:p w14:paraId="5E266B61" w14:textId="77777777" w:rsidR="001A503B" w:rsidRDefault="00000000">
            <w:pPr>
              <w:rPr>
                <w:rFonts w:eastAsia="SimSun"/>
                <w:iCs/>
                <w:lang w:eastAsia="zh-CN"/>
              </w:rPr>
            </w:pPr>
            <w:r>
              <w:rPr>
                <w:noProof/>
                <w:lang w:val="en-US" w:eastAsia="zh-CN"/>
              </w:rPr>
              <w:drawing>
                <wp:inline distT="0" distB="0" distL="0" distR="0" wp14:anchorId="123E0B41" wp14:editId="71427675">
                  <wp:extent cx="4277995" cy="1400175"/>
                  <wp:effectExtent l="0" t="0" r="825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2"/>
                          <a:stretch>
                            <a:fillRect/>
                          </a:stretch>
                        </pic:blipFill>
                        <pic:spPr>
                          <a:xfrm>
                            <a:off x="0" y="0"/>
                            <a:ext cx="4306364" cy="1409690"/>
                          </a:xfrm>
                          <a:prstGeom prst="rect">
                            <a:avLst/>
                          </a:prstGeom>
                        </pic:spPr>
                      </pic:pic>
                    </a:graphicData>
                  </a:graphic>
                </wp:inline>
              </w:drawing>
            </w:r>
          </w:p>
          <w:p w14:paraId="02F25D35" w14:textId="77777777" w:rsidR="001A503B" w:rsidRDefault="00000000">
            <w:pPr>
              <w:rPr>
                <w:rFonts w:eastAsia="SimSun"/>
                <w:iCs/>
                <w:lang w:eastAsia="zh-CN"/>
              </w:rPr>
            </w:pPr>
            <w:r>
              <w:rPr>
                <w:rFonts w:eastAsia="SimSun"/>
                <w:iCs/>
                <w:lang w:eastAsia="zh-CN"/>
              </w:rPr>
              <w:t>The pairing issue can be resolved by indicating the target performance –</w:t>
            </w:r>
            <w:r>
              <w:rPr>
                <w:rFonts w:eastAsiaTheme="minorEastAsia"/>
                <w:bCs/>
                <w:lang w:eastAsia="zh-CN"/>
              </w:rPr>
              <w:t>for higher performance target, UE side may select Transformer backbone, while for lower performance target, UE side may select CNN/MLP backbone.</w:t>
            </w:r>
          </w:p>
          <w:p w14:paraId="26EE5C20" w14:textId="77777777" w:rsidR="001A503B" w:rsidRDefault="00000000">
            <w:pPr>
              <w:rPr>
                <w:iCs/>
              </w:rPr>
            </w:pPr>
            <w:r>
              <w:rPr>
                <w:rFonts w:eastAsia="SimSun"/>
                <w:iCs/>
                <w:lang w:eastAsia="zh-CN"/>
              </w:rPr>
              <w:t>Secondly, as the types of state-of-art backbones are limited, it would not bring big effort for UE side to find appropriate backbone.</w:t>
            </w:r>
          </w:p>
        </w:tc>
      </w:tr>
      <w:tr w:rsidR="001A503B" w14:paraId="1CCD6A16" w14:textId="77777777">
        <w:tc>
          <w:tcPr>
            <w:tcW w:w="1795" w:type="dxa"/>
          </w:tcPr>
          <w:p w14:paraId="38EDA665" w14:textId="77777777" w:rsidR="001A503B" w:rsidRDefault="00000000">
            <w:pPr>
              <w:rPr>
                <w:rFonts w:eastAsia="SimSun"/>
                <w:iCs/>
                <w:lang w:eastAsia="zh-CN"/>
              </w:rPr>
            </w:pPr>
            <w:r>
              <w:rPr>
                <w:rFonts w:eastAsia="SimSun"/>
                <w:iCs/>
                <w:lang w:eastAsia="zh-CN"/>
              </w:rPr>
              <w:lastRenderedPageBreak/>
              <w:t>Google</w:t>
            </w:r>
          </w:p>
        </w:tc>
        <w:tc>
          <w:tcPr>
            <w:tcW w:w="7555" w:type="dxa"/>
          </w:tcPr>
          <w:p w14:paraId="101550E7" w14:textId="77777777" w:rsidR="001A503B" w:rsidRDefault="00000000">
            <w:pPr>
              <w:rPr>
                <w:rFonts w:eastAsia="SimSun"/>
                <w:iCs/>
                <w:lang w:eastAsia="zh-CN"/>
              </w:rPr>
            </w:pPr>
            <w:r>
              <w:rPr>
                <w:rFonts w:eastAsia="SimSun"/>
                <w:iCs/>
                <w:lang w:eastAsia="zh-CN"/>
              </w:rPr>
              <w:t xml:space="preserve">We support </w:t>
            </w:r>
            <w:r>
              <w:t>sharing backbone information of reference encoder</w:t>
            </w:r>
          </w:p>
        </w:tc>
      </w:tr>
      <w:tr w:rsidR="001A503B" w14:paraId="5B1A6218" w14:textId="77777777">
        <w:tc>
          <w:tcPr>
            <w:tcW w:w="1795" w:type="dxa"/>
          </w:tcPr>
          <w:p w14:paraId="0F6BA25D" w14:textId="77777777" w:rsidR="001A503B" w:rsidRDefault="00000000">
            <w:pPr>
              <w:rPr>
                <w:rFonts w:eastAsia="SimSun"/>
                <w:iCs/>
                <w:lang w:eastAsia="zh-CN"/>
              </w:rPr>
            </w:pPr>
            <w:r>
              <w:rPr>
                <w:rFonts w:eastAsia="SimSun" w:hint="eastAsia"/>
                <w:iCs/>
                <w:lang w:eastAsia="zh-CN"/>
              </w:rPr>
              <w:t>O</w:t>
            </w:r>
            <w:r>
              <w:rPr>
                <w:rFonts w:eastAsia="SimSun"/>
                <w:iCs/>
                <w:lang w:eastAsia="zh-CN"/>
              </w:rPr>
              <w:t>PPO</w:t>
            </w:r>
          </w:p>
        </w:tc>
        <w:tc>
          <w:tcPr>
            <w:tcW w:w="7555" w:type="dxa"/>
          </w:tcPr>
          <w:p w14:paraId="2F40917E" w14:textId="77777777" w:rsidR="001A503B" w:rsidRDefault="00000000">
            <w:pPr>
              <w:rPr>
                <w:rFonts w:eastAsia="SimSun"/>
                <w:iCs/>
                <w:lang w:eastAsia="zh-CN"/>
              </w:rPr>
            </w:pPr>
            <w:r>
              <w:rPr>
                <w:rFonts w:eastAsia="SimSun"/>
                <w:iCs/>
                <w:lang w:eastAsia="zh-CN"/>
              </w:rPr>
              <w:t>We have shown our results in our previous contributions. The necessity of backbone information has been proved. Therefore, we support this proposal.</w:t>
            </w:r>
          </w:p>
        </w:tc>
      </w:tr>
      <w:tr w:rsidR="001A503B" w14:paraId="769768F4" w14:textId="77777777">
        <w:tc>
          <w:tcPr>
            <w:tcW w:w="1795" w:type="dxa"/>
          </w:tcPr>
          <w:p w14:paraId="1E320BF6" w14:textId="77777777" w:rsidR="001A503B" w:rsidRDefault="00000000">
            <w:pPr>
              <w:rPr>
                <w:rFonts w:eastAsia="SimSun"/>
                <w:iCs/>
                <w:lang w:eastAsia="zh-CN"/>
              </w:rPr>
            </w:pPr>
            <w:r>
              <w:rPr>
                <w:rFonts w:hint="eastAsia"/>
                <w:iCs/>
              </w:rPr>
              <w:t>S</w:t>
            </w:r>
            <w:r>
              <w:rPr>
                <w:iCs/>
              </w:rPr>
              <w:t>amsung</w:t>
            </w:r>
          </w:p>
        </w:tc>
        <w:tc>
          <w:tcPr>
            <w:tcW w:w="7555" w:type="dxa"/>
          </w:tcPr>
          <w:p w14:paraId="01019CA9" w14:textId="77777777" w:rsidR="001A503B" w:rsidRDefault="00000000">
            <w:pPr>
              <w:rPr>
                <w:iCs/>
              </w:rPr>
            </w:pPr>
            <w:r>
              <w:rPr>
                <w:rFonts w:hint="eastAsia"/>
                <w:iCs/>
              </w:rPr>
              <w:t>T</w:t>
            </w:r>
            <w:r>
              <w:rPr>
                <w:iCs/>
              </w:rPr>
              <w:t xml:space="preserve">hank you, FL, for raising this issue. For a dataset with pairs of {target CSI, CSI feedback}, if the network does not indicate the backbone information of the encoder that is used to generate the dataset, the UE-side may have to blindly search of the backbone. The UE-side may realize the performance degradation only after </w:t>
            </w:r>
            <w:proofErr w:type="gramStart"/>
            <w:r>
              <w:rPr>
                <w:iCs/>
              </w:rPr>
              <w:t>deployment;</w:t>
            </w:r>
            <w:proofErr w:type="gramEnd"/>
            <w:r>
              <w:rPr>
                <w:iCs/>
              </w:rPr>
              <w:t xml:space="preserve"> which may make the model training process unnecessarily inefficient. </w:t>
            </w:r>
          </w:p>
          <w:p w14:paraId="35E3AD07" w14:textId="77777777" w:rsidR="001A503B" w:rsidRDefault="001A503B">
            <w:pPr>
              <w:rPr>
                <w:iCs/>
              </w:rPr>
            </w:pPr>
          </w:p>
          <w:p w14:paraId="7A71B0C5" w14:textId="77777777" w:rsidR="001A503B" w:rsidRDefault="001A503B">
            <w:pPr>
              <w:rPr>
                <w:rFonts w:eastAsia="SimSun"/>
                <w:iCs/>
                <w:lang w:eastAsia="zh-CN"/>
              </w:rPr>
            </w:pPr>
          </w:p>
        </w:tc>
      </w:tr>
      <w:tr w:rsidR="001A503B" w14:paraId="76544552" w14:textId="77777777">
        <w:tc>
          <w:tcPr>
            <w:tcW w:w="1795" w:type="dxa"/>
          </w:tcPr>
          <w:p w14:paraId="29A24E5B" w14:textId="77777777" w:rsidR="001A503B" w:rsidRDefault="00000000">
            <w:pPr>
              <w:rPr>
                <w:iCs/>
              </w:rPr>
            </w:pPr>
            <w:r>
              <w:rPr>
                <w:rFonts w:eastAsia="SimSun" w:hint="eastAsia"/>
                <w:iCs/>
                <w:lang w:eastAsia="zh-CN"/>
              </w:rPr>
              <w:t>CATT</w:t>
            </w:r>
          </w:p>
        </w:tc>
        <w:tc>
          <w:tcPr>
            <w:tcW w:w="7555" w:type="dxa"/>
          </w:tcPr>
          <w:p w14:paraId="52A4BA52" w14:textId="77777777" w:rsidR="001A503B" w:rsidRDefault="00000000">
            <w:pPr>
              <w:rPr>
                <w:rFonts w:eastAsia="SimSun"/>
                <w:iCs/>
                <w:lang w:eastAsia="zh-CN"/>
              </w:rPr>
            </w:pPr>
            <w:r>
              <w:rPr>
                <w:rFonts w:eastAsia="SimSun"/>
                <w:iCs/>
                <w:lang w:eastAsia="zh-CN"/>
              </w:rPr>
              <w:t>W</w:t>
            </w:r>
            <w:r>
              <w:rPr>
                <w:rFonts w:eastAsia="SimSun" w:hint="eastAsia"/>
                <w:iCs/>
                <w:lang w:eastAsia="zh-CN"/>
              </w:rPr>
              <w:t>e agree with vivo</w:t>
            </w:r>
            <w:r>
              <w:rPr>
                <w:rFonts w:eastAsia="SimSun"/>
                <w:iCs/>
                <w:lang w:eastAsia="zh-CN"/>
              </w:rPr>
              <w:t>, OPPO and Samsung</w:t>
            </w:r>
            <w:r>
              <w:rPr>
                <w:rFonts w:eastAsia="SimSun"/>
                <w:iCs/>
                <w:lang w:val="en-US" w:eastAsia="zh-CN"/>
              </w:rPr>
              <w:t xml:space="preserve">, we also have shown simulation results that </w:t>
            </w:r>
            <w:r>
              <w:rPr>
                <w:rFonts w:eastAsia="SimSun"/>
                <w:iCs/>
                <w:lang w:eastAsia="zh-CN"/>
              </w:rPr>
              <w:t xml:space="preserve">backbone information or even hyper-parameter information sharing is necessary to guarantee the performance of inter-vendor training collaboration. </w:t>
            </w:r>
          </w:p>
          <w:p w14:paraId="148CBDA6" w14:textId="77777777" w:rsidR="001A503B" w:rsidRDefault="00000000">
            <w:pPr>
              <w:rPr>
                <w:iCs/>
              </w:rPr>
            </w:pPr>
            <w:r>
              <w:rPr>
                <w:rFonts w:eastAsia="SimSun"/>
                <w:iCs/>
                <w:lang w:eastAsia="zh-CN"/>
              </w:rPr>
              <w:t xml:space="preserve">Therefore, we think that </w:t>
            </w:r>
            <w:r>
              <w:t>backbone information sharing of reference encoder is needed, it should not be optional.</w:t>
            </w:r>
          </w:p>
        </w:tc>
      </w:tr>
      <w:tr w:rsidR="001A503B" w14:paraId="6622629F" w14:textId="77777777">
        <w:tc>
          <w:tcPr>
            <w:tcW w:w="1795" w:type="dxa"/>
          </w:tcPr>
          <w:p w14:paraId="19F44796" w14:textId="77777777" w:rsidR="001A503B" w:rsidRDefault="00000000">
            <w:pPr>
              <w:rPr>
                <w:rFonts w:eastAsia="SimSun"/>
                <w:iCs/>
                <w:lang w:val="en-US" w:eastAsia="zh-CN"/>
              </w:rPr>
            </w:pPr>
            <w:r>
              <w:rPr>
                <w:rFonts w:eastAsia="SimSun"/>
                <w:iCs/>
                <w:lang w:val="en-US" w:eastAsia="zh-CN"/>
              </w:rPr>
              <w:t>ETRI</w:t>
            </w:r>
          </w:p>
        </w:tc>
        <w:tc>
          <w:tcPr>
            <w:tcW w:w="7555" w:type="dxa"/>
          </w:tcPr>
          <w:p w14:paraId="4B6B1571" w14:textId="77777777" w:rsidR="001A503B" w:rsidRDefault="00000000">
            <w:pPr>
              <w:rPr>
                <w:rFonts w:eastAsia="SimSun"/>
                <w:iCs/>
                <w:lang w:eastAsia="zh-CN"/>
              </w:rPr>
            </w:pPr>
            <w:r>
              <w:rPr>
                <w:rFonts w:eastAsia="SimSun"/>
                <w:iCs/>
                <w:lang w:eastAsia="zh-CN"/>
              </w:rPr>
              <w:t xml:space="preserve">We share similar view with vivo, OPPO, and Samsung as we see that </w:t>
            </w:r>
            <w:proofErr w:type="spellStart"/>
            <w:r>
              <w:rPr>
                <w:rFonts w:eastAsia="SimSun"/>
                <w:iCs/>
                <w:lang w:eastAsia="zh-CN"/>
              </w:rPr>
              <w:t>informaiton</w:t>
            </w:r>
            <w:proofErr w:type="spellEnd"/>
            <w:r>
              <w:rPr>
                <w:rFonts w:eastAsia="SimSun"/>
                <w:iCs/>
                <w:lang w:eastAsia="zh-CN"/>
              </w:rPr>
              <w:t xml:space="preserve"> not only about the type of backbone but also about the size of the model can reduce the effort required for the offline engineering.</w:t>
            </w:r>
          </w:p>
        </w:tc>
      </w:tr>
      <w:tr w:rsidR="001A503B" w14:paraId="6E950962" w14:textId="77777777">
        <w:tc>
          <w:tcPr>
            <w:tcW w:w="1795" w:type="dxa"/>
          </w:tcPr>
          <w:p w14:paraId="502E4E0B" w14:textId="77777777" w:rsidR="001A503B" w:rsidRDefault="00000000">
            <w:pPr>
              <w:rPr>
                <w:rFonts w:eastAsia="SimSun"/>
                <w:iCs/>
                <w:lang w:val="en-US" w:eastAsia="zh-CN"/>
              </w:rPr>
            </w:pPr>
            <w:r>
              <w:rPr>
                <w:rFonts w:eastAsia="SimSun" w:hint="eastAsia"/>
                <w:iCs/>
                <w:lang w:eastAsia="zh-CN"/>
              </w:rPr>
              <w:t>Xi</w:t>
            </w:r>
            <w:r>
              <w:rPr>
                <w:rFonts w:eastAsia="SimSun"/>
                <w:iCs/>
                <w:lang w:eastAsia="zh-CN"/>
              </w:rPr>
              <w:t>aomi</w:t>
            </w:r>
          </w:p>
        </w:tc>
        <w:tc>
          <w:tcPr>
            <w:tcW w:w="7555" w:type="dxa"/>
          </w:tcPr>
          <w:p w14:paraId="1B74E57F" w14:textId="77777777" w:rsidR="001A503B" w:rsidRDefault="00000000">
            <w:pPr>
              <w:rPr>
                <w:rFonts w:eastAsia="SimSun"/>
                <w:iCs/>
                <w:lang w:eastAsia="zh-CN"/>
              </w:rPr>
            </w:pPr>
            <w:r>
              <w:rPr>
                <w:rFonts w:eastAsia="SimSun" w:hint="eastAsia"/>
                <w:iCs/>
                <w:lang w:eastAsia="zh-CN"/>
              </w:rPr>
              <w:t>W</w:t>
            </w:r>
            <w:r>
              <w:rPr>
                <w:rFonts w:eastAsia="SimSun"/>
                <w:iCs/>
                <w:lang w:eastAsia="zh-CN"/>
              </w:rPr>
              <w:t xml:space="preserve">e think sharing backbone information to UE is </w:t>
            </w:r>
            <w:proofErr w:type="gramStart"/>
            <w:r>
              <w:rPr>
                <w:rFonts w:eastAsia="SimSun"/>
                <w:iCs/>
                <w:lang w:eastAsia="zh-CN"/>
              </w:rPr>
              <w:t>help</w:t>
            </w:r>
            <w:proofErr w:type="gramEnd"/>
            <w:r>
              <w:rPr>
                <w:rFonts w:eastAsia="SimSun"/>
                <w:iCs/>
                <w:lang w:eastAsia="zh-CN"/>
              </w:rPr>
              <w:t xml:space="preserve"> to improve system performance and alleviate the training model efforts.</w:t>
            </w:r>
          </w:p>
        </w:tc>
      </w:tr>
      <w:tr w:rsidR="001A503B" w14:paraId="2BD59046" w14:textId="77777777">
        <w:tc>
          <w:tcPr>
            <w:tcW w:w="1795" w:type="dxa"/>
          </w:tcPr>
          <w:p w14:paraId="6695E30B" w14:textId="77777777" w:rsidR="001A503B" w:rsidRDefault="00000000">
            <w:pPr>
              <w:rPr>
                <w:rFonts w:eastAsia="SimSun"/>
                <w:iCs/>
                <w:lang w:val="en-US" w:eastAsia="zh-CN"/>
              </w:rPr>
            </w:pPr>
            <w:r>
              <w:rPr>
                <w:rFonts w:eastAsia="SimSun" w:hint="eastAsia"/>
                <w:iCs/>
                <w:lang w:val="en-US" w:eastAsia="zh-CN"/>
              </w:rPr>
              <w:lastRenderedPageBreak/>
              <w:t>ZTE</w:t>
            </w:r>
          </w:p>
        </w:tc>
        <w:tc>
          <w:tcPr>
            <w:tcW w:w="7555" w:type="dxa"/>
          </w:tcPr>
          <w:p w14:paraId="1F34134F" w14:textId="77777777" w:rsidR="001A503B" w:rsidRDefault="00000000">
            <w:pPr>
              <w:rPr>
                <w:rFonts w:eastAsia="SimSun"/>
                <w:iCs/>
                <w:lang w:eastAsia="zh-CN"/>
              </w:rPr>
            </w:pPr>
            <w:r>
              <w:rPr>
                <w:rFonts w:eastAsia="SimSun" w:hint="eastAsia"/>
                <w:iCs/>
                <w:lang w:eastAsia="zh-CN"/>
              </w:rPr>
              <w:t>For options 4-1, additional information sharing regarding the model backbone or structure may be useful to facilitate the UE-side encoder training procedures and reduce the training efforts. However, the model backbone or structure information can only be shared to the opposite node if the proprietary information of the NW side can be maintained.</w:t>
            </w:r>
          </w:p>
        </w:tc>
      </w:tr>
      <w:tr w:rsidR="00C975B8" w14:paraId="6F2F4C6D" w14:textId="77777777">
        <w:tc>
          <w:tcPr>
            <w:tcW w:w="1795" w:type="dxa"/>
          </w:tcPr>
          <w:p w14:paraId="44674FE6" w14:textId="10EB7374" w:rsidR="00C975B8" w:rsidRDefault="00C975B8">
            <w:pPr>
              <w:rPr>
                <w:rFonts w:eastAsia="SimSun"/>
                <w:iCs/>
                <w:lang w:val="en-US" w:eastAsia="zh-CN"/>
              </w:rPr>
            </w:pPr>
            <w:r>
              <w:rPr>
                <w:rFonts w:eastAsia="SimSun"/>
                <w:iCs/>
                <w:lang w:val="en-US" w:eastAsia="zh-CN"/>
              </w:rPr>
              <w:t xml:space="preserve">Apple </w:t>
            </w:r>
          </w:p>
        </w:tc>
        <w:tc>
          <w:tcPr>
            <w:tcW w:w="7555" w:type="dxa"/>
          </w:tcPr>
          <w:p w14:paraId="4A711494" w14:textId="3CA4C974" w:rsidR="00C975B8" w:rsidRDefault="00C975B8">
            <w:pPr>
              <w:rPr>
                <w:rFonts w:eastAsia="SimSun"/>
                <w:iCs/>
                <w:lang w:eastAsia="zh-CN"/>
              </w:rPr>
            </w:pPr>
            <w:r>
              <w:rPr>
                <w:rFonts w:eastAsia="SimSun"/>
                <w:iCs/>
                <w:lang w:eastAsia="zh-CN"/>
              </w:rPr>
              <w:t>Support</w:t>
            </w:r>
          </w:p>
        </w:tc>
      </w:tr>
    </w:tbl>
    <w:p w14:paraId="3B0C875A" w14:textId="77777777" w:rsidR="001A503B" w:rsidRDefault="001A503B">
      <w:pPr>
        <w:rPr>
          <w:iCs/>
        </w:rPr>
      </w:pPr>
    </w:p>
    <w:p w14:paraId="6AB14AD4" w14:textId="77777777" w:rsidR="001A503B" w:rsidRDefault="00000000">
      <w:pPr>
        <w:pStyle w:val="Heading3"/>
        <w:numPr>
          <w:ilvl w:val="2"/>
          <w:numId w:val="15"/>
        </w:numPr>
      </w:pPr>
      <w:r>
        <w:t>Others</w:t>
      </w:r>
    </w:p>
    <w:p w14:paraId="2E909DA1" w14:textId="77777777" w:rsidR="001A503B"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1A503B" w14:paraId="0EA425D1" w14:textId="77777777" w:rsidTr="001A5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CFBF191" w14:textId="77777777" w:rsidR="001A503B" w:rsidRDefault="00000000">
            <w:pPr>
              <w:rPr>
                <w:b w:val="0"/>
                <w:bCs w:val="0"/>
                <w:i/>
              </w:rPr>
            </w:pPr>
            <w:r>
              <w:rPr>
                <w:i/>
              </w:rPr>
              <w:t>Company</w:t>
            </w:r>
          </w:p>
        </w:tc>
        <w:tc>
          <w:tcPr>
            <w:tcW w:w="7554" w:type="dxa"/>
            <w:tcBorders>
              <w:bottom w:val="single" w:sz="12" w:space="0" w:color="666666"/>
            </w:tcBorders>
          </w:tcPr>
          <w:p w14:paraId="686F3DD6" w14:textId="77777777" w:rsidR="001A503B"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1A503B" w14:paraId="38D51926" w14:textId="77777777" w:rsidTr="001A503B">
        <w:tc>
          <w:tcPr>
            <w:cnfStyle w:val="001000000000" w:firstRow="0" w:lastRow="0" w:firstColumn="1" w:lastColumn="0" w:oddVBand="0" w:evenVBand="0" w:oddHBand="0" w:evenHBand="0" w:firstRowFirstColumn="0" w:firstRowLastColumn="0" w:lastRowFirstColumn="0" w:lastRowLastColumn="0"/>
            <w:tcW w:w="1795" w:type="dxa"/>
          </w:tcPr>
          <w:p w14:paraId="4A4B8C0E" w14:textId="77777777" w:rsidR="001A503B" w:rsidRDefault="001A503B">
            <w:pPr>
              <w:rPr>
                <w:iCs/>
              </w:rPr>
            </w:pPr>
          </w:p>
        </w:tc>
        <w:tc>
          <w:tcPr>
            <w:tcW w:w="7554" w:type="dxa"/>
          </w:tcPr>
          <w:p w14:paraId="4F48D9B7" w14:textId="77777777" w:rsidR="001A503B" w:rsidRDefault="001A503B">
            <w:pPr>
              <w:cnfStyle w:val="000000000000" w:firstRow="0" w:lastRow="0" w:firstColumn="0" w:lastColumn="0" w:oddVBand="0" w:evenVBand="0" w:oddHBand="0" w:evenHBand="0" w:firstRowFirstColumn="0" w:firstRowLastColumn="0" w:lastRowFirstColumn="0" w:lastRowLastColumn="0"/>
              <w:rPr>
                <w:iCs/>
              </w:rPr>
            </w:pPr>
          </w:p>
        </w:tc>
      </w:tr>
      <w:tr w:rsidR="001A503B" w14:paraId="6C9FBE52" w14:textId="77777777" w:rsidTr="001A503B">
        <w:tc>
          <w:tcPr>
            <w:cnfStyle w:val="001000000000" w:firstRow="0" w:lastRow="0" w:firstColumn="1" w:lastColumn="0" w:oddVBand="0" w:evenVBand="0" w:oddHBand="0" w:evenHBand="0" w:firstRowFirstColumn="0" w:firstRowLastColumn="0" w:lastRowFirstColumn="0" w:lastRowLastColumn="0"/>
            <w:tcW w:w="1795" w:type="dxa"/>
          </w:tcPr>
          <w:p w14:paraId="62328E36" w14:textId="77777777" w:rsidR="001A503B" w:rsidRDefault="001A503B">
            <w:pPr>
              <w:rPr>
                <w:rFonts w:eastAsia="SimSun"/>
                <w:iCs/>
                <w:lang w:eastAsia="zh-CN"/>
              </w:rPr>
            </w:pPr>
          </w:p>
        </w:tc>
        <w:tc>
          <w:tcPr>
            <w:tcW w:w="7554" w:type="dxa"/>
          </w:tcPr>
          <w:p w14:paraId="48868B6D" w14:textId="77777777" w:rsidR="001A503B" w:rsidRDefault="001A503B">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75534F1" w14:textId="77777777" w:rsidR="001A503B" w:rsidRDefault="001A503B">
      <w:pPr>
        <w:rPr>
          <w:lang w:val="en-US"/>
        </w:rPr>
      </w:pPr>
    </w:p>
    <w:p w14:paraId="2ADCE3C9" w14:textId="77777777" w:rsidR="001A503B" w:rsidRDefault="001A503B">
      <w:pPr>
        <w:rPr>
          <w:iCs/>
        </w:rPr>
      </w:pPr>
    </w:p>
    <w:p w14:paraId="771B4E83" w14:textId="77777777" w:rsidR="001A503B" w:rsidRDefault="00000000">
      <w:pPr>
        <w:pStyle w:val="Heading1"/>
        <w:numPr>
          <w:ilvl w:val="0"/>
          <w:numId w:val="15"/>
        </w:numPr>
        <w:pBdr>
          <w:top w:val="none" w:sz="0" w:space="0" w:color="auto"/>
        </w:pBdr>
      </w:pPr>
      <w:r>
        <w:t>Model structure standardization feasibility and scalability</w:t>
      </w:r>
    </w:p>
    <w:p w14:paraId="6D9FF624" w14:textId="77777777" w:rsidR="001A503B" w:rsidRDefault="00000000">
      <w:pPr>
        <w:pStyle w:val="Heading2"/>
        <w:numPr>
          <w:ilvl w:val="1"/>
          <w:numId w:val="15"/>
        </w:numPr>
      </w:pPr>
      <w:r>
        <w:t>Summary of company proposals</w:t>
      </w:r>
    </w:p>
    <w:p w14:paraId="2CB2BB57" w14:textId="77777777" w:rsidR="001A503B" w:rsidRDefault="00000000">
      <w:pPr>
        <w:rPr>
          <w:rStyle w:val="IntenseEmphasis1"/>
          <w:b/>
          <w:bCs/>
        </w:rPr>
      </w:pPr>
      <w:r>
        <w:rPr>
          <w:rStyle w:val="IntenseEmphasis1"/>
          <w:b/>
          <w:bCs/>
        </w:rPr>
        <w:t>ZTE</w:t>
      </w:r>
    </w:p>
    <w:p w14:paraId="5FC9C09C" w14:textId="77777777" w:rsidR="001A503B" w:rsidRDefault="00000000">
      <w:pPr>
        <w:rPr>
          <w:b/>
          <w:bCs/>
        </w:rPr>
      </w:pPr>
      <w:r>
        <w:rPr>
          <w:b/>
          <w:bCs/>
        </w:rPr>
        <w:t xml:space="preserve">Proposal 23:  For the choice of token dimension and feature dimension, Alt 1 is more appropriate considering the inherent channel correlation within the subbands in the frequency domain. </w:t>
      </w:r>
    </w:p>
    <w:p w14:paraId="59EF0FDD" w14:textId="77777777" w:rsidR="001A503B" w:rsidRDefault="00000000">
      <w:pPr>
        <w:rPr>
          <w:b/>
          <w:bCs/>
        </w:rPr>
      </w:pPr>
      <w:r>
        <w:rPr>
          <w:b/>
          <w:bCs/>
        </w:rPr>
        <w:t xml:space="preserve">Proposal 24:  For the choice of token dimension and feature dimension, Alt 3 may </w:t>
      </w:r>
      <w:proofErr w:type="gramStart"/>
      <w:r>
        <w:rPr>
          <w:b/>
          <w:bCs/>
        </w:rPr>
        <w:t>involves</w:t>
      </w:r>
      <w:proofErr w:type="gramEnd"/>
      <w:r>
        <w:rPr>
          <w:b/>
          <w:bCs/>
        </w:rPr>
        <w:t xml:space="preserve"> additional pre-processing steps like padding to handle non-whole divisions and its performance benefit needs further validation.</w:t>
      </w:r>
    </w:p>
    <w:p w14:paraId="43408067" w14:textId="77777777" w:rsidR="001A503B" w:rsidRDefault="00000000">
      <w:pPr>
        <w:pStyle w:val="ZTE-Proposal-20210505"/>
        <w:numPr>
          <w:ilvl w:val="0"/>
          <w:numId w:val="0"/>
        </w:numPr>
        <w:tabs>
          <w:tab w:val="clear" w:pos="0"/>
          <w:tab w:val="left" w:pos="420"/>
        </w:tabs>
        <w:snapToGrid w:val="0"/>
        <w:spacing w:beforeLines="30" w:before="72" w:afterLines="30" w:after="72"/>
        <w:jc w:val="both"/>
        <w:rPr>
          <w:bCs w:val="0"/>
          <w:color w:val="000000" w:themeColor="text1"/>
          <w:szCs w:val="20"/>
          <w:lang w:val="en-US"/>
        </w:rPr>
      </w:pPr>
      <w:r>
        <w:rPr>
          <w:bCs w:val="0"/>
          <w:color w:val="000000" w:themeColor="text1"/>
          <w:szCs w:val="20"/>
        </w:rPr>
        <w:t xml:space="preserve">Proposal 25: </w:t>
      </w:r>
      <w:r>
        <w:rPr>
          <w:rFonts w:hint="eastAsia"/>
          <w:bCs w:val="0"/>
          <w:color w:val="000000" w:themeColor="text1"/>
          <w:szCs w:val="20"/>
          <w:lang w:val="en-US"/>
        </w:rPr>
        <w:t>For model structure scalability study for temporal domain Case 0, further consider</w:t>
      </w:r>
    </w:p>
    <w:p w14:paraId="1C8AD792" w14:textId="77777777" w:rsidR="001A503B" w:rsidRDefault="00000000">
      <w:pPr>
        <w:numPr>
          <w:ilvl w:val="0"/>
          <w:numId w:val="33"/>
        </w:numPr>
        <w:suppressAutoHyphens w:val="0"/>
        <w:overflowPunct w:val="0"/>
        <w:autoSpaceDE w:val="0"/>
        <w:autoSpaceDN w:val="0"/>
        <w:adjustRightInd w:val="0"/>
        <w:snapToGrid w:val="0"/>
        <w:spacing w:beforeLines="30" w:before="72" w:afterLines="30" w:after="72" w:line="288" w:lineRule="auto"/>
        <w:textAlignment w:val="baseline"/>
        <w:rPr>
          <w:rFonts w:eastAsia="Times New Roman"/>
          <w:b/>
          <w:i/>
          <w:color w:val="000000" w:themeColor="text1"/>
        </w:rPr>
      </w:pPr>
      <w:r>
        <w:rPr>
          <w:rFonts w:eastAsia="Times New Roman"/>
          <w:b/>
          <w:i/>
          <w:color w:val="000000" w:themeColor="text1"/>
        </w:rPr>
        <w:t>For the choice of token dimension and feature dimension,</w:t>
      </w:r>
    </w:p>
    <w:p w14:paraId="157CC1F3" w14:textId="77777777" w:rsidR="001A503B" w:rsidRDefault="00000000">
      <w:pPr>
        <w:numPr>
          <w:ilvl w:val="1"/>
          <w:numId w:val="33"/>
        </w:numPr>
        <w:suppressAutoHyphens w:val="0"/>
        <w:overflowPunct w:val="0"/>
        <w:autoSpaceDE w:val="0"/>
        <w:autoSpaceDN w:val="0"/>
        <w:adjustRightInd w:val="0"/>
        <w:snapToGrid w:val="0"/>
        <w:spacing w:beforeLines="30" w:before="72" w:afterLines="30" w:after="72" w:line="288" w:lineRule="auto"/>
        <w:textAlignment w:val="baseline"/>
        <w:rPr>
          <w:rFonts w:eastAsia="Times New Roman"/>
          <w:b/>
          <w:i/>
          <w:color w:val="000000" w:themeColor="text1"/>
        </w:rPr>
      </w:pPr>
      <w:r>
        <w:rPr>
          <w:rFonts w:eastAsia="Times New Roman"/>
          <w:b/>
          <w:i/>
          <w:color w:val="000000" w:themeColor="text1"/>
        </w:rPr>
        <w:t>Alt 1: Use subband as the token dimension and Tx port as a feature dimension</w:t>
      </w:r>
    </w:p>
    <w:p w14:paraId="6E294CCF" w14:textId="77777777" w:rsidR="001A503B" w:rsidRDefault="00000000">
      <w:pPr>
        <w:numPr>
          <w:ilvl w:val="2"/>
          <w:numId w:val="33"/>
        </w:numPr>
        <w:suppressAutoHyphens w:val="0"/>
        <w:overflowPunct w:val="0"/>
        <w:autoSpaceDE w:val="0"/>
        <w:autoSpaceDN w:val="0"/>
        <w:adjustRightInd w:val="0"/>
        <w:snapToGrid w:val="0"/>
        <w:spacing w:beforeLines="30" w:before="72" w:afterLines="30" w:after="72" w:line="288" w:lineRule="auto"/>
        <w:textAlignment w:val="baseline"/>
        <w:rPr>
          <w:rFonts w:eastAsia="Times New Roman"/>
          <w:b/>
          <w:i/>
          <w:color w:val="000000" w:themeColor="text1"/>
        </w:rPr>
      </w:pPr>
      <w:r>
        <w:rPr>
          <w:rFonts w:eastAsia="Times New Roman"/>
          <w:b/>
          <w:i/>
          <w:color w:val="000000" w:themeColor="text1"/>
        </w:rPr>
        <w:t>The number of tokens varies with the number of subbands.</w:t>
      </w:r>
    </w:p>
    <w:p w14:paraId="4174909E" w14:textId="77777777" w:rsidR="001A503B" w:rsidRDefault="00000000">
      <w:pPr>
        <w:numPr>
          <w:ilvl w:val="0"/>
          <w:numId w:val="33"/>
        </w:numPr>
        <w:suppressAutoHyphens w:val="0"/>
        <w:overflowPunct w:val="0"/>
        <w:autoSpaceDE w:val="0"/>
        <w:autoSpaceDN w:val="0"/>
        <w:adjustRightInd w:val="0"/>
        <w:snapToGrid w:val="0"/>
        <w:spacing w:beforeLines="30" w:before="72" w:afterLines="30" w:after="72" w:line="288" w:lineRule="auto"/>
        <w:textAlignment w:val="baseline"/>
        <w:rPr>
          <w:rFonts w:eastAsia="Times New Roman"/>
          <w:b/>
          <w:i/>
          <w:color w:val="000000" w:themeColor="text1"/>
        </w:rPr>
      </w:pPr>
      <w:r>
        <w:rPr>
          <w:rFonts w:eastAsia="Times New Roman"/>
          <w:b/>
          <w:i/>
          <w:color w:val="000000" w:themeColor="text1"/>
        </w:rPr>
        <w:t xml:space="preserve">For scalability over the feature dimension, </w:t>
      </w:r>
    </w:p>
    <w:p w14:paraId="2FDCDB23" w14:textId="77777777" w:rsidR="001A503B" w:rsidRDefault="00000000">
      <w:pPr>
        <w:numPr>
          <w:ilvl w:val="1"/>
          <w:numId w:val="33"/>
        </w:numPr>
        <w:suppressAutoHyphens w:val="0"/>
        <w:overflowPunct w:val="0"/>
        <w:autoSpaceDE w:val="0"/>
        <w:autoSpaceDN w:val="0"/>
        <w:adjustRightInd w:val="0"/>
        <w:snapToGrid w:val="0"/>
        <w:spacing w:beforeLines="30" w:before="72" w:afterLines="30" w:after="72" w:line="288" w:lineRule="auto"/>
        <w:textAlignment w:val="baseline"/>
        <w:rPr>
          <w:rFonts w:eastAsia="Times New Roman"/>
          <w:b/>
          <w:i/>
          <w:color w:val="000000" w:themeColor="text1"/>
        </w:rPr>
      </w:pPr>
      <w:r>
        <w:rPr>
          <w:rFonts w:eastAsia="Times New Roman"/>
          <w:b/>
          <w:i/>
          <w:color w:val="000000" w:themeColor="text1"/>
        </w:rPr>
        <w:t>Alt 2: A common embedding layer with padding</w:t>
      </w:r>
    </w:p>
    <w:p w14:paraId="46CF8A1B" w14:textId="77777777" w:rsidR="001A503B" w:rsidRDefault="00000000">
      <w:pPr>
        <w:numPr>
          <w:ilvl w:val="0"/>
          <w:numId w:val="33"/>
        </w:numPr>
        <w:suppressAutoHyphens w:val="0"/>
        <w:overflowPunct w:val="0"/>
        <w:autoSpaceDE w:val="0"/>
        <w:autoSpaceDN w:val="0"/>
        <w:adjustRightInd w:val="0"/>
        <w:snapToGrid w:val="0"/>
        <w:spacing w:beforeLines="30" w:before="72" w:afterLines="30" w:after="72" w:line="288" w:lineRule="auto"/>
        <w:textAlignment w:val="baseline"/>
        <w:rPr>
          <w:rFonts w:eastAsia="Times New Roman"/>
          <w:b/>
          <w:i/>
          <w:color w:val="000000" w:themeColor="text1"/>
        </w:rPr>
      </w:pPr>
      <w:r>
        <w:rPr>
          <w:rFonts w:eastAsia="Times New Roman"/>
          <w:b/>
          <w:i/>
          <w:color w:val="000000" w:themeColor="text1"/>
        </w:rPr>
        <w:t xml:space="preserve">For scalability over the token dimension, </w:t>
      </w:r>
    </w:p>
    <w:p w14:paraId="22F21716" w14:textId="77777777" w:rsidR="001A503B" w:rsidRDefault="00000000">
      <w:pPr>
        <w:numPr>
          <w:ilvl w:val="1"/>
          <w:numId w:val="33"/>
        </w:numPr>
        <w:suppressAutoHyphens w:val="0"/>
        <w:overflowPunct w:val="0"/>
        <w:autoSpaceDE w:val="0"/>
        <w:autoSpaceDN w:val="0"/>
        <w:adjustRightInd w:val="0"/>
        <w:snapToGrid w:val="0"/>
        <w:spacing w:beforeLines="30" w:before="72" w:afterLines="30" w:after="72" w:line="288" w:lineRule="auto"/>
        <w:textAlignment w:val="baseline"/>
        <w:rPr>
          <w:rFonts w:eastAsia="Times New Roman"/>
          <w:b/>
          <w:i/>
          <w:color w:val="000000" w:themeColor="text1"/>
        </w:rPr>
      </w:pPr>
      <w:r>
        <w:rPr>
          <w:rFonts w:eastAsia="Times New Roman"/>
          <w:b/>
          <w:i/>
          <w:color w:val="000000" w:themeColor="text1"/>
        </w:rPr>
        <w:t>Alt 2: Padding at the input</w:t>
      </w:r>
    </w:p>
    <w:p w14:paraId="3C6C6256" w14:textId="77777777" w:rsidR="001A503B" w:rsidRDefault="00000000">
      <w:pPr>
        <w:numPr>
          <w:ilvl w:val="0"/>
          <w:numId w:val="33"/>
        </w:numPr>
        <w:suppressAutoHyphens w:val="0"/>
        <w:overflowPunct w:val="0"/>
        <w:autoSpaceDE w:val="0"/>
        <w:autoSpaceDN w:val="0"/>
        <w:adjustRightInd w:val="0"/>
        <w:snapToGrid w:val="0"/>
        <w:spacing w:beforeLines="30" w:before="72" w:afterLines="30" w:after="72" w:line="288" w:lineRule="auto"/>
        <w:textAlignment w:val="baseline"/>
        <w:rPr>
          <w:rFonts w:eastAsia="Times New Roman"/>
          <w:b/>
          <w:i/>
          <w:color w:val="000000" w:themeColor="text1"/>
        </w:rPr>
      </w:pPr>
      <w:r>
        <w:rPr>
          <w:rFonts w:eastAsia="Times New Roman"/>
          <w:b/>
          <w:i/>
          <w:color w:val="000000" w:themeColor="text1"/>
        </w:rPr>
        <w:t>For scalability over payload configurations,</w:t>
      </w:r>
    </w:p>
    <w:p w14:paraId="250551B0" w14:textId="77777777" w:rsidR="001A503B" w:rsidRDefault="00000000">
      <w:pPr>
        <w:numPr>
          <w:ilvl w:val="1"/>
          <w:numId w:val="33"/>
        </w:numPr>
        <w:suppressAutoHyphens w:val="0"/>
        <w:overflowPunct w:val="0"/>
        <w:autoSpaceDE w:val="0"/>
        <w:autoSpaceDN w:val="0"/>
        <w:adjustRightInd w:val="0"/>
        <w:snapToGrid w:val="0"/>
        <w:spacing w:beforeLines="30" w:before="72" w:afterLines="30" w:after="72" w:line="288" w:lineRule="auto"/>
        <w:textAlignment w:val="baseline"/>
        <w:rPr>
          <w:rFonts w:eastAsiaTheme="minorEastAsia"/>
          <w:b/>
          <w:i/>
          <w:color w:val="000000" w:themeColor="text1"/>
        </w:rPr>
      </w:pPr>
      <w:r>
        <w:rPr>
          <w:rFonts w:eastAsia="Times New Roman"/>
          <w:b/>
          <w:i/>
          <w:color w:val="000000" w:themeColor="text1"/>
        </w:rPr>
        <w:t>Alt 2: Truncation/masking of the output linear layer output</w:t>
      </w:r>
    </w:p>
    <w:p w14:paraId="581B9B9C" w14:textId="77777777" w:rsidR="001A503B" w:rsidRDefault="001A503B">
      <w:pPr>
        <w:rPr>
          <w:b/>
          <w:bCs/>
        </w:rPr>
      </w:pPr>
    </w:p>
    <w:p w14:paraId="362DA53C" w14:textId="77777777" w:rsidR="001A503B" w:rsidRDefault="00000000">
      <w:pPr>
        <w:rPr>
          <w:rStyle w:val="IntenseEmphasis1"/>
          <w:b/>
          <w:bCs/>
        </w:rPr>
      </w:pPr>
      <w:r>
        <w:rPr>
          <w:rStyle w:val="IntenseEmphasis1"/>
          <w:b/>
          <w:bCs/>
        </w:rPr>
        <w:lastRenderedPageBreak/>
        <w:t>LGE</w:t>
      </w:r>
    </w:p>
    <w:p w14:paraId="1028C86A" w14:textId="77777777" w:rsidR="001A503B" w:rsidRDefault="00000000">
      <w:pPr>
        <w:rPr>
          <w:b/>
          <w:bCs/>
        </w:rPr>
      </w:pPr>
      <w:r>
        <w:rPr>
          <w:b/>
          <w:bCs/>
        </w:rPr>
        <w:t>Proposal #10: Study on methods for reducing the number of tokens, such as omitting or merging tokens, to enable more efficient CSI feedback with scalability across various token dimensions.</w:t>
      </w:r>
    </w:p>
    <w:p w14:paraId="079D4747" w14:textId="77777777" w:rsidR="001A503B" w:rsidRDefault="001A503B">
      <w:pPr>
        <w:rPr>
          <w:b/>
          <w:bCs/>
        </w:rPr>
      </w:pPr>
    </w:p>
    <w:p w14:paraId="37C42E2F" w14:textId="77777777" w:rsidR="001A503B" w:rsidRDefault="00000000">
      <w:pPr>
        <w:rPr>
          <w:rStyle w:val="IntenseEmphasis1"/>
          <w:b/>
          <w:bCs/>
        </w:rPr>
      </w:pPr>
      <w:r>
        <w:rPr>
          <w:rStyle w:val="IntenseEmphasis1"/>
          <w:b/>
          <w:bCs/>
        </w:rPr>
        <w:t>Google</w:t>
      </w:r>
    </w:p>
    <w:p w14:paraId="7C2C8E2C"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14: For direction C, Option 2 (Latent adaptation) is preferred compared to Option 1 (Input/output adaptation with additional layers)</w:t>
      </w:r>
    </w:p>
    <w:p w14:paraId="54572AAA"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15: Correct the agreed transformer structure with the following changes:</w:t>
      </w:r>
    </w:p>
    <w:p w14:paraId="2F0C9F30" w14:textId="77777777" w:rsidR="001A503B" w:rsidRDefault="00000000">
      <w:pPr>
        <w:numPr>
          <w:ilvl w:val="0"/>
          <w:numId w:val="34"/>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Change the order of the normalization layer and multi-head attention layer</w:t>
      </w:r>
    </w:p>
    <w:p w14:paraId="1243CFB4" w14:textId="77777777" w:rsidR="001A503B" w:rsidRDefault="00000000">
      <w:pPr>
        <w:numPr>
          <w:ilvl w:val="0"/>
          <w:numId w:val="34"/>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Change the order of the normalization layer and MLP layer</w:t>
      </w:r>
    </w:p>
    <w:p w14:paraId="4E83E902"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16: Support to define the standardized model structure for case 0 for single-CRI based report as follows:</w:t>
      </w:r>
    </w:p>
    <w:p w14:paraId="358EC98B" w14:textId="77777777" w:rsidR="001A503B" w:rsidRDefault="00000000">
      <w:pPr>
        <w:numPr>
          <w:ilvl w:val="0"/>
          <w:numId w:val="35"/>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The dimension of a token is the CSI for a subband for 2 ports</w:t>
      </w:r>
    </w:p>
    <w:p w14:paraId="41D6AED7" w14:textId="77777777" w:rsidR="001A503B" w:rsidRDefault="00000000">
      <w:pPr>
        <w:numPr>
          <w:ilvl w:val="0"/>
          <w:numId w:val="35"/>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 xml:space="preserve">The number of tokens is Np/2 * </w:t>
      </w:r>
      <w:proofErr w:type="spellStart"/>
      <w:r>
        <w:rPr>
          <w:rFonts w:eastAsia="Times New Roman" w:cs="Batang"/>
          <w:b/>
          <w:bCs/>
          <w:i/>
          <w:iCs/>
          <w:sz w:val="20"/>
          <w:szCs w:val="20"/>
          <w:lang w:val="en-US" w:eastAsia="zh-CN"/>
        </w:rPr>
        <w:t>N</w:t>
      </w:r>
      <w:r>
        <w:rPr>
          <w:rFonts w:eastAsia="Times New Roman" w:cs="Batang"/>
          <w:b/>
          <w:bCs/>
          <w:i/>
          <w:iCs/>
          <w:sz w:val="20"/>
          <w:szCs w:val="20"/>
          <w:vertAlign w:val="subscript"/>
          <w:lang w:val="en-US" w:eastAsia="zh-CN"/>
        </w:rPr>
        <w:t>subband</w:t>
      </w:r>
      <w:proofErr w:type="spellEnd"/>
    </w:p>
    <w:p w14:paraId="63FE43AC" w14:textId="77777777" w:rsidR="001A503B" w:rsidRDefault="00000000">
      <w:pPr>
        <w:numPr>
          <w:ilvl w:val="0"/>
          <w:numId w:val="35"/>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Np indicates the number of ports for CSI</w:t>
      </w:r>
    </w:p>
    <w:p w14:paraId="2C7707F6" w14:textId="77777777" w:rsidR="001A503B" w:rsidRDefault="00000000">
      <w:pPr>
        <w:numPr>
          <w:ilvl w:val="0"/>
          <w:numId w:val="35"/>
        </w:numPr>
        <w:suppressAutoHyphens w:val="0"/>
        <w:spacing w:after="120"/>
        <w:jc w:val="left"/>
        <w:rPr>
          <w:rFonts w:eastAsia="Times New Roman" w:cs="Batang"/>
          <w:b/>
          <w:bCs/>
          <w:i/>
          <w:iCs/>
          <w:sz w:val="20"/>
          <w:szCs w:val="20"/>
          <w:lang w:val="en-US" w:eastAsia="zh-CN"/>
        </w:rPr>
      </w:pPr>
      <w:proofErr w:type="spellStart"/>
      <w:r>
        <w:rPr>
          <w:rFonts w:eastAsia="Times New Roman" w:cs="Batang"/>
          <w:b/>
          <w:bCs/>
          <w:i/>
          <w:iCs/>
          <w:sz w:val="20"/>
          <w:szCs w:val="20"/>
          <w:lang w:val="en-US" w:eastAsia="zh-CN"/>
        </w:rPr>
        <w:t>N</w:t>
      </w:r>
      <w:r>
        <w:rPr>
          <w:rFonts w:eastAsia="Times New Roman" w:cs="Batang"/>
          <w:b/>
          <w:bCs/>
          <w:i/>
          <w:iCs/>
          <w:sz w:val="20"/>
          <w:szCs w:val="20"/>
          <w:vertAlign w:val="subscript"/>
          <w:lang w:val="en-US" w:eastAsia="zh-CN"/>
        </w:rPr>
        <w:t>subband</w:t>
      </w:r>
      <w:proofErr w:type="spellEnd"/>
      <w:r>
        <w:rPr>
          <w:rFonts w:eastAsia="Times New Roman" w:cs="Batang"/>
          <w:b/>
          <w:bCs/>
          <w:i/>
          <w:iCs/>
          <w:sz w:val="20"/>
          <w:szCs w:val="20"/>
          <w:lang w:val="en-US" w:eastAsia="zh-CN"/>
        </w:rPr>
        <w:t xml:space="preserve"> indicates the number of subbands</w:t>
      </w:r>
    </w:p>
    <w:p w14:paraId="6D79201D"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17: Support to define the standardized model structure for case 2 and case 3 for single-CRI based report as follows:</w:t>
      </w:r>
    </w:p>
    <w:p w14:paraId="5AD1D7C5" w14:textId="77777777" w:rsidR="001A503B" w:rsidRDefault="00000000">
      <w:pPr>
        <w:numPr>
          <w:ilvl w:val="0"/>
          <w:numId w:val="35"/>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The dimension of a token is the CSI for a subband for 2 ports for a transmission occasion</w:t>
      </w:r>
    </w:p>
    <w:p w14:paraId="3F4F7550" w14:textId="77777777" w:rsidR="001A503B" w:rsidRDefault="00000000">
      <w:pPr>
        <w:numPr>
          <w:ilvl w:val="0"/>
          <w:numId w:val="35"/>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 xml:space="preserve">The number of tokens is Np/2 * </w:t>
      </w:r>
      <w:proofErr w:type="spellStart"/>
      <w:r>
        <w:rPr>
          <w:rFonts w:eastAsia="Times New Roman" w:cs="Batang"/>
          <w:b/>
          <w:bCs/>
          <w:i/>
          <w:iCs/>
          <w:sz w:val="20"/>
          <w:szCs w:val="20"/>
          <w:lang w:val="en-US" w:eastAsia="zh-CN"/>
        </w:rPr>
        <w:t>N</w:t>
      </w:r>
      <w:r>
        <w:rPr>
          <w:rFonts w:eastAsia="Times New Roman" w:cs="Batang"/>
          <w:b/>
          <w:bCs/>
          <w:i/>
          <w:iCs/>
          <w:sz w:val="20"/>
          <w:szCs w:val="20"/>
          <w:vertAlign w:val="subscript"/>
          <w:lang w:val="en-US" w:eastAsia="zh-CN"/>
        </w:rPr>
        <w:t>subband</w:t>
      </w:r>
      <w:proofErr w:type="spellEnd"/>
      <w:r>
        <w:rPr>
          <w:rFonts w:eastAsia="Times New Roman" w:cs="Batang"/>
          <w:b/>
          <w:bCs/>
          <w:i/>
          <w:iCs/>
          <w:sz w:val="20"/>
          <w:szCs w:val="20"/>
          <w:lang w:val="en-US" w:eastAsia="zh-CN"/>
        </w:rPr>
        <w:t xml:space="preserve"> * N</w:t>
      </w:r>
      <w:r>
        <w:rPr>
          <w:rFonts w:eastAsia="Times New Roman" w:cs="Batang"/>
          <w:b/>
          <w:bCs/>
          <w:i/>
          <w:iCs/>
          <w:sz w:val="20"/>
          <w:szCs w:val="20"/>
          <w:vertAlign w:val="subscript"/>
          <w:lang w:val="en-US" w:eastAsia="zh-CN"/>
        </w:rPr>
        <w:t>TO</w:t>
      </w:r>
    </w:p>
    <w:p w14:paraId="6654423F" w14:textId="77777777" w:rsidR="001A503B" w:rsidRDefault="00000000">
      <w:pPr>
        <w:numPr>
          <w:ilvl w:val="0"/>
          <w:numId w:val="35"/>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Np indicates the number of ports for CSI</w:t>
      </w:r>
    </w:p>
    <w:p w14:paraId="497E4FF7" w14:textId="77777777" w:rsidR="001A503B" w:rsidRDefault="00000000">
      <w:pPr>
        <w:numPr>
          <w:ilvl w:val="0"/>
          <w:numId w:val="35"/>
        </w:numPr>
        <w:suppressAutoHyphens w:val="0"/>
        <w:spacing w:after="120"/>
        <w:jc w:val="left"/>
        <w:rPr>
          <w:rFonts w:eastAsia="Times New Roman" w:cs="Batang"/>
          <w:b/>
          <w:bCs/>
          <w:i/>
          <w:iCs/>
          <w:sz w:val="20"/>
          <w:szCs w:val="20"/>
          <w:lang w:val="en-US" w:eastAsia="zh-CN"/>
        </w:rPr>
      </w:pPr>
      <w:proofErr w:type="spellStart"/>
      <w:r>
        <w:rPr>
          <w:rFonts w:eastAsia="Times New Roman" w:cs="Batang"/>
          <w:b/>
          <w:bCs/>
          <w:i/>
          <w:iCs/>
          <w:sz w:val="20"/>
          <w:szCs w:val="20"/>
          <w:lang w:val="en-US" w:eastAsia="zh-CN"/>
        </w:rPr>
        <w:t>N</w:t>
      </w:r>
      <w:r>
        <w:rPr>
          <w:rFonts w:eastAsia="Times New Roman" w:cs="Batang"/>
          <w:b/>
          <w:bCs/>
          <w:i/>
          <w:iCs/>
          <w:sz w:val="20"/>
          <w:szCs w:val="20"/>
          <w:vertAlign w:val="subscript"/>
          <w:lang w:val="en-US" w:eastAsia="zh-CN"/>
        </w:rPr>
        <w:t>subband</w:t>
      </w:r>
      <w:proofErr w:type="spellEnd"/>
      <w:r>
        <w:rPr>
          <w:rFonts w:eastAsia="Times New Roman" w:cs="Batang"/>
          <w:b/>
          <w:bCs/>
          <w:i/>
          <w:iCs/>
          <w:sz w:val="20"/>
          <w:szCs w:val="20"/>
          <w:lang w:val="en-US" w:eastAsia="zh-CN"/>
        </w:rPr>
        <w:t xml:space="preserve"> indicates the number of subbands</w:t>
      </w:r>
    </w:p>
    <w:p w14:paraId="0DCE91D9" w14:textId="77777777" w:rsidR="001A503B" w:rsidRDefault="00000000">
      <w:pPr>
        <w:numPr>
          <w:ilvl w:val="0"/>
          <w:numId w:val="35"/>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N</w:t>
      </w:r>
      <w:r>
        <w:rPr>
          <w:rFonts w:eastAsia="Times New Roman" w:cs="Batang"/>
          <w:b/>
          <w:bCs/>
          <w:i/>
          <w:iCs/>
          <w:sz w:val="20"/>
          <w:szCs w:val="20"/>
          <w:vertAlign w:val="subscript"/>
          <w:lang w:val="en-US" w:eastAsia="zh-CN"/>
        </w:rPr>
        <w:t>TO</w:t>
      </w:r>
      <w:r>
        <w:rPr>
          <w:rFonts w:eastAsia="Times New Roman" w:cs="Batang"/>
          <w:b/>
          <w:bCs/>
          <w:i/>
          <w:iCs/>
          <w:sz w:val="20"/>
          <w:szCs w:val="20"/>
          <w:lang w:val="en-US" w:eastAsia="zh-CN"/>
        </w:rPr>
        <w:t xml:space="preserve"> indicates the number of measured/predicted CSI occasions</w:t>
      </w:r>
    </w:p>
    <w:p w14:paraId="48BDE083"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18: For multi-CRI based CSI report, study the following options:</w:t>
      </w:r>
    </w:p>
    <w:p w14:paraId="375AE1A6" w14:textId="77777777" w:rsidR="001A503B" w:rsidRDefault="00000000">
      <w:pPr>
        <w:numPr>
          <w:ilvl w:val="0"/>
          <w:numId w:val="36"/>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Option 1: The CSI compression is performed per CRI separately</w:t>
      </w:r>
    </w:p>
    <w:p w14:paraId="348F71E6" w14:textId="77777777" w:rsidR="001A503B" w:rsidRDefault="00000000">
      <w:pPr>
        <w:numPr>
          <w:ilvl w:val="0"/>
          <w:numId w:val="36"/>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Option 2: The CSI compression is performed across all CRIs jointly</w:t>
      </w:r>
    </w:p>
    <w:p w14:paraId="7E11612A" w14:textId="77777777" w:rsidR="001A503B" w:rsidRDefault="001A503B">
      <w:pPr>
        <w:rPr>
          <w:b/>
          <w:bCs/>
          <w:lang w:val="en-US"/>
        </w:rPr>
      </w:pPr>
    </w:p>
    <w:p w14:paraId="7BC97593" w14:textId="77777777" w:rsidR="001A503B" w:rsidRDefault="00000000">
      <w:pPr>
        <w:rPr>
          <w:rStyle w:val="IntenseEmphasis1"/>
          <w:b/>
          <w:iCs w:val="0"/>
        </w:rPr>
      </w:pPr>
      <w:r>
        <w:rPr>
          <w:rStyle w:val="IntenseEmphasis1"/>
          <w:b/>
          <w:iCs w:val="0"/>
        </w:rPr>
        <w:t>Tejas Networks</w:t>
      </w:r>
    </w:p>
    <w:p w14:paraId="7AB08933" w14:textId="77777777" w:rsidR="001A503B" w:rsidRDefault="00000000">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Proposal 22: For Model structure scalability, for temporal domain Case 0, we support:</w:t>
      </w:r>
    </w:p>
    <w:p w14:paraId="618C7305" w14:textId="77777777" w:rsidR="001A503B" w:rsidRDefault="00000000">
      <w:pPr>
        <w:numPr>
          <w:ilvl w:val="0"/>
          <w:numId w:val="37"/>
        </w:numPr>
        <w:suppressAutoHyphens w:val="0"/>
        <w:spacing w:before="100" w:beforeAutospacing="1" w:after="100" w:afterAutospacing="1" w:line="276" w:lineRule="auto"/>
        <w:jc w:val="left"/>
        <w:rPr>
          <w:rFonts w:eastAsia="Times New Roman"/>
          <w:b/>
          <w:bCs/>
          <w:sz w:val="24"/>
          <w:szCs w:val="24"/>
          <w:lang w:val="en-US"/>
        </w:rPr>
      </w:pPr>
      <w:r>
        <w:rPr>
          <w:rFonts w:eastAsia="Times New Roman"/>
          <w:b/>
          <w:bCs/>
          <w:sz w:val="24"/>
          <w:szCs w:val="24"/>
          <w:lang w:val="en-US"/>
        </w:rPr>
        <w:t>Alt 1: Use subband as the token dimension and Tx port as the feature dimension.</w:t>
      </w:r>
    </w:p>
    <w:p w14:paraId="64256CA4" w14:textId="77777777" w:rsidR="001A503B" w:rsidRDefault="00000000">
      <w:pPr>
        <w:numPr>
          <w:ilvl w:val="1"/>
          <w:numId w:val="37"/>
        </w:numPr>
        <w:suppressAutoHyphens w:val="0"/>
        <w:spacing w:before="100" w:beforeAutospacing="1" w:after="100" w:afterAutospacing="1" w:line="276" w:lineRule="auto"/>
        <w:jc w:val="left"/>
        <w:rPr>
          <w:rFonts w:eastAsia="Times New Roman"/>
          <w:b/>
          <w:bCs/>
          <w:sz w:val="24"/>
          <w:szCs w:val="24"/>
          <w:lang w:val="en-US"/>
        </w:rPr>
      </w:pPr>
      <w:r>
        <w:rPr>
          <w:rFonts w:eastAsia="Times New Roman"/>
          <w:b/>
          <w:bCs/>
          <w:sz w:val="24"/>
          <w:szCs w:val="24"/>
          <w:lang w:val="en-US"/>
        </w:rPr>
        <w:t>The number of tokens varies with the number of subbands.</w:t>
      </w:r>
    </w:p>
    <w:p w14:paraId="0AC5CA04" w14:textId="77777777" w:rsidR="001A503B" w:rsidRDefault="00000000">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Proposal 23: For Model structure scalability, for temporal domain Case 0, for scalability over the feature dimension, we support:</w:t>
      </w:r>
    </w:p>
    <w:p w14:paraId="60E3A749" w14:textId="77777777" w:rsidR="001A503B" w:rsidRDefault="00000000">
      <w:pPr>
        <w:numPr>
          <w:ilvl w:val="0"/>
          <w:numId w:val="38"/>
        </w:numPr>
        <w:suppressAutoHyphens w:val="0"/>
        <w:spacing w:before="100" w:beforeAutospacing="1" w:after="100" w:afterAutospacing="1" w:line="276" w:lineRule="auto"/>
        <w:jc w:val="left"/>
        <w:rPr>
          <w:rFonts w:eastAsia="Times New Roman"/>
          <w:b/>
          <w:bCs/>
          <w:sz w:val="24"/>
          <w:szCs w:val="24"/>
          <w:lang w:val="en-US"/>
        </w:rPr>
      </w:pPr>
      <w:r>
        <w:rPr>
          <w:rFonts w:eastAsia="Times New Roman"/>
          <w:b/>
          <w:bCs/>
          <w:sz w:val="24"/>
          <w:szCs w:val="24"/>
          <w:lang w:val="en-US"/>
        </w:rPr>
        <w:t>Alt 1: Specific embedding layer for each feature size.</w:t>
      </w:r>
    </w:p>
    <w:p w14:paraId="18957F54" w14:textId="77777777" w:rsidR="001A503B" w:rsidRDefault="001A503B">
      <w:pPr>
        <w:rPr>
          <w:b/>
          <w:bCs/>
          <w:lang w:val="en-US"/>
        </w:rPr>
      </w:pPr>
    </w:p>
    <w:p w14:paraId="3A426AE5" w14:textId="77777777" w:rsidR="001A503B" w:rsidRDefault="00000000">
      <w:pPr>
        <w:pStyle w:val="Heading2"/>
        <w:numPr>
          <w:ilvl w:val="1"/>
          <w:numId w:val="15"/>
        </w:numPr>
      </w:pPr>
      <w:r>
        <w:t>Discussion</w:t>
      </w:r>
    </w:p>
    <w:p w14:paraId="210BA192" w14:textId="77777777" w:rsidR="001A503B" w:rsidRDefault="00000000">
      <w:pPr>
        <w:rPr>
          <w:lang w:val="en-US"/>
        </w:rPr>
      </w:pPr>
      <w:r>
        <w:rPr>
          <w:lang w:val="en-US"/>
        </w:rPr>
        <w:t>Please provide any comments for this section.</w:t>
      </w:r>
    </w:p>
    <w:tbl>
      <w:tblPr>
        <w:tblStyle w:val="GridTable1Light1"/>
        <w:tblW w:w="9350" w:type="dxa"/>
        <w:tblLayout w:type="fixed"/>
        <w:tblLook w:val="04A0" w:firstRow="1" w:lastRow="0" w:firstColumn="1" w:lastColumn="0" w:noHBand="0" w:noVBand="1"/>
      </w:tblPr>
      <w:tblGrid>
        <w:gridCol w:w="1795"/>
        <w:gridCol w:w="7555"/>
      </w:tblGrid>
      <w:tr w:rsidR="001A503B" w14:paraId="1F91EDBC" w14:textId="77777777" w:rsidTr="001A5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642115D" w14:textId="77777777" w:rsidR="001A503B" w:rsidRDefault="00000000">
            <w:pPr>
              <w:rPr>
                <w:b w:val="0"/>
                <w:bCs w:val="0"/>
                <w:i/>
              </w:rPr>
            </w:pPr>
            <w:r>
              <w:rPr>
                <w:i/>
              </w:rPr>
              <w:t>Company</w:t>
            </w:r>
          </w:p>
        </w:tc>
        <w:tc>
          <w:tcPr>
            <w:tcW w:w="7554" w:type="dxa"/>
            <w:tcBorders>
              <w:bottom w:val="single" w:sz="12" w:space="0" w:color="666666"/>
            </w:tcBorders>
          </w:tcPr>
          <w:p w14:paraId="3FA106E2" w14:textId="77777777" w:rsidR="001A503B"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1A503B" w14:paraId="06BBA92F" w14:textId="77777777" w:rsidTr="001A503B">
        <w:tc>
          <w:tcPr>
            <w:cnfStyle w:val="001000000000" w:firstRow="0" w:lastRow="0" w:firstColumn="1" w:lastColumn="0" w:oddVBand="0" w:evenVBand="0" w:oddHBand="0" w:evenHBand="0" w:firstRowFirstColumn="0" w:firstRowLastColumn="0" w:lastRowFirstColumn="0" w:lastRowLastColumn="0"/>
            <w:tcW w:w="1795" w:type="dxa"/>
          </w:tcPr>
          <w:p w14:paraId="3C5A12C6" w14:textId="77777777" w:rsidR="001A503B" w:rsidRDefault="00000000">
            <w:pPr>
              <w:rPr>
                <w:iCs/>
              </w:rPr>
            </w:pPr>
            <w:r>
              <w:rPr>
                <w:iCs/>
              </w:rPr>
              <w:t>Google</w:t>
            </w:r>
          </w:p>
        </w:tc>
        <w:tc>
          <w:tcPr>
            <w:tcW w:w="7554" w:type="dxa"/>
          </w:tcPr>
          <w:p w14:paraId="668F08B9" w14:textId="77777777" w:rsidR="001A503B" w:rsidRDefault="00000000">
            <w:pPr>
              <w:cnfStyle w:val="000000000000" w:firstRow="0" w:lastRow="0" w:firstColumn="0" w:lastColumn="0" w:oddVBand="0" w:evenVBand="0" w:oddHBand="0" w:evenHBand="0" w:firstRowFirstColumn="0" w:firstRowLastColumn="0" w:lastRowFirstColumn="0" w:lastRowLastColumn="0"/>
              <w:rPr>
                <w:iCs/>
              </w:rPr>
            </w:pPr>
            <w:r>
              <w:rPr>
                <w:iCs/>
              </w:rPr>
              <w:t>We suggest fixing the issue for the agreed the model structure as our following proposal.</w:t>
            </w:r>
          </w:p>
          <w:p w14:paraId="184E9666" w14:textId="77777777" w:rsidR="001A503B" w:rsidRDefault="00000000">
            <w:pPr>
              <w:suppressAutoHyphens w:val="0"/>
              <w:spacing w:after="120"/>
              <w:cnfStyle w:val="000000000000" w:firstRow="0" w:lastRow="0" w:firstColumn="0" w:lastColumn="0" w:oddVBand="0" w:evenVBand="0" w:oddHBand="0" w:evenHBand="0" w:firstRowFirstColumn="0" w:firstRowLastColumn="0" w:lastRowFirstColumn="0" w:lastRowLastColumn="0"/>
              <w:rPr>
                <w:rFonts w:eastAsia="Times New Roman" w:cs="Batang"/>
                <w:b/>
                <w:bCs/>
                <w:i/>
                <w:iCs/>
                <w:sz w:val="20"/>
                <w:szCs w:val="20"/>
                <w:lang w:val="en-US" w:eastAsia="zh-CN"/>
              </w:rPr>
            </w:pPr>
            <w:r>
              <w:rPr>
                <w:rFonts w:eastAsia="Times New Roman" w:cs="Batang"/>
                <w:b/>
                <w:bCs/>
                <w:i/>
                <w:iCs/>
                <w:sz w:val="20"/>
                <w:szCs w:val="20"/>
                <w:lang w:val="en-US" w:eastAsia="zh-CN"/>
              </w:rPr>
              <w:t>Proposal 15: Correct the agreed transformer structure with the following changes:</w:t>
            </w:r>
          </w:p>
          <w:p w14:paraId="19EC7DD4" w14:textId="77777777" w:rsidR="001A503B" w:rsidRDefault="00000000">
            <w:pPr>
              <w:numPr>
                <w:ilvl w:val="0"/>
                <w:numId w:val="34"/>
              </w:numPr>
              <w:suppressAutoHyphens w:val="0"/>
              <w:spacing w:after="120"/>
              <w:jc w:val="left"/>
              <w:cnfStyle w:val="000000000000" w:firstRow="0" w:lastRow="0" w:firstColumn="0" w:lastColumn="0" w:oddVBand="0" w:evenVBand="0" w:oddHBand="0" w:evenHBand="0" w:firstRowFirstColumn="0" w:firstRowLastColumn="0" w:lastRowFirstColumn="0" w:lastRowLastColumn="0"/>
              <w:rPr>
                <w:rFonts w:eastAsia="Times New Roman" w:cs="Batang"/>
                <w:b/>
                <w:bCs/>
                <w:i/>
                <w:iCs/>
                <w:sz w:val="20"/>
                <w:szCs w:val="20"/>
                <w:lang w:val="en-US" w:eastAsia="zh-CN"/>
              </w:rPr>
            </w:pPr>
            <w:r>
              <w:rPr>
                <w:rFonts w:eastAsia="Times New Roman" w:cs="Batang"/>
                <w:b/>
                <w:bCs/>
                <w:i/>
                <w:iCs/>
                <w:sz w:val="20"/>
                <w:szCs w:val="20"/>
                <w:lang w:val="en-US" w:eastAsia="zh-CN"/>
              </w:rPr>
              <w:t>Change the order of the normalization layer and multi-head attention layer</w:t>
            </w:r>
          </w:p>
          <w:p w14:paraId="20A3FF64" w14:textId="77777777" w:rsidR="001A503B" w:rsidRDefault="00000000">
            <w:pPr>
              <w:numPr>
                <w:ilvl w:val="0"/>
                <w:numId w:val="34"/>
              </w:numPr>
              <w:suppressAutoHyphens w:val="0"/>
              <w:spacing w:after="120"/>
              <w:jc w:val="left"/>
              <w:cnfStyle w:val="000000000000" w:firstRow="0" w:lastRow="0" w:firstColumn="0" w:lastColumn="0" w:oddVBand="0" w:evenVBand="0" w:oddHBand="0" w:evenHBand="0" w:firstRowFirstColumn="0" w:firstRowLastColumn="0" w:lastRowFirstColumn="0" w:lastRowLastColumn="0"/>
              <w:rPr>
                <w:rFonts w:eastAsia="Times New Roman" w:cs="Batang"/>
                <w:b/>
                <w:bCs/>
                <w:i/>
                <w:iCs/>
                <w:sz w:val="20"/>
                <w:szCs w:val="20"/>
                <w:lang w:val="en-US" w:eastAsia="zh-CN"/>
              </w:rPr>
            </w:pPr>
            <w:r>
              <w:rPr>
                <w:rFonts w:eastAsia="Times New Roman" w:cs="Batang"/>
                <w:b/>
                <w:bCs/>
                <w:i/>
                <w:iCs/>
                <w:sz w:val="20"/>
                <w:szCs w:val="20"/>
                <w:lang w:val="en-US" w:eastAsia="zh-CN"/>
              </w:rPr>
              <w:t>Change the order of the normalization layer and MLP layer</w:t>
            </w:r>
          </w:p>
          <w:p w14:paraId="4E895CD8" w14:textId="77777777" w:rsidR="001A503B" w:rsidRDefault="001A503B">
            <w:pPr>
              <w:cnfStyle w:val="000000000000" w:firstRow="0" w:lastRow="0" w:firstColumn="0" w:lastColumn="0" w:oddVBand="0" w:evenVBand="0" w:oddHBand="0" w:evenHBand="0" w:firstRowFirstColumn="0" w:firstRowLastColumn="0" w:lastRowFirstColumn="0" w:lastRowLastColumn="0"/>
              <w:rPr>
                <w:iCs/>
                <w:lang w:val="en-US"/>
              </w:rPr>
            </w:pPr>
          </w:p>
        </w:tc>
      </w:tr>
      <w:tr w:rsidR="001A503B" w14:paraId="07B28654" w14:textId="77777777" w:rsidTr="001A503B">
        <w:tc>
          <w:tcPr>
            <w:cnfStyle w:val="001000000000" w:firstRow="0" w:lastRow="0" w:firstColumn="1" w:lastColumn="0" w:oddVBand="0" w:evenVBand="0" w:oddHBand="0" w:evenHBand="0" w:firstRowFirstColumn="0" w:firstRowLastColumn="0" w:lastRowFirstColumn="0" w:lastRowLastColumn="0"/>
            <w:tcW w:w="1795" w:type="dxa"/>
          </w:tcPr>
          <w:p w14:paraId="685613F6" w14:textId="77777777" w:rsidR="001A503B" w:rsidRDefault="001A503B">
            <w:pPr>
              <w:rPr>
                <w:rFonts w:eastAsia="SimSun"/>
                <w:iCs/>
                <w:lang w:eastAsia="zh-CN"/>
              </w:rPr>
            </w:pPr>
          </w:p>
        </w:tc>
        <w:tc>
          <w:tcPr>
            <w:tcW w:w="7554" w:type="dxa"/>
          </w:tcPr>
          <w:p w14:paraId="4948C4CB" w14:textId="77777777" w:rsidR="001A503B" w:rsidRDefault="001A503B">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6D7EB2D" w14:textId="77777777" w:rsidR="001A503B" w:rsidRDefault="001A503B">
      <w:pPr>
        <w:rPr>
          <w:lang w:val="en-US"/>
        </w:rPr>
      </w:pPr>
    </w:p>
    <w:p w14:paraId="04661310" w14:textId="77777777" w:rsidR="001A503B" w:rsidRDefault="001A503B">
      <w:pPr>
        <w:rPr>
          <w:b/>
          <w:bCs/>
        </w:rPr>
      </w:pPr>
    </w:p>
    <w:p w14:paraId="5AF60E00" w14:textId="77777777" w:rsidR="001A503B" w:rsidRDefault="00000000">
      <w:pPr>
        <w:pStyle w:val="Heading1"/>
        <w:numPr>
          <w:ilvl w:val="0"/>
          <w:numId w:val="15"/>
        </w:numPr>
        <w:pBdr>
          <w:top w:val="none" w:sz="0" w:space="0" w:color="auto"/>
        </w:pBdr>
      </w:pPr>
      <w:r>
        <w:t>Monitoring</w:t>
      </w:r>
    </w:p>
    <w:p w14:paraId="2C83F0E4" w14:textId="77777777" w:rsidR="001A503B" w:rsidRDefault="00000000">
      <w:pPr>
        <w:pStyle w:val="Heading2"/>
        <w:numPr>
          <w:ilvl w:val="1"/>
          <w:numId w:val="15"/>
        </w:numPr>
      </w:pPr>
      <w:r>
        <w:t>Summary of company proposals</w:t>
      </w:r>
    </w:p>
    <w:p w14:paraId="5CBD1AF7" w14:textId="77777777" w:rsidR="001A503B" w:rsidRDefault="00000000">
      <w:pPr>
        <w:rPr>
          <w:rStyle w:val="IntenseEmphasis1"/>
          <w:b/>
          <w:bCs/>
        </w:rPr>
      </w:pPr>
      <w:r>
        <w:rPr>
          <w:rStyle w:val="IntenseEmphasis1"/>
          <w:b/>
          <w:bCs/>
        </w:rPr>
        <w:t>Ericsson</w:t>
      </w:r>
    </w:p>
    <w:p w14:paraId="5DC06226" w14:textId="77777777" w:rsidR="001A503B" w:rsidRDefault="00000000">
      <w:pPr>
        <w:rPr>
          <w:b/>
          <w:iCs/>
          <w:lang w:val="en-US"/>
        </w:rPr>
      </w:pPr>
      <w:r>
        <w:rPr>
          <w:b/>
          <w:iCs/>
          <w:lang w:val="en-US"/>
        </w:rPr>
        <w:t>Proposal 12</w:t>
      </w:r>
      <w:r>
        <w:rPr>
          <w:b/>
          <w:iCs/>
          <w:lang w:val="en-US"/>
        </w:rPr>
        <w:tab/>
        <w:t>Conclude that it is necessary to specify UE reporting high resolution target CSI to enable NW-side intermediate KPIs based performance monitoring and performance degradation error cause detection for two-sided CSI-compression use case.</w:t>
      </w:r>
    </w:p>
    <w:p w14:paraId="388245A4" w14:textId="77777777" w:rsidR="001A503B" w:rsidRDefault="00000000">
      <w:pPr>
        <w:rPr>
          <w:b/>
          <w:iCs/>
          <w:lang w:val="en-US"/>
        </w:rPr>
      </w:pPr>
      <w:r>
        <w:rPr>
          <w:b/>
          <w:iCs/>
          <w:lang w:val="en-US"/>
        </w:rPr>
        <w:t>Proposal 13</w:t>
      </w:r>
      <w:r>
        <w:rPr>
          <w:b/>
          <w:iCs/>
          <w:lang w:val="en-US"/>
        </w:rPr>
        <w:tab/>
        <w:t xml:space="preserve">In CSI compression using two-sided model use case, capture in TR that ground-truth CSI report based on enhancements of the </w:t>
      </w:r>
      <w:proofErr w:type="spellStart"/>
      <w:r>
        <w:rPr>
          <w:b/>
          <w:iCs/>
          <w:lang w:val="en-US"/>
        </w:rPr>
        <w:t>eType</w:t>
      </w:r>
      <w:proofErr w:type="spellEnd"/>
      <w:r>
        <w:rPr>
          <w:b/>
          <w:iCs/>
          <w:lang w:val="en-US"/>
        </w:rPr>
        <w:t xml:space="preserve">-II format with new parameters shall be defined to ensure high-accuracy model performance monitoring and error cause detection at the NW-side. Potential specification impact include: </w:t>
      </w:r>
    </w:p>
    <w:p w14:paraId="78B66563" w14:textId="77777777" w:rsidR="001A503B" w:rsidRDefault="00000000">
      <w:pPr>
        <w:rPr>
          <w:b/>
          <w:iCs/>
          <w:lang w:val="en-US"/>
        </w:rPr>
      </w:pPr>
      <w:r>
        <w:rPr>
          <w:b/>
          <w:iCs/>
          <w:lang w:val="en-US"/>
        </w:rPr>
        <w:t>•</w:t>
      </w:r>
      <w:r>
        <w:rPr>
          <w:b/>
          <w:iCs/>
          <w:lang w:val="en-US"/>
        </w:rPr>
        <w:tab/>
        <w:t xml:space="preserve">Define the target-CSI format (e.g., Rel16 </w:t>
      </w:r>
      <w:proofErr w:type="spellStart"/>
      <w:r>
        <w:rPr>
          <w:b/>
          <w:iCs/>
          <w:lang w:val="en-US"/>
        </w:rPr>
        <w:t>eType</w:t>
      </w:r>
      <w:proofErr w:type="spellEnd"/>
      <w:r>
        <w:rPr>
          <w:b/>
          <w:iCs/>
          <w:lang w:val="en-US"/>
        </w:rPr>
        <w:t xml:space="preserve"> II CB with new parameters) for NW-side data collection (can reuse the ground truth defined for model training data collection)</w:t>
      </w:r>
    </w:p>
    <w:p w14:paraId="085C8BBE" w14:textId="77777777" w:rsidR="001A503B" w:rsidRDefault="00000000">
      <w:pPr>
        <w:rPr>
          <w:b/>
          <w:iCs/>
          <w:lang w:val="en-US"/>
        </w:rPr>
      </w:pPr>
      <w:r>
        <w:rPr>
          <w:b/>
          <w:iCs/>
          <w:lang w:val="en-US"/>
        </w:rPr>
        <w:t>•</w:t>
      </w:r>
      <w:r>
        <w:rPr>
          <w:b/>
          <w:iCs/>
          <w:lang w:val="en-US"/>
        </w:rPr>
        <w:tab/>
        <w:t>Target CSI and CSI feedback pair reporting mechanisms.</w:t>
      </w:r>
    </w:p>
    <w:p w14:paraId="6169A667" w14:textId="77777777" w:rsidR="001A503B" w:rsidRDefault="00000000">
      <w:pPr>
        <w:rPr>
          <w:b/>
          <w:iCs/>
          <w:lang w:val="en-US"/>
        </w:rPr>
      </w:pPr>
      <w:r>
        <w:rPr>
          <w:b/>
          <w:iCs/>
          <w:lang w:val="en-US"/>
        </w:rPr>
        <w:t>•</w:t>
      </w:r>
      <w:r>
        <w:rPr>
          <w:b/>
          <w:iCs/>
          <w:lang w:val="en-US"/>
        </w:rPr>
        <w:tab/>
        <w:t>Signaling and configuration for event triggered and periodical monitoring data collection at the NW-side.</w:t>
      </w:r>
    </w:p>
    <w:p w14:paraId="2D21A7F8" w14:textId="77777777" w:rsidR="001A503B" w:rsidRDefault="00000000">
      <w:pPr>
        <w:rPr>
          <w:b/>
          <w:iCs/>
          <w:lang w:val="en-US"/>
        </w:rPr>
      </w:pPr>
      <w:r>
        <w:rPr>
          <w:b/>
          <w:iCs/>
          <w:lang w:val="en-US"/>
        </w:rPr>
        <w:t>Proposal 14</w:t>
      </w:r>
      <w:r>
        <w:rPr>
          <w:b/>
          <w:iCs/>
          <w:lang w:val="en-US"/>
        </w:rPr>
        <w:tab/>
        <w:t>For two-sided CSI-compression use case, supported UE-side performance monitoring based on directly estimation of an intermediate-KPI based performance metric (e.g., a SGCS value range indicator), at least the following spec impact are identified:</w:t>
      </w:r>
    </w:p>
    <w:p w14:paraId="7F3593CE" w14:textId="77777777" w:rsidR="001A503B" w:rsidRDefault="00000000">
      <w:pPr>
        <w:rPr>
          <w:b/>
          <w:iCs/>
          <w:lang w:val="en-US"/>
        </w:rPr>
      </w:pPr>
      <w:r>
        <w:rPr>
          <w:b/>
          <w:iCs/>
          <w:lang w:val="en-US"/>
        </w:rPr>
        <w:t>•</w:t>
      </w:r>
      <w:r>
        <w:rPr>
          <w:b/>
          <w:iCs/>
          <w:lang w:val="en-US"/>
        </w:rPr>
        <w:tab/>
        <w:t>The format of the performance monitoring metric (e.g., a SGCS/NMSE range indicator)</w:t>
      </w:r>
    </w:p>
    <w:p w14:paraId="45744750" w14:textId="77777777" w:rsidR="001A503B" w:rsidRDefault="00000000">
      <w:pPr>
        <w:rPr>
          <w:b/>
          <w:iCs/>
          <w:lang w:val="en-US"/>
        </w:rPr>
      </w:pPr>
      <w:r>
        <w:rPr>
          <w:b/>
          <w:iCs/>
          <w:lang w:val="en-US"/>
        </w:rPr>
        <w:t>•</w:t>
      </w:r>
      <w:r>
        <w:rPr>
          <w:b/>
          <w:iCs/>
          <w:lang w:val="en-US"/>
        </w:rPr>
        <w:tab/>
        <w:t>Signaling and mechanisms for UE reporting monitoring metric</w:t>
      </w:r>
    </w:p>
    <w:p w14:paraId="18E09D1C" w14:textId="77777777" w:rsidR="001A503B" w:rsidRDefault="00000000">
      <w:pPr>
        <w:rPr>
          <w:b/>
          <w:iCs/>
          <w:lang w:val="en-US"/>
        </w:rPr>
      </w:pPr>
      <w:r>
        <w:rPr>
          <w:b/>
          <w:iCs/>
          <w:lang w:val="en-US"/>
        </w:rPr>
        <w:t>•</w:t>
      </w:r>
      <w:r>
        <w:rPr>
          <w:b/>
          <w:iCs/>
          <w:lang w:val="en-US"/>
        </w:rPr>
        <w:tab/>
        <w:t>RAN4 testing of the quality of UE reported monitoring metric</w:t>
      </w:r>
    </w:p>
    <w:p w14:paraId="7BF7F4DD" w14:textId="77777777" w:rsidR="001A503B" w:rsidRDefault="00000000">
      <w:pPr>
        <w:rPr>
          <w:b/>
          <w:iCs/>
          <w:lang w:val="en-US"/>
        </w:rPr>
      </w:pPr>
      <w:r>
        <w:rPr>
          <w:b/>
          <w:iCs/>
          <w:lang w:val="en-US"/>
        </w:rPr>
        <w:lastRenderedPageBreak/>
        <w:t>•</w:t>
      </w:r>
      <w:r>
        <w:rPr>
          <w:b/>
          <w:iCs/>
          <w:lang w:val="en-US"/>
        </w:rPr>
        <w:tab/>
        <w:t>Mechanisms (e.g., RRC-message based methods) to support UE reporting target CSI, encoder output, together with the associated intermediate-KPI based performance metric to the NW.</w:t>
      </w:r>
    </w:p>
    <w:p w14:paraId="7279BD3D" w14:textId="77777777" w:rsidR="001A503B" w:rsidRDefault="00000000">
      <w:pPr>
        <w:rPr>
          <w:b/>
          <w:iCs/>
          <w:lang w:val="en-US"/>
        </w:rPr>
      </w:pPr>
      <w:r>
        <w:rPr>
          <w:b/>
          <w:iCs/>
          <w:lang w:val="en-US"/>
        </w:rPr>
        <w:t>Proposal 15</w:t>
      </w:r>
      <w:r>
        <w:rPr>
          <w:b/>
          <w:iCs/>
          <w:lang w:val="en-US"/>
        </w:rPr>
        <w:tab/>
        <w:t>For two-sided CSI-compression use case, conclude that UE-side performance monitoring based on precoded RS transmission from NW is not supported.</w:t>
      </w:r>
    </w:p>
    <w:p w14:paraId="435DD036" w14:textId="77777777" w:rsidR="001A503B" w:rsidRDefault="001A503B">
      <w:pPr>
        <w:rPr>
          <w:b/>
          <w:iCs/>
          <w:lang w:val="en-US"/>
        </w:rPr>
      </w:pPr>
    </w:p>
    <w:p w14:paraId="0109759F" w14:textId="77777777" w:rsidR="001A503B" w:rsidRDefault="00000000">
      <w:pPr>
        <w:rPr>
          <w:rStyle w:val="IntenseEmphasis1"/>
          <w:b/>
          <w:bCs/>
        </w:rPr>
      </w:pPr>
      <w:r>
        <w:rPr>
          <w:rStyle w:val="IntenseEmphasis1"/>
          <w:b/>
          <w:bCs/>
        </w:rPr>
        <w:t>Huawei</w:t>
      </w:r>
    </w:p>
    <w:p w14:paraId="62F20B9C" w14:textId="77777777" w:rsidR="001A503B" w:rsidRDefault="00000000">
      <w:pPr>
        <w:suppressAutoHyphens w:val="0"/>
        <w:autoSpaceDE w:val="0"/>
        <w:autoSpaceDN w:val="0"/>
        <w:adjustRightInd w:val="0"/>
        <w:snapToGrid w:val="0"/>
        <w:spacing w:before="120" w:after="120"/>
        <w:rPr>
          <w:rFonts w:eastAsia="SimSun"/>
          <w:b/>
          <w:i/>
          <w:lang w:val="en-US" w:eastAsia="zh-CN"/>
        </w:rPr>
      </w:pPr>
      <w:r>
        <w:rPr>
          <w:rFonts w:eastAsia="SimSun"/>
          <w:b/>
          <w:i/>
          <w:lang w:val="en-US" w:eastAsia="zh-CN"/>
        </w:rPr>
        <w:t>Proposal 5: For NW side monitoring:</w:t>
      </w:r>
    </w:p>
    <w:p w14:paraId="7AB43803" w14:textId="77777777" w:rsidR="001A503B" w:rsidRDefault="00000000">
      <w:pPr>
        <w:numPr>
          <w:ilvl w:val="0"/>
          <w:numId w:val="16"/>
        </w:numPr>
        <w:suppressAutoHyphens w:val="0"/>
        <w:autoSpaceDE w:val="0"/>
        <w:autoSpaceDN w:val="0"/>
        <w:adjustRightInd w:val="0"/>
        <w:snapToGrid w:val="0"/>
        <w:spacing w:before="120" w:after="120"/>
        <w:rPr>
          <w:rFonts w:eastAsia="SimSun"/>
          <w:b/>
          <w:bCs/>
          <w:i/>
          <w:szCs w:val="24"/>
          <w:lang w:eastAsia="zh-CN"/>
        </w:rPr>
      </w:pPr>
      <w:r>
        <w:rPr>
          <w:rFonts w:eastAsia="SimSun"/>
          <w:b/>
          <w:bCs/>
          <w:i/>
          <w:szCs w:val="24"/>
          <w:lang w:eastAsia="zh-CN"/>
        </w:rPr>
        <w:t>Support eT2-like high-resolution codebook for reporting format for ground-truth CSI subject to precoding matrix and raw channel matrix.</w:t>
      </w:r>
    </w:p>
    <w:p w14:paraId="6ED5B64F" w14:textId="77777777" w:rsidR="001A503B" w:rsidRDefault="00000000">
      <w:pPr>
        <w:numPr>
          <w:ilvl w:val="0"/>
          <w:numId w:val="16"/>
        </w:numPr>
        <w:suppressAutoHyphens w:val="0"/>
        <w:autoSpaceDE w:val="0"/>
        <w:autoSpaceDN w:val="0"/>
        <w:adjustRightInd w:val="0"/>
        <w:snapToGrid w:val="0"/>
        <w:spacing w:before="120" w:after="120"/>
        <w:rPr>
          <w:rFonts w:eastAsia="SimSun"/>
          <w:b/>
          <w:bCs/>
          <w:i/>
          <w:szCs w:val="24"/>
          <w:lang w:eastAsia="zh-CN"/>
        </w:rPr>
      </w:pPr>
      <w:r>
        <w:rPr>
          <w:rFonts w:eastAsia="SimSun" w:hint="eastAsia"/>
          <w:b/>
          <w:bCs/>
          <w:i/>
          <w:szCs w:val="24"/>
          <w:lang w:eastAsia="zh-CN"/>
        </w:rPr>
        <w:t>N</w:t>
      </w:r>
      <w:r>
        <w:rPr>
          <w:rFonts w:eastAsia="SimSun"/>
          <w:b/>
          <w:bCs/>
          <w:i/>
          <w:szCs w:val="24"/>
          <w:lang w:eastAsia="zh-CN"/>
        </w:rPr>
        <w:t>ote: potential solution can be considered to alleviate UE complexity on generating the eT2-like high-resolution codebook, considering the overhead/latency of monitoring CSI report can be relaxed compared with</w:t>
      </w:r>
      <w:r>
        <w:rPr>
          <w:rFonts w:ascii="Times" w:eastAsia="Batang" w:hAnsi="Times"/>
          <w:sz w:val="20"/>
          <w:szCs w:val="24"/>
        </w:rPr>
        <w:t xml:space="preserve"> </w:t>
      </w:r>
      <w:r>
        <w:rPr>
          <w:rFonts w:eastAsia="SimSun"/>
          <w:b/>
          <w:bCs/>
          <w:i/>
          <w:szCs w:val="24"/>
          <w:lang w:eastAsia="zh-CN"/>
        </w:rPr>
        <w:t>legacy eT2 CSI.</w:t>
      </w:r>
    </w:p>
    <w:p w14:paraId="17BFF235" w14:textId="77777777" w:rsidR="001A503B" w:rsidRDefault="00000000">
      <w:pPr>
        <w:suppressAutoHyphens w:val="0"/>
        <w:autoSpaceDE w:val="0"/>
        <w:autoSpaceDN w:val="0"/>
        <w:adjustRightInd w:val="0"/>
        <w:snapToGrid w:val="0"/>
        <w:spacing w:beforeLines="50" w:before="120" w:after="120"/>
        <w:rPr>
          <w:rFonts w:eastAsia="SimSun"/>
          <w:b/>
          <w:i/>
          <w:lang w:val="en-US" w:eastAsia="zh-CN"/>
        </w:rPr>
      </w:pPr>
      <w:r>
        <w:rPr>
          <w:rFonts w:eastAsia="SimSun"/>
          <w:b/>
          <w:i/>
          <w:lang w:val="en-US" w:eastAsia="zh-CN"/>
        </w:rPr>
        <w:t xml:space="preserve">Proposal 6: There is no strong motivation for specifying the UE side proxy model </w:t>
      </w:r>
      <w:r>
        <w:rPr>
          <w:b/>
          <w:bCs/>
          <w:i/>
          <w:iCs/>
          <w:color w:val="000000"/>
          <w:lang w:val="en-US"/>
        </w:rPr>
        <w:t xml:space="preserve">(Case 2-1/2-2) </w:t>
      </w:r>
      <w:r>
        <w:rPr>
          <w:rFonts w:eastAsia="SimSun"/>
          <w:b/>
          <w:i/>
          <w:lang w:val="en-US" w:eastAsia="zh-CN"/>
        </w:rPr>
        <w:t>for monitoring.</w:t>
      </w:r>
    </w:p>
    <w:p w14:paraId="39BB9852" w14:textId="77777777" w:rsidR="001A503B" w:rsidRDefault="001A503B">
      <w:pPr>
        <w:rPr>
          <w:b/>
          <w:iCs/>
        </w:rPr>
      </w:pPr>
    </w:p>
    <w:p w14:paraId="6CCF5D0D" w14:textId="77777777" w:rsidR="001A503B" w:rsidRDefault="00000000">
      <w:pPr>
        <w:rPr>
          <w:rStyle w:val="IntenseEmphasis1"/>
          <w:b/>
          <w:iCs w:val="0"/>
        </w:rPr>
      </w:pPr>
      <w:r>
        <w:rPr>
          <w:rStyle w:val="IntenseEmphasis1"/>
          <w:b/>
          <w:iCs w:val="0"/>
        </w:rPr>
        <w:t>ZTE</w:t>
      </w:r>
    </w:p>
    <w:p w14:paraId="6A319EB3" w14:textId="77777777" w:rsidR="001A503B" w:rsidRDefault="00000000">
      <w:pPr>
        <w:rPr>
          <w:b/>
          <w:iCs/>
        </w:rPr>
      </w:pPr>
      <w:r>
        <w:rPr>
          <w:b/>
          <w:iCs/>
        </w:rPr>
        <w:t xml:space="preserve">Proposal 29:  Prioritize to study the specification impacts on at least the following case for model performance monitoring, </w:t>
      </w:r>
    </w:p>
    <w:p w14:paraId="0CA23749" w14:textId="77777777" w:rsidR="001A503B" w:rsidRDefault="00000000">
      <w:pPr>
        <w:rPr>
          <w:b/>
          <w:iCs/>
        </w:rPr>
      </w:pPr>
      <w:r>
        <w:rPr>
          <w:b/>
          <w:iCs/>
        </w:rPr>
        <w:t>•</w:t>
      </w:r>
      <w:r>
        <w:rPr>
          <w:b/>
          <w:iCs/>
        </w:rPr>
        <w:tab/>
        <w:t>NW-side monitoring based on the target CSI with realistic channel estimation associated to the CSI report, reported by the UE.</w:t>
      </w:r>
    </w:p>
    <w:p w14:paraId="462FA178" w14:textId="77777777" w:rsidR="001A503B" w:rsidRDefault="00000000">
      <w:pPr>
        <w:rPr>
          <w:b/>
          <w:iCs/>
        </w:rPr>
      </w:pPr>
      <w:r>
        <w:rPr>
          <w:b/>
          <w:iCs/>
        </w:rPr>
        <w:t>Proposal 30:  In CSI compression using two-sided model use case, deprioritize the study on UE-side monitoring in Rel-19 study phase.</w:t>
      </w:r>
    </w:p>
    <w:p w14:paraId="2C524A0B" w14:textId="77777777" w:rsidR="001A503B" w:rsidRDefault="00000000">
      <w:pPr>
        <w:rPr>
          <w:b/>
          <w:iCs/>
        </w:rPr>
      </w:pPr>
      <w:r>
        <w:rPr>
          <w:b/>
          <w:iCs/>
        </w:rPr>
        <w:t>Proposal 31:  In CSI compression using two-sided model use case, further study a set of appropriate monitoring methodology and reasonable monitoring metrics for the given KPI under rank&gt;1.</w:t>
      </w:r>
    </w:p>
    <w:p w14:paraId="6BEF4C7A" w14:textId="77777777" w:rsidR="001A503B" w:rsidRDefault="00000000">
      <w:pPr>
        <w:rPr>
          <w:b/>
          <w:iCs/>
        </w:rPr>
      </w:pPr>
      <w:r>
        <w:rPr>
          <w:b/>
          <w:iCs/>
        </w:rPr>
        <w:t>Proposal 33:  For temporal domain aspects Case 3, prioritize separate prediction and compression, where Option 1 (i.e., the monitoring label is derived based on the predicted CSI of the future slot(s)) is used for monitoring CSI compression only.</w:t>
      </w:r>
    </w:p>
    <w:p w14:paraId="5655E545" w14:textId="77777777" w:rsidR="001A503B" w:rsidRDefault="001A503B">
      <w:pPr>
        <w:rPr>
          <w:b/>
          <w:iCs/>
        </w:rPr>
      </w:pPr>
    </w:p>
    <w:p w14:paraId="38497922" w14:textId="77777777" w:rsidR="001A503B" w:rsidRDefault="00000000">
      <w:pPr>
        <w:rPr>
          <w:rStyle w:val="IntenseEmphasis1"/>
          <w:b/>
          <w:bCs/>
        </w:rPr>
      </w:pPr>
      <w:r>
        <w:rPr>
          <w:rStyle w:val="IntenseEmphasis1"/>
          <w:b/>
          <w:bCs/>
        </w:rPr>
        <w:t>CATT</w:t>
      </w:r>
    </w:p>
    <w:p w14:paraId="75B8EADC" w14:textId="77777777" w:rsidR="001A503B" w:rsidRDefault="00000000">
      <w:pPr>
        <w:suppressAutoHyphens w:val="0"/>
        <w:spacing w:beforeLines="50" w:before="120" w:afterLines="50" w:after="120"/>
        <w:rPr>
          <w:rFonts w:eastAsia="Times New Roman"/>
          <w:b/>
          <w:sz w:val="20"/>
          <w:szCs w:val="20"/>
          <w:lang w:val="en-US"/>
        </w:rPr>
      </w:pPr>
      <w:bookmarkStart w:id="31" w:name="_Ref194071227"/>
      <w:r>
        <w:rPr>
          <w:rFonts w:eastAsia="Times New Roman"/>
          <w:b/>
          <w:sz w:val="20"/>
          <w:szCs w:val="20"/>
          <w:lang w:val="en-US"/>
        </w:rPr>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8</w:t>
      </w:r>
      <w:r>
        <w:rPr>
          <w:rFonts w:eastAsia="Times New Roman"/>
          <w:b/>
          <w:sz w:val="20"/>
          <w:szCs w:val="20"/>
          <w:lang w:val="en-US"/>
        </w:rPr>
        <w:fldChar w:fldCharType="end"/>
      </w:r>
      <w:r>
        <w:rPr>
          <w:rFonts w:eastAsia="Times New Roman" w:hint="eastAsia"/>
          <w:b/>
          <w:sz w:val="20"/>
          <w:szCs w:val="20"/>
          <w:lang w:val="en-US"/>
        </w:rPr>
        <w:t>:</w:t>
      </w:r>
      <w:r>
        <w:rPr>
          <w:rFonts w:eastAsia="Times New Roman"/>
          <w:b/>
          <w:sz w:val="20"/>
          <w:szCs w:val="20"/>
          <w:lang w:val="en-US"/>
        </w:rPr>
        <w:t xml:space="preserve"> In CSI compression using two-sided model use case, </w:t>
      </w:r>
      <w:r>
        <w:rPr>
          <w:rFonts w:eastAsia="Times New Roman" w:hint="eastAsia"/>
          <w:b/>
          <w:sz w:val="20"/>
          <w:szCs w:val="20"/>
          <w:lang w:val="en-US"/>
        </w:rPr>
        <w:t>regarding</w:t>
      </w:r>
      <w:r>
        <w:rPr>
          <w:rFonts w:eastAsia="Times New Roman"/>
          <w:b/>
          <w:sz w:val="20"/>
          <w:szCs w:val="20"/>
          <w:lang w:val="en-US"/>
        </w:rPr>
        <w:t xml:space="preserve"> separately</w:t>
      </w:r>
      <w:r>
        <w:rPr>
          <w:rFonts w:eastAsia="Times New Roman" w:hint="eastAsia"/>
          <w:b/>
          <w:sz w:val="20"/>
          <w:szCs w:val="20"/>
          <w:lang w:val="en-US"/>
        </w:rPr>
        <w:t xml:space="preserve"> monitoring of CSI prediction and CSI compression for </w:t>
      </w:r>
      <w:r>
        <w:rPr>
          <w:rFonts w:eastAsia="Times New Roman"/>
          <w:b/>
          <w:sz w:val="20"/>
          <w:szCs w:val="20"/>
          <w:lang w:val="en-US"/>
        </w:rPr>
        <w:t>temporal domain aspects Case 3</w:t>
      </w:r>
      <w:r>
        <w:rPr>
          <w:rFonts w:eastAsia="Times New Roman" w:hint="eastAsia"/>
          <w:b/>
          <w:sz w:val="20"/>
          <w:szCs w:val="20"/>
          <w:lang w:val="en-US"/>
        </w:rPr>
        <w:t>, for NW-side monitoring for CSI compression, the specification impact of monitoring of CSI compression include</w:t>
      </w:r>
      <w:r>
        <w:rPr>
          <w:rFonts w:eastAsia="Times New Roman"/>
          <w:b/>
          <w:sz w:val="20"/>
          <w:szCs w:val="20"/>
          <w:lang w:val="en-US"/>
        </w:rPr>
        <w:t>s:</w:t>
      </w:r>
      <w:bookmarkEnd w:id="31"/>
      <w:r>
        <w:rPr>
          <w:rFonts w:eastAsia="Times New Roman" w:hint="eastAsia"/>
          <w:b/>
          <w:sz w:val="20"/>
          <w:szCs w:val="20"/>
          <w:lang w:val="en-US"/>
        </w:rPr>
        <w:t xml:space="preserve"> </w:t>
      </w:r>
    </w:p>
    <w:p w14:paraId="5216EE23" w14:textId="77777777" w:rsidR="001A503B" w:rsidRDefault="00000000">
      <w:pPr>
        <w:numPr>
          <w:ilvl w:val="0"/>
          <w:numId w:val="39"/>
        </w:numPr>
        <w:suppressAutoHyphens w:val="0"/>
        <w:spacing w:beforeLines="50" w:before="120" w:afterLines="50" w:after="120"/>
        <w:rPr>
          <w:rFonts w:eastAsia="Times New Roman"/>
          <w:b/>
          <w:sz w:val="20"/>
          <w:szCs w:val="20"/>
          <w:lang w:val="en-US"/>
        </w:rPr>
      </w:pPr>
      <w:r>
        <w:rPr>
          <w:rFonts w:eastAsia="Times New Roman" w:hint="eastAsia"/>
          <w:b/>
          <w:sz w:val="20"/>
          <w:szCs w:val="20"/>
          <w:lang w:val="en-US"/>
        </w:rPr>
        <w:t>For Option 1, c</w:t>
      </w:r>
      <w:r>
        <w:rPr>
          <w:rFonts w:eastAsia="Times New Roman"/>
          <w:b/>
          <w:sz w:val="20"/>
          <w:szCs w:val="20"/>
          <w:lang w:val="en-US"/>
        </w:rPr>
        <w:t xml:space="preserve">onfiguration and report </w:t>
      </w:r>
      <w:r>
        <w:rPr>
          <w:rFonts w:eastAsia="Times New Roman" w:hint="eastAsia"/>
          <w:b/>
          <w:sz w:val="20"/>
          <w:szCs w:val="20"/>
          <w:lang w:val="en-US"/>
        </w:rPr>
        <w:t xml:space="preserve">for target CSI of CSI compression corresponding to the output of CSI </w:t>
      </w:r>
      <w:proofErr w:type="gramStart"/>
      <w:r>
        <w:rPr>
          <w:rFonts w:eastAsia="Times New Roman" w:hint="eastAsia"/>
          <w:b/>
          <w:sz w:val="20"/>
          <w:szCs w:val="20"/>
          <w:lang w:val="en-US"/>
        </w:rPr>
        <w:t>prediction;</w:t>
      </w:r>
      <w:proofErr w:type="gramEnd"/>
    </w:p>
    <w:p w14:paraId="54BA8410" w14:textId="77777777" w:rsidR="001A503B" w:rsidRDefault="00000000">
      <w:pPr>
        <w:numPr>
          <w:ilvl w:val="0"/>
          <w:numId w:val="39"/>
        </w:numPr>
        <w:suppressAutoHyphens w:val="0"/>
        <w:spacing w:beforeLines="50" w:before="120" w:afterLines="50" w:after="120"/>
        <w:rPr>
          <w:rFonts w:eastAsia="Times New Roman"/>
          <w:b/>
          <w:sz w:val="20"/>
          <w:szCs w:val="20"/>
          <w:lang w:val="en-US"/>
        </w:rPr>
      </w:pPr>
      <w:r>
        <w:rPr>
          <w:rFonts w:eastAsia="Times New Roman" w:hint="eastAsia"/>
          <w:b/>
          <w:sz w:val="20"/>
          <w:szCs w:val="20"/>
          <w:lang w:val="en-US"/>
        </w:rPr>
        <w:t>For Option 2b, c</w:t>
      </w:r>
      <w:r>
        <w:rPr>
          <w:rFonts w:eastAsia="Times New Roman"/>
          <w:b/>
          <w:sz w:val="20"/>
          <w:szCs w:val="20"/>
          <w:lang w:val="en-US"/>
        </w:rPr>
        <w:t>onfiguration and report of</w:t>
      </w:r>
      <w:r>
        <w:rPr>
          <w:rFonts w:eastAsia="Times New Roman" w:hint="eastAsia"/>
          <w:b/>
          <w:sz w:val="20"/>
          <w:szCs w:val="20"/>
          <w:lang w:val="en-US"/>
        </w:rPr>
        <w:t xml:space="preserve"> target CSI </w:t>
      </w:r>
      <w:r>
        <w:rPr>
          <w:rFonts w:eastAsia="Times New Roman"/>
          <w:b/>
          <w:sz w:val="20"/>
          <w:szCs w:val="20"/>
          <w:lang w:val="en-US"/>
        </w:rPr>
        <w:t xml:space="preserve">of CSI compression </w:t>
      </w:r>
      <w:r>
        <w:rPr>
          <w:rFonts w:eastAsia="Times New Roman" w:hint="eastAsia"/>
          <w:b/>
          <w:sz w:val="20"/>
          <w:szCs w:val="20"/>
          <w:lang w:val="en-US"/>
        </w:rPr>
        <w:t xml:space="preserve">corresponding to the </w:t>
      </w:r>
      <w:r>
        <w:rPr>
          <w:rFonts w:eastAsia="Times New Roman"/>
          <w:b/>
          <w:sz w:val="20"/>
          <w:szCs w:val="20"/>
          <w:lang w:val="en-US"/>
        </w:rPr>
        <w:t>measured CSI of the future slot(s)</w:t>
      </w:r>
      <w:r>
        <w:rPr>
          <w:rFonts w:eastAsia="Times New Roman" w:hint="eastAsia"/>
          <w:b/>
          <w:sz w:val="20"/>
          <w:szCs w:val="20"/>
          <w:lang w:val="en-US"/>
        </w:rPr>
        <w:t xml:space="preserve"> and CSI feedback based on the </w:t>
      </w:r>
      <w:r>
        <w:rPr>
          <w:rFonts w:eastAsia="Times New Roman"/>
          <w:b/>
          <w:sz w:val="20"/>
          <w:szCs w:val="20"/>
          <w:lang w:val="en-US"/>
        </w:rPr>
        <w:t>measured CSI of the future slot(s)</w:t>
      </w:r>
      <w:r>
        <w:rPr>
          <w:rFonts w:eastAsia="Times New Roman" w:hint="eastAsia"/>
          <w:b/>
          <w:sz w:val="20"/>
          <w:szCs w:val="20"/>
          <w:lang w:val="en-US"/>
        </w:rPr>
        <w:t>.</w:t>
      </w:r>
    </w:p>
    <w:p w14:paraId="1269415E" w14:textId="77777777" w:rsidR="001A503B" w:rsidRDefault="00000000">
      <w:pPr>
        <w:suppressAutoHyphens w:val="0"/>
        <w:spacing w:beforeLines="50" w:before="120" w:afterLines="50" w:after="120"/>
        <w:rPr>
          <w:rFonts w:eastAsia="Times New Roman"/>
          <w:b/>
          <w:sz w:val="20"/>
          <w:szCs w:val="20"/>
          <w:lang w:val="en-US"/>
        </w:rPr>
      </w:pPr>
      <w:bookmarkStart w:id="32" w:name="_Ref194071229"/>
      <w:r>
        <w:rPr>
          <w:rFonts w:eastAsia="Times New Roman"/>
          <w:b/>
          <w:sz w:val="20"/>
          <w:szCs w:val="20"/>
          <w:lang w:val="en-US"/>
        </w:rPr>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9</w:t>
      </w:r>
      <w:r>
        <w:rPr>
          <w:rFonts w:eastAsia="Times New Roman"/>
          <w:b/>
          <w:sz w:val="20"/>
          <w:szCs w:val="20"/>
          <w:lang w:val="en-US"/>
        </w:rPr>
        <w:fldChar w:fldCharType="end"/>
      </w:r>
      <w:r>
        <w:rPr>
          <w:rFonts w:eastAsia="Times New Roman" w:hint="eastAsia"/>
          <w:b/>
          <w:sz w:val="20"/>
          <w:szCs w:val="20"/>
          <w:lang w:val="en-US"/>
        </w:rPr>
        <w:t>:</w:t>
      </w:r>
      <w:r>
        <w:rPr>
          <w:rFonts w:eastAsia="Times New Roman"/>
          <w:b/>
          <w:sz w:val="20"/>
          <w:szCs w:val="20"/>
          <w:lang w:val="en-US"/>
        </w:rPr>
        <w:t xml:space="preserve"> In CSI compression using two-sided model use case, </w:t>
      </w:r>
      <w:r>
        <w:rPr>
          <w:rFonts w:eastAsia="Times New Roman" w:hint="eastAsia"/>
          <w:b/>
          <w:sz w:val="20"/>
          <w:szCs w:val="20"/>
          <w:lang w:val="en-US"/>
        </w:rPr>
        <w:t>regarding</w:t>
      </w:r>
      <w:r>
        <w:rPr>
          <w:rFonts w:eastAsia="Times New Roman"/>
          <w:b/>
          <w:sz w:val="20"/>
          <w:szCs w:val="20"/>
          <w:lang w:val="en-US"/>
        </w:rPr>
        <w:t xml:space="preserve"> separately</w:t>
      </w:r>
      <w:r>
        <w:rPr>
          <w:rFonts w:eastAsia="Times New Roman" w:hint="eastAsia"/>
          <w:b/>
          <w:sz w:val="20"/>
          <w:szCs w:val="20"/>
          <w:lang w:val="en-US"/>
        </w:rPr>
        <w:t xml:space="preserve"> monitoring of CSI prediction and CSI compression for </w:t>
      </w:r>
      <w:r>
        <w:rPr>
          <w:rFonts w:eastAsia="Times New Roman"/>
          <w:b/>
          <w:sz w:val="20"/>
          <w:szCs w:val="20"/>
          <w:lang w:val="en-US"/>
        </w:rPr>
        <w:t>temporal domain aspects Case 3</w:t>
      </w:r>
      <w:r>
        <w:rPr>
          <w:rFonts w:eastAsia="Times New Roman" w:hint="eastAsia"/>
          <w:b/>
          <w:sz w:val="20"/>
          <w:szCs w:val="20"/>
          <w:lang w:val="en-US"/>
        </w:rPr>
        <w:t xml:space="preserve">, for UE-side monitoring for CSI compression, </w:t>
      </w:r>
      <w:r>
        <w:rPr>
          <w:rFonts w:eastAsia="Times New Roman" w:hint="eastAsia"/>
          <w:b/>
          <w:sz w:val="20"/>
          <w:szCs w:val="20"/>
          <w:lang w:val="en-US"/>
        </w:rPr>
        <w:lastRenderedPageBreak/>
        <w:t xml:space="preserve">the specification impact of monitoring of CSI compression includes </w:t>
      </w:r>
      <w:r>
        <w:rPr>
          <w:rFonts w:eastAsia="DengXian" w:hint="eastAsia"/>
          <w:b/>
          <w:sz w:val="20"/>
          <w:szCs w:val="20"/>
          <w:lang w:val="en-US"/>
        </w:rPr>
        <w:t xml:space="preserve">configuration of CSI-RS for CSI measurement </w:t>
      </w:r>
      <w:r>
        <w:rPr>
          <w:rFonts w:eastAsia="Times New Roman"/>
          <w:b/>
          <w:sz w:val="20"/>
          <w:szCs w:val="20"/>
          <w:lang w:val="en-US"/>
        </w:rPr>
        <w:t>of the future slot(s)</w:t>
      </w:r>
      <w:r>
        <w:rPr>
          <w:rFonts w:eastAsia="Times New Roman" w:hint="eastAsia"/>
          <w:b/>
          <w:sz w:val="20"/>
          <w:szCs w:val="20"/>
          <w:lang w:val="en-US"/>
        </w:rPr>
        <w:t xml:space="preserve"> for Option 2b.</w:t>
      </w:r>
      <w:bookmarkEnd w:id="32"/>
    </w:p>
    <w:p w14:paraId="6AFD67AC" w14:textId="77777777" w:rsidR="001A503B" w:rsidRDefault="00000000">
      <w:pPr>
        <w:suppressAutoHyphens w:val="0"/>
        <w:spacing w:afterLines="50" w:after="120"/>
        <w:rPr>
          <w:rFonts w:eastAsia="Times New Roman"/>
          <w:b/>
          <w:sz w:val="20"/>
          <w:szCs w:val="20"/>
          <w:lang w:val="en-US" w:eastAsia="zh-CN"/>
        </w:rPr>
      </w:pPr>
      <w:bookmarkStart w:id="33" w:name="_Ref194071233"/>
      <w:r>
        <w:rPr>
          <w:rFonts w:eastAsia="Times New Roman"/>
          <w:b/>
          <w:sz w:val="20"/>
          <w:szCs w:val="20"/>
          <w:lang w:val="en-US"/>
        </w:rPr>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10</w:t>
      </w:r>
      <w:r>
        <w:rPr>
          <w:rFonts w:eastAsia="Times New Roman"/>
          <w:b/>
          <w:sz w:val="20"/>
          <w:szCs w:val="20"/>
          <w:lang w:val="en-US"/>
        </w:rPr>
        <w:fldChar w:fldCharType="end"/>
      </w:r>
      <w:r>
        <w:rPr>
          <w:rFonts w:eastAsia="Times New Roman" w:hint="eastAsia"/>
          <w:b/>
          <w:sz w:val="20"/>
          <w:szCs w:val="20"/>
          <w:lang w:val="en-US"/>
        </w:rPr>
        <w:t>:</w:t>
      </w:r>
      <w:r>
        <w:rPr>
          <w:rFonts w:eastAsia="Times New Roman"/>
          <w:b/>
          <w:sz w:val="20"/>
          <w:szCs w:val="20"/>
          <w:lang w:val="en-US"/>
        </w:rPr>
        <w:t xml:space="preserve"> In CSI compression using two-sided model use case, </w:t>
      </w:r>
      <w:r>
        <w:rPr>
          <w:rFonts w:eastAsia="Times New Roman" w:hint="eastAsia"/>
          <w:b/>
          <w:sz w:val="20"/>
          <w:szCs w:val="20"/>
          <w:lang w:val="en-US"/>
        </w:rPr>
        <w:t>regarding</w:t>
      </w:r>
      <w:r>
        <w:rPr>
          <w:rFonts w:eastAsia="Times New Roman"/>
          <w:b/>
          <w:sz w:val="20"/>
          <w:szCs w:val="20"/>
          <w:lang w:val="en-US"/>
        </w:rPr>
        <w:t xml:space="preserve"> separately</w:t>
      </w:r>
      <w:r>
        <w:rPr>
          <w:rFonts w:eastAsia="Times New Roman" w:hint="eastAsia"/>
          <w:b/>
          <w:sz w:val="20"/>
          <w:szCs w:val="20"/>
          <w:lang w:val="en-US"/>
        </w:rPr>
        <w:t xml:space="preserve"> monitoring of CSI prediction and CSI compression for </w:t>
      </w:r>
      <w:r>
        <w:rPr>
          <w:rFonts w:eastAsia="Times New Roman"/>
          <w:b/>
          <w:sz w:val="20"/>
          <w:szCs w:val="20"/>
          <w:lang w:val="en-US"/>
        </w:rPr>
        <w:t xml:space="preserve">temporal domain aspects Case 3, </w:t>
      </w:r>
      <w:r>
        <w:rPr>
          <w:rFonts w:eastAsia="Times New Roman" w:hint="eastAsia"/>
          <w:b/>
          <w:sz w:val="20"/>
          <w:szCs w:val="20"/>
          <w:lang w:val="en-US"/>
        </w:rPr>
        <w:t>study whether t</w:t>
      </w:r>
      <w:r>
        <w:rPr>
          <w:rFonts w:eastAsia="Times New Roman"/>
          <w:b/>
          <w:sz w:val="20"/>
          <w:szCs w:val="20"/>
          <w:lang w:val="en-US"/>
        </w:rPr>
        <w:t xml:space="preserve">he </w:t>
      </w:r>
      <w:r>
        <w:rPr>
          <w:rFonts w:eastAsia="Times New Roman" w:hint="eastAsia"/>
          <w:b/>
          <w:sz w:val="20"/>
          <w:szCs w:val="20"/>
          <w:lang w:val="en-US"/>
        </w:rPr>
        <w:t xml:space="preserve">selection of </w:t>
      </w:r>
      <w:r>
        <w:rPr>
          <w:rFonts w:eastAsia="Times New Roman"/>
          <w:b/>
          <w:sz w:val="20"/>
          <w:szCs w:val="20"/>
          <w:lang w:val="en-US"/>
        </w:rPr>
        <w:t>monitoring methods for CSI prediction needs to be comprehensively considered in conjunction with the monitoring methods for CSI compression</w:t>
      </w:r>
      <w:r>
        <w:rPr>
          <w:rFonts w:eastAsia="Times New Roman" w:hint="eastAsia"/>
          <w:b/>
          <w:sz w:val="20"/>
          <w:szCs w:val="20"/>
          <w:lang w:val="en-US"/>
        </w:rPr>
        <w:t>.</w:t>
      </w:r>
      <w:bookmarkEnd w:id="33"/>
    </w:p>
    <w:p w14:paraId="167F17FD" w14:textId="77777777" w:rsidR="001A503B" w:rsidRDefault="00000000">
      <w:pPr>
        <w:suppressAutoHyphens w:val="0"/>
        <w:spacing w:beforeLines="50" w:before="120" w:afterLines="50" w:after="120"/>
        <w:rPr>
          <w:rFonts w:eastAsia="SimSun"/>
          <w:b/>
          <w:sz w:val="20"/>
          <w:szCs w:val="20"/>
          <w:lang w:val="en-US" w:eastAsia="zh-CN"/>
        </w:rPr>
      </w:pPr>
      <w:bookmarkStart w:id="34" w:name="_Ref181983032"/>
      <w:r>
        <w:rPr>
          <w:rFonts w:eastAsia="Times New Roman"/>
          <w:b/>
          <w:sz w:val="20"/>
          <w:szCs w:val="20"/>
          <w:lang w:val="en-US"/>
        </w:rPr>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11</w:t>
      </w:r>
      <w:r>
        <w:rPr>
          <w:rFonts w:eastAsia="Times New Roman"/>
          <w:b/>
          <w:sz w:val="20"/>
          <w:szCs w:val="20"/>
          <w:lang w:val="en-US"/>
        </w:rPr>
        <w:fldChar w:fldCharType="end"/>
      </w:r>
      <w:r>
        <w:rPr>
          <w:rFonts w:eastAsia="Times New Roman" w:hint="eastAsia"/>
          <w:b/>
          <w:sz w:val="20"/>
          <w:szCs w:val="20"/>
          <w:lang w:val="en-US"/>
        </w:rPr>
        <w:t>:</w:t>
      </w:r>
      <w:r>
        <w:rPr>
          <w:rFonts w:eastAsia="Times New Roman"/>
          <w:b/>
          <w:sz w:val="20"/>
          <w:szCs w:val="20"/>
          <w:lang w:val="en-US"/>
        </w:rPr>
        <w:t xml:space="preserve"> In CSI compression using two-sided model use case, L1 signaling based reporting of target CSI is supported for NW-side data collection for performance monitoring.</w:t>
      </w:r>
      <w:bookmarkEnd w:id="34"/>
    </w:p>
    <w:p w14:paraId="24C80AF8" w14:textId="77777777" w:rsidR="001A503B" w:rsidRDefault="001A503B">
      <w:pPr>
        <w:rPr>
          <w:b/>
          <w:iCs/>
        </w:rPr>
      </w:pPr>
    </w:p>
    <w:p w14:paraId="29599F91" w14:textId="77777777" w:rsidR="001A503B" w:rsidRDefault="00000000">
      <w:pPr>
        <w:rPr>
          <w:rStyle w:val="IntenseEmphasis1"/>
          <w:b/>
          <w:bCs/>
        </w:rPr>
      </w:pPr>
      <w:proofErr w:type="spellStart"/>
      <w:r>
        <w:rPr>
          <w:rStyle w:val="IntenseEmphasis1"/>
          <w:b/>
          <w:bCs/>
        </w:rPr>
        <w:t>InterDigital</w:t>
      </w:r>
      <w:proofErr w:type="spellEnd"/>
    </w:p>
    <w:p w14:paraId="6E4B3E7C" w14:textId="77777777" w:rsidR="001A503B" w:rsidRDefault="00000000">
      <w:pPr>
        <w:suppressAutoHyphens w:val="0"/>
        <w:overflowPunct w:val="0"/>
        <w:autoSpaceDE w:val="0"/>
        <w:autoSpaceDN w:val="0"/>
        <w:adjustRightInd w:val="0"/>
        <w:spacing w:after="120"/>
        <w:textAlignment w:val="baseline"/>
        <w:rPr>
          <w:rFonts w:eastAsia="SimSun"/>
          <w:b/>
          <w:bCs/>
          <w:lang w:val="en-US" w:eastAsia="zh-CN"/>
        </w:rPr>
      </w:pPr>
      <w:r>
        <w:rPr>
          <w:rFonts w:eastAsia="SimSun"/>
          <w:b/>
          <w:bCs/>
          <w:u w:val="single"/>
          <w:lang w:val="en-US" w:eastAsia="zh-CN"/>
        </w:rPr>
        <w:t>Proposal 1:</w:t>
      </w:r>
      <w:r>
        <w:rPr>
          <w:rFonts w:eastAsia="SimSun"/>
          <w:b/>
          <w:bCs/>
          <w:lang w:val="en-US" w:eastAsia="zh-CN"/>
        </w:rPr>
        <w:tab/>
        <w:t>Study further the following aspects for model monitoring in Rel-19:</w:t>
      </w:r>
    </w:p>
    <w:p w14:paraId="57A91FD2" w14:textId="77777777" w:rsidR="001A503B" w:rsidRDefault="00000000">
      <w:pPr>
        <w:numPr>
          <w:ilvl w:val="0"/>
          <w:numId w:val="40"/>
        </w:numPr>
        <w:suppressAutoHyphens w:val="0"/>
        <w:overflowPunct w:val="0"/>
        <w:autoSpaceDE w:val="0"/>
        <w:autoSpaceDN w:val="0"/>
        <w:adjustRightInd w:val="0"/>
        <w:spacing w:after="0" w:line="259" w:lineRule="auto"/>
        <w:jc w:val="left"/>
        <w:textAlignment w:val="baseline"/>
        <w:rPr>
          <w:rFonts w:eastAsia="SimSun"/>
          <w:b/>
          <w:bCs/>
          <w:lang w:eastAsia="zh-CN"/>
        </w:rPr>
      </w:pPr>
      <w:r>
        <w:rPr>
          <w:rFonts w:eastAsia="SimSun"/>
          <w:b/>
          <w:bCs/>
          <w:lang w:eastAsia="zh-CN"/>
        </w:rPr>
        <w:t>Details of reporting mechanism for the monitoring metrics with both time/event-trigger based</w:t>
      </w:r>
    </w:p>
    <w:p w14:paraId="0E369009" w14:textId="77777777" w:rsidR="001A503B" w:rsidRDefault="00000000">
      <w:pPr>
        <w:numPr>
          <w:ilvl w:val="0"/>
          <w:numId w:val="40"/>
        </w:numPr>
        <w:suppressAutoHyphens w:val="0"/>
        <w:overflowPunct w:val="0"/>
        <w:autoSpaceDE w:val="0"/>
        <w:autoSpaceDN w:val="0"/>
        <w:adjustRightInd w:val="0"/>
        <w:spacing w:after="0" w:line="259" w:lineRule="auto"/>
        <w:jc w:val="left"/>
        <w:textAlignment w:val="baseline"/>
        <w:rPr>
          <w:rFonts w:eastAsia="SimSun"/>
          <w:b/>
          <w:bCs/>
          <w:lang w:eastAsia="zh-CN"/>
        </w:rPr>
      </w:pPr>
      <w:r>
        <w:rPr>
          <w:rFonts w:eastAsia="SimSun"/>
          <w:b/>
          <w:bCs/>
          <w:lang w:val="en-US" w:eastAsia="zh-CN"/>
        </w:rPr>
        <w:t>Appropriate UE-side monitoring metric which reflects AI/ML model performance accurately</w:t>
      </w:r>
    </w:p>
    <w:p w14:paraId="5E406D74" w14:textId="77777777" w:rsidR="001A503B" w:rsidRDefault="00000000">
      <w:pPr>
        <w:numPr>
          <w:ilvl w:val="0"/>
          <w:numId w:val="40"/>
        </w:numPr>
        <w:suppressAutoHyphens w:val="0"/>
        <w:overflowPunct w:val="0"/>
        <w:autoSpaceDE w:val="0"/>
        <w:autoSpaceDN w:val="0"/>
        <w:adjustRightInd w:val="0"/>
        <w:spacing w:after="0" w:line="259" w:lineRule="auto"/>
        <w:jc w:val="left"/>
        <w:textAlignment w:val="baseline"/>
        <w:rPr>
          <w:rFonts w:eastAsia="SimSun"/>
          <w:b/>
          <w:bCs/>
          <w:lang w:eastAsia="zh-CN"/>
        </w:rPr>
      </w:pPr>
      <w:r>
        <w:rPr>
          <w:rFonts w:eastAsia="SimSun"/>
          <w:b/>
          <w:bCs/>
          <w:lang w:eastAsia="zh-CN"/>
        </w:rPr>
        <w:t>UE-side monitoring based on precoded RS (CSI-RS, DM-RS)</w:t>
      </w:r>
    </w:p>
    <w:p w14:paraId="68B3E037" w14:textId="77777777" w:rsidR="001A503B" w:rsidRDefault="00000000">
      <w:pPr>
        <w:numPr>
          <w:ilvl w:val="0"/>
          <w:numId w:val="40"/>
        </w:numPr>
        <w:suppressAutoHyphens w:val="0"/>
        <w:overflowPunct w:val="0"/>
        <w:autoSpaceDE w:val="0"/>
        <w:autoSpaceDN w:val="0"/>
        <w:adjustRightInd w:val="0"/>
        <w:spacing w:after="0" w:line="259" w:lineRule="auto"/>
        <w:jc w:val="left"/>
        <w:textAlignment w:val="baseline"/>
        <w:rPr>
          <w:rFonts w:eastAsia="SimSun"/>
          <w:b/>
          <w:bCs/>
          <w:lang w:eastAsia="zh-CN"/>
        </w:rPr>
      </w:pPr>
      <w:r>
        <w:rPr>
          <w:rFonts w:eastAsia="SimSun"/>
          <w:b/>
          <w:bCs/>
          <w:lang w:eastAsia="zh-CN"/>
        </w:rPr>
        <w:t>Reporting contents/structure of UE-side monitoring metric and its associated feedback overhead</w:t>
      </w:r>
    </w:p>
    <w:p w14:paraId="57AD9F75" w14:textId="77777777" w:rsidR="001A503B" w:rsidRDefault="00000000">
      <w:pPr>
        <w:numPr>
          <w:ilvl w:val="0"/>
          <w:numId w:val="40"/>
        </w:numPr>
        <w:suppressAutoHyphens w:val="0"/>
        <w:overflowPunct w:val="0"/>
        <w:autoSpaceDE w:val="0"/>
        <w:autoSpaceDN w:val="0"/>
        <w:adjustRightInd w:val="0"/>
        <w:spacing w:after="0" w:line="259" w:lineRule="auto"/>
        <w:jc w:val="left"/>
        <w:textAlignment w:val="baseline"/>
        <w:rPr>
          <w:rFonts w:eastAsia="SimSun"/>
          <w:b/>
          <w:bCs/>
          <w:lang w:eastAsia="zh-CN"/>
        </w:rPr>
      </w:pPr>
      <w:r>
        <w:rPr>
          <w:rFonts w:eastAsia="SimSun"/>
          <w:b/>
          <w:bCs/>
          <w:lang w:eastAsia="zh-CN"/>
        </w:rPr>
        <w:t>NW-side monitoring with lower signaling overhead</w:t>
      </w:r>
    </w:p>
    <w:p w14:paraId="3ACB208C" w14:textId="77777777" w:rsidR="001A503B" w:rsidRDefault="001A503B">
      <w:pPr>
        <w:rPr>
          <w:b/>
          <w:iCs/>
        </w:rPr>
      </w:pPr>
    </w:p>
    <w:p w14:paraId="1DAC7AEB" w14:textId="77777777" w:rsidR="001A503B" w:rsidRDefault="00000000">
      <w:pPr>
        <w:rPr>
          <w:rStyle w:val="IntenseEmphasis1"/>
          <w:b/>
          <w:iCs w:val="0"/>
        </w:rPr>
      </w:pPr>
      <w:r>
        <w:rPr>
          <w:rStyle w:val="IntenseEmphasis1"/>
          <w:b/>
          <w:iCs w:val="0"/>
        </w:rPr>
        <w:t>LGE</w:t>
      </w:r>
    </w:p>
    <w:p w14:paraId="7CF45DF6" w14:textId="77777777" w:rsidR="001A503B" w:rsidRDefault="00000000">
      <w:pPr>
        <w:rPr>
          <w:b/>
          <w:iCs/>
        </w:rPr>
      </w:pPr>
      <w:r>
        <w:rPr>
          <w:b/>
          <w:iCs/>
        </w:rPr>
        <w:t>Proposal #2: Consider NW-side monitoring approaches via direct estimation of intermediate KPI (e.g., SGCS) without ground-truth CSI reporting.</w:t>
      </w:r>
    </w:p>
    <w:p w14:paraId="45C5A958" w14:textId="77777777" w:rsidR="001A503B" w:rsidRDefault="00000000">
      <w:pPr>
        <w:rPr>
          <w:b/>
          <w:iCs/>
          <w:lang w:val="en-US"/>
        </w:rPr>
      </w:pPr>
      <w:r>
        <w:rPr>
          <w:b/>
          <w:iCs/>
          <w:lang w:val="en-US"/>
        </w:rPr>
        <w:t>Proposal #4: Regarding TSF-domain CSI compression Case 3, consider performance monitoring method on joint CSI compression and prediction by adapting the operation on the AI/ML model between CSI compression and prediction.</w:t>
      </w:r>
    </w:p>
    <w:p w14:paraId="4AFE5BED" w14:textId="77777777" w:rsidR="001A503B" w:rsidRDefault="00000000">
      <w:pPr>
        <w:rPr>
          <w:b/>
          <w:iCs/>
        </w:rPr>
      </w:pPr>
      <w:r>
        <w:rPr>
          <w:b/>
          <w:iCs/>
        </w:rPr>
        <w:t>Proposal #7: For temporal domain aspects Case 2, discuss the format of past CSI information and how to report it at least for performance monitoring perspective.</w:t>
      </w:r>
    </w:p>
    <w:p w14:paraId="1B196D77" w14:textId="77777777" w:rsidR="001A503B" w:rsidRDefault="001A503B">
      <w:pPr>
        <w:rPr>
          <w:b/>
          <w:iCs/>
        </w:rPr>
      </w:pPr>
    </w:p>
    <w:p w14:paraId="398923F4" w14:textId="77777777" w:rsidR="001A503B" w:rsidRDefault="00000000">
      <w:pPr>
        <w:rPr>
          <w:rStyle w:val="IntenseEmphasis1"/>
          <w:b/>
          <w:bCs/>
        </w:rPr>
      </w:pPr>
      <w:r>
        <w:rPr>
          <w:rStyle w:val="IntenseEmphasis1"/>
          <w:b/>
          <w:bCs/>
        </w:rPr>
        <w:t>Nokia</w:t>
      </w:r>
    </w:p>
    <w:p w14:paraId="5D352A8B" w14:textId="77777777" w:rsidR="001A503B" w:rsidRDefault="00000000">
      <w:pPr>
        <w:suppressAutoHyphens w:val="0"/>
        <w:spacing w:after="160" w:line="276" w:lineRule="auto"/>
        <w:rPr>
          <w:rFonts w:eastAsia="SimSun" w:cs="Arial"/>
          <w:b/>
          <w:bCs/>
          <w:kern w:val="2"/>
          <w:sz w:val="20"/>
          <w:szCs w:val="24"/>
          <w:lang w:val="en-US" w:eastAsia="zh-CN"/>
          <w14:ligatures w14:val="standardContextual"/>
        </w:rPr>
      </w:pPr>
      <w:bookmarkStart w:id="35" w:name="_Ref197691382"/>
      <w:r>
        <w:rPr>
          <w:rFonts w:eastAsia="SimSun" w:cs="Arial"/>
          <w:b/>
          <w:bCs/>
          <w:kern w:val="2"/>
          <w:sz w:val="20"/>
          <w:szCs w:val="24"/>
          <w:lang w:val="en-US" w:eastAsia="zh-CN"/>
          <w14:ligatures w14:val="standardContextual"/>
        </w:rPr>
        <w:t xml:space="preserve">Proposal </w:t>
      </w:r>
      <w:r>
        <w:rPr>
          <w:rFonts w:eastAsia="SimSun" w:cs="Arial"/>
          <w:b/>
          <w:bCs/>
          <w:kern w:val="2"/>
          <w:sz w:val="20"/>
          <w:szCs w:val="24"/>
          <w:lang w:val="en-US"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
          <w:bCs/>
          <w:kern w:val="2"/>
          <w:sz w:val="20"/>
          <w:szCs w:val="24"/>
          <w:lang w:val="en-US" w:eastAsia="zh-CN"/>
          <w14:ligatures w14:val="standardContextual"/>
        </w:rPr>
        <w:fldChar w:fldCharType="separate"/>
      </w:r>
      <w:r>
        <w:rPr>
          <w:rFonts w:eastAsia="SimSun" w:cs="Arial"/>
          <w:b/>
          <w:bCs/>
          <w:kern w:val="2"/>
          <w:sz w:val="20"/>
          <w:szCs w:val="24"/>
          <w:lang w:val="en-US" w:eastAsia="zh-CN"/>
          <w14:ligatures w14:val="standardContextual"/>
        </w:rPr>
        <w:t>11</w:t>
      </w:r>
      <w:r>
        <w:rPr>
          <w:rFonts w:eastAsia="SimSun" w:cs="Arial"/>
          <w:b/>
          <w:bCs/>
          <w:kern w:val="2"/>
          <w:sz w:val="20"/>
          <w:szCs w:val="24"/>
          <w:lang w:val="en-US"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r>
        <w:rPr>
          <w:rFonts w:eastAsia="SimSun" w:cs="Arial"/>
          <w:b/>
          <w:bCs/>
          <w:kern w:val="2"/>
          <w:sz w:val="20"/>
          <w:szCs w:val="24"/>
          <w:lang w:val="en-US" w:eastAsia="zh-CN"/>
          <w14:ligatures w14:val="standardContextual"/>
        </w:rPr>
        <w:t>Consider two-phase performance monitoring mechanism, i.e.,</w:t>
      </w:r>
      <w:bookmarkEnd w:id="35"/>
    </w:p>
    <w:p w14:paraId="5BAE0DB5" w14:textId="77777777" w:rsidR="001A503B" w:rsidRDefault="00000000">
      <w:pPr>
        <w:numPr>
          <w:ilvl w:val="0"/>
          <w:numId w:val="41"/>
        </w:numPr>
        <w:suppressAutoHyphens w:val="0"/>
        <w:spacing w:after="0" w:line="276" w:lineRule="auto"/>
        <w:contextualSpacing/>
        <w:jc w:val="left"/>
        <w:rPr>
          <w:rFonts w:eastAsia="SimSun" w:cs="Arial"/>
          <w:b/>
          <w:bCs/>
          <w:kern w:val="2"/>
          <w:sz w:val="20"/>
          <w:szCs w:val="24"/>
          <w:lang w:val="en-US" w:eastAsia="zh-CN"/>
          <w14:ligatures w14:val="standardContextual"/>
        </w:rPr>
      </w:pPr>
      <w:r>
        <w:rPr>
          <w:rFonts w:eastAsia="SimSun" w:cs="Arial"/>
          <w:b/>
          <w:bCs/>
          <w:kern w:val="2"/>
          <w:sz w:val="20"/>
          <w:szCs w:val="24"/>
          <w:lang w:val="en-US" w:eastAsia="zh-CN"/>
          <w14:ligatures w14:val="standardContextual"/>
        </w:rPr>
        <w:t>Phase 1: UE-side monitoring via proxy decoder or direct intermediate KPI (e.g., SGCS) estimator for detection of performance degradation</w:t>
      </w:r>
    </w:p>
    <w:p w14:paraId="3F50B238" w14:textId="77777777" w:rsidR="001A503B" w:rsidRDefault="00000000">
      <w:pPr>
        <w:numPr>
          <w:ilvl w:val="0"/>
          <w:numId w:val="41"/>
        </w:numPr>
        <w:suppressAutoHyphens w:val="0"/>
        <w:spacing w:after="0" w:line="276" w:lineRule="auto"/>
        <w:contextualSpacing/>
        <w:jc w:val="left"/>
        <w:rPr>
          <w:rFonts w:eastAsia="SimSun" w:cs="Arial"/>
          <w:b/>
          <w:bCs/>
          <w:kern w:val="2"/>
          <w:sz w:val="20"/>
          <w:szCs w:val="24"/>
          <w:lang w:val="en-US" w:eastAsia="zh-CN"/>
          <w14:ligatures w14:val="standardContextual"/>
        </w:rPr>
      </w:pPr>
      <w:r>
        <w:rPr>
          <w:rFonts w:eastAsia="SimSun" w:cs="Arial"/>
          <w:b/>
          <w:bCs/>
          <w:kern w:val="2"/>
          <w:sz w:val="20"/>
          <w:szCs w:val="24"/>
          <w:lang w:val="en-US" w:eastAsia="zh-CN"/>
          <w14:ligatures w14:val="standardContextual"/>
        </w:rPr>
        <w:t>Phase 2: NW-side monitoring via ground-truth target CSI reporting for root cause analysis and/or for validation of UE-side monitoring reports</w:t>
      </w:r>
    </w:p>
    <w:p w14:paraId="15D1E38A" w14:textId="77777777" w:rsidR="001A503B" w:rsidRDefault="00000000">
      <w:pPr>
        <w:numPr>
          <w:ilvl w:val="1"/>
          <w:numId w:val="41"/>
        </w:numPr>
        <w:suppressAutoHyphens w:val="0"/>
        <w:spacing w:after="0" w:line="276" w:lineRule="auto"/>
        <w:contextualSpacing/>
        <w:jc w:val="left"/>
        <w:rPr>
          <w:rFonts w:eastAsia="SimSun" w:cs="Arial"/>
          <w:b/>
          <w:bCs/>
          <w:kern w:val="2"/>
          <w:sz w:val="20"/>
          <w:szCs w:val="24"/>
          <w:lang w:val="en-US" w:eastAsia="zh-CN"/>
          <w14:ligatures w14:val="standardContextual"/>
        </w:rPr>
      </w:pPr>
      <w:r>
        <w:rPr>
          <w:rFonts w:eastAsia="SimSun" w:cs="Arial"/>
          <w:b/>
          <w:bCs/>
          <w:kern w:val="2"/>
          <w:sz w:val="20"/>
          <w:szCs w:val="24"/>
          <w:lang w:val="en-US" w:eastAsia="zh-CN"/>
          <w14:ligatures w14:val="standardContextual"/>
        </w:rPr>
        <w:t>Phase 2 is to be triggered by NW based on observation of the Phase 1 operation.</w:t>
      </w:r>
    </w:p>
    <w:p w14:paraId="3012ECC4" w14:textId="77777777" w:rsidR="001A503B" w:rsidRDefault="001A503B">
      <w:pPr>
        <w:rPr>
          <w:b/>
          <w:iCs/>
          <w:lang w:val="en-US"/>
        </w:rPr>
      </w:pPr>
    </w:p>
    <w:p w14:paraId="6111E78E" w14:textId="77777777" w:rsidR="001A503B" w:rsidRDefault="00000000">
      <w:pPr>
        <w:rPr>
          <w:rStyle w:val="IntenseEmphasis1"/>
          <w:b/>
          <w:iCs w:val="0"/>
        </w:rPr>
      </w:pPr>
      <w:r>
        <w:rPr>
          <w:rStyle w:val="IntenseEmphasis1"/>
          <w:b/>
          <w:iCs w:val="0"/>
        </w:rPr>
        <w:t>Apple</w:t>
      </w:r>
    </w:p>
    <w:p w14:paraId="06ED0FF3" w14:textId="77777777" w:rsidR="001A503B" w:rsidRDefault="00000000">
      <w:pPr>
        <w:suppressAutoHyphens w:val="0"/>
        <w:spacing w:after="0"/>
        <w:jc w:val="left"/>
        <w:rPr>
          <w:rFonts w:eastAsia="Times New Roman"/>
          <w:b/>
          <w:bCs/>
          <w:lang w:val="en-US" w:eastAsia="zh-CN"/>
        </w:rPr>
      </w:pPr>
      <w:r>
        <w:rPr>
          <w:rFonts w:eastAsia="Times New Roman"/>
          <w:b/>
          <w:bCs/>
          <w:lang w:val="en-US" w:eastAsia="zh-CN"/>
        </w:rPr>
        <w:lastRenderedPageBreak/>
        <w:t xml:space="preserve">Proposal 3: For case 3 of time-frequency-spatial domain CSI compression, option 2a ensures E2E performance. The intermediate KPI or eventual KPI includes both compression and prediction performance. </w:t>
      </w:r>
    </w:p>
    <w:p w14:paraId="4F899D31" w14:textId="77777777" w:rsidR="001A503B" w:rsidRDefault="001A503B">
      <w:pPr>
        <w:rPr>
          <w:b/>
          <w:iCs/>
          <w:lang w:val="en-US"/>
        </w:rPr>
      </w:pPr>
    </w:p>
    <w:p w14:paraId="6D603851" w14:textId="77777777" w:rsidR="001A503B" w:rsidRDefault="00000000">
      <w:pPr>
        <w:rPr>
          <w:rStyle w:val="IntenseEmphasis1"/>
          <w:b/>
          <w:bCs/>
        </w:rPr>
      </w:pPr>
      <w:r>
        <w:rPr>
          <w:rStyle w:val="IntenseEmphasis1"/>
          <w:b/>
          <w:bCs/>
        </w:rPr>
        <w:t>DCM</w:t>
      </w:r>
    </w:p>
    <w:p w14:paraId="1F5D5B43" w14:textId="77777777" w:rsidR="001A503B" w:rsidRDefault="00000000">
      <w:pPr>
        <w:suppressAutoHyphens w:val="0"/>
        <w:adjustRightInd w:val="0"/>
        <w:snapToGrid w:val="0"/>
        <w:spacing w:before="120"/>
        <w:rPr>
          <w:rFonts w:eastAsia="SimSun"/>
          <w:b/>
          <w:i/>
          <w:sz w:val="20"/>
          <w:szCs w:val="20"/>
          <w:lang w:eastAsia="ja-JP"/>
        </w:rPr>
      </w:pPr>
      <w:r>
        <w:rPr>
          <w:rFonts w:eastAsia="SimSun"/>
          <w:b/>
          <w:i/>
          <w:iCs/>
          <w:sz w:val="20"/>
          <w:szCs w:val="20"/>
          <w:u w:val="single"/>
          <w:lang w:eastAsia="ja-JP"/>
        </w:rPr>
        <w:t xml:space="preserve">Proposal </w:t>
      </w:r>
      <w:r>
        <w:rPr>
          <w:rFonts w:eastAsia="SimSun" w:hint="eastAsia"/>
          <w:b/>
          <w:i/>
          <w:iCs/>
          <w:sz w:val="20"/>
          <w:szCs w:val="20"/>
          <w:u w:val="single"/>
          <w:lang w:eastAsia="zh-CN"/>
        </w:rPr>
        <w:t>3</w:t>
      </w:r>
      <w:r>
        <w:rPr>
          <w:rFonts w:eastAsia="SimSun"/>
          <w:b/>
          <w:i/>
          <w:iCs/>
          <w:sz w:val="20"/>
          <w:szCs w:val="20"/>
          <w:u w:val="single"/>
          <w:lang w:eastAsia="ja-JP"/>
        </w:rPr>
        <w:t>:</w:t>
      </w:r>
      <w:r>
        <w:rPr>
          <w:rFonts w:eastAsia="SimSun"/>
          <w:b/>
          <w:bCs/>
          <w:i/>
          <w:iCs/>
          <w:sz w:val="20"/>
          <w:szCs w:val="20"/>
          <w:lang w:eastAsia="ja-JP"/>
        </w:rPr>
        <w:t xml:space="preserve"> F</w:t>
      </w:r>
      <w:r>
        <w:rPr>
          <w:rFonts w:eastAsia="SimSun"/>
          <w:b/>
          <w:bCs/>
          <w:i/>
          <w:iCs/>
          <w:sz w:val="20"/>
          <w:szCs w:val="20"/>
          <w:lang w:eastAsia="zh-CN"/>
        </w:rPr>
        <w:t>or UE-side monitoring, it is proposed to deprioritize UE side monitoring with proxy model / direct estimator of KPI / reference decoder.</w:t>
      </w:r>
    </w:p>
    <w:p w14:paraId="5B82D91A" w14:textId="77777777" w:rsidR="001A503B" w:rsidRDefault="001A503B">
      <w:pPr>
        <w:rPr>
          <w:b/>
          <w:iCs/>
        </w:rPr>
      </w:pPr>
    </w:p>
    <w:p w14:paraId="45CFAA63" w14:textId="77777777" w:rsidR="001A503B" w:rsidRDefault="00000000">
      <w:pPr>
        <w:rPr>
          <w:rStyle w:val="IntenseEmphasis1"/>
          <w:b/>
          <w:iCs w:val="0"/>
        </w:rPr>
      </w:pPr>
      <w:r>
        <w:rPr>
          <w:rStyle w:val="IntenseEmphasis1"/>
          <w:b/>
          <w:iCs w:val="0"/>
        </w:rPr>
        <w:t>Xiaomi</w:t>
      </w:r>
    </w:p>
    <w:p w14:paraId="4AC8800A"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 xml:space="preserve">Proposal 4: </w:t>
      </w:r>
      <w:r>
        <w:rPr>
          <w:rFonts w:eastAsia="SimSun" w:hint="eastAsia"/>
          <w:b/>
          <w:i/>
          <w:lang w:eastAsia="zh-CN"/>
        </w:rPr>
        <w:t>For</w:t>
      </w:r>
      <w:r>
        <w:rPr>
          <w:rFonts w:eastAsia="SimSun"/>
          <w:b/>
          <w:i/>
          <w:lang w:eastAsia="zh-CN"/>
        </w:rPr>
        <w:t xml:space="preserve"> monitoring</w:t>
      </w:r>
      <w:r>
        <w:rPr>
          <w:rFonts w:eastAsia="SimSun" w:hint="eastAsia"/>
          <w:b/>
          <w:i/>
          <w:lang w:eastAsia="zh-CN"/>
        </w:rPr>
        <w:t xml:space="preserve"> labels</w:t>
      </w:r>
      <w:r>
        <w:rPr>
          <w:rFonts w:eastAsia="SimSun"/>
          <w:b/>
          <w:i/>
          <w:lang w:eastAsia="zh-CN"/>
        </w:rPr>
        <w:t xml:space="preserve"> for temporal domain aspect Case 3, m</w:t>
      </w:r>
      <w:r>
        <w:rPr>
          <w:rFonts w:eastAsia="SimSun" w:hint="eastAsia"/>
          <w:b/>
          <w:i/>
          <w:lang w:eastAsia="zh-CN"/>
        </w:rPr>
        <w:t>easured CSI of the future slot(s) is used as input to CSI generation part for monitoring purpose</w:t>
      </w:r>
      <w:r>
        <w:rPr>
          <w:rFonts w:eastAsia="SimSun"/>
          <w:b/>
          <w:i/>
          <w:lang w:eastAsia="zh-CN"/>
        </w:rPr>
        <w:t>, could be considered to monitoring two-side AI/ML model.</w:t>
      </w:r>
    </w:p>
    <w:p w14:paraId="08E4E4F1" w14:textId="77777777" w:rsidR="001A503B" w:rsidRDefault="001A503B">
      <w:pPr>
        <w:rPr>
          <w:b/>
          <w:iCs/>
        </w:rPr>
      </w:pPr>
    </w:p>
    <w:p w14:paraId="502F94D7" w14:textId="77777777" w:rsidR="001A503B" w:rsidRDefault="00000000">
      <w:pPr>
        <w:rPr>
          <w:rStyle w:val="IntenseEmphasis1"/>
          <w:b/>
          <w:bCs/>
        </w:rPr>
      </w:pPr>
      <w:r>
        <w:rPr>
          <w:rStyle w:val="IntenseEmphasis1"/>
          <w:b/>
          <w:bCs/>
        </w:rPr>
        <w:t>OPPO</w:t>
      </w:r>
    </w:p>
    <w:p w14:paraId="4C6DEB26" w14:textId="77777777" w:rsidR="001A503B" w:rsidRDefault="00000000">
      <w:pPr>
        <w:suppressAutoHyphens w:val="0"/>
        <w:spacing w:after="0"/>
        <w:jc w:val="left"/>
        <w:rPr>
          <w:rFonts w:eastAsia="Times New Roman"/>
          <w:b/>
          <w:bCs/>
          <w:i/>
          <w:sz w:val="20"/>
          <w:szCs w:val="18"/>
          <w:lang w:val="en-US"/>
        </w:rPr>
      </w:pPr>
      <w:r>
        <w:rPr>
          <w:rFonts w:eastAsia="Times New Roman"/>
          <w:b/>
          <w:bCs/>
          <w:i/>
          <w:sz w:val="20"/>
          <w:szCs w:val="18"/>
          <w:lang w:val="en-US"/>
        </w:rPr>
        <w:t xml:space="preserve">Proposal </w:t>
      </w:r>
      <w:r>
        <w:rPr>
          <w:rFonts w:eastAsia="Times New Roman"/>
          <w:b/>
          <w:bCs/>
          <w:i/>
          <w:sz w:val="20"/>
          <w:szCs w:val="18"/>
          <w:lang w:val="en-US"/>
        </w:rPr>
        <w:fldChar w:fldCharType="begin"/>
      </w:r>
      <w:r>
        <w:rPr>
          <w:rFonts w:eastAsia="Times New Roman"/>
          <w:b/>
          <w:bCs/>
          <w:i/>
          <w:sz w:val="20"/>
          <w:szCs w:val="18"/>
          <w:lang w:val="en-US"/>
        </w:rPr>
        <w:instrText xml:space="preserve"> SEQ Proposal \* ARABIC </w:instrText>
      </w:r>
      <w:r>
        <w:rPr>
          <w:rFonts w:eastAsia="Times New Roman"/>
          <w:b/>
          <w:bCs/>
          <w:i/>
          <w:sz w:val="20"/>
          <w:szCs w:val="18"/>
          <w:lang w:val="en-US"/>
        </w:rPr>
        <w:fldChar w:fldCharType="separate"/>
      </w:r>
      <w:r>
        <w:rPr>
          <w:rFonts w:eastAsia="Times New Roman"/>
          <w:b/>
          <w:bCs/>
          <w:i/>
          <w:sz w:val="20"/>
          <w:szCs w:val="18"/>
          <w:lang w:val="en-US"/>
        </w:rPr>
        <w:t>7</w:t>
      </w:r>
      <w:r>
        <w:rPr>
          <w:rFonts w:eastAsia="Times New Roman"/>
          <w:b/>
          <w:bCs/>
          <w:i/>
          <w:sz w:val="20"/>
          <w:szCs w:val="18"/>
          <w:lang w:val="en-US"/>
        </w:rPr>
        <w:fldChar w:fldCharType="end"/>
      </w:r>
      <w:r>
        <w:rPr>
          <w:rFonts w:eastAsia="Times New Roman"/>
          <w:b/>
          <w:bCs/>
          <w:i/>
          <w:sz w:val="20"/>
          <w:szCs w:val="18"/>
          <w:lang w:val="en-US"/>
        </w:rPr>
        <w:t xml:space="preserve">: Regarding the performance monitoring for AI/ML based CSI compression, support </w:t>
      </w:r>
    </w:p>
    <w:p w14:paraId="2FE2F1FD"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b/>
          <w:i/>
          <w:sz w:val="20"/>
          <w:szCs w:val="24"/>
          <w:lang w:val="en-US" w:eastAsia="zh-CN"/>
        </w:rPr>
        <w:t>UE-side monitoring Case 2-1</w:t>
      </w:r>
    </w:p>
    <w:p w14:paraId="306A40F1"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b/>
          <w:i/>
          <w:sz w:val="20"/>
          <w:szCs w:val="24"/>
          <w:lang w:val="en-US" w:eastAsia="zh-CN"/>
        </w:rPr>
        <w:t>NW-side monitoring</w:t>
      </w:r>
    </w:p>
    <w:p w14:paraId="774A22B5" w14:textId="77777777" w:rsidR="001A503B" w:rsidRDefault="00000000">
      <w:pPr>
        <w:suppressAutoHyphens w:val="0"/>
        <w:spacing w:after="0"/>
        <w:rPr>
          <w:rFonts w:eastAsia="SimSun"/>
          <w:b/>
          <w:i/>
          <w:sz w:val="20"/>
          <w:szCs w:val="24"/>
          <w:lang w:val="en-US" w:eastAsia="zh-CN"/>
        </w:rPr>
      </w:pPr>
      <w:r>
        <w:rPr>
          <w:rFonts w:eastAsia="SimSun"/>
          <w:b/>
          <w:i/>
          <w:sz w:val="20"/>
          <w:szCs w:val="24"/>
          <w:lang w:val="en-US" w:eastAsia="zh-CN"/>
        </w:rPr>
        <w:t>and possible combination of UE-side monitoring Case 2-1 and NW-side monitoring.</w:t>
      </w:r>
    </w:p>
    <w:p w14:paraId="72226CB1" w14:textId="77777777" w:rsidR="001A503B" w:rsidRDefault="001A503B">
      <w:pPr>
        <w:rPr>
          <w:b/>
          <w:iCs/>
        </w:rPr>
      </w:pPr>
    </w:p>
    <w:p w14:paraId="2DB0B4B8" w14:textId="77777777" w:rsidR="001A503B" w:rsidRDefault="00000000">
      <w:pPr>
        <w:rPr>
          <w:rStyle w:val="IntenseEmphasis1"/>
          <w:b/>
          <w:iCs w:val="0"/>
        </w:rPr>
      </w:pPr>
      <w:r>
        <w:rPr>
          <w:rStyle w:val="IntenseEmphasis1"/>
          <w:b/>
          <w:iCs w:val="0"/>
        </w:rPr>
        <w:t>Google</w:t>
      </w:r>
    </w:p>
    <w:p w14:paraId="6F11B867"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 xml:space="preserve">Proposal 4: For CSI </w:t>
      </w:r>
      <w:proofErr w:type="gramStart"/>
      <w:r>
        <w:rPr>
          <w:rFonts w:eastAsia="Times New Roman" w:cs="Batang"/>
          <w:b/>
          <w:bCs/>
          <w:i/>
          <w:iCs/>
          <w:sz w:val="20"/>
          <w:szCs w:val="20"/>
          <w:lang w:val="en-US" w:eastAsia="zh-CN"/>
        </w:rPr>
        <w:t>report based</w:t>
      </w:r>
      <w:proofErr w:type="gramEnd"/>
      <w:r>
        <w:rPr>
          <w:rFonts w:eastAsia="Times New Roman" w:cs="Batang"/>
          <w:b/>
          <w:bCs/>
          <w:i/>
          <w:iCs/>
          <w:sz w:val="20"/>
          <w:szCs w:val="20"/>
          <w:lang w:val="en-US" w:eastAsia="zh-CN"/>
        </w:rPr>
        <w:t xml:space="preserve"> performance monitoring, the </w:t>
      </w:r>
      <w:proofErr w:type="gramStart"/>
      <w:r>
        <w:rPr>
          <w:rFonts w:eastAsia="Times New Roman" w:cs="Batang"/>
          <w:b/>
          <w:bCs/>
          <w:i/>
          <w:iCs/>
          <w:sz w:val="20"/>
          <w:szCs w:val="20"/>
          <w:lang w:val="en-US" w:eastAsia="zh-CN"/>
        </w:rPr>
        <w:t>following spec</w:t>
      </w:r>
      <w:proofErr w:type="gramEnd"/>
      <w:r>
        <w:rPr>
          <w:rFonts w:eastAsia="Times New Roman" w:cs="Batang"/>
          <w:b/>
          <w:bCs/>
          <w:i/>
          <w:iCs/>
          <w:sz w:val="20"/>
          <w:szCs w:val="20"/>
          <w:lang w:val="en-US" w:eastAsia="zh-CN"/>
        </w:rPr>
        <w:t xml:space="preserve"> impact should be considered:</w:t>
      </w:r>
    </w:p>
    <w:p w14:paraId="15DC4527" w14:textId="77777777" w:rsidR="001A503B" w:rsidRDefault="00000000">
      <w:pPr>
        <w:numPr>
          <w:ilvl w:val="0"/>
          <w:numId w:val="43"/>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New report quantity PMI only should be introduced, where UE reports the PMI based on a configured rank</w:t>
      </w:r>
    </w:p>
    <w:p w14:paraId="3E5594DA" w14:textId="77777777" w:rsidR="001A503B" w:rsidRDefault="00000000">
      <w:pPr>
        <w:numPr>
          <w:ilvl w:val="1"/>
          <w:numId w:val="43"/>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Support a further enhancement to report subband L1-SINR in addition to the PMI to facilitate the precoder and MCS selection for PDSCH</w:t>
      </w:r>
    </w:p>
    <w:p w14:paraId="743C450F" w14:textId="77777777" w:rsidR="001A503B" w:rsidRDefault="00000000">
      <w:pPr>
        <w:numPr>
          <w:ilvl w:val="0"/>
          <w:numId w:val="43"/>
        </w:numPr>
        <w:suppressAutoHyphens w:val="0"/>
        <w:spacing w:after="120"/>
        <w:jc w:val="left"/>
        <w:rPr>
          <w:rFonts w:eastAsia="Times New Roman" w:cs="Batang"/>
          <w:b/>
          <w:bCs/>
          <w:i/>
          <w:iCs/>
          <w:sz w:val="20"/>
          <w:szCs w:val="20"/>
          <w:lang w:val="en-US" w:eastAsia="zh-CN"/>
        </w:rPr>
      </w:pPr>
      <w:proofErr w:type="gramStart"/>
      <w:r>
        <w:rPr>
          <w:rFonts w:eastAsia="Times New Roman" w:cs="Batang"/>
          <w:b/>
          <w:bCs/>
          <w:i/>
          <w:iCs/>
          <w:sz w:val="20"/>
          <w:szCs w:val="20"/>
          <w:lang w:val="en-US" w:eastAsia="zh-CN"/>
        </w:rPr>
        <w:t>With regard to</w:t>
      </w:r>
      <w:proofErr w:type="gramEnd"/>
      <w:r>
        <w:rPr>
          <w:rFonts w:eastAsia="Times New Roman" w:cs="Batang"/>
          <w:b/>
          <w:bCs/>
          <w:i/>
          <w:iCs/>
          <w:sz w:val="20"/>
          <w:szCs w:val="20"/>
          <w:lang w:val="en-US" w:eastAsia="zh-CN"/>
        </w:rPr>
        <w:t xml:space="preserve"> measurement accuracy in low SINR case, support the UE to report a state of CSI indicating the CSI is invalid for performance monitoring</w:t>
      </w:r>
    </w:p>
    <w:p w14:paraId="473256CC" w14:textId="77777777" w:rsidR="001A503B" w:rsidRDefault="00000000">
      <w:pPr>
        <w:numPr>
          <w:ilvl w:val="0"/>
          <w:numId w:val="43"/>
        </w:numPr>
        <w:suppressAutoHyphens w:val="0"/>
        <w:spacing w:after="120"/>
        <w:jc w:val="left"/>
        <w:rPr>
          <w:rFonts w:eastAsia="Times New Roman" w:cs="Batang"/>
          <w:b/>
          <w:bCs/>
          <w:i/>
          <w:iCs/>
          <w:sz w:val="20"/>
          <w:szCs w:val="20"/>
          <w:lang w:val="en-US" w:eastAsia="zh-CN"/>
        </w:rPr>
      </w:pPr>
      <w:proofErr w:type="gramStart"/>
      <w:r>
        <w:rPr>
          <w:rFonts w:eastAsia="Times New Roman" w:cs="Batang"/>
          <w:b/>
          <w:bCs/>
          <w:i/>
          <w:iCs/>
          <w:sz w:val="20"/>
          <w:szCs w:val="20"/>
          <w:lang w:val="en-US" w:eastAsia="zh-CN"/>
        </w:rPr>
        <w:t>With regard to</w:t>
      </w:r>
      <w:proofErr w:type="gramEnd"/>
      <w:r>
        <w:rPr>
          <w:rFonts w:eastAsia="Times New Roman" w:cs="Batang"/>
          <w:b/>
          <w:bCs/>
          <w:i/>
          <w:iCs/>
          <w:sz w:val="20"/>
          <w:szCs w:val="20"/>
          <w:lang w:val="en-US" w:eastAsia="zh-CN"/>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71389DCF"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5: For SRS based performance monitoring, the following spec impact should be considered:</w:t>
      </w:r>
    </w:p>
    <w:p w14:paraId="240AF5E7" w14:textId="77777777" w:rsidR="001A503B" w:rsidRDefault="00000000">
      <w:pPr>
        <w:numPr>
          <w:ilvl w:val="0"/>
          <w:numId w:val="44"/>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Support to configure the SRS linked with a CSI-RS report configuration for ML based CSI, where the UE uses the same ports including antenna virtualization scheme to transmit the SRS and to receive the CSI-RS for ML based CSI</w:t>
      </w:r>
    </w:p>
    <w:p w14:paraId="53886161" w14:textId="77777777" w:rsidR="001A503B" w:rsidRDefault="00000000">
      <w:pPr>
        <w:numPr>
          <w:ilvl w:val="0"/>
          <w:numId w:val="44"/>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Support burst based SRS with frequency hopping to facilitate the performance monitoring for wideband channel for coverage-limited UE</w:t>
      </w:r>
    </w:p>
    <w:p w14:paraId="320CA480"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 xml:space="preserve">Proposal 6: For UE-side monitoring, the following spec impact should be considered: </w:t>
      </w:r>
    </w:p>
    <w:p w14:paraId="2A0F894F" w14:textId="77777777" w:rsidR="001A503B" w:rsidRDefault="00000000">
      <w:pPr>
        <w:numPr>
          <w:ilvl w:val="0"/>
          <w:numId w:val="45"/>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Introduce the hypothetical BLER as the metric for performance calculation</w:t>
      </w:r>
    </w:p>
    <w:p w14:paraId="31136821" w14:textId="77777777" w:rsidR="001A503B" w:rsidRDefault="00000000">
      <w:pPr>
        <w:numPr>
          <w:ilvl w:val="0"/>
          <w:numId w:val="45"/>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Configuration of precoded CSI-RS for hypothetical BLER calculation</w:t>
      </w:r>
    </w:p>
    <w:p w14:paraId="508E77F4" w14:textId="77777777" w:rsidR="001A503B" w:rsidRDefault="001A503B">
      <w:pPr>
        <w:rPr>
          <w:b/>
          <w:iCs/>
        </w:rPr>
      </w:pPr>
    </w:p>
    <w:p w14:paraId="049CADCD" w14:textId="77777777" w:rsidR="001A503B" w:rsidRDefault="00000000">
      <w:pPr>
        <w:rPr>
          <w:rStyle w:val="IntenseEmphasis1"/>
          <w:b/>
          <w:bCs/>
        </w:rPr>
      </w:pPr>
      <w:r>
        <w:rPr>
          <w:rStyle w:val="IntenseEmphasis1"/>
          <w:b/>
          <w:bCs/>
        </w:rPr>
        <w:lastRenderedPageBreak/>
        <w:t>Lenovo</w:t>
      </w:r>
    </w:p>
    <w:p w14:paraId="09C44301" w14:textId="77777777" w:rsidR="001A503B" w:rsidRDefault="00000000">
      <w:pPr>
        <w:rPr>
          <w:b/>
          <w:iCs/>
        </w:rPr>
      </w:pPr>
      <w:r>
        <w:rPr>
          <w:b/>
          <w:iCs/>
        </w:rPr>
        <w:t xml:space="preserve">Proposal 11: </w:t>
      </w:r>
      <w:r>
        <w:rPr>
          <w:b/>
          <w:iCs/>
        </w:rPr>
        <w:tab/>
        <w:t xml:space="preserve"> Conclude that the local decoder model (or proxy model) that is trained using data shared in Direction A options 4 and 3a-1 with {target-CSI} and Direction C has a good match with the NW-side decoder model and it can be </w:t>
      </w:r>
      <w:proofErr w:type="spellStart"/>
      <w:r>
        <w:rPr>
          <w:b/>
          <w:iCs/>
        </w:rPr>
        <w:t>use</w:t>
      </w:r>
      <w:proofErr w:type="spellEnd"/>
      <w:r>
        <w:rPr>
          <w:b/>
          <w:iCs/>
        </w:rPr>
        <w:t xml:space="preserve"> for UE-side monitoring and UE-side root-cause determination.</w:t>
      </w:r>
    </w:p>
    <w:p w14:paraId="494B3350" w14:textId="77777777" w:rsidR="001A503B" w:rsidRDefault="00000000">
      <w:pPr>
        <w:rPr>
          <w:b/>
          <w:iCs/>
        </w:rPr>
      </w:pPr>
      <w:r>
        <w:rPr>
          <w:b/>
          <w:iCs/>
        </w:rPr>
        <w:t xml:space="preserve">Proposal 12: </w:t>
      </w:r>
      <w:r>
        <w:rPr>
          <w:b/>
          <w:iCs/>
        </w:rPr>
        <w:tab/>
        <w:t xml:space="preserve"> Conclude that UE-sided model monitoring can be used at least for inter-vendor collaboration options based on Direction A options 4, Direction A 3a-1 with {Target CSI} and Direction C. </w:t>
      </w:r>
    </w:p>
    <w:p w14:paraId="64FC5582" w14:textId="77777777" w:rsidR="001A503B" w:rsidRDefault="00000000">
      <w:pPr>
        <w:rPr>
          <w:b/>
          <w:iCs/>
        </w:rPr>
      </w:pPr>
      <w:r>
        <w:rPr>
          <w:b/>
          <w:iCs/>
        </w:rPr>
        <w:t xml:space="preserve">Proposal 13: </w:t>
      </w:r>
      <w:r>
        <w:rPr>
          <w:b/>
          <w:iCs/>
        </w:rPr>
        <w:tab/>
        <w:t>Study mechanism for root-cause determination based on exchange of information regarding the NW-side trained encoder and/or decoder model.</w:t>
      </w:r>
    </w:p>
    <w:p w14:paraId="3F694713" w14:textId="77777777" w:rsidR="001A503B" w:rsidRDefault="00000000">
      <w:pPr>
        <w:rPr>
          <w:b/>
          <w:iCs/>
        </w:rPr>
      </w:pPr>
      <w:r>
        <w:rPr>
          <w:b/>
          <w:iCs/>
        </w:rPr>
        <w:t xml:space="preserve">Proposal 14: </w:t>
      </w:r>
      <w:r>
        <w:rPr>
          <w:b/>
          <w:iCs/>
        </w:rPr>
        <w:tab/>
        <w:t>In options 3a-1 (with no {target-CSI} samples), the encoder model cannot be adapted with the statistics of the new UE during the training phase. Therefore, during normative work, it is desirable to consider procedure/signaling to determine the applicability of the encoder model for that inter-vendor collaboration option.</w:t>
      </w:r>
    </w:p>
    <w:p w14:paraId="44D87E7E" w14:textId="77777777" w:rsidR="001A503B" w:rsidRDefault="00000000">
      <w:pPr>
        <w:rPr>
          <w:b/>
          <w:iCs/>
        </w:rPr>
      </w:pPr>
      <w:r>
        <w:rPr>
          <w:b/>
          <w:iCs/>
        </w:rPr>
        <w:t xml:space="preserve">Proposal 15: </w:t>
      </w:r>
      <w:r>
        <w:rPr>
          <w:b/>
          <w:iCs/>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40797267" w14:textId="77777777" w:rsidR="001A503B" w:rsidRDefault="00000000">
      <w:pPr>
        <w:rPr>
          <w:b/>
          <w:iCs/>
        </w:rPr>
      </w:pPr>
      <w:r>
        <w:rPr>
          <w:b/>
          <w:iCs/>
        </w:rPr>
        <w:t xml:space="preserve">Proposal 16: </w:t>
      </w:r>
      <w:r>
        <w:rPr>
          <w:b/>
          <w:iCs/>
        </w:rPr>
        <w:tab/>
        <w:t xml:space="preserve"> Study mechanism for root-cause determination based on exchange of some test </w:t>
      </w:r>
      <w:proofErr w:type="gramStart"/>
      <w:r>
        <w:rPr>
          <w:b/>
          <w:iCs/>
        </w:rPr>
        <w:t>data-set</w:t>
      </w:r>
      <w:proofErr w:type="gramEnd"/>
      <w:r>
        <w:rPr>
          <w:b/>
          <w:iCs/>
        </w:rPr>
        <w:t xml:space="preserve"> between the NW and the UE.</w:t>
      </w:r>
    </w:p>
    <w:p w14:paraId="0E26AFF7" w14:textId="77777777" w:rsidR="001A503B" w:rsidRDefault="00000000">
      <w:pPr>
        <w:rPr>
          <w:b/>
          <w:iCs/>
        </w:rPr>
      </w:pPr>
      <w:r>
        <w:rPr>
          <w:b/>
          <w:iCs/>
        </w:rPr>
        <w:t xml:space="preserve">Proposal 17: </w:t>
      </w:r>
      <w:r>
        <w:rPr>
          <w:b/>
          <w:iCs/>
        </w:rPr>
        <w:tab/>
        <w:t xml:space="preserve"> Study mechanism for root-cause determination based on exchange of information regarding the NW-side trained encoder and/or decoder model.</w:t>
      </w:r>
    </w:p>
    <w:p w14:paraId="7D394256" w14:textId="77777777" w:rsidR="001A503B" w:rsidRDefault="001A503B">
      <w:pPr>
        <w:rPr>
          <w:b/>
          <w:iCs/>
        </w:rPr>
      </w:pPr>
    </w:p>
    <w:p w14:paraId="18B2D282" w14:textId="77777777" w:rsidR="001A503B" w:rsidRDefault="00000000">
      <w:pPr>
        <w:rPr>
          <w:rStyle w:val="IntenseEmphasis1"/>
          <w:b/>
          <w:iCs w:val="0"/>
        </w:rPr>
      </w:pPr>
      <w:proofErr w:type="spellStart"/>
      <w:r>
        <w:rPr>
          <w:rStyle w:val="IntenseEmphasis1"/>
          <w:b/>
          <w:iCs w:val="0"/>
        </w:rPr>
        <w:t>Fujistu</w:t>
      </w:r>
      <w:proofErr w:type="spellEnd"/>
    </w:p>
    <w:p w14:paraId="1F42830B" w14:textId="77777777" w:rsidR="001A503B" w:rsidRDefault="00000000">
      <w:pPr>
        <w:suppressAutoHyphens w:val="0"/>
        <w:overflowPunct w:val="0"/>
        <w:autoSpaceDE w:val="0"/>
        <w:autoSpaceDN w:val="0"/>
        <w:adjustRightInd w:val="0"/>
        <w:spacing w:before="120" w:after="0"/>
        <w:textAlignment w:val="baseline"/>
        <w:rPr>
          <w:rFonts w:eastAsia="SimSun"/>
          <w:b/>
          <w:i/>
        </w:rPr>
      </w:pPr>
      <w:r>
        <w:rPr>
          <w:rFonts w:eastAsia="SimSun"/>
          <w:b/>
          <w:i/>
        </w:rPr>
        <w:t xml:space="preserve">Proposal </w:t>
      </w:r>
      <w:r>
        <w:rPr>
          <w:rFonts w:eastAsia="SimSun" w:hint="eastAsia"/>
          <w:b/>
          <w:i/>
          <w:lang w:eastAsia="zh-CN"/>
        </w:rPr>
        <w:t>14</w:t>
      </w:r>
      <w:r>
        <w:rPr>
          <w:rFonts w:eastAsia="SimSun"/>
          <w:b/>
          <w:i/>
        </w:rPr>
        <w:t>:</w:t>
      </w:r>
    </w:p>
    <w:p w14:paraId="55AA1137"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hint="eastAsia"/>
          <w:i/>
          <w:lang w:eastAsia="zh-CN"/>
        </w:rPr>
        <w:t xml:space="preserve">For the performance monitoring of AI/ML-based CSI </w:t>
      </w:r>
      <w:r>
        <w:rPr>
          <w:rFonts w:eastAsia="SimSun"/>
          <w:i/>
          <w:lang w:eastAsia="zh-CN"/>
        </w:rPr>
        <w:t>compression</w:t>
      </w:r>
      <w:r>
        <w:rPr>
          <w:rFonts w:eastAsia="SimSun" w:hint="eastAsia"/>
          <w:i/>
          <w:lang w:eastAsia="zh-CN"/>
        </w:rPr>
        <w:t xml:space="preserve">, RAN1 to </w:t>
      </w:r>
      <w:r>
        <w:rPr>
          <w:rFonts w:eastAsia="SimSun"/>
          <w:i/>
          <w:lang w:eastAsia="zh-CN"/>
        </w:rPr>
        <w:t>prioritize</w:t>
      </w:r>
      <w:r>
        <w:rPr>
          <w:rFonts w:eastAsia="SimSun" w:hint="eastAsia"/>
          <w:i/>
          <w:lang w:eastAsia="zh-CN"/>
        </w:rPr>
        <w:t xml:space="preserve"> the study of NW-sided monitoring.</w:t>
      </w:r>
    </w:p>
    <w:p w14:paraId="78634B1C" w14:textId="77777777" w:rsidR="001A503B" w:rsidRDefault="00000000">
      <w:pPr>
        <w:suppressAutoHyphens w:val="0"/>
        <w:overflowPunct w:val="0"/>
        <w:autoSpaceDE w:val="0"/>
        <w:autoSpaceDN w:val="0"/>
        <w:adjustRightInd w:val="0"/>
        <w:spacing w:before="120" w:after="0"/>
        <w:textAlignment w:val="baseline"/>
        <w:rPr>
          <w:rFonts w:eastAsia="SimSun"/>
          <w:b/>
          <w:i/>
        </w:rPr>
      </w:pPr>
      <w:r>
        <w:rPr>
          <w:rFonts w:eastAsia="SimSun"/>
          <w:b/>
          <w:i/>
        </w:rPr>
        <w:t xml:space="preserve">Proposal </w:t>
      </w:r>
      <w:r>
        <w:rPr>
          <w:rFonts w:eastAsia="SimSun" w:hint="eastAsia"/>
          <w:b/>
          <w:i/>
          <w:lang w:eastAsia="zh-CN"/>
        </w:rPr>
        <w:t>15</w:t>
      </w:r>
      <w:r>
        <w:rPr>
          <w:rFonts w:eastAsia="SimSun"/>
          <w:b/>
          <w:i/>
        </w:rPr>
        <w:t>:</w:t>
      </w:r>
    </w:p>
    <w:p w14:paraId="1445731A" w14:textId="77777777" w:rsidR="001A503B" w:rsidRDefault="00000000">
      <w:pPr>
        <w:numPr>
          <w:ilvl w:val="0"/>
          <w:numId w:val="19"/>
        </w:numPr>
        <w:suppressAutoHyphens w:val="0"/>
        <w:overflowPunct w:val="0"/>
        <w:autoSpaceDE w:val="0"/>
        <w:autoSpaceDN w:val="0"/>
        <w:adjustRightInd w:val="0"/>
        <w:spacing w:before="120"/>
        <w:ind w:left="567" w:firstLine="0"/>
        <w:textAlignment w:val="baseline"/>
        <w:rPr>
          <w:rFonts w:eastAsia="SimSun"/>
          <w:i/>
        </w:rPr>
      </w:pPr>
      <w:r>
        <w:rPr>
          <w:rFonts w:eastAsia="SimSun"/>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475D5EB9" w14:textId="77777777" w:rsidR="001A503B" w:rsidRDefault="001A503B">
      <w:pPr>
        <w:rPr>
          <w:b/>
          <w:iCs/>
        </w:rPr>
      </w:pPr>
    </w:p>
    <w:p w14:paraId="6407B479" w14:textId="77777777" w:rsidR="001A503B" w:rsidRDefault="00000000">
      <w:pPr>
        <w:rPr>
          <w:rStyle w:val="IntenseEmphasis1"/>
          <w:b/>
          <w:bCs/>
        </w:rPr>
      </w:pPr>
      <w:r>
        <w:rPr>
          <w:rStyle w:val="IntenseEmphasis1"/>
          <w:b/>
          <w:bCs/>
        </w:rPr>
        <w:t>NEC</w:t>
      </w:r>
    </w:p>
    <w:p w14:paraId="16A37AEC" w14:textId="77777777" w:rsidR="001A503B" w:rsidRDefault="00000000">
      <w:pPr>
        <w:suppressAutoHyphens w:val="0"/>
        <w:spacing w:beforeLines="50" w:before="120" w:after="120"/>
        <w:rPr>
          <w:rFonts w:eastAsia="SimSun"/>
          <w:b/>
          <w:i/>
          <w:sz w:val="24"/>
          <w:szCs w:val="24"/>
          <w:lang w:val="en-US" w:eastAsia="zh-CN"/>
        </w:rPr>
      </w:pPr>
      <w:r>
        <w:rPr>
          <w:rFonts w:eastAsia="SimSun"/>
          <w:b/>
          <w:i/>
          <w:sz w:val="24"/>
          <w:szCs w:val="24"/>
          <w:lang w:val="en-US" w:eastAsia="zh-CN"/>
        </w:rPr>
        <w:t xml:space="preserve">Proposal 3: For NW-side monitoring </w:t>
      </w:r>
      <w:r>
        <w:rPr>
          <w:rFonts w:eastAsia="MS Mincho"/>
          <w:b/>
          <w:i/>
          <w:sz w:val="24"/>
          <w:szCs w:val="20"/>
          <w:lang w:val="en-US"/>
        </w:rPr>
        <w:t>(</w:t>
      </w:r>
      <w:r>
        <w:rPr>
          <w:rFonts w:eastAsia="SimSun"/>
          <w:b/>
          <w:i/>
          <w:sz w:val="24"/>
          <w:szCs w:val="24"/>
          <w:lang w:val="en-US" w:eastAsia="zh-CN"/>
        </w:rPr>
        <w:t>based on the target CSI reported by UE), RAN1 to discuss whether the compressed CSI and corresponding target CSI are reported in a same report, or separate reports.</w:t>
      </w:r>
    </w:p>
    <w:p w14:paraId="18AF77F8" w14:textId="77777777" w:rsidR="001A503B" w:rsidRDefault="00000000">
      <w:pPr>
        <w:suppressAutoHyphens w:val="0"/>
        <w:spacing w:beforeLines="50" w:before="120" w:after="120"/>
        <w:rPr>
          <w:rFonts w:eastAsia="SimSun"/>
          <w:b/>
          <w:i/>
          <w:sz w:val="24"/>
          <w:szCs w:val="24"/>
          <w:lang w:val="en-US" w:eastAsia="zh-CN"/>
        </w:rPr>
      </w:pPr>
      <w:r>
        <w:rPr>
          <w:rFonts w:eastAsia="SimSun"/>
          <w:b/>
          <w:i/>
          <w:sz w:val="24"/>
          <w:szCs w:val="24"/>
          <w:lang w:val="en-US" w:eastAsia="zh-CN"/>
        </w:rPr>
        <w:lastRenderedPageBreak/>
        <w:t xml:space="preserve">Proposal 4: For UE-side monitoring </w:t>
      </w:r>
      <w:r>
        <w:rPr>
          <w:rFonts w:eastAsia="MS Mincho"/>
          <w:b/>
          <w:i/>
          <w:sz w:val="24"/>
          <w:szCs w:val="20"/>
          <w:lang w:val="en-US"/>
        </w:rPr>
        <w:t xml:space="preserve">(e.g., </w:t>
      </w:r>
      <w:r>
        <w:rPr>
          <w:rFonts w:eastAsia="SimSun"/>
          <w:b/>
          <w:i/>
          <w:sz w:val="24"/>
          <w:szCs w:val="24"/>
          <w:lang w:val="en-US" w:eastAsia="zh-CN"/>
        </w:rPr>
        <w:t>based on the output of the CSI reconstruction model at the UE), RAN1 to study potential specification impact about definition, calculation and reporting of performance metric.</w:t>
      </w:r>
    </w:p>
    <w:p w14:paraId="1E9A1C78" w14:textId="77777777" w:rsidR="001A503B" w:rsidRDefault="001A503B">
      <w:pPr>
        <w:rPr>
          <w:b/>
          <w:iCs/>
          <w:lang w:val="en-US"/>
        </w:rPr>
      </w:pPr>
    </w:p>
    <w:p w14:paraId="1942E3FD" w14:textId="77777777" w:rsidR="001A503B" w:rsidRDefault="00000000">
      <w:pPr>
        <w:rPr>
          <w:rStyle w:val="IntenseEmphasis1"/>
          <w:b/>
          <w:iCs w:val="0"/>
        </w:rPr>
      </w:pPr>
      <w:r>
        <w:rPr>
          <w:rStyle w:val="IntenseEmphasis1"/>
          <w:b/>
          <w:iCs w:val="0"/>
        </w:rPr>
        <w:t>ETRI</w:t>
      </w:r>
    </w:p>
    <w:p w14:paraId="363123D2"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Proposal 1: For AI/ML-based CSI compression using two-sided model, when the target CSI is Future slot(s), study following aspects, for performance monitoring operations:</w:t>
      </w:r>
    </w:p>
    <w:p w14:paraId="16381100" w14:textId="77777777" w:rsidR="001A503B" w:rsidRDefault="00000000">
      <w:pPr>
        <w:numPr>
          <w:ilvl w:val="0"/>
          <w:numId w:val="11"/>
        </w:numPr>
        <w:suppressAutoHyphens w:val="0"/>
        <w:overflowPunct w:val="0"/>
        <w:autoSpaceDE w:val="0"/>
        <w:autoSpaceDN w:val="0"/>
        <w:adjustRightInd w:val="0"/>
        <w:spacing w:before="60" w:after="60"/>
        <w:ind w:left="284" w:firstLineChars="64" w:firstLine="141"/>
        <w:jc w:val="left"/>
        <w:textAlignment w:val="baseline"/>
        <w:rPr>
          <w:rFonts w:eastAsia="Times New Roman"/>
          <w:b/>
          <w:bCs/>
          <w:szCs w:val="20"/>
          <w:lang w:val="en-US" w:eastAsia="zh-CN"/>
        </w:rPr>
      </w:pPr>
      <w:r>
        <w:rPr>
          <w:rFonts w:eastAsia="Times New Roman"/>
          <w:b/>
          <w:bCs/>
          <w:szCs w:val="20"/>
          <w:lang w:val="en-US" w:eastAsia="zh-CN"/>
        </w:rPr>
        <w:t>Method to align whether prediction and compression occur in separate steps or simultaneously between UE and NW</w:t>
      </w:r>
    </w:p>
    <w:p w14:paraId="7FF0DB14" w14:textId="77777777" w:rsidR="001A503B" w:rsidRDefault="00000000">
      <w:pPr>
        <w:numPr>
          <w:ilvl w:val="0"/>
          <w:numId w:val="11"/>
        </w:numPr>
        <w:suppressAutoHyphens w:val="0"/>
        <w:overflowPunct w:val="0"/>
        <w:autoSpaceDE w:val="0"/>
        <w:autoSpaceDN w:val="0"/>
        <w:adjustRightInd w:val="0"/>
        <w:spacing w:before="60" w:after="60"/>
        <w:ind w:left="284" w:firstLineChars="64" w:firstLine="141"/>
        <w:jc w:val="left"/>
        <w:textAlignment w:val="baseline"/>
        <w:rPr>
          <w:rFonts w:eastAsia="Times New Roman"/>
          <w:b/>
          <w:bCs/>
          <w:szCs w:val="20"/>
          <w:lang w:val="en-US" w:eastAsia="zh-CN"/>
        </w:rPr>
      </w:pPr>
      <w:r>
        <w:rPr>
          <w:rFonts w:eastAsia="Times New Roman"/>
          <w:b/>
          <w:bCs/>
          <w:szCs w:val="20"/>
          <w:lang w:val="en-US" w:eastAsia="zh-CN"/>
        </w:rPr>
        <w:t>Either UE-side or NW-side performance monitoring.</w:t>
      </w:r>
    </w:p>
    <w:p w14:paraId="5611834D" w14:textId="77777777" w:rsidR="001A503B" w:rsidRDefault="001A503B">
      <w:pPr>
        <w:rPr>
          <w:b/>
          <w:iCs/>
          <w:lang w:val="en-US"/>
        </w:rPr>
      </w:pPr>
    </w:p>
    <w:p w14:paraId="78E716AF" w14:textId="77777777" w:rsidR="001A503B" w:rsidRDefault="00000000">
      <w:pPr>
        <w:suppressAutoHyphens w:val="0"/>
        <w:spacing w:before="60" w:after="60" w:line="288" w:lineRule="auto"/>
        <w:ind w:firstLineChars="200" w:firstLine="440"/>
        <w:rPr>
          <w:rFonts w:cs="Batang"/>
          <w:b/>
          <w:bCs/>
          <w:szCs w:val="20"/>
          <w:lang w:eastAsia="ko-KR"/>
        </w:rPr>
      </w:pPr>
      <w:r>
        <w:rPr>
          <w:rFonts w:cs="Batang"/>
          <w:b/>
          <w:bCs/>
          <w:szCs w:val="20"/>
          <w:lang w:val="en-US" w:eastAsia="ko-KR"/>
        </w:rPr>
        <w:t xml:space="preserve">Proposal 2: For temporal domain aspects Case 3, for joint CSI prediction and CSI compression operation, study LCM aspects and specification impacts, </w:t>
      </w:r>
      <w:r>
        <w:rPr>
          <w:rFonts w:cs="Batang" w:hint="eastAsia"/>
          <w:b/>
          <w:bCs/>
          <w:szCs w:val="20"/>
          <w:lang w:eastAsia="ko-KR"/>
        </w:rPr>
        <w:t>consider</w:t>
      </w:r>
      <w:r>
        <w:rPr>
          <w:rFonts w:cs="Batang"/>
          <w:b/>
          <w:bCs/>
          <w:szCs w:val="20"/>
          <w:lang w:eastAsia="ko-KR"/>
        </w:rPr>
        <w:t xml:space="preserve"> following option for the monitoring</w:t>
      </w:r>
      <w:r>
        <w:rPr>
          <w:rFonts w:cs="Batang" w:hint="eastAsia"/>
          <w:b/>
          <w:bCs/>
          <w:szCs w:val="20"/>
          <w:lang w:eastAsia="ko-KR"/>
        </w:rPr>
        <w:t xml:space="preserve"> label</w:t>
      </w:r>
      <w:r>
        <w:rPr>
          <w:rFonts w:cs="Batang"/>
          <w:b/>
          <w:bCs/>
          <w:szCs w:val="20"/>
          <w:lang w:eastAsia="ko-KR"/>
        </w:rPr>
        <w:t>s:</w:t>
      </w:r>
    </w:p>
    <w:p w14:paraId="545E1F20" w14:textId="77777777" w:rsidR="001A503B" w:rsidRDefault="00000000">
      <w:pPr>
        <w:numPr>
          <w:ilvl w:val="0"/>
          <w:numId w:val="46"/>
        </w:numPr>
        <w:suppressAutoHyphens w:val="0"/>
        <w:spacing w:before="60" w:after="60" w:line="288" w:lineRule="auto"/>
        <w:ind w:left="1320"/>
        <w:jc w:val="left"/>
        <w:rPr>
          <w:rFonts w:cs="Batang"/>
          <w:b/>
          <w:bCs/>
          <w:szCs w:val="20"/>
          <w:lang w:eastAsia="ko-KR"/>
        </w:rPr>
      </w:pPr>
      <w:r>
        <w:rPr>
          <w:rFonts w:cs="Batang"/>
          <w:b/>
          <w:bCs/>
          <w:szCs w:val="20"/>
          <w:lang w:val="en-US" w:eastAsia="ko-KR"/>
        </w:rPr>
        <w:t>Option 2c: The monitoring label is derived based on the measured CSI of the future slot(s) and the measured CSI of the past slot(s) is used as input to CSI generation part.</w:t>
      </w:r>
    </w:p>
    <w:p w14:paraId="39DCE9AA" w14:textId="77777777" w:rsidR="001A503B" w:rsidRDefault="00000000">
      <w:pPr>
        <w:numPr>
          <w:ilvl w:val="1"/>
          <w:numId w:val="46"/>
        </w:numPr>
        <w:suppressAutoHyphens w:val="0"/>
        <w:spacing w:before="60" w:after="60" w:line="288" w:lineRule="auto"/>
        <w:ind w:left="1760"/>
        <w:jc w:val="left"/>
        <w:rPr>
          <w:rFonts w:cs="Batang"/>
          <w:b/>
          <w:bCs/>
          <w:szCs w:val="20"/>
          <w:lang w:eastAsia="ko-KR"/>
        </w:rPr>
      </w:pPr>
      <w:r>
        <w:rPr>
          <w:rFonts w:cs="Batang"/>
          <w:b/>
          <w:bCs/>
          <w:szCs w:val="20"/>
          <w:lang w:val="en-US" w:eastAsia="ko-KR"/>
        </w:rPr>
        <w:t>Note: This corresponds to monitoring of end-to-end monitoring of CSI prediction and compression.</w:t>
      </w:r>
    </w:p>
    <w:p w14:paraId="6AFCECD5" w14:textId="77777777" w:rsidR="001A503B" w:rsidRDefault="00000000">
      <w:pPr>
        <w:suppressAutoHyphens w:val="0"/>
        <w:spacing w:before="60" w:after="60"/>
        <w:ind w:firstLineChars="200" w:firstLine="440"/>
        <w:rPr>
          <w:rFonts w:cs="Batang"/>
          <w:b/>
          <w:bCs/>
          <w:szCs w:val="20"/>
          <w:lang w:val="en-US" w:eastAsia="ko-KR"/>
        </w:rPr>
      </w:pPr>
      <w:r>
        <w:rPr>
          <w:rFonts w:cs="Batang"/>
          <w:b/>
          <w:bCs/>
          <w:szCs w:val="20"/>
          <w:lang w:val="en-US" w:eastAsia="ko-KR"/>
        </w:rPr>
        <w:t>Proposal 9: For the performance monitoring of CSI compression sub-use case using two-sided model, conclude that Case 2-1 is feasible with considerations of complexity, latency, and accuracy, when the actual, reference, or verified nominal CSI reconstruction model is available to UE.</w:t>
      </w:r>
    </w:p>
    <w:p w14:paraId="04168B90" w14:textId="77777777" w:rsidR="001A503B" w:rsidRDefault="001A503B">
      <w:pPr>
        <w:rPr>
          <w:b/>
          <w:iCs/>
          <w:lang w:val="en-US"/>
        </w:rPr>
      </w:pPr>
    </w:p>
    <w:p w14:paraId="6FF4C13E" w14:textId="77777777" w:rsidR="001A503B" w:rsidRDefault="00000000">
      <w:pPr>
        <w:rPr>
          <w:rStyle w:val="IntenseEmphasis1"/>
          <w:b/>
          <w:bCs/>
        </w:rPr>
      </w:pPr>
      <w:r>
        <w:rPr>
          <w:rStyle w:val="IntenseEmphasis1"/>
          <w:b/>
          <w:bCs/>
        </w:rPr>
        <w:t>Spreadtrum</w:t>
      </w:r>
    </w:p>
    <w:p w14:paraId="1BA64EA1" w14:textId="77777777" w:rsidR="001A503B" w:rsidRDefault="00000000">
      <w:pPr>
        <w:suppressAutoHyphens w:val="0"/>
        <w:autoSpaceDE w:val="0"/>
        <w:autoSpaceDN w:val="0"/>
        <w:adjustRightInd w:val="0"/>
        <w:snapToGrid w:val="0"/>
        <w:spacing w:before="120" w:after="120"/>
        <w:rPr>
          <w:rFonts w:eastAsia="SimSun"/>
          <w:b/>
          <w:i/>
          <w:lang w:val="en-US" w:eastAsia="zh-CN"/>
        </w:rPr>
      </w:pPr>
      <w:r>
        <w:rPr>
          <w:rFonts w:eastAsia="SimSun"/>
          <w:b/>
          <w:bCs/>
          <w:i/>
          <w:lang w:val="en-US" w:eastAsia="zh-CN"/>
        </w:rPr>
        <w:t xml:space="preserve">Proposal 5: </w:t>
      </w:r>
      <w:r>
        <w:rPr>
          <w:rFonts w:eastAsia="SimSun"/>
          <w:b/>
          <w:i/>
          <w:lang w:val="en-US" w:eastAsia="zh-CN"/>
        </w:rPr>
        <w:t xml:space="preserve">For </w:t>
      </w:r>
      <w:r>
        <w:rPr>
          <w:rFonts w:eastAsia="SimSun" w:hint="eastAsia"/>
          <w:b/>
          <w:i/>
          <w:lang w:val="en-US" w:eastAsia="zh-CN"/>
        </w:rPr>
        <w:t>performance</w:t>
      </w:r>
      <w:r>
        <w:rPr>
          <w:rFonts w:eastAsia="SimSun"/>
          <w:b/>
          <w:i/>
          <w:lang w:val="en-US" w:eastAsia="zh-CN"/>
        </w:rPr>
        <w:t xml:space="preserve"> monitoring, support</w:t>
      </w:r>
      <w:r>
        <w:rPr>
          <w:rFonts w:eastAsia="SimSun" w:hint="eastAsia"/>
          <w:b/>
          <w:i/>
          <w:lang w:val="en-US" w:eastAsia="zh-CN"/>
        </w:rPr>
        <w:t xml:space="preserve"> </w:t>
      </w:r>
      <w:r>
        <w:rPr>
          <w:rFonts w:eastAsia="SimSun"/>
          <w:b/>
          <w:i/>
          <w:lang w:val="en-US" w:eastAsia="zh-CN"/>
        </w:rPr>
        <w:t>the following monitoring options.</w:t>
      </w:r>
    </w:p>
    <w:p w14:paraId="56232791" w14:textId="77777777" w:rsidR="001A503B" w:rsidRDefault="00000000">
      <w:pPr>
        <w:numPr>
          <w:ilvl w:val="0"/>
          <w:numId w:val="47"/>
        </w:numPr>
        <w:suppressAutoHyphens w:val="0"/>
        <w:autoSpaceDE w:val="0"/>
        <w:autoSpaceDN w:val="0"/>
        <w:adjustRightInd w:val="0"/>
        <w:snapToGrid w:val="0"/>
        <w:spacing w:after="120"/>
        <w:rPr>
          <w:rFonts w:eastAsia="SimSun"/>
          <w:b/>
          <w:i/>
          <w:lang w:val="en-US" w:eastAsia="zh-CN"/>
        </w:rPr>
      </w:pPr>
      <w:r>
        <w:rPr>
          <w:rFonts w:eastAsia="SimSun"/>
          <w:b/>
          <w:bCs/>
          <w:i/>
          <w:lang w:val="en-US" w:eastAsia="zh-CN"/>
        </w:rPr>
        <w:t xml:space="preserve">NW side </w:t>
      </w:r>
      <w:r>
        <w:rPr>
          <w:rFonts w:eastAsia="SimSun"/>
          <w:b/>
          <w:i/>
          <w:lang w:val="en-US" w:eastAsia="zh-CN"/>
        </w:rPr>
        <w:t xml:space="preserve">monitoring based on the ground-truth CSI </w:t>
      </w:r>
      <w:r>
        <w:rPr>
          <w:rFonts w:eastAsia="SimSun" w:hint="eastAsia"/>
          <w:b/>
          <w:i/>
          <w:lang w:val="en-US" w:eastAsia="zh-CN"/>
        </w:rPr>
        <w:t>reported</w:t>
      </w:r>
      <w:r>
        <w:rPr>
          <w:rFonts w:eastAsia="SimSun"/>
          <w:b/>
          <w:i/>
          <w:lang w:val="en-US" w:eastAsia="zh-CN"/>
        </w:rPr>
        <w:t xml:space="preserve"> </w:t>
      </w:r>
      <w:r>
        <w:rPr>
          <w:rFonts w:eastAsia="SimSun" w:hint="eastAsia"/>
          <w:b/>
          <w:i/>
          <w:lang w:val="en-US" w:eastAsia="zh-CN"/>
        </w:rPr>
        <w:t>by</w:t>
      </w:r>
      <w:r>
        <w:rPr>
          <w:rFonts w:eastAsia="SimSun"/>
          <w:b/>
          <w:i/>
          <w:lang w:val="en-US" w:eastAsia="zh-CN"/>
        </w:rPr>
        <w:t xml:space="preserve"> UE</w:t>
      </w:r>
      <w:r>
        <w:rPr>
          <w:rFonts w:eastAsia="SimSun" w:hint="eastAsia"/>
          <w:b/>
          <w:i/>
          <w:lang w:val="en-US" w:eastAsia="zh-CN"/>
        </w:rPr>
        <w:t>.</w:t>
      </w:r>
    </w:p>
    <w:p w14:paraId="1DB1BE8B" w14:textId="77777777" w:rsidR="001A503B" w:rsidRDefault="00000000">
      <w:pPr>
        <w:numPr>
          <w:ilvl w:val="0"/>
          <w:numId w:val="47"/>
        </w:numPr>
        <w:suppressAutoHyphens w:val="0"/>
        <w:autoSpaceDE w:val="0"/>
        <w:autoSpaceDN w:val="0"/>
        <w:adjustRightInd w:val="0"/>
        <w:snapToGrid w:val="0"/>
        <w:spacing w:after="120"/>
        <w:rPr>
          <w:rFonts w:eastAsia="SimSun"/>
          <w:b/>
          <w:i/>
          <w:lang w:val="en-US" w:eastAsia="zh-CN"/>
        </w:rPr>
      </w:pPr>
      <w:r>
        <w:rPr>
          <w:rFonts w:eastAsia="SimSun"/>
          <w:b/>
          <w:i/>
          <w:lang w:val="en-US" w:eastAsia="zh-CN"/>
        </w:rPr>
        <w:t>UE side monitoring based on the recovery CSI indicated by NW.</w:t>
      </w:r>
    </w:p>
    <w:p w14:paraId="46E79E4E" w14:textId="77777777" w:rsidR="001A503B" w:rsidRDefault="001A503B">
      <w:pPr>
        <w:rPr>
          <w:b/>
          <w:iCs/>
          <w:lang w:val="en-US"/>
        </w:rPr>
      </w:pPr>
    </w:p>
    <w:p w14:paraId="3EB0FEF0" w14:textId="77777777" w:rsidR="001A503B" w:rsidRDefault="00000000">
      <w:pPr>
        <w:rPr>
          <w:rStyle w:val="IntenseEmphasis1"/>
          <w:b/>
          <w:iCs w:val="0"/>
        </w:rPr>
      </w:pPr>
      <w:r>
        <w:rPr>
          <w:rStyle w:val="IntenseEmphasis1"/>
          <w:b/>
          <w:iCs w:val="0"/>
        </w:rPr>
        <w:t>TCL</w:t>
      </w:r>
    </w:p>
    <w:p w14:paraId="2731068B" w14:textId="77777777" w:rsidR="001A503B" w:rsidRDefault="00000000">
      <w:pPr>
        <w:suppressAutoHyphens w:val="0"/>
        <w:spacing w:after="160"/>
        <w:rPr>
          <w:rFonts w:eastAsiaTheme="minorEastAsia" w:cstheme="minorBidi"/>
          <w:b/>
          <w:i/>
          <w:iCs/>
          <w:lang w:val="en-US" w:eastAsia="zh-CN"/>
        </w:rPr>
      </w:pPr>
      <w:r>
        <w:rPr>
          <w:rFonts w:eastAsiaTheme="minorEastAsia" w:cstheme="minorBidi" w:hint="eastAsia"/>
          <w:b/>
          <w:i/>
          <w:iCs/>
          <w:lang w:val="en-US" w:eastAsia="zh-CN"/>
        </w:rPr>
        <w:t xml:space="preserve">Proposal 11: Ran1 should consider whether/how to </w:t>
      </w:r>
      <w:r>
        <w:rPr>
          <w:rFonts w:eastAsiaTheme="minorEastAsia" w:cstheme="minorBidi"/>
          <w:b/>
          <w:i/>
          <w:iCs/>
          <w:lang w:val="en-US" w:eastAsia="zh-CN"/>
        </w:rPr>
        <w:t>transmit</w:t>
      </w:r>
      <w:r>
        <w:rPr>
          <w:rFonts w:eastAsiaTheme="minorEastAsia" w:cstheme="minorBidi" w:hint="eastAsia"/>
          <w:b/>
          <w:i/>
          <w:iCs/>
          <w:lang w:val="en-US" w:eastAsia="zh-CN"/>
        </w:rPr>
        <w:t xml:space="preserve"> the raw CSI for monitoring purpose.</w:t>
      </w:r>
    </w:p>
    <w:p w14:paraId="1ED4D5AB" w14:textId="77777777" w:rsidR="001A503B" w:rsidRDefault="00000000">
      <w:pPr>
        <w:numPr>
          <w:ilvl w:val="0"/>
          <w:numId w:val="48"/>
        </w:numPr>
        <w:suppressAutoHyphens w:val="0"/>
        <w:spacing w:after="160" w:line="259" w:lineRule="auto"/>
        <w:contextualSpacing/>
        <w:jc w:val="left"/>
        <w:rPr>
          <w:rFonts w:eastAsiaTheme="minorEastAsia" w:cstheme="minorBidi"/>
          <w:b/>
          <w:i/>
          <w:iCs/>
          <w:lang w:val="en-US" w:eastAsia="zh-CN"/>
        </w:rPr>
      </w:pPr>
      <w:r>
        <w:rPr>
          <w:rFonts w:eastAsiaTheme="minorEastAsia" w:cstheme="minorBidi" w:hint="eastAsia"/>
          <w:b/>
          <w:i/>
          <w:iCs/>
          <w:lang w:val="en-US" w:eastAsia="zh-CN"/>
        </w:rPr>
        <w:t>FFS: The overhead reduction scheme based on spectral or temporal processing.</w:t>
      </w:r>
    </w:p>
    <w:p w14:paraId="6615CC6C" w14:textId="77777777" w:rsidR="001A503B" w:rsidRDefault="001A503B">
      <w:pPr>
        <w:rPr>
          <w:b/>
          <w:iCs/>
          <w:lang w:val="en-US"/>
        </w:rPr>
      </w:pPr>
    </w:p>
    <w:p w14:paraId="6D503A20" w14:textId="77777777" w:rsidR="001A503B" w:rsidRDefault="001A503B">
      <w:pPr>
        <w:rPr>
          <w:b/>
          <w:iCs/>
        </w:rPr>
      </w:pPr>
    </w:p>
    <w:p w14:paraId="39D2D73C" w14:textId="77777777" w:rsidR="001A503B" w:rsidRDefault="00000000">
      <w:pPr>
        <w:rPr>
          <w:rStyle w:val="IntenseEmphasis1"/>
          <w:b/>
          <w:bCs/>
        </w:rPr>
      </w:pPr>
      <w:r>
        <w:rPr>
          <w:rStyle w:val="IntenseEmphasis1"/>
          <w:b/>
          <w:bCs/>
        </w:rPr>
        <w:t>Tejas Networks</w:t>
      </w:r>
    </w:p>
    <w:p w14:paraId="6897EB24" w14:textId="77777777" w:rsidR="001A503B" w:rsidRDefault="00000000">
      <w:pPr>
        <w:spacing w:line="276" w:lineRule="auto"/>
        <w:rPr>
          <w:rFonts w:eastAsia="SimSun"/>
          <w:b/>
          <w:bCs/>
          <w:sz w:val="24"/>
          <w:szCs w:val="24"/>
        </w:rPr>
      </w:pPr>
      <w:r>
        <w:rPr>
          <w:rFonts w:eastAsia="SimSun"/>
          <w:b/>
          <w:bCs/>
          <w:sz w:val="24"/>
          <w:szCs w:val="24"/>
        </w:rPr>
        <w:t>Proposal 18: For NW side monitoring consider the target CSI reported by the UE via legacy eT2 codebook or eT2-like high-resolution codebook (Case 1) for better monitoring accuracy.</w:t>
      </w:r>
    </w:p>
    <w:p w14:paraId="2724B5D2" w14:textId="77777777" w:rsidR="001A503B" w:rsidRDefault="00000000">
      <w:pPr>
        <w:spacing w:line="276" w:lineRule="auto"/>
        <w:rPr>
          <w:rFonts w:eastAsia="SimSun"/>
          <w:b/>
          <w:bCs/>
          <w:sz w:val="24"/>
          <w:szCs w:val="24"/>
        </w:rPr>
      </w:pPr>
      <w:r>
        <w:rPr>
          <w:rFonts w:eastAsia="SimSun"/>
          <w:b/>
          <w:bCs/>
          <w:sz w:val="24"/>
          <w:szCs w:val="24"/>
        </w:rPr>
        <w:lastRenderedPageBreak/>
        <w:t>Proposal 19: For UE side monitoring consider the Case 2-1 for better monitoring accuracy</w:t>
      </w:r>
    </w:p>
    <w:p w14:paraId="466008CA" w14:textId="77777777" w:rsidR="001A503B" w:rsidRDefault="00000000">
      <w:pPr>
        <w:numPr>
          <w:ilvl w:val="1"/>
          <w:numId w:val="49"/>
        </w:numPr>
        <w:suppressAutoHyphens w:val="0"/>
        <w:spacing w:line="276" w:lineRule="auto"/>
        <w:contextualSpacing/>
        <w:rPr>
          <w:rFonts w:eastAsia="SimSun"/>
          <w:b/>
          <w:bCs/>
          <w:sz w:val="24"/>
          <w:szCs w:val="24"/>
        </w:rPr>
      </w:pPr>
      <w:r>
        <w:rPr>
          <w:rFonts w:eastAsia="SimSun"/>
          <w:b/>
          <w:bCs/>
          <w:sz w:val="24"/>
          <w:szCs w:val="24"/>
          <w:lang w:val="fi-FI" w:eastAsia="zh-CN"/>
        </w:rPr>
        <w:t xml:space="preserve"> </w:t>
      </w:r>
      <w:r>
        <w:rPr>
          <w:rFonts w:eastAsia="SimSun"/>
          <w:b/>
          <w:bCs/>
          <w:sz w:val="24"/>
          <w:szCs w:val="24"/>
        </w:rPr>
        <w:t>Based on the output of the CSI reconstruction model at the UE (Case 2-1)</w:t>
      </w:r>
    </w:p>
    <w:p w14:paraId="6D3DFC81" w14:textId="77777777" w:rsidR="001A503B" w:rsidRDefault="00000000">
      <w:pPr>
        <w:numPr>
          <w:ilvl w:val="2"/>
          <w:numId w:val="49"/>
        </w:numPr>
        <w:spacing w:line="276" w:lineRule="auto"/>
        <w:contextualSpacing/>
        <w:rPr>
          <w:rFonts w:eastAsia="SimSun"/>
          <w:b/>
          <w:bCs/>
          <w:sz w:val="24"/>
          <w:szCs w:val="24"/>
        </w:rPr>
      </w:pPr>
      <w:r>
        <w:rPr>
          <w:rFonts w:eastAsia="SimSun"/>
          <w:b/>
          <w:bCs/>
          <w:sz w:val="24"/>
          <w:szCs w:val="24"/>
        </w:rPr>
        <w:t>Note: CSI reconstruction model at the UE-side can be the same as the actual CSI reconstruction model used at the NW-side, a reference model provided by NW, or a proxy model developed by the UE side.</w:t>
      </w:r>
    </w:p>
    <w:p w14:paraId="7E0CD9DE" w14:textId="77777777" w:rsidR="001A503B" w:rsidRDefault="001A503B">
      <w:pPr>
        <w:rPr>
          <w:b/>
          <w:iCs/>
        </w:rPr>
      </w:pPr>
    </w:p>
    <w:p w14:paraId="4E0F2756" w14:textId="77777777" w:rsidR="001A503B" w:rsidRDefault="00000000">
      <w:pPr>
        <w:rPr>
          <w:rStyle w:val="IntenseEmphasis1"/>
          <w:b/>
          <w:iCs w:val="0"/>
        </w:rPr>
      </w:pPr>
      <w:r>
        <w:rPr>
          <w:rStyle w:val="IntenseEmphasis1"/>
          <w:b/>
          <w:iCs w:val="0"/>
        </w:rPr>
        <w:t>Nvidia</w:t>
      </w:r>
    </w:p>
    <w:p w14:paraId="3664FAAA" w14:textId="77777777" w:rsidR="001A503B" w:rsidRDefault="00000000">
      <w:pPr>
        <w:suppressAutoHyphens w:val="0"/>
        <w:overflowPunct w:val="0"/>
        <w:autoSpaceDE w:val="0"/>
        <w:autoSpaceDN w:val="0"/>
        <w:adjustRightInd w:val="0"/>
        <w:textAlignment w:val="baseline"/>
        <w:rPr>
          <w:rFonts w:eastAsia="Times New Roman"/>
          <w:b/>
          <w:bCs/>
          <w:lang w:eastAsia="en-GB"/>
        </w:rPr>
      </w:pPr>
      <w:r>
        <w:rPr>
          <w:rFonts w:eastAsia="Times New Roman"/>
          <w:b/>
          <w:bCs/>
          <w:lang w:eastAsia="en-GB"/>
        </w:rPr>
        <w:t>Proposal 4: RAN1 to study post-deployment performance monitoring mechanisms to detect performance degradation and non-compliance to guarantee satisfactory performance of AI/ML-based CSI compression in the field.</w:t>
      </w:r>
    </w:p>
    <w:p w14:paraId="5AF11F3A" w14:textId="77777777" w:rsidR="001A503B" w:rsidRDefault="001A503B">
      <w:pPr>
        <w:rPr>
          <w:b/>
          <w:iCs/>
        </w:rPr>
      </w:pPr>
    </w:p>
    <w:p w14:paraId="6F47DB3E" w14:textId="77777777" w:rsidR="001A503B" w:rsidRDefault="00000000">
      <w:pPr>
        <w:rPr>
          <w:rStyle w:val="IntenseEmphasis1"/>
          <w:b/>
          <w:bCs/>
        </w:rPr>
      </w:pPr>
      <w:proofErr w:type="spellStart"/>
      <w:r>
        <w:rPr>
          <w:rStyle w:val="IntenseEmphasis1"/>
          <w:b/>
          <w:bCs/>
        </w:rPr>
        <w:t>Pengcheng</w:t>
      </w:r>
      <w:proofErr w:type="spellEnd"/>
      <w:r>
        <w:rPr>
          <w:rStyle w:val="IntenseEmphasis1"/>
          <w:b/>
          <w:bCs/>
        </w:rPr>
        <w:t xml:space="preserve"> Laboratory</w:t>
      </w:r>
    </w:p>
    <w:p w14:paraId="32B2DE4C" w14:textId="77777777" w:rsidR="001A503B" w:rsidRDefault="00000000">
      <w:pPr>
        <w:suppressAutoHyphens w:val="0"/>
        <w:spacing w:after="120"/>
        <w:rPr>
          <w:rFonts w:eastAsia="Times New Roman" w:cs="Batang"/>
          <w:b/>
          <w:bCs/>
          <w:i/>
          <w:iCs/>
          <w:lang w:val="en-US" w:eastAsia="zh-CN"/>
        </w:rPr>
      </w:pPr>
      <w:r>
        <w:rPr>
          <w:rFonts w:eastAsia="Times New Roman" w:cs="Batang"/>
          <w:b/>
          <w:bCs/>
          <w:i/>
          <w:iCs/>
          <w:lang w:val="en-US" w:eastAsia="zh-CN"/>
        </w:rPr>
        <w:t xml:space="preserve">Proposal </w:t>
      </w:r>
      <w:r>
        <w:rPr>
          <w:rFonts w:eastAsia="Times New Roman" w:cs="Batang" w:hint="eastAsia"/>
          <w:b/>
          <w:bCs/>
          <w:i/>
          <w:iCs/>
          <w:lang w:val="en-US" w:eastAsia="zh-CN"/>
        </w:rPr>
        <w:t>10</w:t>
      </w:r>
      <w:r>
        <w:rPr>
          <w:rFonts w:eastAsia="Times New Roman" w:cs="Batang"/>
          <w:b/>
          <w:bCs/>
          <w:i/>
          <w:iCs/>
          <w:lang w:val="en-US" w:eastAsia="zh-CN"/>
        </w:rPr>
        <w:t>: It should be the responsibility of the UE to determine the CSI-RS configuration based on its assessment of whether additional data collection is required for ongoing model training.</w:t>
      </w:r>
    </w:p>
    <w:p w14:paraId="1306DE5B" w14:textId="77777777" w:rsidR="001A503B" w:rsidRDefault="00000000">
      <w:pPr>
        <w:suppressAutoHyphens w:val="0"/>
        <w:spacing w:after="120"/>
        <w:rPr>
          <w:rFonts w:eastAsia="Times New Roman" w:cs="Batang"/>
          <w:b/>
          <w:bCs/>
          <w:i/>
          <w:iCs/>
          <w:lang w:val="en-US" w:eastAsia="zh-CN"/>
        </w:rPr>
      </w:pPr>
      <w:r>
        <w:rPr>
          <w:rFonts w:eastAsia="Times New Roman" w:cs="Batang"/>
          <w:b/>
          <w:bCs/>
          <w:i/>
          <w:iCs/>
          <w:lang w:val="en-US" w:eastAsia="zh-CN"/>
        </w:rPr>
        <w:t xml:space="preserve">Proposal </w:t>
      </w:r>
      <w:r>
        <w:rPr>
          <w:rFonts w:eastAsia="Times New Roman" w:cs="Batang" w:hint="eastAsia"/>
          <w:b/>
          <w:bCs/>
          <w:i/>
          <w:iCs/>
          <w:lang w:val="en-US" w:eastAsia="zh-CN"/>
        </w:rPr>
        <w:t>11</w:t>
      </w:r>
      <w:r>
        <w:rPr>
          <w:rFonts w:ascii="SimSun" w:eastAsia="SimSun" w:hAnsi="SimSun" w:cs="SimSun" w:hint="eastAsia"/>
          <w:b/>
          <w:bCs/>
          <w:i/>
          <w:iCs/>
          <w:lang w:val="en-US" w:eastAsia="zh-CN"/>
        </w:rPr>
        <w:t>：</w:t>
      </w:r>
      <w:r>
        <w:rPr>
          <w:rFonts w:eastAsia="Times New Roman" w:cs="Batang"/>
          <w:b/>
          <w:bCs/>
          <w:i/>
          <w:iCs/>
          <w:lang w:val="en-US" w:eastAsia="zh-CN"/>
        </w:rPr>
        <w:t xml:space="preserve">Upon internal detection of anomalies (e.g., data </w:t>
      </w:r>
      <w:r>
        <w:rPr>
          <w:rFonts w:eastAsia="Times New Roman" w:cs="Batang" w:hint="eastAsia"/>
          <w:b/>
          <w:bCs/>
          <w:i/>
          <w:iCs/>
          <w:lang w:val="en-US" w:eastAsia="zh-CN"/>
        </w:rPr>
        <w:t>mismatches</w:t>
      </w:r>
      <w:r>
        <w:rPr>
          <w:rFonts w:eastAsia="Times New Roman" w:cs="Batang"/>
          <w:b/>
          <w:bCs/>
          <w:i/>
          <w:iCs/>
          <w:lang w:val="en-US" w:eastAsia="zh-CN"/>
        </w:rPr>
        <w:t>, model uncertainty increase), the UE can autonomously trigger enhanced monitoring, reporting detailed metrics (e.g., SGCS, NMSE) for a short window, optionally informing the network via a monitoring flag.</w:t>
      </w:r>
    </w:p>
    <w:p w14:paraId="098D0D3F" w14:textId="77777777" w:rsidR="001A503B" w:rsidRDefault="00000000">
      <w:pPr>
        <w:suppressAutoHyphens w:val="0"/>
        <w:spacing w:after="120"/>
        <w:rPr>
          <w:rFonts w:eastAsia="Times New Roman" w:cs="Batang"/>
          <w:b/>
          <w:bCs/>
          <w:i/>
          <w:iCs/>
          <w:lang w:val="en-US" w:eastAsia="zh-CN"/>
        </w:rPr>
      </w:pPr>
      <w:r>
        <w:rPr>
          <w:rFonts w:eastAsia="Times New Roman" w:cs="Batang" w:hint="eastAsia"/>
          <w:b/>
          <w:bCs/>
          <w:i/>
          <w:iCs/>
          <w:lang w:val="en-US" w:eastAsia="zh-CN"/>
        </w:rPr>
        <w:t>Proposal 12</w:t>
      </w:r>
      <w:r>
        <w:rPr>
          <w:rFonts w:ascii="SimSun" w:eastAsia="SimSun" w:hAnsi="SimSun" w:cs="SimSun" w:hint="eastAsia"/>
          <w:b/>
          <w:bCs/>
          <w:i/>
          <w:iCs/>
          <w:lang w:val="en-US" w:eastAsia="zh-CN"/>
        </w:rPr>
        <w:t>：</w:t>
      </w:r>
      <w:r>
        <w:rPr>
          <w:rFonts w:eastAsia="Times New Roman" w:cs="Batang"/>
          <w:b/>
          <w:bCs/>
          <w:i/>
          <w:iCs/>
          <w:lang w:val="en-US" w:eastAsia="zh-CN"/>
        </w:rPr>
        <w:t xml:space="preserve">The network may select active encoder revisions via signaling or instruct rollback via dedicated MAC CE (e.g., </w:t>
      </w:r>
      <w:proofErr w:type="spellStart"/>
      <w:r>
        <w:rPr>
          <w:rFonts w:eastAsia="Times New Roman" w:cs="Batang"/>
          <w:b/>
          <w:bCs/>
          <w:i/>
          <w:iCs/>
          <w:lang w:val="en-US" w:eastAsia="zh-CN"/>
        </w:rPr>
        <w:t>ModelRollbackReq</w:t>
      </w:r>
      <w:proofErr w:type="spellEnd"/>
      <w:r>
        <w:rPr>
          <w:rFonts w:eastAsia="Times New Roman" w:cs="Batang"/>
          <w:b/>
          <w:bCs/>
          <w:i/>
          <w:iCs/>
          <w:lang w:val="en-US" w:eastAsia="zh-CN"/>
        </w:rPr>
        <w:t>) based on performance evaluations (e.g., SGCS/NMSE/KPI degradation).</w:t>
      </w:r>
    </w:p>
    <w:p w14:paraId="0341E89B" w14:textId="77777777" w:rsidR="001A503B" w:rsidRDefault="00000000">
      <w:pPr>
        <w:suppressAutoHyphens w:val="0"/>
        <w:spacing w:after="120"/>
        <w:rPr>
          <w:rFonts w:eastAsia="Times New Roman" w:cs="Batang"/>
          <w:b/>
          <w:bCs/>
          <w:i/>
          <w:iCs/>
          <w:lang w:val="en-US" w:eastAsia="zh-CN"/>
        </w:rPr>
      </w:pPr>
      <w:r>
        <w:rPr>
          <w:rFonts w:eastAsia="Times New Roman" w:cs="Batang" w:hint="eastAsia"/>
          <w:b/>
          <w:bCs/>
          <w:i/>
          <w:iCs/>
          <w:lang w:val="en-US" w:eastAsia="zh-CN"/>
        </w:rPr>
        <w:t>Proposal 13</w:t>
      </w:r>
      <w:r>
        <w:rPr>
          <w:rFonts w:ascii="SimSun" w:eastAsia="SimSun" w:hAnsi="SimSun" w:cs="SimSun" w:hint="eastAsia"/>
          <w:b/>
          <w:bCs/>
          <w:i/>
          <w:iCs/>
          <w:lang w:val="en-US" w:eastAsia="zh-CN"/>
        </w:rPr>
        <w:t>：</w:t>
      </w:r>
      <w:r>
        <w:rPr>
          <w:rFonts w:eastAsia="Times New Roman" w:cs="Batang"/>
          <w:b/>
          <w:bCs/>
          <w:i/>
          <w:iCs/>
          <w:lang w:val="en-US" w:eastAsia="zh-CN"/>
        </w:rPr>
        <w:t>Encourage fallback to Case 2-like compression if predicted CSI deviates significantly from measured CSI during inference</w:t>
      </w:r>
      <w:r>
        <w:rPr>
          <w:rFonts w:eastAsia="Times New Roman" w:cs="Batang" w:hint="eastAsia"/>
          <w:b/>
          <w:bCs/>
          <w:i/>
          <w:iCs/>
          <w:lang w:val="en-US" w:eastAsia="zh-CN"/>
        </w:rPr>
        <w:t>.</w:t>
      </w:r>
    </w:p>
    <w:p w14:paraId="12853710" w14:textId="77777777" w:rsidR="001A503B" w:rsidRDefault="00000000">
      <w:pPr>
        <w:suppressAutoHyphens w:val="0"/>
        <w:spacing w:after="120"/>
        <w:rPr>
          <w:rFonts w:eastAsia="Times New Roman" w:cs="Batang"/>
          <w:b/>
          <w:bCs/>
          <w:i/>
          <w:iCs/>
          <w:lang w:val="en-US" w:eastAsia="zh-CN"/>
        </w:rPr>
      </w:pPr>
      <w:r>
        <w:rPr>
          <w:rFonts w:eastAsia="Times New Roman" w:cs="Batang" w:hint="eastAsia"/>
          <w:b/>
          <w:bCs/>
          <w:i/>
          <w:iCs/>
          <w:lang w:val="en-US" w:eastAsia="zh-CN"/>
        </w:rPr>
        <w:t>Proposal 14</w:t>
      </w:r>
      <w:r>
        <w:rPr>
          <w:rFonts w:ascii="SimSun" w:eastAsia="SimSun" w:hAnsi="SimSun" w:cs="SimSun" w:hint="eastAsia"/>
          <w:b/>
          <w:bCs/>
          <w:i/>
          <w:iCs/>
          <w:lang w:val="en-US" w:eastAsia="zh-CN"/>
        </w:rPr>
        <w:t>：</w:t>
      </w:r>
      <w:r>
        <w:rPr>
          <w:rFonts w:eastAsia="Times New Roman" w:cs="Batang"/>
          <w:b/>
          <w:bCs/>
          <w:i/>
          <w:iCs/>
          <w:lang w:val="en-US" w:eastAsia="zh-CN"/>
        </w:rPr>
        <w:t>Validation failure within configured observation window after model activation.</w:t>
      </w:r>
    </w:p>
    <w:p w14:paraId="1B9E0F7F" w14:textId="77777777" w:rsidR="001A503B" w:rsidRDefault="00000000">
      <w:pPr>
        <w:suppressAutoHyphens w:val="0"/>
        <w:spacing w:after="120"/>
        <w:rPr>
          <w:rFonts w:eastAsia="Times New Roman" w:cs="Batang"/>
          <w:b/>
          <w:bCs/>
          <w:i/>
          <w:iCs/>
          <w:lang w:val="en-US" w:eastAsia="zh-CN"/>
        </w:rPr>
      </w:pPr>
      <w:r>
        <w:rPr>
          <w:rFonts w:eastAsia="Times New Roman" w:cs="Batang" w:hint="eastAsia"/>
          <w:b/>
          <w:bCs/>
          <w:i/>
          <w:iCs/>
          <w:lang w:val="en-US" w:eastAsia="zh-CN"/>
        </w:rPr>
        <w:t>Proposal 15</w:t>
      </w:r>
      <w:r>
        <w:rPr>
          <w:rFonts w:ascii="SimSun" w:eastAsia="SimSun" w:hAnsi="SimSun" w:cs="SimSun" w:hint="eastAsia"/>
          <w:b/>
          <w:bCs/>
          <w:i/>
          <w:iCs/>
          <w:lang w:val="en-US" w:eastAsia="zh-CN"/>
        </w:rPr>
        <w:t>：</w:t>
      </w:r>
      <w:r>
        <w:rPr>
          <w:rFonts w:eastAsia="Times New Roman" w:cs="Batang" w:hint="eastAsia"/>
          <w:b/>
          <w:bCs/>
          <w:i/>
          <w:iCs/>
          <w:lang w:val="en-US" w:eastAsia="zh-CN"/>
        </w:rPr>
        <w:t xml:space="preserve">Define a </w:t>
      </w:r>
      <w:proofErr w:type="spellStart"/>
      <w:r>
        <w:rPr>
          <w:rFonts w:eastAsia="Times New Roman" w:cs="Batang" w:hint="eastAsia"/>
          <w:b/>
          <w:bCs/>
          <w:i/>
          <w:iCs/>
          <w:lang w:val="en-US" w:eastAsia="zh-CN"/>
        </w:rPr>
        <w:t>finetuneTriggerLevel</w:t>
      </w:r>
      <w:proofErr w:type="spellEnd"/>
      <w:r>
        <w:rPr>
          <w:rFonts w:eastAsia="Times New Roman" w:cs="Batang" w:hint="eastAsia"/>
          <w:b/>
          <w:bCs/>
          <w:i/>
          <w:iCs/>
          <w:lang w:val="en-US" w:eastAsia="zh-CN"/>
        </w:rPr>
        <w:t xml:space="preserve"> based on model degradation indicators, such as:</w:t>
      </w:r>
    </w:p>
    <w:p w14:paraId="19C54BD6" w14:textId="77777777" w:rsidR="001A503B" w:rsidRDefault="00000000">
      <w:pPr>
        <w:numPr>
          <w:ilvl w:val="0"/>
          <w:numId w:val="50"/>
        </w:numPr>
        <w:suppressAutoHyphens w:val="0"/>
        <w:spacing w:after="120"/>
        <w:jc w:val="left"/>
        <w:rPr>
          <w:rFonts w:eastAsia="Times New Roman" w:cs="Batang"/>
          <w:b/>
          <w:bCs/>
          <w:i/>
          <w:iCs/>
          <w:lang w:val="en-US" w:eastAsia="zh-CN"/>
        </w:rPr>
      </w:pPr>
      <w:r>
        <w:rPr>
          <w:rFonts w:eastAsia="Times New Roman" w:cs="Batang" w:hint="eastAsia"/>
          <w:b/>
          <w:bCs/>
          <w:i/>
          <w:iCs/>
          <w:lang w:val="en-US" w:eastAsia="zh-CN"/>
        </w:rPr>
        <w:t xml:space="preserve">SGCS or NMSE degradation exceeding a threshold </w:t>
      </w:r>
      <w:proofErr w:type="gramStart"/>
      <w:r>
        <w:rPr>
          <w:rFonts w:eastAsia="Times New Roman" w:cs="Batang" w:hint="eastAsia"/>
          <w:b/>
          <w:bCs/>
          <w:i/>
          <w:iCs/>
          <w:lang w:val="en-US" w:eastAsia="zh-CN"/>
        </w:rPr>
        <w:t>δ;</w:t>
      </w:r>
      <w:proofErr w:type="gramEnd"/>
    </w:p>
    <w:p w14:paraId="40FB1C45" w14:textId="77777777" w:rsidR="001A503B" w:rsidRDefault="00000000">
      <w:pPr>
        <w:numPr>
          <w:ilvl w:val="0"/>
          <w:numId w:val="50"/>
        </w:numPr>
        <w:suppressAutoHyphens w:val="0"/>
        <w:spacing w:after="120"/>
        <w:jc w:val="left"/>
        <w:rPr>
          <w:rFonts w:eastAsia="Times New Roman" w:cs="Batang"/>
          <w:b/>
          <w:bCs/>
          <w:i/>
          <w:iCs/>
          <w:lang w:val="en-US" w:eastAsia="zh-CN"/>
        </w:rPr>
      </w:pPr>
      <w:r>
        <w:rPr>
          <w:rFonts w:eastAsia="Times New Roman" w:cs="Batang" w:hint="eastAsia"/>
          <w:b/>
          <w:bCs/>
          <w:i/>
          <w:iCs/>
          <w:lang w:val="en-US" w:eastAsia="zh-CN"/>
        </w:rPr>
        <w:t>UCI loss ratio above predefined level (e.g., &gt;10%</w:t>
      </w:r>
      <w:proofErr w:type="gramStart"/>
      <w:r>
        <w:rPr>
          <w:rFonts w:eastAsia="Times New Roman" w:cs="Batang" w:hint="eastAsia"/>
          <w:b/>
          <w:bCs/>
          <w:i/>
          <w:iCs/>
          <w:lang w:val="en-US" w:eastAsia="zh-CN"/>
        </w:rPr>
        <w:t>);</w:t>
      </w:r>
      <w:proofErr w:type="gramEnd"/>
    </w:p>
    <w:p w14:paraId="7C786080" w14:textId="77777777" w:rsidR="001A503B" w:rsidRDefault="00000000">
      <w:pPr>
        <w:suppressAutoHyphens w:val="0"/>
        <w:spacing w:after="120"/>
        <w:rPr>
          <w:rFonts w:eastAsia="Times New Roman" w:cs="Batang"/>
          <w:b/>
          <w:bCs/>
          <w:i/>
          <w:iCs/>
          <w:lang w:val="en-US" w:eastAsia="zh-CN"/>
        </w:rPr>
      </w:pPr>
      <w:r>
        <w:rPr>
          <w:rFonts w:eastAsia="Times New Roman" w:cs="Batang" w:hint="eastAsia"/>
          <w:b/>
          <w:bCs/>
          <w:i/>
          <w:iCs/>
          <w:lang w:val="en-US" w:eastAsia="zh-CN"/>
        </w:rPr>
        <w:t>Proposal 16</w:t>
      </w:r>
      <w:r>
        <w:rPr>
          <w:rFonts w:ascii="SimSun" w:eastAsia="SimSun" w:hAnsi="SimSun" w:cs="SimSun" w:hint="eastAsia"/>
          <w:b/>
          <w:bCs/>
          <w:i/>
          <w:iCs/>
          <w:lang w:val="en-US" w:eastAsia="zh-CN"/>
        </w:rPr>
        <w:t>：</w:t>
      </w:r>
      <w:r>
        <w:rPr>
          <w:rFonts w:eastAsia="Times New Roman" w:cs="Batang" w:hint="eastAsia"/>
          <w:b/>
          <w:bCs/>
          <w:i/>
          <w:iCs/>
          <w:lang w:val="en-US" w:eastAsia="zh-CN"/>
        </w:rPr>
        <w:t>Evaluation window length (L) and pass/fail thresholds to validate retraining success.</w:t>
      </w:r>
    </w:p>
    <w:p w14:paraId="311AFBBF" w14:textId="77777777" w:rsidR="001A503B" w:rsidRDefault="001A503B">
      <w:pPr>
        <w:rPr>
          <w:b/>
          <w:iCs/>
          <w:lang w:val="en-US"/>
        </w:rPr>
      </w:pPr>
    </w:p>
    <w:p w14:paraId="7338A1EE" w14:textId="77777777" w:rsidR="001A503B" w:rsidRDefault="00000000">
      <w:pPr>
        <w:pStyle w:val="Heading2"/>
        <w:numPr>
          <w:ilvl w:val="1"/>
          <w:numId w:val="15"/>
        </w:numPr>
      </w:pPr>
      <w:r>
        <w:t>Discussion</w:t>
      </w:r>
    </w:p>
    <w:p w14:paraId="5EA9159B" w14:textId="77777777" w:rsidR="001A503B" w:rsidRDefault="00000000">
      <w:pPr>
        <w:rPr>
          <w:bCs/>
          <w:iCs/>
        </w:rPr>
      </w:pPr>
      <w:r>
        <w:rPr>
          <w:bCs/>
          <w:iCs/>
        </w:rPr>
        <w:t xml:space="preserve">Companies elaborate their positions on NW and UE side monitoring, the overall situation and proposal remains </w:t>
      </w:r>
      <w:proofErr w:type="gramStart"/>
      <w:r>
        <w:rPr>
          <w:bCs/>
          <w:iCs/>
        </w:rPr>
        <w:t>similar to</w:t>
      </w:r>
      <w:proofErr w:type="gramEnd"/>
      <w:r>
        <w:rPr>
          <w:bCs/>
          <w:iCs/>
        </w:rPr>
        <w:t xml:space="preserve"> the last meeting. Having the conclusion agreed in the last meeting seems to be sufficient, the focus should be moved on to the recommendation part and specification impacts. Regarding temporal use case 3, there are some proposals on the monitoring label, the preference seems to be diverged on option 1 and option 2b/2c whether the predicted CSI or measured CSI of the future slot can be used as ground-truth CSI. The discussion can be continued in normative phase if case 3 is adopted.</w:t>
      </w:r>
    </w:p>
    <w:p w14:paraId="17AEB5C0" w14:textId="77777777" w:rsidR="001A503B" w:rsidRDefault="001A503B">
      <w:pPr>
        <w:rPr>
          <w:b/>
          <w:iCs/>
        </w:rPr>
      </w:pPr>
    </w:p>
    <w:tbl>
      <w:tblPr>
        <w:tblStyle w:val="TableGrid"/>
        <w:tblW w:w="0" w:type="auto"/>
        <w:tblLook w:val="04A0" w:firstRow="1" w:lastRow="0" w:firstColumn="1" w:lastColumn="0" w:noHBand="0" w:noVBand="1"/>
      </w:tblPr>
      <w:tblGrid>
        <w:gridCol w:w="1795"/>
        <w:gridCol w:w="7555"/>
      </w:tblGrid>
      <w:tr w:rsidR="001A503B" w14:paraId="7AD0F6F6" w14:textId="77777777">
        <w:tc>
          <w:tcPr>
            <w:tcW w:w="1795" w:type="dxa"/>
          </w:tcPr>
          <w:p w14:paraId="247F4372" w14:textId="77777777" w:rsidR="001A503B" w:rsidRDefault="00000000">
            <w:pPr>
              <w:rPr>
                <w:b/>
                <w:bCs/>
                <w:iCs/>
              </w:rPr>
            </w:pPr>
            <w:bookmarkStart w:id="36" w:name="_Hlk194992883"/>
            <w:r>
              <w:rPr>
                <w:b/>
                <w:i/>
              </w:rPr>
              <w:lastRenderedPageBreak/>
              <w:t>Company</w:t>
            </w:r>
          </w:p>
        </w:tc>
        <w:tc>
          <w:tcPr>
            <w:tcW w:w="7555" w:type="dxa"/>
          </w:tcPr>
          <w:p w14:paraId="414B24D6" w14:textId="77777777" w:rsidR="001A503B" w:rsidRDefault="00000000">
            <w:pPr>
              <w:rPr>
                <w:b/>
                <w:bCs/>
                <w:iCs/>
              </w:rPr>
            </w:pPr>
            <w:r>
              <w:rPr>
                <w:b/>
                <w:i/>
              </w:rPr>
              <w:t>Comments</w:t>
            </w:r>
          </w:p>
        </w:tc>
      </w:tr>
      <w:tr w:rsidR="001A503B" w14:paraId="2C787A10" w14:textId="77777777">
        <w:tc>
          <w:tcPr>
            <w:tcW w:w="1795" w:type="dxa"/>
          </w:tcPr>
          <w:p w14:paraId="3D9F37AC" w14:textId="77777777" w:rsidR="001A503B" w:rsidRDefault="00000000">
            <w:pPr>
              <w:rPr>
                <w:iCs/>
              </w:rPr>
            </w:pPr>
            <w:r>
              <w:rPr>
                <w:rFonts w:hint="eastAsia"/>
                <w:iCs/>
              </w:rPr>
              <w:t>S</w:t>
            </w:r>
            <w:r>
              <w:rPr>
                <w:iCs/>
              </w:rPr>
              <w:t>amsung</w:t>
            </w:r>
          </w:p>
        </w:tc>
        <w:tc>
          <w:tcPr>
            <w:tcW w:w="7555" w:type="dxa"/>
          </w:tcPr>
          <w:p w14:paraId="2027A883" w14:textId="77777777" w:rsidR="001A503B" w:rsidRDefault="00000000">
            <w:pPr>
              <w:rPr>
                <w:iCs/>
              </w:rPr>
            </w:pPr>
            <w:r>
              <w:rPr>
                <w:rFonts w:hint="eastAsia"/>
                <w:iCs/>
              </w:rPr>
              <w:t>W</w:t>
            </w:r>
            <w:r>
              <w:rPr>
                <w:iCs/>
              </w:rPr>
              <w:t>e agree with FL’s proposal.</w:t>
            </w:r>
          </w:p>
        </w:tc>
      </w:tr>
      <w:tr w:rsidR="001A503B" w14:paraId="3A9C9367" w14:textId="77777777">
        <w:tc>
          <w:tcPr>
            <w:tcW w:w="1795" w:type="dxa"/>
          </w:tcPr>
          <w:p w14:paraId="24EF94CD" w14:textId="77777777" w:rsidR="001A503B" w:rsidRDefault="001A503B">
            <w:pPr>
              <w:rPr>
                <w:iCs/>
              </w:rPr>
            </w:pPr>
          </w:p>
        </w:tc>
        <w:tc>
          <w:tcPr>
            <w:tcW w:w="7555" w:type="dxa"/>
          </w:tcPr>
          <w:p w14:paraId="162C3FE9" w14:textId="77777777" w:rsidR="001A503B" w:rsidRDefault="001A503B">
            <w:pPr>
              <w:rPr>
                <w:iCs/>
              </w:rPr>
            </w:pPr>
          </w:p>
        </w:tc>
      </w:tr>
      <w:bookmarkEnd w:id="36"/>
    </w:tbl>
    <w:p w14:paraId="23CFB461" w14:textId="77777777" w:rsidR="001A503B" w:rsidRDefault="001A503B">
      <w:pPr>
        <w:rPr>
          <w:b/>
          <w:iCs/>
        </w:rPr>
      </w:pPr>
    </w:p>
    <w:p w14:paraId="7247BE88" w14:textId="77777777" w:rsidR="001A503B" w:rsidRDefault="001A503B">
      <w:pPr>
        <w:rPr>
          <w:b/>
          <w:iCs/>
        </w:rPr>
      </w:pPr>
    </w:p>
    <w:p w14:paraId="45656AAE" w14:textId="77777777" w:rsidR="001A503B" w:rsidRDefault="00000000">
      <w:pPr>
        <w:pStyle w:val="Heading1"/>
        <w:numPr>
          <w:ilvl w:val="0"/>
          <w:numId w:val="15"/>
        </w:numPr>
        <w:pBdr>
          <w:top w:val="none" w:sz="0" w:space="0" w:color="auto"/>
        </w:pBdr>
      </w:pPr>
      <w:r>
        <w:t>Data collection</w:t>
      </w:r>
    </w:p>
    <w:p w14:paraId="5EBA780A" w14:textId="77777777" w:rsidR="001A503B" w:rsidRDefault="00000000">
      <w:pPr>
        <w:pStyle w:val="Heading2"/>
        <w:numPr>
          <w:ilvl w:val="1"/>
          <w:numId w:val="15"/>
        </w:numPr>
      </w:pPr>
      <w:r>
        <w:t>Summary of company proposals</w:t>
      </w:r>
    </w:p>
    <w:p w14:paraId="329C07E0" w14:textId="77777777" w:rsidR="001A503B" w:rsidRDefault="00000000">
      <w:pPr>
        <w:rPr>
          <w:rStyle w:val="IntenseEmphasis1"/>
          <w:b/>
          <w:bCs/>
        </w:rPr>
      </w:pPr>
      <w:r>
        <w:rPr>
          <w:rStyle w:val="IntenseEmphasis1"/>
          <w:b/>
          <w:bCs/>
        </w:rPr>
        <w:t>ZTE</w:t>
      </w:r>
    </w:p>
    <w:p w14:paraId="26E6F9F6" w14:textId="77777777" w:rsidR="001A503B" w:rsidRDefault="00000000">
      <w:pPr>
        <w:rPr>
          <w:rFonts w:eastAsia="SimSun"/>
          <w:lang w:eastAsia="zh-CN"/>
        </w:rPr>
      </w:pPr>
      <w:r>
        <w:rPr>
          <w:rFonts w:eastAsia="SimSun"/>
          <w:lang w:eastAsia="zh-CN"/>
        </w:rPr>
        <w:t xml:space="preserve">Proposal 26:  For ground-truth reporting for NW-side data collection, support to further study enhanced Rel-16 </w:t>
      </w:r>
      <w:proofErr w:type="spellStart"/>
      <w:r>
        <w:rPr>
          <w:rFonts w:eastAsia="SimSun"/>
          <w:lang w:eastAsia="zh-CN"/>
        </w:rPr>
        <w:t>eTypeII</w:t>
      </w:r>
      <w:proofErr w:type="spellEnd"/>
      <w:r>
        <w:rPr>
          <w:rFonts w:eastAsia="SimSun"/>
          <w:lang w:eastAsia="zh-CN"/>
        </w:rPr>
        <w:t xml:space="preserve"> codebook design to achieve high-resolution CSI.</w:t>
      </w:r>
    </w:p>
    <w:p w14:paraId="06102731" w14:textId="77777777" w:rsidR="001A503B" w:rsidRDefault="00000000">
      <w:pPr>
        <w:rPr>
          <w:rFonts w:eastAsia="SimSun"/>
          <w:lang w:eastAsia="zh-CN"/>
        </w:rPr>
      </w:pPr>
      <w:r>
        <w:rPr>
          <w:rFonts w:eastAsia="SimSun"/>
          <w:lang w:eastAsia="zh-CN"/>
        </w:rPr>
        <w:t>Proposal 27:  To enable high-quality data collection from UE to network, at least support</w:t>
      </w:r>
    </w:p>
    <w:p w14:paraId="34BC2797" w14:textId="77777777" w:rsidR="001A503B" w:rsidRDefault="00000000">
      <w:pPr>
        <w:rPr>
          <w:rFonts w:eastAsia="SimSun"/>
          <w:lang w:eastAsia="zh-CN"/>
        </w:rPr>
      </w:pPr>
      <w:r>
        <w:rPr>
          <w:rFonts w:eastAsia="SimSun"/>
          <w:lang w:eastAsia="zh-CN"/>
        </w:rPr>
        <w:t>▪</w:t>
      </w:r>
      <w:r>
        <w:rPr>
          <w:rFonts w:eastAsia="SimSun"/>
          <w:lang w:eastAsia="zh-CN"/>
        </w:rPr>
        <w:tab/>
        <w:t>UE reports data quality related information to NW, e.g., SINR, CQI, positioning information</w:t>
      </w:r>
    </w:p>
    <w:p w14:paraId="3147ACD0" w14:textId="77777777" w:rsidR="001A503B" w:rsidRDefault="00000000">
      <w:pPr>
        <w:rPr>
          <w:rFonts w:eastAsia="SimSun"/>
          <w:lang w:eastAsia="zh-CN"/>
        </w:rPr>
      </w:pPr>
      <w:r>
        <w:rPr>
          <w:rFonts w:eastAsia="SimSun"/>
          <w:lang w:eastAsia="zh-CN"/>
        </w:rPr>
        <w:t>▪</w:t>
      </w:r>
      <w:r>
        <w:rPr>
          <w:rFonts w:eastAsia="SimSun"/>
          <w:lang w:eastAsia="zh-CN"/>
        </w:rPr>
        <w:tab/>
        <w:t>NW configures a threshold of data quality to UE and UE only reports the qualified data to NW</w:t>
      </w:r>
    </w:p>
    <w:p w14:paraId="25BD830D" w14:textId="77777777" w:rsidR="001A503B" w:rsidRDefault="00000000">
      <w:pPr>
        <w:rPr>
          <w:rFonts w:eastAsia="SimSun"/>
          <w:lang w:eastAsia="zh-CN"/>
        </w:rPr>
      </w:pPr>
      <w:r>
        <w:rPr>
          <w:rFonts w:eastAsia="SimSun"/>
          <w:lang w:eastAsia="zh-CN"/>
        </w:rPr>
        <w:t>Proposal 32:  Regarding training data collection for temporal domain aspects Case 3, prioritize Option 2 (i.e., the target CSI for training is derived based on the measured CSI of the future slot(s)) due to its reduced data collection overhead and potentially higher CSI compression performance.</w:t>
      </w:r>
    </w:p>
    <w:p w14:paraId="72595B3E" w14:textId="77777777" w:rsidR="001A503B" w:rsidRDefault="001A503B">
      <w:pPr>
        <w:rPr>
          <w:rFonts w:eastAsia="SimSun"/>
          <w:lang w:eastAsia="zh-CN"/>
        </w:rPr>
      </w:pPr>
    </w:p>
    <w:p w14:paraId="690E4B56" w14:textId="77777777" w:rsidR="001A503B" w:rsidRDefault="00000000">
      <w:pPr>
        <w:rPr>
          <w:rStyle w:val="IntenseEmphasis1"/>
          <w:b/>
          <w:bCs/>
        </w:rPr>
      </w:pPr>
      <w:r>
        <w:rPr>
          <w:rStyle w:val="IntenseEmphasis1"/>
          <w:b/>
          <w:bCs/>
        </w:rPr>
        <w:t>CATT</w:t>
      </w:r>
    </w:p>
    <w:p w14:paraId="646D1F25" w14:textId="77777777" w:rsidR="001A503B" w:rsidRDefault="00000000">
      <w:pPr>
        <w:suppressAutoHyphens w:val="0"/>
        <w:spacing w:beforeLines="50" w:before="120" w:afterLines="50" w:after="120"/>
        <w:rPr>
          <w:rFonts w:eastAsia="Times New Roman"/>
          <w:sz w:val="20"/>
          <w:szCs w:val="20"/>
          <w:lang w:val="en-US"/>
        </w:rPr>
      </w:pPr>
      <w:bookmarkStart w:id="37" w:name="_Ref181983037"/>
      <w:r>
        <w:rPr>
          <w:rFonts w:eastAsia="Times New Roman"/>
          <w:sz w:val="20"/>
          <w:szCs w:val="20"/>
          <w:lang w:val="en-US"/>
        </w:rPr>
        <w:t xml:space="preserve">Proposal </w:t>
      </w:r>
      <w:r>
        <w:rPr>
          <w:rFonts w:eastAsia="Times New Roman"/>
          <w:sz w:val="20"/>
          <w:szCs w:val="20"/>
          <w:lang w:val="en-US"/>
        </w:rPr>
        <w:fldChar w:fldCharType="begin"/>
      </w:r>
      <w:r>
        <w:rPr>
          <w:rFonts w:eastAsia="Times New Roman"/>
          <w:sz w:val="20"/>
          <w:szCs w:val="20"/>
          <w:lang w:val="en-US"/>
        </w:rPr>
        <w:instrText xml:space="preserve"> SEQ Proposal \* ARABIC </w:instrText>
      </w:r>
      <w:r>
        <w:rPr>
          <w:rFonts w:eastAsia="Times New Roman"/>
          <w:sz w:val="20"/>
          <w:szCs w:val="20"/>
          <w:lang w:val="en-US"/>
        </w:rPr>
        <w:fldChar w:fldCharType="separate"/>
      </w:r>
      <w:r>
        <w:rPr>
          <w:rFonts w:eastAsia="Times New Roman"/>
          <w:sz w:val="20"/>
          <w:szCs w:val="20"/>
          <w:lang w:val="en-US"/>
        </w:rPr>
        <w:t>13</w:t>
      </w:r>
      <w:r>
        <w:rPr>
          <w:rFonts w:eastAsia="Times New Roman"/>
          <w:sz w:val="20"/>
          <w:szCs w:val="20"/>
          <w:lang w:val="en-US"/>
        </w:rPr>
        <w:fldChar w:fldCharType="end"/>
      </w:r>
      <w:r>
        <w:rPr>
          <w:rFonts w:eastAsia="Times New Roman"/>
          <w:sz w:val="20"/>
          <w:szCs w:val="20"/>
          <w:lang w:val="en-US"/>
        </w:rPr>
        <w:t>: In CSI compression using two-sided model use case, for L1 signaling based reporting of ground-truth CSI/target CSI for NW-side data collection,</w:t>
      </w:r>
      <w:r>
        <w:rPr>
          <w:rFonts w:eastAsia="Times New Roman"/>
          <w:sz w:val="20"/>
          <w:szCs w:val="20"/>
        </w:rPr>
        <w:t xml:space="preserve"> multiple time instants CSI can be reported in the same report for Case 3</w:t>
      </w:r>
      <w:r>
        <w:rPr>
          <w:rFonts w:eastAsia="Times New Roman"/>
          <w:sz w:val="20"/>
          <w:szCs w:val="20"/>
          <w:lang w:val="en-US"/>
        </w:rPr>
        <w:t>.</w:t>
      </w:r>
      <w:bookmarkEnd w:id="37"/>
    </w:p>
    <w:p w14:paraId="4950C6C7" w14:textId="77777777" w:rsidR="001A503B" w:rsidRDefault="001A503B">
      <w:pPr>
        <w:rPr>
          <w:rFonts w:eastAsia="SimSun"/>
          <w:lang w:val="en-US" w:eastAsia="zh-CN"/>
        </w:rPr>
      </w:pPr>
    </w:p>
    <w:p w14:paraId="3AE68F31" w14:textId="77777777" w:rsidR="001A503B" w:rsidRDefault="00000000">
      <w:pPr>
        <w:rPr>
          <w:rStyle w:val="IntenseEmphasis1"/>
          <w:b/>
          <w:bCs/>
        </w:rPr>
      </w:pPr>
      <w:r>
        <w:rPr>
          <w:rStyle w:val="IntenseEmphasis1"/>
          <w:b/>
          <w:bCs/>
        </w:rPr>
        <w:t>LGE</w:t>
      </w:r>
    </w:p>
    <w:p w14:paraId="3A102EE8" w14:textId="77777777" w:rsidR="001A503B" w:rsidRDefault="00000000">
      <w:pPr>
        <w:rPr>
          <w:rFonts w:eastAsia="SimSun"/>
          <w:lang w:val="en-US" w:eastAsia="zh-CN"/>
        </w:rPr>
      </w:pPr>
      <w:r>
        <w:rPr>
          <w:rFonts w:eastAsia="SimSun"/>
          <w:lang w:val="en-US" w:eastAsia="zh-CN"/>
        </w:rPr>
        <w:t>Proposal #6: On data collection for training at least for Case 3, consider CSI-RS enhancement from the following aspects:</w:t>
      </w:r>
    </w:p>
    <w:p w14:paraId="19E44789" w14:textId="77777777" w:rsidR="001A503B" w:rsidRDefault="00000000">
      <w:pPr>
        <w:rPr>
          <w:rFonts w:eastAsia="SimSun"/>
          <w:lang w:val="en-US" w:eastAsia="zh-CN"/>
        </w:rPr>
      </w:pPr>
      <w:r>
        <w:rPr>
          <w:rFonts w:eastAsia="SimSun"/>
          <w:lang w:val="en-US" w:eastAsia="zh-CN"/>
        </w:rPr>
        <w:t>-</w:t>
      </w:r>
      <w:r>
        <w:rPr>
          <w:rFonts w:eastAsia="SimSun"/>
          <w:lang w:val="en-US" w:eastAsia="zh-CN"/>
        </w:rPr>
        <w:tab/>
        <w:t>Separate CMR for ground truth CSI: Adjusting power level and RS density</w:t>
      </w:r>
    </w:p>
    <w:p w14:paraId="659910A9" w14:textId="77777777" w:rsidR="001A503B" w:rsidRDefault="00000000">
      <w:pPr>
        <w:rPr>
          <w:rFonts w:eastAsia="SimSun"/>
          <w:lang w:val="en-US" w:eastAsia="zh-CN"/>
        </w:rPr>
      </w:pPr>
      <w:r>
        <w:rPr>
          <w:rFonts w:eastAsia="SimSun"/>
          <w:lang w:val="en-US" w:eastAsia="zh-CN"/>
        </w:rPr>
        <w:t>-</w:t>
      </w:r>
      <w:r>
        <w:rPr>
          <w:rFonts w:eastAsia="SimSun"/>
          <w:lang w:val="en-US" w:eastAsia="zh-CN"/>
        </w:rPr>
        <w:tab/>
        <w:t>Temporal alignment: Linkage between inference and ground truth CSI measurements</w:t>
      </w:r>
    </w:p>
    <w:p w14:paraId="3C20FE95" w14:textId="77777777" w:rsidR="001A503B" w:rsidRDefault="001A503B">
      <w:pPr>
        <w:rPr>
          <w:rFonts w:eastAsia="SimSun"/>
          <w:lang w:eastAsia="zh-CN"/>
        </w:rPr>
      </w:pPr>
    </w:p>
    <w:p w14:paraId="58D37624" w14:textId="77777777" w:rsidR="001A503B" w:rsidRDefault="00000000">
      <w:pPr>
        <w:rPr>
          <w:rStyle w:val="IntenseEmphasis1"/>
          <w:b/>
          <w:bCs/>
        </w:rPr>
      </w:pPr>
      <w:r>
        <w:rPr>
          <w:rStyle w:val="IntenseEmphasis1"/>
          <w:b/>
          <w:bCs/>
        </w:rPr>
        <w:t>CMCC</w:t>
      </w:r>
    </w:p>
    <w:p w14:paraId="43681F04" w14:textId="77777777" w:rsidR="001A503B" w:rsidRDefault="00000000">
      <w:pPr>
        <w:widowControl w:val="0"/>
        <w:suppressAutoHyphens w:val="0"/>
        <w:adjustRightInd w:val="0"/>
        <w:snapToGrid w:val="0"/>
        <w:spacing w:before="120"/>
        <w:rPr>
          <w:rFonts w:eastAsia="SimSun"/>
          <w:b/>
          <w:bCs/>
          <w:i/>
          <w:iCs/>
          <w:sz w:val="20"/>
          <w:szCs w:val="20"/>
          <w:lang w:eastAsia="zh-CN"/>
        </w:rPr>
      </w:pPr>
      <w:r>
        <w:rPr>
          <w:rFonts w:eastAsia="SimSun"/>
          <w:b/>
          <w:bCs/>
          <w:i/>
          <w:iCs/>
          <w:sz w:val="20"/>
          <w:szCs w:val="20"/>
          <w:u w:val="single"/>
          <w:lang w:eastAsia="zh-CN"/>
        </w:rPr>
        <w:t xml:space="preserve">Proposal </w:t>
      </w:r>
      <w:r>
        <w:rPr>
          <w:rFonts w:eastAsia="SimSun" w:hint="eastAsia"/>
          <w:b/>
          <w:bCs/>
          <w:i/>
          <w:iCs/>
          <w:sz w:val="20"/>
          <w:szCs w:val="20"/>
          <w:u w:val="single"/>
          <w:lang w:eastAsia="zh-CN"/>
        </w:rPr>
        <w:t>4</w:t>
      </w:r>
      <w:r>
        <w:rPr>
          <w:rFonts w:eastAsia="SimSun"/>
          <w:b/>
          <w:bCs/>
          <w:i/>
          <w:iCs/>
          <w:sz w:val="20"/>
          <w:szCs w:val="20"/>
          <w:u w:val="single"/>
          <w:lang w:eastAsia="zh-CN"/>
        </w:rPr>
        <w:t>:</w:t>
      </w:r>
      <w:r>
        <w:rPr>
          <w:rFonts w:eastAsia="SimSun"/>
          <w:b/>
          <w:bCs/>
          <w:i/>
          <w:iCs/>
          <w:sz w:val="20"/>
          <w:szCs w:val="20"/>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0C7AB16D" w14:textId="77777777" w:rsidR="001A503B" w:rsidRDefault="00000000">
      <w:pPr>
        <w:widowControl w:val="0"/>
        <w:suppressAutoHyphens w:val="0"/>
        <w:adjustRightInd w:val="0"/>
        <w:snapToGrid w:val="0"/>
        <w:spacing w:before="120"/>
        <w:rPr>
          <w:rFonts w:eastAsia="SimSun"/>
          <w:b/>
          <w:bCs/>
          <w:i/>
          <w:iCs/>
          <w:sz w:val="20"/>
          <w:szCs w:val="20"/>
          <w:lang w:eastAsia="zh-CN"/>
        </w:rPr>
      </w:pPr>
      <w:r>
        <w:rPr>
          <w:rFonts w:eastAsia="SimSun"/>
          <w:b/>
          <w:bCs/>
          <w:i/>
          <w:iCs/>
          <w:sz w:val="20"/>
          <w:szCs w:val="20"/>
          <w:u w:val="single"/>
          <w:lang w:eastAsia="zh-CN"/>
        </w:rPr>
        <w:t xml:space="preserve">Proposal </w:t>
      </w:r>
      <w:r>
        <w:rPr>
          <w:rFonts w:eastAsia="SimSun" w:hint="eastAsia"/>
          <w:b/>
          <w:bCs/>
          <w:i/>
          <w:iCs/>
          <w:sz w:val="20"/>
          <w:szCs w:val="20"/>
          <w:u w:val="single"/>
          <w:lang w:eastAsia="zh-CN"/>
        </w:rPr>
        <w:t>5</w:t>
      </w:r>
      <w:r>
        <w:rPr>
          <w:rFonts w:eastAsia="SimSun"/>
          <w:b/>
          <w:bCs/>
          <w:i/>
          <w:iCs/>
          <w:sz w:val="20"/>
          <w:szCs w:val="20"/>
          <w:u w:val="single"/>
          <w:lang w:eastAsia="zh-CN"/>
        </w:rPr>
        <w:t>:</w:t>
      </w:r>
      <w:r>
        <w:rPr>
          <w:rFonts w:eastAsia="SimSun"/>
          <w:b/>
          <w:bCs/>
          <w:i/>
          <w:iCs/>
          <w:sz w:val="20"/>
          <w:szCs w:val="20"/>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59F55553" w14:textId="77777777" w:rsidR="001A503B" w:rsidRDefault="001A503B">
      <w:pPr>
        <w:rPr>
          <w:rFonts w:eastAsia="SimSun"/>
          <w:lang w:eastAsia="zh-CN"/>
        </w:rPr>
      </w:pPr>
    </w:p>
    <w:p w14:paraId="33D729DE" w14:textId="77777777" w:rsidR="001A503B" w:rsidRDefault="00000000">
      <w:pPr>
        <w:rPr>
          <w:rStyle w:val="IntenseEmphasis1"/>
          <w:b/>
          <w:bCs/>
        </w:rPr>
      </w:pPr>
      <w:r>
        <w:rPr>
          <w:rStyle w:val="IntenseEmphasis1"/>
          <w:b/>
          <w:bCs/>
        </w:rPr>
        <w:t>Xiaomi</w:t>
      </w:r>
    </w:p>
    <w:p w14:paraId="606E05E2"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 xml:space="preserve">Proposal 2: Study and specify signalling and configuration on data collection for </w:t>
      </w:r>
      <w:r>
        <w:rPr>
          <w:rFonts w:eastAsia="SimSun" w:hint="eastAsia"/>
          <w:b/>
          <w:i/>
          <w:lang w:eastAsia="zh-CN"/>
        </w:rPr>
        <w:t>model</w:t>
      </w:r>
      <w:r>
        <w:rPr>
          <w:rFonts w:eastAsia="SimSun"/>
          <w:b/>
          <w:i/>
          <w:lang w:eastAsia="zh-CN"/>
        </w:rPr>
        <w:t xml:space="preserve"> training or monitoring.</w:t>
      </w:r>
    </w:p>
    <w:p w14:paraId="77E49FF1"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Proposal 3: For training data collection for temporal domain aspect Case 3, Option 2, i.e., the target CSI is derived based on the measured CSI of the future slot(s) could be considered to train CSI compression model.</w:t>
      </w:r>
    </w:p>
    <w:p w14:paraId="18D8CF86" w14:textId="77777777" w:rsidR="001A503B" w:rsidRDefault="001A503B">
      <w:pPr>
        <w:rPr>
          <w:rFonts w:eastAsia="SimSun"/>
          <w:lang w:eastAsia="zh-CN"/>
        </w:rPr>
      </w:pPr>
    </w:p>
    <w:p w14:paraId="509DFB9B" w14:textId="77777777" w:rsidR="001A503B" w:rsidRDefault="00000000">
      <w:pPr>
        <w:rPr>
          <w:rStyle w:val="IntenseEmphasis1"/>
          <w:b/>
          <w:bCs/>
        </w:rPr>
      </w:pPr>
      <w:r>
        <w:rPr>
          <w:rStyle w:val="IntenseEmphasis1"/>
          <w:b/>
          <w:bCs/>
        </w:rPr>
        <w:t>Google</w:t>
      </w:r>
    </w:p>
    <w:p w14:paraId="57CA3E6D"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7: For NW-side data collection, support the following enhancement for Rel-16 eType2 codebook and Rel-18 eType2 codebook for PMI prediction</w:t>
      </w:r>
    </w:p>
    <w:p w14:paraId="04C9C2A1" w14:textId="77777777" w:rsidR="001A503B" w:rsidRDefault="00000000">
      <w:pPr>
        <w:numPr>
          <w:ilvl w:val="0"/>
          <w:numId w:val="51"/>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Additional O1 and O2 value</w:t>
      </w:r>
    </w:p>
    <w:p w14:paraId="4B3C4499" w14:textId="77777777" w:rsidR="001A503B" w:rsidRDefault="00000000">
      <w:pPr>
        <w:numPr>
          <w:ilvl w:val="0"/>
          <w:numId w:val="51"/>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Additional codebook parameter combinations at least for rank 3 and 4</w:t>
      </w:r>
    </w:p>
    <w:p w14:paraId="62207E91" w14:textId="77777777" w:rsidR="001A503B" w:rsidRDefault="00000000">
      <w:pPr>
        <w:numPr>
          <w:ilvl w:val="0"/>
          <w:numId w:val="51"/>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UE reports the measured CSIs instead of predicted CSI for Rel-18 eType2 codebook for PMI prediction</w:t>
      </w:r>
    </w:p>
    <w:p w14:paraId="13A46A7A" w14:textId="77777777" w:rsidR="001A503B" w:rsidRDefault="00000000">
      <w:pPr>
        <w:numPr>
          <w:ilvl w:val="0"/>
          <w:numId w:val="51"/>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Additional number of DD basis for Rel-18 eType2 codebook for PMI prediction</w:t>
      </w:r>
    </w:p>
    <w:p w14:paraId="25959015"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8: For NW-side data collection, the potential spec impact for the configured number of layers can be based on introducing a constraint for the RI restriction to configure one RI for the CSI report.</w:t>
      </w:r>
    </w:p>
    <w:p w14:paraId="75C52D39"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 xml:space="preserve">Proposal 9: For NW-side data collection, support the UE to report the following additional information </w:t>
      </w:r>
    </w:p>
    <w:p w14:paraId="2864DB5F" w14:textId="77777777" w:rsidR="001A503B" w:rsidRDefault="00000000">
      <w:pPr>
        <w:numPr>
          <w:ilvl w:val="0"/>
          <w:numId w:val="52"/>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L1-SINR measured based on the CSI-RS to indicate the measurement quality</w:t>
      </w:r>
    </w:p>
    <w:p w14:paraId="40408222" w14:textId="77777777" w:rsidR="001A503B" w:rsidRDefault="00000000">
      <w:pPr>
        <w:numPr>
          <w:ilvl w:val="0"/>
          <w:numId w:val="52"/>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Timing for the transmission occasion(s) of the CSI-RS for the measured CSI</w:t>
      </w:r>
    </w:p>
    <w:p w14:paraId="05CD3C27"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10: Support to configure multiple uplink power control parameter sets for SRS</w:t>
      </w:r>
    </w:p>
    <w:p w14:paraId="2D8969ED" w14:textId="77777777" w:rsidR="001A503B" w:rsidRDefault="00000000">
      <w:pPr>
        <w:numPr>
          <w:ilvl w:val="0"/>
          <w:numId w:val="53"/>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The SRS can be used for data collection and other functionalities, where different uplink power control parameter sets can be used for different functionalities</w:t>
      </w:r>
    </w:p>
    <w:p w14:paraId="0BB18710" w14:textId="77777777" w:rsidR="001A503B" w:rsidRDefault="00000000">
      <w:pPr>
        <w:numPr>
          <w:ilvl w:val="0"/>
          <w:numId w:val="53"/>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The NW can indicate which one is applied for the SRS transmission dynamically</w:t>
      </w:r>
    </w:p>
    <w:p w14:paraId="34971BBF"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11: Support both NW-configured and UE-requested based CSI-RS for UE-side data collection</w:t>
      </w:r>
    </w:p>
    <w:p w14:paraId="24104B4D" w14:textId="77777777" w:rsidR="001A503B" w:rsidRDefault="00000000">
      <w:pPr>
        <w:numPr>
          <w:ilvl w:val="0"/>
          <w:numId w:val="54"/>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 xml:space="preserve">Corresponding number of CPUs should be occupied for the CSI-RS </w:t>
      </w:r>
    </w:p>
    <w:p w14:paraId="20258571" w14:textId="77777777" w:rsidR="001A503B" w:rsidRDefault="00000000">
      <w:pPr>
        <w:numPr>
          <w:ilvl w:val="0"/>
          <w:numId w:val="54"/>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Associated ID should be provided</w:t>
      </w:r>
    </w:p>
    <w:p w14:paraId="5A7D09EE" w14:textId="77777777" w:rsidR="001A503B" w:rsidRDefault="001A503B">
      <w:pPr>
        <w:rPr>
          <w:rFonts w:eastAsia="SimSun"/>
          <w:lang w:eastAsia="zh-CN"/>
        </w:rPr>
      </w:pPr>
    </w:p>
    <w:p w14:paraId="09F2CD0D" w14:textId="77777777" w:rsidR="001A503B" w:rsidRDefault="00000000">
      <w:pPr>
        <w:rPr>
          <w:rStyle w:val="IntenseEmphasis1"/>
          <w:b/>
          <w:bCs/>
        </w:rPr>
      </w:pPr>
      <w:r>
        <w:rPr>
          <w:rStyle w:val="IntenseEmphasis1"/>
          <w:b/>
          <w:bCs/>
        </w:rPr>
        <w:t>Lenovo</w:t>
      </w:r>
    </w:p>
    <w:p w14:paraId="42B11A2E" w14:textId="77777777" w:rsidR="001A503B" w:rsidRDefault="00000000">
      <w:pPr>
        <w:rPr>
          <w:rFonts w:eastAsia="SimSun"/>
          <w:lang w:eastAsia="zh-CN"/>
        </w:rPr>
      </w:pPr>
      <w:r>
        <w:rPr>
          <w:rFonts w:eastAsia="SimSun"/>
          <w:lang w:eastAsia="zh-CN"/>
        </w:rPr>
        <w:t xml:space="preserve">Proposal 1: </w:t>
      </w:r>
      <w:r>
        <w:rPr>
          <w:rFonts w:eastAsia="SimSun"/>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1F4621DE" w14:textId="77777777" w:rsidR="001A503B" w:rsidRDefault="00000000">
      <w:pPr>
        <w:rPr>
          <w:rFonts w:eastAsia="SimSun"/>
          <w:lang w:eastAsia="zh-CN"/>
        </w:rPr>
      </w:pPr>
      <w:r>
        <w:rPr>
          <w:rFonts w:eastAsia="SimSun"/>
          <w:lang w:eastAsia="zh-CN"/>
        </w:rPr>
        <w:t xml:space="preserve">Proposal 2: </w:t>
      </w:r>
      <w:r>
        <w:rPr>
          <w:rFonts w:eastAsia="SimSun"/>
          <w:lang w:eastAsia="zh-CN"/>
        </w:rPr>
        <w:tab/>
        <w:t>Support specification of procedures/signaling enabling transmission of subset of CSI samples among the set of measured/collected CSI samples from the environment.</w:t>
      </w:r>
    </w:p>
    <w:p w14:paraId="608DFC3E" w14:textId="77777777" w:rsidR="001A503B" w:rsidRDefault="00000000">
      <w:pPr>
        <w:rPr>
          <w:rFonts w:eastAsia="SimSun"/>
          <w:lang w:eastAsia="zh-CN"/>
        </w:rPr>
      </w:pPr>
      <w:r>
        <w:rPr>
          <w:rFonts w:eastAsia="SimSun"/>
          <w:lang w:eastAsia="zh-CN"/>
        </w:rPr>
        <w:t xml:space="preserve">Proposal 3: </w:t>
      </w:r>
      <w:r>
        <w:rPr>
          <w:rFonts w:eastAsia="SimSun"/>
          <w:lang w:eastAsia="zh-CN"/>
        </w:rPr>
        <w:tab/>
        <w:t>Support specification of procedures/signaling enabling transmission of subset of CSI samples based on the experienced distortion level or quality indictor.</w:t>
      </w:r>
    </w:p>
    <w:p w14:paraId="4212B203" w14:textId="77777777" w:rsidR="001A503B" w:rsidRDefault="00000000">
      <w:pPr>
        <w:rPr>
          <w:rFonts w:eastAsia="SimSun"/>
          <w:lang w:eastAsia="zh-CN"/>
        </w:rPr>
      </w:pPr>
      <w:r>
        <w:rPr>
          <w:rFonts w:eastAsia="SimSun"/>
          <w:lang w:eastAsia="zh-CN"/>
        </w:rPr>
        <w:lastRenderedPageBreak/>
        <w:t xml:space="preserve">Proposal 4: </w:t>
      </w:r>
      <w:r>
        <w:rPr>
          <w:rFonts w:eastAsia="SimSun"/>
          <w:lang w:eastAsia="zh-CN"/>
        </w:rPr>
        <w:tab/>
        <w:t>Support specification of procedures/signaling for transmission of additional information such as sample-group size, quality indicator, distortion level along the transmission of the sample itself.</w:t>
      </w:r>
    </w:p>
    <w:p w14:paraId="6243EE9C" w14:textId="77777777" w:rsidR="001A503B" w:rsidRDefault="00000000">
      <w:pPr>
        <w:rPr>
          <w:rFonts w:eastAsia="SimSun"/>
          <w:lang w:eastAsia="zh-CN"/>
        </w:rPr>
      </w:pPr>
      <w:r>
        <w:rPr>
          <w:rFonts w:eastAsia="SimSun"/>
          <w:lang w:eastAsia="zh-CN"/>
        </w:rPr>
        <w:t xml:space="preserve">Proposal 5: </w:t>
      </w:r>
      <w:r>
        <w:rPr>
          <w:rFonts w:eastAsia="SimSun"/>
          <w:lang w:eastAsia="zh-CN"/>
        </w:rPr>
        <w:tab/>
        <w:t xml:space="preserve">Support specification of procedures/signaling enabling UE to report UW-side additional conditions </w:t>
      </w:r>
      <w:proofErr w:type="gramStart"/>
      <w:r>
        <w:rPr>
          <w:rFonts w:eastAsia="SimSun"/>
          <w:lang w:eastAsia="zh-CN"/>
        </w:rPr>
        <w:t>and also</w:t>
      </w:r>
      <w:proofErr w:type="gramEnd"/>
      <w:r>
        <w:rPr>
          <w:rFonts w:eastAsia="SimSun"/>
          <w:lang w:eastAsia="zh-CN"/>
        </w:rPr>
        <w:t xml:space="preserve"> the NW conditions/additional conditions under which the data/samples have been collected.</w:t>
      </w:r>
    </w:p>
    <w:p w14:paraId="6325C87C" w14:textId="77777777" w:rsidR="001A503B" w:rsidRDefault="001A503B">
      <w:pPr>
        <w:rPr>
          <w:rFonts w:eastAsia="SimSun"/>
          <w:lang w:eastAsia="zh-CN"/>
        </w:rPr>
      </w:pPr>
    </w:p>
    <w:p w14:paraId="3B8939E1" w14:textId="77777777" w:rsidR="001A503B" w:rsidRDefault="00000000">
      <w:pPr>
        <w:rPr>
          <w:rStyle w:val="IntenseEmphasis1"/>
          <w:b/>
          <w:bCs/>
        </w:rPr>
      </w:pPr>
      <w:r>
        <w:rPr>
          <w:rStyle w:val="IntenseEmphasis1"/>
          <w:b/>
          <w:bCs/>
        </w:rPr>
        <w:t>NEC</w:t>
      </w:r>
    </w:p>
    <w:p w14:paraId="1A7E37BE" w14:textId="77777777" w:rsidR="001A503B" w:rsidRDefault="00000000">
      <w:pPr>
        <w:rPr>
          <w:rFonts w:eastAsia="SimSun"/>
          <w:lang w:eastAsia="zh-CN"/>
        </w:rPr>
      </w:pPr>
      <w:r>
        <w:rPr>
          <w:rFonts w:eastAsia="SimSun"/>
          <w:lang w:eastAsia="zh-CN"/>
        </w:rPr>
        <w:t>Proposal 1: For NW-side data collection:</w:t>
      </w:r>
    </w:p>
    <w:p w14:paraId="772D470A" w14:textId="77777777" w:rsidR="001A503B" w:rsidRDefault="00000000">
      <w:pPr>
        <w:rPr>
          <w:rFonts w:eastAsia="SimSun"/>
          <w:lang w:eastAsia="zh-CN"/>
        </w:rPr>
      </w:pPr>
      <w:r>
        <w:rPr>
          <w:rFonts w:eastAsia="SimSun"/>
          <w:lang w:eastAsia="zh-CN"/>
        </w:rPr>
        <w:t>-</w:t>
      </w:r>
      <w:r>
        <w:rPr>
          <w:rFonts w:eastAsia="SimSun"/>
          <w:lang w:eastAsia="zh-CN"/>
        </w:rPr>
        <w:tab/>
        <w:t>RAN1 to discuss and evaluate whether ground truth reporting from UE can be transmitted over L1 or higher layer signaling (e.g. RRC).</w:t>
      </w:r>
    </w:p>
    <w:p w14:paraId="1F0B54BA" w14:textId="77777777" w:rsidR="001A503B" w:rsidRDefault="00000000">
      <w:pPr>
        <w:rPr>
          <w:rFonts w:eastAsia="SimSun"/>
          <w:lang w:eastAsia="zh-CN"/>
        </w:rPr>
      </w:pPr>
      <w:r>
        <w:rPr>
          <w:rFonts w:eastAsia="SimSun"/>
          <w:lang w:eastAsia="zh-CN"/>
        </w:rPr>
        <w:t>-</w:t>
      </w:r>
      <w:r>
        <w:rPr>
          <w:rFonts w:eastAsia="SimSun"/>
          <w:lang w:eastAsia="zh-CN"/>
        </w:rPr>
        <w:tab/>
        <w:t>L1 signaling (e.g., the existing CSI report framework) can be used to report ground-truth CSI.</w:t>
      </w:r>
    </w:p>
    <w:p w14:paraId="10BE346C" w14:textId="77777777" w:rsidR="001A503B" w:rsidRDefault="001A503B">
      <w:pPr>
        <w:rPr>
          <w:rFonts w:eastAsia="SimSun"/>
          <w:lang w:eastAsia="zh-CN"/>
        </w:rPr>
      </w:pPr>
    </w:p>
    <w:p w14:paraId="6BEDC655" w14:textId="77777777" w:rsidR="001A503B" w:rsidRDefault="00000000">
      <w:pPr>
        <w:rPr>
          <w:rStyle w:val="IntenseEmphasis1"/>
          <w:b/>
          <w:bCs/>
        </w:rPr>
      </w:pPr>
      <w:r>
        <w:rPr>
          <w:rStyle w:val="IntenseEmphasis1"/>
          <w:b/>
          <w:bCs/>
        </w:rPr>
        <w:t>ETRI</w:t>
      </w:r>
    </w:p>
    <w:p w14:paraId="1BDEA670"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Proposal 8: For dataset delivery for training collaboration type 3, for CSI compression sub-use case using two-sided model, consider the limited number of dataset samples to assess the feasibility of incorporating standardized signaling.</w:t>
      </w:r>
    </w:p>
    <w:p w14:paraId="47A3DE65" w14:textId="77777777" w:rsidR="001A503B" w:rsidRDefault="001A503B">
      <w:pPr>
        <w:rPr>
          <w:rFonts w:eastAsia="SimSun"/>
          <w:lang w:val="en-US" w:eastAsia="zh-CN"/>
        </w:rPr>
      </w:pPr>
    </w:p>
    <w:p w14:paraId="74979C02" w14:textId="77777777" w:rsidR="001A503B" w:rsidRDefault="00000000">
      <w:pPr>
        <w:rPr>
          <w:rStyle w:val="IntenseEmphasis1"/>
          <w:b/>
          <w:bCs/>
        </w:rPr>
      </w:pPr>
      <w:r>
        <w:rPr>
          <w:rStyle w:val="IntenseEmphasis1"/>
          <w:b/>
          <w:bCs/>
        </w:rPr>
        <w:t>MTK</w:t>
      </w:r>
    </w:p>
    <w:p w14:paraId="7748F854" w14:textId="77777777" w:rsidR="001A503B" w:rsidRDefault="00000000">
      <w:pPr>
        <w:rPr>
          <w:rFonts w:eastAsia="SimSun"/>
          <w:lang w:val="en-US" w:eastAsia="zh-CN"/>
        </w:rPr>
      </w:pPr>
      <w:r>
        <w:rPr>
          <w:rFonts w:eastAsia="SimSun"/>
          <w:lang w:val="en-US" w:eastAsia="zh-CN"/>
        </w:rPr>
        <w:t>Proposal 6.</w:t>
      </w:r>
      <w:r>
        <w:rPr>
          <w:rFonts w:eastAsia="SimSun"/>
          <w:lang w:val="en-US" w:eastAsia="zh-CN"/>
        </w:rPr>
        <w:tab/>
        <w:t>For NW-side AI/ML model training, NW can rely on UL CSI samples collected from SRS sent by UEs.</w:t>
      </w:r>
    </w:p>
    <w:p w14:paraId="456B953E" w14:textId="77777777" w:rsidR="001A503B" w:rsidRDefault="001A503B">
      <w:pPr>
        <w:rPr>
          <w:rFonts w:eastAsia="SimSun"/>
          <w:lang w:eastAsia="zh-CN"/>
        </w:rPr>
      </w:pPr>
    </w:p>
    <w:p w14:paraId="4B494690" w14:textId="77777777" w:rsidR="001A503B" w:rsidRDefault="00000000">
      <w:pPr>
        <w:rPr>
          <w:rStyle w:val="IntenseEmphasis1"/>
          <w:b/>
          <w:bCs/>
        </w:rPr>
      </w:pPr>
      <w:r>
        <w:rPr>
          <w:rStyle w:val="IntenseEmphasis1"/>
          <w:b/>
          <w:bCs/>
        </w:rPr>
        <w:t>Spreadtrum</w:t>
      </w:r>
    </w:p>
    <w:p w14:paraId="5524D063" w14:textId="77777777" w:rsidR="001A503B" w:rsidRDefault="00000000">
      <w:pPr>
        <w:suppressAutoHyphens w:val="0"/>
        <w:autoSpaceDE w:val="0"/>
        <w:autoSpaceDN w:val="0"/>
        <w:adjustRightInd w:val="0"/>
        <w:snapToGrid w:val="0"/>
        <w:spacing w:after="120"/>
        <w:rPr>
          <w:rFonts w:eastAsia="SimSun"/>
          <w:b/>
          <w:bCs/>
          <w:i/>
          <w:lang w:val="en-US" w:eastAsia="zh-CN"/>
        </w:rPr>
      </w:pPr>
      <w:bookmarkStart w:id="38" w:name="_Hlk162705050"/>
      <w:r>
        <w:rPr>
          <w:rFonts w:eastAsia="SimSun"/>
          <w:b/>
          <w:i/>
          <w:szCs w:val="20"/>
          <w:lang w:val="en-US" w:eastAsia="zh-CN"/>
        </w:rPr>
        <w:t xml:space="preserve">Proposal 1: </w:t>
      </w:r>
      <w:r>
        <w:rPr>
          <w:rFonts w:eastAsia="SimSun" w:hint="eastAsia"/>
          <w:b/>
          <w:bCs/>
          <w:i/>
          <w:lang w:val="en-US" w:eastAsia="zh-CN"/>
        </w:rPr>
        <w:t>For network side data collection, support</w:t>
      </w:r>
      <w:r>
        <w:rPr>
          <w:rFonts w:eastAsia="SimSun"/>
          <w:b/>
          <w:bCs/>
          <w:i/>
          <w:lang w:val="en-US" w:eastAsia="zh-CN"/>
        </w:rPr>
        <w:t xml:space="preserve"> enhanced Rel-16 </w:t>
      </w:r>
      <w:proofErr w:type="spellStart"/>
      <w:r>
        <w:rPr>
          <w:rFonts w:eastAsia="SimSun"/>
          <w:b/>
          <w:bCs/>
          <w:i/>
          <w:lang w:val="en-US" w:eastAsia="zh-CN"/>
        </w:rPr>
        <w:t>eTypeII</w:t>
      </w:r>
      <w:proofErr w:type="spellEnd"/>
      <w:r>
        <w:rPr>
          <w:rFonts w:eastAsia="SimSun"/>
          <w:b/>
          <w:bCs/>
          <w:i/>
          <w:lang w:val="en-US" w:eastAsia="zh-CN"/>
        </w:rPr>
        <w:t xml:space="preserve"> codebook design to achieve high-resolution CSI for model training.</w:t>
      </w:r>
    </w:p>
    <w:p w14:paraId="005B4A26" w14:textId="77777777" w:rsidR="001A503B" w:rsidRDefault="00000000">
      <w:pPr>
        <w:suppressAutoHyphens w:val="0"/>
        <w:autoSpaceDE w:val="0"/>
        <w:autoSpaceDN w:val="0"/>
        <w:adjustRightInd w:val="0"/>
        <w:snapToGrid w:val="0"/>
        <w:spacing w:after="120"/>
        <w:rPr>
          <w:rFonts w:eastAsia="SimSun"/>
          <w:b/>
          <w:bCs/>
          <w:i/>
          <w:lang w:val="en-US" w:eastAsia="zh-CN"/>
        </w:rPr>
      </w:pPr>
      <w:bookmarkStart w:id="39" w:name="_Ref181983030"/>
      <w:bookmarkEnd w:id="38"/>
      <w:r>
        <w:rPr>
          <w:rFonts w:eastAsia="SimSun"/>
          <w:b/>
          <w:bCs/>
          <w:i/>
          <w:lang w:val="en-US" w:eastAsia="zh-CN"/>
        </w:rPr>
        <w:t>Proposal 2</w:t>
      </w:r>
      <w:r>
        <w:rPr>
          <w:rFonts w:eastAsia="SimSun" w:hint="eastAsia"/>
          <w:b/>
          <w:bCs/>
          <w:i/>
          <w:lang w:val="en-US" w:eastAsia="zh-CN"/>
        </w:rPr>
        <w:t>:</w:t>
      </w:r>
      <w:r>
        <w:rPr>
          <w:rFonts w:eastAsia="SimSun"/>
          <w:b/>
          <w:bCs/>
          <w:i/>
          <w:lang w:val="en-US" w:eastAsia="zh-CN"/>
        </w:rPr>
        <w:t xml:space="preserve"> For NW to collect data for training, both L1 signaling based reporting and RRC signaling based reporting should be supported for</w:t>
      </w:r>
      <w:r>
        <w:rPr>
          <w:rFonts w:eastAsia="SimSun"/>
          <w:lang w:val="en-US"/>
        </w:rPr>
        <w:t xml:space="preserve"> </w:t>
      </w:r>
      <w:r>
        <w:rPr>
          <w:rFonts w:eastAsia="SimSun"/>
          <w:b/>
          <w:bCs/>
          <w:i/>
          <w:lang w:val="en-US" w:eastAsia="zh-CN"/>
        </w:rPr>
        <w:t>ground-truth reporting.</w:t>
      </w:r>
      <w:bookmarkEnd w:id="39"/>
    </w:p>
    <w:p w14:paraId="493841A9" w14:textId="77777777" w:rsidR="001A503B" w:rsidRDefault="00000000">
      <w:pPr>
        <w:suppressAutoHyphens w:val="0"/>
        <w:autoSpaceDE w:val="0"/>
        <w:autoSpaceDN w:val="0"/>
        <w:adjustRightInd w:val="0"/>
        <w:snapToGrid w:val="0"/>
        <w:spacing w:after="120"/>
        <w:rPr>
          <w:rFonts w:eastAsia="SimSun"/>
          <w:b/>
          <w:bCs/>
          <w:i/>
          <w:lang w:val="en-US" w:eastAsia="zh-CN"/>
        </w:rPr>
      </w:pPr>
      <w:bookmarkStart w:id="40" w:name="_Ref181982999"/>
      <w:r>
        <w:rPr>
          <w:rFonts w:eastAsia="SimSun"/>
          <w:b/>
          <w:bCs/>
          <w:i/>
          <w:lang w:val="en-US" w:eastAsia="zh-CN"/>
        </w:rPr>
        <w:t>Proposal 3</w:t>
      </w:r>
      <w:r>
        <w:rPr>
          <w:rFonts w:eastAsia="SimSun" w:hint="eastAsia"/>
          <w:b/>
          <w:bCs/>
          <w:i/>
          <w:lang w:val="en-US" w:eastAsia="zh-CN"/>
        </w:rPr>
        <w:t>:</w:t>
      </w:r>
      <w:r>
        <w:rPr>
          <w:rFonts w:eastAsia="SimSun"/>
          <w:b/>
          <w:bCs/>
          <w:i/>
          <w:lang w:val="en-US" w:eastAsia="zh-CN"/>
        </w:rPr>
        <w:t xml:space="preserve"> For NW to collect data for training, enhancement on the design of CSI-RS is not needed.</w:t>
      </w:r>
      <w:bookmarkEnd w:id="40"/>
    </w:p>
    <w:p w14:paraId="0E3BD088" w14:textId="77777777" w:rsidR="001A503B" w:rsidRDefault="001A503B">
      <w:pPr>
        <w:rPr>
          <w:rFonts w:eastAsia="SimSun"/>
          <w:lang w:val="en-US" w:eastAsia="zh-CN"/>
        </w:rPr>
      </w:pPr>
    </w:p>
    <w:p w14:paraId="27BBB4FE" w14:textId="77777777" w:rsidR="001A503B" w:rsidRDefault="00000000">
      <w:pPr>
        <w:rPr>
          <w:rStyle w:val="IntenseEmphasis1"/>
          <w:b/>
          <w:bCs/>
        </w:rPr>
      </w:pPr>
      <w:r>
        <w:rPr>
          <w:rStyle w:val="IntenseEmphasis1"/>
          <w:b/>
          <w:bCs/>
        </w:rPr>
        <w:t>Tejas Networks</w:t>
      </w:r>
    </w:p>
    <w:p w14:paraId="671B47F7" w14:textId="77777777" w:rsidR="001A503B" w:rsidRDefault="00000000">
      <w:pPr>
        <w:spacing w:line="276" w:lineRule="auto"/>
        <w:rPr>
          <w:rFonts w:eastAsia="SimSun"/>
          <w:b/>
          <w:bCs/>
          <w:sz w:val="24"/>
          <w:szCs w:val="24"/>
        </w:rPr>
      </w:pPr>
      <w:r>
        <w:rPr>
          <w:rFonts w:eastAsia="SimSun"/>
          <w:b/>
          <w:bCs/>
          <w:sz w:val="24"/>
          <w:szCs w:val="24"/>
        </w:rPr>
        <w:t>Proposal 16: Consider enabling the network to configure the UE to report ground truth CSI via L1 signalling or RRC.</w:t>
      </w:r>
    </w:p>
    <w:p w14:paraId="1CA4CAD0" w14:textId="77777777" w:rsidR="001A503B" w:rsidRDefault="00000000">
      <w:pPr>
        <w:spacing w:line="276" w:lineRule="auto"/>
        <w:rPr>
          <w:rFonts w:eastAsia="SimSun"/>
          <w:b/>
          <w:bCs/>
          <w:sz w:val="24"/>
          <w:szCs w:val="24"/>
          <w:lang w:eastAsia="zh-CN"/>
        </w:rPr>
      </w:pPr>
      <w:r>
        <w:rPr>
          <w:rFonts w:eastAsia="SimSun"/>
          <w:b/>
          <w:bCs/>
          <w:sz w:val="24"/>
          <w:szCs w:val="24"/>
        </w:rPr>
        <w:t>Proposal 17: For UE-side data collection, the network configures CSI-RS resources for the UE. An associated ID can be used to indicate network-side additional conditions.</w:t>
      </w:r>
    </w:p>
    <w:p w14:paraId="79055F9B" w14:textId="77777777" w:rsidR="001A503B" w:rsidRDefault="001A503B">
      <w:pPr>
        <w:rPr>
          <w:rFonts w:eastAsia="SimSun"/>
          <w:lang w:eastAsia="zh-CN"/>
        </w:rPr>
      </w:pPr>
    </w:p>
    <w:p w14:paraId="5E31B98A" w14:textId="77777777" w:rsidR="001A503B" w:rsidRDefault="00000000">
      <w:pPr>
        <w:rPr>
          <w:rStyle w:val="IntenseEmphasis1"/>
          <w:b/>
          <w:bCs/>
        </w:rPr>
      </w:pPr>
      <w:proofErr w:type="spellStart"/>
      <w:r>
        <w:rPr>
          <w:rStyle w:val="IntenseEmphasis1"/>
          <w:b/>
          <w:bCs/>
        </w:rPr>
        <w:lastRenderedPageBreak/>
        <w:t>Pengcheng</w:t>
      </w:r>
      <w:proofErr w:type="spellEnd"/>
      <w:r>
        <w:rPr>
          <w:rStyle w:val="IntenseEmphasis1"/>
          <w:b/>
          <w:bCs/>
        </w:rPr>
        <w:t xml:space="preserve"> Laboratory</w:t>
      </w:r>
    </w:p>
    <w:p w14:paraId="34A7C344" w14:textId="77777777" w:rsidR="001A503B" w:rsidRDefault="00000000">
      <w:pPr>
        <w:suppressAutoHyphens w:val="0"/>
        <w:spacing w:after="120"/>
        <w:rPr>
          <w:rFonts w:eastAsia="Times New Roman" w:cs="Batang"/>
          <w:b/>
          <w:bCs/>
          <w:i/>
          <w:iCs/>
          <w:lang w:val="en-US" w:eastAsia="zh-CN"/>
        </w:rPr>
      </w:pPr>
      <w:r>
        <w:rPr>
          <w:rFonts w:eastAsia="Times New Roman" w:cs="Batang"/>
          <w:b/>
          <w:bCs/>
          <w:i/>
          <w:iCs/>
          <w:lang w:val="en-US" w:eastAsia="zh-CN"/>
        </w:rPr>
        <w:t xml:space="preserve">Proposal </w:t>
      </w:r>
      <w:r>
        <w:rPr>
          <w:rFonts w:eastAsia="Times New Roman" w:cs="Batang" w:hint="eastAsia"/>
          <w:b/>
          <w:bCs/>
          <w:i/>
          <w:iCs/>
          <w:lang w:val="en-US" w:eastAsia="zh-CN"/>
        </w:rPr>
        <w:t>8</w:t>
      </w:r>
      <w:r>
        <w:rPr>
          <w:rFonts w:eastAsia="Times New Roman" w:cs="Batang"/>
          <w:b/>
          <w:bCs/>
          <w:i/>
          <w:iCs/>
          <w:lang w:val="en-US" w:eastAsia="zh-CN"/>
        </w:rPr>
        <w:t xml:space="preserve">: It is recommended to use </w:t>
      </w:r>
      <w:proofErr w:type="spellStart"/>
      <w:r>
        <w:rPr>
          <w:rFonts w:eastAsia="Times New Roman" w:cs="Batang"/>
          <w:b/>
          <w:bCs/>
          <w:i/>
          <w:iCs/>
          <w:lang w:val="en-US" w:eastAsia="zh-CN"/>
        </w:rPr>
        <w:t>eType</w:t>
      </w:r>
      <w:proofErr w:type="spellEnd"/>
      <w:r>
        <w:rPr>
          <w:rFonts w:eastAsia="Times New Roman" w:cs="Batang"/>
          <w:b/>
          <w:bCs/>
          <w:i/>
          <w:iCs/>
          <w:lang w:val="en-US" w:eastAsia="zh-CN"/>
        </w:rPr>
        <w:t>-II W2 as the baseline precoding matrix during simulation and evaluation phases.</w:t>
      </w:r>
    </w:p>
    <w:p w14:paraId="22FAE345" w14:textId="77777777" w:rsidR="001A503B" w:rsidRDefault="00000000">
      <w:pPr>
        <w:suppressAutoHyphens w:val="0"/>
        <w:spacing w:after="120"/>
        <w:rPr>
          <w:rFonts w:eastAsia="Times New Roman" w:cs="Batang"/>
          <w:b/>
          <w:bCs/>
          <w:i/>
          <w:iCs/>
          <w:lang w:val="en-US" w:eastAsia="zh-CN"/>
        </w:rPr>
      </w:pPr>
      <w:r>
        <w:rPr>
          <w:rFonts w:eastAsia="Times New Roman" w:cs="Batang"/>
          <w:b/>
          <w:bCs/>
          <w:i/>
          <w:iCs/>
          <w:lang w:val="en-US" w:eastAsia="zh-CN"/>
        </w:rPr>
        <w:t xml:space="preserve">Proposal </w:t>
      </w:r>
      <w:r>
        <w:rPr>
          <w:rFonts w:eastAsia="Times New Roman" w:cs="Batang" w:hint="eastAsia"/>
          <w:b/>
          <w:bCs/>
          <w:i/>
          <w:iCs/>
          <w:lang w:val="en-US" w:eastAsia="zh-CN"/>
        </w:rPr>
        <w:t>9</w:t>
      </w:r>
      <w:r>
        <w:rPr>
          <w:rFonts w:eastAsia="Times New Roman" w:cs="Batang"/>
          <w:b/>
          <w:bCs/>
          <w:i/>
          <w:iCs/>
          <w:lang w:val="en-US" w:eastAsia="zh-CN"/>
        </w:rPr>
        <w:t>: It is proposed to initiate discussions and standardization efforts for a new CSI report format tailored explicitly for AI/ML applications. This ensures consistency between CSI reports generated with and without AI/ML methodologies.</w:t>
      </w:r>
    </w:p>
    <w:p w14:paraId="0DED8032" w14:textId="77777777" w:rsidR="001A503B" w:rsidRDefault="001A503B"/>
    <w:p w14:paraId="6B5BC57E" w14:textId="77777777" w:rsidR="001A503B" w:rsidRDefault="00000000">
      <w:pPr>
        <w:pStyle w:val="Heading2"/>
        <w:numPr>
          <w:ilvl w:val="1"/>
          <w:numId w:val="15"/>
        </w:numPr>
      </w:pPr>
      <w:r>
        <w:t>Discussion</w:t>
      </w:r>
    </w:p>
    <w:p w14:paraId="3AB46FFB" w14:textId="77777777" w:rsidR="001A503B" w:rsidRDefault="00000000">
      <w:pPr>
        <w:rPr>
          <w:rFonts w:eastAsia="SimSun"/>
          <w:lang w:val="en-US" w:eastAsia="zh-CN"/>
        </w:rPr>
      </w:pPr>
      <w:r>
        <w:rPr>
          <w:rFonts w:eastAsia="SimSun"/>
          <w:lang w:val="en-US" w:eastAsia="zh-CN"/>
        </w:rPr>
        <w:t xml:space="preserve">Companies’ proposals are </w:t>
      </w:r>
      <w:proofErr w:type="gramStart"/>
      <w:r>
        <w:rPr>
          <w:rFonts w:eastAsia="SimSun"/>
          <w:lang w:val="en-US" w:eastAsia="zh-CN"/>
        </w:rPr>
        <w:t>similar to</w:t>
      </w:r>
      <w:proofErr w:type="gramEnd"/>
      <w:r>
        <w:rPr>
          <w:rFonts w:eastAsia="SimSun"/>
          <w:lang w:val="en-US" w:eastAsia="zh-CN"/>
        </w:rPr>
        <w:t xml:space="preserve"> the previous meetings, it seems not controversial to support both NW and UE side data collection for training. We can discuss the recommendation, and potential specification impacts together with other aspects in the summary section.</w:t>
      </w:r>
    </w:p>
    <w:p w14:paraId="3738B7BE" w14:textId="77777777" w:rsidR="001A503B" w:rsidRDefault="001A503B">
      <w:pPr>
        <w:rPr>
          <w:rFonts w:eastAsia="SimSun"/>
          <w:lang w:val="en-US" w:eastAsia="zh-CN"/>
        </w:rPr>
      </w:pPr>
    </w:p>
    <w:tbl>
      <w:tblPr>
        <w:tblStyle w:val="TableGrid"/>
        <w:tblW w:w="0" w:type="auto"/>
        <w:tblLook w:val="04A0" w:firstRow="1" w:lastRow="0" w:firstColumn="1" w:lastColumn="0" w:noHBand="0" w:noVBand="1"/>
      </w:tblPr>
      <w:tblGrid>
        <w:gridCol w:w="1795"/>
        <w:gridCol w:w="7555"/>
      </w:tblGrid>
      <w:tr w:rsidR="001A503B" w14:paraId="6E536C3D" w14:textId="77777777">
        <w:tc>
          <w:tcPr>
            <w:tcW w:w="1795" w:type="dxa"/>
          </w:tcPr>
          <w:p w14:paraId="15EDB969" w14:textId="77777777" w:rsidR="001A503B" w:rsidRDefault="00000000">
            <w:pPr>
              <w:rPr>
                <w:b/>
                <w:bCs/>
                <w:iCs/>
              </w:rPr>
            </w:pPr>
            <w:r>
              <w:rPr>
                <w:b/>
                <w:i/>
              </w:rPr>
              <w:t>Company</w:t>
            </w:r>
          </w:p>
        </w:tc>
        <w:tc>
          <w:tcPr>
            <w:tcW w:w="7555" w:type="dxa"/>
          </w:tcPr>
          <w:p w14:paraId="5BEEAC43" w14:textId="77777777" w:rsidR="001A503B" w:rsidRDefault="00000000">
            <w:pPr>
              <w:rPr>
                <w:b/>
                <w:bCs/>
                <w:iCs/>
              </w:rPr>
            </w:pPr>
            <w:r>
              <w:rPr>
                <w:b/>
                <w:i/>
              </w:rPr>
              <w:t>Comments</w:t>
            </w:r>
          </w:p>
        </w:tc>
      </w:tr>
      <w:tr w:rsidR="001A503B" w14:paraId="21DD5D04" w14:textId="77777777">
        <w:tc>
          <w:tcPr>
            <w:tcW w:w="1795" w:type="dxa"/>
          </w:tcPr>
          <w:p w14:paraId="116C6191" w14:textId="77777777" w:rsidR="001A503B" w:rsidRDefault="00000000">
            <w:pPr>
              <w:rPr>
                <w:iCs/>
              </w:rPr>
            </w:pPr>
            <w:r>
              <w:rPr>
                <w:rFonts w:hint="eastAsia"/>
                <w:iCs/>
              </w:rPr>
              <w:t>S</w:t>
            </w:r>
            <w:r>
              <w:rPr>
                <w:iCs/>
              </w:rPr>
              <w:t>amsung</w:t>
            </w:r>
          </w:p>
        </w:tc>
        <w:tc>
          <w:tcPr>
            <w:tcW w:w="7555" w:type="dxa"/>
          </w:tcPr>
          <w:p w14:paraId="05E79F77" w14:textId="77777777" w:rsidR="001A503B" w:rsidRDefault="00000000">
            <w:pPr>
              <w:rPr>
                <w:iCs/>
              </w:rPr>
            </w:pPr>
            <w:r>
              <w:rPr>
                <w:rFonts w:hint="eastAsia"/>
                <w:iCs/>
              </w:rPr>
              <w:t>W</w:t>
            </w:r>
            <w:r>
              <w:rPr>
                <w:iCs/>
              </w:rPr>
              <w:t>e agree with FL’s proposal.</w:t>
            </w:r>
          </w:p>
        </w:tc>
      </w:tr>
      <w:tr w:rsidR="001A503B" w14:paraId="3EB07CFA" w14:textId="77777777">
        <w:tc>
          <w:tcPr>
            <w:tcW w:w="1795" w:type="dxa"/>
          </w:tcPr>
          <w:p w14:paraId="4446328D" w14:textId="77777777" w:rsidR="001A503B" w:rsidRDefault="001A503B">
            <w:pPr>
              <w:rPr>
                <w:iCs/>
              </w:rPr>
            </w:pPr>
          </w:p>
        </w:tc>
        <w:tc>
          <w:tcPr>
            <w:tcW w:w="7555" w:type="dxa"/>
          </w:tcPr>
          <w:p w14:paraId="540E2BBB" w14:textId="77777777" w:rsidR="001A503B" w:rsidRDefault="001A503B">
            <w:pPr>
              <w:rPr>
                <w:iCs/>
              </w:rPr>
            </w:pPr>
          </w:p>
        </w:tc>
      </w:tr>
    </w:tbl>
    <w:p w14:paraId="13B746B5" w14:textId="77777777" w:rsidR="001A503B" w:rsidRDefault="001A503B">
      <w:pPr>
        <w:rPr>
          <w:rFonts w:eastAsia="SimSun"/>
          <w:lang w:val="en-US" w:eastAsia="zh-CN"/>
        </w:rPr>
      </w:pPr>
    </w:p>
    <w:p w14:paraId="792056F5" w14:textId="77777777" w:rsidR="001A503B" w:rsidRDefault="001A503B">
      <w:pPr>
        <w:rPr>
          <w:rFonts w:eastAsia="SimSun"/>
          <w:lang w:val="en-US" w:eastAsia="zh-CN"/>
        </w:rPr>
      </w:pPr>
    </w:p>
    <w:p w14:paraId="68B4E099" w14:textId="77777777" w:rsidR="001A503B" w:rsidRDefault="00000000">
      <w:pPr>
        <w:pStyle w:val="Heading1"/>
        <w:numPr>
          <w:ilvl w:val="0"/>
          <w:numId w:val="15"/>
        </w:numPr>
        <w:pBdr>
          <w:top w:val="none" w:sz="0" w:space="0" w:color="auto"/>
        </w:pBdr>
      </w:pPr>
      <w:r>
        <w:t xml:space="preserve">Inference aspects (CQI / quantization </w:t>
      </w:r>
      <w:r>
        <w:rPr>
          <w:rFonts w:eastAsia="SimSun"/>
          <w:lang w:eastAsia="zh-CN"/>
        </w:rPr>
        <w:t>/ CSI framework / config</w:t>
      </w:r>
      <w:r>
        <w:t>)</w:t>
      </w:r>
    </w:p>
    <w:p w14:paraId="7E19477D" w14:textId="77777777" w:rsidR="001A503B" w:rsidRDefault="00000000">
      <w:pPr>
        <w:pStyle w:val="Heading2"/>
        <w:numPr>
          <w:ilvl w:val="1"/>
          <w:numId w:val="15"/>
        </w:numPr>
      </w:pPr>
      <w:r>
        <w:t>Summary of company proposals</w:t>
      </w:r>
    </w:p>
    <w:p w14:paraId="2AD8748E" w14:textId="77777777" w:rsidR="001A503B" w:rsidRDefault="00000000">
      <w:pPr>
        <w:rPr>
          <w:rStyle w:val="IntenseEmphasis1"/>
          <w:b/>
          <w:bCs/>
        </w:rPr>
      </w:pPr>
      <w:r>
        <w:rPr>
          <w:rStyle w:val="IntenseEmphasis1"/>
          <w:b/>
          <w:bCs/>
        </w:rPr>
        <w:t>Huawei</w:t>
      </w:r>
    </w:p>
    <w:p w14:paraId="4CFC4606" w14:textId="77777777" w:rsidR="001A503B" w:rsidRDefault="00000000">
      <w:pPr>
        <w:suppressAutoHyphens w:val="0"/>
        <w:autoSpaceDE w:val="0"/>
        <w:autoSpaceDN w:val="0"/>
        <w:adjustRightInd w:val="0"/>
        <w:snapToGrid w:val="0"/>
        <w:spacing w:after="120"/>
        <w:rPr>
          <w:rFonts w:eastAsia="SimSun"/>
          <w:b/>
          <w:bCs/>
          <w:i/>
          <w:lang w:val="en-US" w:eastAsia="zh-CN"/>
        </w:rPr>
      </w:pPr>
      <w:r>
        <w:rPr>
          <w:rFonts w:eastAsia="SimSun"/>
          <w:b/>
          <w:bCs/>
          <w:i/>
          <w:lang w:val="en-US" w:eastAsia="zh-CN"/>
        </w:rPr>
        <w:t>Proposal 7: For quantization methods of the CSI report, further study potential specification impact on quantization alignment using standardized quantization scheme.</w:t>
      </w:r>
    </w:p>
    <w:p w14:paraId="0517373D" w14:textId="77777777" w:rsidR="001A503B" w:rsidRDefault="00000000">
      <w:pPr>
        <w:numPr>
          <w:ilvl w:val="0"/>
          <w:numId w:val="16"/>
        </w:numPr>
        <w:suppressAutoHyphens w:val="0"/>
        <w:autoSpaceDE w:val="0"/>
        <w:autoSpaceDN w:val="0"/>
        <w:adjustRightInd w:val="0"/>
        <w:snapToGrid w:val="0"/>
        <w:spacing w:after="120"/>
        <w:jc w:val="left"/>
        <w:rPr>
          <w:rFonts w:ascii="Times" w:eastAsia="Batang" w:hAnsi="Times"/>
          <w:b/>
          <w:bCs/>
          <w:i/>
          <w:szCs w:val="24"/>
          <w:lang w:eastAsia="zh-CN"/>
        </w:rPr>
      </w:pPr>
      <w:r>
        <w:rPr>
          <w:rFonts w:ascii="Times" w:eastAsia="SimSun" w:hAnsi="Times" w:hint="eastAsia"/>
          <w:b/>
          <w:bCs/>
          <w:i/>
          <w:szCs w:val="24"/>
          <w:lang w:eastAsia="zh-CN"/>
        </w:rPr>
        <w:t>F</w:t>
      </w:r>
      <w:r>
        <w:rPr>
          <w:rFonts w:ascii="Times" w:eastAsia="SimSun" w:hAnsi="Times"/>
          <w:b/>
          <w:bCs/>
          <w:i/>
          <w:szCs w:val="24"/>
          <w:lang w:eastAsia="zh-CN"/>
        </w:rPr>
        <w:t>or vector quantization,</w:t>
      </w:r>
    </w:p>
    <w:p w14:paraId="66AED794" w14:textId="77777777" w:rsidR="001A503B" w:rsidRDefault="00000000">
      <w:pPr>
        <w:numPr>
          <w:ilvl w:val="1"/>
          <w:numId w:val="55"/>
        </w:numPr>
        <w:suppressAutoHyphens w:val="0"/>
        <w:autoSpaceDE w:val="0"/>
        <w:autoSpaceDN w:val="0"/>
        <w:adjustRightInd w:val="0"/>
        <w:snapToGrid w:val="0"/>
        <w:spacing w:after="120"/>
        <w:jc w:val="left"/>
        <w:rPr>
          <w:rFonts w:ascii="Times" w:eastAsia="Batang" w:hAnsi="Times"/>
          <w:b/>
          <w:bCs/>
          <w:i/>
          <w:szCs w:val="24"/>
          <w:lang w:eastAsia="zh-CN"/>
        </w:rPr>
      </w:pPr>
      <w:r>
        <w:rPr>
          <w:rFonts w:ascii="Times" w:eastAsia="Batang" w:hAnsi="Times"/>
          <w:b/>
          <w:bCs/>
          <w:i/>
          <w:szCs w:val="24"/>
          <w:lang w:eastAsia="zh-CN"/>
        </w:rPr>
        <w:t>Configuration/reporting/updating of the quantization dictionary.</w:t>
      </w:r>
    </w:p>
    <w:p w14:paraId="5C91405A" w14:textId="77777777" w:rsidR="001A503B" w:rsidRDefault="00000000">
      <w:pPr>
        <w:numPr>
          <w:ilvl w:val="1"/>
          <w:numId w:val="55"/>
        </w:numPr>
        <w:suppressAutoHyphens w:val="0"/>
        <w:autoSpaceDE w:val="0"/>
        <w:autoSpaceDN w:val="0"/>
        <w:adjustRightInd w:val="0"/>
        <w:snapToGrid w:val="0"/>
        <w:spacing w:after="120"/>
        <w:jc w:val="left"/>
        <w:rPr>
          <w:rFonts w:ascii="Times" w:eastAsia="Batang" w:hAnsi="Times"/>
          <w:b/>
          <w:bCs/>
          <w:i/>
          <w:szCs w:val="24"/>
          <w:lang w:eastAsia="zh-CN"/>
        </w:rPr>
      </w:pPr>
      <w:r>
        <w:rPr>
          <w:rFonts w:ascii="Times" w:eastAsia="Batang" w:hAnsi="Times"/>
          <w:b/>
          <w:bCs/>
          <w:i/>
          <w:szCs w:val="24"/>
          <w:lang w:eastAsia="zh-CN"/>
        </w:rPr>
        <w:t>Segmentation of the CSI generation model output to map with short VQ vector.</w:t>
      </w:r>
    </w:p>
    <w:p w14:paraId="4B5E92A3" w14:textId="77777777" w:rsidR="001A503B" w:rsidRDefault="00000000">
      <w:pPr>
        <w:numPr>
          <w:ilvl w:val="0"/>
          <w:numId w:val="16"/>
        </w:numPr>
        <w:suppressAutoHyphens w:val="0"/>
        <w:autoSpaceDE w:val="0"/>
        <w:autoSpaceDN w:val="0"/>
        <w:adjustRightInd w:val="0"/>
        <w:snapToGrid w:val="0"/>
        <w:spacing w:after="120"/>
        <w:jc w:val="left"/>
        <w:rPr>
          <w:rFonts w:ascii="Times" w:eastAsia="Batang" w:hAnsi="Times"/>
          <w:b/>
          <w:bCs/>
          <w:i/>
          <w:szCs w:val="24"/>
          <w:lang w:eastAsia="zh-CN"/>
        </w:rPr>
      </w:pPr>
      <w:r>
        <w:rPr>
          <w:rFonts w:ascii="Times" w:eastAsia="SimSun" w:hAnsi="Times" w:hint="eastAsia"/>
          <w:b/>
          <w:bCs/>
          <w:i/>
          <w:szCs w:val="24"/>
          <w:lang w:eastAsia="zh-CN"/>
        </w:rPr>
        <w:t>F</w:t>
      </w:r>
      <w:r>
        <w:rPr>
          <w:rFonts w:ascii="Times" w:eastAsia="SimSun" w:hAnsi="Times"/>
          <w:b/>
          <w:bCs/>
          <w:i/>
          <w:szCs w:val="24"/>
          <w:lang w:eastAsia="zh-CN"/>
        </w:rPr>
        <w:t xml:space="preserve">or </w:t>
      </w:r>
      <w:r>
        <w:rPr>
          <w:rFonts w:ascii="Times" w:eastAsia="Batang" w:hAnsi="Times"/>
          <w:b/>
          <w:bCs/>
          <w:i/>
          <w:szCs w:val="24"/>
          <w:lang w:eastAsia="zh-CN"/>
        </w:rPr>
        <w:t xml:space="preserve">scalar </w:t>
      </w:r>
      <w:r>
        <w:rPr>
          <w:rFonts w:ascii="Times" w:eastAsia="SimSun" w:hAnsi="Times"/>
          <w:b/>
          <w:bCs/>
          <w:i/>
          <w:szCs w:val="24"/>
          <w:lang w:eastAsia="zh-CN"/>
        </w:rPr>
        <w:t>quantization,</w:t>
      </w:r>
    </w:p>
    <w:p w14:paraId="062C5E2C" w14:textId="77777777" w:rsidR="001A503B" w:rsidRDefault="00000000">
      <w:pPr>
        <w:numPr>
          <w:ilvl w:val="1"/>
          <w:numId w:val="55"/>
        </w:numPr>
        <w:suppressAutoHyphens w:val="0"/>
        <w:autoSpaceDE w:val="0"/>
        <w:autoSpaceDN w:val="0"/>
        <w:adjustRightInd w:val="0"/>
        <w:snapToGrid w:val="0"/>
        <w:spacing w:after="120"/>
        <w:jc w:val="left"/>
        <w:rPr>
          <w:rFonts w:ascii="Times" w:eastAsia="Batang" w:hAnsi="Times"/>
          <w:b/>
          <w:bCs/>
          <w:i/>
          <w:szCs w:val="24"/>
          <w:lang w:eastAsia="zh-CN"/>
        </w:rPr>
      </w:pPr>
      <w:r>
        <w:rPr>
          <w:rFonts w:ascii="Times" w:eastAsia="Batang" w:hAnsi="Times"/>
          <w:b/>
          <w:bCs/>
          <w:i/>
          <w:szCs w:val="24"/>
          <w:lang w:eastAsia="zh-CN"/>
        </w:rPr>
        <w:t>The configuration of the quantization granularity/range.</w:t>
      </w:r>
    </w:p>
    <w:p w14:paraId="6F256120" w14:textId="77777777" w:rsidR="001A503B" w:rsidRDefault="00000000">
      <w:pPr>
        <w:rPr>
          <w:b/>
          <w:bCs/>
          <w:i/>
          <w:lang w:eastAsia="zh-CN"/>
        </w:rPr>
      </w:pPr>
      <w:r>
        <w:rPr>
          <w:b/>
          <w:bCs/>
          <w:i/>
          <w:lang w:eastAsia="zh-CN"/>
        </w:rPr>
        <w:t>Proposal 8: For the study of CQI determination in inference, consider Option 1 (CQI is NOT calculated based on the output of CSI reconstruction part from the realistic channel estimation) as a starting point.</w:t>
      </w:r>
    </w:p>
    <w:p w14:paraId="080BE9BC" w14:textId="77777777" w:rsidR="001A503B" w:rsidRDefault="001A503B"/>
    <w:p w14:paraId="4C12945B" w14:textId="77777777" w:rsidR="001A503B" w:rsidRDefault="00000000">
      <w:pPr>
        <w:rPr>
          <w:rStyle w:val="IntenseEmphasis1"/>
          <w:b/>
          <w:bCs/>
        </w:rPr>
      </w:pPr>
      <w:r>
        <w:rPr>
          <w:rStyle w:val="IntenseEmphasis1"/>
          <w:b/>
          <w:bCs/>
        </w:rPr>
        <w:t>ZTE</w:t>
      </w:r>
    </w:p>
    <w:p w14:paraId="7FD256B3" w14:textId="77777777" w:rsidR="001A503B" w:rsidRDefault="00000000">
      <w:r>
        <w:t>Proposal 28:  For CQI determination, at least prioritize the specification impact discussions on Options 1a and 1b.</w:t>
      </w:r>
    </w:p>
    <w:p w14:paraId="43550398" w14:textId="77777777" w:rsidR="001A503B" w:rsidRDefault="001A503B"/>
    <w:p w14:paraId="2F77ADB8" w14:textId="77777777" w:rsidR="001A503B" w:rsidRDefault="00000000">
      <w:pPr>
        <w:rPr>
          <w:rStyle w:val="IntenseEmphasis1"/>
          <w:b/>
          <w:bCs/>
        </w:rPr>
      </w:pPr>
      <w:r>
        <w:rPr>
          <w:rStyle w:val="IntenseEmphasis1"/>
          <w:b/>
          <w:bCs/>
        </w:rPr>
        <w:lastRenderedPageBreak/>
        <w:t>LGE</w:t>
      </w:r>
    </w:p>
    <w:p w14:paraId="1D503AF8" w14:textId="77777777" w:rsidR="001A503B" w:rsidRDefault="00000000">
      <w:r>
        <w:t xml:space="preserve">Proposal #8: For CQI determination in CSI compression using two-sided model, consider </w:t>
      </w:r>
      <w:proofErr w:type="gramStart"/>
      <w:r>
        <w:t>to prioritize</w:t>
      </w:r>
      <w:proofErr w:type="gramEnd"/>
      <w:r>
        <w:t xml:space="preserve"> Option 1. If Option 2 is supported, further consider</w:t>
      </w:r>
    </w:p>
    <w:p w14:paraId="29F30EBE" w14:textId="77777777" w:rsidR="001A503B" w:rsidRDefault="00000000">
      <w:r>
        <w:t>-</w:t>
      </w:r>
      <w:r>
        <w:tab/>
        <w:t>Option 2a: Utilizing AI/ML model complexity reduction method to reduce the signaling overhead to deliver the CSI reconstruction part at NW-side.</w:t>
      </w:r>
    </w:p>
    <w:p w14:paraId="6C894FE9" w14:textId="77777777" w:rsidR="001A503B" w:rsidRDefault="001A503B"/>
    <w:p w14:paraId="6ACB8305" w14:textId="77777777" w:rsidR="001A503B" w:rsidRDefault="00000000">
      <w:pPr>
        <w:rPr>
          <w:rStyle w:val="IntenseEmphasis1"/>
          <w:b/>
          <w:bCs/>
        </w:rPr>
      </w:pPr>
      <w:r>
        <w:rPr>
          <w:rStyle w:val="IntenseEmphasis1"/>
          <w:b/>
          <w:bCs/>
        </w:rPr>
        <w:t>Nokia</w:t>
      </w:r>
    </w:p>
    <w:p w14:paraId="1C6E4DE1" w14:textId="77777777" w:rsidR="001A503B" w:rsidRDefault="00000000">
      <w:pPr>
        <w:suppressAutoHyphens w:val="0"/>
        <w:spacing w:after="160" w:line="276" w:lineRule="auto"/>
        <w:rPr>
          <w:rFonts w:eastAsia="SimSun"/>
          <w:b/>
          <w:kern w:val="2"/>
          <w:sz w:val="20"/>
          <w:szCs w:val="20"/>
          <w:lang w:val="en-US"/>
          <w14:ligatures w14:val="standardContextual"/>
        </w:rPr>
      </w:pPr>
      <w:bookmarkStart w:id="41" w:name="_Ref197691159"/>
      <w:r>
        <w:rPr>
          <w:rFonts w:eastAsia="SimSun" w:cs="Arial"/>
          <w:b/>
          <w:bCs/>
          <w:kern w:val="2"/>
          <w:sz w:val="20"/>
          <w:szCs w:val="24"/>
          <w:lang w:val="en-US" w:eastAsia="zh-CN"/>
          <w14:ligatures w14:val="standardContextual"/>
        </w:rPr>
        <w:t xml:space="preserve">Proposal </w:t>
      </w:r>
      <w:r>
        <w:rPr>
          <w:rFonts w:eastAsia="SimSun" w:cs="Arial"/>
          <w:b/>
          <w:bCs/>
          <w:kern w:val="2"/>
          <w:sz w:val="20"/>
          <w:szCs w:val="24"/>
          <w:lang w:val="en-US"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
          <w:bCs/>
          <w:kern w:val="2"/>
          <w:sz w:val="20"/>
          <w:szCs w:val="24"/>
          <w:lang w:val="en-US" w:eastAsia="zh-CN"/>
          <w14:ligatures w14:val="standardContextual"/>
        </w:rPr>
        <w:fldChar w:fldCharType="separate"/>
      </w:r>
      <w:r>
        <w:rPr>
          <w:rFonts w:eastAsia="SimSun" w:cs="Arial"/>
          <w:b/>
          <w:bCs/>
          <w:kern w:val="2"/>
          <w:sz w:val="20"/>
          <w:szCs w:val="24"/>
          <w:lang w:val="en-US" w:eastAsia="zh-CN"/>
          <w14:ligatures w14:val="standardContextual"/>
        </w:rPr>
        <w:t>4</w:t>
      </w:r>
      <w:r>
        <w:rPr>
          <w:rFonts w:eastAsia="SimSun" w:cs="Arial"/>
          <w:b/>
          <w:bCs/>
          <w:kern w:val="2"/>
          <w:sz w:val="20"/>
          <w:szCs w:val="24"/>
          <w:lang w:val="en-US"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r>
        <w:rPr>
          <w:rFonts w:eastAsia="SimSun"/>
          <w:b/>
          <w:kern w:val="2"/>
          <w:sz w:val="20"/>
          <w:szCs w:val="20"/>
          <w:lang w:val="en-US"/>
          <w14:ligatures w14:val="standardContextual"/>
        </w:rPr>
        <w:t>For quantization codebooks in AI/ML-enhanced CSI feedback, the information exchanged from NW-side to UE-side, including which codebook configuration to use and additional parameters defining the codebook of the specified configuration, should be sufficient to explicitly define the NW-side mapping from feedback message bits to latent vector.</w:t>
      </w:r>
      <w:bookmarkEnd w:id="41"/>
    </w:p>
    <w:p w14:paraId="4EAE7C57" w14:textId="77777777" w:rsidR="001A503B" w:rsidRDefault="00000000">
      <w:pPr>
        <w:suppressAutoHyphens w:val="0"/>
        <w:spacing w:after="160" w:line="276" w:lineRule="auto"/>
        <w:rPr>
          <w:rFonts w:eastAsia="SimSun"/>
          <w:b/>
          <w:kern w:val="2"/>
          <w:sz w:val="20"/>
          <w:szCs w:val="20"/>
          <w:lang w:val="en-US"/>
          <w14:ligatures w14:val="standardContextual"/>
        </w:rPr>
      </w:pPr>
      <w:bookmarkStart w:id="42" w:name="_Ref197691178"/>
      <w:r>
        <w:rPr>
          <w:rFonts w:eastAsia="SimSun" w:cs="Arial"/>
          <w:b/>
          <w:bCs/>
          <w:kern w:val="2"/>
          <w:sz w:val="20"/>
          <w:szCs w:val="24"/>
          <w:lang w:val="en-US" w:eastAsia="zh-CN"/>
          <w14:ligatures w14:val="standardContextual"/>
        </w:rPr>
        <w:t xml:space="preserve">Proposal </w:t>
      </w:r>
      <w:r>
        <w:rPr>
          <w:rFonts w:eastAsia="SimSun" w:cs="Arial"/>
          <w:b/>
          <w:bCs/>
          <w:kern w:val="2"/>
          <w:sz w:val="20"/>
          <w:szCs w:val="24"/>
          <w:lang w:val="en-US"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
          <w:bCs/>
          <w:kern w:val="2"/>
          <w:sz w:val="20"/>
          <w:szCs w:val="24"/>
          <w:lang w:val="en-US" w:eastAsia="zh-CN"/>
          <w14:ligatures w14:val="standardContextual"/>
        </w:rPr>
        <w:fldChar w:fldCharType="separate"/>
      </w:r>
      <w:r>
        <w:rPr>
          <w:rFonts w:eastAsia="SimSun" w:cs="Arial"/>
          <w:b/>
          <w:bCs/>
          <w:kern w:val="2"/>
          <w:sz w:val="20"/>
          <w:szCs w:val="24"/>
          <w:lang w:val="en-US" w:eastAsia="zh-CN"/>
          <w14:ligatures w14:val="standardContextual"/>
        </w:rPr>
        <w:t>5</w:t>
      </w:r>
      <w:r>
        <w:rPr>
          <w:rFonts w:eastAsia="SimSun" w:cs="Arial"/>
          <w:b/>
          <w:bCs/>
          <w:kern w:val="2"/>
          <w:sz w:val="20"/>
          <w:szCs w:val="24"/>
          <w:lang w:val="en-US"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r>
        <w:rPr>
          <w:rFonts w:eastAsia="SimSun"/>
          <w:b/>
          <w:kern w:val="2"/>
          <w:sz w:val="20"/>
          <w:szCs w:val="20"/>
          <w:lang w:val="en-US"/>
          <w14:ligatures w14:val="standardContextual"/>
        </w:rPr>
        <w:t>Include scalar quantization, vector quantization, and recurrent scalar quantization among the options for quantization codebooks to be considered in the work item phase.</w:t>
      </w:r>
      <w:bookmarkEnd w:id="42"/>
    </w:p>
    <w:p w14:paraId="16E4FA03" w14:textId="77777777" w:rsidR="001A503B" w:rsidRDefault="001A503B">
      <w:pPr>
        <w:rPr>
          <w:lang w:val="en-US"/>
        </w:rPr>
      </w:pPr>
    </w:p>
    <w:p w14:paraId="695807D9" w14:textId="77777777" w:rsidR="001A503B" w:rsidRDefault="00000000">
      <w:pPr>
        <w:rPr>
          <w:rStyle w:val="IntenseEmphasis1"/>
          <w:b/>
          <w:bCs/>
        </w:rPr>
      </w:pPr>
      <w:r>
        <w:rPr>
          <w:rStyle w:val="IntenseEmphasis1"/>
          <w:b/>
          <w:bCs/>
        </w:rPr>
        <w:t>Apple</w:t>
      </w:r>
    </w:p>
    <w:p w14:paraId="713209F6" w14:textId="77777777" w:rsidR="001A503B" w:rsidRDefault="00000000">
      <w:pPr>
        <w:suppressAutoHyphens w:val="0"/>
        <w:spacing w:after="0"/>
        <w:jc w:val="left"/>
        <w:rPr>
          <w:rFonts w:eastAsia="Times New Roman"/>
          <w:b/>
          <w:bCs/>
          <w:lang w:val="en-US" w:eastAsia="zh-CN"/>
        </w:rPr>
      </w:pPr>
      <w:r>
        <w:rPr>
          <w:rFonts w:eastAsia="Times New Roman"/>
          <w:b/>
          <w:bCs/>
          <w:lang w:val="en-US" w:eastAsia="zh-CN"/>
        </w:rPr>
        <w:t xml:space="preserve">Proposal 4: For case 2, time-frequency-spatial domain CSI compression, for RI, consider longer term RI update across different CSI reports.   </w:t>
      </w:r>
    </w:p>
    <w:p w14:paraId="27B5256B" w14:textId="77777777" w:rsidR="001A503B" w:rsidRDefault="001A503B">
      <w:pPr>
        <w:suppressAutoHyphens w:val="0"/>
        <w:spacing w:after="0"/>
        <w:jc w:val="left"/>
        <w:rPr>
          <w:rFonts w:eastAsia="Times New Roman"/>
          <w:b/>
          <w:bCs/>
          <w:lang w:val="en-US" w:eastAsia="zh-CN"/>
        </w:rPr>
      </w:pPr>
    </w:p>
    <w:p w14:paraId="6B6947DE" w14:textId="77777777" w:rsidR="001A503B" w:rsidRDefault="00000000">
      <w:pPr>
        <w:suppressAutoHyphens w:val="0"/>
        <w:spacing w:after="0"/>
        <w:jc w:val="left"/>
        <w:rPr>
          <w:rFonts w:eastAsia="Times New Roman"/>
          <w:sz w:val="24"/>
          <w:szCs w:val="24"/>
          <w:lang w:val="en-US" w:eastAsia="zh-CN"/>
        </w:rPr>
      </w:pPr>
      <w:r>
        <w:rPr>
          <w:rFonts w:eastAsia="Times New Roman"/>
          <w:b/>
          <w:bCs/>
          <w:lang w:val="en-US" w:eastAsia="zh-CN"/>
        </w:rPr>
        <w:t xml:space="preserve">Proposal 5: For time-frequency-spatial domain CSI compression, flexible CSI report configuration to support different cases should be studied.  </w:t>
      </w:r>
    </w:p>
    <w:p w14:paraId="40F71339" w14:textId="77777777" w:rsidR="001A503B" w:rsidRDefault="001A503B">
      <w:pPr>
        <w:rPr>
          <w:lang w:val="en-US"/>
        </w:rPr>
      </w:pPr>
    </w:p>
    <w:p w14:paraId="61A94A0C" w14:textId="77777777" w:rsidR="001A503B" w:rsidRDefault="00000000">
      <w:pPr>
        <w:rPr>
          <w:rStyle w:val="IntenseEmphasis1"/>
          <w:b/>
          <w:bCs/>
        </w:rPr>
      </w:pPr>
      <w:r>
        <w:rPr>
          <w:rStyle w:val="IntenseEmphasis1"/>
          <w:b/>
          <w:bCs/>
        </w:rPr>
        <w:t>Xiaomi</w:t>
      </w:r>
    </w:p>
    <w:p w14:paraId="368A8E1E"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Proposal 10: Support CQI calculated by using two stage approach.</w:t>
      </w:r>
    </w:p>
    <w:p w14:paraId="7C7AF3FB" w14:textId="77777777" w:rsidR="001A503B" w:rsidRDefault="001A503B"/>
    <w:p w14:paraId="13EED148" w14:textId="77777777" w:rsidR="001A503B" w:rsidRDefault="00000000">
      <w:pPr>
        <w:rPr>
          <w:rStyle w:val="IntenseEmphasis1"/>
          <w:b/>
          <w:bCs/>
        </w:rPr>
      </w:pPr>
      <w:r>
        <w:rPr>
          <w:rStyle w:val="IntenseEmphasis1"/>
          <w:b/>
          <w:bCs/>
        </w:rPr>
        <w:t>Google</w:t>
      </w:r>
    </w:p>
    <w:p w14:paraId="4BDF7C9D"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1: For case 2 and case 3, support the UE to report W1 and compressed W2 for a configured rank</w:t>
      </w:r>
    </w:p>
    <w:p w14:paraId="57BC7B7C" w14:textId="77777777" w:rsidR="001A503B" w:rsidRDefault="00000000">
      <w:pPr>
        <w:numPr>
          <w:ilvl w:val="0"/>
          <w:numId w:val="56"/>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The compressed W2 is calculated based on the AI/ML</w:t>
      </w:r>
    </w:p>
    <w:p w14:paraId="74DA25D3" w14:textId="77777777" w:rsidR="001A503B" w:rsidRDefault="00000000">
      <w:pPr>
        <w:numPr>
          <w:ilvl w:val="0"/>
          <w:numId w:val="56"/>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NW can configure the UE to report RI and CQI based on precoded CSI-RS resources after receiving the W1 and compressed W2</w:t>
      </w:r>
    </w:p>
    <w:p w14:paraId="6FEA116D"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12: Support hybrid AI/ML based and non-AI/ML based CSI measurement and report</w:t>
      </w:r>
    </w:p>
    <w:p w14:paraId="01AB7385" w14:textId="77777777" w:rsidR="001A503B" w:rsidRDefault="00000000">
      <w:pPr>
        <w:numPr>
          <w:ilvl w:val="0"/>
          <w:numId w:val="34"/>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UE reports the CSI based on AI/ML if it reports a small RI and the UE can report the CSI based on Type1 codebook if it reports a large RI</w:t>
      </w:r>
    </w:p>
    <w:p w14:paraId="297B5E9B" w14:textId="77777777" w:rsidR="001A503B" w:rsidRDefault="001A503B">
      <w:pPr>
        <w:rPr>
          <w:lang w:val="en-US"/>
        </w:rPr>
      </w:pPr>
    </w:p>
    <w:p w14:paraId="7CE91701" w14:textId="77777777" w:rsidR="001A503B" w:rsidRDefault="00000000">
      <w:pPr>
        <w:rPr>
          <w:rStyle w:val="IntenseEmphasis1"/>
          <w:b/>
          <w:bCs/>
        </w:rPr>
      </w:pPr>
      <w:proofErr w:type="spellStart"/>
      <w:r>
        <w:rPr>
          <w:rStyle w:val="IntenseEmphasis1"/>
          <w:b/>
          <w:bCs/>
        </w:rPr>
        <w:t>Fujistu</w:t>
      </w:r>
      <w:proofErr w:type="spellEnd"/>
    </w:p>
    <w:p w14:paraId="15248923" w14:textId="77777777" w:rsidR="001A503B" w:rsidRDefault="00000000">
      <w:pPr>
        <w:suppressAutoHyphens w:val="0"/>
        <w:overflowPunct w:val="0"/>
        <w:autoSpaceDE w:val="0"/>
        <w:autoSpaceDN w:val="0"/>
        <w:adjustRightInd w:val="0"/>
        <w:spacing w:before="120" w:after="0"/>
        <w:textAlignment w:val="baseline"/>
        <w:rPr>
          <w:rFonts w:eastAsia="SimSun"/>
          <w:b/>
          <w:i/>
        </w:rPr>
      </w:pPr>
      <w:r>
        <w:rPr>
          <w:rFonts w:eastAsia="SimSun"/>
          <w:b/>
          <w:i/>
        </w:rPr>
        <w:t>Proposal</w:t>
      </w:r>
      <w:r>
        <w:rPr>
          <w:rFonts w:eastAsia="SimSun" w:hint="eastAsia"/>
          <w:b/>
          <w:i/>
          <w:lang w:eastAsia="zh-CN"/>
        </w:rPr>
        <w:t xml:space="preserve"> 9</w:t>
      </w:r>
      <w:r>
        <w:rPr>
          <w:rFonts w:eastAsia="SimSun"/>
          <w:b/>
          <w:i/>
        </w:rPr>
        <w:t>:</w:t>
      </w:r>
    </w:p>
    <w:p w14:paraId="35ADBC49"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i/>
        </w:rPr>
        <w:t>For CSI compression using two-sided AI/ML models, support both the following alternatives of precoding matrix for output-CSI-UE and input-CSI-NW:</w:t>
      </w:r>
    </w:p>
    <w:p w14:paraId="651D1BAD"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lastRenderedPageBreak/>
        <w:t>Alt 1: The precoding matrix in spatial-frequency</w:t>
      </w:r>
      <w:r>
        <w:rPr>
          <w:rFonts w:eastAsia="SimSun" w:hint="eastAsia"/>
          <w:i/>
          <w:lang w:eastAsia="zh-CN"/>
        </w:rPr>
        <w:t>/spatial-frequency-time</w:t>
      </w:r>
      <w:r>
        <w:rPr>
          <w:rFonts w:eastAsia="SimSun"/>
          <w:i/>
        </w:rPr>
        <w:t xml:space="preserve"> domain</w:t>
      </w:r>
      <w:r>
        <w:rPr>
          <w:rFonts w:eastAsia="SimSun" w:hint="eastAsia"/>
          <w:i/>
          <w:lang w:eastAsia="zh-CN"/>
        </w:rPr>
        <w:t xml:space="preserve"> for Case 2/Case 3</w:t>
      </w:r>
    </w:p>
    <w:p w14:paraId="28BBAFEA"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t>Alt 2: The precoding matrix in angular-delay</w:t>
      </w:r>
      <w:r>
        <w:rPr>
          <w:rFonts w:eastAsia="SimSun" w:hint="eastAsia"/>
          <w:i/>
          <w:lang w:eastAsia="zh-CN"/>
        </w:rPr>
        <w:t>/angular-delay-doppler</w:t>
      </w:r>
      <w:r>
        <w:rPr>
          <w:rFonts w:eastAsia="SimSun"/>
          <w:i/>
        </w:rPr>
        <w:t xml:space="preserve"> domain projection</w:t>
      </w:r>
      <w:r>
        <w:rPr>
          <w:rFonts w:eastAsia="SimSun" w:hint="eastAsia"/>
          <w:i/>
          <w:lang w:eastAsia="zh-CN"/>
        </w:rPr>
        <w:t xml:space="preserve"> for Case 2/Case 3</w:t>
      </w:r>
      <w:r>
        <w:rPr>
          <w:rFonts w:eastAsia="SimSun"/>
          <w:i/>
        </w:rPr>
        <w:t>.</w:t>
      </w:r>
    </w:p>
    <w:p w14:paraId="43586558" w14:textId="77777777" w:rsidR="001A503B" w:rsidRDefault="00000000">
      <w:pPr>
        <w:suppressAutoHyphens w:val="0"/>
        <w:overflowPunct w:val="0"/>
        <w:autoSpaceDE w:val="0"/>
        <w:autoSpaceDN w:val="0"/>
        <w:adjustRightInd w:val="0"/>
        <w:spacing w:before="120" w:after="0"/>
        <w:textAlignment w:val="baseline"/>
        <w:rPr>
          <w:rFonts w:eastAsia="SimSun"/>
          <w:b/>
          <w:i/>
        </w:rPr>
      </w:pPr>
      <w:r>
        <w:rPr>
          <w:rFonts w:eastAsia="SimSun"/>
          <w:b/>
          <w:i/>
        </w:rPr>
        <w:t>Proposal</w:t>
      </w:r>
      <w:r>
        <w:rPr>
          <w:rFonts w:eastAsia="SimSun" w:hint="eastAsia"/>
          <w:b/>
          <w:i/>
          <w:lang w:eastAsia="zh-CN"/>
        </w:rPr>
        <w:t xml:space="preserve"> 10</w:t>
      </w:r>
      <w:r>
        <w:rPr>
          <w:rFonts w:eastAsia="SimSun"/>
          <w:b/>
          <w:i/>
        </w:rPr>
        <w:t>:</w:t>
      </w:r>
    </w:p>
    <w:p w14:paraId="3134C9CB"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i/>
        </w:rPr>
        <w:t>For CSI compression using two-sided AI/ML models, RAN1 to further study the configurations and CSI reporting formats required for various AI/ML model settings. To reduce the normative workload, the following could be down selected:</w:t>
      </w:r>
    </w:p>
    <w:p w14:paraId="512E4F01"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t>AI/ML-model-setting-specific CSI configurations and CSI reporting formats.</w:t>
      </w:r>
    </w:p>
    <w:p w14:paraId="7899C688"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t xml:space="preserve">A </w:t>
      </w:r>
      <w:r>
        <w:rPr>
          <w:rFonts w:eastAsia="SimSun" w:hint="eastAsia"/>
          <w:i/>
        </w:rPr>
        <w:t xml:space="preserve">unified </w:t>
      </w:r>
      <w:r>
        <w:rPr>
          <w:rFonts w:eastAsia="SimSun"/>
          <w:i/>
        </w:rPr>
        <w:t>configuration and CSI reporting format adapting to various possibilities, including at least</w:t>
      </w:r>
    </w:p>
    <w:p w14:paraId="3E624232" w14:textId="77777777" w:rsidR="001A503B" w:rsidRDefault="00000000">
      <w:pPr>
        <w:numPr>
          <w:ilvl w:val="2"/>
          <w:numId w:val="19"/>
        </w:numPr>
        <w:suppressAutoHyphens w:val="0"/>
        <w:overflowPunct w:val="0"/>
        <w:autoSpaceDE w:val="0"/>
        <w:autoSpaceDN w:val="0"/>
        <w:adjustRightInd w:val="0"/>
        <w:spacing w:before="120"/>
        <w:ind w:left="1800"/>
        <w:textAlignment w:val="baseline"/>
        <w:rPr>
          <w:rFonts w:eastAsia="SimSun"/>
          <w:i/>
        </w:rPr>
      </w:pPr>
      <w:r>
        <w:rPr>
          <w:rFonts w:eastAsia="SimSun"/>
          <w:i/>
        </w:rPr>
        <w:t>layer specific and rank common.</w:t>
      </w:r>
    </w:p>
    <w:p w14:paraId="5A925C7E" w14:textId="77777777" w:rsidR="001A503B" w:rsidRDefault="00000000">
      <w:pPr>
        <w:numPr>
          <w:ilvl w:val="2"/>
          <w:numId w:val="19"/>
        </w:numPr>
        <w:suppressAutoHyphens w:val="0"/>
        <w:overflowPunct w:val="0"/>
        <w:autoSpaceDE w:val="0"/>
        <w:autoSpaceDN w:val="0"/>
        <w:adjustRightInd w:val="0"/>
        <w:spacing w:before="120"/>
        <w:ind w:left="1800"/>
        <w:textAlignment w:val="baseline"/>
        <w:rPr>
          <w:rFonts w:eastAsia="SimSun"/>
          <w:i/>
        </w:rPr>
      </w:pPr>
      <w:r>
        <w:rPr>
          <w:rFonts w:eastAsia="SimSun"/>
          <w:i/>
        </w:rPr>
        <w:t>layer specific and rank specific.</w:t>
      </w:r>
    </w:p>
    <w:p w14:paraId="3BF32FEE" w14:textId="77777777" w:rsidR="001A503B" w:rsidRDefault="00000000">
      <w:pPr>
        <w:numPr>
          <w:ilvl w:val="2"/>
          <w:numId w:val="19"/>
        </w:numPr>
        <w:suppressAutoHyphens w:val="0"/>
        <w:overflowPunct w:val="0"/>
        <w:autoSpaceDE w:val="0"/>
        <w:autoSpaceDN w:val="0"/>
        <w:adjustRightInd w:val="0"/>
        <w:spacing w:before="120"/>
        <w:ind w:left="1800"/>
        <w:textAlignment w:val="baseline"/>
        <w:rPr>
          <w:rFonts w:eastAsia="SimSun"/>
          <w:i/>
        </w:rPr>
      </w:pPr>
      <w:r>
        <w:rPr>
          <w:rFonts w:eastAsia="SimSun"/>
          <w:i/>
        </w:rPr>
        <w:t>layer common and rank common.</w:t>
      </w:r>
    </w:p>
    <w:p w14:paraId="7B829559" w14:textId="77777777" w:rsidR="001A503B" w:rsidRDefault="00000000">
      <w:pPr>
        <w:numPr>
          <w:ilvl w:val="2"/>
          <w:numId w:val="19"/>
        </w:numPr>
        <w:suppressAutoHyphens w:val="0"/>
        <w:overflowPunct w:val="0"/>
        <w:autoSpaceDE w:val="0"/>
        <w:autoSpaceDN w:val="0"/>
        <w:adjustRightInd w:val="0"/>
        <w:spacing w:before="120"/>
        <w:ind w:left="1800"/>
        <w:textAlignment w:val="baseline"/>
        <w:rPr>
          <w:rFonts w:eastAsia="SimSun"/>
          <w:i/>
        </w:rPr>
      </w:pPr>
      <w:r>
        <w:rPr>
          <w:rFonts w:eastAsia="SimSun"/>
          <w:i/>
        </w:rPr>
        <w:t>layer common and rank specific.</w:t>
      </w:r>
    </w:p>
    <w:p w14:paraId="5BA87A01" w14:textId="77777777" w:rsidR="001A503B" w:rsidRDefault="00000000">
      <w:pPr>
        <w:suppressAutoHyphens w:val="0"/>
        <w:overflowPunct w:val="0"/>
        <w:autoSpaceDE w:val="0"/>
        <w:autoSpaceDN w:val="0"/>
        <w:adjustRightInd w:val="0"/>
        <w:spacing w:before="120" w:after="0"/>
        <w:textAlignment w:val="baseline"/>
        <w:rPr>
          <w:rFonts w:eastAsia="SimSun"/>
          <w:b/>
          <w:i/>
        </w:rPr>
      </w:pPr>
      <w:r>
        <w:rPr>
          <w:rFonts w:eastAsia="SimSun"/>
          <w:b/>
          <w:i/>
        </w:rPr>
        <w:t>Proposal</w:t>
      </w:r>
      <w:r>
        <w:rPr>
          <w:rFonts w:eastAsia="SimSun" w:hint="eastAsia"/>
          <w:b/>
          <w:i/>
          <w:lang w:eastAsia="zh-CN"/>
        </w:rPr>
        <w:t xml:space="preserve"> 11</w:t>
      </w:r>
      <w:r>
        <w:rPr>
          <w:rFonts w:eastAsia="SimSun"/>
          <w:b/>
          <w:i/>
        </w:rPr>
        <w:t>:</w:t>
      </w:r>
    </w:p>
    <w:p w14:paraId="695D702C"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i/>
        </w:rPr>
        <w:t>For CSI compression using two-sided AI/ML models, deprioritize Option 2 proposed for CQI determination.</w:t>
      </w:r>
    </w:p>
    <w:p w14:paraId="40A532D5"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t>Option 2: CQI is calculated based on the output of CSI reconstruction part from the realistic channel estimation.</w:t>
      </w:r>
    </w:p>
    <w:p w14:paraId="1C9BEFF8" w14:textId="77777777" w:rsidR="001A503B" w:rsidRDefault="00000000">
      <w:pPr>
        <w:suppressAutoHyphens w:val="0"/>
        <w:overflowPunct w:val="0"/>
        <w:autoSpaceDE w:val="0"/>
        <w:autoSpaceDN w:val="0"/>
        <w:adjustRightInd w:val="0"/>
        <w:spacing w:before="120" w:after="0"/>
        <w:textAlignment w:val="baseline"/>
        <w:rPr>
          <w:rFonts w:eastAsia="SimSun"/>
          <w:b/>
          <w:i/>
        </w:rPr>
      </w:pPr>
      <w:r>
        <w:rPr>
          <w:rFonts w:eastAsia="SimSun"/>
          <w:b/>
          <w:i/>
        </w:rPr>
        <w:t>Proposal</w:t>
      </w:r>
      <w:r>
        <w:rPr>
          <w:rFonts w:eastAsia="SimSun" w:hint="eastAsia"/>
          <w:b/>
          <w:i/>
          <w:lang w:eastAsia="zh-CN"/>
        </w:rPr>
        <w:t xml:space="preserve"> 12</w:t>
      </w:r>
      <w:r>
        <w:rPr>
          <w:rFonts w:eastAsia="SimSun"/>
          <w:b/>
          <w:i/>
        </w:rPr>
        <w:t>:</w:t>
      </w:r>
    </w:p>
    <w:p w14:paraId="2551C7B9"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i/>
        </w:rPr>
        <w:t xml:space="preserve">In the CSI report generated by AI/ML, the </w:t>
      </w:r>
      <w:r>
        <w:rPr>
          <w:rFonts w:eastAsia="SimSun" w:hint="eastAsia"/>
          <w:i/>
        </w:rPr>
        <w:t>information</w:t>
      </w:r>
      <w:r>
        <w:rPr>
          <w:rFonts w:eastAsia="SimSun"/>
          <w:i/>
        </w:rPr>
        <w:t xml:space="preserve"> on the order of the spatial layers of the reported precoding matrix should be included, if the reported rank is larger than 1.  </w:t>
      </w:r>
    </w:p>
    <w:p w14:paraId="4D67DAC0"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i/>
        </w:rPr>
        <w:t xml:space="preserve">Furthermore, the </w:t>
      </w:r>
      <w:r>
        <w:rPr>
          <w:rFonts w:eastAsia="SimSun" w:hint="eastAsia"/>
          <w:i/>
        </w:rPr>
        <w:t>layer index/order related information</w:t>
      </w:r>
      <w:r>
        <w:rPr>
          <w:rFonts w:eastAsia="SimSun"/>
          <w:i/>
        </w:rPr>
        <w:t xml:space="preserve"> should be included in the Part I CSI.</w:t>
      </w:r>
    </w:p>
    <w:p w14:paraId="243FC9B9" w14:textId="77777777" w:rsidR="001A503B" w:rsidRDefault="00000000">
      <w:pPr>
        <w:suppressAutoHyphens w:val="0"/>
        <w:overflowPunct w:val="0"/>
        <w:autoSpaceDE w:val="0"/>
        <w:autoSpaceDN w:val="0"/>
        <w:adjustRightInd w:val="0"/>
        <w:spacing w:before="120" w:after="0"/>
        <w:textAlignment w:val="baseline"/>
        <w:rPr>
          <w:rFonts w:eastAsia="SimSun"/>
          <w:b/>
          <w:i/>
        </w:rPr>
      </w:pPr>
      <w:r>
        <w:rPr>
          <w:rFonts w:eastAsia="SimSun"/>
          <w:b/>
          <w:i/>
        </w:rPr>
        <w:t>Proposal</w:t>
      </w:r>
      <w:r>
        <w:rPr>
          <w:rFonts w:eastAsia="SimSun" w:hint="eastAsia"/>
          <w:b/>
          <w:i/>
          <w:lang w:eastAsia="zh-CN"/>
        </w:rPr>
        <w:t xml:space="preserve"> 13</w:t>
      </w:r>
      <w:r>
        <w:rPr>
          <w:rFonts w:eastAsia="SimSun"/>
          <w:b/>
          <w:i/>
        </w:rPr>
        <w:t>:</w:t>
      </w:r>
    </w:p>
    <w:p w14:paraId="3E2A8D1B"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i/>
        </w:rPr>
        <w:t xml:space="preserve">In the CSI reports generated by AI/ML, the criteria of the Part II CSI priority can be set by </w:t>
      </w:r>
      <w:r>
        <w:rPr>
          <w:rFonts w:eastAsia="SimSun" w:hint="eastAsia"/>
          <w:i/>
        </w:rPr>
        <w:t xml:space="preserve">the order of the spatial layers </w:t>
      </w:r>
      <w:r>
        <w:rPr>
          <w:rFonts w:eastAsia="SimSun"/>
          <w:i/>
        </w:rPr>
        <w:t xml:space="preserve">of the precoding matrix related information, if the reported rank is larger than 1. </w:t>
      </w:r>
    </w:p>
    <w:p w14:paraId="017428EB"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i/>
        </w:rPr>
        <w:t xml:space="preserve">Furthermore, </w:t>
      </w:r>
      <w:r>
        <w:rPr>
          <w:rFonts w:eastAsia="SimSun" w:hint="eastAsia"/>
          <w:i/>
        </w:rPr>
        <w:t xml:space="preserve">the order of the spatial layers </w:t>
      </w:r>
      <w:r>
        <w:rPr>
          <w:rFonts w:eastAsia="SimSun"/>
          <w:i/>
        </w:rPr>
        <w:t>in the first bullet can be</w:t>
      </w:r>
    </w:p>
    <w:p w14:paraId="60526642"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t>Alt 1: the same as the order of the reported layers of the precoding matrix related information.</w:t>
      </w:r>
    </w:p>
    <w:p w14:paraId="5429D63B" w14:textId="77777777" w:rsidR="001A503B" w:rsidRDefault="00000000">
      <w:pPr>
        <w:numPr>
          <w:ilvl w:val="1"/>
          <w:numId w:val="19"/>
        </w:numPr>
        <w:suppressAutoHyphens w:val="0"/>
        <w:overflowPunct w:val="0"/>
        <w:autoSpaceDE w:val="0"/>
        <w:autoSpaceDN w:val="0"/>
        <w:adjustRightInd w:val="0"/>
        <w:spacing w:before="120"/>
        <w:textAlignment w:val="baseline"/>
        <w:rPr>
          <w:rFonts w:eastAsia="SimSun"/>
          <w:i/>
        </w:rPr>
      </w:pPr>
      <w:r>
        <w:rPr>
          <w:rFonts w:eastAsia="SimSun"/>
          <w:i/>
        </w:rPr>
        <w:t>Alt 2: the descending order of the singular value corresponding to the precoding vectors.</w:t>
      </w:r>
    </w:p>
    <w:p w14:paraId="640C7C15" w14:textId="77777777" w:rsidR="001A503B" w:rsidRDefault="00000000">
      <w:pPr>
        <w:suppressAutoHyphens w:val="0"/>
        <w:overflowPunct w:val="0"/>
        <w:autoSpaceDE w:val="0"/>
        <w:autoSpaceDN w:val="0"/>
        <w:adjustRightInd w:val="0"/>
        <w:spacing w:before="120" w:after="0"/>
        <w:textAlignment w:val="baseline"/>
        <w:rPr>
          <w:rFonts w:eastAsia="SimSun"/>
          <w:b/>
          <w:i/>
        </w:rPr>
      </w:pPr>
      <w:r>
        <w:rPr>
          <w:rFonts w:eastAsia="SimSun" w:hint="eastAsia"/>
          <w:b/>
          <w:i/>
        </w:rPr>
        <w:t>Proposal</w:t>
      </w:r>
      <w:r>
        <w:rPr>
          <w:rFonts w:eastAsia="SimSun" w:hint="eastAsia"/>
          <w:b/>
          <w:i/>
          <w:lang w:eastAsia="zh-CN"/>
        </w:rPr>
        <w:t xml:space="preserve"> 16</w:t>
      </w:r>
      <w:r>
        <w:rPr>
          <w:rFonts w:eastAsia="SimSun" w:hint="eastAsia"/>
          <w:b/>
          <w:i/>
        </w:rPr>
        <w:t xml:space="preserve">: </w:t>
      </w:r>
    </w:p>
    <w:p w14:paraId="4E012BFC"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szCs w:val="20"/>
          <w:lang w:eastAsia="zh-CN"/>
        </w:rPr>
      </w:pPr>
      <w:r>
        <w:rPr>
          <w:rFonts w:eastAsia="SimSun" w:hint="eastAsia"/>
          <w:i/>
        </w:rPr>
        <w:t xml:space="preserve">For </w:t>
      </w:r>
      <w:r>
        <w:rPr>
          <w:rFonts w:eastAsia="SimSun" w:hint="eastAsia"/>
          <w:i/>
          <w:lang w:eastAsia="zh-CN"/>
        </w:rPr>
        <w:t xml:space="preserve">signaling support </w:t>
      </w:r>
      <w:r>
        <w:rPr>
          <w:rFonts w:eastAsia="SimSun"/>
          <w:i/>
          <w:lang w:eastAsia="zh-CN"/>
        </w:rPr>
        <w:t>to</w:t>
      </w:r>
      <w:r>
        <w:rPr>
          <w:rFonts w:eastAsia="SimSun" w:hint="eastAsia"/>
          <w:i/>
          <w:lang w:eastAsia="zh-CN"/>
        </w:rPr>
        <w:t xml:space="preserve"> mitigat</w:t>
      </w:r>
      <w:r>
        <w:rPr>
          <w:rFonts w:eastAsia="SimSun"/>
          <w:i/>
          <w:lang w:eastAsia="zh-CN"/>
        </w:rPr>
        <w:t>e</w:t>
      </w:r>
      <w:r>
        <w:rPr>
          <w:rFonts w:eastAsia="SimSun" w:hint="eastAsia"/>
          <w:i/>
          <w:lang w:eastAsia="zh-CN"/>
        </w:rPr>
        <w:t xml:space="preserve"> the impact of UCI loss</w:t>
      </w:r>
      <w:r>
        <w:rPr>
          <w:rFonts w:eastAsia="SimSun"/>
          <w:i/>
          <w:lang w:eastAsia="zh-CN"/>
        </w:rPr>
        <w:t xml:space="preserve"> for Case-2</w:t>
      </w:r>
      <w:r>
        <w:rPr>
          <w:rFonts w:eastAsia="SimSun" w:hint="eastAsia"/>
          <w:i/>
        </w:rPr>
        <w:t>,</w:t>
      </w:r>
      <w:r>
        <w:rPr>
          <w:rFonts w:eastAsia="SimSun" w:hint="eastAsia"/>
          <w:i/>
          <w:lang w:eastAsia="zh-CN"/>
        </w:rPr>
        <w:t xml:space="preserve"> NW-</w:t>
      </w:r>
      <w:r>
        <w:rPr>
          <w:rFonts w:eastAsia="SimSun"/>
          <w:i/>
          <w:lang w:eastAsia="zh-CN"/>
        </w:rPr>
        <w:t>triggered</w:t>
      </w:r>
      <w:r>
        <w:rPr>
          <w:rFonts w:eastAsia="SimSun" w:hint="eastAsia"/>
          <w:i/>
          <w:lang w:eastAsia="zh-CN"/>
        </w:rPr>
        <w:t xml:space="preserve"> CSI retransmission should be deprioritized.</w:t>
      </w:r>
    </w:p>
    <w:p w14:paraId="1E015424" w14:textId="77777777" w:rsidR="001A503B" w:rsidRDefault="00000000">
      <w:pPr>
        <w:suppressAutoHyphens w:val="0"/>
        <w:overflowPunct w:val="0"/>
        <w:autoSpaceDE w:val="0"/>
        <w:autoSpaceDN w:val="0"/>
        <w:adjustRightInd w:val="0"/>
        <w:spacing w:before="120" w:after="0"/>
        <w:textAlignment w:val="baseline"/>
        <w:rPr>
          <w:rFonts w:eastAsia="SimSun"/>
          <w:b/>
          <w:i/>
        </w:rPr>
      </w:pPr>
      <w:r>
        <w:rPr>
          <w:rFonts w:eastAsia="SimSun" w:hint="eastAsia"/>
          <w:b/>
          <w:i/>
        </w:rPr>
        <w:lastRenderedPageBreak/>
        <w:t>Proposal</w:t>
      </w:r>
      <w:r>
        <w:rPr>
          <w:rFonts w:eastAsia="SimSun" w:hint="eastAsia"/>
          <w:b/>
          <w:i/>
          <w:lang w:eastAsia="zh-CN"/>
        </w:rPr>
        <w:t xml:space="preserve"> 17</w:t>
      </w:r>
      <w:r>
        <w:rPr>
          <w:rFonts w:eastAsia="SimSun" w:hint="eastAsia"/>
          <w:b/>
          <w:i/>
        </w:rPr>
        <w:t xml:space="preserve">: </w:t>
      </w:r>
    </w:p>
    <w:p w14:paraId="3405AAA4" w14:textId="77777777" w:rsidR="001A503B" w:rsidRDefault="00000000">
      <w:pPr>
        <w:numPr>
          <w:ilvl w:val="0"/>
          <w:numId w:val="19"/>
        </w:numPr>
        <w:suppressAutoHyphens w:val="0"/>
        <w:overflowPunct w:val="0"/>
        <w:autoSpaceDE w:val="0"/>
        <w:autoSpaceDN w:val="0"/>
        <w:adjustRightInd w:val="0"/>
        <w:spacing w:before="120"/>
        <w:ind w:firstLine="0"/>
        <w:textAlignment w:val="baseline"/>
        <w:rPr>
          <w:rFonts w:eastAsia="SimSun"/>
          <w:i/>
        </w:rPr>
      </w:pPr>
      <w:r>
        <w:rPr>
          <w:rFonts w:eastAsia="SimSun" w:hint="eastAsia"/>
          <w:i/>
        </w:rPr>
        <w:t>For Case 2, RAN1 to study how to address layer order</w:t>
      </w:r>
      <w:r>
        <w:rPr>
          <w:rFonts w:eastAsia="SimSun"/>
          <w:i/>
        </w:rPr>
        <w:t>ing</w:t>
      </w:r>
      <w:r>
        <w:rPr>
          <w:rFonts w:eastAsia="SimSun" w:hint="eastAsia"/>
          <w:i/>
        </w:rPr>
        <w:t xml:space="preserve"> issue for training data collection, model inference and performance monitoring.</w:t>
      </w:r>
    </w:p>
    <w:p w14:paraId="58702CF1" w14:textId="77777777" w:rsidR="001A503B" w:rsidRDefault="001A503B"/>
    <w:p w14:paraId="627911CF" w14:textId="77777777" w:rsidR="001A503B" w:rsidRDefault="00000000">
      <w:pPr>
        <w:rPr>
          <w:rStyle w:val="IntenseEmphasis1"/>
          <w:b/>
          <w:bCs/>
        </w:rPr>
      </w:pPr>
      <w:r>
        <w:rPr>
          <w:rStyle w:val="IntenseEmphasis1"/>
          <w:b/>
          <w:bCs/>
        </w:rPr>
        <w:t>NEC</w:t>
      </w:r>
    </w:p>
    <w:p w14:paraId="59AD207E" w14:textId="77777777" w:rsidR="001A503B" w:rsidRDefault="00000000">
      <w:pPr>
        <w:suppressAutoHyphens w:val="0"/>
        <w:spacing w:beforeLines="50" w:before="120" w:after="120"/>
        <w:rPr>
          <w:rFonts w:eastAsia="SimSun"/>
          <w:b/>
          <w:i/>
          <w:sz w:val="24"/>
          <w:szCs w:val="24"/>
          <w:lang w:val="en-US" w:eastAsia="zh-CN"/>
        </w:rPr>
      </w:pPr>
      <w:r>
        <w:rPr>
          <w:rFonts w:eastAsia="SimSun"/>
          <w:b/>
          <w:i/>
          <w:sz w:val="24"/>
          <w:szCs w:val="24"/>
          <w:lang w:val="en-US" w:eastAsia="zh-CN"/>
        </w:rPr>
        <w:t>Proposal 2: For model inference, RAN1 to discuss potential spec impact about the following:</w:t>
      </w:r>
    </w:p>
    <w:p w14:paraId="61C469FF" w14:textId="77777777" w:rsidR="001A503B" w:rsidRDefault="00000000">
      <w:pPr>
        <w:numPr>
          <w:ilvl w:val="0"/>
          <w:numId w:val="57"/>
        </w:numPr>
        <w:suppressAutoHyphens w:val="0"/>
        <w:spacing w:beforeLines="50" w:before="120" w:after="120"/>
        <w:contextualSpacing/>
        <w:jc w:val="left"/>
        <w:rPr>
          <w:rFonts w:eastAsia="SimSun"/>
          <w:b/>
          <w:i/>
          <w:sz w:val="24"/>
          <w:szCs w:val="24"/>
          <w:lang w:val="en-US" w:eastAsia="zh-CN"/>
        </w:rPr>
      </w:pPr>
      <w:r>
        <w:rPr>
          <w:rFonts w:eastAsia="SimSun"/>
          <w:b/>
          <w:i/>
          <w:sz w:val="24"/>
          <w:szCs w:val="24"/>
          <w:lang w:val="en-US" w:eastAsia="zh-CN"/>
        </w:rPr>
        <w:t>New report format for compressed bits.</w:t>
      </w:r>
    </w:p>
    <w:p w14:paraId="47234EE0" w14:textId="77777777" w:rsidR="001A503B" w:rsidRDefault="00000000">
      <w:pPr>
        <w:numPr>
          <w:ilvl w:val="0"/>
          <w:numId w:val="57"/>
        </w:numPr>
        <w:suppressAutoHyphens w:val="0"/>
        <w:spacing w:beforeLines="50" w:before="120" w:after="120"/>
        <w:contextualSpacing/>
        <w:jc w:val="left"/>
        <w:rPr>
          <w:rFonts w:eastAsia="SimSun"/>
          <w:b/>
          <w:i/>
          <w:sz w:val="24"/>
          <w:szCs w:val="24"/>
          <w:lang w:val="en-US" w:eastAsia="zh-CN"/>
        </w:rPr>
      </w:pPr>
      <w:r>
        <w:rPr>
          <w:rFonts w:eastAsia="SimSun"/>
          <w:b/>
          <w:i/>
          <w:sz w:val="24"/>
          <w:szCs w:val="24"/>
          <w:lang w:val="en-US" w:eastAsia="zh-CN"/>
        </w:rPr>
        <w:t>New CSI processing, priority/omission rule.</w:t>
      </w:r>
    </w:p>
    <w:p w14:paraId="3095CF27" w14:textId="77777777" w:rsidR="001A503B" w:rsidRDefault="00000000">
      <w:pPr>
        <w:numPr>
          <w:ilvl w:val="0"/>
          <w:numId w:val="57"/>
        </w:numPr>
        <w:suppressAutoHyphens w:val="0"/>
        <w:spacing w:beforeLines="50" w:before="120" w:after="120"/>
        <w:contextualSpacing/>
        <w:jc w:val="left"/>
        <w:rPr>
          <w:rFonts w:eastAsia="SimSun"/>
          <w:b/>
          <w:i/>
          <w:sz w:val="24"/>
          <w:szCs w:val="24"/>
          <w:lang w:val="en-US" w:eastAsia="zh-CN"/>
        </w:rPr>
      </w:pPr>
      <w:r>
        <w:rPr>
          <w:rFonts w:eastAsia="SimSun"/>
          <w:b/>
          <w:i/>
          <w:sz w:val="24"/>
          <w:szCs w:val="24"/>
          <w:lang w:val="en-US" w:eastAsia="zh-CN"/>
        </w:rPr>
        <w:t>Address the issue about misalignment of historical CSI information at NW side and historical CSI information at UE side caused by UCI loss or rank adaption.</w:t>
      </w:r>
    </w:p>
    <w:p w14:paraId="7E38D498" w14:textId="77777777" w:rsidR="001A503B" w:rsidRDefault="00000000">
      <w:pPr>
        <w:numPr>
          <w:ilvl w:val="0"/>
          <w:numId w:val="57"/>
        </w:numPr>
        <w:suppressAutoHyphens w:val="0"/>
        <w:spacing w:beforeLines="50" w:before="120" w:after="120"/>
        <w:contextualSpacing/>
        <w:jc w:val="left"/>
        <w:rPr>
          <w:rFonts w:eastAsia="SimSun"/>
          <w:b/>
          <w:i/>
          <w:sz w:val="24"/>
          <w:szCs w:val="24"/>
          <w:lang w:val="en-US" w:eastAsia="zh-CN"/>
        </w:rPr>
      </w:pPr>
      <w:r>
        <w:rPr>
          <w:rFonts w:eastAsia="SimSun"/>
          <w:b/>
          <w:i/>
          <w:sz w:val="24"/>
          <w:szCs w:val="24"/>
          <w:lang w:val="en-US" w:eastAsia="zh-CN"/>
        </w:rPr>
        <w:t>Address the issue about outdated historical CSI information.</w:t>
      </w:r>
    </w:p>
    <w:p w14:paraId="6540CBB8" w14:textId="77777777" w:rsidR="001A503B" w:rsidRDefault="001A503B">
      <w:pPr>
        <w:rPr>
          <w:lang w:val="en-US"/>
        </w:rPr>
      </w:pPr>
    </w:p>
    <w:p w14:paraId="01D43F78" w14:textId="77777777" w:rsidR="001A503B" w:rsidRDefault="00000000">
      <w:pPr>
        <w:rPr>
          <w:rStyle w:val="IntenseEmphasis1"/>
          <w:b/>
          <w:bCs/>
        </w:rPr>
      </w:pPr>
      <w:r>
        <w:rPr>
          <w:rStyle w:val="IntenseEmphasis1"/>
          <w:b/>
          <w:bCs/>
        </w:rPr>
        <w:t>Spreadtrum</w:t>
      </w:r>
    </w:p>
    <w:p w14:paraId="4693881B" w14:textId="77777777" w:rsidR="001A503B" w:rsidRDefault="00000000">
      <w:pPr>
        <w:suppressAutoHyphens w:val="0"/>
        <w:autoSpaceDE w:val="0"/>
        <w:autoSpaceDN w:val="0"/>
        <w:adjustRightInd w:val="0"/>
        <w:snapToGrid w:val="0"/>
        <w:spacing w:after="120"/>
        <w:rPr>
          <w:rFonts w:eastAsia="SimSun"/>
          <w:b/>
          <w:bCs/>
          <w:i/>
          <w:color w:val="000000"/>
          <w:lang w:val="en-US" w:eastAsia="zh-CN"/>
        </w:rPr>
      </w:pPr>
      <w:r>
        <w:rPr>
          <w:rFonts w:eastAsia="SimSun"/>
          <w:b/>
          <w:bCs/>
          <w:i/>
          <w:color w:val="000000"/>
          <w:lang w:val="en-US" w:eastAsia="zh-CN"/>
        </w:rPr>
        <w:t>Proposal 4: For the study of CQI determination in inference, support Option 1b (CQI is calculated based on target CSI with realistic channel measurement and potential adjustment).</w:t>
      </w:r>
    </w:p>
    <w:p w14:paraId="24D93F6A" w14:textId="77777777" w:rsidR="001A503B" w:rsidRDefault="001A503B">
      <w:pPr>
        <w:rPr>
          <w:lang w:val="en-US"/>
        </w:rPr>
      </w:pPr>
    </w:p>
    <w:p w14:paraId="3D629A8D" w14:textId="77777777" w:rsidR="001A503B" w:rsidRDefault="00000000">
      <w:pPr>
        <w:rPr>
          <w:rStyle w:val="IntenseEmphasis1"/>
          <w:b/>
          <w:bCs/>
        </w:rPr>
      </w:pPr>
      <w:r>
        <w:rPr>
          <w:rStyle w:val="IntenseEmphasis1"/>
          <w:b/>
          <w:bCs/>
        </w:rPr>
        <w:t>TCL</w:t>
      </w:r>
    </w:p>
    <w:p w14:paraId="0ACFF349" w14:textId="77777777" w:rsidR="001A503B" w:rsidRDefault="00000000">
      <w:pPr>
        <w:suppressAutoHyphens w:val="0"/>
        <w:spacing w:after="160"/>
        <w:rPr>
          <w:rFonts w:eastAsiaTheme="minorEastAsia"/>
          <w:b/>
          <w:bCs/>
          <w:i/>
          <w:iCs/>
          <w:lang w:val="en-US" w:eastAsia="zh-CN"/>
        </w:rPr>
      </w:pPr>
      <w:r>
        <w:rPr>
          <w:rFonts w:eastAsia="Times New Roman" w:cstheme="minorBidi"/>
          <w:b/>
          <w:i/>
          <w:iCs/>
          <w:lang w:val="en-US"/>
        </w:rPr>
        <w:t xml:space="preserve">Proposal </w:t>
      </w:r>
      <w:r>
        <w:rPr>
          <w:rFonts w:eastAsiaTheme="minorEastAsia" w:cstheme="minorBidi" w:hint="eastAsia"/>
          <w:b/>
          <w:i/>
          <w:iCs/>
          <w:lang w:val="en-US" w:eastAsia="zh-CN"/>
        </w:rPr>
        <w:t>5</w:t>
      </w:r>
      <w:r>
        <w:rPr>
          <w:rFonts w:eastAsia="Times New Roman" w:cstheme="minorBidi"/>
          <w:b/>
          <w:i/>
          <w:iCs/>
          <w:lang w:val="en-US"/>
        </w:rPr>
        <w:t>: In the case of CSI compression using a two-sided model, the design of an AI/ML-specific CSI-RS resource and CSI reporting configuration that may be compatible with the traditional CSI reporting scenario should be considered in the following aspects:</w:t>
      </w:r>
    </w:p>
    <w:p w14:paraId="66B4E5C0" w14:textId="77777777" w:rsidR="001A503B" w:rsidRDefault="00000000">
      <w:pPr>
        <w:numPr>
          <w:ilvl w:val="0"/>
          <w:numId w:val="58"/>
        </w:numPr>
        <w:suppressAutoHyphens w:val="0"/>
        <w:spacing w:after="160" w:line="259" w:lineRule="auto"/>
        <w:contextualSpacing/>
        <w:jc w:val="left"/>
        <w:rPr>
          <w:rFonts w:eastAsiaTheme="minorEastAsia"/>
          <w:b/>
          <w:bCs/>
          <w:i/>
          <w:iCs/>
          <w:lang w:val="en-US" w:eastAsia="zh-CN"/>
        </w:rPr>
      </w:pPr>
      <w:r>
        <w:rPr>
          <w:rFonts w:eastAsia="Times New Roman" w:cstheme="minorBidi"/>
          <w:b/>
          <w:i/>
          <w:iCs/>
          <w:lang w:val="en-US"/>
        </w:rPr>
        <w:t>AI/ML-specific CSI-RS resource configuration for CSI compression</w:t>
      </w:r>
    </w:p>
    <w:p w14:paraId="44DED35D" w14:textId="77777777" w:rsidR="001A503B" w:rsidRDefault="00000000">
      <w:pPr>
        <w:numPr>
          <w:ilvl w:val="0"/>
          <w:numId w:val="58"/>
        </w:numPr>
        <w:suppressAutoHyphens w:val="0"/>
        <w:spacing w:after="160" w:line="259" w:lineRule="auto"/>
        <w:contextualSpacing/>
        <w:jc w:val="left"/>
        <w:rPr>
          <w:rFonts w:eastAsiaTheme="minorEastAsia"/>
          <w:b/>
          <w:bCs/>
          <w:i/>
          <w:iCs/>
          <w:lang w:val="en-US" w:eastAsia="zh-CN"/>
        </w:rPr>
      </w:pPr>
      <w:r>
        <w:rPr>
          <w:rFonts w:eastAsia="Times New Roman" w:cstheme="minorBidi"/>
          <w:b/>
          <w:i/>
          <w:iCs/>
          <w:lang w:val="en-US"/>
        </w:rPr>
        <w:t>AI/ML-specific fields in CSI-</w:t>
      </w:r>
      <w:proofErr w:type="spellStart"/>
      <w:r>
        <w:rPr>
          <w:rFonts w:eastAsia="Times New Roman" w:cstheme="minorBidi"/>
          <w:b/>
          <w:i/>
          <w:iCs/>
          <w:lang w:val="en-US"/>
        </w:rPr>
        <w:t>ReportConfig</w:t>
      </w:r>
      <w:proofErr w:type="spellEnd"/>
      <w:r>
        <w:rPr>
          <w:rFonts w:eastAsia="Times New Roman" w:cstheme="minorBidi"/>
          <w:b/>
          <w:i/>
          <w:iCs/>
          <w:lang w:val="en-US"/>
        </w:rPr>
        <w:t xml:space="preserve"> IE</w:t>
      </w:r>
    </w:p>
    <w:p w14:paraId="335F5DBE" w14:textId="77777777" w:rsidR="001A503B" w:rsidRDefault="00000000">
      <w:pPr>
        <w:numPr>
          <w:ilvl w:val="0"/>
          <w:numId w:val="58"/>
        </w:numPr>
        <w:suppressAutoHyphens w:val="0"/>
        <w:spacing w:after="160" w:line="259" w:lineRule="auto"/>
        <w:contextualSpacing/>
        <w:jc w:val="left"/>
        <w:rPr>
          <w:rFonts w:eastAsiaTheme="minorEastAsia"/>
          <w:b/>
          <w:bCs/>
          <w:i/>
          <w:iCs/>
          <w:lang w:val="en-US" w:eastAsia="zh-CN"/>
        </w:rPr>
      </w:pPr>
      <w:r>
        <w:rPr>
          <w:rFonts w:eastAsia="Times New Roman" w:cstheme="minorBidi"/>
          <w:b/>
          <w:i/>
          <w:iCs/>
          <w:lang w:val="en-US"/>
        </w:rPr>
        <w:t>Dedicated report quantities and report configurations for AI</w:t>
      </w:r>
    </w:p>
    <w:p w14:paraId="6C9C1C62" w14:textId="77777777" w:rsidR="001A503B" w:rsidRDefault="001A503B"/>
    <w:p w14:paraId="3BF9DE0D" w14:textId="77777777" w:rsidR="001A503B" w:rsidRDefault="00000000">
      <w:pPr>
        <w:suppressAutoHyphens w:val="0"/>
        <w:spacing w:after="160"/>
        <w:jc w:val="left"/>
        <w:rPr>
          <w:rFonts w:eastAsiaTheme="minorEastAsia"/>
          <w:b/>
          <w:bCs/>
          <w:i/>
          <w:iCs/>
          <w:lang w:val="en-US" w:eastAsia="zh-CN"/>
        </w:rPr>
      </w:pPr>
      <w:r>
        <w:rPr>
          <w:rFonts w:eastAsia="Times New Roman" w:cstheme="minorBidi"/>
          <w:b/>
          <w:i/>
          <w:iCs/>
          <w:lang w:val="en-US"/>
        </w:rPr>
        <w:t xml:space="preserve">Proposal </w:t>
      </w:r>
      <w:r>
        <w:rPr>
          <w:rFonts w:eastAsiaTheme="minorEastAsia" w:cstheme="minorBidi" w:hint="eastAsia"/>
          <w:b/>
          <w:i/>
          <w:iCs/>
          <w:lang w:val="en-US" w:eastAsia="zh-CN"/>
        </w:rPr>
        <w:t>6</w:t>
      </w:r>
      <w:r>
        <w:rPr>
          <w:rFonts w:eastAsia="Times New Roman" w:cstheme="minorBidi"/>
          <w:b/>
          <w:i/>
          <w:iCs/>
          <w:lang w:val="en-US"/>
        </w:rPr>
        <w:t>: The definition of AI/ML-specific priority for CSI reporting in relation to CSI compression should be considered in comparison with the traditional CSI priority rules.</w:t>
      </w:r>
    </w:p>
    <w:p w14:paraId="7BC87BB3" w14:textId="77777777" w:rsidR="001A503B" w:rsidRDefault="00000000">
      <w:pPr>
        <w:suppressAutoHyphens w:val="0"/>
        <w:spacing w:after="120"/>
        <w:rPr>
          <w:rFonts w:eastAsiaTheme="minorEastAsia"/>
          <w:b/>
          <w:bCs/>
          <w:i/>
          <w:iCs/>
          <w:lang w:val="en-US" w:eastAsia="zh-CN"/>
        </w:rPr>
      </w:pPr>
      <w:r>
        <w:rPr>
          <w:rFonts w:eastAsia="Times New Roman" w:cstheme="minorBidi"/>
          <w:b/>
          <w:i/>
          <w:iCs/>
          <w:lang w:val="en-US"/>
        </w:rPr>
        <w:t xml:space="preserve">Proposal </w:t>
      </w:r>
      <w:r>
        <w:rPr>
          <w:rFonts w:eastAsiaTheme="minorEastAsia" w:cstheme="minorBidi" w:hint="eastAsia"/>
          <w:b/>
          <w:i/>
          <w:iCs/>
          <w:lang w:val="en-US" w:eastAsia="zh-CN"/>
        </w:rPr>
        <w:t>7</w:t>
      </w:r>
      <w:r>
        <w:rPr>
          <w:rFonts w:eastAsia="Times New Roman" w:cstheme="minorBidi"/>
          <w:b/>
          <w:i/>
          <w:iCs/>
          <w:lang w:val="en-US"/>
        </w:rPr>
        <w:t>: When the UE supports both AI/ML and non-AI/ML CSI reporting, it is necessary to redefine the priority rule considering different types of CSI reporting.</w:t>
      </w:r>
    </w:p>
    <w:p w14:paraId="553E8035" w14:textId="77777777" w:rsidR="001A503B" w:rsidRDefault="00000000">
      <w:pPr>
        <w:suppressAutoHyphens w:val="0"/>
        <w:spacing w:after="160"/>
        <w:rPr>
          <w:rFonts w:eastAsiaTheme="minorEastAsia"/>
          <w:b/>
          <w:bCs/>
          <w:i/>
          <w:iCs/>
          <w:lang w:eastAsia="zh-CN"/>
        </w:rPr>
      </w:pPr>
      <w:r>
        <w:rPr>
          <w:rFonts w:eastAsia="Times New Roman" w:cstheme="minorBidi"/>
          <w:b/>
          <w:i/>
          <w:iCs/>
          <w:lang w:val="en-US"/>
        </w:rPr>
        <w:t xml:space="preserve">Proposal </w:t>
      </w:r>
      <w:r>
        <w:rPr>
          <w:rFonts w:eastAsiaTheme="minorEastAsia" w:cstheme="minorBidi" w:hint="eastAsia"/>
          <w:b/>
          <w:i/>
          <w:iCs/>
          <w:lang w:val="en-US" w:eastAsia="zh-CN"/>
        </w:rPr>
        <w:t>8</w:t>
      </w:r>
      <w:r>
        <w:rPr>
          <w:rFonts w:eastAsia="Times New Roman" w:cstheme="minorBidi"/>
          <w:b/>
          <w:i/>
          <w:iCs/>
          <w:lang w:val="en-US"/>
        </w:rPr>
        <w:t>: The study of how to describe the capabilities of a UE to implement AI/ML models for inference on CSI compression and calculations should be undertaken.</w:t>
      </w:r>
    </w:p>
    <w:p w14:paraId="59C94699" w14:textId="77777777" w:rsidR="001A503B" w:rsidRDefault="001A503B"/>
    <w:p w14:paraId="19A63127" w14:textId="77777777" w:rsidR="001A503B" w:rsidRDefault="00000000">
      <w:pPr>
        <w:rPr>
          <w:rStyle w:val="IntenseEmphasis1"/>
          <w:b/>
          <w:bCs/>
        </w:rPr>
      </w:pPr>
      <w:proofErr w:type="spellStart"/>
      <w:r>
        <w:rPr>
          <w:rStyle w:val="IntenseEmphasis1"/>
          <w:b/>
          <w:bCs/>
        </w:rPr>
        <w:t>Ofinno</w:t>
      </w:r>
      <w:proofErr w:type="spellEnd"/>
    </w:p>
    <w:p w14:paraId="17B86948" w14:textId="77777777" w:rsidR="001A503B" w:rsidRDefault="00000000">
      <w:pPr>
        <w:numPr>
          <w:ilvl w:val="0"/>
          <w:numId w:val="59"/>
        </w:numPr>
        <w:suppressAutoHyphens w:val="0"/>
        <w:spacing w:after="0"/>
        <w:contextualSpacing/>
        <w:jc w:val="left"/>
        <w:rPr>
          <w:rFonts w:eastAsia="DengXian"/>
          <w:b/>
          <w:bCs/>
          <w:sz w:val="20"/>
          <w:szCs w:val="20"/>
          <w:lang w:val="en-US" w:eastAsia="zh-CN"/>
        </w:rPr>
      </w:pPr>
      <w:r>
        <w:rPr>
          <w:rFonts w:eastAsia="DengXian"/>
          <w:b/>
          <w:bCs/>
          <w:sz w:val="20"/>
          <w:szCs w:val="20"/>
          <w:lang w:val="en-US"/>
        </w:rPr>
        <w:t>Support</w:t>
      </w:r>
      <w:r>
        <w:rPr>
          <w:rFonts w:eastAsia="DengXian"/>
          <w:i/>
          <w:iCs/>
          <w:sz w:val="20"/>
          <w:szCs w:val="20"/>
          <w:lang w:val="en-US"/>
        </w:rPr>
        <w:t xml:space="preserve"> </w:t>
      </w:r>
      <w:r>
        <w:rPr>
          <w:rFonts w:eastAsia="DengXian"/>
          <w:b/>
          <w:bCs/>
          <w:sz w:val="20"/>
          <w:szCs w:val="20"/>
          <w:lang w:val="en-US" w:eastAsia="zh-CN"/>
        </w:rPr>
        <w:t xml:space="preserve">gNB signaling to reset historical CSI information by flushing all historical CSI information once a reset is triggered for a CSI report. </w:t>
      </w:r>
    </w:p>
    <w:p w14:paraId="18ABA6E8" w14:textId="77777777" w:rsidR="001A503B" w:rsidRDefault="00000000">
      <w:pPr>
        <w:numPr>
          <w:ilvl w:val="0"/>
          <w:numId w:val="59"/>
        </w:numPr>
        <w:tabs>
          <w:tab w:val="left" w:pos="1134"/>
        </w:tabs>
        <w:suppressAutoHyphens w:val="0"/>
        <w:snapToGrid w:val="0"/>
        <w:spacing w:after="0" w:line="264" w:lineRule="auto"/>
        <w:ind w:left="0" w:firstLine="0"/>
        <w:jc w:val="left"/>
        <w:rPr>
          <w:rFonts w:eastAsia="DengXian"/>
          <w:b/>
          <w:bCs/>
          <w:sz w:val="20"/>
          <w:szCs w:val="20"/>
          <w:lang w:val="en-US" w:eastAsia="zh-CN"/>
        </w:rPr>
      </w:pPr>
      <w:r>
        <w:rPr>
          <w:rFonts w:eastAsia="DengXian"/>
          <w:b/>
          <w:bCs/>
          <w:sz w:val="20"/>
          <w:szCs w:val="20"/>
          <w:lang w:val="en-US" w:eastAsia="zh-CN"/>
        </w:rPr>
        <w:t>Support gNB signaling to instruct the UE on resetting historical CSI information to its initial state (e.g., all zeros or known random numbers):</w:t>
      </w:r>
    </w:p>
    <w:p w14:paraId="0C2ECB28" w14:textId="77777777" w:rsidR="001A503B" w:rsidRDefault="00000000">
      <w:pPr>
        <w:numPr>
          <w:ilvl w:val="0"/>
          <w:numId w:val="60"/>
        </w:numPr>
        <w:tabs>
          <w:tab w:val="left" w:pos="1134"/>
        </w:tabs>
        <w:suppressAutoHyphens w:val="0"/>
        <w:snapToGrid w:val="0"/>
        <w:spacing w:after="0" w:line="264" w:lineRule="auto"/>
        <w:jc w:val="left"/>
        <w:rPr>
          <w:rFonts w:eastAsia="DengXian"/>
          <w:b/>
          <w:bCs/>
          <w:sz w:val="20"/>
          <w:szCs w:val="20"/>
          <w:lang w:val="en-US" w:eastAsia="zh-CN"/>
        </w:rPr>
      </w:pPr>
      <w:r>
        <w:rPr>
          <w:rFonts w:eastAsia="DengXian"/>
          <w:b/>
          <w:bCs/>
          <w:sz w:val="20"/>
          <w:szCs w:val="20"/>
          <w:lang w:val="en-US" w:eastAsia="zh-CN"/>
        </w:rPr>
        <w:t>For periodic CSI reports, support RRC-configured periodical reset</w:t>
      </w:r>
    </w:p>
    <w:p w14:paraId="7A346BD5" w14:textId="77777777" w:rsidR="001A503B" w:rsidRDefault="00000000">
      <w:pPr>
        <w:numPr>
          <w:ilvl w:val="0"/>
          <w:numId w:val="60"/>
        </w:numPr>
        <w:tabs>
          <w:tab w:val="left" w:pos="1134"/>
        </w:tabs>
        <w:suppressAutoHyphens w:val="0"/>
        <w:snapToGrid w:val="0"/>
        <w:spacing w:after="0" w:line="264" w:lineRule="auto"/>
        <w:jc w:val="left"/>
        <w:rPr>
          <w:rFonts w:eastAsia="DengXian"/>
          <w:b/>
          <w:bCs/>
          <w:sz w:val="20"/>
          <w:szCs w:val="20"/>
          <w:lang w:val="en-US" w:eastAsia="zh-CN"/>
        </w:rPr>
      </w:pPr>
      <w:r>
        <w:rPr>
          <w:rFonts w:eastAsia="DengXian"/>
          <w:b/>
          <w:bCs/>
          <w:sz w:val="20"/>
          <w:szCs w:val="20"/>
          <w:lang w:val="en-US" w:eastAsia="zh-CN"/>
        </w:rPr>
        <w:t>For semi-permanent CSI reports, support SPS grant-based reset</w:t>
      </w:r>
    </w:p>
    <w:p w14:paraId="4819D452" w14:textId="77777777" w:rsidR="001A503B" w:rsidRDefault="00000000">
      <w:pPr>
        <w:numPr>
          <w:ilvl w:val="0"/>
          <w:numId w:val="60"/>
        </w:numPr>
        <w:tabs>
          <w:tab w:val="left" w:pos="1134"/>
        </w:tabs>
        <w:suppressAutoHyphens w:val="0"/>
        <w:snapToGrid w:val="0"/>
        <w:spacing w:after="0" w:line="264" w:lineRule="auto"/>
        <w:jc w:val="left"/>
        <w:rPr>
          <w:rFonts w:eastAsia="DengXian"/>
          <w:b/>
          <w:bCs/>
          <w:sz w:val="20"/>
          <w:szCs w:val="20"/>
          <w:lang w:val="en-US" w:eastAsia="zh-CN"/>
        </w:rPr>
      </w:pPr>
      <w:r>
        <w:rPr>
          <w:rFonts w:eastAsia="DengXian"/>
          <w:b/>
          <w:bCs/>
          <w:sz w:val="20"/>
          <w:szCs w:val="20"/>
          <w:lang w:val="en-US" w:eastAsia="zh-CN"/>
        </w:rPr>
        <w:t>For aperiodic CSI report, support a DCI field indicating reset</w:t>
      </w:r>
    </w:p>
    <w:p w14:paraId="21F33711" w14:textId="77777777" w:rsidR="001A503B" w:rsidRDefault="00000000">
      <w:pPr>
        <w:numPr>
          <w:ilvl w:val="0"/>
          <w:numId w:val="59"/>
        </w:numPr>
        <w:tabs>
          <w:tab w:val="left" w:pos="1134"/>
        </w:tabs>
        <w:suppressAutoHyphens w:val="0"/>
        <w:snapToGrid w:val="0"/>
        <w:spacing w:after="0" w:line="264" w:lineRule="auto"/>
        <w:ind w:left="0" w:firstLine="0"/>
        <w:jc w:val="left"/>
        <w:rPr>
          <w:rFonts w:eastAsia="DengXian"/>
          <w:b/>
          <w:bCs/>
          <w:sz w:val="20"/>
          <w:szCs w:val="20"/>
          <w:lang w:val="en-US" w:eastAsia="zh-CN"/>
        </w:rPr>
      </w:pPr>
      <w:r>
        <w:rPr>
          <w:rFonts w:eastAsia="DengXian"/>
          <w:b/>
          <w:bCs/>
          <w:sz w:val="20"/>
          <w:szCs w:val="20"/>
          <w:lang w:val="en-US" w:eastAsia="zh-CN"/>
        </w:rPr>
        <w:lastRenderedPageBreak/>
        <w:t>Support gNB signaling to reset (or retransmit as 2</w:t>
      </w:r>
      <w:r>
        <w:rPr>
          <w:rFonts w:eastAsia="DengXian"/>
          <w:b/>
          <w:bCs/>
          <w:sz w:val="20"/>
          <w:szCs w:val="20"/>
          <w:vertAlign w:val="superscript"/>
          <w:lang w:val="en-US" w:eastAsia="zh-CN"/>
        </w:rPr>
        <w:t>nd</w:t>
      </w:r>
      <w:r>
        <w:rPr>
          <w:rFonts w:eastAsia="DengXian"/>
          <w:b/>
          <w:bCs/>
          <w:sz w:val="20"/>
          <w:szCs w:val="20"/>
          <w:lang w:val="en-US" w:eastAsia="zh-CN"/>
        </w:rPr>
        <w:t xml:space="preserve"> priority but not both) historical CSI information to the most recent one at UE (e.g., the one before the UCI loss)</w:t>
      </w:r>
      <w:r>
        <w:rPr>
          <w:rFonts w:eastAsia="DengXian" w:hint="eastAsia"/>
          <w:b/>
          <w:bCs/>
          <w:sz w:val="20"/>
          <w:szCs w:val="20"/>
          <w:lang w:val="en-US" w:eastAsia="zh-CN"/>
        </w:rPr>
        <w:t>:</w:t>
      </w:r>
    </w:p>
    <w:p w14:paraId="0A944286" w14:textId="77777777" w:rsidR="001A503B" w:rsidRDefault="00000000">
      <w:pPr>
        <w:numPr>
          <w:ilvl w:val="0"/>
          <w:numId w:val="60"/>
        </w:numPr>
        <w:tabs>
          <w:tab w:val="left" w:pos="1134"/>
        </w:tabs>
        <w:suppressAutoHyphens w:val="0"/>
        <w:snapToGrid w:val="0"/>
        <w:spacing w:after="0" w:line="264" w:lineRule="auto"/>
        <w:jc w:val="left"/>
        <w:rPr>
          <w:rFonts w:eastAsia="DengXian"/>
          <w:b/>
          <w:bCs/>
          <w:sz w:val="20"/>
          <w:szCs w:val="20"/>
          <w:lang w:val="en-US" w:eastAsia="zh-CN"/>
        </w:rPr>
      </w:pPr>
      <w:r>
        <w:rPr>
          <w:rFonts w:eastAsia="DengXian"/>
          <w:b/>
          <w:bCs/>
          <w:sz w:val="20"/>
          <w:szCs w:val="20"/>
          <w:lang w:val="en-US" w:eastAsia="zh-CN"/>
        </w:rPr>
        <w:t>Support P/SP/AP-CS</w:t>
      </w:r>
      <w:r>
        <w:rPr>
          <w:rFonts w:hint="eastAsia"/>
          <w:b/>
          <w:bCs/>
          <w:sz w:val="20"/>
          <w:szCs w:val="20"/>
          <w:lang w:val="en-US" w:eastAsia="ko-KR"/>
        </w:rPr>
        <w:t>I</w:t>
      </w:r>
    </w:p>
    <w:p w14:paraId="74C8BCC2" w14:textId="77777777" w:rsidR="001A503B" w:rsidRDefault="00000000">
      <w:pPr>
        <w:numPr>
          <w:ilvl w:val="0"/>
          <w:numId w:val="60"/>
        </w:numPr>
        <w:tabs>
          <w:tab w:val="left" w:pos="1134"/>
        </w:tabs>
        <w:suppressAutoHyphens w:val="0"/>
        <w:snapToGrid w:val="0"/>
        <w:spacing w:after="0" w:line="264" w:lineRule="auto"/>
        <w:jc w:val="left"/>
        <w:rPr>
          <w:rFonts w:eastAsia="DengXian"/>
          <w:b/>
          <w:bCs/>
          <w:sz w:val="20"/>
          <w:szCs w:val="20"/>
          <w:lang w:val="en-US" w:eastAsia="zh-CN"/>
        </w:rPr>
      </w:pPr>
      <w:r>
        <w:rPr>
          <w:rFonts w:eastAsia="DengXian"/>
          <w:b/>
          <w:bCs/>
          <w:sz w:val="20"/>
          <w:szCs w:val="20"/>
          <w:lang w:val="en-US" w:eastAsia="zh-CN"/>
        </w:rPr>
        <w:t>For PDSCH with an associated DCI, reuse the “</w:t>
      </w:r>
      <w:r>
        <w:rPr>
          <w:rFonts w:eastAsia="DengXian"/>
          <w:b/>
          <w:bCs/>
          <w:i/>
          <w:iCs/>
          <w:sz w:val="20"/>
          <w:szCs w:val="20"/>
          <w:lang w:val="en-US" w:eastAsia="zh-CN"/>
        </w:rPr>
        <w:t>DMRS sequence initialization</w:t>
      </w:r>
      <w:r>
        <w:rPr>
          <w:rFonts w:eastAsia="DengXian"/>
          <w:b/>
          <w:bCs/>
          <w:sz w:val="20"/>
          <w:szCs w:val="20"/>
          <w:lang w:val="en-US" w:eastAsia="zh-CN"/>
        </w:rPr>
        <w:t>” field to indicate resetting</w:t>
      </w:r>
    </w:p>
    <w:p w14:paraId="53FE5384" w14:textId="77777777" w:rsidR="001A503B" w:rsidRDefault="00000000">
      <w:pPr>
        <w:numPr>
          <w:ilvl w:val="0"/>
          <w:numId w:val="60"/>
        </w:numPr>
        <w:tabs>
          <w:tab w:val="left" w:pos="1134"/>
        </w:tabs>
        <w:suppressAutoHyphens w:val="0"/>
        <w:snapToGrid w:val="0"/>
        <w:spacing w:after="0" w:line="264" w:lineRule="auto"/>
        <w:jc w:val="left"/>
        <w:rPr>
          <w:rFonts w:eastAsia="DengXian"/>
          <w:b/>
          <w:bCs/>
          <w:sz w:val="20"/>
          <w:szCs w:val="20"/>
          <w:lang w:val="en-US" w:eastAsia="zh-CN"/>
        </w:rPr>
      </w:pPr>
      <w:r>
        <w:rPr>
          <w:rFonts w:eastAsia="DengXian"/>
          <w:b/>
          <w:bCs/>
          <w:sz w:val="20"/>
          <w:szCs w:val="20"/>
          <w:lang w:val="en-US" w:eastAsia="zh-CN"/>
        </w:rPr>
        <w:t>For PDSCH without an associated DCI, gNB initializes the DMRS with “</w:t>
      </w:r>
      <w:r>
        <w:rPr>
          <w:rFonts w:eastAsia="DengXian"/>
          <w:b/>
          <w:bCs/>
          <w:i/>
          <w:iCs/>
          <w:sz w:val="20"/>
          <w:szCs w:val="20"/>
          <w:lang w:val="en-US" w:eastAsia="zh-CN"/>
        </w:rPr>
        <w:t>DMRS sequence initialization</w:t>
      </w:r>
      <w:r>
        <w:rPr>
          <w:rFonts w:eastAsia="DengXian"/>
          <w:b/>
          <w:bCs/>
          <w:sz w:val="20"/>
          <w:szCs w:val="20"/>
          <w:lang w:val="en-US" w:eastAsia="zh-CN"/>
        </w:rPr>
        <w:t>” as either 0 or 1. Use one of the values to indicate resetting</w:t>
      </w:r>
    </w:p>
    <w:p w14:paraId="5ED6BE4D" w14:textId="77777777" w:rsidR="001A503B" w:rsidRDefault="00000000">
      <w:pPr>
        <w:numPr>
          <w:ilvl w:val="1"/>
          <w:numId w:val="60"/>
        </w:numPr>
        <w:tabs>
          <w:tab w:val="left" w:pos="1134"/>
        </w:tabs>
        <w:suppressAutoHyphens w:val="0"/>
        <w:snapToGrid w:val="0"/>
        <w:spacing w:after="0" w:line="264" w:lineRule="auto"/>
        <w:jc w:val="left"/>
        <w:rPr>
          <w:rFonts w:eastAsia="DengXian"/>
          <w:b/>
          <w:bCs/>
          <w:sz w:val="20"/>
          <w:szCs w:val="20"/>
          <w:lang w:val="en-US" w:eastAsia="zh-CN"/>
        </w:rPr>
      </w:pPr>
      <w:r>
        <w:rPr>
          <w:rFonts w:eastAsia="DengXian"/>
          <w:b/>
          <w:bCs/>
          <w:sz w:val="20"/>
          <w:szCs w:val="20"/>
          <w:lang w:val="en-US" w:eastAsia="zh-CN"/>
        </w:rPr>
        <w:t>UE blindly decodes the DMRS sequence initialization.</w:t>
      </w:r>
    </w:p>
    <w:p w14:paraId="6F4F7785" w14:textId="77777777" w:rsidR="001A503B" w:rsidRDefault="001A503B">
      <w:pPr>
        <w:rPr>
          <w:lang w:val="en-US"/>
        </w:rPr>
      </w:pPr>
    </w:p>
    <w:p w14:paraId="56A92A91" w14:textId="77777777" w:rsidR="001A503B" w:rsidRDefault="00000000">
      <w:pPr>
        <w:rPr>
          <w:rStyle w:val="IntenseEmphasis1"/>
          <w:b/>
          <w:bCs/>
        </w:rPr>
      </w:pPr>
      <w:proofErr w:type="spellStart"/>
      <w:r>
        <w:rPr>
          <w:rStyle w:val="IntenseEmphasis1"/>
          <w:b/>
          <w:bCs/>
        </w:rPr>
        <w:t>Pengcheng</w:t>
      </w:r>
      <w:proofErr w:type="spellEnd"/>
      <w:r>
        <w:rPr>
          <w:rStyle w:val="IntenseEmphasis1"/>
          <w:b/>
          <w:bCs/>
        </w:rPr>
        <w:t xml:space="preserve"> Laboratory</w:t>
      </w:r>
    </w:p>
    <w:p w14:paraId="32D2E341" w14:textId="77777777" w:rsidR="001A503B" w:rsidRDefault="00000000">
      <w:pPr>
        <w:suppressAutoHyphens w:val="0"/>
        <w:spacing w:after="120"/>
        <w:rPr>
          <w:rFonts w:eastAsia="Times New Roman" w:cs="Batang"/>
          <w:b/>
          <w:bCs/>
          <w:i/>
          <w:iCs/>
          <w:lang w:val="en-US" w:eastAsia="zh-CN"/>
        </w:rPr>
      </w:pPr>
      <w:r>
        <w:rPr>
          <w:rFonts w:eastAsia="Times New Roman" w:cs="Batang" w:hint="eastAsia"/>
          <w:b/>
          <w:bCs/>
          <w:i/>
          <w:iCs/>
          <w:lang w:val="en-US" w:eastAsia="zh-CN"/>
        </w:rPr>
        <w:t>Proposal 4:  Define VQ codebook identification methods and lifecycle management (versioning, loading, expiration).</w:t>
      </w:r>
    </w:p>
    <w:p w14:paraId="5F6501A3" w14:textId="77777777" w:rsidR="001A503B" w:rsidRDefault="00000000">
      <w:pPr>
        <w:suppressAutoHyphens w:val="0"/>
        <w:spacing w:after="120"/>
        <w:rPr>
          <w:rFonts w:eastAsia="Times New Roman" w:cs="Batang"/>
          <w:b/>
          <w:bCs/>
          <w:i/>
          <w:iCs/>
          <w:lang w:val="en-US" w:eastAsia="zh-CN"/>
        </w:rPr>
      </w:pPr>
      <w:r>
        <w:rPr>
          <w:rFonts w:eastAsia="Times New Roman" w:cs="Batang" w:hint="eastAsia"/>
          <w:b/>
          <w:bCs/>
          <w:i/>
          <w:iCs/>
          <w:lang w:val="en-US" w:eastAsia="zh-CN"/>
        </w:rPr>
        <w:t>Proposal 5: Defined triggers and procedures for fallback to Scalar Quantization (SQ) to ensure reliable operation.</w:t>
      </w:r>
    </w:p>
    <w:p w14:paraId="40FCBFED" w14:textId="77777777" w:rsidR="001A503B" w:rsidRDefault="001A503B">
      <w:pPr>
        <w:rPr>
          <w:lang w:val="en-US"/>
        </w:rPr>
      </w:pPr>
    </w:p>
    <w:p w14:paraId="3B5BCEA6" w14:textId="77777777" w:rsidR="001A503B" w:rsidRDefault="001A503B"/>
    <w:p w14:paraId="4C139131" w14:textId="77777777" w:rsidR="001A503B" w:rsidRDefault="00000000">
      <w:pPr>
        <w:pStyle w:val="Heading2"/>
        <w:numPr>
          <w:ilvl w:val="1"/>
          <w:numId w:val="15"/>
        </w:numPr>
      </w:pPr>
      <w:r>
        <w:t>Discussion</w:t>
      </w:r>
    </w:p>
    <w:p w14:paraId="25B5EB4E" w14:textId="77777777" w:rsidR="001A503B" w:rsidRDefault="00000000">
      <w:pPr>
        <w:rPr>
          <w:lang w:val="en-US"/>
        </w:rPr>
      </w:pPr>
      <w:r>
        <w:rPr>
          <w:lang w:val="en-US"/>
        </w:rPr>
        <w:t>Most of the aspects can be discussed during the normative phase. Please provide any comments for this section.</w:t>
      </w:r>
    </w:p>
    <w:tbl>
      <w:tblPr>
        <w:tblStyle w:val="GridTable1Light1"/>
        <w:tblW w:w="9350" w:type="dxa"/>
        <w:tblLayout w:type="fixed"/>
        <w:tblLook w:val="04A0" w:firstRow="1" w:lastRow="0" w:firstColumn="1" w:lastColumn="0" w:noHBand="0" w:noVBand="1"/>
      </w:tblPr>
      <w:tblGrid>
        <w:gridCol w:w="1795"/>
        <w:gridCol w:w="7555"/>
      </w:tblGrid>
      <w:tr w:rsidR="001A503B" w14:paraId="0737A713" w14:textId="77777777" w:rsidTr="001A5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F10D565" w14:textId="77777777" w:rsidR="001A503B" w:rsidRDefault="00000000">
            <w:pPr>
              <w:rPr>
                <w:b w:val="0"/>
                <w:bCs w:val="0"/>
                <w:i/>
              </w:rPr>
            </w:pPr>
            <w:r>
              <w:rPr>
                <w:i/>
              </w:rPr>
              <w:t>Company</w:t>
            </w:r>
          </w:p>
        </w:tc>
        <w:tc>
          <w:tcPr>
            <w:tcW w:w="7555" w:type="dxa"/>
            <w:tcBorders>
              <w:bottom w:val="single" w:sz="12" w:space="0" w:color="666666"/>
            </w:tcBorders>
          </w:tcPr>
          <w:p w14:paraId="53D75729" w14:textId="77777777" w:rsidR="001A503B"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1A503B" w14:paraId="3B61E071" w14:textId="77777777" w:rsidTr="001A503B">
        <w:tc>
          <w:tcPr>
            <w:cnfStyle w:val="001000000000" w:firstRow="0" w:lastRow="0" w:firstColumn="1" w:lastColumn="0" w:oddVBand="0" w:evenVBand="0" w:oddHBand="0" w:evenHBand="0" w:firstRowFirstColumn="0" w:firstRowLastColumn="0" w:lastRowFirstColumn="0" w:lastRowLastColumn="0"/>
            <w:tcW w:w="1795" w:type="dxa"/>
          </w:tcPr>
          <w:p w14:paraId="7D113BF2" w14:textId="77777777" w:rsidR="001A503B" w:rsidRDefault="00000000">
            <w:pPr>
              <w:rPr>
                <w:iCs/>
              </w:rPr>
            </w:pPr>
            <w:r>
              <w:rPr>
                <w:rFonts w:hint="eastAsia"/>
                <w:iCs/>
              </w:rPr>
              <w:t>S</w:t>
            </w:r>
            <w:r>
              <w:rPr>
                <w:iCs/>
              </w:rPr>
              <w:t>amsung</w:t>
            </w:r>
          </w:p>
        </w:tc>
        <w:tc>
          <w:tcPr>
            <w:tcW w:w="7555" w:type="dxa"/>
          </w:tcPr>
          <w:p w14:paraId="1935AE06" w14:textId="77777777" w:rsidR="001A503B"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rPr>
              <w:t>W</w:t>
            </w:r>
            <w:r>
              <w:rPr>
                <w:iCs/>
              </w:rPr>
              <w:t>e agree with FL’s proposal.</w:t>
            </w:r>
          </w:p>
        </w:tc>
      </w:tr>
      <w:tr w:rsidR="001A503B" w14:paraId="538FB74D" w14:textId="77777777" w:rsidTr="001A503B">
        <w:tc>
          <w:tcPr>
            <w:cnfStyle w:val="001000000000" w:firstRow="0" w:lastRow="0" w:firstColumn="1" w:lastColumn="0" w:oddVBand="0" w:evenVBand="0" w:oddHBand="0" w:evenHBand="0" w:firstRowFirstColumn="0" w:firstRowLastColumn="0" w:lastRowFirstColumn="0" w:lastRowLastColumn="0"/>
            <w:tcW w:w="1795" w:type="dxa"/>
          </w:tcPr>
          <w:p w14:paraId="34EC14BC" w14:textId="77777777" w:rsidR="001A503B" w:rsidRDefault="001A503B">
            <w:pPr>
              <w:rPr>
                <w:rFonts w:eastAsia="SimSun"/>
                <w:iCs/>
                <w:lang w:eastAsia="zh-CN"/>
              </w:rPr>
            </w:pPr>
          </w:p>
        </w:tc>
        <w:tc>
          <w:tcPr>
            <w:tcW w:w="7555" w:type="dxa"/>
          </w:tcPr>
          <w:p w14:paraId="5FE44749" w14:textId="77777777" w:rsidR="001A503B" w:rsidRDefault="001A503B">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B77E182" w14:textId="77777777" w:rsidR="001A503B" w:rsidRDefault="001A503B">
      <w:pPr>
        <w:rPr>
          <w:lang w:val="en-US"/>
        </w:rPr>
      </w:pPr>
    </w:p>
    <w:p w14:paraId="51131E94" w14:textId="77777777" w:rsidR="001A503B" w:rsidRDefault="001A503B"/>
    <w:p w14:paraId="6588F240" w14:textId="77777777" w:rsidR="001A503B" w:rsidRDefault="001A503B"/>
    <w:p w14:paraId="51C25CF6" w14:textId="77777777" w:rsidR="001A503B" w:rsidRDefault="00000000">
      <w:pPr>
        <w:pStyle w:val="Heading1"/>
        <w:numPr>
          <w:ilvl w:val="0"/>
          <w:numId w:val="15"/>
        </w:numPr>
        <w:pBdr>
          <w:top w:val="none" w:sz="0" w:space="0" w:color="auto"/>
        </w:pBdr>
      </w:pPr>
      <w:r>
        <w:t>Complexity performance trade-off</w:t>
      </w:r>
    </w:p>
    <w:p w14:paraId="28752FCC" w14:textId="77777777" w:rsidR="001A503B" w:rsidRDefault="00000000">
      <w:pPr>
        <w:pStyle w:val="Heading2"/>
        <w:numPr>
          <w:ilvl w:val="1"/>
          <w:numId w:val="15"/>
        </w:numPr>
      </w:pPr>
      <w:r>
        <w:t>Summary of company proposals</w:t>
      </w:r>
    </w:p>
    <w:p w14:paraId="32B76433" w14:textId="77777777" w:rsidR="001A503B" w:rsidRDefault="001A503B">
      <w:pPr>
        <w:rPr>
          <w:rStyle w:val="IntenseEmphasis1"/>
          <w:b/>
          <w:bCs/>
        </w:rPr>
      </w:pPr>
    </w:p>
    <w:p w14:paraId="408BD01E" w14:textId="77777777" w:rsidR="001A503B" w:rsidRDefault="00000000">
      <w:pPr>
        <w:rPr>
          <w:rStyle w:val="IntenseEmphasis1"/>
          <w:b/>
          <w:bCs/>
        </w:rPr>
      </w:pPr>
      <w:r>
        <w:rPr>
          <w:rStyle w:val="IntenseEmphasis1"/>
          <w:b/>
          <w:bCs/>
        </w:rPr>
        <w:t>Huawei</w:t>
      </w:r>
    </w:p>
    <w:p w14:paraId="4EBBF5B3" w14:textId="77777777" w:rsidR="001A503B" w:rsidRDefault="00000000">
      <w:pPr>
        <w:rPr>
          <w:b/>
          <w:bCs/>
          <w:i/>
          <w:iCs/>
          <w:lang w:val="en-US"/>
        </w:rPr>
      </w:pPr>
      <w:r>
        <w:rPr>
          <w:b/>
          <w:bCs/>
          <w:i/>
          <w:iCs/>
          <w:lang w:val="en-US"/>
        </w:rPr>
        <w:t>Observation 6: Regarding the complexity reduction methods for AI/ML processing:</w:t>
      </w:r>
    </w:p>
    <w:p w14:paraId="1BCDB5F6" w14:textId="77777777" w:rsidR="001A503B" w:rsidRDefault="00000000">
      <w:pPr>
        <w:rPr>
          <w:b/>
          <w:bCs/>
          <w:i/>
          <w:iCs/>
          <w:lang w:val="en-US"/>
        </w:rPr>
      </w:pPr>
      <w:r>
        <w:rPr>
          <w:b/>
          <w:bCs/>
          <w:i/>
          <w:iCs/>
          <w:lang w:val="en-US"/>
        </w:rPr>
        <w:t></w:t>
      </w:r>
      <w:r>
        <w:rPr>
          <w:b/>
          <w:bCs/>
          <w:i/>
          <w:iCs/>
          <w:lang w:val="en-US"/>
        </w:rPr>
        <w:tab/>
        <w:t>It can be achieved with specific model design.</w:t>
      </w:r>
    </w:p>
    <w:p w14:paraId="3DCA615B" w14:textId="77777777" w:rsidR="001A503B" w:rsidRDefault="00000000">
      <w:pPr>
        <w:rPr>
          <w:b/>
          <w:bCs/>
          <w:i/>
          <w:iCs/>
          <w:lang w:val="en-US"/>
        </w:rPr>
      </w:pPr>
      <w:r>
        <w:rPr>
          <w:b/>
          <w:bCs/>
          <w:i/>
          <w:iCs/>
          <w:lang w:val="en-US"/>
        </w:rPr>
        <w:t></w:t>
      </w:r>
      <w:r>
        <w:rPr>
          <w:b/>
          <w:bCs/>
          <w:i/>
          <w:iCs/>
          <w:lang w:val="en-US"/>
        </w:rPr>
        <w:tab/>
        <w:t>The complexity can be alleviated with additional temporal domain CSI compression (i.e., TSF Case 2), since the Transformer part of the model for achieving SF domain CSI compression may not need to be so sophisticated.</w:t>
      </w:r>
    </w:p>
    <w:p w14:paraId="1805A25F" w14:textId="77777777" w:rsidR="001A503B" w:rsidRDefault="00000000">
      <w:pPr>
        <w:rPr>
          <w:b/>
          <w:bCs/>
          <w:i/>
          <w:iCs/>
          <w:lang w:val="en-US"/>
        </w:rPr>
      </w:pPr>
      <w:r>
        <w:rPr>
          <w:b/>
          <w:bCs/>
          <w:i/>
          <w:iCs/>
          <w:lang w:val="en-US"/>
        </w:rPr>
        <w:t></w:t>
      </w:r>
      <w:r>
        <w:rPr>
          <w:b/>
          <w:bCs/>
          <w:i/>
          <w:iCs/>
          <w:lang w:val="en-US"/>
        </w:rPr>
        <w:tab/>
        <w:t xml:space="preserve">It can be achieved with </w:t>
      </w:r>
      <w:proofErr w:type="gramStart"/>
      <w:r>
        <w:rPr>
          <w:b/>
          <w:bCs/>
          <w:i/>
          <w:iCs/>
          <w:lang w:val="en-US"/>
        </w:rPr>
        <w:t>implementation based</w:t>
      </w:r>
      <w:proofErr w:type="gramEnd"/>
      <w:r>
        <w:rPr>
          <w:b/>
          <w:bCs/>
          <w:i/>
          <w:iCs/>
          <w:lang w:val="en-US"/>
        </w:rPr>
        <w:t xml:space="preserve"> approach, e.g., knowledge distillation. </w:t>
      </w:r>
    </w:p>
    <w:p w14:paraId="2B32E6D6" w14:textId="77777777" w:rsidR="001A503B" w:rsidRDefault="00000000">
      <w:pPr>
        <w:rPr>
          <w:b/>
          <w:bCs/>
          <w:i/>
          <w:iCs/>
          <w:lang w:val="en-US"/>
        </w:rPr>
      </w:pPr>
      <w:r>
        <w:rPr>
          <w:b/>
          <w:bCs/>
          <w:i/>
          <w:iCs/>
          <w:lang w:val="en-US"/>
        </w:rPr>
        <w:lastRenderedPageBreak/>
        <w:t></w:t>
      </w:r>
      <w:r>
        <w:rPr>
          <w:b/>
          <w:bCs/>
          <w:i/>
          <w:iCs/>
          <w:lang w:val="en-US"/>
        </w:rPr>
        <w:tab/>
        <w:t>The student model achieves negligible performance loss compared with the teacher model.</w:t>
      </w:r>
    </w:p>
    <w:p w14:paraId="5ACE6ECA" w14:textId="77777777" w:rsidR="001A503B" w:rsidRDefault="00000000">
      <w:pPr>
        <w:rPr>
          <w:b/>
          <w:bCs/>
          <w:i/>
          <w:iCs/>
          <w:lang w:val="en-US"/>
        </w:rPr>
      </w:pPr>
      <w:r>
        <w:rPr>
          <w:b/>
          <w:bCs/>
          <w:i/>
          <w:iCs/>
          <w:lang w:val="en-US"/>
        </w:rPr>
        <w:t>Observation 7: Regarding the complexity reduction analysis for non-AI/ML processing, it can be achieved by adopting appropriate model input type.</w:t>
      </w:r>
    </w:p>
    <w:p w14:paraId="3C7D2D6D" w14:textId="77777777" w:rsidR="001A503B" w:rsidRDefault="00000000">
      <w:pPr>
        <w:rPr>
          <w:b/>
          <w:bCs/>
          <w:i/>
          <w:iCs/>
          <w:lang w:val="en-US"/>
        </w:rPr>
      </w:pPr>
      <w:r>
        <w:rPr>
          <w:b/>
          <w:bCs/>
          <w:i/>
          <w:iCs/>
          <w:lang w:val="en-US"/>
        </w:rPr>
        <w:t></w:t>
      </w:r>
      <w:r>
        <w:rPr>
          <w:b/>
          <w:bCs/>
          <w:i/>
          <w:iCs/>
          <w:lang w:val="en-US"/>
        </w:rPr>
        <w:tab/>
        <w:t>Adopting channel matrix as model input has least non-AI/ML complexity as it requires no additional non-AI/ML processing to generate precoder representation.</w:t>
      </w:r>
    </w:p>
    <w:p w14:paraId="2944739C" w14:textId="77777777" w:rsidR="001A503B" w:rsidRDefault="00000000">
      <w:pPr>
        <w:rPr>
          <w:b/>
          <w:bCs/>
          <w:i/>
          <w:iCs/>
          <w:lang w:val="en-US"/>
        </w:rPr>
      </w:pPr>
      <w:r>
        <w:rPr>
          <w:b/>
          <w:bCs/>
          <w:i/>
          <w:iCs/>
          <w:lang w:val="en-US"/>
        </w:rPr>
        <w:t></w:t>
      </w:r>
      <w:r>
        <w:rPr>
          <w:b/>
          <w:bCs/>
          <w:i/>
          <w:iCs/>
          <w:lang w:val="en-US"/>
        </w:rPr>
        <w:tab/>
        <w:t>Adopting spatial-frequency domain precoding matrix has more non-AI/ML complexity as it requires additional non-AI/ML processing to generate eigenvectors based on SVD/EVD decomposition.</w:t>
      </w:r>
    </w:p>
    <w:p w14:paraId="4213E650" w14:textId="77777777" w:rsidR="001A503B" w:rsidRDefault="00000000">
      <w:pPr>
        <w:rPr>
          <w:b/>
          <w:bCs/>
          <w:i/>
          <w:iCs/>
          <w:lang w:val="en-US"/>
        </w:rPr>
      </w:pPr>
      <w:r>
        <w:rPr>
          <w:b/>
          <w:bCs/>
          <w:i/>
          <w:iCs/>
          <w:lang w:val="en-US"/>
        </w:rPr>
        <w:t></w:t>
      </w:r>
      <w:r>
        <w:rPr>
          <w:b/>
          <w:bCs/>
          <w:i/>
          <w:iCs/>
          <w:lang w:val="en-US"/>
        </w:rPr>
        <w:tab/>
        <w:t>Adopting angular-delay domain precoding matrix has heaviest non-AI/ML complexity as it requires additional SD/FD basis selection and matrix projection processing on top of the spatial-frequency domain precoding matrix.</w:t>
      </w:r>
    </w:p>
    <w:p w14:paraId="10775F36" w14:textId="77777777" w:rsidR="001A503B" w:rsidRDefault="001A503B">
      <w:pPr>
        <w:rPr>
          <w:lang w:val="en-US"/>
        </w:rPr>
      </w:pPr>
    </w:p>
    <w:p w14:paraId="4E8C4D6B" w14:textId="77777777" w:rsidR="001A503B" w:rsidRDefault="00000000">
      <w:pPr>
        <w:rPr>
          <w:rStyle w:val="IntenseEmphasis1"/>
          <w:b/>
          <w:bCs/>
        </w:rPr>
      </w:pPr>
      <w:r>
        <w:rPr>
          <w:rStyle w:val="IntenseEmphasis1"/>
          <w:b/>
          <w:bCs/>
        </w:rPr>
        <w:t>FUTUREWEI</w:t>
      </w:r>
    </w:p>
    <w:p w14:paraId="7782E18D" w14:textId="77777777" w:rsidR="001A503B" w:rsidRDefault="00000000">
      <w:pPr>
        <w:rPr>
          <w:b/>
          <w:bCs/>
          <w:i/>
          <w:iCs/>
          <w:lang w:val="en-US"/>
        </w:rPr>
      </w:pPr>
      <w:r>
        <w:rPr>
          <w:b/>
          <w:bCs/>
          <w:i/>
          <w:iCs/>
          <w:lang w:val="en-US"/>
        </w:rPr>
        <w:t>Observation 1: For CSI compression using 2-sided model, regarding the trade-off between performance and complexity/overhead, when extending spatial-frequency (SF) domain to temporal-spatial-frequency (TSF) domain CSI compression and/or CSI compression plus CSI prediction, the majority of results indicated TSF Case 2 and Case 3 have further performance gain over Case 0 and/or the benchmark based on the results available as of RAN1#120bis.</w:t>
      </w:r>
    </w:p>
    <w:p w14:paraId="7313DCB3" w14:textId="77777777" w:rsidR="001A503B" w:rsidRDefault="00000000">
      <w:pPr>
        <w:rPr>
          <w:b/>
          <w:bCs/>
          <w:i/>
          <w:iCs/>
          <w:lang w:val="en-US"/>
        </w:rPr>
      </w:pPr>
      <w:r>
        <w:rPr>
          <w:b/>
          <w:bCs/>
          <w:i/>
          <w:iCs/>
          <w:lang w:val="en-US"/>
        </w:rPr>
        <w:t>Observation 2: For CSI compression using 2-sided model, regarding the trade-off between performance and complexity/overhead, using model(s) with lower complexity (e.g., ~10X less complexity than the most complex model) based on agreed scalable model structure can still achieve decent performance gain over the baseline (</w:t>
      </w:r>
      <w:proofErr w:type="spellStart"/>
      <w:r>
        <w:rPr>
          <w:b/>
          <w:bCs/>
          <w:i/>
          <w:iCs/>
          <w:lang w:val="en-US"/>
        </w:rPr>
        <w:t>eType</w:t>
      </w:r>
      <w:proofErr w:type="spellEnd"/>
      <w:r>
        <w:rPr>
          <w:b/>
          <w:bCs/>
          <w:i/>
          <w:iCs/>
          <w:lang w:val="en-US"/>
        </w:rPr>
        <w:t xml:space="preserve"> II) based on the results available as of RAN1#120bis, at least for Case 0.</w:t>
      </w:r>
    </w:p>
    <w:p w14:paraId="5C06B03E" w14:textId="77777777" w:rsidR="001A503B" w:rsidRDefault="00000000">
      <w:pPr>
        <w:rPr>
          <w:b/>
          <w:bCs/>
          <w:i/>
          <w:iCs/>
          <w:lang w:val="en-US"/>
        </w:rPr>
      </w:pPr>
      <w:r>
        <w:rPr>
          <w:b/>
          <w:bCs/>
          <w:i/>
          <w:iCs/>
          <w:lang w:val="en-US"/>
        </w:rPr>
        <w:t>Proposal 1: For CSI compression using 2-sided model, conclude that improving trade-off between performance and complexity/overhead is feasible.</w:t>
      </w:r>
    </w:p>
    <w:p w14:paraId="07A4260D" w14:textId="77777777" w:rsidR="001A503B" w:rsidRDefault="001A503B">
      <w:pPr>
        <w:rPr>
          <w:lang w:val="en-US"/>
        </w:rPr>
      </w:pPr>
    </w:p>
    <w:p w14:paraId="3F5466F0" w14:textId="77777777" w:rsidR="001A503B" w:rsidRDefault="00000000">
      <w:pPr>
        <w:rPr>
          <w:b/>
          <w:bCs/>
          <w:i/>
          <w:iCs/>
          <w:color w:val="4472C4" w:themeColor="accent1"/>
          <w:lang w:val="en-US"/>
        </w:rPr>
      </w:pPr>
      <w:r>
        <w:rPr>
          <w:b/>
          <w:bCs/>
          <w:i/>
          <w:iCs/>
          <w:color w:val="4472C4" w:themeColor="accent1"/>
          <w:lang w:val="en-US"/>
        </w:rPr>
        <w:t>Ericsson</w:t>
      </w:r>
    </w:p>
    <w:p w14:paraId="23FDD118" w14:textId="77777777" w:rsidR="001A503B" w:rsidRDefault="00000000">
      <w:pPr>
        <w:rPr>
          <w:b/>
          <w:bCs/>
          <w:i/>
          <w:iCs/>
          <w:lang w:val="en-US"/>
        </w:rPr>
      </w:pPr>
      <w:r>
        <w:rPr>
          <w:b/>
          <w:bCs/>
          <w:i/>
          <w:iCs/>
          <w:lang w:val="en-US"/>
        </w:rPr>
        <w:t>Observation 16</w:t>
      </w:r>
      <w:r>
        <w:rPr>
          <w:b/>
          <w:bCs/>
          <w:i/>
          <w:iCs/>
          <w:lang w:val="en-US"/>
        </w:rPr>
        <w:tab/>
        <w:t xml:space="preserve">For AI CSI compression Case 3, the computational complexity ratio in terms of FLOPs between the AI model and legacy Rel-18 </w:t>
      </w:r>
      <w:proofErr w:type="spellStart"/>
      <w:r>
        <w:rPr>
          <w:b/>
          <w:bCs/>
          <w:i/>
          <w:iCs/>
          <w:lang w:val="en-US"/>
        </w:rPr>
        <w:t>eType</w:t>
      </w:r>
      <w:proofErr w:type="spellEnd"/>
      <w:r>
        <w:rPr>
          <w:b/>
          <w:bCs/>
          <w:i/>
          <w:iCs/>
          <w:lang w:val="en-US"/>
        </w:rPr>
        <w:t xml:space="preserve"> II is around 300 for payload Category X and around 200 for payload Categories Y and Z.</w:t>
      </w:r>
    </w:p>
    <w:p w14:paraId="5B4B3945" w14:textId="77777777" w:rsidR="001A503B" w:rsidRDefault="001A503B">
      <w:pPr>
        <w:rPr>
          <w:b/>
          <w:bCs/>
          <w:i/>
          <w:iCs/>
          <w:lang w:val="en-US"/>
        </w:rPr>
      </w:pPr>
    </w:p>
    <w:p w14:paraId="6FE0E4B4" w14:textId="77777777" w:rsidR="001A503B" w:rsidRDefault="00000000">
      <w:pPr>
        <w:rPr>
          <w:b/>
          <w:bCs/>
          <w:i/>
          <w:iCs/>
          <w:color w:val="4472C4" w:themeColor="accent1"/>
          <w:lang w:val="en-US"/>
        </w:rPr>
      </w:pPr>
      <w:r>
        <w:rPr>
          <w:b/>
          <w:bCs/>
          <w:i/>
          <w:iCs/>
          <w:color w:val="4472C4" w:themeColor="accent1"/>
          <w:lang w:val="en-US"/>
        </w:rPr>
        <w:t>CATT</w:t>
      </w:r>
    </w:p>
    <w:p w14:paraId="21B2C906" w14:textId="77777777" w:rsidR="001A503B" w:rsidRDefault="00000000">
      <w:pPr>
        <w:rPr>
          <w:b/>
          <w:bCs/>
          <w:i/>
          <w:iCs/>
          <w:lang w:val="en-US"/>
        </w:rPr>
      </w:pPr>
      <w:r>
        <w:rPr>
          <w:b/>
          <w:bCs/>
          <w:i/>
          <w:iCs/>
          <w:lang w:val="en-US"/>
        </w:rPr>
        <w:t>Observation 8: Regarding the scalable structure for SF domain CSI compression,</w:t>
      </w:r>
    </w:p>
    <w:p w14:paraId="62D6B9ED" w14:textId="77777777" w:rsidR="001A503B" w:rsidRDefault="00000000">
      <w:pPr>
        <w:rPr>
          <w:b/>
          <w:bCs/>
          <w:i/>
          <w:iCs/>
          <w:lang w:val="en-US"/>
        </w:rPr>
      </w:pPr>
      <w:r>
        <w:rPr>
          <w:b/>
          <w:bCs/>
          <w:i/>
          <w:iCs/>
          <w:lang w:val="en-US"/>
        </w:rPr>
        <w:t></w:t>
      </w:r>
      <w:r>
        <w:rPr>
          <w:b/>
          <w:bCs/>
          <w:i/>
          <w:iCs/>
          <w:lang w:val="en-US"/>
        </w:rPr>
        <w:tab/>
        <w:t xml:space="preserve">When increasing the complexity from 3.097004 M to 10.88606 M FLOPs, there is 4.5~5.47% (1.4~3.35%) SGCS performance gain for the configuration of 32 (16) ports, respectively. </w:t>
      </w:r>
    </w:p>
    <w:p w14:paraId="62A7B5A0" w14:textId="77777777" w:rsidR="001A503B" w:rsidRDefault="00000000">
      <w:pPr>
        <w:rPr>
          <w:b/>
          <w:bCs/>
          <w:i/>
          <w:iCs/>
          <w:lang w:val="en-US"/>
        </w:rPr>
      </w:pPr>
      <w:r>
        <w:rPr>
          <w:b/>
          <w:bCs/>
          <w:i/>
          <w:iCs/>
          <w:lang w:val="en-US"/>
        </w:rPr>
        <w:t></w:t>
      </w:r>
      <w:r>
        <w:rPr>
          <w:b/>
          <w:bCs/>
          <w:i/>
          <w:iCs/>
          <w:lang w:val="en-US"/>
        </w:rPr>
        <w:tab/>
        <w:t xml:space="preserve">When increasing the complexity from 10.88606 M to 20.58668 M FLOPs, there is 1.02-1.68% (-0.13~0.44%) SGCS performance gain for the configuration of 32 (16) ports, respectively. </w:t>
      </w:r>
    </w:p>
    <w:p w14:paraId="56EFB6FB" w14:textId="77777777" w:rsidR="001A503B" w:rsidRDefault="00000000">
      <w:pPr>
        <w:rPr>
          <w:b/>
          <w:bCs/>
          <w:i/>
          <w:iCs/>
          <w:lang w:val="en-US"/>
        </w:rPr>
      </w:pPr>
      <w:r>
        <w:rPr>
          <w:b/>
          <w:bCs/>
          <w:i/>
          <w:iCs/>
          <w:lang w:val="en-US"/>
        </w:rPr>
        <w:t>Observation 9: Regarding the scalable structure for SF domain CSI compression, hyper-parameter config 2 has the best performance-complexity trade-off.</w:t>
      </w:r>
    </w:p>
    <w:p w14:paraId="454B9EB0" w14:textId="77777777" w:rsidR="001A503B" w:rsidRDefault="00000000">
      <w:pPr>
        <w:rPr>
          <w:b/>
          <w:bCs/>
          <w:i/>
          <w:iCs/>
          <w:lang w:val="en-US"/>
        </w:rPr>
      </w:pPr>
      <w:r>
        <w:rPr>
          <w:b/>
          <w:bCs/>
          <w:i/>
          <w:iCs/>
          <w:lang w:val="en-US"/>
        </w:rPr>
        <w:lastRenderedPageBreak/>
        <w:t>Observation 10: There are many state-of-the-art techniques in Machine Learning for complexity reduction that can be applied to AI/ML based CSI compression. These approaches are implementation specific and have little specification impact.</w:t>
      </w:r>
    </w:p>
    <w:p w14:paraId="0113A82C" w14:textId="77777777" w:rsidR="001A503B" w:rsidRDefault="00000000">
      <w:pPr>
        <w:rPr>
          <w:b/>
          <w:bCs/>
          <w:i/>
          <w:iCs/>
          <w:lang w:val="en-US"/>
        </w:rPr>
      </w:pPr>
      <w:r>
        <w:rPr>
          <w:b/>
          <w:bCs/>
          <w:i/>
          <w:iCs/>
          <w:lang w:val="en-US"/>
        </w:rPr>
        <w:t xml:space="preserve">Observation 11: The performance variation of Temporal Domain aspects Case 2 is more complex than in Case 0. The calculation of performance metrics and the RS configuration for obtaining ground truth need to </w:t>
      </w:r>
      <w:proofErr w:type="gramStart"/>
      <w:r>
        <w:rPr>
          <w:b/>
          <w:bCs/>
          <w:i/>
          <w:iCs/>
          <w:lang w:val="en-US"/>
        </w:rPr>
        <w:t>take into account</w:t>
      </w:r>
      <w:proofErr w:type="gramEnd"/>
      <w:r>
        <w:rPr>
          <w:b/>
          <w:bCs/>
          <w:i/>
          <w:iCs/>
          <w:lang w:val="en-US"/>
        </w:rPr>
        <w:t xml:space="preserve"> factors such as UCI loss and the method of using historical CSI, which can cause instability in performance across multiple inferences.</w:t>
      </w:r>
    </w:p>
    <w:p w14:paraId="6A27587A" w14:textId="77777777" w:rsidR="001A503B" w:rsidRDefault="00000000">
      <w:pPr>
        <w:rPr>
          <w:b/>
          <w:bCs/>
          <w:i/>
          <w:iCs/>
          <w:color w:val="4472C4" w:themeColor="accent1"/>
          <w:lang w:val="en-US"/>
        </w:rPr>
      </w:pPr>
      <w:proofErr w:type="spellStart"/>
      <w:r>
        <w:rPr>
          <w:b/>
          <w:bCs/>
          <w:i/>
          <w:iCs/>
          <w:color w:val="4472C4" w:themeColor="accent1"/>
          <w:lang w:val="en-US"/>
        </w:rPr>
        <w:t>InterDigital</w:t>
      </w:r>
      <w:proofErr w:type="spellEnd"/>
    </w:p>
    <w:p w14:paraId="027A3EE1" w14:textId="77777777" w:rsidR="001A503B" w:rsidRDefault="00000000">
      <w:pPr>
        <w:rPr>
          <w:b/>
          <w:bCs/>
          <w:i/>
          <w:iCs/>
          <w:lang w:val="en-US"/>
        </w:rPr>
      </w:pPr>
      <w:r>
        <w:rPr>
          <w:b/>
          <w:bCs/>
          <w:i/>
          <w:iCs/>
          <w:lang w:val="en-US"/>
        </w:rPr>
        <w:t>Observation 12: SGCS performance may be improved while maintaining complexity, by increasing the number of transformer blocks while decreasing the model dimension (</w:t>
      </w:r>
      <w:proofErr w:type="spellStart"/>
      <w:r>
        <w:rPr>
          <w:b/>
          <w:bCs/>
          <w:i/>
          <w:iCs/>
          <w:lang w:val="en-US"/>
        </w:rPr>
        <w:t>tf_dim</w:t>
      </w:r>
      <w:proofErr w:type="spellEnd"/>
      <w:r>
        <w:rPr>
          <w:b/>
          <w:bCs/>
          <w:i/>
          <w:iCs/>
          <w:lang w:val="en-US"/>
        </w:rPr>
        <w:t xml:space="preserve">). Increasing the number of transformer blocks beyond a threshold (in our example, increasing from 2 to 4 transformer blocks) shows diminishing returns. </w:t>
      </w:r>
    </w:p>
    <w:p w14:paraId="26CAF4AA" w14:textId="77777777" w:rsidR="001A503B" w:rsidRDefault="00000000">
      <w:pPr>
        <w:rPr>
          <w:b/>
          <w:bCs/>
          <w:i/>
          <w:iCs/>
          <w:lang w:val="en-US"/>
        </w:rPr>
      </w:pPr>
      <w:r>
        <w:rPr>
          <w:b/>
          <w:bCs/>
          <w:i/>
          <w:iCs/>
          <w:lang w:val="en-US"/>
        </w:rPr>
        <w:t xml:space="preserve">Observation 13: For the scenarios </w:t>
      </w:r>
      <w:proofErr w:type="spellStart"/>
      <w:r>
        <w:rPr>
          <w:b/>
          <w:bCs/>
          <w:i/>
          <w:iCs/>
          <w:lang w:val="en-US"/>
        </w:rPr>
        <w:t>analysed</w:t>
      </w:r>
      <w:proofErr w:type="spellEnd"/>
      <w:r>
        <w:rPr>
          <w:b/>
          <w:bCs/>
          <w:i/>
          <w:iCs/>
          <w:lang w:val="en-US"/>
        </w:rPr>
        <w:t xml:space="preserve">, </w:t>
      </w:r>
      <w:proofErr w:type="gramStart"/>
      <w:r>
        <w:rPr>
          <w:b/>
          <w:bCs/>
          <w:i/>
          <w:iCs/>
          <w:lang w:val="en-US"/>
        </w:rPr>
        <w:t>it can be seen that increasing</w:t>
      </w:r>
      <w:proofErr w:type="gramEnd"/>
      <w:r>
        <w:rPr>
          <w:b/>
          <w:bCs/>
          <w:i/>
          <w:iCs/>
          <w:lang w:val="en-US"/>
        </w:rPr>
        <w:t xml:space="preserve"> the overall complexity above a threshold (e.g., above 5 million FLOPs) does not provide significant SGCS performance improvement.</w:t>
      </w:r>
    </w:p>
    <w:p w14:paraId="5318D6B4" w14:textId="77777777" w:rsidR="001A503B" w:rsidRDefault="001A503B">
      <w:pPr>
        <w:rPr>
          <w:b/>
          <w:bCs/>
          <w:i/>
          <w:iCs/>
          <w:lang w:val="en-US"/>
        </w:rPr>
      </w:pPr>
    </w:p>
    <w:p w14:paraId="7AF1AA07" w14:textId="77777777" w:rsidR="001A503B" w:rsidRDefault="00000000">
      <w:pPr>
        <w:rPr>
          <w:b/>
          <w:bCs/>
          <w:i/>
          <w:iCs/>
          <w:color w:val="4472C4" w:themeColor="accent1"/>
          <w:lang w:val="en-US"/>
        </w:rPr>
      </w:pPr>
      <w:r>
        <w:rPr>
          <w:b/>
          <w:bCs/>
          <w:i/>
          <w:iCs/>
          <w:color w:val="4472C4" w:themeColor="accent1"/>
          <w:lang w:val="en-US"/>
        </w:rPr>
        <w:t>LG</w:t>
      </w:r>
    </w:p>
    <w:p w14:paraId="2414CB4D" w14:textId="77777777" w:rsidR="001A503B" w:rsidRDefault="00000000">
      <w:pPr>
        <w:rPr>
          <w:b/>
          <w:bCs/>
          <w:i/>
          <w:iCs/>
          <w:lang w:val="en-US"/>
        </w:rPr>
      </w:pPr>
      <w:r>
        <w:rPr>
          <w:b/>
          <w:bCs/>
          <w:i/>
          <w:iCs/>
          <w:lang w:val="en-US"/>
        </w:rPr>
        <w:t>Observation #2: Increasing model complexity does not lead to proportional improvements in SGCS gain. As the model becomes more complex, the rate of SGCS gain improvement gradually decreases. This shows a saturation effect where model complexity plateaus beyond a certain capacity.</w:t>
      </w:r>
    </w:p>
    <w:p w14:paraId="4CC80D15" w14:textId="77777777" w:rsidR="001A503B" w:rsidRDefault="00000000">
      <w:pPr>
        <w:rPr>
          <w:b/>
          <w:bCs/>
          <w:i/>
          <w:iCs/>
          <w:lang w:val="en-US"/>
        </w:rPr>
      </w:pPr>
      <w:r>
        <w:rPr>
          <w:b/>
          <w:bCs/>
          <w:i/>
          <w:iCs/>
          <w:lang w:val="en-US"/>
        </w:rPr>
        <w:t>Observation #3:  Model (or hyper-parameter) selection strategy balancing of complexity and performance is required, as excessive model scaling may result in inefficient resource utilization without significant performance gains.</w:t>
      </w:r>
    </w:p>
    <w:p w14:paraId="31AABCBD" w14:textId="77777777" w:rsidR="001A503B" w:rsidRDefault="001A503B">
      <w:pPr>
        <w:rPr>
          <w:b/>
          <w:bCs/>
          <w:i/>
          <w:iCs/>
          <w:lang w:val="en-US"/>
        </w:rPr>
      </w:pPr>
    </w:p>
    <w:p w14:paraId="7E177DE4" w14:textId="77777777" w:rsidR="001A503B" w:rsidRDefault="00000000">
      <w:pPr>
        <w:rPr>
          <w:b/>
          <w:bCs/>
          <w:i/>
          <w:iCs/>
          <w:color w:val="4472C4" w:themeColor="accent1"/>
          <w:lang w:val="en-US"/>
        </w:rPr>
      </w:pPr>
      <w:r>
        <w:rPr>
          <w:b/>
          <w:bCs/>
          <w:i/>
          <w:iCs/>
          <w:color w:val="4472C4" w:themeColor="accent1"/>
          <w:lang w:val="en-US"/>
        </w:rPr>
        <w:t>Panasonic</w:t>
      </w:r>
    </w:p>
    <w:p w14:paraId="66458EDC" w14:textId="77777777" w:rsidR="001A503B" w:rsidRDefault="00000000">
      <w:pPr>
        <w:rPr>
          <w:b/>
          <w:bCs/>
          <w:i/>
          <w:iCs/>
          <w:lang w:val="en-US"/>
        </w:rPr>
      </w:pPr>
      <w:r>
        <w:rPr>
          <w:b/>
          <w:bCs/>
          <w:i/>
          <w:iCs/>
          <w:lang w:val="en-US"/>
        </w:rPr>
        <w:t xml:space="preserve">Observation 6: For complexity comparison to study the scalability of rank &gt; 1 solutions, the total complexity with multiple models should be </w:t>
      </w:r>
      <w:proofErr w:type="gramStart"/>
      <w:r>
        <w:rPr>
          <w:b/>
          <w:bCs/>
          <w:i/>
          <w:iCs/>
          <w:lang w:val="en-US"/>
        </w:rPr>
        <w:t>taken into account</w:t>
      </w:r>
      <w:proofErr w:type="gramEnd"/>
      <w:r>
        <w:rPr>
          <w:b/>
          <w:bCs/>
          <w:i/>
          <w:iCs/>
          <w:lang w:val="en-US"/>
        </w:rPr>
        <w:t>.</w:t>
      </w:r>
    </w:p>
    <w:p w14:paraId="158671A8" w14:textId="77777777" w:rsidR="001A503B" w:rsidRDefault="001A503B">
      <w:pPr>
        <w:rPr>
          <w:b/>
          <w:bCs/>
          <w:i/>
          <w:iCs/>
          <w:lang w:val="en-US"/>
        </w:rPr>
      </w:pPr>
    </w:p>
    <w:p w14:paraId="61C2E470" w14:textId="77777777" w:rsidR="001A503B" w:rsidRDefault="00000000">
      <w:pPr>
        <w:rPr>
          <w:b/>
          <w:bCs/>
          <w:i/>
          <w:iCs/>
          <w:color w:val="4472C4" w:themeColor="accent1"/>
          <w:lang w:val="en-US"/>
        </w:rPr>
      </w:pPr>
      <w:r>
        <w:rPr>
          <w:b/>
          <w:bCs/>
          <w:i/>
          <w:iCs/>
          <w:color w:val="4472C4" w:themeColor="accent1"/>
          <w:lang w:val="en-US"/>
        </w:rPr>
        <w:t>Fujitsu</w:t>
      </w:r>
    </w:p>
    <w:p w14:paraId="0CC2958D" w14:textId="77777777" w:rsidR="001A503B" w:rsidRDefault="00000000">
      <w:pPr>
        <w:rPr>
          <w:b/>
          <w:bCs/>
          <w:i/>
          <w:iCs/>
          <w:lang w:val="en-US"/>
        </w:rPr>
      </w:pPr>
      <w:r>
        <w:rPr>
          <w:b/>
          <w:bCs/>
          <w:i/>
          <w:iCs/>
          <w:lang w:val="en-US"/>
        </w:rPr>
        <w:t>Observation 1:</w:t>
      </w:r>
    </w:p>
    <w:p w14:paraId="1FEFF52D" w14:textId="77777777" w:rsidR="001A503B" w:rsidRDefault="00000000">
      <w:pPr>
        <w:rPr>
          <w:b/>
          <w:bCs/>
          <w:i/>
          <w:iCs/>
          <w:lang w:val="en-US"/>
        </w:rPr>
      </w:pPr>
      <w:r>
        <w:rPr>
          <w:b/>
          <w:bCs/>
          <w:i/>
          <w:iCs/>
          <w:lang w:val="en-US"/>
        </w:rPr>
        <w:t></w:t>
      </w:r>
      <w:r>
        <w:rPr>
          <w:b/>
          <w:bCs/>
          <w:i/>
          <w:iCs/>
          <w:lang w:val="en-US"/>
        </w:rPr>
        <w:tab/>
        <w:t>The number of reference models for CSI compression could be significantly reduced by a scalability design.</w:t>
      </w:r>
    </w:p>
    <w:p w14:paraId="539D869B" w14:textId="77777777" w:rsidR="001A503B" w:rsidRDefault="00000000">
      <w:pPr>
        <w:rPr>
          <w:b/>
          <w:bCs/>
          <w:i/>
          <w:iCs/>
          <w:lang w:val="en-US"/>
        </w:rPr>
      </w:pPr>
      <w:r>
        <w:rPr>
          <w:b/>
          <w:bCs/>
          <w:i/>
          <w:iCs/>
          <w:lang w:val="en-US"/>
        </w:rPr>
        <w:t>Observation 2:</w:t>
      </w:r>
    </w:p>
    <w:p w14:paraId="5D41B82E" w14:textId="77777777" w:rsidR="001A503B" w:rsidRDefault="00000000">
      <w:pPr>
        <w:rPr>
          <w:b/>
          <w:bCs/>
          <w:i/>
          <w:iCs/>
          <w:lang w:val="en-US"/>
        </w:rPr>
      </w:pPr>
      <w:r>
        <w:rPr>
          <w:b/>
          <w:bCs/>
          <w:i/>
          <w:iCs/>
          <w:lang w:val="en-US"/>
        </w:rPr>
        <w:t></w:t>
      </w:r>
      <w:r>
        <w:rPr>
          <w:b/>
          <w:bCs/>
          <w:i/>
          <w:iCs/>
          <w:lang w:val="en-US"/>
        </w:rPr>
        <w:tab/>
        <w:t>The model size of CSI generation part may be reduced by the retrain/redevelopment at UE side.</w:t>
      </w:r>
    </w:p>
    <w:p w14:paraId="3D43AEAD" w14:textId="77777777" w:rsidR="001A503B" w:rsidRDefault="00000000">
      <w:pPr>
        <w:rPr>
          <w:b/>
          <w:bCs/>
          <w:i/>
          <w:iCs/>
          <w:lang w:val="en-US"/>
        </w:rPr>
      </w:pPr>
      <w:r>
        <w:rPr>
          <w:b/>
          <w:bCs/>
          <w:i/>
          <w:iCs/>
          <w:lang w:val="en-US"/>
        </w:rPr>
        <w:t>Observation 3:</w:t>
      </w:r>
    </w:p>
    <w:p w14:paraId="68910740" w14:textId="77777777" w:rsidR="001A503B" w:rsidRDefault="00000000">
      <w:pPr>
        <w:rPr>
          <w:b/>
          <w:bCs/>
          <w:i/>
          <w:iCs/>
          <w:lang w:val="en-US"/>
        </w:rPr>
      </w:pPr>
      <w:r>
        <w:rPr>
          <w:b/>
          <w:bCs/>
          <w:i/>
          <w:iCs/>
          <w:lang w:val="en-US"/>
        </w:rPr>
        <w:t></w:t>
      </w:r>
      <w:r>
        <w:rPr>
          <w:b/>
          <w:bCs/>
          <w:i/>
          <w:iCs/>
          <w:lang w:val="en-US"/>
        </w:rPr>
        <w:tab/>
        <w:t>For AI/ML-based CSI compression, the localized model (region-specific encoder and decoder) could improve the performance gain from 5% to 7.8% compared to the generalized model.</w:t>
      </w:r>
    </w:p>
    <w:p w14:paraId="1ED00B60" w14:textId="77777777" w:rsidR="001A503B" w:rsidRDefault="00000000">
      <w:pPr>
        <w:rPr>
          <w:b/>
          <w:bCs/>
          <w:i/>
          <w:iCs/>
          <w:lang w:val="en-US"/>
        </w:rPr>
      </w:pPr>
      <w:r>
        <w:rPr>
          <w:b/>
          <w:bCs/>
          <w:i/>
          <w:iCs/>
          <w:lang w:val="en-US"/>
        </w:rPr>
        <w:lastRenderedPageBreak/>
        <w:t xml:space="preserve">Proposal 8: </w:t>
      </w:r>
    </w:p>
    <w:p w14:paraId="2E5135A5" w14:textId="77777777" w:rsidR="001A503B" w:rsidRDefault="00000000">
      <w:pPr>
        <w:rPr>
          <w:b/>
          <w:bCs/>
          <w:i/>
          <w:iCs/>
          <w:lang w:val="en-US"/>
        </w:rPr>
      </w:pPr>
      <w:r>
        <w:rPr>
          <w:b/>
          <w:bCs/>
          <w:i/>
          <w:iCs/>
          <w:lang w:val="en-US"/>
        </w:rPr>
        <w:t></w:t>
      </w:r>
      <w:r>
        <w:rPr>
          <w:b/>
          <w:bCs/>
          <w:i/>
          <w:iCs/>
          <w:lang w:val="en-US"/>
        </w:rPr>
        <w:tab/>
        <w:t>For the issue of performance-complexity trade-off, it could be alleviated at least by the scalability design, the retrain/redevelopment of UE-sided encoder, localized models and new use cases (Case-2/3) studied in Rel-19.</w:t>
      </w:r>
    </w:p>
    <w:p w14:paraId="7C83D7A0" w14:textId="77777777" w:rsidR="001A503B" w:rsidRDefault="001A503B">
      <w:pPr>
        <w:rPr>
          <w:b/>
          <w:bCs/>
          <w:i/>
          <w:iCs/>
          <w:lang w:val="en-US"/>
        </w:rPr>
      </w:pPr>
    </w:p>
    <w:p w14:paraId="68F40969" w14:textId="77777777" w:rsidR="001A503B" w:rsidRDefault="00000000">
      <w:pPr>
        <w:rPr>
          <w:b/>
          <w:bCs/>
          <w:i/>
          <w:iCs/>
          <w:color w:val="4472C4" w:themeColor="accent1"/>
          <w:lang w:val="en-US"/>
        </w:rPr>
      </w:pPr>
      <w:r>
        <w:rPr>
          <w:b/>
          <w:bCs/>
          <w:i/>
          <w:iCs/>
          <w:color w:val="4472C4" w:themeColor="accent1"/>
          <w:lang w:val="en-US"/>
        </w:rPr>
        <w:t>Nokia</w:t>
      </w:r>
    </w:p>
    <w:p w14:paraId="7519FDBF" w14:textId="77777777" w:rsidR="001A503B" w:rsidRDefault="00000000">
      <w:pPr>
        <w:rPr>
          <w:b/>
          <w:bCs/>
          <w:i/>
          <w:iCs/>
          <w:lang w:val="en-US"/>
        </w:rPr>
      </w:pPr>
      <w:r>
        <w:rPr>
          <w:b/>
          <w:bCs/>
          <w:i/>
          <w:iCs/>
          <w:lang w:val="en-US"/>
        </w:rPr>
        <w:t>Observation 12: Complexity of transformer-based CSI compression models can be significantly reduced without harming the performance using model pruning and knowledge distillation techniques.</w:t>
      </w:r>
    </w:p>
    <w:p w14:paraId="01288B37" w14:textId="77777777" w:rsidR="001A503B" w:rsidRDefault="001A503B">
      <w:pPr>
        <w:rPr>
          <w:b/>
          <w:bCs/>
          <w:i/>
          <w:iCs/>
          <w:lang w:val="en-US"/>
        </w:rPr>
      </w:pPr>
    </w:p>
    <w:p w14:paraId="0B717627" w14:textId="77777777" w:rsidR="001A503B" w:rsidRDefault="00000000">
      <w:pPr>
        <w:rPr>
          <w:b/>
          <w:bCs/>
          <w:i/>
          <w:iCs/>
          <w:color w:val="4472C4" w:themeColor="accent1"/>
          <w:lang w:val="en-US"/>
        </w:rPr>
      </w:pPr>
      <w:r>
        <w:rPr>
          <w:b/>
          <w:bCs/>
          <w:i/>
          <w:iCs/>
          <w:color w:val="4472C4" w:themeColor="accent1"/>
          <w:lang w:val="en-US"/>
        </w:rPr>
        <w:t>OPPO</w:t>
      </w:r>
    </w:p>
    <w:p w14:paraId="1ACE805A" w14:textId="77777777" w:rsidR="001A503B" w:rsidRDefault="00000000">
      <w:pPr>
        <w:rPr>
          <w:b/>
          <w:bCs/>
          <w:i/>
          <w:iCs/>
          <w:lang w:val="en-US"/>
        </w:rPr>
      </w:pPr>
      <w:r>
        <w:rPr>
          <w:b/>
          <w:bCs/>
          <w:i/>
          <w:iCs/>
          <w:lang w:val="en-US"/>
        </w:rPr>
        <w:t>Observation 1: Regarding the encoder complexity and performance trade-off for Case 0, the SGCS gain is 3.5%, 8.4% and 10.7% with encoder FLOPs &lt;10M, 10M~100M and &gt;100M.</w:t>
      </w:r>
    </w:p>
    <w:p w14:paraId="7F1EB4ED" w14:textId="77777777" w:rsidR="001A503B" w:rsidRDefault="001A503B">
      <w:pPr>
        <w:rPr>
          <w:b/>
          <w:bCs/>
          <w:i/>
          <w:iCs/>
          <w:lang w:val="en-US"/>
        </w:rPr>
      </w:pPr>
    </w:p>
    <w:p w14:paraId="580FE171" w14:textId="77777777" w:rsidR="001A503B" w:rsidRDefault="00000000">
      <w:pPr>
        <w:rPr>
          <w:b/>
          <w:bCs/>
          <w:i/>
          <w:iCs/>
          <w:color w:val="4472C4" w:themeColor="accent1"/>
          <w:lang w:val="en-US"/>
        </w:rPr>
      </w:pPr>
      <w:r>
        <w:rPr>
          <w:b/>
          <w:bCs/>
          <w:i/>
          <w:iCs/>
          <w:color w:val="4472C4" w:themeColor="accent1"/>
          <w:lang w:val="en-US"/>
        </w:rPr>
        <w:t>MediaTek</w:t>
      </w:r>
    </w:p>
    <w:p w14:paraId="74489F83" w14:textId="77777777" w:rsidR="001A503B" w:rsidRDefault="00000000">
      <w:pPr>
        <w:rPr>
          <w:b/>
          <w:bCs/>
          <w:i/>
          <w:iCs/>
          <w:lang w:val="en-US"/>
        </w:rPr>
      </w:pPr>
      <w:r>
        <w:rPr>
          <w:b/>
          <w:bCs/>
          <w:i/>
          <w:iCs/>
          <w:lang w:val="en-US"/>
        </w:rPr>
        <w:t>Proposal 7.</w:t>
      </w:r>
      <w:r>
        <w:rPr>
          <w:b/>
          <w:bCs/>
          <w:i/>
          <w:iCs/>
          <w:lang w:val="en-US"/>
        </w:rPr>
        <w:tab/>
        <w:t xml:space="preserve"> Conclude RAN1 has not observed significant improvement in performance-complexity trade-off during R19 studies.</w:t>
      </w:r>
    </w:p>
    <w:p w14:paraId="211C6146" w14:textId="77777777" w:rsidR="001A503B" w:rsidRDefault="001A503B">
      <w:pPr>
        <w:rPr>
          <w:b/>
          <w:bCs/>
          <w:i/>
          <w:iCs/>
          <w:lang w:val="en-US"/>
        </w:rPr>
      </w:pPr>
    </w:p>
    <w:p w14:paraId="58CC777F" w14:textId="77777777" w:rsidR="001A503B" w:rsidRDefault="00000000">
      <w:pPr>
        <w:rPr>
          <w:b/>
          <w:bCs/>
          <w:i/>
          <w:iCs/>
          <w:color w:val="4472C4" w:themeColor="accent1"/>
          <w:lang w:val="en-US"/>
        </w:rPr>
      </w:pPr>
      <w:r>
        <w:rPr>
          <w:b/>
          <w:bCs/>
          <w:i/>
          <w:iCs/>
          <w:color w:val="4472C4" w:themeColor="accent1"/>
          <w:lang w:val="en-US"/>
        </w:rPr>
        <w:t>Apple</w:t>
      </w:r>
    </w:p>
    <w:p w14:paraId="37111E66" w14:textId="77777777" w:rsidR="001A503B" w:rsidRDefault="00000000">
      <w:pPr>
        <w:rPr>
          <w:b/>
          <w:bCs/>
          <w:i/>
          <w:iCs/>
          <w:lang w:val="en-US"/>
        </w:rPr>
      </w:pPr>
      <w:r>
        <w:rPr>
          <w:b/>
          <w:bCs/>
          <w:i/>
          <w:iCs/>
          <w:lang w:val="en-US"/>
        </w:rPr>
        <w:t xml:space="preserve">Observation 2: For spatial-frequency domain CSI compression (case 0), by adjusting model hyper-parameter, lower FLOPs can be achieved with minor performance degradation.      </w:t>
      </w:r>
    </w:p>
    <w:p w14:paraId="26C81209" w14:textId="77777777" w:rsidR="001A503B" w:rsidRDefault="001A503B">
      <w:pPr>
        <w:rPr>
          <w:b/>
          <w:bCs/>
          <w:i/>
          <w:iCs/>
          <w:lang w:val="en-US"/>
        </w:rPr>
      </w:pPr>
    </w:p>
    <w:p w14:paraId="6468BB15" w14:textId="77777777" w:rsidR="001A503B" w:rsidRDefault="00000000">
      <w:pPr>
        <w:rPr>
          <w:b/>
          <w:bCs/>
          <w:i/>
          <w:iCs/>
          <w:color w:val="4472C4" w:themeColor="accent1"/>
          <w:lang w:val="en-US"/>
        </w:rPr>
      </w:pPr>
      <w:r>
        <w:rPr>
          <w:b/>
          <w:bCs/>
          <w:i/>
          <w:iCs/>
          <w:color w:val="4472C4" w:themeColor="accent1"/>
          <w:lang w:val="en-US"/>
        </w:rPr>
        <w:t>Qualcomm</w:t>
      </w:r>
    </w:p>
    <w:p w14:paraId="20DE1056" w14:textId="77777777" w:rsidR="001A503B" w:rsidRDefault="00000000">
      <w:pPr>
        <w:rPr>
          <w:b/>
          <w:bCs/>
          <w:i/>
          <w:iCs/>
          <w:lang w:val="en-US"/>
        </w:rPr>
      </w:pPr>
      <w:r>
        <w:rPr>
          <w:b/>
          <w:bCs/>
          <w:i/>
          <w:iCs/>
          <w:lang w:val="en-US"/>
        </w:rPr>
        <w:t>Observation 3: Complexity reduction for Case 0 is feasible with minor performance degradation. Case 2 and 3 provide improved performance with similar or slightly higher complexity compared to Case 0. The study of inter-vendor collaboration, model monitoring in R18 focuses on Case 0.</w:t>
      </w:r>
    </w:p>
    <w:p w14:paraId="022588D0" w14:textId="77777777" w:rsidR="001A503B" w:rsidRDefault="00000000">
      <w:pPr>
        <w:rPr>
          <w:b/>
          <w:bCs/>
          <w:i/>
          <w:iCs/>
          <w:lang w:val="en-US"/>
        </w:rPr>
      </w:pPr>
      <w:r>
        <w:rPr>
          <w:b/>
          <w:bCs/>
          <w:i/>
          <w:iCs/>
          <w:lang w:val="en-US"/>
        </w:rPr>
        <w:t>Observation 8: Complexity reduction by representing the precoder in angle-delay domain incurs non-trivial performance degradation in addition to extra payload of SD bases reporting.</w:t>
      </w:r>
    </w:p>
    <w:p w14:paraId="74FE57AB" w14:textId="77777777" w:rsidR="001A503B" w:rsidRDefault="00000000">
      <w:pPr>
        <w:rPr>
          <w:b/>
          <w:bCs/>
          <w:i/>
          <w:iCs/>
          <w:lang w:val="en-US"/>
        </w:rPr>
      </w:pPr>
      <w:r>
        <w:rPr>
          <w:b/>
          <w:bCs/>
          <w:i/>
          <w:iCs/>
          <w:lang w:val="en-US"/>
        </w:rPr>
        <w:t>Observation 9: Under similar model size, complexity reduction via NN architecture optimization yields less performance degradation than angle-delay domain approach.</w:t>
      </w:r>
    </w:p>
    <w:p w14:paraId="5C763F98" w14:textId="77777777" w:rsidR="001A503B" w:rsidRDefault="00000000">
      <w:pPr>
        <w:rPr>
          <w:b/>
          <w:bCs/>
          <w:i/>
          <w:iCs/>
          <w:lang w:val="en-US"/>
        </w:rPr>
      </w:pPr>
      <w:r>
        <w:rPr>
          <w:b/>
          <w:bCs/>
          <w:i/>
          <w:iCs/>
          <w:lang w:val="en-US"/>
        </w:rPr>
        <w:t>Observation 10: For the same complexity (model-size / FLOPs count), case 2 provides higher SGCS gain compared to case 0.</w:t>
      </w:r>
    </w:p>
    <w:p w14:paraId="3F72A088" w14:textId="77777777" w:rsidR="001A503B" w:rsidRDefault="00000000">
      <w:pPr>
        <w:rPr>
          <w:b/>
          <w:bCs/>
          <w:i/>
          <w:iCs/>
          <w:lang w:val="en-US"/>
        </w:rPr>
      </w:pPr>
      <w:r>
        <w:rPr>
          <w:b/>
          <w:bCs/>
          <w:i/>
          <w:iCs/>
          <w:lang w:val="en-US"/>
        </w:rPr>
        <w:t>Proposal 8: Complexity reduction is possible in the Transformer-based design with spatial-frequency domain input.</w:t>
      </w:r>
    </w:p>
    <w:p w14:paraId="2B8553FB" w14:textId="77777777" w:rsidR="001A503B" w:rsidRDefault="00000000">
      <w:pPr>
        <w:rPr>
          <w:b/>
          <w:bCs/>
          <w:i/>
          <w:iCs/>
          <w:lang w:val="en-US"/>
        </w:rPr>
      </w:pPr>
      <w:r>
        <w:rPr>
          <w:b/>
          <w:bCs/>
          <w:i/>
          <w:iCs/>
          <w:lang w:val="en-US"/>
        </w:rPr>
        <w:t>Proposal 9: Complexity reduction in spatial-frequency domain should be prioritized as it has better complexity/performance trade-off than using angular-delay domain as input.</w:t>
      </w:r>
    </w:p>
    <w:p w14:paraId="34F37E1B" w14:textId="77777777" w:rsidR="001A503B" w:rsidRDefault="00000000">
      <w:pPr>
        <w:rPr>
          <w:b/>
          <w:bCs/>
          <w:i/>
          <w:iCs/>
          <w:color w:val="4472C4" w:themeColor="accent1"/>
          <w:lang w:val="en-US"/>
        </w:rPr>
      </w:pPr>
      <w:r>
        <w:rPr>
          <w:b/>
          <w:bCs/>
          <w:i/>
          <w:iCs/>
          <w:color w:val="4472C4" w:themeColor="accent1"/>
          <w:lang w:val="en-US"/>
        </w:rPr>
        <w:lastRenderedPageBreak/>
        <w:t>ZTE</w:t>
      </w:r>
    </w:p>
    <w:p w14:paraId="7C3994F1" w14:textId="77777777" w:rsidR="001A503B" w:rsidRDefault="00000000">
      <w:pPr>
        <w:rPr>
          <w:b/>
          <w:bCs/>
          <w:i/>
          <w:iCs/>
          <w:lang w:val="en-US"/>
        </w:rPr>
      </w:pPr>
      <w:r>
        <w:rPr>
          <w:b/>
          <w:bCs/>
          <w:i/>
          <w:iCs/>
          <w:lang w:val="en-US"/>
        </w:rPr>
        <w:t>Observation 2: Temporal domain CSI compression Case 2 would lead to model performance degradation due to UCI missing, partial CSI omission, or aperiodic CSI triggering, and significantly increase the model complexity due to the extra module for time correlation extraction (e.g., LSTM).</w:t>
      </w:r>
    </w:p>
    <w:p w14:paraId="4813D829" w14:textId="77777777" w:rsidR="001A503B" w:rsidRDefault="001A503B">
      <w:pPr>
        <w:rPr>
          <w:lang w:val="en-US"/>
        </w:rPr>
      </w:pPr>
    </w:p>
    <w:p w14:paraId="3C588B6A" w14:textId="77777777" w:rsidR="001A503B" w:rsidRDefault="00000000">
      <w:pPr>
        <w:rPr>
          <w:b/>
          <w:bCs/>
        </w:rPr>
      </w:pPr>
      <w:r>
        <w:rPr>
          <w:rStyle w:val="IntenseEmphasis1"/>
          <w:b/>
          <w:bCs/>
        </w:rPr>
        <w:t>Vivo</w:t>
      </w:r>
    </w:p>
    <w:p w14:paraId="2BE93847" w14:textId="77777777" w:rsidR="001A503B" w:rsidRDefault="00000000">
      <w:pPr>
        <w:rPr>
          <w:b/>
          <w:bCs/>
          <w:i/>
          <w:iCs/>
        </w:rPr>
      </w:pPr>
      <w:r>
        <w:rPr>
          <w:b/>
          <w:bCs/>
          <w:i/>
          <w:iCs/>
        </w:rPr>
        <w:t>Observation 5:</w:t>
      </w:r>
      <w:r>
        <w:rPr>
          <w:b/>
          <w:bCs/>
          <w:i/>
          <w:iCs/>
        </w:rPr>
        <w:tab/>
        <w:t>Two-sided model complexity could be reduced without performance loss by cell-specific model.</w:t>
      </w:r>
    </w:p>
    <w:p w14:paraId="2D20BC4F" w14:textId="77777777" w:rsidR="001A503B" w:rsidRDefault="00000000">
      <w:pPr>
        <w:rPr>
          <w:b/>
          <w:bCs/>
          <w:i/>
          <w:iCs/>
        </w:rPr>
      </w:pPr>
      <w:r>
        <w:rPr>
          <w:b/>
          <w:bCs/>
          <w:i/>
          <w:iCs/>
        </w:rPr>
        <w:t>•</w:t>
      </w:r>
      <w:r>
        <w:rPr>
          <w:b/>
          <w:bCs/>
          <w:i/>
          <w:iCs/>
        </w:rPr>
        <w:tab/>
        <w:t>Field data simulation results reveal that the parameter scale/FLOPs of cell-specific model can be reduced to ~1/10 while achieving similar performance gain.</w:t>
      </w:r>
    </w:p>
    <w:p w14:paraId="5BE4E53C" w14:textId="77777777" w:rsidR="001A503B" w:rsidRDefault="001A503B"/>
    <w:p w14:paraId="773B1406" w14:textId="77777777" w:rsidR="001A503B" w:rsidRDefault="00000000">
      <w:pPr>
        <w:rPr>
          <w:b/>
          <w:bCs/>
        </w:rPr>
      </w:pPr>
      <w:r>
        <w:rPr>
          <w:rStyle w:val="IntenseEmphasis1"/>
          <w:b/>
          <w:bCs/>
        </w:rPr>
        <w:t>Nvidia</w:t>
      </w:r>
    </w:p>
    <w:p w14:paraId="307C133B" w14:textId="77777777" w:rsidR="001A503B" w:rsidRDefault="00000000">
      <w:pPr>
        <w:rPr>
          <w:b/>
          <w:bCs/>
          <w:i/>
          <w:iCs/>
        </w:rPr>
      </w:pPr>
      <w:r>
        <w:rPr>
          <w:b/>
          <w:bCs/>
          <w:i/>
          <w:iCs/>
        </w:rPr>
        <w:t>Proposal 1: Site-specific AI/ML models for CSI compression should be considered to improve performance gain.</w:t>
      </w:r>
    </w:p>
    <w:p w14:paraId="22FA8B63" w14:textId="77777777" w:rsidR="001A503B" w:rsidRDefault="001A503B">
      <w:pPr>
        <w:rPr>
          <w:b/>
          <w:bCs/>
          <w:i/>
          <w:iCs/>
        </w:rPr>
      </w:pPr>
    </w:p>
    <w:p w14:paraId="00C21D5A" w14:textId="77777777" w:rsidR="001A503B" w:rsidRDefault="00000000">
      <w:pPr>
        <w:pStyle w:val="Heading2"/>
        <w:numPr>
          <w:ilvl w:val="1"/>
          <w:numId w:val="15"/>
        </w:numPr>
      </w:pPr>
      <w:r>
        <w:t>Discussion (high priority)</w:t>
      </w:r>
    </w:p>
    <w:p w14:paraId="31ECA4A4" w14:textId="77777777" w:rsidR="001A503B" w:rsidRDefault="00000000">
      <w:r>
        <w:t>Views from company tdocs on the study of complexity-performance trade-off</w:t>
      </w:r>
    </w:p>
    <w:tbl>
      <w:tblPr>
        <w:tblStyle w:val="TableGrid"/>
        <w:tblW w:w="0" w:type="auto"/>
        <w:tblLook w:val="04A0" w:firstRow="1" w:lastRow="0" w:firstColumn="1" w:lastColumn="0" w:noHBand="0" w:noVBand="1"/>
      </w:tblPr>
      <w:tblGrid>
        <w:gridCol w:w="1495"/>
        <w:gridCol w:w="2625"/>
        <w:gridCol w:w="2812"/>
        <w:gridCol w:w="2418"/>
      </w:tblGrid>
      <w:tr w:rsidR="001A503B" w14:paraId="69596271" w14:textId="77777777">
        <w:tc>
          <w:tcPr>
            <w:tcW w:w="1704" w:type="dxa"/>
          </w:tcPr>
          <w:p w14:paraId="5E750217" w14:textId="77777777" w:rsidR="001A503B" w:rsidRDefault="00000000">
            <w:pPr>
              <w:rPr>
                <w:b/>
                <w:bCs/>
              </w:rPr>
            </w:pPr>
            <w:r>
              <w:rPr>
                <w:b/>
                <w:bCs/>
              </w:rPr>
              <w:t>Cases</w:t>
            </w:r>
          </w:p>
        </w:tc>
        <w:tc>
          <w:tcPr>
            <w:tcW w:w="2970" w:type="dxa"/>
          </w:tcPr>
          <w:p w14:paraId="49DE21E1" w14:textId="77777777" w:rsidR="001A503B" w:rsidRDefault="00000000">
            <w:pPr>
              <w:rPr>
                <w:b/>
                <w:bCs/>
              </w:rPr>
            </w:pPr>
            <w:r>
              <w:rPr>
                <w:b/>
                <w:bCs/>
              </w:rPr>
              <w:t>Conclusion</w:t>
            </w:r>
          </w:p>
        </w:tc>
        <w:tc>
          <w:tcPr>
            <w:tcW w:w="3150" w:type="dxa"/>
          </w:tcPr>
          <w:p w14:paraId="69C69E16" w14:textId="77777777" w:rsidR="001A503B" w:rsidRDefault="00000000">
            <w:pPr>
              <w:rPr>
                <w:b/>
                <w:bCs/>
              </w:rPr>
            </w:pPr>
            <w:r>
              <w:rPr>
                <w:b/>
                <w:bCs/>
              </w:rPr>
              <w:t>Agree</w:t>
            </w:r>
          </w:p>
        </w:tc>
        <w:tc>
          <w:tcPr>
            <w:tcW w:w="2790" w:type="dxa"/>
          </w:tcPr>
          <w:p w14:paraId="03AB9AAC" w14:textId="77777777" w:rsidR="001A503B" w:rsidRDefault="00000000">
            <w:pPr>
              <w:rPr>
                <w:b/>
                <w:bCs/>
              </w:rPr>
            </w:pPr>
            <w:r>
              <w:rPr>
                <w:b/>
                <w:bCs/>
              </w:rPr>
              <w:t>Disagree</w:t>
            </w:r>
          </w:p>
        </w:tc>
      </w:tr>
      <w:tr w:rsidR="001A503B" w14:paraId="7CE65EA0" w14:textId="77777777">
        <w:tc>
          <w:tcPr>
            <w:tcW w:w="1704" w:type="dxa"/>
          </w:tcPr>
          <w:p w14:paraId="25227E77" w14:textId="77777777" w:rsidR="001A503B" w:rsidRDefault="00000000">
            <w:r>
              <w:t>Case0</w:t>
            </w:r>
          </w:p>
        </w:tc>
        <w:tc>
          <w:tcPr>
            <w:tcW w:w="2970" w:type="dxa"/>
          </w:tcPr>
          <w:p w14:paraId="375A66E9" w14:textId="77777777" w:rsidR="001A503B" w:rsidRDefault="00000000">
            <w:r>
              <w:t>Complexity can be reduced with minimal or acceptable performance degradation</w:t>
            </w:r>
          </w:p>
        </w:tc>
        <w:tc>
          <w:tcPr>
            <w:tcW w:w="3150" w:type="dxa"/>
          </w:tcPr>
          <w:p w14:paraId="222ABDA8" w14:textId="77777777" w:rsidR="001A503B" w:rsidRDefault="00000000">
            <w:r>
              <w:t xml:space="preserve">[QC, FUTUREWEI, HW, CATT, </w:t>
            </w:r>
            <w:proofErr w:type="spellStart"/>
            <w:r>
              <w:t>InterDigital</w:t>
            </w:r>
            <w:proofErr w:type="spellEnd"/>
            <w:r>
              <w:t>, LG, Fujitsu, Nokia, Apple]</w:t>
            </w:r>
          </w:p>
        </w:tc>
        <w:tc>
          <w:tcPr>
            <w:tcW w:w="2790" w:type="dxa"/>
          </w:tcPr>
          <w:p w14:paraId="5CBA94AB" w14:textId="77777777" w:rsidR="001A503B" w:rsidRDefault="00000000">
            <w:r>
              <w:t>[MTK]</w:t>
            </w:r>
          </w:p>
        </w:tc>
      </w:tr>
      <w:tr w:rsidR="001A503B" w14:paraId="7BFA8D5B" w14:textId="77777777">
        <w:tc>
          <w:tcPr>
            <w:tcW w:w="1704" w:type="dxa"/>
          </w:tcPr>
          <w:p w14:paraId="2CC91FA8" w14:textId="77777777" w:rsidR="001A503B" w:rsidRDefault="00000000">
            <w:r>
              <w:t>Case2</w:t>
            </w:r>
          </w:p>
        </w:tc>
        <w:tc>
          <w:tcPr>
            <w:tcW w:w="2970" w:type="dxa"/>
          </w:tcPr>
          <w:p w14:paraId="3AD02980" w14:textId="77777777" w:rsidR="001A503B" w:rsidRDefault="00000000">
            <w:r>
              <w:t>Improves the performance-complexity trade-off compared with Case0</w:t>
            </w:r>
          </w:p>
        </w:tc>
        <w:tc>
          <w:tcPr>
            <w:tcW w:w="3150" w:type="dxa"/>
          </w:tcPr>
          <w:p w14:paraId="5ED4F98D" w14:textId="77777777" w:rsidR="001A503B" w:rsidRDefault="00000000">
            <w:r>
              <w:t>[QC, FUTUREWEI, Fujitsu, HW, Nokia,]</w:t>
            </w:r>
          </w:p>
        </w:tc>
        <w:tc>
          <w:tcPr>
            <w:tcW w:w="2790" w:type="dxa"/>
          </w:tcPr>
          <w:p w14:paraId="2B767F33" w14:textId="77777777" w:rsidR="001A503B" w:rsidRDefault="00000000">
            <w:r>
              <w:t>[Ericsson, LG, CATT, ZTE</w:t>
            </w:r>
            <w:proofErr w:type="gramStart"/>
            <w:r>
              <w:t>, ]</w:t>
            </w:r>
            <w:proofErr w:type="gramEnd"/>
          </w:p>
        </w:tc>
      </w:tr>
      <w:tr w:rsidR="001A503B" w14:paraId="3F72A8F4" w14:textId="77777777">
        <w:tc>
          <w:tcPr>
            <w:tcW w:w="1704" w:type="dxa"/>
          </w:tcPr>
          <w:p w14:paraId="560DE759" w14:textId="77777777" w:rsidR="001A503B" w:rsidRDefault="00000000">
            <w:r>
              <w:t>Case3</w:t>
            </w:r>
          </w:p>
        </w:tc>
        <w:tc>
          <w:tcPr>
            <w:tcW w:w="2970" w:type="dxa"/>
          </w:tcPr>
          <w:p w14:paraId="6E7134F2" w14:textId="77777777" w:rsidR="001A503B" w:rsidRDefault="00000000">
            <w:r>
              <w:t>Improves the performance-complexity trade-off compared with Case0</w:t>
            </w:r>
          </w:p>
        </w:tc>
        <w:tc>
          <w:tcPr>
            <w:tcW w:w="3150" w:type="dxa"/>
          </w:tcPr>
          <w:p w14:paraId="08090C2C" w14:textId="77777777" w:rsidR="001A503B" w:rsidRDefault="00000000">
            <w:r>
              <w:t>[FUTUREWEI, Fujitsu</w:t>
            </w:r>
            <w:proofErr w:type="gramStart"/>
            <w:r>
              <w:t>, ]</w:t>
            </w:r>
            <w:proofErr w:type="gramEnd"/>
          </w:p>
        </w:tc>
        <w:tc>
          <w:tcPr>
            <w:tcW w:w="2790" w:type="dxa"/>
          </w:tcPr>
          <w:p w14:paraId="5E24A8F5" w14:textId="77777777" w:rsidR="001A503B" w:rsidRDefault="00000000">
            <w:r>
              <w:t>[Ericsson</w:t>
            </w:r>
            <w:proofErr w:type="gramStart"/>
            <w:r>
              <w:t>, ]</w:t>
            </w:r>
            <w:proofErr w:type="gramEnd"/>
          </w:p>
        </w:tc>
      </w:tr>
    </w:tbl>
    <w:p w14:paraId="2CC86C56" w14:textId="77777777" w:rsidR="001A503B" w:rsidRDefault="001A503B">
      <w:pPr>
        <w:rPr>
          <w:lang w:val="en-US"/>
        </w:rPr>
      </w:pPr>
    </w:p>
    <w:p w14:paraId="1FF0F4F6" w14:textId="77777777" w:rsidR="001A503B" w:rsidRDefault="001A503B">
      <w:pPr>
        <w:rPr>
          <w:lang w:val="en-US"/>
        </w:rPr>
      </w:pPr>
    </w:p>
    <w:p w14:paraId="79F25369" w14:textId="77777777" w:rsidR="001A503B" w:rsidRDefault="00000000">
      <w:pPr>
        <w:pStyle w:val="Heading3"/>
        <w:numPr>
          <w:ilvl w:val="2"/>
          <w:numId w:val="15"/>
        </w:numPr>
        <w:rPr>
          <w:lang w:val="en-US"/>
        </w:rPr>
      </w:pPr>
      <w:r>
        <w:rPr>
          <w:lang w:val="en-US"/>
        </w:rPr>
        <w:t>Observations on Case 0 (from spreadsheet X9)</w:t>
      </w:r>
    </w:p>
    <w:p w14:paraId="6076DF60" w14:textId="77777777" w:rsidR="001A503B" w:rsidRDefault="00000000">
      <w:pPr>
        <w:rPr>
          <w:i/>
          <w:iCs/>
        </w:rPr>
      </w:pPr>
      <w:r>
        <w:rPr>
          <w:i/>
          <w:iCs/>
        </w:rPr>
        <w:t>FL notes</w:t>
      </w:r>
    </w:p>
    <w:p w14:paraId="4B644602" w14:textId="77777777" w:rsidR="001A503B" w:rsidRDefault="00000000">
      <w:pPr>
        <w:pStyle w:val="ListParagraph"/>
        <w:numPr>
          <w:ilvl w:val="0"/>
          <w:numId w:val="61"/>
        </w:numPr>
        <w:rPr>
          <w:lang w:val="en-US"/>
        </w:rPr>
      </w:pPr>
      <w:r>
        <w:rPr>
          <w:lang w:val="en-US"/>
        </w:rPr>
        <w:t xml:space="preserve">Some evaluations are missing from the spreadsheet X9. Also, decoder complexity numbers are missing from some companies. Please populate your results into the spreadsheet. </w:t>
      </w:r>
    </w:p>
    <w:p w14:paraId="60DE964A" w14:textId="77777777" w:rsidR="001A503B" w:rsidRDefault="00000000">
      <w:pPr>
        <w:pStyle w:val="ListParagraph"/>
        <w:numPr>
          <w:ilvl w:val="0"/>
          <w:numId w:val="61"/>
        </w:numPr>
        <w:rPr>
          <w:lang w:val="en-US"/>
        </w:rPr>
      </w:pPr>
      <w:r>
        <w:rPr>
          <w:lang w:val="en-US"/>
        </w:rPr>
        <w:t>Comments on X9:</w:t>
      </w:r>
    </w:p>
    <w:p w14:paraId="56386D5F" w14:textId="77777777" w:rsidR="001A503B" w:rsidRDefault="00000000">
      <w:pPr>
        <w:pStyle w:val="ListParagraph"/>
        <w:numPr>
          <w:ilvl w:val="1"/>
          <w:numId w:val="61"/>
        </w:numPr>
        <w:rPr>
          <w:lang w:val="en-US"/>
        </w:rPr>
      </w:pPr>
      <w:r>
        <w:rPr>
          <w:lang w:val="en-US"/>
        </w:rPr>
        <w:t xml:space="preserve">IITM need to correct the #params in the Enc/Dec complexity, e.g., for IITM#2 result, excel sheet shows 9.6M while the </w:t>
      </w:r>
      <w:proofErr w:type="spellStart"/>
      <w:r>
        <w:rPr>
          <w:lang w:val="en-US"/>
        </w:rPr>
        <w:t>Tdoc</w:t>
      </w:r>
      <w:proofErr w:type="spellEnd"/>
      <w:r>
        <w:rPr>
          <w:lang w:val="en-US"/>
        </w:rPr>
        <w:t xml:space="preserve"> mentions 0.96M.  IITM results were excluded from the </w:t>
      </w:r>
      <w:r>
        <w:rPr>
          <w:lang w:val="en-US"/>
        </w:rPr>
        <w:lastRenderedPageBreak/>
        <w:t xml:space="preserve">plot, as the results seem outlier, </w:t>
      </w:r>
      <w:r>
        <w:t xml:space="preserve">showing big SGCS loss for model with quantization (-27% for TF model and -4% for CNN) and the more reasonable results are for </w:t>
      </w:r>
      <w:proofErr w:type="gramStart"/>
      <w:r>
        <w:t>models</w:t>
      </w:r>
      <w:proofErr w:type="gramEnd"/>
      <w:r>
        <w:t xml:space="preserve"> w/o quantization.</w:t>
      </w:r>
    </w:p>
    <w:p w14:paraId="4DC8C335" w14:textId="77777777" w:rsidR="001A503B" w:rsidRDefault="001A503B"/>
    <w:p w14:paraId="29F59F19" w14:textId="77777777" w:rsidR="001A503B" w:rsidRDefault="00000000">
      <w:pPr>
        <w:keepNext/>
        <w:keepLines/>
        <w:spacing w:before="120" w:after="120"/>
        <w:ind w:left="1008" w:hanging="1008"/>
        <w:textAlignment w:val="baseline"/>
        <w:outlineLvl w:val="4"/>
        <w:rPr>
          <w:sz w:val="24"/>
          <w:szCs w:val="24"/>
          <w:u w:val="single"/>
        </w:rPr>
      </w:pPr>
      <w:r>
        <w:rPr>
          <w:sz w:val="24"/>
          <w:szCs w:val="24"/>
          <w:u w:val="single"/>
        </w:rPr>
        <w:t>Observation 91a: Performance-complexity trade-off for Case 0</w:t>
      </w:r>
    </w:p>
    <w:p w14:paraId="4EE54990" w14:textId="77777777" w:rsidR="001A503B" w:rsidRDefault="001A503B"/>
    <w:p w14:paraId="4D43FE17" w14:textId="77777777" w:rsidR="001A503B" w:rsidRDefault="00000000">
      <w:pPr>
        <w:rPr>
          <w:u w:val="single"/>
        </w:rPr>
      </w:pPr>
      <w:r>
        <w:rPr>
          <w:u w:val="single"/>
        </w:rPr>
        <w:t xml:space="preserve">Case 0, encoder complexity (FLOPs) vs. SGCS gain (%) </w:t>
      </w:r>
    </w:p>
    <w:p w14:paraId="44779DF5" w14:textId="77777777" w:rsidR="001A503B" w:rsidRDefault="00000000">
      <w:pPr>
        <w:jc w:val="center"/>
      </w:pPr>
      <w:r>
        <w:rPr>
          <w:noProof/>
          <w:lang w:val="en-US" w:eastAsia="zh-CN"/>
        </w:rPr>
        <w:drawing>
          <wp:inline distT="0" distB="0" distL="0" distR="0" wp14:anchorId="1DC74909" wp14:editId="16686300">
            <wp:extent cx="4906010" cy="4020820"/>
            <wp:effectExtent l="0" t="0" r="8890" b="0"/>
            <wp:docPr id="16951668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166823"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910352" cy="4023893"/>
                    </a:xfrm>
                    <a:prstGeom prst="rect">
                      <a:avLst/>
                    </a:prstGeom>
                    <a:noFill/>
                  </pic:spPr>
                </pic:pic>
              </a:graphicData>
            </a:graphic>
          </wp:inline>
        </w:drawing>
      </w:r>
    </w:p>
    <w:p w14:paraId="3BF3A588" w14:textId="77777777" w:rsidR="001A503B" w:rsidRDefault="001A503B">
      <w:pPr>
        <w:jc w:val="center"/>
      </w:pPr>
    </w:p>
    <w:p w14:paraId="0D2230F8" w14:textId="77777777" w:rsidR="001A503B" w:rsidRDefault="00000000">
      <w:r>
        <w:t>For temporal domain Case 0, the results on trade-off between complexity (FLOPs) and SGCS gain (%) over benchmark are summarized as follows</w:t>
      </w:r>
    </w:p>
    <w:p w14:paraId="73BD5668" w14:textId="77777777" w:rsidR="001A503B" w:rsidRDefault="00000000">
      <w:pPr>
        <w:pStyle w:val="ListParagraph"/>
        <w:numPr>
          <w:ilvl w:val="0"/>
          <w:numId w:val="61"/>
        </w:numPr>
      </w:pPr>
      <w:r>
        <w:t>For using spatial-frequency domain eigen-vector as input,</w:t>
      </w:r>
    </w:p>
    <w:p w14:paraId="41A8DC73" w14:textId="77777777" w:rsidR="001A503B" w:rsidRDefault="00000000">
      <w:pPr>
        <w:pStyle w:val="ListParagraph"/>
        <w:numPr>
          <w:ilvl w:val="1"/>
          <w:numId w:val="61"/>
        </w:numPr>
      </w:pPr>
      <w:r>
        <w:t>For layer 1 and payload size X-bin:</w:t>
      </w:r>
    </w:p>
    <w:p w14:paraId="061E0D9C" w14:textId="77777777" w:rsidR="001A503B" w:rsidRDefault="00000000">
      <w:pPr>
        <w:pStyle w:val="ListParagraph"/>
        <w:numPr>
          <w:ilvl w:val="2"/>
          <w:numId w:val="61"/>
        </w:numPr>
      </w:pPr>
      <w:r>
        <w:t>7 sources [QC, CATT, vivo, Futurewei, OPPO, LG, Fujitsu] observe moderate to significant performance gain of 5.3%~20.68% over benchmark for FLOPs range of 1M to 10M.</w:t>
      </w:r>
    </w:p>
    <w:p w14:paraId="49FCC761" w14:textId="77777777" w:rsidR="001A503B" w:rsidRDefault="00000000">
      <w:pPr>
        <w:pStyle w:val="ListParagraph"/>
        <w:numPr>
          <w:ilvl w:val="2"/>
          <w:numId w:val="61"/>
        </w:numPr>
      </w:pPr>
      <w:r>
        <w:t>9 sources [QC, CATT, vivo, Futurewei, Ericsson, Samsung, OPPO, LG, Fujitsu] observes minor to significant performance gain of 1.2% ~21.7% over benchmark for FLOPs range of 10M to 100M.</w:t>
      </w:r>
    </w:p>
    <w:p w14:paraId="0179A670" w14:textId="77777777" w:rsidR="001A503B" w:rsidRDefault="00000000">
      <w:pPr>
        <w:pStyle w:val="ListParagraph"/>
        <w:numPr>
          <w:ilvl w:val="2"/>
          <w:numId w:val="61"/>
        </w:numPr>
      </w:pPr>
      <w:r>
        <w:t>3 sources [vivo, Huawei, Xiaomi] observe minor to significant performance gain of 4.8%~13.5% over benchmark for FLOPs &gt; 100M</w:t>
      </w:r>
    </w:p>
    <w:p w14:paraId="32F2D421" w14:textId="77777777" w:rsidR="001A503B" w:rsidRDefault="00000000">
      <w:pPr>
        <w:pStyle w:val="ListParagraph"/>
        <w:numPr>
          <w:ilvl w:val="0"/>
          <w:numId w:val="61"/>
        </w:numPr>
      </w:pPr>
      <w:r>
        <w:lastRenderedPageBreak/>
        <w:t>For using angle-delay domain eigen-vector as input</w:t>
      </w:r>
    </w:p>
    <w:p w14:paraId="28C0CDBB" w14:textId="77777777" w:rsidR="001A503B" w:rsidRDefault="00000000">
      <w:pPr>
        <w:pStyle w:val="ListParagraph"/>
        <w:numPr>
          <w:ilvl w:val="1"/>
          <w:numId w:val="61"/>
        </w:numPr>
      </w:pPr>
      <w:r>
        <w:t>For layer 1 and payload size X-bin:</w:t>
      </w:r>
    </w:p>
    <w:p w14:paraId="07A158D0" w14:textId="77777777" w:rsidR="001A503B" w:rsidRDefault="00000000">
      <w:pPr>
        <w:pStyle w:val="ListParagraph"/>
        <w:numPr>
          <w:ilvl w:val="2"/>
          <w:numId w:val="61"/>
        </w:numPr>
      </w:pPr>
      <w:r>
        <w:t>2 sources [Ericsson, Samsung] observe minor to significant performance gain of 2.8%~19.29% over benchmark when FLOPs &lt; 1M.</w:t>
      </w:r>
    </w:p>
    <w:p w14:paraId="53D8E589" w14:textId="77777777" w:rsidR="001A503B" w:rsidRDefault="00000000">
      <w:pPr>
        <w:pStyle w:val="ListParagraph"/>
        <w:numPr>
          <w:ilvl w:val="2"/>
          <w:numId w:val="61"/>
        </w:numPr>
      </w:pPr>
      <w:r>
        <w:t xml:space="preserve">3 sources [Ericsson, QC, </w:t>
      </w:r>
      <w:proofErr w:type="gramStart"/>
      <w:r>
        <w:t>Vivo</w:t>
      </w:r>
      <w:proofErr w:type="gramEnd"/>
      <w:r>
        <w:t>] observe minor to moderate performance gain of 1.4%~6.63% over benchmark for FLOPs range from 1M to 10M.</w:t>
      </w:r>
    </w:p>
    <w:p w14:paraId="42EAA348" w14:textId="77777777" w:rsidR="001A503B" w:rsidRDefault="00000000">
      <w:pPr>
        <w:pStyle w:val="ListParagraph"/>
        <w:numPr>
          <w:ilvl w:val="2"/>
          <w:numId w:val="61"/>
        </w:numPr>
      </w:pPr>
      <w:r>
        <w:t>2 sources [Ericsson, QC] observe moderate performance gain of 5.3%~6.8% over benchmark for FLOPs &gt; 10M.</w:t>
      </w:r>
    </w:p>
    <w:p w14:paraId="3E86CF88" w14:textId="77777777" w:rsidR="001A503B" w:rsidRDefault="00000000">
      <w:pPr>
        <w:pStyle w:val="ListParagraph"/>
        <w:numPr>
          <w:ilvl w:val="0"/>
          <w:numId w:val="61"/>
        </w:numPr>
      </w:pPr>
      <w:r>
        <w:t>For using spatial-frequency domain channel matrix as input</w:t>
      </w:r>
    </w:p>
    <w:p w14:paraId="54D46E18" w14:textId="77777777" w:rsidR="001A503B" w:rsidRDefault="00000000">
      <w:pPr>
        <w:pStyle w:val="ListParagraph"/>
        <w:numPr>
          <w:ilvl w:val="1"/>
          <w:numId w:val="61"/>
        </w:numPr>
      </w:pPr>
      <w:r>
        <w:t>For layer 1 and payload size X-bin:</w:t>
      </w:r>
    </w:p>
    <w:p w14:paraId="749078D0" w14:textId="77777777" w:rsidR="001A503B" w:rsidRDefault="00000000">
      <w:pPr>
        <w:pStyle w:val="ListParagraph"/>
        <w:numPr>
          <w:ilvl w:val="2"/>
          <w:numId w:val="61"/>
        </w:numPr>
      </w:pPr>
      <w:r>
        <w:t>1 source [Huawei] observes 37.8% performance gain over benchmark when FLOPs is 400M.</w:t>
      </w:r>
    </w:p>
    <w:p w14:paraId="6577CB8E" w14:textId="77777777" w:rsidR="001A503B" w:rsidRDefault="001A503B"/>
    <w:p w14:paraId="3FC8FA80" w14:textId="77777777" w:rsidR="001A503B" w:rsidRDefault="00000000">
      <w:pPr>
        <w:rPr>
          <w:u w:val="single"/>
        </w:rPr>
      </w:pPr>
      <w:r>
        <w:rPr>
          <w:u w:val="single"/>
        </w:rPr>
        <w:t xml:space="preserve">Case 0, encoder model size (# parameters) vs. SGCS gain (%) </w:t>
      </w:r>
    </w:p>
    <w:p w14:paraId="1C3EDA44" w14:textId="77777777" w:rsidR="001A503B" w:rsidRDefault="00000000">
      <w:pPr>
        <w:jc w:val="center"/>
      </w:pPr>
      <w:r>
        <w:rPr>
          <w:noProof/>
          <w:lang w:val="en-US" w:eastAsia="zh-CN"/>
        </w:rPr>
        <w:drawing>
          <wp:inline distT="0" distB="0" distL="0" distR="0" wp14:anchorId="0359E529" wp14:editId="2AB8FEBC">
            <wp:extent cx="5511165" cy="4491990"/>
            <wp:effectExtent l="0" t="0" r="0" b="3810"/>
            <wp:docPr id="65164282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642823"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517403" cy="4496586"/>
                    </a:xfrm>
                    <a:prstGeom prst="rect">
                      <a:avLst/>
                    </a:prstGeom>
                    <a:noFill/>
                  </pic:spPr>
                </pic:pic>
              </a:graphicData>
            </a:graphic>
          </wp:inline>
        </w:drawing>
      </w:r>
    </w:p>
    <w:p w14:paraId="32482D68" w14:textId="77777777" w:rsidR="001A503B" w:rsidRDefault="001A503B"/>
    <w:p w14:paraId="1602CC4B" w14:textId="77777777" w:rsidR="001A503B" w:rsidRDefault="00000000">
      <w:r>
        <w:t xml:space="preserve">For temporal domain Case 0, the results on trade-off between model size (# parameters) and SGCS gain (%) over benchmark are summarized as follows </w:t>
      </w:r>
    </w:p>
    <w:p w14:paraId="0464271A" w14:textId="77777777" w:rsidR="001A503B" w:rsidRDefault="00000000">
      <w:pPr>
        <w:pStyle w:val="ListParagraph"/>
        <w:numPr>
          <w:ilvl w:val="0"/>
          <w:numId w:val="61"/>
        </w:numPr>
      </w:pPr>
      <w:r>
        <w:t>For using spatial-frequency domain eigen-vector as input,</w:t>
      </w:r>
    </w:p>
    <w:p w14:paraId="113CB95C" w14:textId="77777777" w:rsidR="001A503B" w:rsidRDefault="00000000">
      <w:pPr>
        <w:pStyle w:val="ListParagraph"/>
        <w:numPr>
          <w:ilvl w:val="1"/>
          <w:numId w:val="61"/>
        </w:numPr>
      </w:pPr>
      <w:r>
        <w:lastRenderedPageBreak/>
        <w:t>For layer 1 and payload size X-bin:</w:t>
      </w:r>
    </w:p>
    <w:p w14:paraId="619FB8A4" w14:textId="77777777" w:rsidR="001A503B" w:rsidRDefault="00000000">
      <w:pPr>
        <w:pStyle w:val="ListParagraph"/>
        <w:numPr>
          <w:ilvl w:val="2"/>
          <w:numId w:val="61"/>
        </w:numPr>
      </w:pPr>
      <w:r>
        <w:rPr>
          <w:color w:val="000000" w:themeColor="text1"/>
        </w:rPr>
        <w:t>8 sources [QC, CATT, vivo, Futurewei, Ericsson, OPPO, LG, Fujitsu] observe minor to significant performance gain of 1.2%~16.83% over benchmark for model size less than 1M parameters.</w:t>
      </w:r>
    </w:p>
    <w:p w14:paraId="477B4A96" w14:textId="77777777" w:rsidR="001A503B" w:rsidRDefault="00000000">
      <w:pPr>
        <w:pStyle w:val="ListParagraph"/>
        <w:numPr>
          <w:ilvl w:val="2"/>
          <w:numId w:val="61"/>
        </w:numPr>
      </w:pPr>
      <w:r>
        <w:rPr>
          <w:color w:val="000000" w:themeColor="text1"/>
        </w:rPr>
        <w:t xml:space="preserve">8 sources [CATT, vivo, Futurewei, Ericsson, Xiaomi, OPPO, LG, Fujitsu] observe </w:t>
      </w:r>
      <w:r>
        <w:t xml:space="preserve">minor to significant performance gain of 3.1% ~21.7% over benchmark for </w:t>
      </w:r>
      <w:r>
        <w:rPr>
          <w:color w:val="000000" w:themeColor="text1"/>
        </w:rPr>
        <w:t>model size</w:t>
      </w:r>
      <w:r>
        <w:t xml:space="preserve"> in range of 1M to 10M parameters.</w:t>
      </w:r>
    </w:p>
    <w:p w14:paraId="5FE9429E" w14:textId="77777777" w:rsidR="001A503B" w:rsidRDefault="00000000">
      <w:pPr>
        <w:pStyle w:val="ListParagraph"/>
        <w:numPr>
          <w:ilvl w:val="2"/>
          <w:numId w:val="61"/>
        </w:numPr>
      </w:pPr>
      <w:r>
        <w:t>3 sources [</w:t>
      </w:r>
      <w:r>
        <w:rPr>
          <w:color w:val="000000" w:themeColor="text1"/>
        </w:rPr>
        <w:t>Samsung</w:t>
      </w:r>
      <w:r>
        <w:t xml:space="preserve">, Huawei, OPPO] observe significant performance gain of 10.7%~21.4% over benchmark for </w:t>
      </w:r>
      <w:r>
        <w:rPr>
          <w:color w:val="000000" w:themeColor="text1"/>
        </w:rPr>
        <w:t>model size</w:t>
      </w:r>
      <w:r>
        <w:t xml:space="preserve"> &gt; 10M parameters</w:t>
      </w:r>
    </w:p>
    <w:p w14:paraId="12AD9758" w14:textId="77777777" w:rsidR="001A503B" w:rsidRDefault="00000000">
      <w:pPr>
        <w:pStyle w:val="ListParagraph"/>
        <w:numPr>
          <w:ilvl w:val="0"/>
          <w:numId w:val="61"/>
        </w:numPr>
      </w:pPr>
      <w:r>
        <w:t>For using angle-delay domain eigen-vector as input,</w:t>
      </w:r>
    </w:p>
    <w:p w14:paraId="2893CCAF" w14:textId="77777777" w:rsidR="001A503B" w:rsidRDefault="00000000">
      <w:pPr>
        <w:pStyle w:val="ListParagraph"/>
        <w:numPr>
          <w:ilvl w:val="1"/>
          <w:numId w:val="61"/>
        </w:numPr>
      </w:pPr>
      <w:r>
        <w:t>For layer 1 and payload size X-bin:</w:t>
      </w:r>
    </w:p>
    <w:p w14:paraId="49201484" w14:textId="77777777" w:rsidR="001A503B" w:rsidRDefault="00000000">
      <w:pPr>
        <w:pStyle w:val="ListParagraph"/>
        <w:numPr>
          <w:ilvl w:val="2"/>
          <w:numId w:val="61"/>
        </w:numPr>
      </w:pPr>
      <w:r>
        <w:t xml:space="preserve">4 sources [Ericsson, Samsung, QC, </w:t>
      </w:r>
      <w:proofErr w:type="gramStart"/>
      <w:r>
        <w:t>Vivo</w:t>
      </w:r>
      <w:proofErr w:type="gramEnd"/>
      <w:r>
        <w:t xml:space="preserve">] observe minor to significant performance gain of 1.4%~19.29% over benchmark when </w:t>
      </w:r>
      <w:r>
        <w:rPr>
          <w:color w:val="000000" w:themeColor="text1"/>
        </w:rPr>
        <w:t xml:space="preserve">model size </w:t>
      </w:r>
      <w:r>
        <w:t>&lt; 1M parameters.</w:t>
      </w:r>
    </w:p>
    <w:p w14:paraId="6EBFD59B" w14:textId="77777777" w:rsidR="001A503B" w:rsidRDefault="00000000">
      <w:pPr>
        <w:pStyle w:val="ListParagraph"/>
        <w:numPr>
          <w:ilvl w:val="2"/>
          <w:numId w:val="61"/>
        </w:numPr>
      </w:pPr>
      <w:r>
        <w:t xml:space="preserve">1 source [Ericsson] observe moderate performance gain of 6.5%~6.8% over benchmark for </w:t>
      </w:r>
      <w:r>
        <w:rPr>
          <w:color w:val="000000" w:themeColor="text1"/>
        </w:rPr>
        <w:t xml:space="preserve">model size in </w:t>
      </w:r>
      <w:r>
        <w:t>range of 1M to 10M parameters.</w:t>
      </w:r>
    </w:p>
    <w:p w14:paraId="50728A5A" w14:textId="77777777" w:rsidR="001A503B" w:rsidRDefault="00000000">
      <w:pPr>
        <w:pStyle w:val="ListParagraph"/>
        <w:numPr>
          <w:ilvl w:val="0"/>
          <w:numId w:val="61"/>
        </w:numPr>
      </w:pPr>
      <w:r>
        <w:t>For using spatial-frequency domain channel matrix as input,</w:t>
      </w:r>
    </w:p>
    <w:p w14:paraId="55328007" w14:textId="77777777" w:rsidR="001A503B" w:rsidRDefault="00000000">
      <w:pPr>
        <w:pStyle w:val="ListParagraph"/>
        <w:numPr>
          <w:ilvl w:val="1"/>
          <w:numId w:val="61"/>
        </w:numPr>
      </w:pPr>
      <w:r>
        <w:t>For layer 1 and payload size X-bin:</w:t>
      </w:r>
    </w:p>
    <w:p w14:paraId="0D666483" w14:textId="77777777" w:rsidR="001A503B" w:rsidRDefault="00000000">
      <w:pPr>
        <w:pStyle w:val="ListParagraph"/>
        <w:numPr>
          <w:ilvl w:val="2"/>
          <w:numId w:val="61"/>
        </w:numPr>
      </w:pPr>
      <w:r>
        <w:t>1 source [Huawei] observes 37.8% performance gain over benchmark when model size is 12M params</w:t>
      </w:r>
    </w:p>
    <w:p w14:paraId="2C2AB282" w14:textId="77777777" w:rsidR="001A503B" w:rsidRDefault="001A503B">
      <w:pPr>
        <w:rPr>
          <w:color w:val="FF0000"/>
        </w:rPr>
      </w:pPr>
    </w:p>
    <w:p w14:paraId="7D0EF28D" w14:textId="77777777" w:rsidR="001A503B" w:rsidRDefault="00000000">
      <w:pPr>
        <w:rPr>
          <w:u w:val="single"/>
        </w:rPr>
      </w:pPr>
      <w:r>
        <w:rPr>
          <w:u w:val="single"/>
        </w:rPr>
        <w:t>Case 0, decoder complexity and model size</w:t>
      </w:r>
    </w:p>
    <w:p w14:paraId="417BF672" w14:textId="77777777" w:rsidR="001A503B" w:rsidRDefault="00000000">
      <w:pPr>
        <w:jc w:val="left"/>
      </w:pPr>
      <w:r>
        <w:t xml:space="preserve">In most companies’ results, the encoder and the decoder have similar complexity, as shown in the following plots. Therefore, the performance-complexity trade-off for the decoder should be </w:t>
      </w:r>
      <w:proofErr w:type="gramStart"/>
      <w:r>
        <w:t>similar to</w:t>
      </w:r>
      <w:proofErr w:type="gramEnd"/>
      <w:r>
        <w:t xml:space="preserve"> that of the encoder.</w:t>
      </w:r>
    </w:p>
    <w:p w14:paraId="4BAA4A8E" w14:textId="77777777" w:rsidR="001A503B" w:rsidRDefault="00000000">
      <w:pPr>
        <w:jc w:val="center"/>
      </w:pPr>
      <w:r>
        <w:rPr>
          <w:noProof/>
          <w:lang w:val="en-US" w:eastAsia="zh-CN"/>
        </w:rPr>
        <w:drawing>
          <wp:inline distT="0" distB="0" distL="0" distR="0" wp14:anchorId="1611310C" wp14:editId="291C2017">
            <wp:extent cx="4398645" cy="3022600"/>
            <wp:effectExtent l="0" t="0" r="1905" b="6350"/>
            <wp:docPr id="1997123321" name="Picture 7" descr="A graph with orang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123321" name="Picture 7" descr="A graph with orange dots&#10;&#10;AI-generated content may be incorrec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468627" cy="3070606"/>
                    </a:xfrm>
                    <a:prstGeom prst="rect">
                      <a:avLst/>
                    </a:prstGeom>
                    <a:noFill/>
                  </pic:spPr>
                </pic:pic>
              </a:graphicData>
            </a:graphic>
          </wp:inline>
        </w:drawing>
      </w:r>
    </w:p>
    <w:p w14:paraId="5EFB0CF0" w14:textId="77777777" w:rsidR="001A503B" w:rsidRDefault="00000000">
      <w:pPr>
        <w:jc w:val="center"/>
      </w:pPr>
      <w:r>
        <w:rPr>
          <w:noProof/>
          <w:lang w:val="en-US" w:eastAsia="zh-CN"/>
        </w:rPr>
        <w:lastRenderedPageBreak/>
        <w:drawing>
          <wp:inline distT="0" distB="0" distL="0" distR="0" wp14:anchorId="2C68B34A" wp14:editId="7B5FE689">
            <wp:extent cx="4398645" cy="3025140"/>
            <wp:effectExtent l="0" t="0" r="1905" b="3810"/>
            <wp:docPr id="164146750" name="Picture 8"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46750" name="Picture 8" descr="A graph of a graph&#10;&#10;AI-generated content may be incorrect."/>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424144" cy="3042947"/>
                    </a:xfrm>
                    <a:prstGeom prst="rect">
                      <a:avLst/>
                    </a:prstGeom>
                    <a:noFill/>
                  </pic:spPr>
                </pic:pic>
              </a:graphicData>
            </a:graphic>
          </wp:inline>
        </w:drawing>
      </w:r>
    </w:p>
    <w:p w14:paraId="602C4DD8" w14:textId="77777777" w:rsidR="001A503B" w:rsidRDefault="001A503B"/>
    <w:p w14:paraId="1EB33E93" w14:textId="77777777" w:rsidR="001A503B" w:rsidRDefault="001A503B"/>
    <w:p w14:paraId="5D743E7B" w14:textId="77777777" w:rsidR="001A503B" w:rsidRDefault="00000000">
      <w:pPr>
        <w:rPr>
          <w:u w:val="single"/>
        </w:rPr>
      </w:pPr>
      <w:r>
        <w:rPr>
          <w:u w:val="single"/>
        </w:rPr>
        <w:t xml:space="preserve">Case 0, comparison of Rel-18 evaluations and Rel-19 evaluations </w:t>
      </w:r>
    </w:p>
    <w:p w14:paraId="4F8DCD8C" w14:textId="77777777" w:rsidR="001A503B" w:rsidRDefault="00000000">
      <w:r>
        <w:t xml:space="preserve">The following plot shows the SGCS gain vs. encoder FLOPs, comparing the numbers from </w:t>
      </w:r>
      <w:proofErr w:type="spellStart"/>
      <w:r>
        <w:t>CSI_Table</w:t>
      </w:r>
      <w:proofErr w:type="spellEnd"/>
      <w:r>
        <w:t xml:space="preserve"> 1 (Rel-18) and the numbers from </w:t>
      </w:r>
      <w:proofErr w:type="spellStart"/>
      <w:r>
        <w:t>CSI_Table</w:t>
      </w:r>
      <w:proofErr w:type="spellEnd"/>
      <w:r>
        <w:t xml:space="preserve"> X9 (Rel-19).</w:t>
      </w:r>
    </w:p>
    <w:p w14:paraId="0E135E09" w14:textId="77777777" w:rsidR="001A503B" w:rsidRDefault="00000000">
      <w:r>
        <w:rPr>
          <w:noProof/>
          <w:lang w:val="en-US" w:eastAsia="zh-CN"/>
        </w:rPr>
        <w:drawing>
          <wp:inline distT="0" distB="0" distL="0" distR="0" wp14:anchorId="32CD0FE2" wp14:editId="7FE71E20">
            <wp:extent cx="5888990" cy="3657600"/>
            <wp:effectExtent l="0" t="0" r="0" b="0"/>
            <wp:docPr id="257803316" name="Picture 11"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803316" name="Picture 11" descr="A graph with red and blue dots&#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5888990" cy="3657600"/>
                    </a:xfrm>
                    <a:prstGeom prst="rect">
                      <a:avLst/>
                    </a:prstGeom>
                    <a:noFill/>
                  </pic:spPr>
                </pic:pic>
              </a:graphicData>
            </a:graphic>
          </wp:inline>
        </w:drawing>
      </w:r>
    </w:p>
    <w:p w14:paraId="180B4182" w14:textId="77777777" w:rsidR="001A503B" w:rsidRDefault="00000000">
      <w:r>
        <w:lastRenderedPageBreak/>
        <w:t>It is observed that the performance/complexity trade-off has improved in Rel-19 compared to Rel-18 evaluations.</w:t>
      </w:r>
    </w:p>
    <w:p w14:paraId="02DCE196" w14:textId="77777777" w:rsidR="001A503B" w:rsidRDefault="001A503B"/>
    <w:p w14:paraId="6EC6E44C" w14:textId="77777777" w:rsidR="001A503B" w:rsidRDefault="00000000">
      <w:pPr>
        <w:rPr>
          <w:u w:val="single"/>
        </w:rPr>
      </w:pPr>
      <w:r>
        <w:rPr>
          <w:u w:val="single"/>
        </w:rPr>
        <w:t>Case 0 Summary</w:t>
      </w:r>
    </w:p>
    <w:p w14:paraId="5F312947" w14:textId="77777777" w:rsidR="001A503B" w:rsidRDefault="00000000">
      <w:r>
        <w:t>In summary,</w:t>
      </w:r>
    </w:p>
    <w:p w14:paraId="7C096853" w14:textId="77777777" w:rsidR="001A503B" w:rsidRDefault="00000000">
      <w:pPr>
        <w:pStyle w:val="ListParagraph"/>
        <w:numPr>
          <w:ilvl w:val="0"/>
          <w:numId w:val="62"/>
        </w:numPr>
      </w:pPr>
      <w:r>
        <w:t>For temporal domain Case 0, most of the SGCS gain is achievable using an encoder model with complexity less than 10M FLOPs. Use of more complex models provides limited additional SGCS gain. Similar trends are observed for the decoder complexity.</w:t>
      </w:r>
    </w:p>
    <w:p w14:paraId="0FF428B3" w14:textId="77777777" w:rsidR="001A503B" w:rsidRDefault="00000000">
      <w:pPr>
        <w:pStyle w:val="ListParagraph"/>
        <w:numPr>
          <w:ilvl w:val="0"/>
          <w:numId w:val="62"/>
        </w:numPr>
      </w:pPr>
      <w:r>
        <w:t>For temporal domain Case 0, most of the SGCS gain is achievable using an encoder model with size less than 1M parameters. Use of larger models provides marginal performance improvements. Similar trends are observed for the decoder model size.</w:t>
      </w:r>
    </w:p>
    <w:p w14:paraId="24CA07E9" w14:textId="77777777" w:rsidR="001A503B" w:rsidRDefault="00000000">
      <w:pPr>
        <w:pStyle w:val="ListParagraph"/>
        <w:numPr>
          <w:ilvl w:val="0"/>
          <w:numId w:val="62"/>
        </w:numPr>
      </w:pPr>
      <w:r>
        <w:t>For temporal domain Case 0, compared to Rel-18 evaluations, Rel-19 evaluations show improved performance/complexity trade-off.</w:t>
      </w:r>
    </w:p>
    <w:p w14:paraId="759E47EA" w14:textId="77777777" w:rsidR="001A503B" w:rsidRDefault="001A503B"/>
    <w:tbl>
      <w:tblPr>
        <w:tblStyle w:val="TableGrid"/>
        <w:tblW w:w="0" w:type="auto"/>
        <w:tblLook w:val="04A0" w:firstRow="1" w:lastRow="0" w:firstColumn="1" w:lastColumn="0" w:noHBand="0" w:noVBand="1"/>
      </w:tblPr>
      <w:tblGrid>
        <w:gridCol w:w="1795"/>
        <w:gridCol w:w="7555"/>
      </w:tblGrid>
      <w:tr w:rsidR="001A503B" w14:paraId="5678E46A" w14:textId="77777777">
        <w:tc>
          <w:tcPr>
            <w:tcW w:w="1795" w:type="dxa"/>
          </w:tcPr>
          <w:p w14:paraId="5439C6C8" w14:textId="77777777" w:rsidR="001A503B" w:rsidRDefault="00000000">
            <w:pPr>
              <w:rPr>
                <w:b/>
                <w:bCs/>
                <w:iCs/>
              </w:rPr>
            </w:pPr>
            <w:r>
              <w:rPr>
                <w:b/>
                <w:i/>
              </w:rPr>
              <w:t>Company</w:t>
            </w:r>
          </w:p>
        </w:tc>
        <w:tc>
          <w:tcPr>
            <w:tcW w:w="7555" w:type="dxa"/>
          </w:tcPr>
          <w:p w14:paraId="478BBA5A" w14:textId="77777777" w:rsidR="001A503B" w:rsidRDefault="00000000">
            <w:pPr>
              <w:rPr>
                <w:b/>
                <w:bCs/>
                <w:iCs/>
              </w:rPr>
            </w:pPr>
            <w:r>
              <w:rPr>
                <w:b/>
                <w:i/>
              </w:rPr>
              <w:t>Comments</w:t>
            </w:r>
          </w:p>
        </w:tc>
      </w:tr>
      <w:tr w:rsidR="001A503B" w14:paraId="5AC52BA2" w14:textId="77777777">
        <w:tc>
          <w:tcPr>
            <w:tcW w:w="1795" w:type="dxa"/>
          </w:tcPr>
          <w:p w14:paraId="76DF888D" w14:textId="77777777" w:rsidR="001A503B" w:rsidRDefault="00000000">
            <w:pPr>
              <w:rPr>
                <w:rFonts w:eastAsia="SimSun"/>
                <w:iCs/>
                <w:lang w:eastAsia="zh-CN"/>
              </w:rPr>
            </w:pPr>
            <w:r>
              <w:rPr>
                <w:rFonts w:eastAsia="SimSun" w:hint="eastAsia"/>
                <w:iCs/>
                <w:lang w:eastAsia="zh-CN"/>
              </w:rPr>
              <w:t>H</w:t>
            </w:r>
            <w:r>
              <w:rPr>
                <w:rFonts w:eastAsia="SimSun"/>
                <w:iCs/>
                <w:lang w:eastAsia="zh-CN"/>
              </w:rPr>
              <w:t>uawei, HiSilicon</w:t>
            </w:r>
          </w:p>
        </w:tc>
        <w:tc>
          <w:tcPr>
            <w:tcW w:w="7555" w:type="dxa"/>
          </w:tcPr>
          <w:p w14:paraId="78868573" w14:textId="77777777" w:rsidR="001A503B" w:rsidRDefault="00000000">
            <w:pPr>
              <w:rPr>
                <w:rFonts w:eastAsia="SimSun"/>
                <w:iCs/>
                <w:lang w:eastAsia="zh-CN"/>
              </w:rPr>
            </w:pPr>
            <w:r>
              <w:rPr>
                <w:rFonts w:eastAsia="SimSun" w:hint="eastAsia"/>
                <w:iCs/>
                <w:lang w:eastAsia="zh-CN"/>
              </w:rPr>
              <w:t>F</w:t>
            </w:r>
            <w:r>
              <w:rPr>
                <w:rFonts w:eastAsia="SimSun"/>
                <w:iCs/>
                <w:lang w:eastAsia="zh-CN"/>
              </w:rPr>
              <w:t>or the first table, we want to point out that our values (</w:t>
            </w:r>
            <w:proofErr w:type="spellStart"/>
            <w:r>
              <w:rPr>
                <w:rFonts w:eastAsia="SimSun"/>
                <w:iCs/>
                <w:lang w:eastAsia="zh-CN"/>
              </w:rPr>
              <w:t>Huawei_Hin</w:t>
            </w:r>
            <w:proofErr w:type="spellEnd"/>
            <w:r>
              <w:rPr>
                <w:rFonts w:eastAsia="SimSun"/>
                <w:iCs/>
                <w:lang w:eastAsia="zh-CN"/>
              </w:rPr>
              <w:t xml:space="preserve">, </w:t>
            </w:r>
            <w:proofErr w:type="spellStart"/>
            <w:r>
              <w:rPr>
                <w:rFonts w:eastAsia="SimSun"/>
                <w:iCs/>
                <w:lang w:eastAsia="zh-CN"/>
              </w:rPr>
              <w:t>Huawei_Vin</w:t>
            </w:r>
            <w:proofErr w:type="spellEnd"/>
            <w:r>
              <w:rPr>
                <w:rFonts w:eastAsia="SimSun"/>
                <w:iCs/>
                <w:lang w:eastAsia="zh-CN"/>
              </w:rPr>
              <w:t>) for per 5ms FLOPs should be divided by 4. E.g., for Hin, the FLOPs/5ms is 100M (smaller than what is currently captured in the table).</w:t>
            </w:r>
          </w:p>
          <w:p w14:paraId="5BBA9346" w14:textId="77777777" w:rsidR="001A503B" w:rsidRDefault="00000000">
            <w:pPr>
              <w:rPr>
                <w:rFonts w:eastAsia="SimSun"/>
                <w:iCs/>
                <w:lang w:eastAsia="zh-CN"/>
              </w:rPr>
            </w:pPr>
            <w:r>
              <w:rPr>
                <w:rFonts w:eastAsia="SimSun"/>
                <w:iCs/>
                <w:lang w:eastAsia="zh-CN"/>
              </w:rPr>
              <w:t>For the third bullet of Case 0 Summary, we should point out the reason of the further performance gain of R19 Case 0 as compared to R18, so that it is informative what is the factor leading to the further gain. In our evaluation, when the input type is selected as channel matrix, since it makes it possible for NW side to perform fusion with the SRS measurement at the decoder – this is a key factor to enable the performance improvement of Case 0.</w:t>
            </w:r>
          </w:p>
          <w:p w14:paraId="1FB0C012" w14:textId="77777777" w:rsidR="001A503B" w:rsidRDefault="00000000">
            <w:pPr>
              <w:pStyle w:val="ListParagraph"/>
              <w:numPr>
                <w:ilvl w:val="0"/>
                <w:numId w:val="62"/>
              </w:numPr>
            </w:pPr>
            <w:r>
              <w:t xml:space="preserve">For temporal domain Case 0, compared to Rel-18 evaluations, Rel-19 evaluations show improved performance/complexity trade-off, </w:t>
            </w:r>
            <w:r>
              <w:rPr>
                <w:color w:val="FF0000"/>
              </w:rPr>
              <w:t>e.g., by using some certain input type (e.g. channel matrix) of the target CSI of the encoder.</w:t>
            </w:r>
          </w:p>
        </w:tc>
      </w:tr>
      <w:tr w:rsidR="001A503B" w14:paraId="1E6198E3" w14:textId="77777777">
        <w:tc>
          <w:tcPr>
            <w:tcW w:w="1795" w:type="dxa"/>
          </w:tcPr>
          <w:p w14:paraId="5927CF6D" w14:textId="77777777" w:rsidR="001A503B" w:rsidRDefault="00000000">
            <w:pPr>
              <w:rPr>
                <w:iCs/>
              </w:rPr>
            </w:pPr>
            <w:r>
              <w:rPr>
                <w:iCs/>
              </w:rPr>
              <w:t>Futurewei</w:t>
            </w:r>
          </w:p>
        </w:tc>
        <w:tc>
          <w:tcPr>
            <w:tcW w:w="7555" w:type="dxa"/>
          </w:tcPr>
          <w:p w14:paraId="674D5FD0" w14:textId="77777777" w:rsidR="001A503B" w:rsidRDefault="00000000">
            <w:pPr>
              <w:rPr>
                <w:iCs/>
              </w:rPr>
            </w:pPr>
            <w:r>
              <w:rPr>
                <w:iCs/>
              </w:rPr>
              <w:t>We are ok with the observation for Case 0.</w:t>
            </w:r>
          </w:p>
        </w:tc>
      </w:tr>
      <w:tr w:rsidR="001A503B" w14:paraId="32B65FC7" w14:textId="77777777">
        <w:tc>
          <w:tcPr>
            <w:tcW w:w="1795" w:type="dxa"/>
          </w:tcPr>
          <w:p w14:paraId="21330CA4" w14:textId="77777777" w:rsidR="001A503B" w:rsidRDefault="00000000">
            <w:pPr>
              <w:rPr>
                <w:iCs/>
              </w:rPr>
            </w:pPr>
            <w:r>
              <w:rPr>
                <w:iCs/>
              </w:rPr>
              <w:t>Ericsson</w:t>
            </w:r>
          </w:p>
        </w:tc>
        <w:tc>
          <w:tcPr>
            <w:tcW w:w="7555" w:type="dxa"/>
          </w:tcPr>
          <w:p w14:paraId="3E78B0B1" w14:textId="77777777" w:rsidR="001A503B" w:rsidRDefault="00000000">
            <w:r>
              <w:t>We suggest adding the SGCS gain range into the first two bullets based on the evaluation results:</w:t>
            </w:r>
          </w:p>
          <w:p w14:paraId="371F4A39" w14:textId="77777777" w:rsidR="001A503B" w:rsidRDefault="00000000">
            <w:pPr>
              <w:pStyle w:val="ListParagraph"/>
              <w:numPr>
                <w:ilvl w:val="0"/>
                <w:numId w:val="62"/>
              </w:numPr>
            </w:pPr>
            <w:r>
              <w:t xml:space="preserve">For temporal domain Case 0, </w:t>
            </w:r>
            <w:r>
              <w:rPr>
                <w:strike/>
                <w:color w:val="FF0000"/>
              </w:rPr>
              <w:t>most</w:t>
            </w:r>
            <w:r>
              <w:rPr>
                <w:color w:val="FF0000"/>
              </w:rPr>
              <w:t xml:space="preserve"> 1.4%~20.68%</w:t>
            </w:r>
            <w:r>
              <w:t xml:space="preserve"> of the SGCS gain is achievable using an encoder model with complexity less than 10M FLOPs. Use of more complex models provides limited additional SGCS gain. Similar trends are observed for the decoder complexity.</w:t>
            </w:r>
          </w:p>
          <w:p w14:paraId="466F30F7" w14:textId="77777777" w:rsidR="001A503B" w:rsidRDefault="00000000">
            <w:pPr>
              <w:rPr>
                <w:iCs/>
              </w:rPr>
            </w:pPr>
            <w:r>
              <w:t xml:space="preserve">For temporal domain Case 0, </w:t>
            </w:r>
            <w:r>
              <w:rPr>
                <w:strike/>
                <w:color w:val="FF0000"/>
              </w:rPr>
              <w:t>most</w:t>
            </w:r>
            <w:r>
              <w:rPr>
                <w:color w:val="FF0000"/>
              </w:rPr>
              <w:t xml:space="preserve"> 1.2%~21.7% </w:t>
            </w:r>
            <w:r>
              <w:t>of the SGCS gain is achievable using an encoder model with size less than 1M parameters. Use of larger models provides marginal performance improvements. Similar trends are observed for the decoder model size.</w:t>
            </w:r>
          </w:p>
        </w:tc>
      </w:tr>
    </w:tbl>
    <w:p w14:paraId="19852C4A" w14:textId="77777777" w:rsidR="001A503B" w:rsidRDefault="001A503B"/>
    <w:p w14:paraId="2500C1F1" w14:textId="77777777" w:rsidR="001A503B" w:rsidRDefault="001A503B"/>
    <w:p w14:paraId="291CF0BA" w14:textId="77777777" w:rsidR="001A503B" w:rsidRDefault="00000000">
      <w:pPr>
        <w:pStyle w:val="Heading3"/>
        <w:numPr>
          <w:ilvl w:val="2"/>
          <w:numId w:val="15"/>
        </w:numPr>
        <w:rPr>
          <w:lang w:val="en-US"/>
        </w:rPr>
      </w:pPr>
      <w:r>
        <w:rPr>
          <w:lang w:val="en-US"/>
        </w:rPr>
        <w:t>Observations on Case 2 (from spreadsheet X9 and X1)</w:t>
      </w:r>
    </w:p>
    <w:p w14:paraId="564BCF8F" w14:textId="77777777" w:rsidR="001A503B" w:rsidRDefault="00000000">
      <w:pPr>
        <w:keepNext/>
        <w:keepLines/>
        <w:spacing w:before="120" w:after="120"/>
        <w:ind w:left="1008" w:hanging="1008"/>
        <w:textAlignment w:val="baseline"/>
        <w:outlineLvl w:val="4"/>
        <w:rPr>
          <w:sz w:val="24"/>
          <w:szCs w:val="24"/>
          <w:u w:val="single"/>
        </w:rPr>
      </w:pPr>
      <w:r>
        <w:rPr>
          <w:sz w:val="24"/>
          <w:szCs w:val="24"/>
          <w:u w:val="single"/>
        </w:rPr>
        <w:t>Observation 92a: Performance-complexity trade-off for Case 2</w:t>
      </w:r>
    </w:p>
    <w:p w14:paraId="35667F6F" w14:textId="77777777" w:rsidR="001A503B" w:rsidRDefault="001A503B">
      <w:pPr>
        <w:rPr>
          <w:u w:val="single"/>
        </w:rPr>
      </w:pPr>
    </w:p>
    <w:p w14:paraId="3833A10A" w14:textId="77777777" w:rsidR="001A503B" w:rsidRDefault="00000000">
      <w:pPr>
        <w:rPr>
          <w:u w:val="single"/>
        </w:rPr>
      </w:pPr>
      <w:r>
        <w:rPr>
          <w:u w:val="single"/>
        </w:rPr>
        <w:t xml:space="preserve">Case 2, model complexity (FLOPs) vs. SGCS gain (%) </w:t>
      </w:r>
    </w:p>
    <w:p w14:paraId="2FB5BCB3" w14:textId="77777777" w:rsidR="001A503B" w:rsidRDefault="001A503B">
      <w:pPr>
        <w:jc w:val="center"/>
      </w:pPr>
    </w:p>
    <w:p w14:paraId="6A14DE1D" w14:textId="77777777" w:rsidR="001A503B" w:rsidRDefault="00000000">
      <w:pPr>
        <w:jc w:val="center"/>
      </w:pPr>
      <w:r>
        <w:rPr>
          <w:noProof/>
          <w:lang w:val="en-US" w:eastAsia="zh-CN"/>
        </w:rPr>
        <w:drawing>
          <wp:inline distT="0" distB="0" distL="0" distR="0" wp14:anchorId="607BA756" wp14:editId="17BE5216">
            <wp:extent cx="4531995" cy="3209925"/>
            <wp:effectExtent l="0" t="0" r="1905" b="9525"/>
            <wp:docPr id="15739198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919865"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549777" cy="3222659"/>
                    </a:xfrm>
                    <a:prstGeom prst="rect">
                      <a:avLst/>
                    </a:prstGeom>
                    <a:noFill/>
                  </pic:spPr>
                </pic:pic>
              </a:graphicData>
            </a:graphic>
          </wp:inline>
        </w:drawing>
      </w:r>
    </w:p>
    <w:p w14:paraId="3D99FC7D" w14:textId="77777777" w:rsidR="001A503B" w:rsidRDefault="001A503B">
      <w:pPr>
        <w:jc w:val="center"/>
      </w:pPr>
    </w:p>
    <w:p w14:paraId="57782E36" w14:textId="77777777" w:rsidR="001A503B" w:rsidRDefault="00000000">
      <w:r>
        <w:t>For temporal domain Case 2, the results on trade-off between complexity (FLOPs) and SGCS gain (%) over benchmark are summarized as follows</w:t>
      </w:r>
    </w:p>
    <w:p w14:paraId="3891AF8D" w14:textId="77777777" w:rsidR="001A503B" w:rsidRDefault="00000000">
      <w:pPr>
        <w:pStyle w:val="ListParagraph"/>
        <w:numPr>
          <w:ilvl w:val="0"/>
          <w:numId w:val="61"/>
        </w:numPr>
      </w:pPr>
      <w:r>
        <w:t xml:space="preserve">For layer1, </w:t>
      </w:r>
    </w:p>
    <w:p w14:paraId="48087735" w14:textId="77777777" w:rsidR="001A503B" w:rsidRDefault="00000000">
      <w:pPr>
        <w:pStyle w:val="ListParagraph"/>
        <w:numPr>
          <w:ilvl w:val="1"/>
          <w:numId w:val="61"/>
        </w:numPr>
      </w:pPr>
      <w:r>
        <w:t xml:space="preserve">5 sources [Samsung, CAT, LG, QC, </w:t>
      </w:r>
      <w:proofErr w:type="gramStart"/>
      <w:r>
        <w:t>Vivo</w:t>
      </w:r>
      <w:proofErr w:type="gramEnd"/>
      <w:r>
        <w:t>] observe minor to significant performance gain of 3.4%~20% over benchmark when FLOPs &lt;= 10M.</w:t>
      </w:r>
    </w:p>
    <w:p w14:paraId="07D214EF" w14:textId="77777777" w:rsidR="001A503B" w:rsidRDefault="00000000">
      <w:pPr>
        <w:pStyle w:val="ListParagraph"/>
        <w:numPr>
          <w:ilvl w:val="1"/>
          <w:numId w:val="61"/>
        </w:numPr>
      </w:pPr>
      <w:r>
        <w:t>5 sources [ZTE, Apple, QC, Fujitsu, LG] observe moderate to significant performance gain of 4.11%~28% over benchmark when 10M&lt; FLOPs &lt;= 100M.</w:t>
      </w:r>
    </w:p>
    <w:p w14:paraId="2179BEC9" w14:textId="77777777" w:rsidR="001A503B" w:rsidRDefault="00000000">
      <w:pPr>
        <w:pStyle w:val="ListParagraph"/>
        <w:numPr>
          <w:ilvl w:val="1"/>
          <w:numId w:val="61"/>
        </w:numPr>
      </w:pPr>
      <w:r>
        <w:t>8 sources [Nokia, OPPO, CMCC, Xiaomi, FW, Spreadtrum, ETRI, HW] observe moderate to significant performance gain of 8%~27.8% over benchmark when FLOPs &gt; 100M.</w:t>
      </w:r>
    </w:p>
    <w:p w14:paraId="5698F411" w14:textId="77777777" w:rsidR="001A503B" w:rsidRDefault="00000000">
      <w:r>
        <w:t>where the complexity (FLOPs) is the average of the encoder FLOPs and the decoder FLOPs.</w:t>
      </w:r>
    </w:p>
    <w:p w14:paraId="44D82237" w14:textId="77777777" w:rsidR="001A503B" w:rsidRDefault="001A503B">
      <w:pPr>
        <w:rPr>
          <w:u w:val="single"/>
        </w:rPr>
      </w:pPr>
    </w:p>
    <w:p w14:paraId="32A5835B" w14:textId="77777777" w:rsidR="001A503B" w:rsidRDefault="00000000">
      <w:pPr>
        <w:rPr>
          <w:u w:val="single"/>
        </w:rPr>
      </w:pPr>
      <w:r>
        <w:rPr>
          <w:u w:val="single"/>
        </w:rPr>
        <w:t xml:space="preserve">Case 2, model size (# parameters) vs. SGCS gain (%) </w:t>
      </w:r>
    </w:p>
    <w:p w14:paraId="12ACF8B4" w14:textId="77777777" w:rsidR="001A503B" w:rsidRDefault="001A503B"/>
    <w:p w14:paraId="10CDBF2D" w14:textId="77777777" w:rsidR="001A503B" w:rsidRDefault="00000000">
      <w:pPr>
        <w:jc w:val="center"/>
      </w:pPr>
      <w:r>
        <w:rPr>
          <w:noProof/>
          <w:lang w:val="en-US" w:eastAsia="zh-CN"/>
        </w:rPr>
        <w:lastRenderedPageBreak/>
        <w:drawing>
          <wp:inline distT="0" distB="0" distL="0" distR="0" wp14:anchorId="6BE9A781" wp14:editId="1790594B">
            <wp:extent cx="4575175" cy="3321050"/>
            <wp:effectExtent l="0" t="0" r="0" b="0"/>
            <wp:docPr id="139590218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902184" name="Picture 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584187" cy="3327478"/>
                    </a:xfrm>
                    <a:prstGeom prst="rect">
                      <a:avLst/>
                    </a:prstGeom>
                    <a:noFill/>
                  </pic:spPr>
                </pic:pic>
              </a:graphicData>
            </a:graphic>
          </wp:inline>
        </w:drawing>
      </w:r>
    </w:p>
    <w:p w14:paraId="402BD426" w14:textId="77777777" w:rsidR="001A503B" w:rsidRDefault="001A503B"/>
    <w:p w14:paraId="6C76957C" w14:textId="77777777" w:rsidR="001A503B" w:rsidRDefault="00000000">
      <w:r>
        <w:t xml:space="preserve">For temporal domain Case 2, the results on trade-off between model size (# parameters) and SGCS gain (%) over benchmark are summarized as follows </w:t>
      </w:r>
    </w:p>
    <w:p w14:paraId="1C51B487" w14:textId="77777777" w:rsidR="001A503B" w:rsidRDefault="00000000">
      <w:pPr>
        <w:pStyle w:val="ListParagraph"/>
        <w:numPr>
          <w:ilvl w:val="0"/>
          <w:numId w:val="61"/>
        </w:numPr>
      </w:pPr>
      <w:r>
        <w:t xml:space="preserve">For layer1, </w:t>
      </w:r>
    </w:p>
    <w:p w14:paraId="058769E6" w14:textId="77777777" w:rsidR="001A503B" w:rsidRDefault="00000000">
      <w:pPr>
        <w:pStyle w:val="ListParagraph"/>
        <w:numPr>
          <w:ilvl w:val="1"/>
          <w:numId w:val="61"/>
        </w:numPr>
      </w:pPr>
      <w:r>
        <w:t>5 sources [QC, ZTE, Vivo, LG, CATT] observe minor to significant performance gain of 3.4%~27.9% over benchmark when model size &lt;= 1M parameters.</w:t>
      </w:r>
    </w:p>
    <w:p w14:paraId="36F661A4" w14:textId="77777777" w:rsidR="001A503B" w:rsidRDefault="00000000">
      <w:pPr>
        <w:pStyle w:val="ListParagraph"/>
        <w:numPr>
          <w:ilvl w:val="1"/>
          <w:numId w:val="61"/>
        </w:numPr>
      </w:pPr>
      <w:r>
        <w:t>9 sources [Apple, Fujitsu, LG, Nokia, CMCC, Xiaomi, HW, ETRI, FW] observe moderate to significant performance gain of 7.54%~27.8% over benchmark when 1M&lt; model size &lt;= 10M parameters.</w:t>
      </w:r>
    </w:p>
    <w:p w14:paraId="250C9630" w14:textId="77777777" w:rsidR="001A503B" w:rsidRDefault="00000000">
      <w:pPr>
        <w:pStyle w:val="ListParagraph"/>
        <w:numPr>
          <w:ilvl w:val="1"/>
          <w:numId w:val="61"/>
        </w:numPr>
      </w:pPr>
      <w:r>
        <w:t>2 sources [Spreadtrum, OPPO] observe moderate to significant performance gain of 8%~27.8% over benchmark when model size &gt; 10M parameters.</w:t>
      </w:r>
    </w:p>
    <w:p w14:paraId="6EEA7F75" w14:textId="77777777" w:rsidR="001A503B" w:rsidRDefault="00000000">
      <w:r>
        <w:t>where the model size (# parameters) is the average of the encoder size and the decoder size.</w:t>
      </w:r>
    </w:p>
    <w:p w14:paraId="3528AB68" w14:textId="77777777" w:rsidR="001A503B" w:rsidRDefault="001A503B"/>
    <w:p w14:paraId="74449104" w14:textId="77777777" w:rsidR="001A503B" w:rsidRDefault="00000000">
      <w:pPr>
        <w:rPr>
          <w:u w:val="single"/>
        </w:rPr>
      </w:pPr>
      <w:r>
        <w:rPr>
          <w:u w:val="single"/>
        </w:rPr>
        <w:t xml:space="preserve">Comparison between Case0 and Case2 in terms of complexity vs performance: </w:t>
      </w:r>
    </w:p>
    <w:p w14:paraId="057C374D" w14:textId="77777777" w:rsidR="001A503B" w:rsidRDefault="00000000">
      <w:r>
        <w:rPr>
          <w:noProof/>
          <w:lang w:val="en-US" w:eastAsia="zh-CN"/>
        </w:rPr>
        <w:lastRenderedPageBreak/>
        <w:drawing>
          <wp:inline distT="0" distB="0" distL="0" distR="0" wp14:anchorId="11B36853" wp14:editId="2AB5FF1C">
            <wp:extent cx="5291455" cy="3845560"/>
            <wp:effectExtent l="0" t="0" r="4445" b="2540"/>
            <wp:docPr id="55647475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74756"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5296014" cy="3848788"/>
                    </a:xfrm>
                    <a:prstGeom prst="rect">
                      <a:avLst/>
                    </a:prstGeom>
                    <a:noFill/>
                  </pic:spPr>
                </pic:pic>
              </a:graphicData>
            </a:graphic>
          </wp:inline>
        </w:drawing>
      </w:r>
    </w:p>
    <w:p w14:paraId="0962275E" w14:textId="77777777" w:rsidR="001A503B" w:rsidRDefault="001A503B"/>
    <w:p w14:paraId="158D02F0" w14:textId="77777777" w:rsidR="001A503B" w:rsidRDefault="00000000">
      <w:pPr>
        <w:rPr>
          <w:u w:val="single"/>
        </w:rPr>
      </w:pPr>
      <w:r>
        <w:rPr>
          <w:u w:val="single"/>
        </w:rPr>
        <w:t>Case 2 Summary</w:t>
      </w:r>
    </w:p>
    <w:p w14:paraId="5DB67718" w14:textId="77777777" w:rsidR="001A503B" w:rsidRDefault="00000000">
      <w:r>
        <w:t>In summary,</w:t>
      </w:r>
    </w:p>
    <w:p w14:paraId="3C03BF9E" w14:textId="77777777" w:rsidR="001A503B" w:rsidRDefault="00000000">
      <w:pPr>
        <w:pStyle w:val="ListParagraph"/>
        <w:numPr>
          <w:ilvl w:val="0"/>
          <w:numId w:val="62"/>
        </w:numPr>
      </w:pPr>
      <w:r>
        <w:t>Temporal domain Case 2 can achieve higher gain compared to Case 0 with similar or increased complexity</w:t>
      </w:r>
    </w:p>
    <w:p w14:paraId="76DAD973" w14:textId="77777777" w:rsidR="001A503B" w:rsidRDefault="00000000">
      <w:pPr>
        <w:pStyle w:val="ListParagraph"/>
        <w:numPr>
          <w:ilvl w:val="0"/>
          <w:numId w:val="62"/>
        </w:numPr>
      </w:pPr>
      <w:r>
        <w:t>Temporal domain Case 2 achieves better performance/complexity trade-off than Case 0.</w:t>
      </w:r>
    </w:p>
    <w:p w14:paraId="44D514CD" w14:textId="77777777" w:rsidR="001A503B" w:rsidRDefault="001A503B"/>
    <w:tbl>
      <w:tblPr>
        <w:tblStyle w:val="TableGrid"/>
        <w:tblW w:w="0" w:type="auto"/>
        <w:tblLook w:val="04A0" w:firstRow="1" w:lastRow="0" w:firstColumn="1" w:lastColumn="0" w:noHBand="0" w:noVBand="1"/>
      </w:tblPr>
      <w:tblGrid>
        <w:gridCol w:w="1795"/>
        <w:gridCol w:w="7555"/>
      </w:tblGrid>
      <w:tr w:rsidR="001A503B" w14:paraId="6B3C769F" w14:textId="77777777">
        <w:tc>
          <w:tcPr>
            <w:tcW w:w="1795" w:type="dxa"/>
          </w:tcPr>
          <w:p w14:paraId="3D8BD869" w14:textId="77777777" w:rsidR="001A503B" w:rsidRDefault="00000000">
            <w:pPr>
              <w:rPr>
                <w:b/>
                <w:bCs/>
                <w:iCs/>
              </w:rPr>
            </w:pPr>
            <w:r>
              <w:rPr>
                <w:b/>
                <w:i/>
              </w:rPr>
              <w:t>Company</w:t>
            </w:r>
          </w:p>
        </w:tc>
        <w:tc>
          <w:tcPr>
            <w:tcW w:w="7555" w:type="dxa"/>
          </w:tcPr>
          <w:p w14:paraId="38FA091D" w14:textId="77777777" w:rsidR="001A503B" w:rsidRDefault="00000000">
            <w:pPr>
              <w:rPr>
                <w:b/>
                <w:bCs/>
                <w:iCs/>
              </w:rPr>
            </w:pPr>
            <w:r>
              <w:rPr>
                <w:b/>
                <w:i/>
              </w:rPr>
              <w:t>Comments</w:t>
            </w:r>
          </w:p>
        </w:tc>
      </w:tr>
      <w:tr w:rsidR="001A503B" w14:paraId="1AB3590A" w14:textId="77777777">
        <w:tc>
          <w:tcPr>
            <w:tcW w:w="1795" w:type="dxa"/>
          </w:tcPr>
          <w:p w14:paraId="099FB0D8" w14:textId="77777777" w:rsidR="001A503B" w:rsidRDefault="00000000">
            <w:pPr>
              <w:rPr>
                <w:iCs/>
              </w:rPr>
            </w:pPr>
            <w:r>
              <w:rPr>
                <w:rFonts w:eastAsia="SimSun" w:hint="eastAsia"/>
                <w:iCs/>
                <w:lang w:eastAsia="zh-CN"/>
              </w:rPr>
              <w:t>H</w:t>
            </w:r>
            <w:r>
              <w:rPr>
                <w:rFonts w:eastAsia="SimSun"/>
                <w:iCs/>
                <w:lang w:eastAsia="zh-CN"/>
              </w:rPr>
              <w:t>uawei, HiSilicon</w:t>
            </w:r>
          </w:p>
        </w:tc>
        <w:tc>
          <w:tcPr>
            <w:tcW w:w="7555" w:type="dxa"/>
          </w:tcPr>
          <w:p w14:paraId="4E500457" w14:textId="77777777" w:rsidR="001A503B" w:rsidRDefault="00000000">
            <w:pPr>
              <w:rPr>
                <w:rFonts w:eastAsia="SimSun"/>
                <w:iCs/>
                <w:lang w:eastAsia="zh-CN"/>
              </w:rPr>
            </w:pPr>
            <w:r>
              <w:rPr>
                <w:rFonts w:eastAsia="SimSun" w:hint="eastAsia"/>
                <w:iCs/>
                <w:lang w:eastAsia="zh-CN"/>
              </w:rPr>
              <w:t>F</w:t>
            </w:r>
            <w:r>
              <w:rPr>
                <w:rFonts w:eastAsia="SimSun"/>
                <w:iCs/>
                <w:lang w:eastAsia="zh-CN"/>
              </w:rPr>
              <w:t xml:space="preserve">rom the last table, how can it interpret that the complexity of Case 2 is higher than Case 0? </w:t>
            </w:r>
            <w:proofErr w:type="gramStart"/>
            <w:r>
              <w:rPr>
                <w:rFonts w:eastAsia="SimSun"/>
                <w:iCs/>
                <w:lang w:eastAsia="zh-CN"/>
              </w:rPr>
              <w:t>It is clear that the</w:t>
            </w:r>
            <w:proofErr w:type="gramEnd"/>
            <w:r>
              <w:rPr>
                <w:rFonts w:eastAsia="SimSun"/>
                <w:iCs/>
                <w:lang w:eastAsia="zh-CN"/>
              </w:rPr>
              <w:t xml:space="preserve"> distribution of performance for Case 2 is in general higher than Case 0, but the distribution of FLOPs between Case 0 and Case 2 is not clearly distinguished.</w:t>
            </w:r>
          </w:p>
          <w:p w14:paraId="6EC36E72" w14:textId="77777777" w:rsidR="001A503B" w:rsidRDefault="00000000">
            <w:pPr>
              <w:rPr>
                <w:rFonts w:eastAsia="SimSun"/>
                <w:iCs/>
                <w:lang w:eastAsia="zh-CN"/>
              </w:rPr>
            </w:pPr>
            <w:proofErr w:type="gramStart"/>
            <w:r>
              <w:rPr>
                <w:rFonts w:eastAsia="SimSun"/>
                <w:iCs/>
                <w:lang w:eastAsia="zh-CN"/>
              </w:rPr>
              <w:t>Actually, from</w:t>
            </w:r>
            <w:proofErr w:type="gramEnd"/>
            <w:r>
              <w:rPr>
                <w:rFonts w:eastAsia="SimSun"/>
                <w:iCs/>
                <w:lang w:eastAsia="zh-CN"/>
              </w:rPr>
              <w:t xml:space="preserve"> our evaluation results from R1-2503254, TSF Case 2 (1200M) can achieve smaller FLOPs than Case 0 (1600M) as shown in below. That is because the Transformer part of the TSF model (</w:t>
            </w:r>
            <w:proofErr w:type="spellStart"/>
            <w:r>
              <w:rPr>
                <w:rFonts w:eastAsia="SimSun"/>
                <w:iCs/>
                <w:lang w:eastAsia="zh-CN"/>
              </w:rPr>
              <w:t>Transformer+LSTM</w:t>
            </w:r>
            <w:proofErr w:type="spellEnd"/>
            <w:r>
              <w:rPr>
                <w:rFonts w:eastAsia="SimSun"/>
                <w:iCs/>
                <w:lang w:eastAsia="zh-CN"/>
              </w:rPr>
              <w:t>) for achieving SF domain CSI compression may not need to be so sophisticated.</w:t>
            </w:r>
          </w:p>
          <w:p w14:paraId="5A70FA62" w14:textId="77777777" w:rsidR="001A503B" w:rsidRDefault="00000000">
            <w:pPr>
              <w:rPr>
                <w:rFonts w:eastAsia="SimSun"/>
                <w:iCs/>
                <w:lang w:eastAsia="zh-CN"/>
              </w:rPr>
            </w:pPr>
            <w:r>
              <w:rPr>
                <w:noProof/>
                <w:lang w:val="en-US" w:eastAsia="zh-CN"/>
              </w:rPr>
              <w:lastRenderedPageBreak/>
              <w:drawing>
                <wp:inline distT="0" distB="0" distL="0" distR="0" wp14:anchorId="2308AF8A" wp14:editId="1F42F6DC">
                  <wp:extent cx="3684905" cy="15748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1"/>
                          <a:stretch>
                            <a:fillRect/>
                          </a:stretch>
                        </pic:blipFill>
                        <pic:spPr>
                          <a:xfrm>
                            <a:off x="0" y="0"/>
                            <a:ext cx="3690169" cy="1576995"/>
                          </a:xfrm>
                          <a:prstGeom prst="rect">
                            <a:avLst/>
                          </a:prstGeom>
                        </pic:spPr>
                      </pic:pic>
                    </a:graphicData>
                  </a:graphic>
                </wp:inline>
              </w:drawing>
            </w:r>
          </w:p>
          <w:p w14:paraId="3B425BE4" w14:textId="77777777" w:rsidR="001A503B" w:rsidRDefault="001A503B">
            <w:pPr>
              <w:rPr>
                <w:rFonts w:eastAsia="SimSun"/>
                <w:iCs/>
                <w:lang w:eastAsia="zh-CN"/>
              </w:rPr>
            </w:pPr>
          </w:p>
          <w:p w14:paraId="7BCC0EF1" w14:textId="77777777" w:rsidR="001A503B" w:rsidRDefault="00000000">
            <w:pPr>
              <w:pStyle w:val="ListParagraph"/>
              <w:numPr>
                <w:ilvl w:val="0"/>
                <w:numId w:val="62"/>
              </w:numPr>
            </w:pPr>
            <w:r>
              <w:t xml:space="preserve">Temporal domain Case 2 can achieve higher gain compared to Case 0 with similar </w:t>
            </w:r>
            <w:r>
              <w:rPr>
                <w:strike/>
                <w:color w:val="FF0000"/>
              </w:rPr>
              <w:t>or increased</w:t>
            </w:r>
            <w:r>
              <w:rPr>
                <w:color w:val="FF0000"/>
              </w:rPr>
              <w:t xml:space="preserve"> </w:t>
            </w:r>
            <w:r>
              <w:t>complexity</w:t>
            </w:r>
            <w:r>
              <w:rPr>
                <w:rFonts w:eastAsia="SimSun"/>
                <w:lang w:eastAsia="zh-CN"/>
              </w:rPr>
              <w:t>.</w:t>
            </w:r>
          </w:p>
          <w:p w14:paraId="5E6640F0" w14:textId="77777777" w:rsidR="001A503B" w:rsidRDefault="00000000">
            <w:pPr>
              <w:pStyle w:val="ListParagraph"/>
              <w:numPr>
                <w:ilvl w:val="0"/>
                <w:numId w:val="62"/>
              </w:numPr>
            </w:pPr>
            <w:r>
              <w:t>Temporal domain Case 2 achieves better performance/complexity trade-off than Case 0.</w:t>
            </w:r>
          </w:p>
          <w:p w14:paraId="13D62E1A" w14:textId="77777777" w:rsidR="001A503B" w:rsidRDefault="001A503B">
            <w:pPr>
              <w:rPr>
                <w:rFonts w:eastAsia="SimSun"/>
                <w:iCs/>
                <w:lang w:eastAsia="zh-CN"/>
              </w:rPr>
            </w:pPr>
          </w:p>
        </w:tc>
      </w:tr>
      <w:tr w:rsidR="001A503B" w14:paraId="03CA4430" w14:textId="77777777">
        <w:tc>
          <w:tcPr>
            <w:tcW w:w="1795" w:type="dxa"/>
          </w:tcPr>
          <w:p w14:paraId="6D6B93F2" w14:textId="77777777" w:rsidR="001A503B" w:rsidRDefault="00000000">
            <w:pPr>
              <w:rPr>
                <w:iCs/>
              </w:rPr>
            </w:pPr>
            <w:r>
              <w:rPr>
                <w:iCs/>
              </w:rPr>
              <w:lastRenderedPageBreak/>
              <w:t>Ericsson</w:t>
            </w:r>
          </w:p>
        </w:tc>
        <w:tc>
          <w:tcPr>
            <w:tcW w:w="7555" w:type="dxa"/>
          </w:tcPr>
          <w:p w14:paraId="53179769" w14:textId="77777777" w:rsidR="001A503B" w:rsidRDefault="00000000">
            <w:r>
              <w:t xml:space="preserve">Don’t agree. As shown in the figure for “Comparison between Case0 and Case2 in terms of complexity vs performance”, when FLOPs &lt; 10M, the performance gain in terms of SGCS provided by temporal domain Case 2 compared to Case 0 is negligible. </w:t>
            </w:r>
          </w:p>
          <w:p w14:paraId="4B187195" w14:textId="77777777" w:rsidR="001A503B" w:rsidRDefault="00000000">
            <w:pPr>
              <w:rPr>
                <w:iCs/>
              </w:rPr>
            </w:pPr>
            <w:r>
              <w:t>In addition, it is unclear if the collected results have considered the UCI loss effect or not, as this can cause large performance degradation for use case 2.</w:t>
            </w:r>
          </w:p>
        </w:tc>
      </w:tr>
    </w:tbl>
    <w:p w14:paraId="01A69DDD" w14:textId="77777777" w:rsidR="001A503B" w:rsidRDefault="001A503B"/>
    <w:p w14:paraId="7002D224" w14:textId="77777777" w:rsidR="001A503B" w:rsidRDefault="00000000">
      <w:pPr>
        <w:pStyle w:val="Heading3"/>
        <w:numPr>
          <w:ilvl w:val="2"/>
          <w:numId w:val="15"/>
        </w:numPr>
        <w:rPr>
          <w:lang w:val="en-US"/>
        </w:rPr>
      </w:pPr>
      <w:r>
        <w:rPr>
          <w:lang w:val="en-US"/>
        </w:rPr>
        <w:t>Observations on Case 3 (from spreadsheet X9 and X2)</w:t>
      </w:r>
    </w:p>
    <w:p w14:paraId="3744AB63" w14:textId="77777777" w:rsidR="001A503B" w:rsidRDefault="001A503B">
      <w:pPr>
        <w:rPr>
          <w:lang w:val="en-US"/>
        </w:rPr>
      </w:pPr>
    </w:p>
    <w:p w14:paraId="606FC12A" w14:textId="77777777" w:rsidR="001A503B" w:rsidRDefault="00000000">
      <w:pPr>
        <w:keepNext/>
        <w:keepLines/>
        <w:spacing w:before="120" w:after="120"/>
        <w:ind w:left="1008" w:hanging="1008"/>
        <w:textAlignment w:val="baseline"/>
        <w:outlineLvl w:val="4"/>
        <w:rPr>
          <w:sz w:val="24"/>
          <w:szCs w:val="24"/>
          <w:u w:val="single"/>
        </w:rPr>
      </w:pPr>
      <w:r>
        <w:rPr>
          <w:sz w:val="24"/>
          <w:szCs w:val="24"/>
          <w:u w:val="single"/>
        </w:rPr>
        <w:t>Observation 93a: Performance-complexity trade-off for Case 3</w:t>
      </w:r>
    </w:p>
    <w:p w14:paraId="3A525E0C" w14:textId="77777777" w:rsidR="001A503B" w:rsidRDefault="00000000">
      <w:pPr>
        <w:rPr>
          <w:u w:val="single"/>
        </w:rPr>
      </w:pPr>
      <w:r>
        <w:rPr>
          <w:u w:val="single"/>
        </w:rPr>
        <w:t xml:space="preserve">Case 3, model complexity (FLOPs) vs. SGCS gain (%) </w:t>
      </w:r>
    </w:p>
    <w:p w14:paraId="04EEBA85" w14:textId="77777777" w:rsidR="001A503B" w:rsidRDefault="00000000">
      <w:r>
        <w:rPr>
          <w:noProof/>
          <w:lang w:val="en-US" w:eastAsia="zh-CN"/>
        </w:rPr>
        <w:lastRenderedPageBreak/>
        <w:drawing>
          <wp:inline distT="0" distB="0" distL="0" distR="0" wp14:anchorId="67051276" wp14:editId="48A23014">
            <wp:extent cx="5295265" cy="3795395"/>
            <wp:effectExtent l="0" t="0" r="635" b="0"/>
            <wp:docPr id="183116200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162009" name="Picture 1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5309143" cy="3805025"/>
                    </a:xfrm>
                    <a:prstGeom prst="rect">
                      <a:avLst/>
                    </a:prstGeom>
                    <a:noFill/>
                  </pic:spPr>
                </pic:pic>
              </a:graphicData>
            </a:graphic>
          </wp:inline>
        </w:drawing>
      </w:r>
    </w:p>
    <w:p w14:paraId="557630B8" w14:textId="77777777" w:rsidR="001A503B" w:rsidRDefault="001A503B"/>
    <w:p w14:paraId="3237E9B9" w14:textId="77777777" w:rsidR="001A503B" w:rsidRDefault="00000000">
      <w:r>
        <w:t xml:space="preserve">For temporal domain Case 3, the results on trade-off between complexity (FLOPs) and SGCS gain (%) over benchmark (Rel-18 doppler </w:t>
      </w:r>
      <w:proofErr w:type="spellStart"/>
      <w:r>
        <w:t>eType</w:t>
      </w:r>
      <w:proofErr w:type="spellEnd"/>
      <w:r>
        <w:t xml:space="preserve"> II) are summarized as follows</w:t>
      </w:r>
    </w:p>
    <w:p w14:paraId="260E20BF" w14:textId="77777777" w:rsidR="001A503B" w:rsidRDefault="00000000">
      <w:pPr>
        <w:pStyle w:val="ListParagraph"/>
        <w:numPr>
          <w:ilvl w:val="0"/>
          <w:numId w:val="62"/>
        </w:numPr>
      </w:pPr>
      <w:r>
        <w:t xml:space="preserve">For layer1, </w:t>
      </w:r>
    </w:p>
    <w:p w14:paraId="070AFE41" w14:textId="77777777" w:rsidR="001A503B" w:rsidRDefault="00000000">
      <w:pPr>
        <w:pStyle w:val="ListParagraph"/>
        <w:numPr>
          <w:ilvl w:val="1"/>
          <w:numId w:val="62"/>
        </w:numPr>
      </w:pPr>
      <w:r>
        <w:t>1 source [Ericsson] observes performance gain of 4.22% over benchmark when FLOPs &lt;= 10M.</w:t>
      </w:r>
    </w:p>
    <w:p w14:paraId="4BC8C64D" w14:textId="77777777" w:rsidR="001A503B" w:rsidRDefault="00000000">
      <w:pPr>
        <w:pStyle w:val="ListParagraph"/>
        <w:numPr>
          <w:ilvl w:val="1"/>
          <w:numId w:val="62"/>
        </w:numPr>
      </w:pPr>
      <w:r>
        <w:t>8 sources [Ericsson, CMCC, QC, DCM, ZTE, CATT, Vivo, MTK] observe minor to significant performance gain of 2.4%~28% over benchmark when 10M&lt; FLOPs &lt;= 100M.</w:t>
      </w:r>
    </w:p>
    <w:p w14:paraId="706C44C6" w14:textId="77777777" w:rsidR="001A503B" w:rsidRDefault="00000000">
      <w:pPr>
        <w:pStyle w:val="ListParagraph"/>
        <w:numPr>
          <w:ilvl w:val="1"/>
          <w:numId w:val="62"/>
        </w:numPr>
      </w:pPr>
      <w:r>
        <w:t xml:space="preserve">4 sources [Fujitsu, Xiaomi, </w:t>
      </w:r>
      <w:proofErr w:type="spellStart"/>
      <w:r>
        <w:t>InterDigital</w:t>
      </w:r>
      <w:proofErr w:type="spellEnd"/>
      <w:r>
        <w:t>, OPPO] observe minor to significant performance gain of -4%~39.76% over benchmark when FLOPs &gt; 100M.</w:t>
      </w:r>
    </w:p>
    <w:p w14:paraId="049740BE" w14:textId="77777777" w:rsidR="001A503B" w:rsidRDefault="00000000">
      <w:r>
        <w:t>where the complexity (FLOPs) is the average of the encoder FLOPs and the decoder FLOPs.</w:t>
      </w:r>
    </w:p>
    <w:p w14:paraId="399B6036" w14:textId="77777777" w:rsidR="001A503B" w:rsidRDefault="001A503B"/>
    <w:p w14:paraId="18C6D162" w14:textId="77777777" w:rsidR="001A503B" w:rsidRDefault="00000000">
      <w:pPr>
        <w:rPr>
          <w:u w:val="single"/>
        </w:rPr>
      </w:pPr>
      <w:r>
        <w:rPr>
          <w:u w:val="single"/>
        </w:rPr>
        <w:t xml:space="preserve">Case 3, model size (# parameters) vs. SGCS gain (%) </w:t>
      </w:r>
    </w:p>
    <w:p w14:paraId="1E5B674F" w14:textId="77777777" w:rsidR="001A503B" w:rsidRDefault="00000000">
      <w:r>
        <w:rPr>
          <w:noProof/>
          <w:lang w:val="en-US" w:eastAsia="zh-CN"/>
        </w:rPr>
        <w:lastRenderedPageBreak/>
        <w:drawing>
          <wp:inline distT="0" distB="0" distL="0" distR="0" wp14:anchorId="111B48BC" wp14:editId="5EC20320">
            <wp:extent cx="5067300" cy="3631565"/>
            <wp:effectExtent l="0" t="0" r="0" b="6985"/>
            <wp:docPr id="196321171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211713" name="Picture 1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083674" cy="3643433"/>
                    </a:xfrm>
                    <a:prstGeom prst="rect">
                      <a:avLst/>
                    </a:prstGeom>
                    <a:noFill/>
                  </pic:spPr>
                </pic:pic>
              </a:graphicData>
            </a:graphic>
          </wp:inline>
        </w:drawing>
      </w:r>
    </w:p>
    <w:p w14:paraId="3396F8D9" w14:textId="77777777" w:rsidR="001A503B" w:rsidRDefault="001A503B"/>
    <w:p w14:paraId="41D56AAF" w14:textId="77777777" w:rsidR="001A503B" w:rsidRDefault="00000000">
      <w:r>
        <w:t xml:space="preserve">For temporal domain Case 3, the results on trade-off between model size (# parameters) and SGCS gain (%) over benchmark (Rel-18 doppler </w:t>
      </w:r>
      <w:proofErr w:type="spellStart"/>
      <w:r>
        <w:t>eType</w:t>
      </w:r>
      <w:proofErr w:type="spellEnd"/>
      <w:r>
        <w:t xml:space="preserve"> II) are summarized as follows</w:t>
      </w:r>
    </w:p>
    <w:p w14:paraId="336A8AD9" w14:textId="77777777" w:rsidR="001A503B" w:rsidRDefault="00000000">
      <w:pPr>
        <w:pStyle w:val="ListParagraph"/>
        <w:numPr>
          <w:ilvl w:val="0"/>
          <w:numId w:val="62"/>
        </w:numPr>
      </w:pPr>
      <w:r>
        <w:t xml:space="preserve">For layer1, </w:t>
      </w:r>
    </w:p>
    <w:p w14:paraId="195D876B" w14:textId="77777777" w:rsidR="001A503B" w:rsidRDefault="00000000">
      <w:pPr>
        <w:pStyle w:val="ListParagraph"/>
        <w:numPr>
          <w:ilvl w:val="1"/>
          <w:numId w:val="62"/>
        </w:numPr>
      </w:pPr>
      <w:r>
        <w:t>4 sources [QC, Ericsson, CATT, DCM] observe minor to significant performance gain of 3.9%~22% over benchmark when model size &lt;= 1M parameters.</w:t>
      </w:r>
    </w:p>
    <w:p w14:paraId="3420CC85" w14:textId="77777777" w:rsidR="001A503B" w:rsidRDefault="00000000">
      <w:pPr>
        <w:pStyle w:val="ListParagraph"/>
        <w:numPr>
          <w:ilvl w:val="1"/>
          <w:numId w:val="62"/>
        </w:numPr>
      </w:pPr>
      <w:r>
        <w:t>7 sources [</w:t>
      </w:r>
      <w:proofErr w:type="spellStart"/>
      <w:r>
        <w:t>InterDigital</w:t>
      </w:r>
      <w:proofErr w:type="spellEnd"/>
      <w:r>
        <w:t>, Ericsson, Vivo, Fujitsu, MTK, ZTE, CMCC] observe minor to significant performance gain of -4%~16.6% over benchmark when 1M&lt; model size &lt;= 10M parameters.</w:t>
      </w:r>
    </w:p>
    <w:p w14:paraId="6952CA14" w14:textId="77777777" w:rsidR="001A503B" w:rsidRDefault="00000000">
      <w:pPr>
        <w:pStyle w:val="ListParagraph"/>
        <w:numPr>
          <w:ilvl w:val="1"/>
          <w:numId w:val="62"/>
        </w:numPr>
      </w:pPr>
      <w:r>
        <w:t>2 sources [Xiaomi, OPPO] observe significant performance gain of 20.8%~39.76% over benchmark when model size &gt; 10M parameters.</w:t>
      </w:r>
    </w:p>
    <w:p w14:paraId="281F5136" w14:textId="77777777" w:rsidR="001A503B" w:rsidRDefault="00000000">
      <w:r>
        <w:t>where the model size (# parameters) is the average of the encoder size and the decoder size.</w:t>
      </w:r>
    </w:p>
    <w:p w14:paraId="547B4654" w14:textId="77777777" w:rsidR="001A503B" w:rsidRDefault="001A503B"/>
    <w:p w14:paraId="1845E9D2" w14:textId="77777777" w:rsidR="001A503B" w:rsidRDefault="00000000">
      <w:pPr>
        <w:rPr>
          <w:u w:val="single"/>
        </w:rPr>
      </w:pPr>
      <w:r>
        <w:rPr>
          <w:u w:val="single"/>
        </w:rPr>
        <w:t xml:space="preserve">Case 3 Summary </w:t>
      </w:r>
    </w:p>
    <w:p w14:paraId="4D27E6F1" w14:textId="77777777" w:rsidR="001A503B" w:rsidRDefault="00000000">
      <w:r>
        <w:t>In summary,</w:t>
      </w:r>
    </w:p>
    <w:p w14:paraId="0ED39A99" w14:textId="77777777" w:rsidR="001A503B" w:rsidRDefault="00000000">
      <w:pPr>
        <w:pStyle w:val="ListParagraph"/>
        <w:numPr>
          <w:ilvl w:val="0"/>
          <w:numId w:val="62"/>
        </w:numPr>
        <w:rPr>
          <w:highlight w:val="yellow"/>
        </w:rPr>
      </w:pPr>
      <w:r>
        <w:rPr>
          <w:highlight w:val="yellow"/>
        </w:rPr>
        <w:t>[TO BE ADDED]</w:t>
      </w:r>
    </w:p>
    <w:p w14:paraId="66DE9A66" w14:textId="77777777" w:rsidR="001A503B" w:rsidRDefault="001A503B"/>
    <w:tbl>
      <w:tblPr>
        <w:tblStyle w:val="TableGrid"/>
        <w:tblW w:w="0" w:type="auto"/>
        <w:tblLook w:val="04A0" w:firstRow="1" w:lastRow="0" w:firstColumn="1" w:lastColumn="0" w:noHBand="0" w:noVBand="1"/>
      </w:tblPr>
      <w:tblGrid>
        <w:gridCol w:w="1795"/>
        <w:gridCol w:w="7555"/>
      </w:tblGrid>
      <w:tr w:rsidR="001A503B" w14:paraId="67FD86C3" w14:textId="77777777">
        <w:tc>
          <w:tcPr>
            <w:tcW w:w="1795" w:type="dxa"/>
          </w:tcPr>
          <w:p w14:paraId="04D62B73" w14:textId="77777777" w:rsidR="001A503B" w:rsidRDefault="00000000">
            <w:pPr>
              <w:rPr>
                <w:b/>
                <w:bCs/>
                <w:iCs/>
              </w:rPr>
            </w:pPr>
            <w:r>
              <w:rPr>
                <w:b/>
                <w:i/>
              </w:rPr>
              <w:t>Company</w:t>
            </w:r>
          </w:p>
        </w:tc>
        <w:tc>
          <w:tcPr>
            <w:tcW w:w="7555" w:type="dxa"/>
          </w:tcPr>
          <w:p w14:paraId="274D9FF0" w14:textId="77777777" w:rsidR="001A503B" w:rsidRDefault="00000000">
            <w:pPr>
              <w:rPr>
                <w:b/>
                <w:bCs/>
                <w:iCs/>
              </w:rPr>
            </w:pPr>
            <w:r>
              <w:rPr>
                <w:b/>
                <w:i/>
              </w:rPr>
              <w:t>Comments</w:t>
            </w:r>
          </w:p>
        </w:tc>
      </w:tr>
      <w:tr w:rsidR="001A503B" w14:paraId="07C823DA" w14:textId="77777777">
        <w:tc>
          <w:tcPr>
            <w:tcW w:w="1795" w:type="dxa"/>
          </w:tcPr>
          <w:p w14:paraId="0427D91C" w14:textId="77777777" w:rsidR="001A503B" w:rsidRDefault="001A503B">
            <w:pPr>
              <w:rPr>
                <w:iCs/>
              </w:rPr>
            </w:pPr>
          </w:p>
        </w:tc>
        <w:tc>
          <w:tcPr>
            <w:tcW w:w="7555" w:type="dxa"/>
          </w:tcPr>
          <w:p w14:paraId="07C0BABA" w14:textId="77777777" w:rsidR="001A503B" w:rsidRDefault="001A503B">
            <w:pPr>
              <w:rPr>
                <w:iCs/>
              </w:rPr>
            </w:pPr>
          </w:p>
        </w:tc>
      </w:tr>
      <w:tr w:rsidR="001A503B" w14:paraId="3E265197" w14:textId="77777777">
        <w:tc>
          <w:tcPr>
            <w:tcW w:w="1795" w:type="dxa"/>
          </w:tcPr>
          <w:p w14:paraId="2414111A" w14:textId="77777777" w:rsidR="001A503B" w:rsidRDefault="001A503B">
            <w:pPr>
              <w:rPr>
                <w:iCs/>
              </w:rPr>
            </w:pPr>
          </w:p>
        </w:tc>
        <w:tc>
          <w:tcPr>
            <w:tcW w:w="7555" w:type="dxa"/>
          </w:tcPr>
          <w:p w14:paraId="30E0E10C" w14:textId="77777777" w:rsidR="001A503B" w:rsidRDefault="001A503B">
            <w:pPr>
              <w:rPr>
                <w:iCs/>
              </w:rPr>
            </w:pPr>
          </w:p>
        </w:tc>
      </w:tr>
    </w:tbl>
    <w:p w14:paraId="5F14EB97" w14:textId="77777777" w:rsidR="001A503B" w:rsidRDefault="001A503B"/>
    <w:p w14:paraId="409EE29C" w14:textId="77777777" w:rsidR="001A503B" w:rsidRDefault="001A503B"/>
    <w:p w14:paraId="2A6863F3" w14:textId="77777777" w:rsidR="001A503B" w:rsidRDefault="00000000">
      <w:pPr>
        <w:pStyle w:val="Heading3"/>
        <w:numPr>
          <w:ilvl w:val="2"/>
          <w:numId w:val="15"/>
        </w:numPr>
        <w:rPr>
          <w:lang w:val="en-US"/>
        </w:rPr>
      </w:pPr>
      <w:r>
        <w:rPr>
          <w:lang w:val="en-US"/>
        </w:rPr>
        <w:t>Observations on localized models (from spreadsheet X3)</w:t>
      </w:r>
    </w:p>
    <w:p w14:paraId="01CF1CA0" w14:textId="77777777" w:rsidR="001A503B" w:rsidRDefault="00000000">
      <w:pPr>
        <w:rPr>
          <w:i/>
          <w:iCs/>
        </w:rPr>
      </w:pPr>
      <w:r>
        <w:rPr>
          <w:i/>
          <w:iCs/>
        </w:rPr>
        <w:t>FL notes</w:t>
      </w:r>
    </w:p>
    <w:p w14:paraId="0189D436" w14:textId="77777777" w:rsidR="001A503B" w:rsidRDefault="00000000">
      <w:pPr>
        <w:pStyle w:val="ListParagraph"/>
        <w:numPr>
          <w:ilvl w:val="0"/>
          <w:numId w:val="61"/>
        </w:numPr>
      </w:pPr>
      <w:r>
        <w:t>Comments on X3 spreadsheet</w:t>
      </w:r>
    </w:p>
    <w:p w14:paraId="1F9EC3EF" w14:textId="77777777" w:rsidR="001A503B" w:rsidRDefault="00000000">
      <w:pPr>
        <w:pStyle w:val="ListParagraph"/>
        <w:numPr>
          <w:ilvl w:val="1"/>
          <w:numId w:val="61"/>
        </w:numPr>
      </w:pPr>
      <w:r>
        <w:t xml:space="preserve">OPPO’s result quoting same number for FLOPs and number of params. I think the correct value is captured in X9 (model size 10.7 M </w:t>
      </w:r>
      <w:r>
        <w:sym w:font="Wingdings" w:char="F0E0"/>
      </w:r>
      <w:r>
        <w:t xml:space="preserve"> 277M FLOPs) so I used the corrected number.</w:t>
      </w:r>
    </w:p>
    <w:p w14:paraId="28CF67A9" w14:textId="77777777" w:rsidR="001A503B" w:rsidRDefault="00000000">
      <w:pPr>
        <w:pStyle w:val="ListParagraph"/>
        <w:numPr>
          <w:ilvl w:val="1"/>
          <w:numId w:val="61"/>
        </w:numPr>
      </w:pPr>
      <w:r>
        <w:t>Vivo’s field data experiment not captured in X3 and complexity (#params and FLOPs) are missing for columns (S to V). The results were NOT included in the plots and observations.</w:t>
      </w:r>
    </w:p>
    <w:p w14:paraId="37C87BCD" w14:textId="77777777" w:rsidR="001A503B" w:rsidRDefault="001A503B"/>
    <w:p w14:paraId="2142288D" w14:textId="77777777" w:rsidR="001A503B" w:rsidRDefault="00000000">
      <w:pPr>
        <w:keepNext/>
        <w:keepLines/>
        <w:spacing w:before="120" w:after="120"/>
        <w:ind w:left="1008" w:hanging="1008"/>
        <w:textAlignment w:val="baseline"/>
        <w:outlineLvl w:val="4"/>
        <w:rPr>
          <w:sz w:val="24"/>
          <w:szCs w:val="24"/>
          <w:u w:val="single"/>
        </w:rPr>
      </w:pPr>
      <w:r>
        <w:rPr>
          <w:sz w:val="24"/>
          <w:szCs w:val="24"/>
          <w:u w:val="single"/>
        </w:rPr>
        <w:t xml:space="preserve">Observation 94a: Performance-complexity trade-off for localized models </w:t>
      </w:r>
    </w:p>
    <w:p w14:paraId="021A6685" w14:textId="77777777" w:rsidR="001A503B" w:rsidRDefault="001A503B"/>
    <w:p w14:paraId="49DB9FC2" w14:textId="77777777" w:rsidR="001A503B" w:rsidRDefault="00000000">
      <w:pPr>
        <w:rPr>
          <w:u w:val="single"/>
        </w:rPr>
      </w:pPr>
      <w:r>
        <w:rPr>
          <w:u w:val="single"/>
        </w:rPr>
        <w:t xml:space="preserve">Localized models, model complexity (FLOPs) and model size (# parameters) vs. SGCS gain (%) </w:t>
      </w:r>
    </w:p>
    <w:p w14:paraId="098CAC1A" w14:textId="77777777" w:rsidR="001A503B" w:rsidRDefault="00000000">
      <w:r>
        <w:t>Based on the evaluations results in table X3</w:t>
      </w:r>
    </w:p>
    <w:p w14:paraId="74B304A9" w14:textId="77777777" w:rsidR="001A503B" w:rsidRDefault="00000000">
      <w:r>
        <w:rPr>
          <w:noProof/>
          <w:lang w:val="en-US" w:eastAsia="zh-CN"/>
        </w:rPr>
        <w:drawing>
          <wp:inline distT="0" distB="0" distL="0" distR="0" wp14:anchorId="53FED09E" wp14:editId="1ED61FD8">
            <wp:extent cx="5156200" cy="2663190"/>
            <wp:effectExtent l="0" t="0" r="6350" b="3810"/>
            <wp:docPr id="136657732" name="Picture 2" descr="A graph of a number of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57732" name="Picture 2" descr="A graph of a number of red and blue dots&#10;&#10;AI-generated content may be incorrect."/>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179576" cy="2675314"/>
                    </a:xfrm>
                    <a:prstGeom prst="rect">
                      <a:avLst/>
                    </a:prstGeom>
                    <a:noFill/>
                  </pic:spPr>
                </pic:pic>
              </a:graphicData>
            </a:graphic>
          </wp:inline>
        </w:drawing>
      </w:r>
    </w:p>
    <w:p w14:paraId="12C6AF79" w14:textId="77777777" w:rsidR="001A503B" w:rsidRDefault="001A503B"/>
    <w:p w14:paraId="6B4673F8" w14:textId="77777777" w:rsidR="001A503B" w:rsidRDefault="00000000">
      <w:pPr>
        <w:pStyle w:val="ListParagraph"/>
        <w:ind w:left="420"/>
      </w:pPr>
      <w:r>
        <w:rPr>
          <w:noProof/>
          <w:lang w:val="en-US" w:eastAsia="zh-CN"/>
        </w:rPr>
        <w:lastRenderedPageBreak/>
        <w:drawing>
          <wp:inline distT="0" distB="0" distL="0" distR="0" wp14:anchorId="29C0A5E6" wp14:editId="576A29E5">
            <wp:extent cx="5156200" cy="2947035"/>
            <wp:effectExtent l="0" t="0" r="6350" b="5715"/>
            <wp:docPr id="1749485351" name="Picture 1" descr="A graph with red and blu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485351" name="Picture 1" descr="A graph with red and blue dots&#10;&#10;AI-generated content may be incorrect."/>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172475" cy="2956615"/>
                    </a:xfrm>
                    <a:prstGeom prst="rect">
                      <a:avLst/>
                    </a:prstGeom>
                    <a:noFill/>
                  </pic:spPr>
                </pic:pic>
              </a:graphicData>
            </a:graphic>
          </wp:inline>
        </w:drawing>
      </w:r>
    </w:p>
    <w:p w14:paraId="08DBE815" w14:textId="77777777" w:rsidR="001A503B" w:rsidRDefault="001A503B">
      <w:pPr>
        <w:pStyle w:val="ListParagraph"/>
        <w:ind w:left="420"/>
      </w:pPr>
    </w:p>
    <w:p w14:paraId="7763322F" w14:textId="77777777" w:rsidR="001A503B" w:rsidRDefault="00000000">
      <w:r>
        <w:t xml:space="preserve">For localized models, </w:t>
      </w:r>
    </w:p>
    <w:p w14:paraId="33893CFF" w14:textId="77777777" w:rsidR="001A503B" w:rsidRDefault="00000000">
      <w:pPr>
        <w:pStyle w:val="ListParagraph"/>
        <w:numPr>
          <w:ilvl w:val="0"/>
          <w:numId w:val="61"/>
        </w:numPr>
      </w:pPr>
      <w:r>
        <w:t>5 sources [ZTE, Vivo, Oppo, Intel, Fujitsu] observed that local models can improve the complexity-performance trade-off compared to global models.</w:t>
      </w:r>
    </w:p>
    <w:p w14:paraId="32F5C94C" w14:textId="77777777" w:rsidR="001A503B" w:rsidRDefault="001A503B">
      <w:pPr>
        <w:rPr>
          <w:lang w:val="en-US"/>
        </w:rPr>
      </w:pPr>
    </w:p>
    <w:p w14:paraId="1A38271A" w14:textId="77777777" w:rsidR="001A503B" w:rsidRDefault="00000000">
      <w:r>
        <w:t>In summary,</w:t>
      </w:r>
    </w:p>
    <w:p w14:paraId="7740D6A6" w14:textId="77777777" w:rsidR="001A503B" w:rsidRDefault="00000000">
      <w:pPr>
        <w:pStyle w:val="ListParagraph"/>
        <w:numPr>
          <w:ilvl w:val="0"/>
          <w:numId w:val="61"/>
        </w:numPr>
      </w:pPr>
      <w:r>
        <w:t>Local models, compared to global models, can achieve better complexity-performance trade-off.</w:t>
      </w:r>
    </w:p>
    <w:p w14:paraId="0D77A614" w14:textId="77777777" w:rsidR="001A503B" w:rsidRDefault="001A503B"/>
    <w:tbl>
      <w:tblPr>
        <w:tblStyle w:val="TableGrid"/>
        <w:tblW w:w="0" w:type="auto"/>
        <w:tblLook w:val="04A0" w:firstRow="1" w:lastRow="0" w:firstColumn="1" w:lastColumn="0" w:noHBand="0" w:noVBand="1"/>
      </w:tblPr>
      <w:tblGrid>
        <w:gridCol w:w="1795"/>
        <w:gridCol w:w="7555"/>
      </w:tblGrid>
      <w:tr w:rsidR="001A503B" w14:paraId="179A889F" w14:textId="77777777">
        <w:tc>
          <w:tcPr>
            <w:tcW w:w="1795" w:type="dxa"/>
          </w:tcPr>
          <w:p w14:paraId="422B05D6" w14:textId="77777777" w:rsidR="001A503B" w:rsidRDefault="00000000">
            <w:pPr>
              <w:rPr>
                <w:b/>
                <w:bCs/>
                <w:iCs/>
              </w:rPr>
            </w:pPr>
            <w:r>
              <w:rPr>
                <w:b/>
                <w:i/>
              </w:rPr>
              <w:t>Company</w:t>
            </w:r>
          </w:p>
        </w:tc>
        <w:tc>
          <w:tcPr>
            <w:tcW w:w="7555" w:type="dxa"/>
          </w:tcPr>
          <w:p w14:paraId="078BC1E8" w14:textId="77777777" w:rsidR="001A503B" w:rsidRDefault="00000000">
            <w:pPr>
              <w:rPr>
                <w:b/>
                <w:bCs/>
                <w:iCs/>
              </w:rPr>
            </w:pPr>
            <w:r>
              <w:rPr>
                <w:b/>
                <w:i/>
              </w:rPr>
              <w:t>Comments</w:t>
            </w:r>
          </w:p>
        </w:tc>
      </w:tr>
      <w:tr w:rsidR="001A503B" w14:paraId="2E04F28B" w14:textId="77777777">
        <w:tc>
          <w:tcPr>
            <w:tcW w:w="1795" w:type="dxa"/>
          </w:tcPr>
          <w:p w14:paraId="1E77FD1A" w14:textId="77777777" w:rsidR="001A503B" w:rsidRDefault="00000000">
            <w:pPr>
              <w:rPr>
                <w:rFonts w:eastAsia="SimSun"/>
                <w:iCs/>
                <w:lang w:eastAsia="zh-CN"/>
              </w:rPr>
            </w:pPr>
            <w:r>
              <w:rPr>
                <w:rFonts w:eastAsia="SimSun" w:hint="eastAsia"/>
                <w:iCs/>
                <w:lang w:eastAsia="zh-CN"/>
              </w:rPr>
              <w:t>v</w:t>
            </w:r>
            <w:r>
              <w:rPr>
                <w:rFonts w:eastAsia="SimSun"/>
                <w:iCs/>
                <w:lang w:eastAsia="zh-CN"/>
              </w:rPr>
              <w:t>ivo</w:t>
            </w:r>
          </w:p>
        </w:tc>
        <w:tc>
          <w:tcPr>
            <w:tcW w:w="7555" w:type="dxa"/>
          </w:tcPr>
          <w:p w14:paraId="7C3590E7" w14:textId="77777777" w:rsidR="001A503B" w:rsidRDefault="00000000">
            <w:pPr>
              <w:rPr>
                <w:rFonts w:eastAsia="SimSun"/>
                <w:iCs/>
                <w:lang w:eastAsia="zh-CN"/>
              </w:rPr>
            </w:pPr>
            <w:r>
              <w:rPr>
                <w:rFonts w:eastAsia="SimSun" w:hint="eastAsia"/>
                <w:iCs/>
                <w:lang w:eastAsia="zh-CN"/>
              </w:rPr>
              <w:t>S</w:t>
            </w:r>
            <w:r>
              <w:rPr>
                <w:rFonts w:eastAsia="SimSun"/>
                <w:iCs/>
                <w:lang w:eastAsia="zh-CN"/>
              </w:rPr>
              <w:t>upport</w:t>
            </w:r>
          </w:p>
        </w:tc>
      </w:tr>
      <w:tr w:rsidR="001A503B" w14:paraId="6CFE69F3" w14:textId="77777777">
        <w:tc>
          <w:tcPr>
            <w:tcW w:w="1795" w:type="dxa"/>
          </w:tcPr>
          <w:p w14:paraId="0ED98575" w14:textId="77777777" w:rsidR="001A503B" w:rsidRDefault="001A503B">
            <w:pPr>
              <w:rPr>
                <w:iCs/>
              </w:rPr>
            </w:pPr>
          </w:p>
        </w:tc>
        <w:tc>
          <w:tcPr>
            <w:tcW w:w="7555" w:type="dxa"/>
          </w:tcPr>
          <w:p w14:paraId="49E18D81" w14:textId="77777777" w:rsidR="001A503B" w:rsidRDefault="001A503B">
            <w:pPr>
              <w:rPr>
                <w:iCs/>
              </w:rPr>
            </w:pPr>
          </w:p>
        </w:tc>
      </w:tr>
    </w:tbl>
    <w:p w14:paraId="7733722E" w14:textId="77777777" w:rsidR="001A503B" w:rsidRDefault="001A503B"/>
    <w:p w14:paraId="0BB045ED" w14:textId="77777777" w:rsidR="001A503B" w:rsidRDefault="001A503B">
      <w:pPr>
        <w:rPr>
          <w:lang w:val="en-US"/>
        </w:rPr>
      </w:pPr>
    </w:p>
    <w:p w14:paraId="04774847" w14:textId="77777777" w:rsidR="001A503B" w:rsidRDefault="001A503B">
      <w:pPr>
        <w:rPr>
          <w:lang w:val="en-US"/>
        </w:rPr>
      </w:pPr>
    </w:p>
    <w:p w14:paraId="6F1C8197" w14:textId="77777777" w:rsidR="001A503B" w:rsidRDefault="00000000">
      <w:pPr>
        <w:pStyle w:val="Heading1"/>
        <w:numPr>
          <w:ilvl w:val="0"/>
          <w:numId w:val="15"/>
        </w:numPr>
        <w:pBdr>
          <w:top w:val="none" w:sz="0" w:space="0" w:color="auto"/>
        </w:pBdr>
      </w:pPr>
      <w:r>
        <w:t>Processing Units</w:t>
      </w:r>
    </w:p>
    <w:p w14:paraId="33A467BB" w14:textId="77777777" w:rsidR="001A503B" w:rsidRDefault="00000000">
      <w:pPr>
        <w:pStyle w:val="Heading2"/>
        <w:numPr>
          <w:ilvl w:val="1"/>
          <w:numId w:val="15"/>
        </w:numPr>
      </w:pPr>
      <w:r>
        <w:t>Summary of company proposals</w:t>
      </w:r>
    </w:p>
    <w:p w14:paraId="452C3DBC" w14:textId="77777777" w:rsidR="001A503B" w:rsidRDefault="00000000">
      <w:pPr>
        <w:pStyle w:val="Heading3"/>
        <w:numPr>
          <w:ilvl w:val="2"/>
          <w:numId w:val="15"/>
        </w:numPr>
      </w:pPr>
      <w:r>
        <w:t>Concurrent processing units</w:t>
      </w:r>
    </w:p>
    <w:p w14:paraId="4D49361B" w14:textId="77777777" w:rsidR="001A503B" w:rsidRDefault="00000000">
      <w:pPr>
        <w:rPr>
          <w:rStyle w:val="IntenseEmphasis1"/>
          <w:b/>
          <w:bCs/>
        </w:rPr>
      </w:pPr>
      <w:r>
        <w:rPr>
          <w:rStyle w:val="IntenseEmphasis1"/>
          <w:b/>
          <w:bCs/>
        </w:rPr>
        <w:t>Huawei</w:t>
      </w:r>
    </w:p>
    <w:p w14:paraId="0CAD775D" w14:textId="77777777" w:rsidR="001A503B" w:rsidRDefault="00000000">
      <w:pPr>
        <w:suppressAutoHyphens w:val="0"/>
        <w:overflowPunct w:val="0"/>
        <w:autoSpaceDE w:val="0"/>
        <w:autoSpaceDN w:val="0"/>
        <w:adjustRightInd w:val="0"/>
        <w:snapToGrid w:val="0"/>
        <w:spacing w:before="120" w:after="120"/>
        <w:textAlignment w:val="baseline"/>
        <w:rPr>
          <w:rFonts w:eastAsia="SimSun"/>
          <w:b/>
          <w:i/>
          <w:color w:val="000000"/>
          <w:lang w:val="en-US"/>
        </w:rPr>
      </w:pPr>
      <w:r>
        <w:rPr>
          <w:rFonts w:eastAsia="SimSun"/>
          <w:b/>
          <w:i/>
          <w:color w:val="000000"/>
          <w:lang w:val="en-US"/>
        </w:rPr>
        <w:lastRenderedPageBreak/>
        <w:t xml:space="preserve">Proposal 9: </w:t>
      </w:r>
      <w:bookmarkStart w:id="43" w:name="_Hlk195888780"/>
      <w:r>
        <w:rPr>
          <w:rFonts w:eastAsia="SimSun"/>
          <w:b/>
          <w:i/>
          <w:color w:val="000000"/>
          <w:lang w:val="en-US"/>
        </w:rPr>
        <w:t xml:space="preserve">Regarding the </w:t>
      </w:r>
      <w:r>
        <w:rPr>
          <w:rFonts w:eastAsia="SimSun"/>
          <w:b/>
          <w:i/>
          <w:color w:val="000000"/>
          <w:lang w:val="en-US" w:eastAsia="zh-CN"/>
        </w:rPr>
        <w:t xml:space="preserve">occupancy </w:t>
      </w:r>
      <w:r>
        <w:rPr>
          <w:rFonts w:eastAsia="SimSun"/>
          <w:b/>
          <w:i/>
          <w:color w:val="000000"/>
          <w:lang w:val="en-US"/>
        </w:rPr>
        <w:t>of AI/ML PU and legacy CPU for AI/ML-based CSI compression, for inference, consider the following two options with UE capability to report the selected option.</w:t>
      </w:r>
      <w:bookmarkEnd w:id="43"/>
    </w:p>
    <w:p w14:paraId="75C8DE2F" w14:textId="77777777" w:rsidR="001A503B" w:rsidRDefault="00000000">
      <w:pPr>
        <w:numPr>
          <w:ilvl w:val="0"/>
          <w:numId w:val="16"/>
        </w:numPr>
        <w:suppressAutoHyphens w:val="0"/>
        <w:autoSpaceDE w:val="0"/>
        <w:autoSpaceDN w:val="0"/>
        <w:adjustRightInd w:val="0"/>
        <w:snapToGrid w:val="0"/>
        <w:spacing w:before="120" w:after="120"/>
        <w:jc w:val="left"/>
        <w:rPr>
          <w:rFonts w:ascii="Times" w:eastAsia="SimSun" w:hAnsi="Times"/>
          <w:i/>
          <w:szCs w:val="24"/>
          <w:lang w:eastAsia="zh-CN"/>
        </w:rPr>
      </w:pPr>
      <w:r>
        <w:rPr>
          <w:rFonts w:ascii="Times" w:eastAsia="SimSun" w:hAnsi="Times"/>
          <w:b/>
          <w:bCs/>
          <w:i/>
          <w:szCs w:val="24"/>
          <w:lang w:eastAsia="zh-CN"/>
        </w:rPr>
        <w:t>Option 1: Only legacy CPU is occupied.</w:t>
      </w:r>
    </w:p>
    <w:p w14:paraId="3600A224" w14:textId="77777777" w:rsidR="001A503B" w:rsidRDefault="00000000">
      <w:pPr>
        <w:numPr>
          <w:ilvl w:val="0"/>
          <w:numId w:val="16"/>
        </w:numPr>
        <w:suppressAutoHyphens w:val="0"/>
        <w:autoSpaceDE w:val="0"/>
        <w:autoSpaceDN w:val="0"/>
        <w:adjustRightInd w:val="0"/>
        <w:snapToGrid w:val="0"/>
        <w:spacing w:before="120" w:after="120"/>
        <w:jc w:val="left"/>
        <w:rPr>
          <w:rFonts w:ascii="Times" w:eastAsia="SimSun" w:hAnsi="Times"/>
          <w:b/>
          <w:i/>
          <w:szCs w:val="24"/>
          <w:lang w:eastAsia="zh-CN"/>
        </w:rPr>
      </w:pPr>
      <w:r>
        <w:rPr>
          <w:rFonts w:ascii="Times" w:eastAsia="SimSun" w:hAnsi="Times"/>
          <w:b/>
          <w:bCs/>
          <w:i/>
          <w:szCs w:val="24"/>
          <w:lang w:eastAsia="zh-CN"/>
        </w:rPr>
        <w:t>Option 2: Both dedicated AI/ML PU and legacy CPU are occupied.</w:t>
      </w:r>
    </w:p>
    <w:p w14:paraId="51591CAA" w14:textId="77777777" w:rsidR="001A503B" w:rsidRDefault="00000000">
      <w:pPr>
        <w:numPr>
          <w:ilvl w:val="1"/>
          <w:numId w:val="10"/>
        </w:numPr>
        <w:suppressAutoHyphens w:val="0"/>
        <w:autoSpaceDE w:val="0"/>
        <w:autoSpaceDN w:val="0"/>
        <w:adjustRightInd w:val="0"/>
        <w:snapToGrid w:val="0"/>
        <w:spacing w:before="120" w:after="120"/>
        <w:jc w:val="left"/>
        <w:rPr>
          <w:rFonts w:eastAsia="SimHei"/>
          <w:color w:val="000000"/>
          <w:lang w:val="en-US" w:eastAsia="zh-CN"/>
        </w:rPr>
      </w:pPr>
      <w:r>
        <w:rPr>
          <w:rFonts w:eastAsia="SimHei"/>
          <w:b/>
          <w:i/>
          <w:color w:val="000000"/>
          <w:szCs w:val="20"/>
          <w:lang w:val="en-US" w:eastAsia="zh-CN"/>
        </w:rPr>
        <w:t>Equal occupancy duration can be assumed for AI/ML PU and legacy CPU</w:t>
      </w:r>
      <w:r>
        <w:rPr>
          <w:rFonts w:eastAsia="SimHei"/>
          <w:b/>
          <w:i/>
          <w:color w:val="000000"/>
          <w:lang w:val="en-US" w:eastAsia="zh-CN"/>
        </w:rPr>
        <w:t>.</w:t>
      </w:r>
    </w:p>
    <w:p w14:paraId="62AD7A93" w14:textId="77777777" w:rsidR="001A503B" w:rsidRDefault="001A503B"/>
    <w:p w14:paraId="34444AEB" w14:textId="77777777" w:rsidR="001A503B" w:rsidRDefault="00000000">
      <w:pPr>
        <w:rPr>
          <w:rStyle w:val="IntenseEmphasis1"/>
          <w:b/>
          <w:bCs/>
        </w:rPr>
      </w:pPr>
      <w:proofErr w:type="spellStart"/>
      <w:r>
        <w:rPr>
          <w:rStyle w:val="IntenseEmphasis1"/>
          <w:b/>
          <w:bCs/>
        </w:rPr>
        <w:t>InterDigital</w:t>
      </w:r>
      <w:proofErr w:type="spellEnd"/>
    </w:p>
    <w:p w14:paraId="3AFAFA54" w14:textId="77777777" w:rsidR="001A503B" w:rsidRDefault="00000000">
      <w:pPr>
        <w:suppressAutoHyphens w:val="0"/>
        <w:overflowPunct w:val="0"/>
        <w:autoSpaceDE w:val="0"/>
        <w:autoSpaceDN w:val="0"/>
        <w:adjustRightInd w:val="0"/>
        <w:spacing w:after="120"/>
        <w:textAlignment w:val="baseline"/>
        <w:rPr>
          <w:rFonts w:eastAsia="SimSun"/>
          <w:b/>
          <w:bCs/>
          <w:szCs w:val="20"/>
          <w:lang w:eastAsia="zh-CN"/>
        </w:rPr>
      </w:pPr>
      <w:r>
        <w:rPr>
          <w:rFonts w:eastAsia="SimSun"/>
          <w:b/>
          <w:bCs/>
          <w:szCs w:val="20"/>
          <w:u w:val="single"/>
          <w:lang w:eastAsia="zh-CN"/>
        </w:rPr>
        <w:t>Proposal 2</w:t>
      </w:r>
      <w:r>
        <w:rPr>
          <w:rFonts w:eastAsia="SimSun"/>
          <w:b/>
          <w:bCs/>
          <w:szCs w:val="20"/>
          <w:lang w:eastAsia="zh-CN"/>
        </w:rPr>
        <w:t>: Support PU pool sharing by different AI/ML functionalities (e.g., AI/ML based CSI reporting, AI/ML based BM, AI/ML based POS).</w:t>
      </w:r>
    </w:p>
    <w:p w14:paraId="49624401" w14:textId="77777777" w:rsidR="001A503B" w:rsidRDefault="00000000">
      <w:pPr>
        <w:suppressAutoHyphens w:val="0"/>
        <w:overflowPunct w:val="0"/>
        <w:autoSpaceDE w:val="0"/>
        <w:autoSpaceDN w:val="0"/>
        <w:adjustRightInd w:val="0"/>
        <w:spacing w:after="120"/>
        <w:textAlignment w:val="baseline"/>
        <w:rPr>
          <w:rFonts w:eastAsia="SimSun"/>
          <w:b/>
          <w:bCs/>
          <w:szCs w:val="20"/>
          <w:lang w:eastAsia="zh-CN"/>
        </w:rPr>
      </w:pPr>
      <w:r>
        <w:rPr>
          <w:rFonts w:eastAsia="SimSun"/>
          <w:b/>
          <w:bCs/>
          <w:szCs w:val="20"/>
          <w:u w:val="single"/>
          <w:lang w:eastAsia="zh-CN"/>
        </w:rPr>
        <w:t>Proposal 3</w:t>
      </w:r>
      <w:r>
        <w:rPr>
          <w:rFonts w:eastAsia="SimSun"/>
          <w:b/>
          <w:bCs/>
          <w:szCs w:val="20"/>
          <w:lang w:eastAsia="zh-CN"/>
        </w:rPr>
        <w:t>: Support AI/ML Processing Units (PU) occupancy definition per AI/ML functionality (e.g., AI/ML based CSI reporting, AI/ML based BM, AI/ML based POS).</w:t>
      </w:r>
    </w:p>
    <w:p w14:paraId="59D7ABE2" w14:textId="77777777" w:rsidR="001A503B" w:rsidRDefault="001A503B"/>
    <w:p w14:paraId="41E9EEEB" w14:textId="77777777" w:rsidR="001A503B" w:rsidRDefault="00000000">
      <w:pPr>
        <w:rPr>
          <w:rStyle w:val="IntenseEmphasis1"/>
          <w:b/>
          <w:bCs/>
        </w:rPr>
      </w:pPr>
      <w:r>
        <w:rPr>
          <w:rStyle w:val="IntenseEmphasis1"/>
          <w:b/>
          <w:bCs/>
        </w:rPr>
        <w:t>Nokia</w:t>
      </w:r>
    </w:p>
    <w:p w14:paraId="467F83D7" w14:textId="77777777" w:rsidR="001A503B" w:rsidRDefault="00000000">
      <w:pPr>
        <w:suppressAutoHyphens w:val="0"/>
        <w:spacing w:before="120" w:after="120" w:line="276" w:lineRule="auto"/>
        <w:rPr>
          <w:rFonts w:eastAsia="SimSun" w:cs="Arial"/>
          <w:kern w:val="2"/>
          <w:sz w:val="20"/>
          <w:szCs w:val="20"/>
          <w14:ligatures w14:val="standardContextual"/>
        </w:rPr>
      </w:pPr>
      <w:bookmarkStart w:id="44" w:name="_Ref194049106"/>
      <w:bookmarkStart w:id="45" w:name="_Ref197691401"/>
      <w:r>
        <w:rPr>
          <w:rFonts w:eastAsia="SimSun" w:cs="Arial"/>
          <w:b/>
          <w:bCs/>
          <w:kern w:val="2"/>
          <w:sz w:val="20"/>
          <w:szCs w:val="24"/>
          <w:lang w:val="en-US" w:eastAsia="zh-CN"/>
          <w14:ligatures w14:val="standardContextual"/>
        </w:rPr>
        <w:t xml:space="preserve">Proposal </w:t>
      </w:r>
      <w:r>
        <w:rPr>
          <w:rFonts w:eastAsia="SimSun" w:cs="Arial"/>
          <w:bCs/>
          <w:kern w:val="2"/>
          <w:sz w:val="20"/>
          <w:szCs w:val="24"/>
          <w:lang w:val="en-US"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Cs/>
          <w:kern w:val="2"/>
          <w:sz w:val="20"/>
          <w:szCs w:val="24"/>
          <w:lang w:val="en-US" w:eastAsia="zh-CN"/>
          <w14:ligatures w14:val="standardContextual"/>
        </w:rPr>
        <w:fldChar w:fldCharType="separate"/>
      </w:r>
      <w:r>
        <w:rPr>
          <w:rFonts w:eastAsia="SimSun" w:cs="Arial"/>
          <w:b/>
          <w:bCs/>
          <w:kern w:val="2"/>
          <w:sz w:val="20"/>
          <w:szCs w:val="24"/>
          <w:lang w:val="en-US" w:eastAsia="zh-CN"/>
          <w14:ligatures w14:val="standardContextual"/>
        </w:rPr>
        <w:t>12</w:t>
      </w:r>
      <w:r>
        <w:rPr>
          <w:rFonts w:eastAsia="SimSun" w:cs="Arial"/>
          <w:bCs/>
          <w:kern w:val="2"/>
          <w:sz w:val="20"/>
          <w:szCs w:val="24"/>
          <w:lang w:val="en-US"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r>
        <w:rPr>
          <w:rFonts w:eastAsia="SimSun" w:cs="Arial"/>
          <w:b/>
          <w:kern w:val="2"/>
          <w:sz w:val="20"/>
          <w:szCs w:val="24"/>
          <w:lang w:val="en-US" w:eastAsia="zh-CN"/>
          <w14:ligatures w14:val="standardContextual"/>
        </w:rPr>
        <w:t>RAN</w:t>
      </w:r>
      <w:bookmarkEnd w:id="44"/>
      <w:r>
        <w:rPr>
          <w:rFonts w:eastAsia="SimSun" w:cs="Arial"/>
          <w:b/>
          <w:kern w:val="2"/>
          <w:sz w:val="20"/>
          <w:szCs w:val="24"/>
          <w:lang w:val="en-US" w:eastAsia="zh-CN"/>
          <w14:ligatures w14:val="standardContextual"/>
        </w:rPr>
        <w:t>1 to</w:t>
      </w:r>
      <w:r>
        <w:rPr>
          <w:rFonts w:eastAsia="SimSun" w:cs="Arial"/>
          <w:b/>
          <w:kern w:val="2"/>
          <w:sz w:val="20"/>
          <w:szCs w:val="20"/>
          <w14:ligatures w14:val="standardContextual"/>
        </w:rPr>
        <w:t xml:space="preserve"> consider the advantages and disadvantages of assigning both CPU’s and AI/ML PU’s to CSI compression according to the use of legacy and AI/ML-based computational resources, respectively.</w:t>
      </w:r>
      <w:bookmarkEnd w:id="45"/>
    </w:p>
    <w:p w14:paraId="24F19A1C" w14:textId="77777777" w:rsidR="001A503B" w:rsidRDefault="001A503B"/>
    <w:p w14:paraId="63B1F731" w14:textId="77777777" w:rsidR="001A503B" w:rsidRDefault="00000000">
      <w:pPr>
        <w:rPr>
          <w:rStyle w:val="IntenseEmphasis1"/>
          <w:b/>
          <w:bCs/>
        </w:rPr>
      </w:pPr>
      <w:r>
        <w:rPr>
          <w:rStyle w:val="IntenseEmphasis1"/>
          <w:b/>
          <w:bCs/>
        </w:rPr>
        <w:t>DCM</w:t>
      </w:r>
    </w:p>
    <w:p w14:paraId="3D64F688" w14:textId="77777777" w:rsidR="001A503B" w:rsidRDefault="00000000">
      <w:pPr>
        <w:suppressAutoHyphens w:val="0"/>
        <w:spacing w:after="120"/>
        <w:rPr>
          <w:rFonts w:eastAsia="SimSun"/>
          <w:lang w:val="en-US" w:eastAsia="zh-CN"/>
        </w:rPr>
      </w:pPr>
      <w:r>
        <w:rPr>
          <w:rFonts w:eastAsia="SimSun"/>
          <w:b/>
          <w:bCs/>
          <w:u w:val="single"/>
          <w:lang w:val="en-US" w:eastAsia="zh-CN"/>
        </w:rPr>
        <w:t>Proposal</w:t>
      </w:r>
      <w:r>
        <w:rPr>
          <w:rFonts w:eastAsia="SimSun" w:hint="eastAsia"/>
          <w:b/>
          <w:bCs/>
          <w:u w:val="single"/>
          <w:lang w:val="en-US" w:eastAsia="zh-CN"/>
        </w:rPr>
        <w:t xml:space="preserve"> 4</w:t>
      </w:r>
    </w:p>
    <w:p w14:paraId="6552902D" w14:textId="77777777" w:rsidR="001A503B" w:rsidRDefault="00000000">
      <w:pPr>
        <w:numPr>
          <w:ilvl w:val="0"/>
          <w:numId w:val="63"/>
        </w:numPr>
        <w:suppressAutoHyphens w:val="0"/>
        <w:spacing w:after="120"/>
        <w:rPr>
          <w:rFonts w:eastAsia="SimSun"/>
          <w:lang w:val="en-US" w:eastAsia="zh-CN"/>
        </w:rPr>
      </w:pPr>
      <w:r>
        <w:rPr>
          <w:rFonts w:eastAsia="SimSun"/>
          <w:b/>
          <w:bCs/>
          <w:lang w:val="en-US" w:eastAsia="zh-CN"/>
        </w:rPr>
        <w:t xml:space="preserve">Defer the discussions of AI/ML PU and timeline for </w:t>
      </w:r>
      <w:r>
        <w:rPr>
          <w:rFonts w:eastAsia="SimSun" w:hint="eastAsia"/>
          <w:b/>
          <w:bCs/>
          <w:lang w:val="en-US" w:eastAsia="zh-CN"/>
        </w:rPr>
        <w:t>CSI compression</w:t>
      </w:r>
      <w:r>
        <w:rPr>
          <w:rFonts w:eastAsia="SimSun"/>
          <w:b/>
          <w:bCs/>
          <w:lang w:val="en-US" w:eastAsia="zh-CN"/>
        </w:rPr>
        <w:t xml:space="preserve"> to future </w:t>
      </w:r>
      <w:r>
        <w:rPr>
          <w:rFonts w:eastAsia="SimSun" w:hint="eastAsia"/>
          <w:b/>
          <w:bCs/>
          <w:lang w:val="en-US" w:eastAsia="zh-CN"/>
        </w:rPr>
        <w:t>normative work</w:t>
      </w:r>
      <w:r>
        <w:rPr>
          <w:rFonts w:eastAsia="SimSun"/>
          <w:b/>
          <w:bCs/>
          <w:lang w:val="en-US" w:eastAsia="zh-CN"/>
        </w:rPr>
        <w:t>.</w:t>
      </w:r>
    </w:p>
    <w:p w14:paraId="2B720735" w14:textId="77777777" w:rsidR="001A503B" w:rsidRDefault="001A503B"/>
    <w:p w14:paraId="508B5591" w14:textId="77777777" w:rsidR="001A503B" w:rsidRDefault="00000000">
      <w:pPr>
        <w:rPr>
          <w:rStyle w:val="IntenseEmphasis1"/>
          <w:b/>
          <w:bCs/>
        </w:rPr>
      </w:pPr>
      <w:r>
        <w:rPr>
          <w:rStyle w:val="IntenseEmphasis1"/>
          <w:b/>
          <w:bCs/>
        </w:rPr>
        <w:t>Google</w:t>
      </w:r>
    </w:p>
    <w:p w14:paraId="0C5E894D" w14:textId="77777777" w:rsidR="001A503B" w:rsidRDefault="00000000">
      <w:pPr>
        <w:suppressAutoHyphens w:val="0"/>
        <w:spacing w:after="120"/>
        <w:rPr>
          <w:rFonts w:eastAsia="Times New Roman" w:cs="Batang"/>
          <w:b/>
          <w:i/>
          <w:sz w:val="20"/>
          <w:szCs w:val="20"/>
          <w:lang w:val="en-US" w:eastAsia="zh-CN"/>
        </w:rPr>
      </w:pPr>
      <w:r>
        <w:rPr>
          <w:rFonts w:eastAsia="Times New Roman" w:cs="Batang"/>
          <w:b/>
          <w:i/>
          <w:sz w:val="20"/>
          <w:szCs w:val="20"/>
          <w:lang w:val="en-US" w:eastAsia="zh-CN"/>
        </w:rPr>
        <w:t>Proposal 2: The priority for non-ML based CSI report should be higher than the priority of ML based CSI report.</w:t>
      </w:r>
    </w:p>
    <w:p w14:paraId="21C5F87C" w14:textId="77777777" w:rsidR="001A503B" w:rsidRDefault="00000000">
      <w:pPr>
        <w:suppressAutoHyphens w:val="0"/>
        <w:spacing w:after="120"/>
        <w:rPr>
          <w:rFonts w:eastAsia="Times New Roman" w:cs="Batang"/>
          <w:b/>
          <w:bCs/>
          <w:i/>
          <w:iCs/>
          <w:sz w:val="20"/>
          <w:szCs w:val="20"/>
          <w:lang w:val="en-US" w:eastAsia="zh-CN"/>
        </w:rPr>
      </w:pPr>
      <w:r>
        <w:rPr>
          <w:rFonts w:eastAsia="Times New Roman" w:cs="Batang"/>
          <w:b/>
          <w:bCs/>
          <w:i/>
          <w:iCs/>
          <w:sz w:val="20"/>
          <w:szCs w:val="20"/>
          <w:lang w:val="en-US" w:eastAsia="zh-CN"/>
        </w:rPr>
        <w:t>Proposal 3: Support the UE to report the APU occupancy rule for multiple functionalities based on the following options</w:t>
      </w:r>
    </w:p>
    <w:p w14:paraId="42DA78A6" w14:textId="77777777" w:rsidR="001A503B" w:rsidRDefault="00000000">
      <w:pPr>
        <w:numPr>
          <w:ilvl w:val="0"/>
          <w:numId w:val="26"/>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Option 1: Dedicated APU pool for a functionality</w:t>
      </w:r>
    </w:p>
    <w:p w14:paraId="52535CB5" w14:textId="77777777" w:rsidR="001A503B" w:rsidRDefault="00000000">
      <w:pPr>
        <w:numPr>
          <w:ilvl w:val="0"/>
          <w:numId w:val="26"/>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Option 2: Shared APU pool for multiple functionalities</w:t>
      </w:r>
    </w:p>
    <w:p w14:paraId="631874E0" w14:textId="77777777" w:rsidR="001A503B" w:rsidRDefault="00000000">
      <w:pPr>
        <w:numPr>
          <w:ilvl w:val="1"/>
          <w:numId w:val="26"/>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Option 2a: One inference takes 1 APU</w:t>
      </w:r>
    </w:p>
    <w:p w14:paraId="3C48AF82" w14:textId="77777777" w:rsidR="001A503B" w:rsidRDefault="00000000">
      <w:pPr>
        <w:numPr>
          <w:ilvl w:val="1"/>
          <w:numId w:val="26"/>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Option 2b: Multiple inferences take 1 APU</w:t>
      </w:r>
    </w:p>
    <w:p w14:paraId="4B81EAEA" w14:textId="77777777" w:rsidR="001A503B" w:rsidRDefault="00000000">
      <w:pPr>
        <w:numPr>
          <w:ilvl w:val="0"/>
          <w:numId w:val="26"/>
        </w:numPr>
        <w:suppressAutoHyphens w:val="0"/>
        <w:spacing w:after="120"/>
        <w:jc w:val="left"/>
        <w:rPr>
          <w:rFonts w:eastAsia="Times New Roman" w:cs="Batang"/>
          <w:b/>
          <w:bCs/>
          <w:i/>
          <w:iCs/>
          <w:sz w:val="20"/>
          <w:szCs w:val="20"/>
          <w:lang w:val="en-US" w:eastAsia="zh-CN"/>
        </w:rPr>
      </w:pPr>
      <w:r>
        <w:rPr>
          <w:rFonts w:eastAsia="Times New Roman" w:cs="Batang"/>
          <w:b/>
          <w:bCs/>
          <w:i/>
          <w:iCs/>
          <w:sz w:val="20"/>
          <w:szCs w:val="20"/>
          <w:lang w:val="en-US" w:eastAsia="zh-CN"/>
        </w:rPr>
        <w:t xml:space="preserve">Legacy CPU is also occupied </w:t>
      </w:r>
      <w:proofErr w:type="gramStart"/>
      <w:r>
        <w:rPr>
          <w:rFonts w:eastAsia="Times New Roman" w:cs="Batang"/>
          <w:b/>
          <w:bCs/>
          <w:i/>
          <w:iCs/>
          <w:sz w:val="20"/>
          <w:szCs w:val="20"/>
          <w:lang w:val="en-US" w:eastAsia="zh-CN"/>
        </w:rPr>
        <w:t>with regard to</w:t>
      </w:r>
      <w:proofErr w:type="gramEnd"/>
      <w:r>
        <w:rPr>
          <w:rFonts w:eastAsia="Times New Roman" w:cs="Batang"/>
          <w:b/>
          <w:bCs/>
          <w:i/>
          <w:iCs/>
          <w:sz w:val="20"/>
          <w:szCs w:val="20"/>
          <w:lang w:val="en-US" w:eastAsia="zh-CN"/>
        </w:rPr>
        <w:t xml:space="preserve"> the pre-processing and post-processing for inference</w:t>
      </w:r>
    </w:p>
    <w:p w14:paraId="521DE0EF" w14:textId="77777777" w:rsidR="001A503B" w:rsidRDefault="001A503B">
      <w:pPr>
        <w:rPr>
          <w:lang w:val="en-US"/>
        </w:rPr>
      </w:pPr>
    </w:p>
    <w:p w14:paraId="5F4B0711" w14:textId="77777777" w:rsidR="001A503B" w:rsidRDefault="00000000">
      <w:pPr>
        <w:rPr>
          <w:rStyle w:val="IntenseEmphasis1"/>
          <w:b/>
          <w:bCs/>
        </w:rPr>
      </w:pPr>
      <w:r>
        <w:rPr>
          <w:rStyle w:val="IntenseEmphasis1"/>
          <w:b/>
          <w:bCs/>
        </w:rPr>
        <w:t>ETRI</w:t>
      </w:r>
    </w:p>
    <w:p w14:paraId="5C5AF3A3"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Proposal 10: For AI/ML-based CSI reporting, consider an option that both dedicated AI/ML PU and legacy CPU are occupied.</w:t>
      </w:r>
    </w:p>
    <w:p w14:paraId="2841939A"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lastRenderedPageBreak/>
        <w:t>Proposal 11: For AI/ML-based CSI reporting, the occupancy timeline of the AI/ML PU can be modeled differently from the CPU, while the CPU occupancy timeline can follow the legacy CPU occupancy.</w:t>
      </w:r>
    </w:p>
    <w:p w14:paraId="76C8372F"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Proposal 12: For AI/ML-based CSI reporting, the CSI reporting requires the model to be preloaded at the UE.</w:t>
      </w:r>
    </w:p>
    <w:p w14:paraId="79FA07C6"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Proposal 13: To enable efficient AI/ML-based CSI reporting operation, it is necessary to study mechanisms that allow the gNB to predict or be informed of the model’s loading status at the UE.</w:t>
      </w:r>
    </w:p>
    <w:p w14:paraId="080920F5" w14:textId="77777777" w:rsidR="001A503B" w:rsidRDefault="001A503B">
      <w:pPr>
        <w:rPr>
          <w:lang w:val="en-US"/>
        </w:rPr>
      </w:pPr>
    </w:p>
    <w:p w14:paraId="61420B61" w14:textId="77777777" w:rsidR="001A503B" w:rsidRDefault="00000000">
      <w:pPr>
        <w:rPr>
          <w:rStyle w:val="IntenseEmphasis1"/>
          <w:b/>
          <w:bCs/>
        </w:rPr>
      </w:pPr>
      <w:r>
        <w:rPr>
          <w:rStyle w:val="IntenseEmphasis1"/>
          <w:b/>
          <w:bCs/>
        </w:rPr>
        <w:t>MTK</w:t>
      </w:r>
    </w:p>
    <w:p w14:paraId="3DBB60CE" w14:textId="77777777" w:rsidR="001A503B" w:rsidRDefault="00000000">
      <w:r>
        <w:t>Proposal 5.</w:t>
      </w:r>
      <w:r>
        <w:tab/>
        <w:t>Support separate discussions of PU for different AI/ML use cases (e.g., CSI, BM/POS) to adequately address their distinct requirements.</w:t>
      </w:r>
    </w:p>
    <w:p w14:paraId="587D8D23" w14:textId="77777777" w:rsidR="001A503B" w:rsidRDefault="001A503B"/>
    <w:p w14:paraId="639C4A6F" w14:textId="77777777" w:rsidR="001A503B" w:rsidRDefault="00000000">
      <w:pPr>
        <w:rPr>
          <w:rStyle w:val="IntenseEmphasis1"/>
          <w:b/>
          <w:bCs/>
        </w:rPr>
      </w:pPr>
      <w:r>
        <w:rPr>
          <w:rStyle w:val="IntenseEmphasis1"/>
          <w:b/>
          <w:bCs/>
        </w:rPr>
        <w:t>Continental Automotive</w:t>
      </w:r>
    </w:p>
    <w:p w14:paraId="7DE0728A" w14:textId="77777777" w:rsidR="001A503B" w:rsidRDefault="00000000">
      <w:pPr>
        <w:suppressAutoHyphens w:val="0"/>
        <w:spacing w:beforeLines="50" w:before="120" w:afterLines="50" w:after="120"/>
        <w:jc w:val="left"/>
        <w:rPr>
          <w:rFonts w:ascii="Times" w:eastAsia="Batang" w:hAnsi="Times" w:cs="Times"/>
          <w:b/>
          <w:bCs/>
          <w:lang w:eastAsia="zh-CN"/>
        </w:rPr>
      </w:pPr>
      <w:r>
        <w:rPr>
          <w:rFonts w:ascii="Times" w:eastAsia="Batang" w:hAnsi="Times" w:cs="Times"/>
          <w:b/>
          <w:bCs/>
          <w:lang w:eastAsia="zh-CN"/>
        </w:rPr>
        <w:t>Proposal 5: Specify the unified measurement of AI/ML processing capability (e.g., CSI compression, CSI prediction, etc.) and its reporting.</w:t>
      </w:r>
    </w:p>
    <w:p w14:paraId="26971FC1" w14:textId="77777777" w:rsidR="001A503B" w:rsidRDefault="00000000">
      <w:pPr>
        <w:suppressAutoHyphens w:val="0"/>
        <w:spacing w:beforeLines="50" w:before="120" w:afterLines="50" w:after="120"/>
        <w:jc w:val="left"/>
        <w:rPr>
          <w:rFonts w:ascii="Times" w:eastAsia="Batang" w:hAnsi="Times" w:cs="Times"/>
          <w:szCs w:val="28"/>
          <w:lang w:val="en-US" w:eastAsia="zh-CN"/>
        </w:rPr>
      </w:pPr>
      <w:r>
        <w:rPr>
          <w:rFonts w:ascii="Times" w:eastAsia="Batang" w:hAnsi="Times" w:cs="Times"/>
          <w:b/>
          <w:bCs/>
          <w:lang w:eastAsia="zh-CN"/>
        </w:rPr>
        <w:t>Proposal 6: Support the option that only dedicated AI/ML PU is occupied for inference of CSI compression.</w:t>
      </w:r>
    </w:p>
    <w:p w14:paraId="0EAA0044" w14:textId="77777777" w:rsidR="001A503B" w:rsidRDefault="001A503B">
      <w:pPr>
        <w:rPr>
          <w:lang w:val="en-US"/>
        </w:rPr>
      </w:pPr>
    </w:p>
    <w:p w14:paraId="2AD8D951" w14:textId="77777777" w:rsidR="001A503B" w:rsidRDefault="001A503B"/>
    <w:p w14:paraId="5C15BD22" w14:textId="77777777" w:rsidR="001A503B" w:rsidRDefault="00000000">
      <w:pPr>
        <w:pStyle w:val="Heading3"/>
        <w:numPr>
          <w:ilvl w:val="2"/>
          <w:numId w:val="15"/>
        </w:numPr>
      </w:pPr>
      <w:r>
        <w:t>Timeline</w:t>
      </w:r>
    </w:p>
    <w:p w14:paraId="4905B0D8" w14:textId="77777777" w:rsidR="001A503B" w:rsidRDefault="00000000">
      <w:pPr>
        <w:rPr>
          <w:rStyle w:val="IntenseEmphasis1"/>
          <w:b/>
          <w:bCs/>
        </w:rPr>
      </w:pPr>
      <w:r>
        <w:rPr>
          <w:rStyle w:val="IntenseEmphasis1"/>
          <w:b/>
          <w:bCs/>
        </w:rPr>
        <w:t>Huawei</w:t>
      </w:r>
    </w:p>
    <w:p w14:paraId="7A5E3318" w14:textId="77777777" w:rsidR="001A503B" w:rsidRDefault="00000000">
      <w:pPr>
        <w:suppressAutoHyphens w:val="0"/>
        <w:overflowPunct w:val="0"/>
        <w:autoSpaceDE w:val="0"/>
        <w:autoSpaceDN w:val="0"/>
        <w:adjustRightInd w:val="0"/>
        <w:snapToGrid w:val="0"/>
        <w:spacing w:before="120" w:after="120"/>
        <w:textAlignment w:val="baseline"/>
        <w:rPr>
          <w:rFonts w:eastAsia="SimSun"/>
          <w:b/>
          <w:i/>
          <w:color w:val="000000"/>
          <w:lang w:val="en-US" w:eastAsia="zh-CN"/>
        </w:rPr>
      </w:pPr>
      <w:r>
        <w:rPr>
          <w:rFonts w:eastAsia="SimSun"/>
          <w:b/>
          <w:i/>
          <w:color w:val="000000"/>
          <w:lang w:val="en-US" w:eastAsia="zh-CN"/>
        </w:rPr>
        <w:t>Proposal 10:</w:t>
      </w:r>
      <w:r>
        <w:rPr>
          <w:rFonts w:eastAsia="SimSun" w:hint="eastAsia"/>
          <w:b/>
          <w:i/>
          <w:color w:val="000000"/>
          <w:lang w:val="en-US" w:eastAsia="zh-CN"/>
        </w:rPr>
        <w:t xml:space="preserve"> </w:t>
      </w:r>
      <w:r>
        <w:rPr>
          <w:rFonts w:eastAsia="SimSun"/>
          <w:b/>
          <w:i/>
          <w:color w:val="000000"/>
          <w:lang w:val="en-US" w:eastAsia="zh-CN"/>
        </w:rPr>
        <w:t xml:space="preserve">For A-CSI report subject to a compression model, the CSI processing </w:t>
      </w:r>
      <w:r>
        <w:rPr>
          <w:rFonts w:eastAsia="SimSun" w:hint="eastAsia"/>
          <w:b/>
          <w:i/>
          <w:color w:val="000000"/>
          <w:lang w:val="en-US" w:eastAsia="zh-CN"/>
        </w:rPr>
        <w:t>timeline</w:t>
      </w:r>
      <w:r>
        <w:rPr>
          <w:rFonts w:eastAsia="SimSun"/>
          <w:b/>
          <w:i/>
          <w:color w:val="000000"/>
          <w:lang w:val="en-US" w:eastAsia="zh-CN"/>
        </w:rPr>
        <w:t xml:space="preserve"> is impacted by the active</w:t>
      </w:r>
      <w:r>
        <w:rPr>
          <w:rFonts w:eastAsia="SimSun" w:hint="eastAsia"/>
          <w:b/>
          <w:i/>
          <w:color w:val="000000"/>
          <w:lang w:val="en-US" w:eastAsia="zh-CN"/>
        </w:rPr>
        <w:t>/</w:t>
      </w:r>
      <w:r>
        <w:rPr>
          <w:rFonts w:eastAsia="SimSun"/>
          <w:b/>
          <w:i/>
          <w:color w:val="000000"/>
          <w:lang w:val="en-US"/>
        </w:rPr>
        <w:t>inactive</w:t>
      </w:r>
      <w:r>
        <w:rPr>
          <w:rFonts w:eastAsia="SimSun"/>
          <w:b/>
          <w:i/>
          <w:color w:val="000000"/>
          <w:lang w:val="en-US" w:eastAsia="zh-CN"/>
        </w:rPr>
        <w:t xml:space="preserve"> state of the functionality. When the A-CSI report is triggered:</w:t>
      </w:r>
    </w:p>
    <w:p w14:paraId="0ADB1DC0" w14:textId="77777777" w:rsidR="001A503B" w:rsidRDefault="00000000">
      <w:pPr>
        <w:numPr>
          <w:ilvl w:val="0"/>
          <w:numId w:val="16"/>
        </w:numPr>
        <w:suppressAutoHyphens w:val="0"/>
        <w:autoSpaceDE w:val="0"/>
        <w:autoSpaceDN w:val="0"/>
        <w:adjustRightInd w:val="0"/>
        <w:snapToGrid w:val="0"/>
        <w:spacing w:before="120" w:after="120"/>
        <w:jc w:val="left"/>
        <w:rPr>
          <w:rFonts w:eastAsia="SimSun"/>
          <w:b/>
          <w:i/>
          <w:lang w:eastAsia="zh-CN"/>
        </w:rPr>
      </w:pPr>
      <w:r>
        <w:rPr>
          <w:rFonts w:eastAsia="SimSun"/>
          <w:b/>
          <w:bCs/>
          <w:i/>
          <w:lang w:eastAsia="zh-CN"/>
        </w:rPr>
        <w:t>If the model is subject to “active state”, the CSI processing is subject to a shorter timeline</w:t>
      </w:r>
      <w:r>
        <w:rPr>
          <w:rFonts w:eastAsia="Batang"/>
          <w:b/>
          <w:i/>
          <w:color w:val="000000"/>
        </w:rPr>
        <w:t xml:space="preserve"> (</w:t>
      </w:r>
      <w:proofErr w:type="spellStart"/>
      <w:r>
        <w:rPr>
          <w:rFonts w:eastAsia="Batang"/>
          <w:b/>
          <w:i/>
        </w:rPr>
        <w:t>Z</w:t>
      </w:r>
      <w:r>
        <w:rPr>
          <w:rFonts w:eastAsia="Batang"/>
          <w:b/>
          <w:i/>
          <w:vertAlign w:val="subscript"/>
        </w:rPr>
        <w:t>ref</w:t>
      </w:r>
      <w:proofErr w:type="spellEnd"/>
      <w:r>
        <w:rPr>
          <w:rFonts w:eastAsia="Batang"/>
          <w:b/>
          <w:i/>
          <w:color w:val="000000"/>
        </w:rPr>
        <w:t>)</w:t>
      </w:r>
      <w:r>
        <w:rPr>
          <w:rFonts w:eastAsia="SimSun"/>
          <w:b/>
          <w:bCs/>
          <w:i/>
          <w:lang w:eastAsia="zh-CN"/>
        </w:rPr>
        <w:t>.</w:t>
      </w:r>
    </w:p>
    <w:p w14:paraId="1311164F" w14:textId="77777777" w:rsidR="001A503B" w:rsidRDefault="00000000">
      <w:pPr>
        <w:numPr>
          <w:ilvl w:val="0"/>
          <w:numId w:val="16"/>
        </w:numPr>
        <w:suppressAutoHyphens w:val="0"/>
        <w:autoSpaceDE w:val="0"/>
        <w:autoSpaceDN w:val="0"/>
        <w:adjustRightInd w:val="0"/>
        <w:snapToGrid w:val="0"/>
        <w:spacing w:before="120" w:after="120"/>
        <w:jc w:val="left"/>
        <w:rPr>
          <w:rFonts w:eastAsia="SimSun"/>
          <w:b/>
          <w:i/>
          <w:lang w:eastAsia="zh-CN"/>
        </w:rPr>
      </w:pPr>
      <w:r>
        <w:rPr>
          <w:rFonts w:eastAsia="SimSun"/>
          <w:b/>
          <w:bCs/>
          <w:i/>
          <w:lang w:eastAsia="zh-CN"/>
        </w:rPr>
        <w:t xml:space="preserve">If the </w:t>
      </w:r>
      <w:r>
        <w:rPr>
          <w:rFonts w:eastAsia="SimSun"/>
          <w:b/>
          <w:i/>
          <w:color w:val="000000"/>
          <w:lang w:eastAsia="zh-CN"/>
        </w:rPr>
        <w:t>model</w:t>
      </w:r>
      <w:r>
        <w:rPr>
          <w:rFonts w:eastAsia="SimSun"/>
          <w:b/>
          <w:bCs/>
          <w:i/>
          <w:lang w:eastAsia="zh-CN"/>
        </w:rPr>
        <w:t xml:space="preserve"> is subject to “inactive state”, the CSI processing is subject to a longer timeline</w:t>
      </w:r>
      <w:r>
        <w:rPr>
          <w:rFonts w:eastAsia="Batang"/>
          <w:b/>
          <w:i/>
          <w:color w:val="000000"/>
        </w:rPr>
        <w:t xml:space="preserve"> (</w:t>
      </w:r>
      <w:proofErr w:type="spellStart"/>
      <w:r>
        <w:rPr>
          <w:rFonts w:eastAsia="Batang"/>
          <w:b/>
          <w:i/>
        </w:rPr>
        <w:t>Z</w:t>
      </w:r>
      <w:r>
        <w:rPr>
          <w:rFonts w:eastAsia="Batang"/>
          <w:b/>
          <w:i/>
          <w:vertAlign w:val="subscript"/>
        </w:rPr>
        <w:t>ref</w:t>
      </w:r>
      <w:r>
        <w:rPr>
          <w:rFonts w:eastAsia="Batang"/>
          <w:b/>
          <w:i/>
          <w:color w:val="000000"/>
        </w:rPr>
        <w:t>+ΔT</w:t>
      </w:r>
      <w:proofErr w:type="spellEnd"/>
      <w:r>
        <w:rPr>
          <w:rFonts w:eastAsia="Batang"/>
          <w:b/>
          <w:i/>
          <w:color w:val="000000"/>
        </w:rPr>
        <w:t xml:space="preserve">) </w:t>
      </w:r>
      <w:r>
        <w:rPr>
          <w:rFonts w:eastAsia="SimSun"/>
          <w:b/>
          <w:bCs/>
          <w:i/>
          <w:lang w:eastAsia="zh-CN"/>
        </w:rPr>
        <w:t xml:space="preserve">as it additionally includes the activation delay of </w:t>
      </w:r>
      <w:r>
        <w:rPr>
          <w:rFonts w:eastAsia="Batang"/>
          <w:b/>
          <w:i/>
          <w:color w:val="000000"/>
        </w:rPr>
        <w:t>ΔT</w:t>
      </w:r>
      <w:r>
        <w:rPr>
          <w:rFonts w:eastAsia="SimSun"/>
          <w:b/>
          <w:bCs/>
          <w:i/>
          <w:lang w:eastAsia="zh-CN"/>
        </w:rPr>
        <w:t>.</w:t>
      </w:r>
    </w:p>
    <w:p w14:paraId="11919A16" w14:textId="77777777" w:rsidR="001A503B" w:rsidRDefault="001A503B"/>
    <w:p w14:paraId="19D0F91D" w14:textId="77777777" w:rsidR="001A503B" w:rsidRDefault="00000000">
      <w:pPr>
        <w:rPr>
          <w:rStyle w:val="IntenseEmphasis1"/>
          <w:b/>
          <w:bCs/>
        </w:rPr>
      </w:pPr>
      <w:proofErr w:type="spellStart"/>
      <w:r>
        <w:rPr>
          <w:rStyle w:val="IntenseEmphasis1"/>
          <w:b/>
          <w:bCs/>
        </w:rPr>
        <w:t>InterDigital</w:t>
      </w:r>
      <w:proofErr w:type="spellEnd"/>
    </w:p>
    <w:p w14:paraId="00F18D14" w14:textId="77777777" w:rsidR="001A503B" w:rsidRDefault="00000000">
      <w:pPr>
        <w:suppressAutoHyphens w:val="0"/>
        <w:overflowPunct w:val="0"/>
        <w:autoSpaceDE w:val="0"/>
        <w:autoSpaceDN w:val="0"/>
        <w:adjustRightInd w:val="0"/>
        <w:spacing w:after="120"/>
        <w:textAlignment w:val="baseline"/>
        <w:rPr>
          <w:rFonts w:eastAsia="SimSun"/>
          <w:szCs w:val="20"/>
          <w:lang w:eastAsia="zh-CN"/>
        </w:rPr>
      </w:pPr>
      <w:r>
        <w:rPr>
          <w:rFonts w:eastAsia="SimSun"/>
          <w:b/>
          <w:bCs/>
          <w:szCs w:val="20"/>
          <w:u w:val="single"/>
          <w:lang w:eastAsia="zh-CN"/>
        </w:rPr>
        <w:t>Proposal 4</w:t>
      </w:r>
      <w:r>
        <w:rPr>
          <w:rFonts w:eastAsia="SimSun"/>
          <w:b/>
          <w:bCs/>
          <w:szCs w:val="20"/>
          <w:lang w:eastAsia="zh-CN"/>
        </w:rPr>
        <w:t xml:space="preserve">: For active models, the inference timeline needs to account for the AI/ML model readiness status. </w:t>
      </w:r>
    </w:p>
    <w:p w14:paraId="4DBDECF1" w14:textId="77777777" w:rsidR="001A503B" w:rsidRDefault="001A503B"/>
    <w:p w14:paraId="0A37A7A1" w14:textId="77777777" w:rsidR="001A503B" w:rsidRDefault="00000000">
      <w:pPr>
        <w:rPr>
          <w:rStyle w:val="IntenseEmphasis1"/>
          <w:b/>
          <w:bCs/>
        </w:rPr>
      </w:pPr>
      <w:r>
        <w:rPr>
          <w:rStyle w:val="IntenseEmphasis1"/>
          <w:b/>
          <w:bCs/>
        </w:rPr>
        <w:t>Apple</w:t>
      </w:r>
    </w:p>
    <w:p w14:paraId="142694C5" w14:textId="77777777" w:rsidR="001A503B" w:rsidRDefault="00000000">
      <w:pPr>
        <w:suppressAutoHyphens w:val="0"/>
        <w:spacing w:after="0"/>
        <w:jc w:val="left"/>
        <w:rPr>
          <w:rFonts w:eastAsia="Times New Roman"/>
          <w:b/>
          <w:bCs/>
          <w:lang w:val="en-US" w:eastAsia="zh-CN"/>
        </w:rPr>
      </w:pPr>
      <w:r>
        <w:rPr>
          <w:rFonts w:eastAsia="Times New Roman"/>
          <w:b/>
          <w:bCs/>
          <w:lang w:val="en-US" w:eastAsia="zh-CN"/>
        </w:rPr>
        <w:t xml:space="preserve">Proposal 6: Define UE capability for additional processing delays when AI functionalities switch between the activated state and the inference state. </w:t>
      </w:r>
    </w:p>
    <w:p w14:paraId="272615C5" w14:textId="77777777" w:rsidR="001A503B" w:rsidRDefault="001A503B">
      <w:pPr>
        <w:suppressAutoHyphens w:val="0"/>
        <w:spacing w:after="0"/>
        <w:jc w:val="left"/>
        <w:rPr>
          <w:rFonts w:eastAsia="Times New Roman"/>
          <w:b/>
          <w:bCs/>
          <w:lang w:val="en-US" w:eastAsia="zh-CN"/>
        </w:rPr>
      </w:pPr>
    </w:p>
    <w:p w14:paraId="7B1DF5FD" w14:textId="77777777" w:rsidR="001A503B" w:rsidRDefault="00000000">
      <w:pPr>
        <w:suppressAutoHyphens w:val="0"/>
        <w:spacing w:after="0"/>
        <w:jc w:val="left"/>
        <w:rPr>
          <w:rFonts w:eastAsia="Times New Roman"/>
          <w:b/>
          <w:bCs/>
          <w:lang w:val="en-US" w:eastAsia="zh-CN"/>
        </w:rPr>
      </w:pPr>
      <w:r>
        <w:rPr>
          <w:rFonts w:eastAsia="Times New Roman"/>
          <w:b/>
          <w:bCs/>
          <w:lang w:val="en-US" w:eastAsia="zh-CN"/>
        </w:rPr>
        <w:lastRenderedPageBreak/>
        <w:t>Proposal 7: Additional processing time X1 between transition from “activated state” to “inference state” can be added to Z1/Z2/Z3 and Z1’/Z2’/Z3’ during AI functionalities switch/different CSI reports.</w:t>
      </w:r>
    </w:p>
    <w:p w14:paraId="4772D96E" w14:textId="77777777" w:rsidR="001A503B" w:rsidRDefault="001A503B">
      <w:pPr>
        <w:rPr>
          <w:lang w:val="en-US"/>
        </w:rPr>
      </w:pPr>
    </w:p>
    <w:p w14:paraId="1C0C27CE" w14:textId="77777777" w:rsidR="001A503B" w:rsidRDefault="001A503B"/>
    <w:p w14:paraId="195FD152" w14:textId="77777777" w:rsidR="001A503B" w:rsidRDefault="001A503B"/>
    <w:p w14:paraId="0BEDF535" w14:textId="77777777" w:rsidR="001A503B" w:rsidRDefault="00000000">
      <w:pPr>
        <w:pStyle w:val="Heading3"/>
        <w:numPr>
          <w:ilvl w:val="2"/>
          <w:numId w:val="15"/>
        </w:numPr>
      </w:pPr>
      <w:r>
        <w:t>Active resource / port counting</w:t>
      </w:r>
    </w:p>
    <w:p w14:paraId="42E4B17E" w14:textId="77777777" w:rsidR="001A503B" w:rsidRDefault="001A503B"/>
    <w:p w14:paraId="5A7A144D" w14:textId="77777777" w:rsidR="001A503B" w:rsidRDefault="00000000">
      <w:pPr>
        <w:pStyle w:val="Heading2"/>
        <w:numPr>
          <w:ilvl w:val="1"/>
          <w:numId w:val="15"/>
        </w:numPr>
      </w:pPr>
      <w:r>
        <w:t>Discussion</w:t>
      </w:r>
    </w:p>
    <w:p w14:paraId="1869AC89" w14:textId="77777777" w:rsidR="001A503B" w:rsidRDefault="00000000">
      <w:pPr>
        <w:rPr>
          <w:lang w:val="en-US"/>
        </w:rPr>
      </w:pPr>
      <w:r>
        <w:rPr>
          <w:lang w:val="en-US"/>
        </w:rPr>
        <w:t>Processing Units will be discussed in each normative work use case agenda.</w:t>
      </w:r>
    </w:p>
    <w:tbl>
      <w:tblPr>
        <w:tblStyle w:val="GridTable1Light1"/>
        <w:tblW w:w="9350" w:type="dxa"/>
        <w:tblLayout w:type="fixed"/>
        <w:tblLook w:val="04A0" w:firstRow="1" w:lastRow="0" w:firstColumn="1" w:lastColumn="0" w:noHBand="0" w:noVBand="1"/>
      </w:tblPr>
      <w:tblGrid>
        <w:gridCol w:w="1795"/>
        <w:gridCol w:w="7555"/>
      </w:tblGrid>
      <w:tr w:rsidR="001A503B" w14:paraId="3B8FBF70" w14:textId="77777777" w:rsidTr="001A5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90CC017" w14:textId="77777777" w:rsidR="001A503B" w:rsidRDefault="00000000">
            <w:pPr>
              <w:rPr>
                <w:b w:val="0"/>
                <w:bCs w:val="0"/>
                <w:i/>
              </w:rPr>
            </w:pPr>
            <w:r>
              <w:rPr>
                <w:i/>
              </w:rPr>
              <w:t>Company</w:t>
            </w:r>
          </w:p>
        </w:tc>
        <w:tc>
          <w:tcPr>
            <w:tcW w:w="7554" w:type="dxa"/>
            <w:tcBorders>
              <w:bottom w:val="single" w:sz="12" w:space="0" w:color="666666"/>
            </w:tcBorders>
          </w:tcPr>
          <w:p w14:paraId="6931EE4C" w14:textId="77777777" w:rsidR="001A503B"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1A503B" w14:paraId="1FA8B54B" w14:textId="77777777" w:rsidTr="001A503B">
        <w:tc>
          <w:tcPr>
            <w:cnfStyle w:val="001000000000" w:firstRow="0" w:lastRow="0" w:firstColumn="1" w:lastColumn="0" w:oddVBand="0" w:evenVBand="0" w:oddHBand="0" w:evenHBand="0" w:firstRowFirstColumn="0" w:firstRowLastColumn="0" w:lastRowFirstColumn="0" w:lastRowLastColumn="0"/>
            <w:tcW w:w="1795" w:type="dxa"/>
          </w:tcPr>
          <w:p w14:paraId="14AFFFC3" w14:textId="77777777" w:rsidR="001A503B" w:rsidRDefault="001A503B">
            <w:pPr>
              <w:rPr>
                <w:iCs/>
              </w:rPr>
            </w:pPr>
          </w:p>
        </w:tc>
        <w:tc>
          <w:tcPr>
            <w:tcW w:w="7554" w:type="dxa"/>
          </w:tcPr>
          <w:p w14:paraId="3EF387AC" w14:textId="77777777" w:rsidR="001A503B" w:rsidRDefault="001A503B">
            <w:pPr>
              <w:cnfStyle w:val="000000000000" w:firstRow="0" w:lastRow="0" w:firstColumn="0" w:lastColumn="0" w:oddVBand="0" w:evenVBand="0" w:oddHBand="0" w:evenHBand="0" w:firstRowFirstColumn="0" w:firstRowLastColumn="0" w:lastRowFirstColumn="0" w:lastRowLastColumn="0"/>
              <w:rPr>
                <w:iCs/>
              </w:rPr>
            </w:pPr>
          </w:p>
        </w:tc>
      </w:tr>
      <w:tr w:rsidR="001A503B" w14:paraId="0A601731" w14:textId="77777777" w:rsidTr="001A503B">
        <w:tc>
          <w:tcPr>
            <w:cnfStyle w:val="001000000000" w:firstRow="0" w:lastRow="0" w:firstColumn="1" w:lastColumn="0" w:oddVBand="0" w:evenVBand="0" w:oddHBand="0" w:evenHBand="0" w:firstRowFirstColumn="0" w:firstRowLastColumn="0" w:lastRowFirstColumn="0" w:lastRowLastColumn="0"/>
            <w:tcW w:w="1795" w:type="dxa"/>
          </w:tcPr>
          <w:p w14:paraId="263FAFA0" w14:textId="77777777" w:rsidR="001A503B" w:rsidRDefault="001A503B">
            <w:pPr>
              <w:rPr>
                <w:rFonts w:eastAsia="SimSun"/>
                <w:iCs/>
                <w:lang w:eastAsia="zh-CN"/>
              </w:rPr>
            </w:pPr>
          </w:p>
        </w:tc>
        <w:tc>
          <w:tcPr>
            <w:tcW w:w="7554" w:type="dxa"/>
          </w:tcPr>
          <w:p w14:paraId="74415B7F" w14:textId="77777777" w:rsidR="001A503B" w:rsidRDefault="001A503B">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366769D" w14:textId="77777777" w:rsidR="001A503B" w:rsidRDefault="001A503B">
      <w:pPr>
        <w:rPr>
          <w:lang w:val="en-US"/>
        </w:rPr>
      </w:pPr>
    </w:p>
    <w:p w14:paraId="2CE12746" w14:textId="77777777" w:rsidR="001A503B" w:rsidRDefault="001A503B"/>
    <w:p w14:paraId="54AC71C9" w14:textId="77777777" w:rsidR="001A503B" w:rsidRDefault="001A503B"/>
    <w:p w14:paraId="7695FF30" w14:textId="77777777" w:rsidR="001A503B" w:rsidRDefault="00000000">
      <w:pPr>
        <w:pStyle w:val="Heading1"/>
        <w:numPr>
          <w:ilvl w:val="0"/>
          <w:numId w:val="15"/>
        </w:numPr>
        <w:pBdr>
          <w:top w:val="none" w:sz="0" w:space="0" w:color="auto"/>
        </w:pBdr>
      </w:pPr>
      <w:r>
        <w:t>Model transfer</w:t>
      </w:r>
    </w:p>
    <w:p w14:paraId="736BC61A" w14:textId="77777777" w:rsidR="001A503B" w:rsidRDefault="00000000">
      <w:r>
        <w:t>&lt;empty&gt;</w:t>
      </w:r>
    </w:p>
    <w:p w14:paraId="089BC26B" w14:textId="77777777" w:rsidR="001A503B" w:rsidRDefault="001A503B"/>
    <w:p w14:paraId="5A7E36CC" w14:textId="77777777" w:rsidR="001A503B" w:rsidRDefault="00000000">
      <w:pPr>
        <w:pStyle w:val="Heading1"/>
        <w:numPr>
          <w:ilvl w:val="0"/>
          <w:numId w:val="15"/>
        </w:numPr>
        <w:pBdr>
          <w:top w:val="none" w:sz="0" w:space="0" w:color="auto"/>
        </w:pBdr>
      </w:pPr>
      <w:r>
        <w:t>Overall study conclusion</w:t>
      </w:r>
    </w:p>
    <w:p w14:paraId="3709053B" w14:textId="77777777" w:rsidR="001A503B" w:rsidRDefault="00000000">
      <w:pPr>
        <w:pStyle w:val="Heading2"/>
        <w:numPr>
          <w:ilvl w:val="1"/>
          <w:numId w:val="15"/>
        </w:numPr>
      </w:pPr>
      <w:r>
        <w:t>Summary of company proposals</w:t>
      </w:r>
    </w:p>
    <w:p w14:paraId="701A6918" w14:textId="77777777" w:rsidR="001A503B" w:rsidRDefault="00000000">
      <w:pPr>
        <w:rPr>
          <w:rStyle w:val="IntenseEmphasis1"/>
          <w:b/>
          <w:bCs/>
        </w:rPr>
      </w:pPr>
      <w:r>
        <w:rPr>
          <w:rStyle w:val="IntenseEmphasis1"/>
          <w:b/>
          <w:bCs/>
        </w:rPr>
        <w:t>Futurewei</w:t>
      </w:r>
    </w:p>
    <w:p w14:paraId="403EB48E" w14:textId="77777777" w:rsidR="001A503B" w:rsidRDefault="00000000">
      <w:pPr>
        <w:spacing w:before="180" w:line="259" w:lineRule="auto"/>
        <w:rPr>
          <w:b/>
          <w:bCs/>
          <w:i/>
          <w:iCs/>
          <w:color w:val="0070C0"/>
        </w:rPr>
      </w:pPr>
      <w:bookmarkStart w:id="46" w:name="OLE_LINK15"/>
      <w:r>
        <w:rPr>
          <w:b/>
          <w:bCs/>
          <w:i/>
          <w:iCs/>
        </w:rPr>
        <w:t>Proposal 5: For AI/ML-based CSI compression using two-sided model, conclude that Direction A in inter-vendor training collaboration is feasible.</w:t>
      </w:r>
    </w:p>
    <w:p w14:paraId="40A188B9" w14:textId="77777777" w:rsidR="001A503B" w:rsidRDefault="00000000">
      <w:pPr>
        <w:suppressAutoHyphens w:val="0"/>
        <w:autoSpaceDE w:val="0"/>
        <w:autoSpaceDN w:val="0"/>
        <w:adjustRightInd w:val="0"/>
        <w:snapToGrid w:val="0"/>
        <w:spacing w:before="180" w:after="120" w:line="259" w:lineRule="auto"/>
        <w:rPr>
          <w:rFonts w:eastAsia="SimSun"/>
          <w:b/>
          <w:bCs/>
          <w:i/>
          <w:iCs/>
          <w:lang w:val="en-US"/>
        </w:rPr>
      </w:pPr>
      <w:r>
        <w:rPr>
          <w:rFonts w:eastAsia="SimSun"/>
          <w:b/>
          <w:bCs/>
          <w:i/>
          <w:iCs/>
          <w:lang w:val="en-US"/>
        </w:rPr>
        <w:t xml:space="preserve">Proposal 6: For AI/ML-based CSI compression using two-sided model, conclude that Direction B in inter-vendor training collaboration is deprioritized as the evaluation results submitted are relatively limited and there is no agreement reached for majority of the issues identified for Direction B. </w:t>
      </w:r>
    </w:p>
    <w:p w14:paraId="1006F295" w14:textId="77777777" w:rsidR="001A503B" w:rsidRDefault="00000000">
      <w:pPr>
        <w:suppressAutoHyphens w:val="0"/>
        <w:autoSpaceDE w:val="0"/>
        <w:autoSpaceDN w:val="0"/>
        <w:adjustRightInd w:val="0"/>
        <w:snapToGrid w:val="0"/>
        <w:spacing w:before="180" w:after="120" w:line="259" w:lineRule="auto"/>
        <w:rPr>
          <w:rFonts w:eastAsia="SimSun"/>
          <w:lang w:val="en-US"/>
        </w:rPr>
      </w:pPr>
      <w:r>
        <w:rPr>
          <w:rFonts w:eastAsia="SimSun"/>
          <w:b/>
          <w:bCs/>
          <w:i/>
          <w:iCs/>
          <w:lang w:val="en-US"/>
        </w:rPr>
        <w:t>Proposal 8: For AI/ML-based CSI compression using two-sided model, conclude that Direction C in inter-vendor training collaboration is considered as lower priority given that some of the identified issues have not been fully addressed.</w:t>
      </w:r>
    </w:p>
    <w:p w14:paraId="7594FBA4" w14:textId="77777777" w:rsidR="001A503B" w:rsidRDefault="00000000">
      <w:pPr>
        <w:suppressAutoHyphens w:val="0"/>
        <w:autoSpaceDE w:val="0"/>
        <w:autoSpaceDN w:val="0"/>
        <w:adjustRightInd w:val="0"/>
        <w:snapToGrid w:val="0"/>
        <w:spacing w:after="120"/>
        <w:rPr>
          <w:rFonts w:eastAsia="SimSun"/>
          <w:b/>
          <w:bCs/>
          <w:i/>
          <w:iCs/>
          <w:lang w:val="en-US" w:eastAsia="zh-CN"/>
        </w:rPr>
      </w:pPr>
      <w:r>
        <w:rPr>
          <w:rFonts w:eastAsia="SimSun"/>
          <w:b/>
          <w:bCs/>
          <w:i/>
          <w:iCs/>
          <w:lang w:val="en-US" w:eastAsia="zh-CN"/>
        </w:rPr>
        <w:t>Proposal 10: Conclude that for potential normative work on AI/ML-based CSI compression using two-sided model, RAN1 recommends specifying Direction A</w:t>
      </w:r>
      <w:bookmarkEnd w:id="46"/>
      <w:r>
        <w:rPr>
          <w:rFonts w:eastAsia="SimSun"/>
          <w:b/>
          <w:bCs/>
          <w:i/>
          <w:iCs/>
          <w:lang w:val="en-US" w:eastAsia="zh-CN"/>
        </w:rPr>
        <w:t>.</w:t>
      </w:r>
    </w:p>
    <w:p w14:paraId="6F86C7A6" w14:textId="77777777" w:rsidR="001A503B" w:rsidRDefault="001A503B">
      <w:pPr>
        <w:rPr>
          <w:lang w:val="en-US"/>
        </w:rPr>
      </w:pPr>
    </w:p>
    <w:p w14:paraId="20A61BED" w14:textId="77777777" w:rsidR="001A503B" w:rsidRDefault="00000000">
      <w:pPr>
        <w:rPr>
          <w:rStyle w:val="IntenseEmphasis1"/>
          <w:b/>
          <w:bCs/>
        </w:rPr>
      </w:pPr>
      <w:r>
        <w:rPr>
          <w:rStyle w:val="IntenseEmphasis1"/>
          <w:b/>
          <w:bCs/>
        </w:rPr>
        <w:t>Ericsson</w:t>
      </w:r>
    </w:p>
    <w:p w14:paraId="1F8A06E0" w14:textId="77777777" w:rsidR="001A503B" w:rsidRDefault="00000000">
      <w:pPr>
        <w:rPr>
          <w:b/>
          <w:bCs/>
        </w:rPr>
      </w:pPr>
      <w:r>
        <w:rPr>
          <w:b/>
          <w:bCs/>
        </w:rPr>
        <w:t>Proposal 1</w:t>
      </w:r>
      <w:r>
        <w:rPr>
          <w:b/>
          <w:bCs/>
        </w:rPr>
        <w:tab/>
        <w:t>For Direction C, RAN1 should await conclusions from RAN4 feasibility study before recommending specifying reference model for direction C for potential normative work.</w:t>
      </w:r>
    </w:p>
    <w:p w14:paraId="0D36868F" w14:textId="77777777" w:rsidR="001A503B" w:rsidRDefault="00000000">
      <w:pPr>
        <w:rPr>
          <w:b/>
          <w:bCs/>
        </w:rPr>
      </w:pPr>
      <w:r>
        <w:rPr>
          <w:b/>
          <w:bCs/>
        </w:rPr>
        <w:t>Proposal 2</w:t>
      </w:r>
      <w:r>
        <w:rPr>
          <w:b/>
          <w:bCs/>
        </w:rPr>
        <w:tab/>
        <w:t xml:space="preserve">For Option 3a-1 and Option 4-1, conclude that OTA signalling based dataset/model parameter sharing is not supported for CSI compression use case. </w:t>
      </w:r>
    </w:p>
    <w:p w14:paraId="7FD4E4DA" w14:textId="77777777" w:rsidR="001A503B" w:rsidRDefault="00000000">
      <w:pPr>
        <w:rPr>
          <w:b/>
          <w:bCs/>
        </w:rPr>
      </w:pPr>
      <w:r>
        <w:rPr>
          <w:b/>
          <w:bCs/>
        </w:rPr>
        <w:t>Proposal 3</w:t>
      </w:r>
      <w:r>
        <w:rPr>
          <w:b/>
          <w:bCs/>
        </w:rPr>
        <w:tab/>
        <w:t>For Option 3a-1 and Option 4-1, RAN1 should await confirmation from RAN3/SA2/SA5 on the feasibility of non-OTA solutions for dataset/model-parameter sharing before recommending any remaining option in Direction A for potential normative work.</w:t>
      </w:r>
    </w:p>
    <w:p w14:paraId="255C7549" w14:textId="77777777" w:rsidR="001A503B" w:rsidRDefault="00000000">
      <w:pPr>
        <w:rPr>
          <w:b/>
          <w:bCs/>
        </w:rPr>
      </w:pPr>
      <w:r>
        <w:rPr>
          <w:b/>
          <w:bCs/>
        </w:rPr>
        <w:t>Proposal 4</w:t>
      </w:r>
      <w:r>
        <w:rPr>
          <w:b/>
          <w:bCs/>
        </w:rPr>
        <w:tab/>
        <w:t>For Direction A, conclude that Option 3a-1 without {Target CSI} sharing from NW-side to UE-side is not supported for potential normative work.</w:t>
      </w:r>
    </w:p>
    <w:p w14:paraId="670C2F2F" w14:textId="77777777" w:rsidR="001A503B" w:rsidRDefault="00000000">
      <w:pPr>
        <w:rPr>
          <w:b/>
          <w:bCs/>
        </w:rPr>
      </w:pPr>
      <w:r>
        <w:rPr>
          <w:b/>
          <w:bCs/>
        </w:rPr>
        <w:t>Proposal 5</w:t>
      </w:r>
      <w:r>
        <w:rPr>
          <w:b/>
          <w:bCs/>
        </w:rPr>
        <w:tab/>
        <w:t>Support only inter-vendor training collaboration Option 4-1 and use case 0 for potential normative work, conditioned on that the feasibility of non-OTA signalling solutions is confirmed by RAN3/SA2/SA5 and the performance testing feasibility is confirmed by RAN4.</w:t>
      </w:r>
    </w:p>
    <w:p w14:paraId="597B0AB8" w14:textId="77777777" w:rsidR="001A503B" w:rsidRDefault="001A503B">
      <w:pPr>
        <w:rPr>
          <w:lang w:val="en-US"/>
        </w:rPr>
      </w:pPr>
    </w:p>
    <w:p w14:paraId="60571D38" w14:textId="77777777" w:rsidR="001A503B" w:rsidRDefault="00000000">
      <w:pPr>
        <w:rPr>
          <w:rStyle w:val="IntenseEmphasis1"/>
          <w:b/>
          <w:bCs/>
        </w:rPr>
      </w:pPr>
      <w:r>
        <w:rPr>
          <w:rStyle w:val="IntenseEmphasis1"/>
          <w:b/>
          <w:bCs/>
        </w:rPr>
        <w:t>Huawei</w:t>
      </w:r>
    </w:p>
    <w:p w14:paraId="0908C829" w14:textId="77777777" w:rsidR="001A503B" w:rsidRDefault="00000000">
      <w:pPr>
        <w:suppressAutoHyphens w:val="0"/>
        <w:autoSpaceDE w:val="0"/>
        <w:autoSpaceDN w:val="0"/>
        <w:adjustRightInd w:val="0"/>
        <w:snapToGrid w:val="0"/>
        <w:spacing w:after="120"/>
        <w:rPr>
          <w:rFonts w:eastAsia="SimSun"/>
          <w:b/>
          <w:i/>
          <w:lang w:val="en-US" w:eastAsia="zh-CN"/>
        </w:rPr>
      </w:pPr>
      <w:r>
        <w:rPr>
          <w:rFonts w:eastAsia="SimSun" w:hint="eastAsia"/>
          <w:b/>
          <w:i/>
          <w:lang w:val="en-US" w:eastAsia="zh-CN"/>
        </w:rPr>
        <w:t>P</w:t>
      </w:r>
      <w:r>
        <w:rPr>
          <w:rFonts w:eastAsia="SimSun"/>
          <w:b/>
          <w:i/>
          <w:lang w:val="en-US" w:eastAsia="zh-CN"/>
        </w:rPr>
        <w:t>roposal 13: Towards Rel-20, provide specification support for CSI compression for both FDD and TDD scenarios, encompassing:</w:t>
      </w:r>
    </w:p>
    <w:p w14:paraId="30F38611" w14:textId="77777777" w:rsidR="001A503B" w:rsidRDefault="00000000">
      <w:pPr>
        <w:numPr>
          <w:ilvl w:val="0"/>
          <w:numId w:val="16"/>
        </w:numPr>
        <w:suppressAutoHyphens w:val="0"/>
        <w:autoSpaceDE w:val="0"/>
        <w:autoSpaceDN w:val="0"/>
        <w:adjustRightInd w:val="0"/>
        <w:snapToGrid w:val="0"/>
        <w:spacing w:before="120" w:after="120"/>
        <w:jc w:val="left"/>
        <w:rPr>
          <w:rFonts w:ascii="Times" w:eastAsia="SimSun" w:hAnsi="Times"/>
          <w:b/>
          <w:i/>
          <w:sz w:val="20"/>
          <w:szCs w:val="24"/>
          <w:lang w:eastAsia="zh-CN"/>
        </w:rPr>
      </w:pPr>
      <w:r>
        <w:rPr>
          <w:rFonts w:eastAsia="SimSun"/>
          <w:b/>
          <w:i/>
          <w:lang w:eastAsia="zh-CN"/>
        </w:rPr>
        <w:t>Specify the sub-use cases of spatial-frequency domain CSI compression Case 0 and temporal-spatial-frequency domain CSI compression Case 2 (using past CSI).</w:t>
      </w:r>
    </w:p>
    <w:p w14:paraId="096B045C" w14:textId="77777777" w:rsidR="001A503B" w:rsidRDefault="00000000">
      <w:pPr>
        <w:numPr>
          <w:ilvl w:val="0"/>
          <w:numId w:val="16"/>
        </w:numPr>
        <w:suppressAutoHyphens w:val="0"/>
        <w:autoSpaceDE w:val="0"/>
        <w:autoSpaceDN w:val="0"/>
        <w:adjustRightInd w:val="0"/>
        <w:snapToGrid w:val="0"/>
        <w:spacing w:before="120" w:after="120"/>
        <w:jc w:val="left"/>
        <w:rPr>
          <w:rFonts w:ascii="Times" w:eastAsia="SimSun" w:hAnsi="Times"/>
          <w:b/>
          <w:i/>
          <w:sz w:val="20"/>
          <w:szCs w:val="24"/>
          <w:lang w:eastAsia="zh-CN"/>
        </w:rPr>
      </w:pPr>
      <w:r>
        <w:rPr>
          <w:rFonts w:eastAsia="SimSun"/>
          <w:b/>
          <w:i/>
          <w:lang w:eastAsia="zh-CN"/>
        </w:rPr>
        <w:t>Specify necessary signaling/mechanism(s) to enable inter-vendor collaboration with Direction A sub-option 4-1 (led by RAN1), Direction A sub-option 3a-1 (led by RAN4), and Direction C (led by RAN4).</w:t>
      </w:r>
    </w:p>
    <w:p w14:paraId="6992EA27" w14:textId="77777777" w:rsidR="001A503B" w:rsidRDefault="00000000">
      <w:pPr>
        <w:numPr>
          <w:ilvl w:val="0"/>
          <w:numId w:val="16"/>
        </w:numPr>
        <w:suppressAutoHyphens w:val="0"/>
        <w:autoSpaceDE w:val="0"/>
        <w:autoSpaceDN w:val="0"/>
        <w:adjustRightInd w:val="0"/>
        <w:snapToGrid w:val="0"/>
        <w:spacing w:before="120" w:after="120"/>
        <w:jc w:val="left"/>
        <w:rPr>
          <w:rFonts w:ascii="Times" w:eastAsia="SimSun" w:hAnsi="Times"/>
          <w:b/>
          <w:i/>
          <w:sz w:val="20"/>
          <w:szCs w:val="24"/>
          <w:lang w:eastAsia="zh-CN"/>
        </w:rPr>
      </w:pPr>
      <w:r>
        <w:rPr>
          <w:rFonts w:eastAsia="SimSun"/>
          <w:b/>
          <w:i/>
          <w:lang w:eastAsia="zh-CN"/>
        </w:rPr>
        <w:t>Specify necessary signaling/mechanism(s) to facilitate LCM operations specific to the CSI compression, including at least training data collection, inference, and monitoring.</w:t>
      </w:r>
    </w:p>
    <w:p w14:paraId="442DC4DE" w14:textId="77777777" w:rsidR="001A503B" w:rsidRDefault="001A503B">
      <w:pPr>
        <w:rPr>
          <w:lang w:val="en-US"/>
        </w:rPr>
      </w:pPr>
    </w:p>
    <w:p w14:paraId="2AE6454D" w14:textId="77777777" w:rsidR="001A503B" w:rsidRDefault="00000000">
      <w:pPr>
        <w:rPr>
          <w:rStyle w:val="IntenseEmphasis1"/>
          <w:b/>
          <w:bCs/>
        </w:rPr>
      </w:pPr>
      <w:r>
        <w:rPr>
          <w:rStyle w:val="IntenseEmphasis1"/>
          <w:b/>
          <w:bCs/>
        </w:rPr>
        <w:t>Vivo</w:t>
      </w:r>
    </w:p>
    <w:p w14:paraId="5EFD6DD7" w14:textId="77777777" w:rsidR="001A503B" w:rsidRDefault="00000000">
      <w:pPr>
        <w:widowControl w:val="0"/>
        <w:numPr>
          <w:ilvl w:val="0"/>
          <w:numId w:val="17"/>
        </w:numPr>
        <w:suppressAutoHyphens w:val="0"/>
        <w:spacing w:after="0"/>
        <w:ind w:left="1134" w:hanging="1134"/>
        <w:jc w:val="left"/>
        <w:rPr>
          <w:rFonts w:eastAsia="SimSun"/>
          <w:b/>
          <w:kern w:val="2"/>
          <w:sz w:val="20"/>
          <w:szCs w:val="20"/>
        </w:rPr>
      </w:pPr>
      <w:r>
        <w:rPr>
          <w:rFonts w:eastAsia="DengXian"/>
          <w:b/>
          <w:kern w:val="2"/>
          <w:sz w:val="20"/>
          <w:szCs w:val="20"/>
          <w:lang w:eastAsia="zh-CN"/>
        </w:rPr>
        <w:t>RAN1 and RAN4 can share the workload for defining the reference/testing model for potential recommended direction/sub-directions. RAN4 can take the lead for model structure/parameters specification and take RAN1 study/work output on model structure into account</w:t>
      </w:r>
      <w:r>
        <w:rPr>
          <w:rFonts w:eastAsia="SimSun"/>
          <w:b/>
          <w:kern w:val="2"/>
          <w:sz w:val="20"/>
          <w:szCs w:val="20"/>
        </w:rPr>
        <w:t>.</w:t>
      </w:r>
    </w:p>
    <w:p w14:paraId="3B6BCD43" w14:textId="77777777" w:rsidR="001A503B" w:rsidRDefault="00000000">
      <w:pPr>
        <w:widowControl w:val="0"/>
        <w:numPr>
          <w:ilvl w:val="0"/>
          <w:numId w:val="17"/>
        </w:numPr>
        <w:suppressAutoHyphens w:val="0"/>
        <w:spacing w:after="0"/>
        <w:ind w:left="1134" w:hanging="1134"/>
        <w:jc w:val="left"/>
        <w:rPr>
          <w:rFonts w:eastAsia="DengXian"/>
          <w:b/>
          <w:kern w:val="2"/>
          <w:sz w:val="20"/>
          <w:szCs w:val="20"/>
          <w:lang w:eastAsia="zh-CN"/>
        </w:rPr>
      </w:pPr>
      <w:bookmarkStart w:id="47" w:name="_Hlk197697827"/>
      <w:r>
        <w:rPr>
          <w:rFonts w:eastAsia="DengXian"/>
          <w:b/>
          <w:kern w:val="2"/>
          <w:sz w:val="20"/>
          <w:szCs w:val="20"/>
          <w:lang w:eastAsia="zh-CN"/>
        </w:rPr>
        <w:t>Model parameter [/dataset] and other additional information exchange signaling for 3a-1 [and 4-1]; (RAN2, RAN1, SA2)</w:t>
      </w:r>
    </w:p>
    <w:p w14:paraId="31AE5C5B" w14:textId="77777777" w:rsidR="001A503B" w:rsidRDefault="00000000">
      <w:pPr>
        <w:numPr>
          <w:ilvl w:val="1"/>
          <w:numId w:val="64"/>
        </w:numPr>
        <w:tabs>
          <w:tab w:val="left" w:pos="760"/>
        </w:tabs>
        <w:suppressAutoHyphens w:val="0"/>
        <w:spacing w:after="0"/>
        <w:jc w:val="left"/>
        <w:rPr>
          <w:rFonts w:eastAsia="DengXian"/>
          <w:b/>
          <w:bCs/>
          <w:sz w:val="20"/>
          <w:szCs w:val="20"/>
          <w:lang w:val="en-US" w:eastAsia="zh-CN"/>
        </w:rPr>
      </w:pPr>
      <w:r>
        <w:rPr>
          <w:rFonts w:eastAsia="DengXian"/>
          <w:b/>
          <w:bCs/>
          <w:sz w:val="20"/>
          <w:szCs w:val="20"/>
          <w:lang w:val="en-US" w:eastAsia="zh-CN"/>
        </w:rPr>
        <w:t xml:space="preserve">Conduct further study on OTA </w:t>
      </w:r>
      <w:proofErr w:type="spellStart"/>
      <w:r>
        <w:rPr>
          <w:rFonts w:eastAsia="DengXian"/>
          <w:b/>
          <w:bCs/>
          <w:sz w:val="20"/>
          <w:szCs w:val="20"/>
          <w:lang w:val="en-US" w:eastAsia="zh-CN"/>
        </w:rPr>
        <w:t>v.s</w:t>
      </w:r>
      <w:proofErr w:type="spellEnd"/>
      <w:r>
        <w:rPr>
          <w:rFonts w:eastAsia="DengXian"/>
          <w:b/>
          <w:bCs/>
          <w:sz w:val="20"/>
          <w:szCs w:val="20"/>
          <w:lang w:val="en-US" w:eastAsia="zh-CN"/>
        </w:rPr>
        <w:t>. non-</w:t>
      </w:r>
      <w:proofErr w:type="gramStart"/>
      <w:r>
        <w:rPr>
          <w:rFonts w:eastAsia="DengXian"/>
          <w:b/>
          <w:bCs/>
          <w:sz w:val="20"/>
          <w:szCs w:val="20"/>
          <w:lang w:val="en-US" w:eastAsia="zh-CN"/>
        </w:rPr>
        <w:t>OTA;</w:t>
      </w:r>
      <w:proofErr w:type="gramEnd"/>
    </w:p>
    <w:p w14:paraId="0919E0CF" w14:textId="77777777" w:rsidR="001A503B" w:rsidRDefault="00000000">
      <w:pPr>
        <w:numPr>
          <w:ilvl w:val="1"/>
          <w:numId w:val="64"/>
        </w:numPr>
        <w:tabs>
          <w:tab w:val="left" w:pos="760"/>
        </w:tabs>
        <w:suppressAutoHyphens w:val="0"/>
        <w:spacing w:after="0"/>
        <w:jc w:val="left"/>
        <w:rPr>
          <w:rFonts w:eastAsia="DengXian"/>
          <w:b/>
          <w:bCs/>
          <w:sz w:val="20"/>
          <w:szCs w:val="20"/>
          <w:lang w:val="en-US" w:eastAsia="zh-CN"/>
        </w:rPr>
      </w:pPr>
      <w:r>
        <w:rPr>
          <w:rFonts w:eastAsia="DengXian"/>
          <w:b/>
          <w:bCs/>
          <w:sz w:val="20"/>
          <w:szCs w:val="20"/>
          <w:lang w:val="en-US" w:eastAsia="zh-CN"/>
        </w:rPr>
        <w:t xml:space="preserve">Including other assistant information exchange, e.g., performance </w:t>
      </w:r>
      <w:proofErr w:type="gramStart"/>
      <w:r>
        <w:rPr>
          <w:rFonts w:eastAsia="DengXian"/>
          <w:b/>
          <w:bCs/>
          <w:sz w:val="20"/>
          <w:szCs w:val="20"/>
          <w:lang w:val="en-US" w:eastAsia="zh-CN"/>
        </w:rPr>
        <w:t>metric;</w:t>
      </w:r>
      <w:proofErr w:type="gramEnd"/>
    </w:p>
    <w:p w14:paraId="40D21F32" w14:textId="77777777" w:rsidR="001A503B" w:rsidRDefault="00000000">
      <w:pPr>
        <w:numPr>
          <w:ilvl w:val="1"/>
          <w:numId w:val="64"/>
        </w:numPr>
        <w:tabs>
          <w:tab w:val="left" w:pos="760"/>
        </w:tabs>
        <w:suppressAutoHyphens w:val="0"/>
        <w:spacing w:after="0"/>
        <w:jc w:val="left"/>
        <w:rPr>
          <w:rFonts w:eastAsia="DengXian"/>
          <w:b/>
          <w:bCs/>
          <w:sz w:val="20"/>
          <w:szCs w:val="20"/>
          <w:lang w:val="en-US" w:eastAsia="zh-CN"/>
        </w:rPr>
      </w:pPr>
      <w:r>
        <w:rPr>
          <w:rFonts w:eastAsia="DengXian"/>
          <w:b/>
          <w:bCs/>
          <w:sz w:val="20"/>
          <w:szCs w:val="20"/>
          <w:lang w:val="en-US" w:eastAsia="zh-CN"/>
        </w:rPr>
        <w:t xml:space="preserve">Note: </w:t>
      </w:r>
      <w:proofErr w:type="gramStart"/>
      <w:r>
        <w:rPr>
          <w:rFonts w:eastAsia="DengXian"/>
          <w:b/>
          <w:bCs/>
          <w:sz w:val="20"/>
          <w:szCs w:val="20"/>
          <w:lang w:val="en-US" w:eastAsia="zh-CN"/>
        </w:rPr>
        <w:t>Consider to further coordinate</w:t>
      </w:r>
      <w:proofErr w:type="gramEnd"/>
      <w:r>
        <w:rPr>
          <w:rFonts w:eastAsia="DengXian"/>
          <w:b/>
          <w:bCs/>
          <w:sz w:val="20"/>
          <w:szCs w:val="20"/>
          <w:lang w:val="en-US" w:eastAsia="zh-CN"/>
        </w:rPr>
        <w:t xml:space="preserve"> between RAN and SA and put an objective in Rel-20 RAN AIML over air WID to finalize the whole picture of 5G-A UE side data collection, model transfer/delivery and </w:t>
      </w:r>
      <w:proofErr w:type="gramStart"/>
      <w:r>
        <w:rPr>
          <w:rFonts w:eastAsia="DengXian"/>
          <w:b/>
          <w:bCs/>
          <w:sz w:val="20"/>
          <w:szCs w:val="20"/>
          <w:lang w:val="en-US" w:eastAsia="zh-CN"/>
        </w:rPr>
        <w:t>two sided</w:t>
      </w:r>
      <w:proofErr w:type="gramEnd"/>
      <w:r>
        <w:rPr>
          <w:rFonts w:eastAsia="DengXian"/>
          <w:b/>
          <w:bCs/>
          <w:sz w:val="20"/>
          <w:szCs w:val="20"/>
          <w:lang w:val="en-US" w:eastAsia="zh-CN"/>
        </w:rPr>
        <w:t xml:space="preserve"> model/dataset exchange signaling together.</w:t>
      </w:r>
    </w:p>
    <w:p w14:paraId="58038B44" w14:textId="77777777" w:rsidR="001A503B" w:rsidRDefault="00000000">
      <w:pPr>
        <w:widowControl w:val="0"/>
        <w:numPr>
          <w:ilvl w:val="0"/>
          <w:numId w:val="17"/>
        </w:numPr>
        <w:suppressAutoHyphens w:val="0"/>
        <w:spacing w:after="0"/>
        <w:jc w:val="left"/>
        <w:rPr>
          <w:rFonts w:eastAsia="DengXian"/>
          <w:b/>
          <w:kern w:val="2"/>
          <w:sz w:val="20"/>
          <w:szCs w:val="20"/>
          <w:lang w:eastAsia="zh-CN"/>
        </w:rPr>
      </w:pPr>
      <w:bookmarkStart w:id="48" w:name="_Hlk197697842"/>
      <w:bookmarkEnd w:id="47"/>
      <w:r>
        <w:rPr>
          <w:rFonts w:eastAsia="DengXian"/>
          <w:b/>
          <w:kern w:val="2"/>
          <w:sz w:val="20"/>
          <w:szCs w:val="20"/>
          <w:lang w:eastAsia="zh-CN"/>
        </w:rPr>
        <w:t>T</w:t>
      </w:r>
      <w:r>
        <w:rPr>
          <w:rFonts w:eastAsia="DengXian" w:hint="eastAsia"/>
          <w:b/>
          <w:kern w:val="2"/>
          <w:sz w:val="20"/>
          <w:szCs w:val="20"/>
          <w:lang w:eastAsia="zh-CN"/>
        </w:rPr>
        <w:t>he following is recommended for Rel-20 AIML CSI feedback enhancement:</w:t>
      </w:r>
      <w:r>
        <w:rPr>
          <w:rFonts w:eastAsia="DengXian"/>
          <w:b/>
          <w:kern w:val="2"/>
          <w:sz w:val="20"/>
          <w:szCs w:val="20"/>
          <w:lang w:eastAsia="zh-CN"/>
        </w:rPr>
        <w:t xml:space="preserve"> </w:t>
      </w:r>
    </w:p>
    <w:p w14:paraId="1B02A232" w14:textId="77777777" w:rsidR="001A503B" w:rsidRDefault="00000000">
      <w:pPr>
        <w:numPr>
          <w:ilvl w:val="2"/>
          <w:numId w:val="64"/>
        </w:numPr>
        <w:tabs>
          <w:tab w:val="left" w:pos="1560"/>
        </w:tabs>
        <w:suppressAutoHyphens w:val="0"/>
        <w:spacing w:after="0"/>
        <w:ind w:leftChars="600" w:left="1680"/>
        <w:jc w:val="left"/>
        <w:rPr>
          <w:rFonts w:eastAsia="DengXian"/>
          <w:b/>
          <w:bCs/>
          <w:sz w:val="20"/>
          <w:szCs w:val="20"/>
          <w:lang w:val="en-US" w:eastAsia="zh-CN"/>
        </w:rPr>
      </w:pPr>
      <w:r>
        <w:rPr>
          <w:rFonts w:eastAsia="DengXian" w:hint="eastAsia"/>
          <w:b/>
          <w:bCs/>
          <w:sz w:val="20"/>
          <w:szCs w:val="20"/>
          <w:lang w:val="en-US" w:eastAsia="zh-CN"/>
        </w:rPr>
        <w:t>CSI report enhancement for inference, data collection and monitoring (RAN1, RAN2)</w:t>
      </w:r>
    </w:p>
    <w:p w14:paraId="4F15209E" w14:textId="77777777" w:rsidR="001A503B" w:rsidRDefault="00000000">
      <w:pPr>
        <w:numPr>
          <w:ilvl w:val="3"/>
          <w:numId w:val="64"/>
        </w:numPr>
        <w:tabs>
          <w:tab w:val="left" w:pos="2280"/>
        </w:tabs>
        <w:suppressAutoHyphens w:val="0"/>
        <w:spacing w:after="0"/>
        <w:ind w:leftChars="960" w:left="2472"/>
        <w:jc w:val="left"/>
        <w:rPr>
          <w:rFonts w:eastAsia="DengXian"/>
          <w:b/>
          <w:bCs/>
          <w:sz w:val="20"/>
          <w:szCs w:val="20"/>
          <w:lang w:val="en-US" w:eastAsia="zh-CN"/>
        </w:rPr>
      </w:pPr>
      <w:r>
        <w:rPr>
          <w:rFonts w:eastAsia="DengXian" w:hint="eastAsia"/>
          <w:b/>
          <w:bCs/>
          <w:sz w:val="20"/>
          <w:szCs w:val="20"/>
          <w:lang w:val="en-US" w:eastAsia="zh-CN"/>
        </w:rPr>
        <w:t xml:space="preserve">Quantization codebook specification, configuration and codebook </w:t>
      </w:r>
      <w:proofErr w:type="gramStart"/>
      <w:r>
        <w:rPr>
          <w:rFonts w:eastAsia="DengXian" w:hint="eastAsia"/>
          <w:b/>
          <w:bCs/>
          <w:sz w:val="20"/>
          <w:szCs w:val="20"/>
          <w:lang w:val="en-US" w:eastAsia="zh-CN"/>
        </w:rPr>
        <w:t>exchange;</w:t>
      </w:r>
      <w:proofErr w:type="gramEnd"/>
      <w:r>
        <w:rPr>
          <w:rFonts w:eastAsia="DengXian" w:hint="eastAsia"/>
          <w:b/>
          <w:bCs/>
          <w:sz w:val="20"/>
          <w:szCs w:val="20"/>
          <w:lang w:val="en-US" w:eastAsia="zh-CN"/>
        </w:rPr>
        <w:t xml:space="preserve"> </w:t>
      </w:r>
    </w:p>
    <w:p w14:paraId="78914009" w14:textId="77777777" w:rsidR="001A503B" w:rsidRDefault="00000000">
      <w:pPr>
        <w:numPr>
          <w:ilvl w:val="3"/>
          <w:numId w:val="64"/>
        </w:numPr>
        <w:tabs>
          <w:tab w:val="left" w:pos="2280"/>
        </w:tabs>
        <w:suppressAutoHyphens w:val="0"/>
        <w:spacing w:after="0"/>
        <w:ind w:leftChars="960" w:left="2472"/>
        <w:jc w:val="left"/>
        <w:rPr>
          <w:rFonts w:eastAsia="DengXian"/>
          <w:b/>
          <w:bCs/>
          <w:sz w:val="20"/>
          <w:szCs w:val="20"/>
          <w:lang w:val="en-US" w:eastAsia="zh-CN"/>
        </w:rPr>
      </w:pPr>
      <w:r>
        <w:rPr>
          <w:rFonts w:eastAsia="DengXian" w:hint="eastAsia"/>
          <w:b/>
          <w:bCs/>
          <w:sz w:val="20"/>
          <w:szCs w:val="20"/>
          <w:lang w:val="en-US" w:eastAsia="zh-CN"/>
        </w:rPr>
        <w:t>Payload size, reporting and other configuration and reporting details (e.g. CQI/RI determination</w:t>
      </w:r>
      <w:proofErr w:type="gramStart"/>
      <w:r>
        <w:rPr>
          <w:rFonts w:eastAsia="DengXian" w:hint="eastAsia"/>
          <w:b/>
          <w:bCs/>
          <w:sz w:val="20"/>
          <w:szCs w:val="20"/>
          <w:lang w:val="en-US" w:eastAsia="zh-CN"/>
        </w:rPr>
        <w:t>);</w:t>
      </w:r>
      <w:proofErr w:type="gramEnd"/>
    </w:p>
    <w:p w14:paraId="77529606" w14:textId="77777777" w:rsidR="001A503B" w:rsidRDefault="00000000">
      <w:pPr>
        <w:numPr>
          <w:ilvl w:val="3"/>
          <w:numId w:val="64"/>
        </w:numPr>
        <w:tabs>
          <w:tab w:val="left" w:pos="2280"/>
        </w:tabs>
        <w:suppressAutoHyphens w:val="0"/>
        <w:spacing w:after="0"/>
        <w:ind w:leftChars="960" w:left="2472"/>
        <w:jc w:val="left"/>
        <w:rPr>
          <w:rFonts w:eastAsia="DengXian"/>
          <w:b/>
          <w:bCs/>
          <w:sz w:val="20"/>
          <w:szCs w:val="20"/>
          <w:lang w:val="en-US" w:eastAsia="zh-CN"/>
        </w:rPr>
      </w:pPr>
      <w:r>
        <w:rPr>
          <w:rFonts w:eastAsia="DengXian" w:hint="eastAsia"/>
          <w:b/>
          <w:bCs/>
          <w:sz w:val="20"/>
          <w:szCs w:val="20"/>
          <w:lang w:val="en-US" w:eastAsia="zh-CN"/>
        </w:rPr>
        <w:lastRenderedPageBreak/>
        <w:t xml:space="preserve">AIML PU occupation rule and </w:t>
      </w:r>
      <w:proofErr w:type="gramStart"/>
      <w:r>
        <w:rPr>
          <w:rFonts w:eastAsia="DengXian" w:hint="eastAsia"/>
          <w:b/>
          <w:bCs/>
          <w:sz w:val="20"/>
          <w:szCs w:val="20"/>
          <w:lang w:val="en-US" w:eastAsia="zh-CN"/>
        </w:rPr>
        <w:t>timeline;</w:t>
      </w:r>
      <w:proofErr w:type="gramEnd"/>
      <w:r>
        <w:rPr>
          <w:rFonts w:eastAsia="DengXian" w:hint="eastAsia"/>
          <w:b/>
          <w:bCs/>
          <w:sz w:val="20"/>
          <w:szCs w:val="20"/>
          <w:lang w:val="en-US" w:eastAsia="zh-CN"/>
        </w:rPr>
        <w:t xml:space="preserve"> </w:t>
      </w:r>
    </w:p>
    <w:p w14:paraId="36524EA7" w14:textId="77777777" w:rsidR="001A503B" w:rsidRDefault="00000000">
      <w:pPr>
        <w:numPr>
          <w:ilvl w:val="3"/>
          <w:numId w:val="64"/>
        </w:numPr>
        <w:tabs>
          <w:tab w:val="left" w:pos="2280"/>
        </w:tabs>
        <w:suppressAutoHyphens w:val="0"/>
        <w:spacing w:after="0"/>
        <w:ind w:leftChars="960" w:left="2472"/>
        <w:jc w:val="left"/>
        <w:rPr>
          <w:rFonts w:eastAsia="DengXian"/>
          <w:b/>
          <w:bCs/>
          <w:sz w:val="20"/>
          <w:szCs w:val="20"/>
          <w:lang w:val="en-US" w:eastAsia="zh-CN"/>
        </w:rPr>
      </w:pPr>
      <w:r>
        <w:rPr>
          <w:rFonts w:eastAsia="DengXian" w:hint="eastAsia"/>
          <w:b/>
          <w:bCs/>
          <w:sz w:val="20"/>
          <w:szCs w:val="20"/>
          <w:lang w:val="en-US" w:eastAsia="zh-CN"/>
        </w:rPr>
        <w:t xml:space="preserve">If needed, high resolution codebook parameters, subject to UE </w:t>
      </w:r>
      <w:proofErr w:type="gramStart"/>
      <w:r>
        <w:rPr>
          <w:rFonts w:eastAsia="DengXian" w:hint="eastAsia"/>
          <w:b/>
          <w:bCs/>
          <w:sz w:val="20"/>
          <w:szCs w:val="20"/>
          <w:lang w:val="en-US" w:eastAsia="zh-CN"/>
        </w:rPr>
        <w:t>capability;</w:t>
      </w:r>
      <w:proofErr w:type="gramEnd"/>
      <w:r>
        <w:rPr>
          <w:rFonts w:eastAsia="DengXian" w:hint="eastAsia"/>
          <w:b/>
          <w:bCs/>
          <w:sz w:val="20"/>
          <w:szCs w:val="20"/>
          <w:lang w:val="en-US" w:eastAsia="zh-CN"/>
        </w:rPr>
        <w:t xml:space="preserve"> </w:t>
      </w:r>
    </w:p>
    <w:p w14:paraId="0EA03ADB" w14:textId="77777777" w:rsidR="001A503B" w:rsidRDefault="00000000">
      <w:pPr>
        <w:numPr>
          <w:ilvl w:val="3"/>
          <w:numId w:val="64"/>
        </w:numPr>
        <w:tabs>
          <w:tab w:val="left" w:pos="2280"/>
        </w:tabs>
        <w:suppressAutoHyphens w:val="0"/>
        <w:spacing w:after="0"/>
        <w:ind w:leftChars="960" w:left="2472"/>
        <w:jc w:val="left"/>
        <w:rPr>
          <w:rFonts w:eastAsia="DengXian"/>
          <w:b/>
          <w:bCs/>
          <w:sz w:val="20"/>
          <w:szCs w:val="20"/>
          <w:lang w:val="en-US" w:eastAsia="zh-CN"/>
        </w:rPr>
      </w:pPr>
      <w:r>
        <w:rPr>
          <w:rFonts w:eastAsia="DengXian" w:hint="eastAsia"/>
          <w:b/>
          <w:bCs/>
          <w:sz w:val="20"/>
          <w:szCs w:val="20"/>
          <w:lang w:val="en-US" w:eastAsia="zh-CN"/>
        </w:rPr>
        <w:t xml:space="preserve">If needed, UE side monitoring (option2, precoded RS based) related </w:t>
      </w:r>
      <w:proofErr w:type="gramStart"/>
      <w:r>
        <w:rPr>
          <w:rFonts w:eastAsia="DengXian" w:hint="eastAsia"/>
          <w:b/>
          <w:bCs/>
          <w:sz w:val="20"/>
          <w:szCs w:val="20"/>
          <w:lang w:val="en-US" w:eastAsia="zh-CN"/>
        </w:rPr>
        <w:t>enhancement;</w:t>
      </w:r>
      <w:proofErr w:type="gramEnd"/>
      <w:r>
        <w:rPr>
          <w:rFonts w:eastAsia="DengXian" w:hint="eastAsia"/>
          <w:b/>
          <w:bCs/>
          <w:sz w:val="20"/>
          <w:szCs w:val="20"/>
          <w:lang w:val="en-US" w:eastAsia="zh-CN"/>
        </w:rPr>
        <w:t xml:space="preserve"> </w:t>
      </w:r>
    </w:p>
    <w:p w14:paraId="33FEA366" w14:textId="77777777" w:rsidR="001A503B" w:rsidRDefault="00000000">
      <w:pPr>
        <w:numPr>
          <w:ilvl w:val="3"/>
          <w:numId w:val="64"/>
        </w:numPr>
        <w:tabs>
          <w:tab w:val="left" w:pos="2280"/>
        </w:tabs>
        <w:suppressAutoHyphens w:val="0"/>
        <w:spacing w:after="0"/>
        <w:ind w:leftChars="960" w:left="2472"/>
        <w:jc w:val="left"/>
        <w:rPr>
          <w:rFonts w:eastAsia="DengXian"/>
          <w:b/>
          <w:bCs/>
          <w:sz w:val="20"/>
          <w:szCs w:val="20"/>
          <w:lang w:val="en-US" w:eastAsia="zh-CN"/>
        </w:rPr>
      </w:pPr>
      <w:r>
        <w:rPr>
          <w:rFonts w:eastAsia="DengXian" w:hint="eastAsia"/>
          <w:b/>
          <w:bCs/>
          <w:sz w:val="20"/>
          <w:szCs w:val="20"/>
          <w:lang w:val="en-US" w:eastAsia="zh-CN"/>
        </w:rPr>
        <w:t>Note: This applies for all direction/sub-directions.</w:t>
      </w:r>
    </w:p>
    <w:p w14:paraId="4ACF509A" w14:textId="77777777" w:rsidR="001A503B" w:rsidRDefault="00000000">
      <w:pPr>
        <w:numPr>
          <w:ilvl w:val="2"/>
          <w:numId w:val="64"/>
        </w:numPr>
        <w:tabs>
          <w:tab w:val="left" w:pos="1560"/>
        </w:tabs>
        <w:suppressAutoHyphens w:val="0"/>
        <w:spacing w:after="0"/>
        <w:ind w:leftChars="600" w:left="1680"/>
        <w:jc w:val="left"/>
        <w:rPr>
          <w:rFonts w:eastAsia="DengXian"/>
          <w:b/>
          <w:bCs/>
          <w:sz w:val="20"/>
          <w:szCs w:val="20"/>
          <w:lang w:val="en-US" w:eastAsia="zh-CN"/>
        </w:rPr>
      </w:pPr>
      <w:r>
        <w:rPr>
          <w:rFonts w:eastAsia="DengXian" w:hint="eastAsia"/>
          <w:b/>
          <w:bCs/>
          <w:sz w:val="20"/>
          <w:szCs w:val="20"/>
          <w:lang w:val="en-US" w:eastAsia="zh-CN"/>
        </w:rPr>
        <w:t>Model structure specification, taking RAN1 scalability study outcome into account; (RAN4, RAN1)</w:t>
      </w:r>
    </w:p>
    <w:p w14:paraId="0E5407E7" w14:textId="77777777" w:rsidR="001A503B" w:rsidRDefault="00000000">
      <w:pPr>
        <w:numPr>
          <w:ilvl w:val="3"/>
          <w:numId w:val="64"/>
        </w:numPr>
        <w:tabs>
          <w:tab w:val="left" w:pos="2280"/>
        </w:tabs>
        <w:suppressAutoHyphens w:val="0"/>
        <w:spacing w:after="0"/>
        <w:ind w:leftChars="960" w:left="2472"/>
        <w:jc w:val="left"/>
        <w:rPr>
          <w:rFonts w:eastAsia="DengXian"/>
          <w:b/>
          <w:bCs/>
          <w:sz w:val="20"/>
          <w:szCs w:val="20"/>
          <w:lang w:val="en-US" w:eastAsia="zh-CN"/>
        </w:rPr>
      </w:pPr>
      <w:r>
        <w:rPr>
          <w:rFonts w:eastAsia="DengXian" w:hint="eastAsia"/>
          <w:b/>
          <w:bCs/>
          <w:sz w:val="20"/>
          <w:szCs w:val="20"/>
          <w:lang w:val="en-US" w:eastAsia="zh-CN"/>
        </w:rPr>
        <w:t>This applies for all directions/sub-directions.</w:t>
      </w:r>
    </w:p>
    <w:p w14:paraId="48BFE83B" w14:textId="77777777" w:rsidR="001A503B" w:rsidRDefault="00000000">
      <w:pPr>
        <w:numPr>
          <w:ilvl w:val="2"/>
          <w:numId w:val="64"/>
        </w:numPr>
        <w:tabs>
          <w:tab w:val="left" w:pos="1560"/>
        </w:tabs>
        <w:suppressAutoHyphens w:val="0"/>
        <w:spacing w:after="0"/>
        <w:ind w:leftChars="600" w:left="1680"/>
        <w:jc w:val="left"/>
        <w:rPr>
          <w:rFonts w:eastAsia="DengXian"/>
          <w:b/>
          <w:bCs/>
          <w:sz w:val="20"/>
          <w:szCs w:val="20"/>
          <w:lang w:val="en-US" w:eastAsia="zh-CN"/>
        </w:rPr>
      </w:pPr>
      <w:r>
        <w:rPr>
          <w:rFonts w:eastAsia="DengXian" w:hint="eastAsia"/>
          <w:b/>
          <w:bCs/>
          <w:sz w:val="20"/>
          <w:szCs w:val="20"/>
          <w:lang w:val="en-US" w:eastAsia="zh-CN"/>
        </w:rPr>
        <w:t>Model parameter [/dataset] and other additional information exchange signaling for 3a-1 [and 4-1]; (RAN2, RAN1, SA2)</w:t>
      </w:r>
    </w:p>
    <w:p w14:paraId="053D0BEF" w14:textId="77777777" w:rsidR="001A503B" w:rsidRDefault="00000000">
      <w:pPr>
        <w:numPr>
          <w:ilvl w:val="3"/>
          <w:numId w:val="64"/>
        </w:numPr>
        <w:tabs>
          <w:tab w:val="left" w:pos="2280"/>
        </w:tabs>
        <w:suppressAutoHyphens w:val="0"/>
        <w:spacing w:after="0"/>
        <w:ind w:leftChars="960" w:left="2472"/>
        <w:jc w:val="left"/>
        <w:rPr>
          <w:rFonts w:eastAsia="DengXian"/>
          <w:b/>
          <w:bCs/>
          <w:sz w:val="20"/>
          <w:szCs w:val="20"/>
          <w:lang w:val="en-US" w:eastAsia="zh-CN"/>
        </w:rPr>
      </w:pPr>
      <w:r>
        <w:rPr>
          <w:rFonts w:eastAsia="DengXian" w:hint="eastAsia"/>
          <w:b/>
          <w:bCs/>
          <w:sz w:val="20"/>
          <w:szCs w:val="20"/>
          <w:lang w:val="en-US" w:eastAsia="zh-CN"/>
        </w:rPr>
        <w:t xml:space="preserve">Conduct further study on OTA </w:t>
      </w:r>
      <w:proofErr w:type="spellStart"/>
      <w:r>
        <w:rPr>
          <w:rFonts w:eastAsia="DengXian" w:hint="eastAsia"/>
          <w:b/>
          <w:bCs/>
          <w:sz w:val="20"/>
          <w:szCs w:val="20"/>
          <w:lang w:val="en-US" w:eastAsia="zh-CN"/>
        </w:rPr>
        <w:t>v.s</w:t>
      </w:r>
      <w:proofErr w:type="spellEnd"/>
      <w:r>
        <w:rPr>
          <w:rFonts w:eastAsia="DengXian" w:hint="eastAsia"/>
          <w:b/>
          <w:bCs/>
          <w:sz w:val="20"/>
          <w:szCs w:val="20"/>
          <w:lang w:val="en-US" w:eastAsia="zh-CN"/>
        </w:rPr>
        <w:t>. non-</w:t>
      </w:r>
      <w:proofErr w:type="gramStart"/>
      <w:r>
        <w:rPr>
          <w:rFonts w:eastAsia="DengXian" w:hint="eastAsia"/>
          <w:b/>
          <w:bCs/>
          <w:sz w:val="20"/>
          <w:szCs w:val="20"/>
          <w:lang w:val="en-US" w:eastAsia="zh-CN"/>
        </w:rPr>
        <w:t>OTA;</w:t>
      </w:r>
      <w:proofErr w:type="gramEnd"/>
    </w:p>
    <w:p w14:paraId="11FF83E7" w14:textId="77777777" w:rsidR="001A503B" w:rsidRDefault="00000000">
      <w:pPr>
        <w:numPr>
          <w:ilvl w:val="3"/>
          <w:numId w:val="64"/>
        </w:numPr>
        <w:tabs>
          <w:tab w:val="left" w:pos="2280"/>
        </w:tabs>
        <w:suppressAutoHyphens w:val="0"/>
        <w:spacing w:after="0"/>
        <w:ind w:leftChars="960" w:left="2472"/>
        <w:jc w:val="left"/>
        <w:rPr>
          <w:rFonts w:eastAsia="DengXian"/>
          <w:b/>
          <w:bCs/>
          <w:sz w:val="20"/>
          <w:szCs w:val="20"/>
          <w:lang w:val="en-US" w:eastAsia="zh-CN"/>
        </w:rPr>
      </w:pPr>
      <w:r>
        <w:rPr>
          <w:rFonts w:eastAsia="DengXian" w:hint="eastAsia"/>
          <w:b/>
          <w:bCs/>
          <w:sz w:val="20"/>
          <w:szCs w:val="20"/>
          <w:lang w:val="en-US" w:eastAsia="zh-CN"/>
        </w:rPr>
        <w:t xml:space="preserve">Including other assistant information exchange, e.g., performance </w:t>
      </w:r>
      <w:proofErr w:type="gramStart"/>
      <w:r>
        <w:rPr>
          <w:rFonts w:eastAsia="DengXian" w:hint="eastAsia"/>
          <w:b/>
          <w:bCs/>
          <w:sz w:val="20"/>
          <w:szCs w:val="20"/>
          <w:lang w:val="en-US" w:eastAsia="zh-CN"/>
        </w:rPr>
        <w:t>metric;</w:t>
      </w:r>
      <w:proofErr w:type="gramEnd"/>
    </w:p>
    <w:p w14:paraId="1273F19D" w14:textId="77777777" w:rsidR="001A503B" w:rsidRDefault="00000000">
      <w:pPr>
        <w:numPr>
          <w:ilvl w:val="2"/>
          <w:numId w:val="64"/>
        </w:numPr>
        <w:tabs>
          <w:tab w:val="left" w:pos="1560"/>
        </w:tabs>
        <w:suppressAutoHyphens w:val="0"/>
        <w:spacing w:after="0"/>
        <w:ind w:leftChars="600" w:left="1680"/>
        <w:jc w:val="left"/>
        <w:rPr>
          <w:rFonts w:eastAsia="DengXian"/>
          <w:b/>
          <w:bCs/>
          <w:sz w:val="20"/>
          <w:szCs w:val="20"/>
          <w:lang w:val="en-US" w:eastAsia="zh-CN"/>
        </w:rPr>
      </w:pPr>
      <w:r>
        <w:rPr>
          <w:rFonts w:eastAsia="DengXian" w:hint="eastAsia"/>
          <w:b/>
          <w:bCs/>
          <w:sz w:val="20"/>
          <w:szCs w:val="20"/>
          <w:lang w:val="en-US" w:eastAsia="zh-CN"/>
        </w:rPr>
        <w:t>Necessary signaling to facilitate LCM operations specific to the CSI compression, including global ID (e.g., model/dataset/pairing ID etc.), applicability reporting etc.; (RAN2, RAN1, SA2)</w:t>
      </w:r>
    </w:p>
    <w:p w14:paraId="0508CC76" w14:textId="77777777" w:rsidR="001A503B" w:rsidRDefault="00000000">
      <w:pPr>
        <w:numPr>
          <w:ilvl w:val="2"/>
          <w:numId w:val="64"/>
        </w:numPr>
        <w:tabs>
          <w:tab w:val="left" w:pos="1560"/>
        </w:tabs>
        <w:suppressAutoHyphens w:val="0"/>
        <w:spacing w:after="0"/>
        <w:ind w:leftChars="600" w:left="1680"/>
        <w:jc w:val="left"/>
        <w:rPr>
          <w:rFonts w:eastAsia="DengXian"/>
          <w:b/>
          <w:bCs/>
          <w:sz w:val="20"/>
          <w:szCs w:val="20"/>
          <w:lang w:val="en-US" w:eastAsia="zh-CN"/>
        </w:rPr>
      </w:pPr>
      <w:r>
        <w:rPr>
          <w:rFonts w:eastAsia="DengXian" w:hint="eastAsia"/>
          <w:b/>
          <w:bCs/>
          <w:sz w:val="20"/>
          <w:szCs w:val="20"/>
          <w:lang w:val="en-US" w:eastAsia="zh-CN"/>
        </w:rPr>
        <w:t>Necessary specification on testability and requirement for CSI compression; (RAN4).</w:t>
      </w:r>
    </w:p>
    <w:p w14:paraId="3D9875BA" w14:textId="77777777" w:rsidR="001A503B" w:rsidRDefault="00000000">
      <w:pPr>
        <w:suppressAutoHyphens w:val="0"/>
        <w:spacing w:after="0"/>
        <w:ind w:leftChars="600" w:left="1320"/>
        <w:rPr>
          <w:rFonts w:eastAsia="DengXian"/>
          <w:b/>
          <w:bCs/>
          <w:sz w:val="20"/>
          <w:szCs w:val="20"/>
          <w:lang w:eastAsia="zh-CN"/>
        </w:rPr>
      </w:pPr>
      <w:r>
        <w:rPr>
          <w:rFonts w:eastAsia="DengXian" w:hint="eastAsia"/>
          <w:b/>
          <w:bCs/>
          <w:sz w:val="20"/>
          <w:szCs w:val="20"/>
          <w:lang w:val="en-US" w:eastAsia="zh-CN"/>
        </w:rPr>
        <w:t>Note: both TDD and FDD need to be considered AI/ML based CSI feedback.</w:t>
      </w:r>
    </w:p>
    <w:bookmarkEnd w:id="48"/>
    <w:p w14:paraId="1CE93684" w14:textId="77777777" w:rsidR="001A503B" w:rsidRDefault="001A503B"/>
    <w:p w14:paraId="39DD268B" w14:textId="77777777" w:rsidR="001A503B" w:rsidRDefault="00000000">
      <w:pPr>
        <w:rPr>
          <w:rStyle w:val="IntenseEmphasis1"/>
          <w:b/>
          <w:bCs/>
        </w:rPr>
      </w:pPr>
      <w:r>
        <w:rPr>
          <w:rStyle w:val="IntenseEmphasis1"/>
          <w:b/>
          <w:bCs/>
        </w:rPr>
        <w:t>Samsung</w:t>
      </w:r>
    </w:p>
    <w:p w14:paraId="741C6BFF" w14:textId="77777777" w:rsidR="001A503B" w:rsidRDefault="00000000">
      <w:pPr>
        <w:widowControl w:val="0"/>
        <w:suppressAutoHyphens w:val="0"/>
        <w:wordWrap w:val="0"/>
        <w:autoSpaceDE w:val="0"/>
        <w:autoSpaceDN w:val="0"/>
        <w:spacing w:after="160" w:line="259" w:lineRule="auto"/>
        <w:contextualSpacing/>
        <w:rPr>
          <w:rFonts w:ascii="SamsungOne 400" w:hAnsi="SamsungOne 400"/>
          <w:b/>
          <w:kern w:val="2"/>
          <w:sz w:val="20"/>
          <w:lang w:val="en-US" w:eastAsia="ko-KR"/>
        </w:rPr>
      </w:pPr>
      <w:r>
        <w:rPr>
          <w:rFonts w:ascii="SamsungOne 400" w:hAnsi="SamsungOne 400"/>
          <w:b/>
          <w:kern w:val="2"/>
          <w:sz w:val="20"/>
          <w:lang w:val="en-US" w:eastAsia="ko-KR"/>
        </w:rPr>
        <w:t xml:space="preserve">Proposal#2: </w:t>
      </w:r>
      <w:r>
        <w:rPr>
          <w:rFonts w:ascii="SamsungOne 400" w:hAnsi="SamsungOne 400" w:cs="Gulim"/>
          <w:sz w:val="20"/>
          <w:szCs w:val="24"/>
        </w:rPr>
        <w:t xml:space="preserve">Conclude the Rel-19 study on two-sided </w:t>
      </w:r>
      <w:proofErr w:type="gramStart"/>
      <w:r>
        <w:rPr>
          <w:rFonts w:ascii="SamsungOne 400" w:hAnsi="SamsungOne 400" w:cs="Gulim"/>
          <w:sz w:val="20"/>
          <w:szCs w:val="24"/>
        </w:rPr>
        <w:t>model based</w:t>
      </w:r>
      <w:proofErr w:type="gramEnd"/>
      <w:r>
        <w:rPr>
          <w:rFonts w:ascii="SamsungOne 400" w:hAnsi="SamsungOne 400" w:cs="Gulim"/>
          <w:sz w:val="20"/>
          <w:szCs w:val="24"/>
        </w:rPr>
        <w:t xml:space="preserve"> CSI compression with recommendation on the following aspects for normative work in Rel-20</w:t>
      </w:r>
    </w:p>
    <w:p w14:paraId="01681D1C" w14:textId="77777777" w:rsidR="001A503B" w:rsidRDefault="00000000">
      <w:pPr>
        <w:widowControl w:val="0"/>
        <w:numPr>
          <w:ilvl w:val="0"/>
          <w:numId w:val="65"/>
        </w:numPr>
        <w:suppressAutoHyphens w:val="0"/>
        <w:wordWrap w:val="0"/>
        <w:autoSpaceDE w:val="0"/>
        <w:autoSpaceDN w:val="0"/>
        <w:spacing w:after="0" w:line="259" w:lineRule="auto"/>
        <w:jc w:val="left"/>
        <w:rPr>
          <w:rFonts w:ascii="SamsungOne 400" w:hAnsi="SamsungOne 400" w:cs="Gulim"/>
          <w:sz w:val="20"/>
          <w:szCs w:val="24"/>
        </w:rPr>
      </w:pPr>
      <w:r>
        <w:rPr>
          <w:rFonts w:ascii="SamsungOne 400" w:hAnsi="SamsungOne 400" w:cs="Gulim"/>
          <w:sz w:val="20"/>
          <w:szCs w:val="24"/>
        </w:rPr>
        <w:t>Support at least Direction C from the inter-vendor training collaboration options</w:t>
      </w:r>
    </w:p>
    <w:p w14:paraId="12317E3C" w14:textId="77777777" w:rsidR="001A503B" w:rsidRDefault="00000000">
      <w:pPr>
        <w:widowControl w:val="0"/>
        <w:numPr>
          <w:ilvl w:val="0"/>
          <w:numId w:val="65"/>
        </w:numPr>
        <w:suppressAutoHyphens w:val="0"/>
        <w:wordWrap w:val="0"/>
        <w:autoSpaceDE w:val="0"/>
        <w:autoSpaceDN w:val="0"/>
        <w:spacing w:after="0" w:line="259" w:lineRule="auto"/>
        <w:jc w:val="left"/>
        <w:rPr>
          <w:rFonts w:ascii="SamsungOne 400" w:hAnsi="SamsungOne 400" w:cs="Gulim"/>
          <w:sz w:val="20"/>
          <w:szCs w:val="24"/>
        </w:rPr>
      </w:pPr>
      <w:r>
        <w:rPr>
          <w:rFonts w:ascii="SamsungOne 400" w:hAnsi="SamsungOne 400" w:cs="Gulim"/>
          <w:sz w:val="20"/>
          <w:szCs w:val="24"/>
        </w:rPr>
        <w:t xml:space="preserve">CSI compression sub use Case 0 as </w:t>
      </w:r>
      <w:proofErr w:type="gramStart"/>
      <w:r>
        <w:rPr>
          <w:rFonts w:ascii="SamsungOne 400" w:hAnsi="SamsungOne 400" w:cs="Gulim"/>
          <w:sz w:val="20"/>
          <w:szCs w:val="24"/>
        </w:rPr>
        <w:t>first priority</w:t>
      </w:r>
      <w:proofErr w:type="gramEnd"/>
      <w:r>
        <w:rPr>
          <w:rFonts w:ascii="SamsungOne 400" w:hAnsi="SamsungOne 400" w:cs="Gulim"/>
          <w:sz w:val="20"/>
          <w:szCs w:val="24"/>
        </w:rPr>
        <w:t xml:space="preserve"> </w:t>
      </w:r>
    </w:p>
    <w:p w14:paraId="0FC48D15" w14:textId="77777777" w:rsidR="001A503B" w:rsidRDefault="00000000">
      <w:pPr>
        <w:widowControl w:val="0"/>
        <w:numPr>
          <w:ilvl w:val="1"/>
          <w:numId w:val="65"/>
        </w:numPr>
        <w:suppressAutoHyphens w:val="0"/>
        <w:wordWrap w:val="0"/>
        <w:autoSpaceDE w:val="0"/>
        <w:autoSpaceDN w:val="0"/>
        <w:spacing w:after="0" w:line="259" w:lineRule="auto"/>
        <w:jc w:val="left"/>
        <w:rPr>
          <w:rFonts w:ascii="SamsungOne 400" w:hAnsi="SamsungOne 400" w:cs="Gulim"/>
          <w:sz w:val="20"/>
          <w:szCs w:val="24"/>
        </w:rPr>
      </w:pPr>
      <w:r>
        <w:rPr>
          <w:rFonts w:ascii="SamsungOne 400" w:hAnsi="SamsungOne 400" w:cs="Gulim"/>
          <w:sz w:val="20"/>
          <w:szCs w:val="24"/>
        </w:rPr>
        <w:t xml:space="preserve">CSI compression sub use Case 3 as second priority </w:t>
      </w:r>
    </w:p>
    <w:p w14:paraId="02650FF9" w14:textId="77777777" w:rsidR="001A503B" w:rsidRDefault="00000000">
      <w:pPr>
        <w:widowControl w:val="0"/>
        <w:numPr>
          <w:ilvl w:val="0"/>
          <w:numId w:val="65"/>
        </w:numPr>
        <w:suppressAutoHyphens w:val="0"/>
        <w:wordWrap w:val="0"/>
        <w:autoSpaceDE w:val="0"/>
        <w:autoSpaceDN w:val="0"/>
        <w:spacing w:after="0" w:line="259" w:lineRule="auto"/>
        <w:jc w:val="left"/>
        <w:rPr>
          <w:rFonts w:ascii="SamsungOne 400" w:hAnsi="SamsungOne 400" w:cs="Gulim"/>
          <w:sz w:val="20"/>
          <w:szCs w:val="24"/>
        </w:rPr>
      </w:pPr>
      <w:r>
        <w:rPr>
          <w:rFonts w:ascii="SamsungOne 400" w:hAnsi="SamsungOne 400" w:cs="Gulim"/>
          <w:sz w:val="20"/>
          <w:szCs w:val="24"/>
        </w:rPr>
        <w:t>Necessary specification support for measurement and report for inference, network-side and UE-side data collection, network-side and UE-side monitoring, timeline and processing unit</w:t>
      </w:r>
    </w:p>
    <w:p w14:paraId="7A227B2A" w14:textId="77777777" w:rsidR="001A503B" w:rsidRDefault="00000000">
      <w:pPr>
        <w:widowControl w:val="0"/>
        <w:numPr>
          <w:ilvl w:val="0"/>
          <w:numId w:val="65"/>
        </w:numPr>
        <w:suppressAutoHyphens w:val="0"/>
        <w:wordWrap w:val="0"/>
        <w:autoSpaceDE w:val="0"/>
        <w:autoSpaceDN w:val="0"/>
        <w:spacing w:after="0" w:line="259" w:lineRule="auto"/>
        <w:jc w:val="left"/>
        <w:rPr>
          <w:rFonts w:ascii="SamsungOne 400" w:hAnsi="SamsungOne 400" w:cs="Gulim"/>
          <w:sz w:val="20"/>
          <w:szCs w:val="24"/>
        </w:rPr>
      </w:pPr>
      <w:r>
        <w:rPr>
          <w:rFonts w:ascii="SamsungOne 400" w:hAnsi="SamsungOne 400" w:cs="Gulim"/>
          <w:sz w:val="20"/>
          <w:szCs w:val="24"/>
        </w:rPr>
        <w:t xml:space="preserve">Pairing method to address consistency between training and inference regarding network-side additional conditions. </w:t>
      </w:r>
    </w:p>
    <w:p w14:paraId="17DBE932" w14:textId="77777777" w:rsidR="001A503B" w:rsidRDefault="001A503B"/>
    <w:p w14:paraId="6A8DD763" w14:textId="77777777" w:rsidR="001A503B" w:rsidRDefault="00000000">
      <w:pPr>
        <w:rPr>
          <w:rStyle w:val="IntenseEmphasis1"/>
          <w:b/>
          <w:bCs/>
        </w:rPr>
      </w:pPr>
      <w:r>
        <w:rPr>
          <w:rStyle w:val="IntenseEmphasis1"/>
          <w:b/>
          <w:bCs/>
        </w:rPr>
        <w:t>ZTE</w:t>
      </w:r>
    </w:p>
    <w:p w14:paraId="5E8CE1F5" w14:textId="77777777" w:rsidR="001A503B" w:rsidRDefault="00000000">
      <w:pPr>
        <w:rPr>
          <w:lang w:val="en-US"/>
        </w:rPr>
      </w:pPr>
      <w:r>
        <w:rPr>
          <w:lang w:val="en-US"/>
        </w:rPr>
        <w:t>Proposal 1</w:t>
      </w:r>
      <w:proofErr w:type="gramStart"/>
      <w:r>
        <w:rPr>
          <w:lang w:val="en-US"/>
        </w:rPr>
        <w:t>:  Regarding</w:t>
      </w:r>
      <w:proofErr w:type="gramEnd"/>
      <w:r>
        <w:rPr>
          <w:lang w:val="en-US"/>
        </w:rPr>
        <w:t xml:space="preserve"> the inter-vendor training collaboration options, prioritize Direction </w:t>
      </w:r>
      <w:proofErr w:type="spellStart"/>
      <w:proofErr w:type="gramStart"/>
      <w:r>
        <w:rPr>
          <w:lang w:val="en-US"/>
        </w:rPr>
        <w:t>A</w:t>
      </w:r>
      <w:proofErr w:type="spellEnd"/>
      <w:proofErr w:type="gramEnd"/>
      <w:r>
        <w:rPr>
          <w:lang w:val="en-US"/>
        </w:rPr>
        <w:t xml:space="preserve"> Option 3a-1 over Direction </w:t>
      </w:r>
      <w:proofErr w:type="spellStart"/>
      <w:proofErr w:type="gramStart"/>
      <w:r>
        <w:rPr>
          <w:lang w:val="en-US"/>
        </w:rPr>
        <w:t>A</w:t>
      </w:r>
      <w:proofErr w:type="spellEnd"/>
      <w:proofErr w:type="gramEnd"/>
      <w:r>
        <w:rPr>
          <w:lang w:val="en-US"/>
        </w:rPr>
        <w:t xml:space="preserve"> Option 4-1 for the normative work.</w:t>
      </w:r>
    </w:p>
    <w:p w14:paraId="5DC54A8B" w14:textId="77777777" w:rsidR="001A503B" w:rsidRDefault="00000000">
      <w:pPr>
        <w:rPr>
          <w:lang w:val="en-US"/>
        </w:rPr>
      </w:pPr>
      <w:r>
        <w:rPr>
          <w:lang w:val="en-US"/>
        </w:rPr>
        <w:t>Proposal 2:  Regarding the temporal domain aspects of AI/ML-based CSI compression using two-sided model, prioritize Case 3 over Case 2 for the normative work.</w:t>
      </w:r>
    </w:p>
    <w:p w14:paraId="74C9AED4" w14:textId="77777777" w:rsidR="001A503B" w:rsidRDefault="00000000">
      <w:r>
        <w:t xml:space="preserve">Proposal 3:   Regarding the potential specification impacts of AI/ML-based CSI compression using two-sided model, considering the followings for the normative work: </w:t>
      </w:r>
    </w:p>
    <w:p w14:paraId="7844F046" w14:textId="77777777" w:rsidR="001A503B" w:rsidRDefault="00000000">
      <w:r>
        <w:t>•</w:t>
      </w:r>
      <w:r>
        <w:tab/>
        <w:t xml:space="preserve">Data collection, e.g., ground-truth CSI reporting with higher resolution, </w:t>
      </w:r>
      <w:proofErr w:type="gramStart"/>
      <w:r>
        <w:t>quality based</w:t>
      </w:r>
      <w:proofErr w:type="gramEnd"/>
      <w:r>
        <w:t xml:space="preserve"> data omission</w:t>
      </w:r>
    </w:p>
    <w:p w14:paraId="07C2B7FA" w14:textId="77777777" w:rsidR="001A503B" w:rsidRDefault="00000000">
      <w:r>
        <w:t>•</w:t>
      </w:r>
      <w:r>
        <w:tab/>
        <w:t>Model inference, e.g., enhancements on CSI report framework, CSI processing criteria</w:t>
      </w:r>
    </w:p>
    <w:p w14:paraId="54189FC0" w14:textId="77777777" w:rsidR="001A503B" w:rsidRDefault="00000000">
      <w:r>
        <w:t>•</w:t>
      </w:r>
      <w:r>
        <w:tab/>
        <w:t>Performance monitoring, e.g., performance metrics, monitoring report mechanisms</w:t>
      </w:r>
    </w:p>
    <w:p w14:paraId="4FB56FDA" w14:textId="77777777" w:rsidR="001A503B" w:rsidRDefault="00000000">
      <w:r>
        <w:t>•</w:t>
      </w:r>
      <w:r>
        <w:tab/>
        <w:t>Other issues, e.g., model pairing, APU occupation, model loading/processing timeline</w:t>
      </w:r>
    </w:p>
    <w:p w14:paraId="7E90D5A2" w14:textId="77777777" w:rsidR="001A503B" w:rsidRDefault="001A503B"/>
    <w:p w14:paraId="1560A715" w14:textId="77777777" w:rsidR="001A503B" w:rsidRDefault="00000000">
      <w:pPr>
        <w:rPr>
          <w:rStyle w:val="IntenseEmphasis1"/>
          <w:b/>
          <w:bCs/>
        </w:rPr>
      </w:pPr>
      <w:r>
        <w:rPr>
          <w:rStyle w:val="IntenseEmphasis1"/>
          <w:b/>
          <w:bCs/>
        </w:rPr>
        <w:t>CATT</w:t>
      </w:r>
    </w:p>
    <w:p w14:paraId="37F69497" w14:textId="77777777" w:rsidR="001A503B" w:rsidRDefault="00000000">
      <w:pPr>
        <w:suppressAutoHyphens w:val="0"/>
        <w:spacing w:beforeLines="50" w:before="120" w:afterLines="50" w:after="120"/>
        <w:rPr>
          <w:rFonts w:eastAsia="SimSun"/>
          <w:b/>
          <w:sz w:val="20"/>
          <w:szCs w:val="20"/>
          <w:lang w:val="en-US" w:eastAsia="zh-CN"/>
        </w:rPr>
      </w:pPr>
      <w:bookmarkStart w:id="49" w:name="_Ref197704918"/>
      <w:r>
        <w:rPr>
          <w:rFonts w:eastAsia="Times New Roman"/>
          <w:b/>
          <w:sz w:val="20"/>
          <w:szCs w:val="20"/>
          <w:lang w:val="en-US"/>
        </w:rPr>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1</w:t>
      </w:r>
      <w:r>
        <w:rPr>
          <w:rFonts w:eastAsia="Times New Roman"/>
          <w:b/>
          <w:sz w:val="20"/>
          <w:szCs w:val="20"/>
          <w:lang w:val="en-US"/>
        </w:rPr>
        <w:fldChar w:fldCharType="end"/>
      </w:r>
      <w:r>
        <w:rPr>
          <w:rFonts w:eastAsia="SimSun" w:hint="eastAsia"/>
          <w:b/>
          <w:sz w:val="20"/>
          <w:szCs w:val="20"/>
          <w:lang w:val="en-US" w:eastAsia="zh-CN"/>
        </w:rPr>
        <w:t>:</w:t>
      </w:r>
      <w:r>
        <w:rPr>
          <w:rFonts w:eastAsia="SimSun"/>
          <w:b/>
          <w:sz w:val="20"/>
          <w:szCs w:val="20"/>
          <w:lang w:val="en-US" w:eastAsia="zh-CN"/>
        </w:rPr>
        <w:t xml:space="preserve"> </w:t>
      </w:r>
      <w:r>
        <w:rPr>
          <w:rFonts w:eastAsia="SimSun" w:hint="eastAsia"/>
          <w:b/>
          <w:sz w:val="20"/>
          <w:szCs w:val="20"/>
          <w:lang w:val="en-US" w:eastAsia="zh-CN"/>
        </w:rPr>
        <w:t xml:space="preserve">Concluded in RAN1 that </w:t>
      </w:r>
      <w:r>
        <w:rPr>
          <w:rFonts w:eastAsia="SimSun"/>
          <w:b/>
          <w:sz w:val="20"/>
          <w:szCs w:val="20"/>
          <w:lang w:val="en-US" w:eastAsia="zh-CN"/>
        </w:rPr>
        <w:t>AI/ML</w:t>
      </w:r>
      <w:r>
        <w:rPr>
          <w:rFonts w:eastAsia="SimSun" w:hint="eastAsia"/>
          <w:b/>
          <w:sz w:val="20"/>
          <w:szCs w:val="20"/>
          <w:lang w:val="en-US" w:eastAsia="zh-CN"/>
        </w:rPr>
        <w:t xml:space="preserve"> </w:t>
      </w:r>
      <w:r>
        <w:rPr>
          <w:rFonts w:eastAsia="SimSun"/>
          <w:b/>
          <w:sz w:val="20"/>
          <w:szCs w:val="20"/>
          <w:lang w:val="en-US" w:eastAsia="zh-CN"/>
        </w:rPr>
        <w:t>based CSI compression</w:t>
      </w:r>
      <w:r>
        <w:rPr>
          <w:rFonts w:eastAsia="SimSun" w:hint="eastAsia"/>
          <w:b/>
          <w:sz w:val="20"/>
          <w:szCs w:val="20"/>
          <w:lang w:val="en-US" w:eastAsia="zh-CN"/>
        </w:rPr>
        <w:t xml:space="preserve"> is feasible and </w:t>
      </w:r>
      <w:r>
        <w:rPr>
          <w:rFonts w:eastAsia="SimSun"/>
          <w:b/>
          <w:sz w:val="20"/>
          <w:szCs w:val="20"/>
          <w:lang w:val="en-US" w:eastAsia="zh-CN"/>
        </w:rPr>
        <w:t xml:space="preserve">recommending </w:t>
      </w:r>
      <w:r>
        <w:rPr>
          <w:rFonts w:eastAsia="SimSun" w:hint="eastAsia"/>
          <w:b/>
          <w:sz w:val="20"/>
          <w:szCs w:val="20"/>
          <w:lang w:eastAsia="zh-CN"/>
        </w:rPr>
        <w:t xml:space="preserve">AI/ML based </w:t>
      </w:r>
      <w:r>
        <w:rPr>
          <w:rFonts w:eastAsia="SimSun"/>
          <w:b/>
          <w:sz w:val="20"/>
          <w:szCs w:val="20"/>
          <w:lang w:val="en-US" w:eastAsia="zh-CN"/>
        </w:rPr>
        <w:t>CSI compression into Rel-</w:t>
      </w:r>
      <w:r>
        <w:rPr>
          <w:rFonts w:eastAsia="SimSun" w:hint="eastAsia"/>
          <w:b/>
          <w:sz w:val="20"/>
          <w:szCs w:val="20"/>
          <w:lang w:val="en-US" w:eastAsia="zh-CN"/>
        </w:rPr>
        <w:t>20</w:t>
      </w:r>
      <w:r>
        <w:rPr>
          <w:rFonts w:eastAsia="SimSun"/>
          <w:b/>
          <w:sz w:val="20"/>
          <w:szCs w:val="20"/>
          <w:lang w:val="en-US" w:eastAsia="zh-CN"/>
        </w:rPr>
        <w:t xml:space="preserve"> WI</w:t>
      </w:r>
      <w:r>
        <w:rPr>
          <w:rFonts w:eastAsia="SimSun" w:hint="eastAsia"/>
          <w:b/>
          <w:sz w:val="20"/>
          <w:szCs w:val="20"/>
          <w:lang w:val="en-US" w:eastAsia="zh-CN"/>
        </w:rPr>
        <w:t>.</w:t>
      </w:r>
      <w:bookmarkEnd w:id="49"/>
    </w:p>
    <w:p w14:paraId="09AF3508" w14:textId="77777777" w:rsidR="001A503B" w:rsidRDefault="00000000">
      <w:pPr>
        <w:suppressAutoHyphens w:val="0"/>
        <w:spacing w:beforeLines="50" w:before="120" w:afterLines="50" w:after="120"/>
        <w:rPr>
          <w:rFonts w:eastAsia="SimSun"/>
          <w:b/>
          <w:sz w:val="20"/>
          <w:szCs w:val="20"/>
          <w:lang w:val="en-US" w:eastAsia="zh-CN"/>
        </w:rPr>
      </w:pPr>
      <w:bookmarkStart w:id="50" w:name="_Ref197704923"/>
      <w:r>
        <w:rPr>
          <w:rFonts w:eastAsia="Times New Roman"/>
          <w:b/>
          <w:sz w:val="20"/>
          <w:szCs w:val="20"/>
          <w:lang w:val="en-US"/>
        </w:rPr>
        <w:lastRenderedPageBreak/>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2</w:t>
      </w:r>
      <w:r>
        <w:rPr>
          <w:rFonts w:eastAsia="Times New Roman"/>
          <w:b/>
          <w:sz w:val="20"/>
          <w:szCs w:val="20"/>
          <w:lang w:val="en-US"/>
        </w:rPr>
        <w:fldChar w:fldCharType="end"/>
      </w:r>
      <w:r>
        <w:rPr>
          <w:rFonts w:eastAsia="SimSun" w:hint="eastAsia"/>
          <w:b/>
          <w:sz w:val="20"/>
          <w:szCs w:val="20"/>
          <w:lang w:val="en-US" w:eastAsia="zh-CN"/>
        </w:rPr>
        <w:t>:</w:t>
      </w:r>
      <w:r>
        <w:rPr>
          <w:rFonts w:eastAsia="SimSun"/>
          <w:b/>
          <w:sz w:val="20"/>
          <w:szCs w:val="20"/>
          <w:lang w:val="en-US" w:eastAsia="zh-CN"/>
        </w:rPr>
        <w:t xml:space="preserve"> For AI/ML</w:t>
      </w:r>
      <w:r>
        <w:rPr>
          <w:rFonts w:eastAsia="SimSun" w:hint="eastAsia"/>
          <w:b/>
          <w:sz w:val="20"/>
          <w:szCs w:val="20"/>
          <w:lang w:val="en-US" w:eastAsia="zh-CN"/>
        </w:rPr>
        <w:t xml:space="preserve"> </w:t>
      </w:r>
      <w:r>
        <w:rPr>
          <w:rFonts w:eastAsia="SimSun"/>
          <w:b/>
          <w:sz w:val="20"/>
          <w:szCs w:val="20"/>
          <w:lang w:val="en-US" w:eastAsia="zh-CN"/>
        </w:rPr>
        <w:t>based CSI compression, only</w:t>
      </w:r>
      <w:r>
        <w:rPr>
          <w:rFonts w:eastAsia="SimSun" w:hint="eastAsia"/>
          <w:b/>
          <w:sz w:val="20"/>
          <w:szCs w:val="20"/>
          <w:lang w:val="en-US" w:eastAsia="zh-CN"/>
        </w:rPr>
        <w:t xml:space="preserve"> support </w:t>
      </w:r>
      <w:r>
        <w:rPr>
          <w:rFonts w:eastAsia="SimSun"/>
          <w:b/>
          <w:sz w:val="20"/>
          <w:szCs w:val="20"/>
          <w:lang w:val="en-US" w:eastAsia="zh-CN"/>
        </w:rPr>
        <w:t>Case 0 (SF domain) for normative work in Rel-20</w:t>
      </w:r>
      <w:r>
        <w:rPr>
          <w:rFonts w:eastAsia="SimSun" w:hint="eastAsia"/>
          <w:b/>
          <w:sz w:val="20"/>
          <w:szCs w:val="20"/>
          <w:lang w:val="en-US" w:eastAsia="zh-CN"/>
        </w:rPr>
        <w:t>.</w:t>
      </w:r>
      <w:bookmarkEnd w:id="50"/>
    </w:p>
    <w:p w14:paraId="21923505" w14:textId="77777777" w:rsidR="001A503B" w:rsidRDefault="00000000">
      <w:pPr>
        <w:suppressAutoHyphens w:val="0"/>
        <w:spacing w:beforeLines="50" w:before="120" w:afterLines="50" w:after="120"/>
        <w:rPr>
          <w:rFonts w:eastAsia="SimSun"/>
          <w:b/>
          <w:sz w:val="20"/>
          <w:szCs w:val="20"/>
          <w:lang w:val="en-US" w:eastAsia="zh-CN"/>
        </w:rPr>
      </w:pPr>
      <w:bookmarkStart w:id="51" w:name="_Ref197706981"/>
      <w:r>
        <w:rPr>
          <w:rFonts w:eastAsia="Times New Roman"/>
          <w:b/>
          <w:sz w:val="20"/>
          <w:szCs w:val="20"/>
          <w:lang w:val="en-US"/>
        </w:rPr>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3</w:t>
      </w:r>
      <w:r>
        <w:rPr>
          <w:rFonts w:eastAsia="Times New Roman"/>
          <w:b/>
          <w:sz w:val="20"/>
          <w:szCs w:val="20"/>
          <w:lang w:val="en-US"/>
        </w:rPr>
        <w:fldChar w:fldCharType="end"/>
      </w:r>
      <w:r>
        <w:rPr>
          <w:rFonts w:eastAsia="SimSun" w:hint="eastAsia"/>
          <w:b/>
          <w:sz w:val="20"/>
          <w:szCs w:val="20"/>
          <w:lang w:val="en-US" w:eastAsia="zh-CN"/>
        </w:rPr>
        <w:t xml:space="preserve">: </w:t>
      </w:r>
      <w:r>
        <w:rPr>
          <w:rFonts w:eastAsia="SimSun"/>
          <w:b/>
          <w:sz w:val="20"/>
          <w:szCs w:val="20"/>
          <w:lang w:val="en-US" w:eastAsia="zh-CN"/>
        </w:rPr>
        <w:t>For AI/ML</w:t>
      </w:r>
      <w:r>
        <w:rPr>
          <w:rFonts w:eastAsia="SimSun" w:hint="eastAsia"/>
          <w:b/>
          <w:sz w:val="20"/>
          <w:szCs w:val="20"/>
          <w:lang w:val="en-US" w:eastAsia="zh-CN"/>
        </w:rPr>
        <w:t xml:space="preserve"> </w:t>
      </w:r>
      <w:r>
        <w:rPr>
          <w:rFonts w:eastAsia="SimSun"/>
          <w:b/>
          <w:sz w:val="20"/>
          <w:szCs w:val="20"/>
          <w:lang w:val="en-US" w:eastAsia="zh-CN"/>
        </w:rPr>
        <w:t>based CSI compression,</w:t>
      </w:r>
      <w:r>
        <w:rPr>
          <w:rFonts w:eastAsia="SimSun" w:hint="eastAsia"/>
          <w:b/>
          <w:sz w:val="20"/>
          <w:szCs w:val="20"/>
          <w:lang w:val="en-US" w:eastAsia="zh-CN"/>
        </w:rPr>
        <w:t xml:space="preserve"> </w:t>
      </w:r>
      <w:r>
        <w:rPr>
          <w:rFonts w:eastAsia="SimSun"/>
          <w:b/>
          <w:sz w:val="20"/>
          <w:szCs w:val="20"/>
          <w:lang w:val="en-US" w:eastAsia="zh-CN"/>
        </w:rPr>
        <w:t>support</w:t>
      </w:r>
      <w:r>
        <w:rPr>
          <w:rFonts w:eastAsia="SimSun" w:hint="eastAsia"/>
          <w:b/>
          <w:sz w:val="20"/>
          <w:szCs w:val="20"/>
          <w:lang w:val="en-US" w:eastAsia="zh-CN"/>
        </w:rPr>
        <w:t xml:space="preserve"> inter-vendor training collaboration Option 3a-1 for normative work in Rel-20.</w:t>
      </w:r>
      <w:bookmarkEnd w:id="51"/>
    </w:p>
    <w:p w14:paraId="0108D4BE" w14:textId="77777777" w:rsidR="001A503B" w:rsidRDefault="00000000">
      <w:pPr>
        <w:suppressAutoHyphens w:val="0"/>
        <w:spacing w:beforeLines="50" w:before="120" w:afterLines="50" w:after="120"/>
        <w:rPr>
          <w:rFonts w:eastAsia="SimSun"/>
          <w:sz w:val="20"/>
          <w:szCs w:val="20"/>
          <w:lang w:val="en-US" w:eastAsia="zh-CN"/>
        </w:rPr>
      </w:pPr>
      <w:bookmarkStart w:id="52" w:name="_Ref197704928"/>
      <w:r>
        <w:rPr>
          <w:rFonts w:eastAsia="Times New Roman"/>
          <w:b/>
          <w:sz w:val="20"/>
          <w:szCs w:val="20"/>
          <w:lang w:val="en-US"/>
        </w:rPr>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4</w:t>
      </w:r>
      <w:r>
        <w:rPr>
          <w:rFonts w:eastAsia="Times New Roman"/>
          <w:b/>
          <w:sz w:val="20"/>
          <w:szCs w:val="20"/>
          <w:lang w:val="en-US"/>
        </w:rPr>
        <w:fldChar w:fldCharType="end"/>
      </w:r>
      <w:r>
        <w:rPr>
          <w:rFonts w:eastAsia="SimSun" w:hint="eastAsia"/>
          <w:b/>
          <w:sz w:val="20"/>
          <w:szCs w:val="20"/>
          <w:lang w:val="en-US" w:eastAsia="zh-CN"/>
        </w:rPr>
        <w:t>:</w:t>
      </w:r>
      <w:r>
        <w:rPr>
          <w:rFonts w:eastAsia="SimSun"/>
          <w:b/>
          <w:sz w:val="20"/>
          <w:szCs w:val="20"/>
          <w:lang w:val="en-US" w:eastAsia="zh-CN"/>
        </w:rPr>
        <w:t xml:space="preserve"> For AI/ML-based CSI compression, conclude that the following specification impacts which are irrelevant to inter-vendor training collaboration directions/options have been identified:</w:t>
      </w:r>
      <w:bookmarkEnd w:id="52"/>
    </w:p>
    <w:p w14:paraId="4AD61AEB" w14:textId="77777777" w:rsidR="001A503B" w:rsidRDefault="00000000">
      <w:pPr>
        <w:numPr>
          <w:ilvl w:val="0"/>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LCM related signaling for two-sided model</w:t>
      </w:r>
    </w:p>
    <w:p w14:paraId="12D3956C" w14:textId="77777777" w:rsidR="001A503B" w:rsidRDefault="00000000">
      <w:pPr>
        <w:numPr>
          <w:ilvl w:val="1"/>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Model/dataset pairing during data collection, training, inference and performance monitoring</w:t>
      </w:r>
    </w:p>
    <w:p w14:paraId="5A180C53" w14:textId="77777777" w:rsidR="001A503B" w:rsidRDefault="00000000">
      <w:pPr>
        <w:numPr>
          <w:ilvl w:val="1"/>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Applicability reporting</w:t>
      </w:r>
    </w:p>
    <w:p w14:paraId="679DBFEA" w14:textId="77777777" w:rsidR="001A503B" w:rsidRDefault="00000000">
      <w:pPr>
        <w:numPr>
          <w:ilvl w:val="0"/>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Data collection</w:t>
      </w:r>
    </w:p>
    <w:p w14:paraId="29D86633" w14:textId="77777777" w:rsidR="001A503B" w:rsidRDefault="00000000">
      <w:pPr>
        <w:numPr>
          <w:ilvl w:val="1"/>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NW</w:t>
      </w:r>
      <w:r>
        <w:rPr>
          <w:rFonts w:eastAsia="SimSun" w:hint="eastAsia"/>
          <w:b/>
          <w:sz w:val="20"/>
          <w:szCs w:val="20"/>
          <w:lang w:val="en-US" w:eastAsia="zh-CN"/>
        </w:rPr>
        <w:t>-</w:t>
      </w:r>
      <w:r>
        <w:rPr>
          <w:rFonts w:eastAsia="SimSun"/>
          <w:b/>
          <w:sz w:val="20"/>
          <w:szCs w:val="20"/>
          <w:lang w:val="en-US" w:eastAsia="zh-CN"/>
        </w:rPr>
        <w:t>side data collection</w:t>
      </w:r>
    </w:p>
    <w:p w14:paraId="6DD58578" w14:textId="77777777" w:rsidR="001A503B" w:rsidRDefault="00000000">
      <w:pPr>
        <w:numPr>
          <w:ilvl w:val="1"/>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UE</w:t>
      </w:r>
      <w:r>
        <w:rPr>
          <w:rFonts w:eastAsia="SimSun" w:hint="eastAsia"/>
          <w:b/>
          <w:sz w:val="20"/>
          <w:szCs w:val="20"/>
          <w:lang w:val="en-US" w:eastAsia="zh-CN"/>
        </w:rPr>
        <w:t>-</w:t>
      </w:r>
      <w:r>
        <w:rPr>
          <w:rFonts w:eastAsia="SimSun"/>
          <w:b/>
          <w:sz w:val="20"/>
          <w:szCs w:val="20"/>
          <w:lang w:val="en-US" w:eastAsia="zh-CN"/>
        </w:rPr>
        <w:t>side data collection</w:t>
      </w:r>
    </w:p>
    <w:p w14:paraId="336E4FB8" w14:textId="77777777" w:rsidR="001A503B" w:rsidRDefault="00000000">
      <w:pPr>
        <w:numPr>
          <w:ilvl w:val="0"/>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Inference and CSI reporting</w:t>
      </w:r>
    </w:p>
    <w:p w14:paraId="29F51AE4" w14:textId="77777777" w:rsidR="001A503B" w:rsidRDefault="00000000">
      <w:pPr>
        <w:numPr>
          <w:ilvl w:val="1"/>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Measurement resource configuration</w:t>
      </w:r>
    </w:p>
    <w:p w14:paraId="3B155686" w14:textId="77777777" w:rsidR="001A503B" w:rsidRDefault="00000000">
      <w:pPr>
        <w:numPr>
          <w:ilvl w:val="1"/>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AI/ML CSI report configuration</w:t>
      </w:r>
      <w:r>
        <w:rPr>
          <w:rFonts w:eastAsia="Times New Roman"/>
          <w:b/>
          <w:sz w:val="20"/>
          <w:szCs w:val="20"/>
          <w:lang w:val="en-US"/>
        </w:rPr>
        <w:t xml:space="preserve"> </w:t>
      </w:r>
      <w:r>
        <w:rPr>
          <w:rFonts w:eastAsia="SimSun"/>
          <w:b/>
          <w:sz w:val="20"/>
          <w:szCs w:val="20"/>
          <w:lang w:val="en-US" w:eastAsia="zh-CN"/>
        </w:rPr>
        <w:t>and report content</w:t>
      </w:r>
    </w:p>
    <w:p w14:paraId="3CA52746" w14:textId="77777777" w:rsidR="001A503B" w:rsidRDefault="00000000">
      <w:pPr>
        <w:numPr>
          <w:ilvl w:val="1"/>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Timeline, CSI processing unit and/or AI/ML processing unit occupation, and resource counting/memory</w:t>
      </w:r>
    </w:p>
    <w:p w14:paraId="26E0850B" w14:textId="77777777" w:rsidR="001A503B" w:rsidRDefault="00000000">
      <w:pPr>
        <w:numPr>
          <w:ilvl w:val="0"/>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Performance monitoring</w:t>
      </w:r>
    </w:p>
    <w:p w14:paraId="0E5CBDF5" w14:textId="77777777" w:rsidR="001A503B" w:rsidRDefault="00000000">
      <w:pPr>
        <w:numPr>
          <w:ilvl w:val="1"/>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NW</w:t>
      </w:r>
      <w:r>
        <w:rPr>
          <w:rFonts w:eastAsia="SimSun" w:hint="eastAsia"/>
          <w:b/>
          <w:sz w:val="20"/>
          <w:szCs w:val="20"/>
          <w:lang w:val="en-US" w:eastAsia="zh-CN"/>
        </w:rPr>
        <w:t>-</w:t>
      </w:r>
      <w:r>
        <w:rPr>
          <w:rFonts w:eastAsia="SimSun"/>
          <w:b/>
          <w:sz w:val="20"/>
          <w:szCs w:val="20"/>
          <w:lang w:val="en-US" w:eastAsia="zh-CN"/>
        </w:rPr>
        <w:t>side performance</w:t>
      </w:r>
      <w:r>
        <w:rPr>
          <w:rFonts w:eastAsia="SimSun" w:hint="eastAsia"/>
          <w:b/>
          <w:sz w:val="20"/>
          <w:szCs w:val="20"/>
          <w:lang w:val="en-US" w:eastAsia="zh-CN"/>
        </w:rPr>
        <w:t xml:space="preserve"> monitoring</w:t>
      </w:r>
    </w:p>
    <w:p w14:paraId="16F01402" w14:textId="77777777" w:rsidR="001A503B" w:rsidRDefault="00000000">
      <w:pPr>
        <w:numPr>
          <w:ilvl w:val="1"/>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UE</w:t>
      </w:r>
      <w:r>
        <w:rPr>
          <w:rFonts w:eastAsia="SimSun" w:hint="eastAsia"/>
          <w:b/>
          <w:sz w:val="20"/>
          <w:szCs w:val="20"/>
          <w:lang w:val="en-US" w:eastAsia="zh-CN"/>
        </w:rPr>
        <w:t>-</w:t>
      </w:r>
      <w:r>
        <w:rPr>
          <w:rFonts w:eastAsia="SimSun"/>
          <w:b/>
          <w:sz w:val="20"/>
          <w:szCs w:val="20"/>
          <w:lang w:val="en-US" w:eastAsia="zh-CN"/>
        </w:rPr>
        <w:t>side performance</w:t>
      </w:r>
      <w:r>
        <w:rPr>
          <w:rFonts w:eastAsia="SimSun" w:hint="eastAsia"/>
          <w:b/>
          <w:sz w:val="20"/>
          <w:szCs w:val="20"/>
          <w:lang w:val="en-US" w:eastAsia="zh-CN"/>
        </w:rPr>
        <w:t xml:space="preserve"> monitoring</w:t>
      </w:r>
    </w:p>
    <w:p w14:paraId="133C4674" w14:textId="77777777" w:rsidR="001A503B" w:rsidRDefault="00000000">
      <w:pPr>
        <w:numPr>
          <w:ilvl w:val="0"/>
          <w:numId w:val="66"/>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Testability, validation and requirements</w:t>
      </w:r>
    </w:p>
    <w:p w14:paraId="0A678CB0" w14:textId="77777777" w:rsidR="001A503B" w:rsidRDefault="00000000">
      <w:pPr>
        <w:suppressAutoHyphens w:val="0"/>
        <w:spacing w:beforeLines="50" w:before="120" w:afterLines="50" w:after="120"/>
        <w:rPr>
          <w:rFonts w:eastAsia="SimSun"/>
          <w:b/>
          <w:sz w:val="20"/>
          <w:szCs w:val="20"/>
          <w:lang w:val="en-US" w:eastAsia="zh-CN"/>
        </w:rPr>
      </w:pPr>
      <w:bookmarkStart w:id="53" w:name="_Ref197707145"/>
      <w:r>
        <w:rPr>
          <w:rFonts w:eastAsia="Times New Roman"/>
          <w:b/>
          <w:sz w:val="20"/>
          <w:szCs w:val="20"/>
          <w:lang w:val="en-US"/>
        </w:rPr>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5</w:t>
      </w:r>
      <w:r>
        <w:rPr>
          <w:rFonts w:eastAsia="Times New Roman"/>
          <w:b/>
          <w:sz w:val="20"/>
          <w:szCs w:val="20"/>
          <w:lang w:val="en-US"/>
        </w:rPr>
        <w:fldChar w:fldCharType="end"/>
      </w:r>
      <w:r>
        <w:rPr>
          <w:rFonts w:eastAsia="Times New Roman" w:hint="eastAsia"/>
          <w:b/>
          <w:sz w:val="20"/>
          <w:szCs w:val="20"/>
          <w:lang w:val="en-US"/>
        </w:rPr>
        <w:t>:</w:t>
      </w:r>
      <w:r>
        <w:rPr>
          <w:rFonts w:eastAsia="Times New Roman"/>
          <w:b/>
          <w:sz w:val="20"/>
          <w:szCs w:val="20"/>
          <w:lang w:val="en-US"/>
        </w:rPr>
        <w:t xml:space="preserve"> For AI/ML-based CSI compression, conclude that the following specification impacts which are relevant to inter-vendor training collaboration directions/options have been identified:</w:t>
      </w:r>
      <w:bookmarkEnd w:id="53"/>
    </w:p>
    <w:p w14:paraId="418CE66C" w14:textId="77777777" w:rsidR="001A503B" w:rsidRDefault="00000000">
      <w:pPr>
        <w:numPr>
          <w:ilvl w:val="0"/>
          <w:numId w:val="67"/>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 xml:space="preserve">For Direction </w:t>
      </w:r>
      <w:proofErr w:type="spellStart"/>
      <w:proofErr w:type="gramStart"/>
      <w:r>
        <w:rPr>
          <w:rFonts w:eastAsia="SimSun"/>
          <w:b/>
          <w:sz w:val="20"/>
          <w:szCs w:val="20"/>
          <w:lang w:val="en-US" w:eastAsia="zh-CN"/>
        </w:rPr>
        <w:t>A</w:t>
      </w:r>
      <w:proofErr w:type="spellEnd"/>
      <w:proofErr w:type="gramEnd"/>
      <w:r>
        <w:rPr>
          <w:rFonts w:eastAsia="SimSun"/>
          <w:b/>
          <w:sz w:val="20"/>
          <w:szCs w:val="20"/>
          <w:lang w:val="en-US" w:eastAsia="zh-CN"/>
        </w:rPr>
        <w:t xml:space="preserve"> </w:t>
      </w:r>
      <w:r>
        <w:rPr>
          <w:rFonts w:eastAsia="SimSun" w:hint="eastAsia"/>
          <w:b/>
          <w:sz w:val="20"/>
          <w:szCs w:val="20"/>
          <w:lang w:val="en-US" w:eastAsia="zh-CN"/>
        </w:rPr>
        <w:t>O</w:t>
      </w:r>
      <w:r>
        <w:rPr>
          <w:rFonts w:eastAsia="SimSun"/>
          <w:b/>
          <w:sz w:val="20"/>
          <w:szCs w:val="20"/>
          <w:lang w:val="en-US" w:eastAsia="zh-CN"/>
        </w:rPr>
        <w:t>ption 3a-1,</w:t>
      </w:r>
    </w:p>
    <w:p w14:paraId="557096B3" w14:textId="77777777" w:rsidR="001A503B" w:rsidRDefault="00000000">
      <w:pPr>
        <w:numPr>
          <w:ilvl w:val="1"/>
          <w:numId w:val="67"/>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 xml:space="preserve">Model structure specification (including scalability) </w:t>
      </w:r>
    </w:p>
    <w:p w14:paraId="5B522638" w14:textId="77777777" w:rsidR="001A503B" w:rsidRDefault="00000000">
      <w:pPr>
        <w:numPr>
          <w:ilvl w:val="1"/>
          <w:numId w:val="67"/>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Model parameter exchange framework and format specification</w:t>
      </w:r>
    </w:p>
    <w:p w14:paraId="79912056" w14:textId="77777777" w:rsidR="001A503B" w:rsidRDefault="00000000">
      <w:pPr>
        <w:numPr>
          <w:ilvl w:val="1"/>
          <w:numId w:val="67"/>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Additional information specification: performance target, quantization configurations</w:t>
      </w:r>
    </w:p>
    <w:p w14:paraId="4F9275F5" w14:textId="77777777" w:rsidR="001A503B" w:rsidRDefault="00000000">
      <w:pPr>
        <w:numPr>
          <w:ilvl w:val="0"/>
          <w:numId w:val="67"/>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 xml:space="preserve">For Direction </w:t>
      </w:r>
      <w:proofErr w:type="spellStart"/>
      <w:r>
        <w:rPr>
          <w:rFonts w:eastAsia="SimSun"/>
          <w:b/>
          <w:sz w:val="20"/>
          <w:szCs w:val="20"/>
          <w:lang w:val="en-US" w:eastAsia="zh-CN"/>
        </w:rPr>
        <w:t>A</w:t>
      </w:r>
      <w:proofErr w:type="spellEnd"/>
      <w:r>
        <w:rPr>
          <w:rFonts w:eastAsia="SimSun"/>
          <w:b/>
          <w:sz w:val="20"/>
          <w:szCs w:val="20"/>
          <w:lang w:val="en-US" w:eastAsia="zh-CN"/>
        </w:rPr>
        <w:t xml:space="preserve"> option 4-1,</w:t>
      </w:r>
    </w:p>
    <w:p w14:paraId="40C41571" w14:textId="77777777" w:rsidR="001A503B" w:rsidRDefault="00000000">
      <w:pPr>
        <w:numPr>
          <w:ilvl w:val="1"/>
          <w:numId w:val="67"/>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Dataset exchange framework and format specification</w:t>
      </w:r>
    </w:p>
    <w:p w14:paraId="3D7756EF" w14:textId="77777777" w:rsidR="001A503B" w:rsidRDefault="00000000">
      <w:pPr>
        <w:numPr>
          <w:ilvl w:val="1"/>
          <w:numId w:val="67"/>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Additional information specification: performance target, backbone/hyper parameter information,</w:t>
      </w:r>
      <w:r>
        <w:rPr>
          <w:rFonts w:eastAsia="SimSun" w:hint="eastAsia"/>
          <w:b/>
          <w:sz w:val="20"/>
          <w:szCs w:val="20"/>
          <w:lang w:val="en-US" w:eastAsia="zh-CN"/>
        </w:rPr>
        <w:t xml:space="preserve"> scalability configuration, </w:t>
      </w:r>
      <w:r>
        <w:rPr>
          <w:rFonts w:eastAsia="SimSun"/>
          <w:b/>
          <w:sz w:val="20"/>
          <w:szCs w:val="20"/>
          <w:lang w:val="en-US" w:eastAsia="zh-CN"/>
        </w:rPr>
        <w:t>quantization configurations</w:t>
      </w:r>
    </w:p>
    <w:p w14:paraId="264EE239" w14:textId="77777777" w:rsidR="001A503B" w:rsidRDefault="00000000">
      <w:pPr>
        <w:numPr>
          <w:ilvl w:val="0"/>
          <w:numId w:val="67"/>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For Direction C,</w:t>
      </w:r>
    </w:p>
    <w:p w14:paraId="3B495E8D" w14:textId="77777777" w:rsidR="001A503B" w:rsidRDefault="00000000">
      <w:pPr>
        <w:numPr>
          <w:ilvl w:val="1"/>
          <w:numId w:val="67"/>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Reference model (model structure+ model parameters) specification (including scalability)</w:t>
      </w:r>
    </w:p>
    <w:p w14:paraId="08BD29C2" w14:textId="77777777" w:rsidR="001A503B" w:rsidRDefault="00000000">
      <w:pPr>
        <w:numPr>
          <w:ilvl w:val="1"/>
          <w:numId w:val="67"/>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Additional information specification: quantization codebook</w:t>
      </w:r>
    </w:p>
    <w:p w14:paraId="5BF7A57B" w14:textId="77777777" w:rsidR="001A503B" w:rsidRDefault="00000000">
      <w:pPr>
        <w:suppressAutoHyphens w:val="0"/>
        <w:spacing w:beforeLines="50" w:before="120" w:afterLines="50" w:after="120"/>
        <w:rPr>
          <w:rFonts w:eastAsia="SimSun"/>
          <w:sz w:val="20"/>
          <w:szCs w:val="20"/>
          <w:lang w:val="en-US" w:eastAsia="zh-CN"/>
        </w:rPr>
      </w:pPr>
      <w:bookmarkStart w:id="54" w:name="_Ref197704931"/>
      <w:r>
        <w:rPr>
          <w:rFonts w:eastAsia="Times New Roman"/>
          <w:b/>
          <w:sz w:val="20"/>
          <w:szCs w:val="20"/>
          <w:lang w:val="en-US"/>
        </w:rPr>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6</w:t>
      </w:r>
      <w:r>
        <w:rPr>
          <w:rFonts w:eastAsia="Times New Roman"/>
          <w:b/>
          <w:sz w:val="20"/>
          <w:szCs w:val="20"/>
          <w:lang w:val="en-US"/>
        </w:rPr>
        <w:fldChar w:fldCharType="end"/>
      </w:r>
      <w:r>
        <w:rPr>
          <w:rFonts w:eastAsia="SimSun" w:hint="eastAsia"/>
          <w:b/>
          <w:sz w:val="20"/>
          <w:szCs w:val="20"/>
          <w:lang w:val="en-US" w:eastAsia="zh-CN"/>
        </w:rPr>
        <w:t>:</w:t>
      </w:r>
      <w:r>
        <w:rPr>
          <w:rFonts w:eastAsia="SimSun"/>
          <w:b/>
          <w:sz w:val="20"/>
          <w:szCs w:val="20"/>
          <w:lang w:val="en-US" w:eastAsia="zh-CN"/>
        </w:rPr>
        <w:t xml:space="preserve"> For AI/ML</w:t>
      </w:r>
      <w:r>
        <w:rPr>
          <w:rFonts w:eastAsia="SimSun" w:hint="eastAsia"/>
          <w:b/>
          <w:sz w:val="20"/>
          <w:szCs w:val="20"/>
          <w:lang w:val="en-US" w:eastAsia="zh-CN"/>
        </w:rPr>
        <w:t xml:space="preserve"> </w:t>
      </w:r>
      <w:r>
        <w:rPr>
          <w:rFonts w:eastAsia="SimSun"/>
          <w:b/>
          <w:sz w:val="20"/>
          <w:szCs w:val="20"/>
          <w:lang w:val="en-US" w:eastAsia="zh-CN"/>
        </w:rPr>
        <w:t xml:space="preserve">based CSI compression, reference model specification in inter-vendor training collaboration Direction C can adopt the model structure specification result in Direction </w:t>
      </w:r>
      <w:proofErr w:type="spellStart"/>
      <w:proofErr w:type="gramStart"/>
      <w:r>
        <w:rPr>
          <w:rFonts w:eastAsia="SimSun"/>
          <w:b/>
          <w:sz w:val="20"/>
          <w:szCs w:val="20"/>
          <w:lang w:val="en-US" w:eastAsia="zh-CN"/>
        </w:rPr>
        <w:t>A</w:t>
      </w:r>
      <w:proofErr w:type="spellEnd"/>
      <w:proofErr w:type="gramEnd"/>
      <w:r>
        <w:rPr>
          <w:rFonts w:eastAsia="SimSun"/>
          <w:b/>
          <w:sz w:val="20"/>
          <w:szCs w:val="20"/>
          <w:lang w:val="en-US" w:eastAsia="zh-CN"/>
        </w:rPr>
        <w:t xml:space="preserve"> </w:t>
      </w:r>
      <w:r>
        <w:rPr>
          <w:rFonts w:eastAsia="SimSun" w:hint="eastAsia"/>
          <w:b/>
          <w:sz w:val="20"/>
          <w:szCs w:val="20"/>
          <w:lang w:val="en-US" w:eastAsia="zh-CN"/>
        </w:rPr>
        <w:t>O</w:t>
      </w:r>
      <w:r>
        <w:rPr>
          <w:rFonts w:eastAsia="SimSun"/>
          <w:b/>
          <w:sz w:val="20"/>
          <w:szCs w:val="20"/>
          <w:lang w:val="en-US" w:eastAsia="zh-CN"/>
        </w:rPr>
        <w:t>ption 3a-1 and specify additionally the model parameters.</w:t>
      </w:r>
      <w:bookmarkEnd w:id="54"/>
    </w:p>
    <w:p w14:paraId="46944DC1" w14:textId="77777777" w:rsidR="001A503B" w:rsidRDefault="00000000">
      <w:pPr>
        <w:suppressAutoHyphens w:val="0"/>
        <w:spacing w:beforeLines="50" w:before="120" w:afterLines="50" w:after="120"/>
        <w:rPr>
          <w:rFonts w:eastAsia="SimSun"/>
          <w:sz w:val="20"/>
          <w:szCs w:val="20"/>
          <w:lang w:val="en-US" w:eastAsia="zh-CN"/>
        </w:rPr>
      </w:pPr>
      <w:bookmarkStart w:id="55" w:name="_Ref197704935"/>
      <w:r>
        <w:rPr>
          <w:rFonts w:eastAsia="Times New Roman"/>
          <w:b/>
          <w:sz w:val="20"/>
          <w:szCs w:val="20"/>
          <w:lang w:val="en-US"/>
        </w:rPr>
        <w:t xml:space="preserve">Proposal </w:t>
      </w:r>
      <w:r>
        <w:rPr>
          <w:rFonts w:eastAsia="Times New Roman"/>
          <w:b/>
          <w:sz w:val="20"/>
          <w:szCs w:val="20"/>
          <w:lang w:val="en-US"/>
        </w:rPr>
        <w:fldChar w:fldCharType="begin"/>
      </w:r>
      <w:r>
        <w:rPr>
          <w:rFonts w:eastAsia="Times New Roman"/>
          <w:b/>
          <w:sz w:val="20"/>
          <w:szCs w:val="20"/>
          <w:lang w:val="en-US"/>
        </w:rPr>
        <w:instrText xml:space="preserve"> SEQ Proposal \* ARABIC </w:instrText>
      </w:r>
      <w:r>
        <w:rPr>
          <w:rFonts w:eastAsia="Times New Roman"/>
          <w:b/>
          <w:sz w:val="20"/>
          <w:szCs w:val="20"/>
          <w:lang w:val="en-US"/>
        </w:rPr>
        <w:fldChar w:fldCharType="separate"/>
      </w:r>
      <w:r>
        <w:rPr>
          <w:rFonts w:eastAsia="Times New Roman"/>
          <w:b/>
          <w:sz w:val="20"/>
          <w:szCs w:val="20"/>
          <w:lang w:val="en-US"/>
        </w:rPr>
        <w:t>7</w:t>
      </w:r>
      <w:r>
        <w:rPr>
          <w:rFonts w:eastAsia="Times New Roman"/>
          <w:b/>
          <w:sz w:val="20"/>
          <w:szCs w:val="20"/>
          <w:lang w:val="en-US"/>
        </w:rPr>
        <w:fldChar w:fldCharType="end"/>
      </w:r>
      <w:r>
        <w:rPr>
          <w:rFonts w:eastAsia="SimSun" w:hint="eastAsia"/>
          <w:b/>
          <w:sz w:val="20"/>
          <w:szCs w:val="20"/>
          <w:lang w:val="en-US" w:eastAsia="zh-CN"/>
        </w:rPr>
        <w:t>:</w:t>
      </w:r>
      <w:r>
        <w:rPr>
          <w:rFonts w:eastAsia="SimSun"/>
          <w:b/>
          <w:sz w:val="20"/>
          <w:szCs w:val="20"/>
          <w:lang w:val="en-US" w:eastAsia="zh-CN"/>
        </w:rPr>
        <w:t xml:space="preserve"> Provide specification support for AI/ML-based CSI compression</w:t>
      </w:r>
      <w:r>
        <w:rPr>
          <w:rFonts w:eastAsia="SimSun"/>
          <w:b/>
          <w:bCs/>
          <w:sz w:val="20"/>
          <w:szCs w:val="20"/>
          <w:lang w:val="en-US" w:eastAsia="zh-CN"/>
        </w:rPr>
        <w:t xml:space="preserve"> </w:t>
      </w:r>
      <w:r>
        <w:rPr>
          <w:rFonts w:eastAsia="SimSun"/>
          <w:b/>
          <w:sz w:val="20"/>
          <w:szCs w:val="20"/>
          <w:lang w:val="en-US" w:eastAsia="zh-CN"/>
        </w:rPr>
        <w:t>in</w:t>
      </w:r>
      <w:r>
        <w:rPr>
          <w:rFonts w:eastAsia="SimSun"/>
          <w:b/>
          <w:bCs/>
          <w:sz w:val="20"/>
          <w:szCs w:val="20"/>
          <w:lang w:val="en-US" w:eastAsia="zh-CN"/>
        </w:rPr>
        <w:t xml:space="preserve"> 5G-A Rel-20, </w:t>
      </w:r>
      <w:r>
        <w:rPr>
          <w:rFonts w:eastAsia="SimSun" w:hint="eastAsia"/>
          <w:b/>
          <w:bCs/>
          <w:sz w:val="20"/>
          <w:szCs w:val="20"/>
          <w:lang w:val="en-US" w:eastAsia="zh-CN"/>
        </w:rPr>
        <w:t>encompassing:</w:t>
      </w:r>
      <w:bookmarkEnd w:id="55"/>
    </w:p>
    <w:p w14:paraId="4277B86F" w14:textId="77777777" w:rsidR="001A503B" w:rsidRDefault="00000000">
      <w:pPr>
        <w:numPr>
          <w:ilvl w:val="0"/>
          <w:numId w:val="68"/>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Spatial-frequency domain CSI compression (Case 0)</w:t>
      </w:r>
    </w:p>
    <w:p w14:paraId="05EB5391" w14:textId="77777777" w:rsidR="001A503B" w:rsidRDefault="00000000">
      <w:pPr>
        <w:numPr>
          <w:ilvl w:val="0"/>
          <w:numId w:val="68"/>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lastRenderedPageBreak/>
        <w:t xml:space="preserve">Inter-vendor training collaboration with specified scalable model structure and exchanged model parameters (Direction </w:t>
      </w:r>
      <w:proofErr w:type="spellStart"/>
      <w:proofErr w:type="gramStart"/>
      <w:r>
        <w:rPr>
          <w:rFonts w:eastAsia="SimSun"/>
          <w:b/>
          <w:sz w:val="20"/>
          <w:szCs w:val="20"/>
          <w:lang w:val="en-US" w:eastAsia="zh-CN"/>
        </w:rPr>
        <w:t>A</w:t>
      </w:r>
      <w:proofErr w:type="spellEnd"/>
      <w:proofErr w:type="gramEnd"/>
      <w:r>
        <w:rPr>
          <w:rFonts w:eastAsia="SimSun"/>
          <w:b/>
          <w:sz w:val="20"/>
          <w:szCs w:val="20"/>
          <w:lang w:val="en-US" w:eastAsia="zh-CN"/>
        </w:rPr>
        <w:t xml:space="preserve"> Option 3a-1</w:t>
      </w:r>
      <w:r>
        <w:rPr>
          <w:rFonts w:eastAsia="SimSun" w:hint="eastAsia"/>
          <w:b/>
          <w:sz w:val="20"/>
          <w:szCs w:val="20"/>
          <w:lang w:val="en-US" w:eastAsia="zh-CN"/>
        </w:rPr>
        <w:t>)</w:t>
      </w:r>
      <w:r>
        <w:rPr>
          <w:rFonts w:eastAsia="SimSun"/>
          <w:b/>
          <w:sz w:val="20"/>
          <w:szCs w:val="20"/>
          <w:lang w:val="en-US" w:eastAsia="zh-CN"/>
        </w:rPr>
        <w:t xml:space="preserve"> </w:t>
      </w:r>
    </w:p>
    <w:p w14:paraId="2FF1A1F7" w14:textId="77777777" w:rsidR="001A503B" w:rsidRDefault="00000000">
      <w:pPr>
        <w:numPr>
          <w:ilvl w:val="0"/>
          <w:numId w:val="68"/>
        </w:numPr>
        <w:suppressAutoHyphens w:val="0"/>
        <w:spacing w:beforeLines="50" w:before="120" w:afterLines="50" w:after="120"/>
        <w:rPr>
          <w:rFonts w:eastAsia="SimSun"/>
          <w:b/>
          <w:sz w:val="20"/>
          <w:szCs w:val="20"/>
          <w:lang w:val="en-US" w:eastAsia="zh-CN"/>
        </w:rPr>
      </w:pPr>
      <w:r>
        <w:rPr>
          <w:rFonts w:eastAsia="SimSun"/>
          <w:b/>
          <w:sz w:val="20"/>
          <w:szCs w:val="20"/>
          <w:lang w:val="en-US" w:eastAsia="zh-CN"/>
        </w:rPr>
        <w:t xml:space="preserve">Specify necessary </w:t>
      </w:r>
      <w:proofErr w:type="spellStart"/>
      <w:r>
        <w:rPr>
          <w:rFonts w:eastAsia="SimSun"/>
          <w:b/>
          <w:sz w:val="20"/>
          <w:szCs w:val="20"/>
          <w:lang w:val="en-US" w:eastAsia="zh-CN"/>
        </w:rPr>
        <w:t>signalling</w:t>
      </w:r>
      <w:proofErr w:type="spellEnd"/>
      <w:r>
        <w:rPr>
          <w:rFonts w:eastAsia="SimSun"/>
          <w:b/>
          <w:sz w:val="20"/>
          <w:szCs w:val="20"/>
          <w:lang w:val="en-US" w:eastAsia="zh-CN"/>
        </w:rPr>
        <w:t>/mechanism to facilitate AI/ML-based CSI compression</w:t>
      </w:r>
    </w:p>
    <w:p w14:paraId="63DF54B9" w14:textId="77777777" w:rsidR="001A503B" w:rsidRDefault="00000000">
      <w:pPr>
        <w:numPr>
          <w:ilvl w:val="0"/>
          <w:numId w:val="68"/>
        </w:numPr>
        <w:suppressAutoHyphens w:val="0"/>
        <w:spacing w:beforeLines="50" w:before="120" w:afterLines="50" w:after="120"/>
        <w:rPr>
          <w:rFonts w:eastAsia="SimSun"/>
          <w:b/>
          <w:sz w:val="20"/>
          <w:szCs w:val="20"/>
          <w:lang w:val="en-US" w:eastAsia="zh-CN"/>
        </w:rPr>
      </w:pPr>
      <w:r>
        <w:rPr>
          <w:rFonts w:eastAsia="SimSun" w:hint="eastAsia"/>
          <w:b/>
          <w:sz w:val="20"/>
          <w:szCs w:val="20"/>
          <w:lang w:val="en-US" w:eastAsia="zh-CN"/>
        </w:rPr>
        <w:t xml:space="preserve">FFS the support of </w:t>
      </w:r>
      <w:r>
        <w:rPr>
          <w:rFonts w:eastAsia="SimSun"/>
          <w:b/>
          <w:sz w:val="20"/>
          <w:szCs w:val="20"/>
          <w:lang w:val="en-US" w:eastAsia="zh-CN"/>
        </w:rPr>
        <w:t>inter-vendor</w:t>
      </w:r>
      <w:r>
        <w:rPr>
          <w:rFonts w:eastAsia="SimSun" w:hint="eastAsia"/>
          <w:b/>
          <w:sz w:val="20"/>
          <w:szCs w:val="20"/>
          <w:lang w:val="en-US" w:eastAsia="zh-CN"/>
        </w:rPr>
        <w:t xml:space="preserve"> training collaboration</w:t>
      </w:r>
      <w:r>
        <w:rPr>
          <w:rFonts w:eastAsia="SimSun"/>
          <w:b/>
          <w:sz w:val="20"/>
          <w:szCs w:val="20"/>
          <w:lang w:val="en-US" w:eastAsia="zh-CN"/>
        </w:rPr>
        <w:t xml:space="preserve"> </w:t>
      </w:r>
      <w:r>
        <w:rPr>
          <w:rFonts w:eastAsia="SimSun" w:hint="eastAsia"/>
          <w:b/>
          <w:sz w:val="20"/>
          <w:szCs w:val="20"/>
          <w:lang w:val="en-US" w:eastAsia="zh-CN"/>
        </w:rPr>
        <w:t xml:space="preserve">with fully </w:t>
      </w:r>
      <w:r>
        <w:rPr>
          <w:rFonts w:eastAsia="SimSun"/>
          <w:b/>
          <w:sz w:val="20"/>
          <w:szCs w:val="20"/>
          <w:lang w:val="en-US" w:eastAsia="zh-CN"/>
        </w:rPr>
        <w:t>specified</w:t>
      </w:r>
      <w:r>
        <w:rPr>
          <w:rFonts w:eastAsia="SimSun" w:hint="eastAsia"/>
          <w:b/>
          <w:sz w:val="20"/>
          <w:szCs w:val="20"/>
          <w:lang w:val="en-US" w:eastAsia="zh-CN"/>
        </w:rPr>
        <w:t xml:space="preserve"> reference model (Direction C) and i</w:t>
      </w:r>
      <w:r>
        <w:rPr>
          <w:rFonts w:eastAsia="SimSun"/>
          <w:b/>
          <w:sz w:val="20"/>
          <w:szCs w:val="20"/>
          <w:lang w:val="en-US" w:eastAsia="zh-CN"/>
        </w:rPr>
        <w:t>nter-vendor</w:t>
      </w:r>
      <w:r>
        <w:rPr>
          <w:rFonts w:eastAsia="SimSun" w:hint="eastAsia"/>
          <w:b/>
          <w:sz w:val="20"/>
          <w:szCs w:val="20"/>
          <w:lang w:val="en-US" w:eastAsia="zh-CN"/>
        </w:rPr>
        <w:t xml:space="preserve"> training collaboration</w:t>
      </w:r>
      <w:r>
        <w:rPr>
          <w:rFonts w:eastAsia="SimSun"/>
          <w:b/>
          <w:sz w:val="20"/>
          <w:szCs w:val="20"/>
          <w:lang w:val="en-US" w:eastAsia="zh-CN"/>
        </w:rPr>
        <w:t xml:space="preserve"> </w:t>
      </w:r>
      <w:r>
        <w:rPr>
          <w:rFonts w:eastAsia="SimSun" w:hint="eastAsia"/>
          <w:b/>
          <w:sz w:val="20"/>
          <w:szCs w:val="20"/>
          <w:lang w:val="en-US" w:eastAsia="zh-CN"/>
        </w:rPr>
        <w:t>with specified data/dataset format and exchange dataset (</w:t>
      </w:r>
      <w:r>
        <w:rPr>
          <w:rFonts w:eastAsia="SimSun"/>
          <w:b/>
          <w:sz w:val="20"/>
          <w:szCs w:val="20"/>
          <w:lang w:val="en-US" w:eastAsia="zh-CN"/>
        </w:rPr>
        <w:t xml:space="preserve">Direction </w:t>
      </w:r>
      <w:proofErr w:type="spellStart"/>
      <w:r>
        <w:rPr>
          <w:rFonts w:eastAsia="SimSun"/>
          <w:b/>
          <w:sz w:val="20"/>
          <w:szCs w:val="20"/>
          <w:lang w:val="en-US" w:eastAsia="zh-CN"/>
        </w:rPr>
        <w:t>A</w:t>
      </w:r>
      <w:proofErr w:type="spellEnd"/>
      <w:r>
        <w:rPr>
          <w:rFonts w:eastAsia="SimSun"/>
          <w:b/>
          <w:sz w:val="20"/>
          <w:szCs w:val="20"/>
          <w:lang w:val="en-US" w:eastAsia="zh-CN"/>
        </w:rPr>
        <w:t xml:space="preserve"> option </w:t>
      </w:r>
      <w:r>
        <w:rPr>
          <w:rFonts w:eastAsia="SimSun" w:hint="eastAsia"/>
          <w:b/>
          <w:sz w:val="20"/>
          <w:szCs w:val="20"/>
          <w:lang w:val="en-US" w:eastAsia="zh-CN"/>
        </w:rPr>
        <w:t>4</w:t>
      </w:r>
      <w:r>
        <w:rPr>
          <w:rFonts w:eastAsia="SimSun"/>
          <w:b/>
          <w:sz w:val="20"/>
          <w:szCs w:val="20"/>
          <w:lang w:val="en-US" w:eastAsia="zh-CN"/>
        </w:rPr>
        <w:t>-1</w:t>
      </w:r>
      <w:r>
        <w:rPr>
          <w:rFonts w:eastAsia="SimSun" w:hint="eastAsia"/>
          <w:b/>
          <w:sz w:val="20"/>
          <w:szCs w:val="20"/>
          <w:lang w:val="en-US" w:eastAsia="zh-CN"/>
        </w:rPr>
        <w:t>)</w:t>
      </w:r>
    </w:p>
    <w:p w14:paraId="09C22ECD" w14:textId="77777777" w:rsidR="001A503B" w:rsidRDefault="001A503B">
      <w:pPr>
        <w:rPr>
          <w:lang w:val="en-US"/>
        </w:rPr>
      </w:pPr>
    </w:p>
    <w:p w14:paraId="798A3008" w14:textId="77777777" w:rsidR="001A503B" w:rsidRDefault="00000000">
      <w:pPr>
        <w:rPr>
          <w:rStyle w:val="IntenseEmphasis1"/>
          <w:b/>
          <w:bCs/>
        </w:rPr>
      </w:pPr>
      <w:proofErr w:type="spellStart"/>
      <w:r>
        <w:rPr>
          <w:rStyle w:val="IntenseEmphasis1"/>
          <w:b/>
          <w:bCs/>
        </w:rPr>
        <w:t>InterDigital</w:t>
      </w:r>
      <w:proofErr w:type="spellEnd"/>
    </w:p>
    <w:p w14:paraId="4561A0A3" w14:textId="77777777" w:rsidR="001A503B" w:rsidRDefault="00000000">
      <w:pPr>
        <w:suppressAutoHyphens w:val="0"/>
        <w:overflowPunct w:val="0"/>
        <w:autoSpaceDE w:val="0"/>
        <w:autoSpaceDN w:val="0"/>
        <w:adjustRightInd w:val="0"/>
        <w:spacing w:after="120"/>
        <w:textAlignment w:val="baseline"/>
        <w:rPr>
          <w:rFonts w:eastAsia="SimSun"/>
          <w:b/>
          <w:bCs/>
          <w:szCs w:val="20"/>
          <w:lang w:eastAsia="zh-CN"/>
        </w:rPr>
      </w:pPr>
      <w:r>
        <w:rPr>
          <w:rFonts w:eastAsia="SimSun"/>
          <w:b/>
          <w:bCs/>
          <w:szCs w:val="20"/>
          <w:u w:val="single"/>
          <w:lang w:eastAsia="zh-CN"/>
        </w:rPr>
        <w:t>Proposal 5</w:t>
      </w:r>
      <w:r>
        <w:rPr>
          <w:rFonts w:eastAsia="SimSun"/>
          <w:b/>
          <w:bCs/>
          <w:szCs w:val="20"/>
          <w:lang w:eastAsia="zh-CN"/>
        </w:rPr>
        <w:t>: Inter-vendor collaboration Option 3a-1 without Target CSI should not be considered.</w:t>
      </w:r>
    </w:p>
    <w:p w14:paraId="4D5C5F43" w14:textId="77777777" w:rsidR="001A503B" w:rsidRDefault="00000000">
      <w:pPr>
        <w:suppressAutoHyphens w:val="0"/>
        <w:overflowPunct w:val="0"/>
        <w:autoSpaceDE w:val="0"/>
        <w:autoSpaceDN w:val="0"/>
        <w:adjustRightInd w:val="0"/>
        <w:spacing w:after="120"/>
        <w:textAlignment w:val="baseline"/>
        <w:rPr>
          <w:rFonts w:eastAsia="SimSun"/>
          <w:b/>
          <w:bCs/>
          <w:szCs w:val="20"/>
          <w:lang w:val="en-US" w:eastAsia="zh-CN"/>
        </w:rPr>
      </w:pPr>
      <w:r>
        <w:rPr>
          <w:rFonts w:eastAsia="SimSun"/>
          <w:b/>
          <w:bCs/>
          <w:szCs w:val="20"/>
          <w:u w:val="single"/>
          <w:lang w:val="en-US" w:eastAsia="zh-CN"/>
        </w:rPr>
        <w:t>Proposal 6</w:t>
      </w:r>
      <w:r>
        <w:rPr>
          <w:rFonts w:eastAsia="SimSun"/>
          <w:b/>
          <w:bCs/>
          <w:szCs w:val="20"/>
          <w:lang w:val="en-US" w:eastAsia="zh-CN"/>
        </w:rPr>
        <w:t>: Inter-vendor training</w:t>
      </w:r>
      <w:r>
        <w:rPr>
          <w:rFonts w:eastAsia="SimSun"/>
          <w:b/>
          <w:bCs/>
          <w:szCs w:val="20"/>
          <w:lang w:eastAsia="zh-CN"/>
        </w:rPr>
        <w:t xml:space="preserve"> collaboration, only one option (i.e., Option 4-1) will be considered if it proceeds to normative work.</w:t>
      </w:r>
    </w:p>
    <w:p w14:paraId="6BBF6335" w14:textId="77777777" w:rsidR="001A503B" w:rsidRDefault="00000000">
      <w:pPr>
        <w:suppressAutoHyphens w:val="0"/>
        <w:overflowPunct w:val="0"/>
        <w:autoSpaceDE w:val="0"/>
        <w:autoSpaceDN w:val="0"/>
        <w:adjustRightInd w:val="0"/>
        <w:spacing w:after="120"/>
        <w:textAlignment w:val="baseline"/>
        <w:rPr>
          <w:rFonts w:eastAsia="SimSun"/>
          <w:b/>
          <w:bCs/>
          <w:szCs w:val="20"/>
          <w:lang w:eastAsia="zh-CN"/>
        </w:rPr>
      </w:pPr>
      <w:r>
        <w:rPr>
          <w:rFonts w:eastAsia="SimSun"/>
          <w:b/>
          <w:bCs/>
          <w:szCs w:val="20"/>
          <w:u w:val="single"/>
          <w:lang w:eastAsia="zh-CN"/>
        </w:rPr>
        <w:t>Proposal 7:</w:t>
      </w:r>
      <w:r>
        <w:rPr>
          <w:rFonts w:eastAsia="SimSun"/>
          <w:b/>
          <w:bCs/>
          <w:szCs w:val="20"/>
          <w:lang w:eastAsia="zh-CN"/>
        </w:rPr>
        <w:t xml:space="preserve"> For CSI compression, only one case (i.e., Case 0) will be considered if it proceeds to normative work. Temporal CSI compression Case 2/Case 3 could be considered as an enhancement in a later release if needed.</w:t>
      </w:r>
    </w:p>
    <w:p w14:paraId="284DC83D" w14:textId="77777777" w:rsidR="001A503B" w:rsidRDefault="00000000">
      <w:pPr>
        <w:suppressAutoHyphens w:val="0"/>
        <w:overflowPunct w:val="0"/>
        <w:autoSpaceDE w:val="0"/>
        <w:autoSpaceDN w:val="0"/>
        <w:adjustRightInd w:val="0"/>
        <w:spacing w:after="120"/>
        <w:textAlignment w:val="baseline"/>
        <w:rPr>
          <w:rFonts w:eastAsia="SimSun"/>
          <w:b/>
          <w:bCs/>
          <w:szCs w:val="20"/>
          <w:lang w:eastAsia="zh-CN"/>
        </w:rPr>
      </w:pPr>
      <w:r>
        <w:rPr>
          <w:rFonts w:eastAsia="SimSun"/>
          <w:b/>
          <w:bCs/>
          <w:szCs w:val="20"/>
          <w:u w:val="single"/>
          <w:lang w:eastAsia="zh-CN"/>
        </w:rPr>
        <w:t>Proposal 8:</w:t>
      </w:r>
      <w:r>
        <w:rPr>
          <w:rFonts w:eastAsia="SimSun"/>
          <w:b/>
          <w:bCs/>
          <w:szCs w:val="20"/>
          <w:lang w:eastAsia="zh-CN"/>
        </w:rPr>
        <w:t xml:space="preserve"> AI/ML-based CSI compression is not recommended for normative work. </w:t>
      </w:r>
    </w:p>
    <w:p w14:paraId="4B0799DC" w14:textId="77777777" w:rsidR="001A503B" w:rsidRDefault="001A503B"/>
    <w:p w14:paraId="7DA6749F" w14:textId="77777777" w:rsidR="001A503B" w:rsidRDefault="00000000">
      <w:pPr>
        <w:rPr>
          <w:rStyle w:val="IntenseEmphasis1"/>
          <w:b/>
          <w:bCs/>
        </w:rPr>
      </w:pPr>
      <w:r>
        <w:rPr>
          <w:rStyle w:val="IntenseEmphasis1"/>
          <w:b/>
          <w:bCs/>
        </w:rPr>
        <w:t>LGE</w:t>
      </w:r>
    </w:p>
    <w:p w14:paraId="75D4E095" w14:textId="77777777" w:rsidR="001A503B" w:rsidRDefault="00000000">
      <w:r>
        <w:t>Proposal #11: Regarding inter-vendor training collaboration, recommend Direction A and Option 4-1 as the scope for normative work.</w:t>
      </w:r>
    </w:p>
    <w:p w14:paraId="02B8B8D5" w14:textId="77777777" w:rsidR="001A503B" w:rsidRDefault="001A503B"/>
    <w:p w14:paraId="03976ADF" w14:textId="77777777" w:rsidR="001A503B" w:rsidRDefault="00000000">
      <w:pPr>
        <w:rPr>
          <w:rStyle w:val="IntenseEmphasis1"/>
          <w:b/>
          <w:bCs/>
        </w:rPr>
      </w:pPr>
      <w:r>
        <w:rPr>
          <w:rStyle w:val="IntenseEmphasis1"/>
          <w:b/>
          <w:bCs/>
        </w:rPr>
        <w:t>Nokia</w:t>
      </w:r>
    </w:p>
    <w:p w14:paraId="62EB95EC" w14:textId="77777777" w:rsidR="001A503B" w:rsidRDefault="00000000">
      <w:pPr>
        <w:suppressAutoHyphens w:val="0"/>
        <w:spacing w:after="160" w:line="276" w:lineRule="auto"/>
        <w:rPr>
          <w:rFonts w:eastAsia="SimSun" w:cs="Arial"/>
          <w:b/>
          <w:bCs/>
          <w:kern w:val="2"/>
          <w:sz w:val="20"/>
          <w:szCs w:val="24"/>
          <w14:ligatures w14:val="standardContextual"/>
        </w:rPr>
      </w:pPr>
      <w:bookmarkStart w:id="56" w:name="_Ref197691255"/>
      <w:r>
        <w:rPr>
          <w:rFonts w:eastAsia="SimSun" w:cs="Arial"/>
          <w:b/>
          <w:bCs/>
          <w:kern w:val="2"/>
          <w:sz w:val="20"/>
          <w:szCs w:val="24"/>
          <w:lang w:val="en-US" w:eastAsia="zh-CN"/>
          <w14:ligatures w14:val="standardContextual"/>
        </w:rPr>
        <w:t xml:space="preserve">Proposal </w:t>
      </w:r>
      <w:r>
        <w:rPr>
          <w:rFonts w:eastAsia="SimSun" w:cs="Arial"/>
          <w:b/>
          <w:bCs/>
          <w:kern w:val="2"/>
          <w:sz w:val="20"/>
          <w:szCs w:val="24"/>
          <w:lang w:val="en-US"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
          <w:bCs/>
          <w:kern w:val="2"/>
          <w:sz w:val="20"/>
          <w:szCs w:val="24"/>
          <w:lang w:val="en-US" w:eastAsia="zh-CN"/>
          <w14:ligatures w14:val="standardContextual"/>
        </w:rPr>
        <w:fldChar w:fldCharType="separate"/>
      </w:r>
      <w:r>
        <w:rPr>
          <w:rFonts w:eastAsia="SimSun" w:cs="Arial"/>
          <w:b/>
          <w:bCs/>
          <w:kern w:val="2"/>
          <w:sz w:val="20"/>
          <w:szCs w:val="24"/>
          <w:lang w:val="en-US" w:eastAsia="zh-CN"/>
          <w14:ligatures w14:val="standardContextual"/>
        </w:rPr>
        <w:t>6</w:t>
      </w:r>
      <w:r>
        <w:rPr>
          <w:rFonts w:eastAsia="SimSun" w:cs="Arial"/>
          <w:b/>
          <w:bCs/>
          <w:kern w:val="2"/>
          <w:sz w:val="20"/>
          <w:szCs w:val="24"/>
          <w:lang w:val="en-US"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r>
        <w:rPr>
          <w:rFonts w:eastAsia="SimSun" w:cs="Arial"/>
          <w:b/>
          <w:bCs/>
          <w:kern w:val="2"/>
          <w:sz w:val="20"/>
          <w:szCs w:val="24"/>
          <w14:ligatures w14:val="standardContextual"/>
        </w:rPr>
        <w:t>For normative work for AIML-assisted two-sided CSI compression, 3GPP needs to focus on specification of SF architecture/model (Case 0) with the 1</w:t>
      </w:r>
      <w:r>
        <w:rPr>
          <w:rFonts w:eastAsia="SimSun" w:cs="Arial"/>
          <w:b/>
          <w:bCs/>
          <w:kern w:val="2"/>
          <w:sz w:val="20"/>
          <w:szCs w:val="24"/>
          <w:vertAlign w:val="superscript"/>
          <w14:ligatures w14:val="standardContextual"/>
        </w:rPr>
        <w:t>st</w:t>
      </w:r>
      <w:r>
        <w:rPr>
          <w:rFonts w:eastAsia="SimSun" w:cs="Arial"/>
          <w:b/>
          <w:bCs/>
          <w:kern w:val="2"/>
          <w:sz w:val="20"/>
          <w:szCs w:val="24"/>
          <w14:ligatures w14:val="standardContextual"/>
        </w:rPr>
        <w:t xml:space="preserve"> priority. Regarding Case 2 and Case 3 use cases, 3GPP needs to find a way to leverage the to-be-specified SF architecture as much as possible.</w:t>
      </w:r>
      <w:bookmarkEnd w:id="56"/>
    </w:p>
    <w:p w14:paraId="02E37651" w14:textId="77777777" w:rsidR="001A503B" w:rsidRDefault="00000000">
      <w:pPr>
        <w:suppressAutoHyphens w:val="0"/>
        <w:spacing w:after="160" w:line="276" w:lineRule="auto"/>
        <w:rPr>
          <w:rFonts w:eastAsia="SimSun" w:cs="Arial"/>
          <w:b/>
          <w:bCs/>
          <w:kern w:val="2"/>
          <w:sz w:val="20"/>
          <w:szCs w:val="24"/>
          <w14:ligatures w14:val="standardContextual"/>
        </w:rPr>
      </w:pPr>
      <w:bookmarkStart w:id="57" w:name="_Ref197691262"/>
      <w:r>
        <w:rPr>
          <w:rFonts w:eastAsia="SimSun" w:cs="Arial"/>
          <w:b/>
          <w:bCs/>
          <w:kern w:val="2"/>
          <w:sz w:val="20"/>
          <w:szCs w:val="24"/>
          <w:lang w:val="en-US" w:eastAsia="zh-CN"/>
          <w14:ligatures w14:val="standardContextual"/>
        </w:rPr>
        <w:t xml:space="preserve">Proposal </w:t>
      </w:r>
      <w:r>
        <w:rPr>
          <w:rFonts w:eastAsia="SimSun" w:cs="Arial"/>
          <w:b/>
          <w:bCs/>
          <w:kern w:val="2"/>
          <w:sz w:val="20"/>
          <w:szCs w:val="24"/>
          <w:lang w:val="en-US" w:eastAsia="zh-CN"/>
          <w14:ligatures w14:val="standardContextual"/>
        </w:rPr>
        <w:fldChar w:fldCharType="begin"/>
      </w:r>
      <w:r>
        <w:rPr>
          <w:rFonts w:eastAsia="SimSun" w:cs="Arial"/>
          <w:b/>
          <w:bCs/>
          <w:kern w:val="2"/>
          <w:sz w:val="20"/>
          <w:szCs w:val="24"/>
          <w:lang w:val="en-US" w:eastAsia="zh-CN"/>
          <w14:ligatures w14:val="standardContextual"/>
        </w:rPr>
        <w:instrText xml:space="preserve"> SEQ Proposal \* ARABIC </w:instrText>
      </w:r>
      <w:r>
        <w:rPr>
          <w:rFonts w:eastAsia="SimSun" w:cs="Arial"/>
          <w:b/>
          <w:bCs/>
          <w:kern w:val="2"/>
          <w:sz w:val="20"/>
          <w:szCs w:val="24"/>
          <w:lang w:val="en-US" w:eastAsia="zh-CN"/>
          <w14:ligatures w14:val="standardContextual"/>
        </w:rPr>
        <w:fldChar w:fldCharType="separate"/>
      </w:r>
      <w:r>
        <w:rPr>
          <w:rFonts w:eastAsia="SimSun" w:cs="Arial"/>
          <w:b/>
          <w:bCs/>
          <w:kern w:val="2"/>
          <w:sz w:val="20"/>
          <w:szCs w:val="24"/>
          <w:lang w:val="en-US" w:eastAsia="zh-CN"/>
          <w14:ligatures w14:val="standardContextual"/>
        </w:rPr>
        <w:t>7</w:t>
      </w:r>
      <w:r>
        <w:rPr>
          <w:rFonts w:eastAsia="SimSun" w:cs="Arial"/>
          <w:b/>
          <w:bCs/>
          <w:kern w:val="2"/>
          <w:sz w:val="20"/>
          <w:szCs w:val="24"/>
          <w:lang w:val="en-US" w:eastAsia="zh-CN"/>
          <w14:ligatures w14:val="standardContextual"/>
        </w:rPr>
        <w:fldChar w:fldCharType="end"/>
      </w:r>
      <w:r>
        <w:rPr>
          <w:rFonts w:eastAsia="SimSun" w:cs="Arial" w:hint="eastAsia"/>
          <w:b/>
          <w:bCs/>
          <w:kern w:val="2"/>
          <w:sz w:val="20"/>
          <w:szCs w:val="24"/>
          <w:lang w:val="en-US" w:eastAsia="zh-CN"/>
          <w14:ligatures w14:val="standardContextual"/>
        </w:rPr>
        <w:t xml:space="preserve">: </w:t>
      </w:r>
      <w:r>
        <w:rPr>
          <w:rFonts w:eastAsia="SimSun" w:cs="Arial"/>
          <w:b/>
          <w:bCs/>
          <w:kern w:val="2"/>
          <w:sz w:val="20"/>
          <w:szCs w:val="24"/>
          <w14:ligatures w14:val="standardContextual"/>
        </w:rPr>
        <w:t>For normative work for AIML-assisted two-sided CSI compression, 3GPP needs to investigate methods to exploit temporal correlation at the latent space for efficient representation of the CSI feedback (Case 2) or for prediction of the future CSI (Case 3) as potential methods to adapt Case 0 SF encoder/decoder to Case 2 or 3 use cases.</w:t>
      </w:r>
      <w:bookmarkEnd w:id="57"/>
    </w:p>
    <w:p w14:paraId="6B3EA1B8" w14:textId="77777777" w:rsidR="001A503B" w:rsidRDefault="001A503B"/>
    <w:p w14:paraId="5CCEF4B3" w14:textId="77777777" w:rsidR="001A503B" w:rsidRDefault="00000000">
      <w:pPr>
        <w:rPr>
          <w:rStyle w:val="IntenseEmphasis1"/>
          <w:b/>
          <w:bCs/>
        </w:rPr>
      </w:pPr>
      <w:r>
        <w:rPr>
          <w:rStyle w:val="IntenseEmphasis1"/>
          <w:b/>
          <w:bCs/>
        </w:rPr>
        <w:t>Apple</w:t>
      </w:r>
    </w:p>
    <w:p w14:paraId="0A8E5451" w14:textId="77777777" w:rsidR="001A503B" w:rsidRDefault="00000000">
      <w:pPr>
        <w:tabs>
          <w:tab w:val="left" w:pos="432"/>
        </w:tabs>
        <w:suppressAutoHyphens w:val="0"/>
        <w:spacing w:after="0"/>
        <w:jc w:val="left"/>
        <w:rPr>
          <w:rFonts w:eastAsia="Times New Roman"/>
          <w:b/>
          <w:bCs/>
          <w:lang w:val="en-US" w:eastAsia="zh-CN"/>
        </w:rPr>
      </w:pPr>
      <w:r>
        <w:rPr>
          <w:rFonts w:eastAsia="Times New Roman"/>
          <w:b/>
          <w:bCs/>
          <w:lang w:val="en-US" w:eastAsia="zh-CN"/>
        </w:rPr>
        <w:t xml:space="preserve">Proposal 2: Recommend RAN1 to specify 4-1 with non-OTA dataset delivery, with RAN4 specified model structure and parameters for Direction C.   </w:t>
      </w:r>
    </w:p>
    <w:p w14:paraId="11456060" w14:textId="77777777" w:rsidR="001A503B" w:rsidRDefault="001A503B">
      <w:pPr>
        <w:rPr>
          <w:lang w:val="en-US"/>
        </w:rPr>
      </w:pPr>
    </w:p>
    <w:p w14:paraId="2D8EF827" w14:textId="77777777" w:rsidR="001A503B" w:rsidRDefault="00000000">
      <w:pPr>
        <w:rPr>
          <w:rStyle w:val="IntenseEmphasis1"/>
          <w:b/>
          <w:bCs/>
        </w:rPr>
      </w:pPr>
      <w:r>
        <w:rPr>
          <w:rStyle w:val="IntenseEmphasis1"/>
          <w:b/>
          <w:bCs/>
        </w:rPr>
        <w:t>DCM</w:t>
      </w:r>
    </w:p>
    <w:p w14:paraId="60D2A943" w14:textId="77777777" w:rsidR="001A503B" w:rsidRDefault="00000000">
      <w:pPr>
        <w:suppressAutoHyphens w:val="0"/>
        <w:spacing w:after="120"/>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0CB458EB" w14:textId="77777777" w:rsidR="001A503B" w:rsidRDefault="00000000">
      <w:pPr>
        <w:numPr>
          <w:ilvl w:val="0"/>
          <w:numId w:val="69"/>
        </w:numPr>
        <w:suppressAutoHyphens w:val="0"/>
        <w:spacing w:after="120"/>
        <w:rPr>
          <w:rFonts w:eastAsia="SimSun"/>
          <w:b/>
          <w:bCs/>
          <w:lang w:val="en-US" w:eastAsia="zh-CN"/>
        </w:rPr>
      </w:pPr>
      <w:r>
        <w:rPr>
          <w:rFonts w:eastAsia="SimSun"/>
          <w:b/>
          <w:bCs/>
          <w:lang w:val="en-US" w:eastAsia="zh-CN"/>
        </w:rPr>
        <w:t>Deprioritize the approach that uses CSI retransmission for mitigating the impact of UCI loss.</w:t>
      </w:r>
    </w:p>
    <w:p w14:paraId="7DC3E039" w14:textId="77777777" w:rsidR="001A503B" w:rsidRDefault="00000000">
      <w:pPr>
        <w:suppressAutoHyphens w:val="0"/>
        <w:spacing w:after="120"/>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2</w:t>
      </w:r>
    </w:p>
    <w:p w14:paraId="5E7DD507" w14:textId="77777777" w:rsidR="001A503B" w:rsidRDefault="00000000">
      <w:pPr>
        <w:numPr>
          <w:ilvl w:val="0"/>
          <w:numId w:val="69"/>
        </w:numPr>
        <w:suppressAutoHyphens w:val="0"/>
        <w:spacing w:after="120"/>
        <w:rPr>
          <w:rFonts w:eastAsia="SimSun"/>
          <w:b/>
          <w:bCs/>
          <w:lang w:val="en-US" w:eastAsia="zh-CN"/>
        </w:rPr>
      </w:pPr>
      <w:r>
        <w:rPr>
          <w:rFonts w:eastAsia="SimSun"/>
          <w:b/>
          <w:bCs/>
          <w:lang w:val="en-US" w:eastAsia="zh-CN"/>
        </w:rPr>
        <w:lastRenderedPageBreak/>
        <w:t>If the AI/ML-based CSI compression is supported for the normative work,</w:t>
      </w:r>
    </w:p>
    <w:p w14:paraId="1C626428" w14:textId="77777777" w:rsidR="001A503B" w:rsidRDefault="00000000">
      <w:pPr>
        <w:numPr>
          <w:ilvl w:val="1"/>
          <w:numId w:val="69"/>
        </w:numPr>
        <w:suppressAutoHyphens w:val="0"/>
        <w:spacing w:after="120"/>
        <w:rPr>
          <w:rFonts w:eastAsia="SimSun"/>
          <w:b/>
          <w:bCs/>
          <w:lang w:val="en-US" w:eastAsia="zh-CN"/>
        </w:rPr>
      </w:pPr>
      <w:r>
        <w:rPr>
          <w:rFonts w:eastAsia="SimSun"/>
          <w:b/>
          <w:bCs/>
          <w:lang w:val="en-US" w:eastAsia="zh-CN"/>
        </w:rPr>
        <w:t xml:space="preserve">RAN1 recommends the temporal domain Case 3 (Case 0 can be </w:t>
      </w:r>
      <w:r>
        <w:rPr>
          <w:rFonts w:eastAsia="SimSun" w:hint="eastAsia"/>
          <w:b/>
          <w:bCs/>
          <w:lang w:val="en-US" w:eastAsia="zh-CN"/>
        </w:rPr>
        <w:t xml:space="preserve">treated as </w:t>
      </w:r>
      <w:r>
        <w:rPr>
          <w:rFonts w:eastAsia="SimSun"/>
          <w:b/>
          <w:bCs/>
          <w:lang w:val="en-US" w:eastAsia="zh-CN"/>
        </w:rPr>
        <w:t>a special case of Case 3).</w:t>
      </w:r>
    </w:p>
    <w:p w14:paraId="05A91A9E" w14:textId="77777777" w:rsidR="001A503B" w:rsidRDefault="00000000">
      <w:pPr>
        <w:suppressAutoHyphens w:val="0"/>
        <w:kinsoku w:val="0"/>
        <w:overflowPunct w:val="0"/>
        <w:spacing w:after="0"/>
        <w:contextualSpacing/>
        <w:textAlignment w:val="baseline"/>
        <w:rPr>
          <w:rFonts w:eastAsia="SimSun"/>
          <w:color w:val="CC0033"/>
          <w:lang w:val="en-US" w:eastAsia="zh-CN"/>
        </w:rPr>
      </w:pPr>
      <w:r>
        <w:rPr>
          <w:rFonts w:eastAsia="MS Mincho"/>
          <w:b/>
          <w:bCs/>
          <w:color w:val="000000"/>
          <w:u w:val="single"/>
          <w:lang w:val="en-US" w:eastAsia="zh-CN"/>
        </w:rPr>
        <w:t>Proposal</w:t>
      </w:r>
      <w:r>
        <w:rPr>
          <w:rFonts w:eastAsia="SimSun"/>
          <w:b/>
          <w:bCs/>
          <w:color w:val="000000"/>
          <w:u w:val="single"/>
          <w:lang w:val="en-US" w:eastAsia="zh-CN"/>
        </w:rPr>
        <w:t xml:space="preserve"> </w:t>
      </w:r>
      <w:r>
        <w:rPr>
          <w:rFonts w:eastAsia="SimSun" w:hint="eastAsia"/>
          <w:b/>
          <w:bCs/>
          <w:color w:val="000000"/>
          <w:u w:val="single"/>
          <w:lang w:val="en-US" w:eastAsia="zh-CN"/>
        </w:rPr>
        <w:t>3</w:t>
      </w:r>
    </w:p>
    <w:p w14:paraId="436EC8D5" w14:textId="77777777" w:rsidR="001A503B" w:rsidRDefault="00000000">
      <w:pPr>
        <w:numPr>
          <w:ilvl w:val="0"/>
          <w:numId w:val="70"/>
        </w:numPr>
        <w:suppressAutoHyphens w:val="0"/>
        <w:kinsoku w:val="0"/>
        <w:overflowPunct w:val="0"/>
        <w:spacing w:after="0"/>
        <w:contextualSpacing/>
        <w:textAlignment w:val="baseline"/>
        <w:rPr>
          <w:rFonts w:eastAsia="SimSun"/>
          <w:lang w:val="en-US" w:eastAsia="zh-CN"/>
        </w:rPr>
      </w:pPr>
      <w:r>
        <w:rPr>
          <w:rFonts w:eastAsia="MS Mincho"/>
          <w:b/>
          <w:bCs/>
          <w:color w:val="000000"/>
          <w:lang w:val="en-US" w:eastAsia="zh-CN"/>
        </w:rPr>
        <w:t>If the AI/ML-based CSI compression is supported for the normative work,</w:t>
      </w:r>
    </w:p>
    <w:p w14:paraId="0C1B7E61" w14:textId="77777777" w:rsidR="001A503B" w:rsidRDefault="00000000">
      <w:pPr>
        <w:numPr>
          <w:ilvl w:val="1"/>
          <w:numId w:val="70"/>
        </w:numPr>
        <w:suppressAutoHyphens w:val="0"/>
        <w:kinsoku w:val="0"/>
        <w:overflowPunct w:val="0"/>
        <w:spacing w:after="0"/>
        <w:contextualSpacing/>
        <w:textAlignment w:val="baseline"/>
        <w:rPr>
          <w:rFonts w:eastAsia="SimSun"/>
          <w:lang w:val="en-US" w:eastAsia="zh-CN"/>
        </w:rPr>
      </w:pPr>
      <w:r>
        <w:rPr>
          <w:rFonts w:eastAsia="MS Mincho"/>
          <w:b/>
          <w:bCs/>
          <w:color w:val="000000"/>
          <w:lang w:val="en-US" w:eastAsia="zh-CN"/>
        </w:rPr>
        <w:t xml:space="preserve">RAN1 recommends at least Direction C Option 1 and Direction </w:t>
      </w:r>
      <w:proofErr w:type="spellStart"/>
      <w:proofErr w:type="gramStart"/>
      <w:r>
        <w:rPr>
          <w:rFonts w:eastAsia="MS Mincho"/>
          <w:b/>
          <w:bCs/>
          <w:color w:val="000000"/>
          <w:lang w:val="en-US" w:eastAsia="zh-CN"/>
        </w:rPr>
        <w:t>A</w:t>
      </w:r>
      <w:proofErr w:type="spellEnd"/>
      <w:proofErr w:type="gramEnd"/>
      <w:r>
        <w:rPr>
          <w:rFonts w:eastAsia="MS Mincho"/>
          <w:b/>
          <w:bCs/>
          <w:color w:val="000000"/>
          <w:lang w:val="en-US" w:eastAsia="zh-CN"/>
        </w:rPr>
        <w:t xml:space="preserve"> Option 3a-1 for the normative work.</w:t>
      </w:r>
    </w:p>
    <w:p w14:paraId="15CC1167" w14:textId="77777777" w:rsidR="001A503B" w:rsidRDefault="00000000">
      <w:pPr>
        <w:numPr>
          <w:ilvl w:val="2"/>
          <w:numId w:val="70"/>
        </w:numPr>
        <w:suppressAutoHyphens w:val="0"/>
        <w:kinsoku w:val="0"/>
        <w:overflowPunct w:val="0"/>
        <w:spacing w:after="0"/>
        <w:contextualSpacing/>
        <w:textAlignment w:val="baseline"/>
        <w:rPr>
          <w:rFonts w:eastAsia="SimSun"/>
          <w:lang w:val="en-US" w:eastAsia="zh-CN"/>
        </w:rPr>
      </w:pPr>
      <w:r>
        <w:rPr>
          <w:rFonts w:eastAsia="MS Mincho"/>
          <w:b/>
          <w:bCs/>
          <w:color w:val="000000"/>
          <w:lang w:val="en-US" w:eastAsia="zh-CN"/>
        </w:rPr>
        <w:t>It is up to RAN4 to define reference model(s), which are based on the model structure of Option 3a-1, as RAN1 Direction C reference model(s).</w:t>
      </w:r>
    </w:p>
    <w:p w14:paraId="50C45ECE" w14:textId="77777777" w:rsidR="001A503B" w:rsidRDefault="001A503B">
      <w:pPr>
        <w:rPr>
          <w:lang w:val="en-US"/>
        </w:rPr>
      </w:pPr>
    </w:p>
    <w:p w14:paraId="1875DC21" w14:textId="77777777" w:rsidR="001A503B" w:rsidRDefault="00000000">
      <w:pPr>
        <w:rPr>
          <w:rStyle w:val="IntenseEmphasis1"/>
          <w:b/>
          <w:bCs/>
        </w:rPr>
      </w:pPr>
      <w:r>
        <w:rPr>
          <w:rStyle w:val="IntenseEmphasis1"/>
          <w:b/>
          <w:bCs/>
        </w:rPr>
        <w:t>CMCC</w:t>
      </w:r>
    </w:p>
    <w:p w14:paraId="7C8AA8EA" w14:textId="77777777" w:rsidR="001A503B" w:rsidRDefault="00000000">
      <w:pPr>
        <w:widowControl w:val="0"/>
        <w:suppressAutoHyphens w:val="0"/>
        <w:adjustRightInd w:val="0"/>
        <w:snapToGrid w:val="0"/>
        <w:spacing w:before="120"/>
        <w:rPr>
          <w:rFonts w:eastAsia="SimSun"/>
          <w:b/>
          <w:bCs/>
          <w:i/>
          <w:iCs/>
          <w:sz w:val="20"/>
          <w:szCs w:val="20"/>
          <w:lang w:eastAsia="zh-CN"/>
        </w:rPr>
      </w:pPr>
      <w:r>
        <w:rPr>
          <w:rFonts w:eastAsia="SimSun"/>
          <w:b/>
          <w:bCs/>
          <w:i/>
          <w:iCs/>
          <w:sz w:val="20"/>
          <w:szCs w:val="20"/>
          <w:u w:val="single"/>
          <w:lang w:eastAsia="zh-CN"/>
        </w:rPr>
        <w:t>Proposal 6:</w:t>
      </w:r>
      <w:r>
        <w:rPr>
          <w:rFonts w:eastAsia="SimSun"/>
          <w:b/>
          <w:bCs/>
          <w:i/>
          <w:iCs/>
          <w:sz w:val="20"/>
          <w:szCs w:val="20"/>
          <w:lang w:eastAsia="zh-CN"/>
        </w:rPr>
        <w:t xml:space="preserve"> AI/ML based CSI compression using two-sided model is recommended into normative work from RAN 1 perspective:</w:t>
      </w:r>
    </w:p>
    <w:p w14:paraId="6E7F0B6C" w14:textId="77777777" w:rsidR="001A503B" w:rsidRDefault="00000000">
      <w:pPr>
        <w:widowControl w:val="0"/>
        <w:numPr>
          <w:ilvl w:val="0"/>
          <w:numId w:val="71"/>
        </w:numPr>
        <w:suppressAutoHyphens w:val="0"/>
        <w:adjustRightInd w:val="0"/>
        <w:snapToGrid w:val="0"/>
        <w:spacing w:before="120"/>
        <w:jc w:val="left"/>
        <w:rPr>
          <w:rFonts w:ascii="Times" w:eastAsia="Batang" w:hAnsi="Times"/>
          <w:b/>
          <w:bCs/>
          <w:i/>
          <w:iCs/>
          <w:sz w:val="20"/>
          <w:szCs w:val="24"/>
          <w:lang w:eastAsia="zh-CN"/>
        </w:rPr>
      </w:pPr>
      <w:r>
        <w:rPr>
          <w:rFonts w:ascii="Times" w:eastAsia="Batang" w:hAnsi="Times"/>
          <w:b/>
          <w:bCs/>
          <w:i/>
          <w:iCs/>
          <w:sz w:val="20"/>
          <w:szCs w:val="24"/>
          <w:lang w:eastAsia="ja-JP"/>
        </w:rPr>
        <w:t>Inter-vendor collaboration Direction C and Direction A with sub-option 4-1, 3a-1 with and without target CSI sharing is considered</w:t>
      </w:r>
    </w:p>
    <w:p w14:paraId="1AE6162A" w14:textId="77777777" w:rsidR="001A503B" w:rsidRDefault="001A503B"/>
    <w:p w14:paraId="07ECFA57" w14:textId="77777777" w:rsidR="001A503B" w:rsidRDefault="00000000">
      <w:pPr>
        <w:rPr>
          <w:rStyle w:val="IntenseEmphasis1"/>
          <w:b/>
          <w:bCs/>
        </w:rPr>
      </w:pPr>
      <w:r>
        <w:rPr>
          <w:rStyle w:val="IntenseEmphasis1"/>
          <w:b/>
          <w:bCs/>
        </w:rPr>
        <w:t>Xiaomi</w:t>
      </w:r>
    </w:p>
    <w:p w14:paraId="294C8E1C"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Proposal 1: Support Case 2 and Case 3 on top of Case 0 to study as a normative work.</w:t>
      </w:r>
    </w:p>
    <w:p w14:paraId="78F48BFB"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Proposal 5: The three options on inter-vendor training collaboration, i.e., Option 1, Option 3a-1 and Option 4-1 could be further down selected in normative work if possible.</w:t>
      </w:r>
    </w:p>
    <w:p w14:paraId="58AB04C8"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 xml:space="preserve">Proposal 6: Specify the signalling for dataset exchanged from NW side to UE side based inter-vendor collaboration training </w:t>
      </w:r>
      <w:r>
        <w:rPr>
          <w:rFonts w:eastAsia="SimSun" w:hint="eastAsia"/>
          <w:b/>
          <w:i/>
          <w:lang w:eastAsia="zh-CN"/>
        </w:rPr>
        <w:t>(</w:t>
      </w:r>
      <w:r>
        <w:rPr>
          <w:rFonts w:eastAsia="SimSun"/>
          <w:b/>
          <w:i/>
          <w:lang w:eastAsia="zh-CN"/>
        </w:rPr>
        <w:t>Option 4-1).</w:t>
      </w:r>
    </w:p>
    <w:p w14:paraId="33E35C60"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 xml:space="preserve">Proposal 7: Specify model structure of </w:t>
      </w:r>
      <w:r>
        <w:rPr>
          <w:rFonts w:eastAsia="SimSun" w:hint="eastAsia"/>
          <w:b/>
          <w:i/>
          <w:lang w:eastAsia="zh-CN"/>
        </w:rPr>
        <w:t>C</w:t>
      </w:r>
      <w:r>
        <w:rPr>
          <w:rFonts w:eastAsia="SimSun"/>
          <w:b/>
          <w:i/>
          <w:lang w:eastAsia="zh-CN"/>
        </w:rPr>
        <w:t xml:space="preserve">ase 2 and Case 3 in normative work if Option 3a-1 or Option 1 for inter-vendor collaboration is supported. </w:t>
      </w:r>
    </w:p>
    <w:p w14:paraId="345BA20C"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Proposal 8: Specify model identification for two-side AI/ML model in normative work.</w:t>
      </w:r>
    </w:p>
    <w:p w14:paraId="3A6471AA"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 xml:space="preserve">Proposal 9: Specify signalling or mechanism for UE-side or NW-side AI/ML model performance monitoring. </w:t>
      </w:r>
    </w:p>
    <w:p w14:paraId="3A694F4A" w14:textId="77777777" w:rsidR="001A503B" w:rsidRDefault="00000000">
      <w:pPr>
        <w:suppressAutoHyphens w:val="0"/>
        <w:overflowPunct w:val="0"/>
        <w:autoSpaceDE w:val="0"/>
        <w:autoSpaceDN w:val="0"/>
        <w:adjustRightInd w:val="0"/>
        <w:spacing w:before="120" w:after="120"/>
        <w:textAlignment w:val="baseline"/>
        <w:rPr>
          <w:rFonts w:eastAsia="SimSun"/>
          <w:b/>
          <w:i/>
          <w:lang w:eastAsia="zh-CN"/>
        </w:rPr>
      </w:pPr>
      <w:r>
        <w:rPr>
          <w:rFonts w:eastAsia="SimSun"/>
          <w:b/>
          <w:i/>
          <w:lang w:eastAsia="zh-CN"/>
        </w:rPr>
        <w:t xml:space="preserve">Proposal 11: </w:t>
      </w:r>
      <w:r>
        <w:rPr>
          <w:rFonts w:eastAsia="SimSun" w:hint="eastAsia"/>
          <w:b/>
          <w:i/>
          <w:lang w:eastAsia="zh-CN"/>
        </w:rPr>
        <w:t>Re</w:t>
      </w:r>
      <w:r>
        <w:rPr>
          <w:rFonts w:eastAsia="SimSun"/>
          <w:b/>
          <w:i/>
          <w:lang w:eastAsia="zh-CN"/>
        </w:rPr>
        <w:t xml:space="preserve">commend two-side AI/ML </w:t>
      </w:r>
      <w:proofErr w:type="gramStart"/>
      <w:r>
        <w:rPr>
          <w:rFonts w:eastAsia="SimSun"/>
          <w:b/>
          <w:i/>
          <w:lang w:eastAsia="zh-CN"/>
        </w:rPr>
        <w:t>model based</w:t>
      </w:r>
      <w:proofErr w:type="gramEnd"/>
      <w:r>
        <w:rPr>
          <w:rFonts w:eastAsia="SimSun"/>
          <w:b/>
          <w:i/>
          <w:lang w:eastAsia="zh-CN"/>
        </w:rPr>
        <w:t xml:space="preserve"> CSI compression to study as a normative work in Rel-20, and the following scope</w:t>
      </w:r>
      <w:r>
        <w:rPr>
          <w:rFonts w:eastAsia="SimSun" w:hint="eastAsia"/>
          <w:b/>
          <w:i/>
          <w:lang w:eastAsia="zh-CN"/>
        </w:rPr>
        <w:t>s</w:t>
      </w:r>
      <w:r>
        <w:rPr>
          <w:rFonts w:eastAsia="SimSun"/>
          <w:b/>
          <w:i/>
          <w:lang w:eastAsia="zh-CN"/>
        </w:rPr>
        <w:t xml:space="preserve"> should be studied and specified if necessary.</w:t>
      </w:r>
    </w:p>
    <w:p w14:paraId="75139D20" w14:textId="77777777" w:rsidR="001A503B" w:rsidRDefault="00000000">
      <w:pPr>
        <w:numPr>
          <w:ilvl w:val="0"/>
          <w:numId w:val="72"/>
        </w:numPr>
        <w:suppressAutoHyphens w:val="0"/>
        <w:overflowPunct w:val="0"/>
        <w:autoSpaceDE w:val="0"/>
        <w:autoSpaceDN w:val="0"/>
        <w:adjustRightInd w:val="0"/>
        <w:spacing w:after="120" w:line="231" w:lineRule="atLeast"/>
        <w:jc w:val="left"/>
        <w:textAlignment w:val="baseline"/>
        <w:rPr>
          <w:rFonts w:eastAsia="SimSun"/>
          <w:b/>
          <w:i/>
          <w:lang w:eastAsia="zh-CN"/>
        </w:rPr>
      </w:pPr>
      <w:r>
        <w:rPr>
          <w:rFonts w:eastAsia="SimSun"/>
          <w:b/>
          <w:i/>
          <w:lang w:eastAsia="zh-CN"/>
        </w:rPr>
        <w:t>Specify necessary signalling/mechanism to facilitate LCM of Case 2 and Case 3, e.g., data collection, performance monitoring</w:t>
      </w:r>
    </w:p>
    <w:p w14:paraId="0C7FCD43" w14:textId="77777777" w:rsidR="001A503B" w:rsidRDefault="00000000">
      <w:pPr>
        <w:numPr>
          <w:ilvl w:val="0"/>
          <w:numId w:val="72"/>
        </w:numPr>
        <w:suppressAutoHyphens w:val="0"/>
        <w:overflowPunct w:val="0"/>
        <w:autoSpaceDE w:val="0"/>
        <w:autoSpaceDN w:val="0"/>
        <w:adjustRightInd w:val="0"/>
        <w:spacing w:after="120" w:line="231" w:lineRule="atLeast"/>
        <w:jc w:val="left"/>
        <w:textAlignment w:val="baseline"/>
        <w:rPr>
          <w:rFonts w:eastAsia="SimSun"/>
          <w:b/>
          <w:i/>
          <w:lang w:eastAsia="zh-CN"/>
        </w:rPr>
      </w:pPr>
      <w:r>
        <w:rPr>
          <w:rFonts w:eastAsia="SimSun"/>
          <w:b/>
          <w:i/>
          <w:lang w:eastAsia="zh-CN"/>
        </w:rPr>
        <w:t xml:space="preserve">Study and </w:t>
      </w:r>
      <w:r>
        <w:rPr>
          <w:rFonts w:eastAsia="SimSun" w:hint="eastAsia"/>
          <w:b/>
          <w:i/>
          <w:lang w:eastAsia="zh-CN"/>
        </w:rPr>
        <w:t>spe</w:t>
      </w:r>
      <w:r>
        <w:rPr>
          <w:rFonts w:eastAsia="SimSun"/>
          <w:b/>
          <w:i/>
          <w:lang w:eastAsia="zh-CN"/>
        </w:rPr>
        <w:t>cify signalling for dataset exchanged based inter-vendor collaboration (i.e., Option 4-1)</w:t>
      </w:r>
    </w:p>
    <w:p w14:paraId="1DF247E7" w14:textId="77777777" w:rsidR="001A503B" w:rsidRDefault="00000000">
      <w:pPr>
        <w:numPr>
          <w:ilvl w:val="0"/>
          <w:numId w:val="72"/>
        </w:numPr>
        <w:suppressAutoHyphens w:val="0"/>
        <w:overflowPunct w:val="0"/>
        <w:autoSpaceDE w:val="0"/>
        <w:autoSpaceDN w:val="0"/>
        <w:adjustRightInd w:val="0"/>
        <w:spacing w:after="120" w:line="231" w:lineRule="atLeast"/>
        <w:jc w:val="left"/>
        <w:textAlignment w:val="baseline"/>
        <w:rPr>
          <w:rFonts w:eastAsia="SimSun"/>
          <w:b/>
          <w:i/>
          <w:lang w:eastAsia="zh-CN"/>
        </w:rPr>
      </w:pPr>
      <w:r>
        <w:rPr>
          <w:rFonts w:eastAsia="SimSun"/>
          <w:b/>
          <w:i/>
          <w:lang w:eastAsia="zh-CN"/>
        </w:rPr>
        <w:t>Study and specify signalling/mechanism for model identification</w:t>
      </w:r>
    </w:p>
    <w:p w14:paraId="72BD241C" w14:textId="77777777" w:rsidR="001A503B" w:rsidRDefault="00000000">
      <w:pPr>
        <w:numPr>
          <w:ilvl w:val="0"/>
          <w:numId w:val="72"/>
        </w:numPr>
        <w:suppressAutoHyphens w:val="0"/>
        <w:overflowPunct w:val="0"/>
        <w:autoSpaceDE w:val="0"/>
        <w:autoSpaceDN w:val="0"/>
        <w:adjustRightInd w:val="0"/>
        <w:spacing w:after="120" w:line="231" w:lineRule="atLeast"/>
        <w:jc w:val="left"/>
        <w:textAlignment w:val="baseline"/>
        <w:rPr>
          <w:rFonts w:eastAsia="SimSun"/>
          <w:b/>
          <w:i/>
          <w:lang w:eastAsia="zh-CN"/>
        </w:rPr>
      </w:pPr>
      <w:r>
        <w:rPr>
          <w:rFonts w:eastAsia="SimSun"/>
          <w:b/>
          <w:i/>
          <w:lang w:eastAsia="zh-CN"/>
        </w:rPr>
        <w:t xml:space="preserve">Study, and if necessary, specify CSI measurement and/or CSI reporting </w:t>
      </w:r>
    </w:p>
    <w:p w14:paraId="5D1F330B" w14:textId="77777777" w:rsidR="001A503B" w:rsidRDefault="001A503B"/>
    <w:p w14:paraId="10F603FE" w14:textId="77777777" w:rsidR="001A503B" w:rsidRDefault="00000000">
      <w:pPr>
        <w:rPr>
          <w:rStyle w:val="IntenseEmphasis1"/>
          <w:b/>
          <w:bCs/>
        </w:rPr>
      </w:pPr>
      <w:r>
        <w:rPr>
          <w:rStyle w:val="IntenseEmphasis1"/>
          <w:b/>
          <w:bCs/>
        </w:rPr>
        <w:t>OPPO</w:t>
      </w:r>
    </w:p>
    <w:p w14:paraId="4903D654" w14:textId="77777777" w:rsidR="001A503B" w:rsidRDefault="00000000">
      <w:pPr>
        <w:suppressAutoHyphens w:val="0"/>
        <w:spacing w:beforeLines="100" w:before="240" w:after="0"/>
        <w:rPr>
          <w:rFonts w:eastAsia="Times New Roman"/>
          <w:b/>
          <w:bCs/>
          <w:i/>
          <w:sz w:val="20"/>
          <w:szCs w:val="20"/>
          <w:lang w:val="en-US"/>
        </w:rPr>
      </w:pPr>
      <w:r>
        <w:rPr>
          <w:rFonts w:eastAsia="Times New Roman"/>
          <w:b/>
          <w:bCs/>
          <w:i/>
          <w:sz w:val="20"/>
          <w:szCs w:val="20"/>
          <w:lang w:val="en-US"/>
        </w:rPr>
        <w:t xml:space="preserve">Proposal </w:t>
      </w:r>
      <w:r>
        <w:rPr>
          <w:rFonts w:eastAsia="Times New Roman"/>
          <w:b/>
          <w:bCs/>
          <w:i/>
          <w:sz w:val="20"/>
          <w:szCs w:val="20"/>
          <w:lang w:val="en-US"/>
        </w:rPr>
        <w:fldChar w:fldCharType="begin"/>
      </w:r>
      <w:r>
        <w:rPr>
          <w:rFonts w:eastAsia="Times New Roman"/>
          <w:b/>
          <w:bCs/>
          <w:i/>
          <w:sz w:val="20"/>
          <w:szCs w:val="20"/>
          <w:lang w:val="en-US"/>
        </w:rPr>
        <w:instrText xml:space="preserve"> SEQ Proposal \* ARABIC </w:instrText>
      </w:r>
      <w:r>
        <w:rPr>
          <w:rFonts w:eastAsia="Times New Roman"/>
          <w:b/>
          <w:bCs/>
          <w:i/>
          <w:sz w:val="20"/>
          <w:szCs w:val="20"/>
          <w:lang w:val="en-US"/>
        </w:rPr>
        <w:fldChar w:fldCharType="separate"/>
      </w:r>
      <w:r>
        <w:rPr>
          <w:rFonts w:eastAsia="Times New Roman"/>
          <w:b/>
          <w:bCs/>
          <w:i/>
          <w:sz w:val="20"/>
          <w:szCs w:val="20"/>
          <w:lang w:val="en-US"/>
        </w:rPr>
        <w:t>1</w:t>
      </w:r>
      <w:r>
        <w:rPr>
          <w:rFonts w:eastAsia="Times New Roman"/>
          <w:b/>
          <w:bCs/>
          <w:i/>
          <w:sz w:val="20"/>
          <w:szCs w:val="20"/>
          <w:lang w:val="en-US"/>
        </w:rPr>
        <w:fldChar w:fldCharType="end"/>
      </w:r>
      <w:r>
        <w:rPr>
          <w:rFonts w:eastAsia="Times New Roman"/>
          <w:b/>
          <w:bCs/>
          <w:i/>
          <w:sz w:val="20"/>
          <w:szCs w:val="20"/>
          <w:lang w:val="en-US"/>
        </w:rPr>
        <w:t xml:space="preserve">: </w:t>
      </w:r>
      <w:r>
        <w:rPr>
          <w:rFonts w:eastAsia="Times New Roman" w:hint="eastAsia"/>
          <w:b/>
          <w:bCs/>
          <w:i/>
          <w:sz w:val="20"/>
          <w:szCs w:val="20"/>
          <w:lang w:val="en-US"/>
        </w:rPr>
        <w:t>P</w:t>
      </w:r>
      <w:r>
        <w:rPr>
          <w:rFonts w:eastAsia="Times New Roman"/>
          <w:b/>
          <w:bCs/>
          <w:i/>
          <w:sz w:val="20"/>
          <w:szCs w:val="20"/>
          <w:lang w:val="en-US"/>
        </w:rPr>
        <w:t>otential spec impacts related to training stage:</w:t>
      </w:r>
    </w:p>
    <w:p w14:paraId="3342310E"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D</w:t>
      </w:r>
      <w:r>
        <w:rPr>
          <w:rFonts w:eastAsia="SimSun"/>
          <w:b/>
          <w:i/>
          <w:sz w:val="20"/>
          <w:szCs w:val="24"/>
          <w:lang w:val="en-US" w:eastAsia="zh-CN"/>
        </w:rPr>
        <w:t>ata collection:</w:t>
      </w:r>
    </w:p>
    <w:p w14:paraId="0D60A614"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lastRenderedPageBreak/>
        <w:t>S</w:t>
      </w:r>
      <w:r>
        <w:rPr>
          <w:rFonts w:eastAsia="SimSun"/>
          <w:b/>
          <w:i/>
          <w:sz w:val="20"/>
          <w:szCs w:val="24"/>
          <w:lang w:val="en-US" w:eastAsia="zh-CN"/>
        </w:rPr>
        <w:t>ignaling to trigger NW-side and/or UE-side data collection</w:t>
      </w:r>
    </w:p>
    <w:p w14:paraId="4FD00563"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C</w:t>
      </w:r>
      <w:r>
        <w:rPr>
          <w:rFonts w:eastAsia="SimSun"/>
          <w:b/>
          <w:i/>
          <w:sz w:val="20"/>
          <w:szCs w:val="24"/>
          <w:lang w:val="en-US" w:eastAsia="zh-CN"/>
        </w:rPr>
        <w:t>SI-RS resource configuration</w:t>
      </w:r>
    </w:p>
    <w:p w14:paraId="7A6B82AD"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b/>
          <w:i/>
          <w:sz w:val="20"/>
          <w:szCs w:val="24"/>
          <w:lang w:val="en-US" w:eastAsia="zh-CN"/>
        </w:rPr>
        <w:t>Mechanism, content and format of data reporting</w:t>
      </w:r>
    </w:p>
    <w:p w14:paraId="09810D47"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b/>
          <w:i/>
          <w:sz w:val="20"/>
          <w:szCs w:val="24"/>
          <w:lang w:val="en-US" w:eastAsia="zh-CN"/>
        </w:rPr>
        <w:t>Inter-vendor collaboration:</w:t>
      </w:r>
    </w:p>
    <w:p w14:paraId="36E71BF5"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S</w:t>
      </w:r>
      <w:r>
        <w:rPr>
          <w:rFonts w:eastAsia="SimSun"/>
          <w:b/>
          <w:i/>
          <w:sz w:val="20"/>
          <w:szCs w:val="24"/>
          <w:lang w:val="en-US" w:eastAsia="zh-CN"/>
        </w:rPr>
        <w:t>ignaling to facilitate information sharing from NW-side to UE-side</w:t>
      </w:r>
    </w:p>
    <w:p w14:paraId="5B286490" w14:textId="77777777" w:rsidR="001A503B" w:rsidRDefault="00000000">
      <w:pPr>
        <w:numPr>
          <w:ilvl w:val="2"/>
          <w:numId w:val="42"/>
        </w:numPr>
        <w:suppressAutoHyphens w:val="0"/>
        <w:spacing w:after="0"/>
        <w:jc w:val="left"/>
        <w:rPr>
          <w:rFonts w:eastAsia="SimSun"/>
          <w:b/>
          <w:i/>
          <w:sz w:val="20"/>
          <w:szCs w:val="24"/>
          <w:lang w:val="en-US" w:eastAsia="zh-CN"/>
        </w:rPr>
      </w:pPr>
      <w:r>
        <w:rPr>
          <w:rFonts w:eastAsia="SimSun"/>
          <w:b/>
          <w:i/>
          <w:sz w:val="20"/>
          <w:szCs w:val="24"/>
          <w:lang w:val="en-US" w:eastAsia="zh-CN"/>
        </w:rPr>
        <w:t>Information includes dataset/parameters, and possible additional information</w:t>
      </w:r>
    </w:p>
    <w:p w14:paraId="37A6CAFE"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b/>
          <w:i/>
          <w:sz w:val="20"/>
          <w:szCs w:val="24"/>
          <w:lang w:val="en-US" w:eastAsia="zh-CN"/>
        </w:rPr>
        <w:t>Specified dataset/parameter format</w:t>
      </w:r>
    </w:p>
    <w:p w14:paraId="14C65495"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P</w:t>
      </w:r>
      <w:r>
        <w:rPr>
          <w:rFonts w:eastAsia="SimSun"/>
          <w:b/>
          <w:i/>
          <w:sz w:val="20"/>
          <w:szCs w:val="24"/>
          <w:lang w:val="en-US" w:eastAsia="zh-CN"/>
        </w:rPr>
        <w:t>airing mechanisms between NW-side and UE-side</w:t>
      </w:r>
    </w:p>
    <w:p w14:paraId="17A79799" w14:textId="77777777" w:rsidR="001A503B" w:rsidRDefault="00000000">
      <w:pPr>
        <w:suppressAutoHyphens w:val="0"/>
        <w:spacing w:beforeLines="100" w:before="240" w:after="0"/>
        <w:rPr>
          <w:rFonts w:eastAsia="Times New Roman"/>
          <w:b/>
          <w:bCs/>
          <w:i/>
          <w:sz w:val="20"/>
          <w:szCs w:val="20"/>
          <w:lang w:val="en-US"/>
        </w:rPr>
      </w:pPr>
      <w:r>
        <w:rPr>
          <w:rFonts w:eastAsia="Times New Roman"/>
          <w:b/>
          <w:bCs/>
          <w:i/>
          <w:sz w:val="20"/>
          <w:szCs w:val="20"/>
          <w:lang w:val="en-US"/>
        </w:rPr>
        <w:t xml:space="preserve">Proposal </w:t>
      </w:r>
      <w:r>
        <w:rPr>
          <w:rFonts w:eastAsia="Times New Roman"/>
          <w:b/>
          <w:bCs/>
          <w:i/>
          <w:sz w:val="20"/>
          <w:szCs w:val="20"/>
          <w:lang w:val="en-US"/>
        </w:rPr>
        <w:fldChar w:fldCharType="begin"/>
      </w:r>
      <w:r>
        <w:rPr>
          <w:rFonts w:eastAsia="Times New Roman"/>
          <w:b/>
          <w:bCs/>
          <w:i/>
          <w:sz w:val="20"/>
          <w:szCs w:val="20"/>
          <w:lang w:val="en-US"/>
        </w:rPr>
        <w:instrText xml:space="preserve"> SEQ Proposal \* ARABIC </w:instrText>
      </w:r>
      <w:r>
        <w:rPr>
          <w:rFonts w:eastAsia="Times New Roman"/>
          <w:b/>
          <w:bCs/>
          <w:i/>
          <w:sz w:val="20"/>
          <w:szCs w:val="20"/>
          <w:lang w:val="en-US"/>
        </w:rPr>
        <w:fldChar w:fldCharType="separate"/>
      </w:r>
      <w:r>
        <w:rPr>
          <w:rFonts w:eastAsia="Times New Roman"/>
          <w:b/>
          <w:bCs/>
          <w:i/>
          <w:sz w:val="20"/>
          <w:szCs w:val="20"/>
          <w:lang w:val="en-US"/>
        </w:rPr>
        <w:t>2</w:t>
      </w:r>
      <w:r>
        <w:rPr>
          <w:rFonts w:eastAsia="Times New Roman"/>
          <w:b/>
          <w:bCs/>
          <w:i/>
          <w:sz w:val="20"/>
          <w:szCs w:val="20"/>
          <w:lang w:val="en-US"/>
        </w:rPr>
        <w:fldChar w:fldCharType="end"/>
      </w:r>
      <w:r>
        <w:rPr>
          <w:rFonts w:eastAsia="Times New Roman"/>
          <w:b/>
          <w:bCs/>
          <w:i/>
          <w:sz w:val="20"/>
          <w:szCs w:val="20"/>
          <w:lang w:val="en-US"/>
        </w:rPr>
        <w:t xml:space="preserve">: </w:t>
      </w:r>
      <w:r>
        <w:rPr>
          <w:rFonts w:eastAsia="Times New Roman" w:hint="eastAsia"/>
          <w:b/>
          <w:bCs/>
          <w:i/>
          <w:sz w:val="20"/>
          <w:szCs w:val="20"/>
          <w:lang w:val="en-US"/>
        </w:rPr>
        <w:t>P</w:t>
      </w:r>
      <w:r>
        <w:rPr>
          <w:rFonts w:eastAsia="Times New Roman"/>
          <w:b/>
          <w:bCs/>
          <w:i/>
          <w:sz w:val="20"/>
          <w:szCs w:val="20"/>
          <w:lang w:val="en-US"/>
        </w:rPr>
        <w:t>otential spec impacts related to inference stage:</w:t>
      </w:r>
    </w:p>
    <w:p w14:paraId="136F764B"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S</w:t>
      </w:r>
      <w:r>
        <w:rPr>
          <w:rFonts w:eastAsia="SimSun"/>
          <w:b/>
          <w:i/>
          <w:sz w:val="20"/>
          <w:szCs w:val="24"/>
          <w:lang w:val="en-US" w:eastAsia="zh-CN"/>
        </w:rPr>
        <w:t>ignaling/mechanism to:</w:t>
      </w:r>
    </w:p>
    <w:p w14:paraId="3619C715"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T</w:t>
      </w:r>
      <w:r>
        <w:rPr>
          <w:rFonts w:eastAsia="SimSun"/>
          <w:b/>
          <w:i/>
          <w:sz w:val="20"/>
          <w:szCs w:val="24"/>
          <w:lang w:val="en-US" w:eastAsia="zh-CN"/>
        </w:rPr>
        <w:t>rigger the AI/ML model inference</w:t>
      </w:r>
    </w:p>
    <w:p w14:paraId="15F72E13"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b/>
          <w:i/>
          <w:sz w:val="20"/>
          <w:szCs w:val="24"/>
          <w:lang w:val="en-US" w:eastAsia="zh-CN"/>
        </w:rPr>
        <w:t>Pairing between NW-side and UE-side</w:t>
      </w:r>
    </w:p>
    <w:p w14:paraId="46AF4048"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I</w:t>
      </w:r>
      <w:r>
        <w:rPr>
          <w:rFonts w:eastAsia="SimSun"/>
          <w:b/>
          <w:i/>
          <w:sz w:val="20"/>
          <w:szCs w:val="24"/>
          <w:lang w:val="en-US" w:eastAsia="zh-CN"/>
        </w:rPr>
        <w:t>ndicate the CSI feedback payload</w:t>
      </w:r>
    </w:p>
    <w:p w14:paraId="4C41D888"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b/>
          <w:i/>
          <w:sz w:val="20"/>
          <w:szCs w:val="24"/>
          <w:lang w:val="en-US" w:eastAsia="zh-CN"/>
        </w:rPr>
        <w:t>CSI report:</w:t>
      </w:r>
    </w:p>
    <w:p w14:paraId="151CB319"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b/>
          <w:i/>
          <w:sz w:val="20"/>
          <w:szCs w:val="24"/>
          <w:lang w:val="en-US" w:eastAsia="zh-CN"/>
        </w:rPr>
        <w:t xml:space="preserve">CSI-RS resource </w:t>
      </w:r>
      <w:proofErr w:type="gramStart"/>
      <w:r>
        <w:rPr>
          <w:rFonts w:eastAsia="SimSun"/>
          <w:b/>
          <w:i/>
          <w:sz w:val="20"/>
          <w:szCs w:val="24"/>
          <w:lang w:val="en-US" w:eastAsia="zh-CN"/>
        </w:rPr>
        <w:t>configure</w:t>
      </w:r>
      <w:proofErr w:type="gramEnd"/>
    </w:p>
    <w:p w14:paraId="090F89D2"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C</w:t>
      </w:r>
      <w:r>
        <w:rPr>
          <w:rFonts w:eastAsia="SimSun"/>
          <w:b/>
          <w:i/>
          <w:sz w:val="20"/>
          <w:szCs w:val="24"/>
          <w:lang w:val="en-US" w:eastAsia="zh-CN"/>
        </w:rPr>
        <w:t xml:space="preserve">SI reporting </w:t>
      </w:r>
      <w:proofErr w:type="gramStart"/>
      <w:r>
        <w:rPr>
          <w:rFonts w:eastAsia="SimSun"/>
          <w:b/>
          <w:i/>
          <w:sz w:val="20"/>
          <w:szCs w:val="24"/>
          <w:lang w:val="en-US" w:eastAsia="zh-CN"/>
        </w:rPr>
        <w:t>configure</w:t>
      </w:r>
      <w:proofErr w:type="gramEnd"/>
    </w:p>
    <w:p w14:paraId="3426F88F"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C</w:t>
      </w:r>
      <w:r>
        <w:rPr>
          <w:rFonts w:eastAsia="SimSun"/>
          <w:b/>
          <w:i/>
          <w:sz w:val="20"/>
          <w:szCs w:val="24"/>
          <w:lang w:val="en-US" w:eastAsia="zh-CN"/>
        </w:rPr>
        <w:t>SI mapping</w:t>
      </w:r>
      <w:r>
        <w:rPr>
          <w:rFonts w:eastAsia="SimSun" w:hint="eastAsia"/>
          <w:b/>
          <w:i/>
          <w:sz w:val="20"/>
          <w:szCs w:val="24"/>
          <w:lang w:val="en-US" w:eastAsia="zh-CN"/>
        </w:rPr>
        <w:t xml:space="preserve"> </w:t>
      </w:r>
    </w:p>
    <w:p w14:paraId="561A536D"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b/>
          <w:i/>
          <w:sz w:val="20"/>
          <w:szCs w:val="24"/>
          <w:lang w:val="en-US" w:eastAsia="zh-CN"/>
        </w:rPr>
        <w:t>CSI priority rule</w:t>
      </w:r>
    </w:p>
    <w:p w14:paraId="4AFF4F65"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b/>
          <w:i/>
          <w:sz w:val="20"/>
          <w:szCs w:val="24"/>
          <w:lang w:val="en-US" w:eastAsia="zh-CN"/>
        </w:rPr>
        <w:t xml:space="preserve">Legacy </w:t>
      </w:r>
      <w:r>
        <w:rPr>
          <w:rFonts w:eastAsia="SimSun" w:hint="eastAsia"/>
          <w:b/>
          <w:i/>
          <w:sz w:val="20"/>
          <w:szCs w:val="24"/>
          <w:lang w:val="en-US" w:eastAsia="zh-CN"/>
        </w:rPr>
        <w:t>C</w:t>
      </w:r>
      <w:r>
        <w:rPr>
          <w:rFonts w:eastAsia="SimSun"/>
          <w:b/>
          <w:i/>
          <w:sz w:val="20"/>
          <w:szCs w:val="24"/>
          <w:lang w:val="en-US" w:eastAsia="zh-CN"/>
        </w:rPr>
        <w:t>SI processing unit and/or AI/ML processing unit</w:t>
      </w:r>
    </w:p>
    <w:p w14:paraId="3F95A484" w14:textId="77777777" w:rsidR="001A503B" w:rsidRDefault="00000000">
      <w:pPr>
        <w:suppressAutoHyphens w:val="0"/>
        <w:spacing w:beforeLines="100" w:before="240" w:after="0"/>
        <w:rPr>
          <w:rFonts w:eastAsia="Times New Roman"/>
          <w:b/>
          <w:bCs/>
          <w:i/>
          <w:sz w:val="20"/>
          <w:szCs w:val="20"/>
          <w:lang w:val="en-US"/>
        </w:rPr>
      </w:pPr>
      <w:r>
        <w:rPr>
          <w:rFonts w:eastAsia="Times New Roman"/>
          <w:b/>
          <w:bCs/>
          <w:i/>
          <w:sz w:val="20"/>
          <w:szCs w:val="20"/>
          <w:lang w:val="en-US"/>
        </w:rPr>
        <w:t xml:space="preserve">Proposal </w:t>
      </w:r>
      <w:r>
        <w:rPr>
          <w:rFonts w:eastAsia="Times New Roman"/>
          <w:b/>
          <w:bCs/>
          <w:i/>
          <w:sz w:val="20"/>
          <w:szCs w:val="20"/>
          <w:lang w:val="en-US"/>
        </w:rPr>
        <w:fldChar w:fldCharType="begin"/>
      </w:r>
      <w:r>
        <w:rPr>
          <w:rFonts w:eastAsia="Times New Roman"/>
          <w:b/>
          <w:bCs/>
          <w:i/>
          <w:sz w:val="20"/>
          <w:szCs w:val="20"/>
          <w:lang w:val="en-US"/>
        </w:rPr>
        <w:instrText xml:space="preserve"> SEQ Proposal \* ARABIC </w:instrText>
      </w:r>
      <w:r>
        <w:rPr>
          <w:rFonts w:eastAsia="Times New Roman"/>
          <w:b/>
          <w:bCs/>
          <w:i/>
          <w:sz w:val="20"/>
          <w:szCs w:val="20"/>
          <w:lang w:val="en-US"/>
        </w:rPr>
        <w:fldChar w:fldCharType="separate"/>
      </w:r>
      <w:r>
        <w:rPr>
          <w:rFonts w:eastAsia="Times New Roman"/>
          <w:b/>
          <w:bCs/>
          <w:i/>
          <w:sz w:val="20"/>
          <w:szCs w:val="20"/>
          <w:lang w:val="en-US"/>
        </w:rPr>
        <w:t>3</w:t>
      </w:r>
      <w:r>
        <w:rPr>
          <w:rFonts w:eastAsia="Times New Roman"/>
          <w:b/>
          <w:bCs/>
          <w:i/>
          <w:sz w:val="20"/>
          <w:szCs w:val="20"/>
          <w:lang w:val="en-US"/>
        </w:rPr>
        <w:fldChar w:fldCharType="end"/>
      </w:r>
      <w:r>
        <w:rPr>
          <w:rFonts w:eastAsia="Times New Roman"/>
          <w:b/>
          <w:bCs/>
          <w:i/>
          <w:sz w:val="20"/>
          <w:szCs w:val="20"/>
          <w:lang w:val="en-US"/>
        </w:rPr>
        <w:t xml:space="preserve">: </w:t>
      </w:r>
      <w:r>
        <w:rPr>
          <w:rFonts w:eastAsia="Times New Roman" w:hint="eastAsia"/>
          <w:b/>
          <w:bCs/>
          <w:i/>
          <w:sz w:val="20"/>
          <w:szCs w:val="20"/>
          <w:lang w:val="en-US"/>
        </w:rPr>
        <w:t>P</w:t>
      </w:r>
      <w:r>
        <w:rPr>
          <w:rFonts w:eastAsia="Times New Roman"/>
          <w:b/>
          <w:bCs/>
          <w:i/>
          <w:sz w:val="20"/>
          <w:szCs w:val="20"/>
          <w:lang w:val="en-US"/>
        </w:rPr>
        <w:t>otential spec impacts related to monitoring stage:</w:t>
      </w:r>
    </w:p>
    <w:p w14:paraId="6AD53916"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b/>
          <w:i/>
          <w:sz w:val="20"/>
          <w:szCs w:val="24"/>
          <w:lang w:val="en-US" w:eastAsia="zh-CN"/>
        </w:rPr>
        <w:t>NW-side monitoring</w:t>
      </w:r>
    </w:p>
    <w:p w14:paraId="10FBF8BB"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S</w:t>
      </w:r>
      <w:r>
        <w:rPr>
          <w:rFonts w:eastAsia="SimSun"/>
          <w:b/>
          <w:i/>
          <w:sz w:val="20"/>
          <w:szCs w:val="24"/>
          <w:lang w:val="en-US" w:eastAsia="zh-CN"/>
        </w:rPr>
        <w:t>ignaling/mechanism to trigger the NW-side monitoring</w:t>
      </w:r>
    </w:p>
    <w:p w14:paraId="2D81DB9A"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M</w:t>
      </w:r>
      <w:r>
        <w:rPr>
          <w:rFonts w:eastAsia="SimSun"/>
          <w:b/>
          <w:i/>
          <w:sz w:val="20"/>
          <w:szCs w:val="24"/>
          <w:lang w:val="en-US" w:eastAsia="zh-CN"/>
        </w:rPr>
        <w:t>echanisms, content and format of target CSI reporting</w:t>
      </w:r>
    </w:p>
    <w:p w14:paraId="69D2693A"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C</w:t>
      </w:r>
      <w:r>
        <w:rPr>
          <w:rFonts w:eastAsia="SimSun"/>
          <w:b/>
          <w:i/>
          <w:sz w:val="20"/>
          <w:szCs w:val="24"/>
          <w:lang w:val="en-US" w:eastAsia="zh-CN"/>
        </w:rPr>
        <w:t xml:space="preserve">SI report </w:t>
      </w:r>
    </w:p>
    <w:p w14:paraId="481BBE72" w14:textId="77777777" w:rsidR="001A503B" w:rsidRDefault="00000000">
      <w:pPr>
        <w:numPr>
          <w:ilvl w:val="2"/>
          <w:numId w:val="42"/>
        </w:numPr>
        <w:suppressAutoHyphens w:val="0"/>
        <w:spacing w:after="0"/>
        <w:jc w:val="left"/>
        <w:rPr>
          <w:rFonts w:eastAsia="SimSun"/>
          <w:b/>
          <w:i/>
          <w:sz w:val="20"/>
          <w:szCs w:val="24"/>
          <w:lang w:val="en-US" w:eastAsia="zh-CN"/>
        </w:rPr>
      </w:pPr>
      <w:r>
        <w:rPr>
          <w:rFonts w:eastAsia="SimSun"/>
          <w:b/>
          <w:i/>
          <w:sz w:val="20"/>
          <w:szCs w:val="24"/>
          <w:lang w:val="en-US" w:eastAsia="zh-CN"/>
        </w:rPr>
        <w:t>CSI report configure</w:t>
      </w:r>
    </w:p>
    <w:p w14:paraId="6B65F63A" w14:textId="77777777" w:rsidR="001A503B" w:rsidRDefault="00000000">
      <w:pPr>
        <w:numPr>
          <w:ilvl w:val="2"/>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C</w:t>
      </w:r>
      <w:r>
        <w:rPr>
          <w:rFonts w:eastAsia="SimSun"/>
          <w:b/>
          <w:i/>
          <w:sz w:val="20"/>
          <w:szCs w:val="24"/>
          <w:lang w:val="en-US" w:eastAsia="zh-CN"/>
        </w:rPr>
        <w:t xml:space="preserve">SI mapping </w:t>
      </w:r>
    </w:p>
    <w:p w14:paraId="41A3EE9B" w14:textId="77777777" w:rsidR="001A503B" w:rsidRDefault="00000000">
      <w:pPr>
        <w:numPr>
          <w:ilvl w:val="2"/>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C</w:t>
      </w:r>
      <w:r>
        <w:rPr>
          <w:rFonts w:eastAsia="SimSun"/>
          <w:b/>
          <w:i/>
          <w:sz w:val="20"/>
          <w:szCs w:val="24"/>
          <w:lang w:val="en-US" w:eastAsia="zh-CN"/>
        </w:rPr>
        <w:t>SI priority rule</w:t>
      </w:r>
    </w:p>
    <w:p w14:paraId="49057A90"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b/>
          <w:i/>
          <w:sz w:val="20"/>
          <w:szCs w:val="24"/>
          <w:lang w:val="en-US" w:eastAsia="zh-CN"/>
        </w:rPr>
        <w:t>UE-side model monitoring</w:t>
      </w:r>
    </w:p>
    <w:p w14:paraId="723BC060"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hint="eastAsia"/>
          <w:b/>
          <w:i/>
          <w:sz w:val="20"/>
          <w:szCs w:val="24"/>
          <w:lang w:val="en-US" w:eastAsia="zh-CN"/>
        </w:rPr>
        <w:t>S</w:t>
      </w:r>
      <w:r>
        <w:rPr>
          <w:rFonts w:eastAsia="SimSun"/>
          <w:b/>
          <w:i/>
          <w:sz w:val="20"/>
          <w:szCs w:val="24"/>
          <w:lang w:val="en-US" w:eastAsia="zh-CN"/>
        </w:rPr>
        <w:t>ignaling/mechanism to trigger the UE-side monitoring</w:t>
      </w:r>
    </w:p>
    <w:p w14:paraId="79500973" w14:textId="77777777" w:rsidR="001A503B" w:rsidRDefault="00000000">
      <w:pPr>
        <w:numPr>
          <w:ilvl w:val="1"/>
          <w:numId w:val="42"/>
        </w:numPr>
        <w:suppressAutoHyphens w:val="0"/>
        <w:spacing w:after="0"/>
        <w:jc w:val="left"/>
        <w:rPr>
          <w:rFonts w:eastAsia="SimSun"/>
          <w:b/>
          <w:i/>
          <w:sz w:val="20"/>
          <w:szCs w:val="24"/>
          <w:lang w:val="en-US" w:eastAsia="zh-CN"/>
        </w:rPr>
      </w:pPr>
      <w:r>
        <w:rPr>
          <w:rFonts w:eastAsia="SimSun"/>
          <w:b/>
          <w:i/>
          <w:sz w:val="20"/>
          <w:szCs w:val="24"/>
          <w:lang w:val="en-US" w:eastAsia="zh-CN"/>
        </w:rPr>
        <w:t>Mechanisms, content and format of performance monitoring results reporting</w:t>
      </w:r>
    </w:p>
    <w:p w14:paraId="0E87743F"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b/>
          <w:i/>
          <w:sz w:val="20"/>
          <w:szCs w:val="24"/>
          <w:lang w:val="en-US" w:eastAsia="zh-CN"/>
        </w:rPr>
        <w:t xml:space="preserve">Legacy </w:t>
      </w:r>
      <w:r>
        <w:rPr>
          <w:rFonts w:eastAsia="SimSun" w:hint="eastAsia"/>
          <w:b/>
          <w:i/>
          <w:sz w:val="20"/>
          <w:szCs w:val="24"/>
          <w:lang w:val="en-US" w:eastAsia="zh-CN"/>
        </w:rPr>
        <w:t>C</w:t>
      </w:r>
      <w:r>
        <w:rPr>
          <w:rFonts w:eastAsia="SimSun"/>
          <w:b/>
          <w:i/>
          <w:sz w:val="20"/>
          <w:szCs w:val="24"/>
          <w:lang w:val="en-US" w:eastAsia="zh-CN"/>
        </w:rPr>
        <w:t>SI processing unit and/or AI/ML processing unit</w:t>
      </w:r>
    </w:p>
    <w:p w14:paraId="7D8344EA" w14:textId="77777777" w:rsidR="001A503B" w:rsidRDefault="00000000">
      <w:pPr>
        <w:suppressAutoHyphens w:val="0"/>
        <w:spacing w:beforeLines="100" w:before="240" w:after="0"/>
        <w:rPr>
          <w:rFonts w:eastAsia="Times New Roman"/>
          <w:b/>
          <w:bCs/>
          <w:i/>
          <w:sz w:val="20"/>
          <w:szCs w:val="18"/>
          <w:lang w:val="en-US"/>
        </w:rPr>
      </w:pPr>
      <w:r>
        <w:rPr>
          <w:rFonts w:eastAsia="Times New Roman"/>
          <w:b/>
          <w:bCs/>
          <w:i/>
          <w:sz w:val="20"/>
          <w:szCs w:val="18"/>
          <w:lang w:val="en-US"/>
        </w:rPr>
        <w:t xml:space="preserve">Proposal </w:t>
      </w:r>
      <w:r>
        <w:rPr>
          <w:rFonts w:eastAsia="Times New Roman"/>
          <w:b/>
          <w:bCs/>
          <w:i/>
          <w:sz w:val="20"/>
          <w:szCs w:val="18"/>
          <w:lang w:val="en-US"/>
        </w:rPr>
        <w:fldChar w:fldCharType="begin"/>
      </w:r>
      <w:r>
        <w:rPr>
          <w:rFonts w:eastAsia="Times New Roman"/>
          <w:b/>
          <w:bCs/>
          <w:i/>
          <w:sz w:val="20"/>
          <w:szCs w:val="18"/>
          <w:lang w:val="en-US"/>
        </w:rPr>
        <w:instrText xml:space="preserve"> SEQ Proposal \* ARABIC </w:instrText>
      </w:r>
      <w:r>
        <w:rPr>
          <w:rFonts w:eastAsia="Times New Roman"/>
          <w:b/>
          <w:bCs/>
          <w:i/>
          <w:sz w:val="20"/>
          <w:szCs w:val="18"/>
          <w:lang w:val="en-US"/>
        </w:rPr>
        <w:fldChar w:fldCharType="separate"/>
      </w:r>
      <w:r>
        <w:rPr>
          <w:rFonts w:eastAsia="Times New Roman"/>
          <w:b/>
          <w:bCs/>
          <w:i/>
          <w:sz w:val="20"/>
          <w:szCs w:val="18"/>
          <w:lang w:val="en-US"/>
        </w:rPr>
        <w:t>4</w:t>
      </w:r>
      <w:r>
        <w:rPr>
          <w:rFonts w:eastAsia="Times New Roman"/>
          <w:b/>
          <w:bCs/>
          <w:i/>
          <w:sz w:val="20"/>
          <w:szCs w:val="18"/>
          <w:lang w:val="en-US"/>
        </w:rPr>
        <w:fldChar w:fldCharType="end"/>
      </w:r>
      <w:r>
        <w:rPr>
          <w:rFonts w:eastAsia="Times New Roman"/>
          <w:b/>
          <w:bCs/>
          <w:i/>
          <w:sz w:val="20"/>
          <w:szCs w:val="18"/>
          <w:lang w:val="en-US"/>
        </w:rPr>
        <w:t xml:space="preserve">: Recommend AI/ML based CSI compression into normative work in Rel-20. </w:t>
      </w:r>
    </w:p>
    <w:p w14:paraId="2FF7AF68" w14:textId="77777777" w:rsidR="001A503B" w:rsidRDefault="00000000">
      <w:pPr>
        <w:numPr>
          <w:ilvl w:val="0"/>
          <w:numId w:val="42"/>
        </w:numPr>
        <w:suppressAutoHyphens w:val="0"/>
        <w:spacing w:after="0"/>
        <w:jc w:val="left"/>
        <w:rPr>
          <w:rFonts w:eastAsia="SimSun"/>
          <w:b/>
          <w:i/>
          <w:sz w:val="20"/>
          <w:szCs w:val="24"/>
          <w:lang w:val="en-US" w:eastAsia="zh-CN"/>
        </w:rPr>
      </w:pPr>
      <w:r>
        <w:rPr>
          <w:rFonts w:eastAsia="SimSun"/>
          <w:b/>
          <w:i/>
          <w:sz w:val="20"/>
          <w:szCs w:val="24"/>
          <w:lang w:val="en-US" w:eastAsia="zh-CN"/>
        </w:rPr>
        <w:t>Any new CSI-related use case should be precluded</w:t>
      </w:r>
    </w:p>
    <w:p w14:paraId="4C10FFEC" w14:textId="77777777" w:rsidR="001A503B" w:rsidRDefault="00000000">
      <w:pPr>
        <w:suppressAutoHyphens w:val="0"/>
        <w:spacing w:beforeLines="100" w:before="240" w:after="0"/>
        <w:rPr>
          <w:rFonts w:eastAsia="Times New Roman"/>
          <w:b/>
          <w:bCs/>
          <w:i/>
          <w:sz w:val="20"/>
          <w:szCs w:val="18"/>
          <w:lang w:val="en-US"/>
        </w:rPr>
      </w:pPr>
      <w:r>
        <w:rPr>
          <w:rFonts w:eastAsia="Times New Roman"/>
          <w:b/>
          <w:bCs/>
          <w:i/>
          <w:sz w:val="20"/>
          <w:szCs w:val="18"/>
          <w:lang w:val="en-US"/>
        </w:rPr>
        <w:t xml:space="preserve">Proposal </w:t>
      </w:r>
      <w:r>
        <w:rPr>
          <w:rFonts w:eastAsia="Times New Roman"/>
          <w:b/>
          <w:bCs/>
          <w:i/>
          <w:sz w:val="20"/>
          <w:szCs w:val="18"/>
          <w:lang w:val="en-US"/>
        </w:rPr>
        <w:fldChar w:fldCharType="begin"/>
      </w:r>
      <w:r>
        <w:rPr>
          <w:rFonts w:eastAsia="Times New Roman"/>
          <w:b/>
          <w:bCs/>
          <w:i/>
          <w:sz w:val="20"/>
          <w:szCs w:val="18"/>
          <w:lang w:val="en-US"/>
        </w:rPr>
        <w:instrText xml:space="preserve"> SEQ Proposal \* ARABIC </w:instrText>
      </w:r>
      <w:r>
        <w:rPr>
          <w:rFonts w:eastAsia="Times New Roman"/>
          <w:b/>
          <w:bCs/>
          <w:i/>
          <w:sz w:val="20"/>
          <w:szCs w:val="18"/>
          <w:lang w:val="en-US"/>
        </w:rPr>
        <w:fldChar w:fldCharType="separate"/>
      </w:r>
      <w:r>
        <w:rPr>
          <w:rFonts w:eastAsia="Times New Roman"/>
          <w:b/>
          <w:bCs/>
          <w:i/>
          <w:sz w:val="20"/>
          <w:szCs w:val="18"/>
          <w:lang w:val="en-US"/>
        </w:rPr>
        <w:t>5</w:t>
      </w:r>
      <w:r>
        <w:rPr>
          <w:rFonts w:eastAsia="Times New Roman"/>
          <w:b/>
          <w:bCs/>
          <w:i/>
          <w:sz w:val="20"/>
          <w:szCs w:val="18"/>
          <w:lang w:val="en-US"/>
        </w:rPr>
        <w:fldChar w:fldCharType="end"/>
      </w:r>
      <w:r>
        <w:rPr>
          <w:rFonts w:eastAsia="Times New Roman"/>
          <w:b/>
          <w:bCs/>
          <w:i/>
          <w:sz w:val="20"/>
          <w:szCs w:val="18"/>
          <w:lang w:val="en-US"/>
        </w:rPr>
        <w:t>: Regarding the temporal domain Case 0, Case 2 and Case 3, support</w:t>
      </w:r>
      <w:r>
        <w:rPr>
          <w:rFonts w:eastAsia="Times New Roman" w:hint="eastAsia"/>
          <w:b/>
          <w:bCs/>
          <w:i/>
          <w:sz w:val="20"/>
          <w:szCs w:val="18"/>
          <w:lang w:val="en-US"/>
        </w:rPr>
        <w:t xml:space="preserve"> </w:t>
      </w:r>
      <w:r>
        <w:rPr>
          <w:rFonts w:eastAsia="Times New Roman"/>
          <w:b/>
          <w:bCs/>
          <w:i/>
          <w:sz w:val="20"/>
          <w:szCs w:val="18"/>
          <w:lang w:val="en-US"/>
        </w:rPr>
        <w:t>to specify common issue in higher priority and non-common issue in lower priority.</w:t>
      </w:r>
    </w:p>
    <w:p w14:paraId="4336E417" w14:textId="77777777" w:rsidR="001A503B" w:rsidRDefault="001A503B">
      <w:pPr>
        <w:suppressAutoHyphens w:val="0"/>
        <w:spacing w:after="0"/>
        <w:jc w:val="left"/>
        <w:rPr>
          <w:rFonts w:eastAsia="Times New Roman"/>
          <w:b/>
          <w:bCs/>
          <w:i/>
          <w:sz w:val="20"/>
          <w:szCs w:val="18"/>
          <w:lang w:val="en-US"/>
        </w:rPr>
      </w:pPr>
    </w:p>
    <w:p w14:paraId="2BD91AA7" w14:textId="77777777" w:rsidR="001A503B" w:rsidRDefault="00000000">
      <w:pPr>
        <w:suppressAutoHyphens w:val="0"/>
        <w:spacing w:after="0"/>
        <w:jc w:val="left"/>
        <w:rPr>
          <w:rFonts w:eastAsia="SimSun"/>
          <w:b/>
          <w:bCs/>
          <w:i/>
          <w:sz w:val="20"/>
          <w:szCs w:val="18"/>
          <w:lang w:val="en-US" w:eastAsia="zh-CN"/>
        </w:rPr>
      </w:pPr>
      <w:r>
        <w:rPr>
          <w:rFonts w:eastAsia="Times New Roman"/>
          <w:b/>
          <w:bCs/>
          <w:i/>
          <w:sz w:val="20"/>
          <w:szCs w:val="18"/>
          <w:lang w:val="en-US"/>
        </w:rPr>
        <w:t xml:space="preserve">Proposal </w:t>
      </w:r>
      <w:r>
        <w:rPr>
          <w:rFonts w:eastAsia="Times New Roman"/>
          <w:b/>
          <w:bCs/>
          <w:i/>
          <w:sz w:val="20"/>
          <w:szCs w:val="18"/>
          <w:lang w:val="en-US"/>
        </w:rPr>
        <w:fldChar w:fldCharType="begin"/>
      </w:r>
      <w:r>
        <w:rPr>
          <w:rFonts w:eastAsia="Times New Roman"/>
          <w:b/>
          <w:bCs/>
          <w:i/>
          <w:sz w:val="20"/>
          <w:szCs w:val="18"/>
          <w:lang w:val="en-US"/>
        </w:rPr>
        <w:instrText xml:space="preserve"> SEQ Proposal \* ARABIC </w:instrText>
      </w:r>
      <w:r>
        <w:rPr>
          <w:rFonts w:eastAsia="Times New Roman"/>
          <w:b/>
          <w:bCs/>
          <w:i/>
          <w:sz w:val="20"/>
          <w:szCs w:val="18"/>
          <w:lang w:val="en-US"/>
        </w:rPr>
        <w:fldChar w:fldCharType="separate"/>
      </w:r>
      <w:r>
        <w:rPr>
          <w:rFonts w:eastAsia="Times New Roman"/>
          <w:b/>
          <w:bCs/>
          <w:i/>
          <w:sz w:val="20"/>
          <w:szCs w:val="18"/>
          <w:lang w:val="en-US"/>
        </w:rPr>
        <w:t>6</w:t>
      </w:r>
      <w:r>
        <w:rPr>
          <w:rFonts w:eastAsia="Times New Roman"/>
          <w:b/>
          <w:bCs/>
          <w:i/>
          <w:sz w:val="20"/>
          <w:szCs w:val="18"/>
          <w:lang w:val="en-US"/>
        </w:rPr>
        <w:fldChar w:fldCharType="end"/>
      </w:r>
      <w:r>
        <w:rPr>
          <w:rFonts w:eastAsia="Times New Roman"/>
          <w:b/>
          <w:bCs/>
          <w:i/>
          <w:sz w:val="20"/>
          <w:szCs w:val="18"/>
          <w:lang w:val="en-US"/>
        </w:rPr>
        <w:t xml:space="preserve">: </w:t>
      </w:r>
      <w:r>
        <w:rPr>
          <w:rFonts w:eastAsia="SimSun"/>
          <w:b/>
          <w:bCs/>
          <w:i/>
          <w:sz w:val="20"/>
          <w:szCs w:val="18"/>
          <w:lang w:val="en-US" w:eastAsia="zh-CN"/>
        </w:rPr>
        <w:t>Regarding Direction A and Direction C, only support sub-option 4-1 in Rel-20 5G-A WI phase.</w:t>
      </w:r>
    </w:p>
    <w:p w14:paraId="42E03968" w14:textId="77777777" w:rsidR="001A503B" w:rsidRDefault="001A503B">
      <w:pPr>
        <w:rPr>
          <w:lang w:val="en-US"/>
        </w:rPr>
      </w:pPr>
    </w:p>
    <w:p w14:paraId="2F072239" w14:textId="77777777" w:rsidR="001A503B" w:rsidRDefault="00000000">
      <w:pPr>
        <w:rPr>
          <w:rStyle w:val="IntenseEmphasis1"/>
          <w:b/>
          <w:bCs/>
        </w:rPr>
      </w:pPr>
      <w:proofErr w:type="spellStart"/>
      <w:r>
        <w:rPr>
          <w:rStyle w:val="IntenseEmphasis1"/>
          <w:b/>
          <w:bCs/>
        </w:rPr>
        <w:t>Fujistu</w:t>
      </w:r>
      <w:proofErr w:type="spellEnd"/>
    </w:p>
    <w:p w14:paraId="3FB8BD93" w14:textId="77777777" w:rsidR="001A503B" w:rsidRDefault="00000000">
      <w:pPr>
        <w:suppressAutoHyphens w:val="0"/>
        <w:overflowPunct w:val="0"/>
        <w:autoSpaceDE w:val="0"/>
        <w:autoSpaceDN w:val="0"/>
        <w:adjustRightInd w:val="0"/>
        <w:textAlignment w:val="baseline"/>
        <w:rPr>
          <w:rFonts w:eastAsia="SimSun"/>
          <w:i/>
          <w:iCs/>
          <w:szCs w:val="20"/>
          <w:lang w:val="en-US" w:eastAsia="zh-CN"/>
        </w:rPr>
      </w:pPr>
      <w:r>
        <w:rPr>
          <w:rFonts w:eastAsia="SimSun" w:hint="eastAsia"/>
          <w:b/>
          <w:bCs/>
          <w:i/>
          <w:iCs/>
          <w:szCs w:val="20"/>
          <w:lang w:val="en-US" w:eastAsia="zh-CN"/>
        </w:rPr>
        <w:t>Proposal 18</w:t>
      </w:r>
      <w:r>
        <w:rPr>
          <w:rFonts w:eastAsia="SimSun" w:hint="eastAsia"/>
          <w:i/>
          <w:iCs/>
          <w:szCs w:val="20"/>
          <w:lang w:val="en-US" w:eastAsia="zh-CN"/>
        </w:rPr>
        <w:t xml:space="preserve">: </w:t>
      </w:r>
    </w:p>
    <w:p w14:paraId="2D4D7437" w14:textId="77777777" w:rsidR="001A503B" w:rsidRDefault="00000000">
      <w:pPr>
        <w:numPr>
          <w:ilvl w:val="0"/>
          <w:numId w:val="19"/>
        </w:numPr>
        <w:suppressAutoHyphens w:val="0"/>
        <w:overflowPunct w:val="0"/>
        <w:autoSpaceDE w:val="0"/>
        <w:autoSpaceDN w:val="0"/>
        <w:adjustRightInd w:val="0"/>
        <w:ind w:hanging="9"/>
        <w:textAlignment w:val="baseline"/>
        <w:rPr>
          <w:rFonts w:eastAsia="SimSun"/>
          <w:i/>
          <w:iCs/>
          <w:szCs w:val="20"/>
          <w:lang w:val="en-US" w:eastAsia="zh-CN"/>
        </w:rPr>
      </w:pPr>
      <w:r>
        <w:rPr>
          <w:rFonts w:eastAsia="SimSun" w:hint="eastAsia"/>
          <w:i/>
          <w:iCs/>
          <w:szCs w:val="20"/>
          <w:lang w:val="en-US" w:eastAsia="zh-CN"/>
        </w:rPr>
        <w:t xml:space="preserve">For the issue of inter-vendor training collaboration, RAN1 to </w:t>
      </w:r>
      <w:r>
        <w:rPr>
          <w:rFonts w:eastAsia="SimSun"/>
          <w:i/>
          <w:iCs/>
          <w:szCs w:val="20"/>
          <w:lang w:val="en-US" w:eastAsia="zh-CN"/>
        </w:rPr>
        <w:t>recommend</w:t>
      </w:r>
      <w:r>
        <w:rPr>
          <w:rFonts w:eastAsia="SimSun" w:hint="eastAsia"/>
          <w:i/>
          <w:iCs/>
          <w:szCs w:val="20"/>
          <w:lang w:val="en-US" w:eastAsia="zh-CN"/>
        </w:rPr>
        <w:t xml:space="preserve"> Option 4-1 of Direction A, and Direction C </w:t>
      </w:r>
      <w:r>
        <w:rPr>
          <w:rFonts w:eastAsia="SimSun"/>
          <w:i/>
          <w:iCs/>
          <w:szCs w:val="20"/>
          <w:lang w:val="en-US" w:eastAsia="zh-CN"/>
        </w:rPr>
        <w:t>for normative work</w:t>
      </w:r>
      <w:r>
        <w:rPr>
          <w:rFonts w:eastAsia="SimSun" w:hint="eastAsia"/>
          <w:i/>
          <w:iCs/>
          <w:szCs w:val="20"/>
          <w:lang w:val="en-US" w:eastAsia="zh-CN"/>
        </w:rPr>
        <w:t>.</w:t>
      </w:r>
    </w:p>
    <w:p w14:paraId="0F702438" w14:textId="77777777" w:rsidR="001A503B" w:rsidRDefault="00000000">
      <w:pPr>
        <w:suppressAutoHyphens w:val="0"/>
        <w:overflowPunct w:val="0"/>
        <w:autoSpaceDE w:val="0"/>
        <w:autoSpaceDN w:val="0"/>
        <w:adjustRightInd w:val="0"/>
        <w:textAlignment w:val="baseline"/>
        <w:rPr>
          <w:rFonts w:eastAsia="SimSun"/>
          <w:b/>
          <w:bCs/>
          <w:i/>
          <w:iCs/>
          <w:szCs w:val="20"/>
          <w:lang w:val="en-US" w:eastAsia="zh-CN"/>
        </w:rPr>
      </w:pPr>
      <w:r>
        <w:rPr>
          <w:rFonts w:eastAsia="SimSun" w:hint="eastAsia"/>
          <w:b/>
          <w:bCs/>
          <w:i/>
          <w:iCs/>
          <w:szCs w:val="20"/>
          <w:lang w:val="en-US" w:eastAsia="zh-CN"/>
        </w:rPr>
        <w:t xml:space="preserve">Proposal 19: </w:t>
      </w:r>
    </w:p>
    <w:p w14:paraId="5C2A41B2" w14:textId="77777777" w:rsidR="001A503B" w:rsidRDefault="00000000">
      <w:pPr>
        <w:numPr>
          <w:ilvl w:val="0"/>
          <w:numId w:val="19"/>
        </w:numPr>
        <w:suppressAutoHyphens w:val="0"/>
        <w:overflowPunct w:val="0"/>
        <w:autoSpaceDE w:val="0"/>
        <w:autoSpaceDN w:val="0"/>
        <w:adjustRightInd w:val="0"/>
        <w:ind w:left="567" w:firstLine="0"/>
        <w:textAlignment w:val="baseline"/>
        <w:rPr>
          <w:rFonts w:eastAsia="SimSun"/>
          <w:i/>
          <w:iCs/>
          <w:szCs w:val="20"/>
          <w:lang w:val="en-US" w:eastAsia="zh-CN"/>
        </w:rPr>
      </w:pPr>
      <w:r>
        <w:rPr>
          <w:rFonts w:eastAsia="SimSun" w:hint="eastAsia"/>
          <w:i/>
          <w:iCs/>
          <w:szCs w:val="20"/>
          <w:lang w:val="en-US" w:eastAsia="zh-CN"/>
        </w:rPr>
        <w:t>For the sub use cases of AI/ML-based CSI compression</w:t>
      </w:r>
      <w:r>
        <w:rPr>
          <w:rFonts w:eastAsia="SimSun"/>
          <w:i/>
          <w:iCs/>
          <w:szCs w:val="20"/>
          <w:lang w:val="en-US" w:eastAsia="zh-CN"/>
        </w:rPr>
        <w:t xml:space="preserve"> considering temporal domain aspects</w:t>
      </w:r>
      <w:r>
        <w:rPr>
          <w:rFonts w:eastAsia="SimSun" w:hint="eastAsia"/>
          <w:i/>
          <w:iCs/>
          <w:szCs w:val="20"/>
          <w:lang w:val="en-US" w:eastAsia="zh-CN"/>
        </w:rPr>
        <w:t xml:space="preserve">, RAN1 to </w:t>
      </w:r>
      <w:r>
        <w:rPr>
          <w:rFonts w:eastAsia="SimSun"/>
          <w:i/>
          <w:iCs/>
          <w:szCs w:val="20"/>
          <w:lang w:val="en-US" w:eastAsia="zh-CN"/>
        </w:rPr>
        <w:t>recommend</w:t>
      </w:r>
      <w:r>
        <w:rPr>
          <w:rFonts w:eastAsia="SimSun" w:hint="eastAsia"/>
          <w:i/>
          <w:iCs/>
          <w:szCs w:val="20"/>
          <w:lang w:val="en-US" w:eastAsia="zh-CN"/>
        </w:rPr>
        <w:t xml:space="preserve"> both Case 2 and Case 3 for normative work.</w:t>
      </w:r>
    </w:p>
    <w:p w14:paraId="5C274332" w14:textId="77777777" w:rsidR="001A503B" w:rsidRDefault="001A503B">
      <w:pPr>
        <w:rPr>
          <w:lang w:val="en-US"/>
        </w:rPr>
      </w:pPr>
    </w:p>
    <w:p w14:paraId="6949C6D4" w14:textId="77777777" w:rsidR="001A503B" w:rsidRDefault="00000000">
      <w:pPr>
        <w:rPr>
          <w:rStyle w:val="IntenseEmphasis1"/>
          <w:b/>
          <w:bCs/>
        </w:rPr>
      </w:pPr>
      <w:r>
        <w:rPr>
          <w:rStyle w:val="IntenseEmphasis1"/>
          <w:b/>
          <w:bCs/>
        </w:rPr>
        <w:lastRenderedPageBreak/>
        <w:t>NEC</w:t>
      </w:r>
    </w:p>
    <w:p w14:paraId="4E5DA1E9" w14:textId="77777777" w:rsidR="001A503B" w:rsidRDefault="00000000">
      <w:pPr>
        <w:suppressAutoHyphens w:val="0"/>
        <w:spacing w:beforeLines="50" w:before="120" w:after="120"/>
        <w:rPr>
          <w:rFonts w:eastAsia="SimSun"/>
          <w:b/>
          <w:i/>
          <w:sz w:val="24"/>
          <w:szCs w:val="24"/>
          <w:lang w:val="en-US" w:eastAsia="zh-CN"/>
        </w:rPr>
      </w:pPr>
      <w:r>
        <w:rPr>
          <w:rFonts w:eastAsia="SimSun"/>
          <w:b/>
          <w:i/>
          <w:sz w:val="24"/>
          <w:szCs w:val="24"/>
          <w:lang w:val="en-US" w:eastAsia="zh-CN"/>
        </w:rPr>
        <w:t>Proposal 10: RAN1 to recommend normative work in Rel-20 on Case 2 and Case 3. And Case 0 can be regarded as a special case of Case 2.</w:t>
      </w:r>
    </w:p>
    <w:p w14:paraId="79193AE3" w14:textId="77777777" w:rsidR="001A503B" w:rsidRDefault="001A503B">
      <w:pPr>
        <w:rPr>
          <w:lang w:val="en-US"/>
        </w:rPr>
      </w:pPr>
    </w:p>
    <w:p w14:paraId="57F50F19" w14:textId="77777777" w:rsidR="001A503B" w:rsidRDefault="00000000">
      <w:pPr>
        <w:rPr>
          <w:rStyle w:val="IntenseEmphasis1"/>
          <w:b/>
          <w:bCs/>
        </w:rPr>
      </w:pPr>
      <w:r>
        <w:rPr>
          <w:rStyle w:val="IntenseEmphasis1"/>
          <w:b/>
          <w:bCs/>
        </w:rPr>
        <w:t>ETRI</w:t>
      </w:r>
    </w:p>
    <w:p w14:paraId="6F511D01" w14:textId="77777777" w:rsidR="001A503B" w:rsidRDefault="00000000">
      <w:pPr>
        <w:suppressAutoHyphens w:val="0"/>
        <w:spacing w:before="60" w:after="60" w:line="288" w:lineRule="auto"/>
        <w:ind w:firstLineChars="200" w:firstLine="440"/>
        <w:rPr>
          <w:rFonts w:cs="Batang"/>
          <w:b/>
          <w:bCs/>
          <w:szCs w:val="20"/>
          <w:lang w:val="en-US" w:eastAsia="ko-KR"/>
        </w:rPr>
      </w:pPr>
      <w:r>
        <w:rPr>
          <w:rFonts w:cs="Batang"/>
          <w:b/>
          <w:bCs/>
          <w:szCs w:val="20"/>
          <w:lang w:val="en-US" w:eastAsia="ko-KR"/>
        </w:rPr>
        <w:t>Proposal 14: Recommend the CSI compression use case using two-sided AI/ML models as a normative work in Release-20.</w:t>
      </w:r>
    </w:p>
    <w:p w14:paraId="15D290EC" w14:textId="77777777" w:rsidR="001A503B" w:rsidRDefault="001A503B">
      <w:pPr>
        <w:rPr>
          <w:lang w:val="en-US"/>
        </w:rPr>
      </w:pPr>
    </w:p>
    <w:p w14:paraId="4A0E7464" w14:textId="77777777" w:rsidR="001A503B" w:rsidRDefault="00000000">
      <w:pPr>
        <w:rPr>
          <w:rStyle w:val="IntenseEmphasis1"/>
          <w:b/>
          <w:bCs/>
        </w:rPr>
      </w:pPr>
      <w:r>
        <w:rPr>
          <w:rStyle w:val="IntenseEmphasis1"/>
          <w:b/>
          <w:bCs/>
        </w:rPr>
        <w:t>MTK</w:t>
      </w:r>
    </w:p>
    <w:p w14:paraId="2794052F" w14:textId="77777777" w:rsidR="001A503B" w:rsidRDefault="00000000">
      <w:r>
        <w:t>Proposal 7.</w:t>
      </w:r>
      <w:r>
        <w:tab/>
        <w:t>Conclude RAN1 has not observed significant improvement in performance-complexity trade-off during R19 studies.</w:t>
      </w:r>
    </w:p>
    <w:p w14:paraId="7497A247" w14:textId="77777777" w:rsidR="001A503B" w:rsidRDefault="00000000">
      <w:r>
        <w:t>Proposal 8.</w:t>
      </w:r>
      <w:r>
        <w:tab/>
        <w:t>Conclude RAN1 has provided feasible solutions to address complication of training two-sided AI/ML models.</w:t>
      </w:r>
    </w:p>
    <w:p w14:paraId="7839858F" w14:textId="77777777" w:rsidR="001A503B" w:rsidRDefault="001A503B"/>
    <w:p w14:paraId="51C5C43F" w14:textId="77777777" w:rsidR="001A503B" w:rsidRDefault="00000000">
      <w:pPr>
        <w:rPr>
          <w:rStyle w:val="IntenseEmphasis1"/>
          <w:b/>
          <w:bCs/>
        </w:rPr>
      </w:pPr>
      <w:r>
        <w:rPr>
          <w:rStyle w:val="IntenseEmphasis1"/>
          <w:b/>
          <w:bCs/>
        </w:rPr>
        <w:t>Spreadtrum</w:t>
      </w:r>
    </w:p>
    <w:p w14:paraId="2B06841F" w14:textId="77777777" w:rsidR="001A503B" w:rsidRDefault="00000000">
      <w:pPr>
        <w:suppressAutoHyphens w:val="0"/>
        <w:autoSpaceDE w:val="0"/>
        <w:autoSpaceDN w:val="0"/>
        <w:adjustRightInd w:val="0"/>
        <w:snapToGrid w:val="0"/>
        <w:spacing w:after="120"/>
        <w:rPr>
          <w:rFonts w:eastAsia="SimSun"/>
          <w:b/>
          <w:i/>
          <w:lang w:val="en-US" w:eastAsia="zh-CN"/>
        </w:rPr>
      </w:pPr>
      <w:r>
        <w:rPr>
          <w:rFonts w:eastAsia="SimSun"/>
          <w:b/>
          <w:i/>
          <w:lang w:val="en-US" w:eastAsia="zh-CN"/>
        </w:rPr>
        <w:t>P</w:t>
      </w:r>
      <w:r>
        <w:rPr>
          <w:rFonts w:eastAsia="SimSun" w:hint="eastAsia"/>
          <w:b/>
          <w:i/>
          <w:lang w:val="en-US" w:eastAsia="zh-CN"/>
        </w:rPr>
        <w:t>roposal</w:t>
      </w:r>
      <w:r>
        <w:rPr>
          <w:rFonts w:eastAsia="SimSun"/>
          <w:b/>
          <w:i/>
          <w:lang w:val="en-US" w:eastAsia="zh-CN"/>
        </w:rPr>
        <w:t xml:space="preserve"> 6</w:t>
      </w:r>
      <w:r>
        <w:rPr>
          <w:rFonts w:eastAsia="SimSun" w:hint="eastAsia"/>
          <w:b/>
          <w:i/>
          <w:lang w:val="en-US" w:eastAsia="zh-CN"/>
        </w:rPr>
        <w:t>:</w:t>
      </w:r>
      <w:r>
        <w:rPr>
          <w:rFonts w:eastAsia="SimSun"/>
          <w:b/>
          <w:i/>
          <w:lang w:val="en-US" w:eastAsia="zh-CN"/>
        </w:rPr>
        <w:t xml:space="preserve"> Normative work for AI-based CSI compression is supported at</w:t>
      </w:r>
      <w:r>
        <w:rPr>
          <w:rFonts w:eastAsia="SimSun" w:hint="eastAsia"/>
          <w:b/>
          <w:i/>
          <w:lang w:val="en-US" w:eastAsia="zh-CN"/>
        </w:rPr>
        <w:t xml:space="preserve"> </w:t>
      </w:r>
      <w:r>
        <w:rPr>
          <w:rFonts w:eastAsia="SimSun"/>
          <w:b/>
          <w:i/>
          <w:lang w:val="en-US" w:eastAsia="zh-CN"/>
        </w:rPr>
        <w:t>least with the following scope consideration:</w:t>
      </w:r>
    </w:p>
    <w:p w14:paraId="34076DEF" w14:textId="77777777" w:rsidR="001A503B" w:rsidRDefault="00000000">
      <w:pPr>
        <w:numPr>
          <w:ilvl w:val="0"/>
          <w:numId w:val="73"/>
        </w:numPr>
        <w:suppressAutoHyphens w:val="0"/>
        <w:autoSpaceDE w:val="0"/>
        <w:autoSpaceDN w:val="0"/>
        <w:adjustRightInd w:val="0"/>
        <w:snapToGrid w:val="0"/>
        <w:spacing w:after="120"/>
        <w:rPr>
          <w:rFonts w:eastAsia="SimSun"/>
          <w:b/>
          <w:i/>
          <w:lang w:val="en-US" w:eastAsia="zh-CN"/>
        </w:rPr>
      </w:pPr>
      <w:r>
        <w:rPr>
          <w:rFonts w:eastAsia="SimSun"/>
          <w:b/>
          <w:i/>
          <w:lang w:val="en-US" w:eastAsia="zh-CN"/>
        </w:rPr>
        <w:t xml:space="preserve">Spatial/temporal/frequency compression with case </w:t>
      </w:r>
      <w:r>
        <w:rPr>
          <w:rFonts w:eastAsia="SimSun" w:hint="eastAsia"/>
          <w:b/>
          <w:i/>
          <w:lang w:val="en-US" w:eastAsia="zh-CN"/>
        </w:rPr>
        <w:t>2</w:t>
      </w:r>
      <w:r>
        <w:rPr>
          <w:rFonts w:eastAsia="SimSun"/>
          <w:b/>
          <w:i/>
          <w:lang w:val="en-US" w:eastAsia="zh-CN"/>
        </w:rPr>
        <w:t>,</w:t>
      </w:r>
    </w:p>
    <w:p w14:paraId="1C11270B" w14:textId="77777777" w:rsidR="001A503B" w:rsidRDefault="00000000">
      <w:pPr>
        <w:numPr>
          <w:ilvl w:val="0"/>
          <w:numId w:val="73"/>
        </w:numPr>
        <w:suppressAutoHyphens w:val="0"/>
        <w:autoSpaceDE w:val="0"/>
        <w:autoSpaceDN w:val="0"/>
        <w:adjustRightInd w:val="0"/>
        <w:snapToGrid w:val="0"/>
        <w:spacing w:after="120"/>
        <w:rPr>
          <w:rFonts w:eastAsia="SimSun"/>
          <w:b/>
          <w:i/>
          <w:lang w:val="en-US" w:eastAsia="zh-CN"/>
        </w:rPr>
      </w:pPr>
      <w:r>
        <w:rPr>
          <w:rFonts w:eastAsia="SimSun"/>
          <w:b/>
          <w:i/>
          <w:lang w:val="en-US" w:eastAsia="zh-CN"/>
        </w:rPr>
        <w:t>O</w:t>
      </w:r>
      <w:r>
        <w:rPr>
          <w:rFonts w:eastAsia="SimSun" w:hint="eastAsia"/>
          <w:b/>
          <w:i/>
          <w:lang w:val="en-US" w:eastAsia="zh-CN"/>
        </w:rPr>
        <w:t xml:space="preserve">ption 3a-1 and </w:t>
      </w:r>
      <w:r>
        <w:rPr>
          <w:rFonts w:eastAsia="SimSun"/>
          <w:b/>
          <w:i/>
          <w:lang w:val="en-US" w:eastAsia="zh-CN"/>
        </w:rPr>
        <w:t xml:space="preserve">option </w:t>
      </w:r>
      <w:r>
        <w:rPr>
          <w:rFonts w:eastAsia="SimSun" w:hint="eastAsia"/>
          <w:b/>
          <w:i/>
          <w:lang w:val="en-US" w:eastAsia="zh-CN"/>
        </w:rPr>
        <w:t>4-1 of direction A and direction C</w:t>
      </w:r>
      <w:r>
        <w:rPr>
          <w:rFonts w:eastAsia="SimSun"/>
          <w:b/>
          <w:i/>
          <w:lang w:val="en-US" w:eastAsia="zh-CN"/>
        </w:rPr>
        <w:t xml:space="preserve"> for </w:t>
      </w:r>
      <w:r>
        <w:rPr>
          <w:rFonts w:eastAsia="SimSun" w:hint="eastAsia"/>
          <w:b/>
          <w:i/>
          <w:lang w:val="en-US" w:eastAsia="zh-CN"/>
        </w:rPr>
        <w:t>inter-vendor training collaboration</w:t>
      </w:r>
      <w:r>
        <w:rPr>
          <w:rFonts w:eastAsia="SimSun"/>
          <w:b/>
          <w:i/>
          <w:lang w:val="en-US" w:eastAsia="zh-CN"/>
        </w:rPr>
        <w:t>,</w:t>
      </w:r>
    </w:p>
    <w:p w14:paraId="591393D5" w14:textId="77777777" w:rsidR="001A503B" w:rsidRDefault="00000000">
      <w:pPr>
        <w:numPr>
          <w:ilvl w:val="0"/>
          <w:numId w:val="73"/>
        </w:numPr>
        <w:suppressAutoHyphens w:val="0"/>
        <w:autoSpaceDE w:val="0"/>
        <w:autoSpaceDN w:val="0"/>
        <w:adjustRightInd w:val="0"/>
        <w:snapToGrid w:val="0"/>
        <w:spacing w:after="120"/>
        <w:rPr>
          <w:rFonts w:eastAsia="SimSun"/>
          <w:b/>
          <w:i/>
          <w:lang w:val="en-US" w:eastAsia="zh-CN"/>
        </w:rPr>
      </w:pPr>
      <w:r>
        <w:rPr>
          <w:rFonts w:eastAsia="SimSun"/>
          <w:b/>
          <w:i/>
          <w:lang w:val="en-US" w:eastAsia="zh-CN"/>
        </w:rPr>
        <w:t>NW side monitoring based on the ground truth CSI reported by UE and UE side monitoring based on the recovery CSI identified by NW</w:t>
      </w:r>
      <w:r>
        <w:rPr>
          <w:rFonts w:eastAsia="SimSun" w:hint="eastAsia"/>
          <w:b/>
          <w:i/>
          <w:lang w:val="en-US" w:eastAsia="zh-CN"/>
        </w:rPr>
        <w:t>.</w:t>
      </w:r>
    </w:p>
    <w:p w14:paraId="5F1B2D1E" w14:textId="77777777" w:rsidR="001A503B" w:rsidRDefault="001A503B"/>
    <w:p w14:paraId="309EB077" w14:textId="77777777" w:rsidR="001A503B" w:rsidRDefault="00000000">
      <w:pPr>
        <w:rPr>
          <w:rStyle w:val="IntenseEmphasis1"/>
          <w:b/>
          <w:bCs/>
        </w:rPr>
      </w:pPr>
      <w:r>
        <w:rPr>
          <w:rStyle w:val="IntenseEmphasis1"/>
          <w:b/>
          <w:bCs/>
        </w:rPr>
        <w:t>Qualcomm Incorporated</w:t>
      </w:r>
    </w:p>
    <w:p w14:paraId="52E49388" w14:textId="77777777" w:rsidR="001A503B" w:rsidRDefault="00000000">
      <w:pPr>
        <w:suppressAutoHyphens w:val="0"/>
        <w:rPr>
          <w:b/>
          <w:bCs/>
          <w:i/>
          <w:iCs/>
        </w:rPr>
      </w:pPr>
      <w:r>
        <w:rPr>
          <w:b/>
          <w:bCs/>
          <w:i/>
          <w:iCs/>
        </w:rPr>
        <w:fldChar w:fldCharType="begin"/>
      </w:r>
      <w:r>
        <w:rPr>
          <w:b/>
          <w:bCs/>
          <w:i/>
          <w:iCs/>
        </w:rPr>
        <w:instrText xml:space="preserve"> REF _Ref197684003 \w \h  \* MERGEFORMAT </w:instrText>
      </w:r>
      <w:r>
        <w:rPr>
          <w:b/>
          <w:bCs/>
          <w:i/>
          <w:iCs/>
        </w:rPr>
      </w:r>
      <w:r>
        <w:rPr>
          <w:b/>
          <w:bCs/>
          <w:i/>
          <w:iCs/>
        </w:rPr>
        <w:fldChar w:fldCharType="separate"/>
      </w:r>
      <w:r>
        <w:rPr>
          <w:b/>
          <w:bCs/>
          <w:i/>
          <w:iCs/>
        </w:rPr>
        <w:t>Proposal 1:</w:t>
      </w:r>
      <w:r>
        <w:rPr>
          <w:b/>
          <w:bCs/>
          <w:i/>
          <w:iCs/>
        </w:rPr>
        <w:fldChar w:fldCharType="end"/>
      </w:r>
      <w:r>
        <w:rPr>
          <w:b/>
          <w:bCs/>
          <w:i/>
          <w:iCs/>
        </w:rPr>
        <w:t xml:space="preserve"> </w:t>
      </w:r>
      <w:r>
        <w:rPr>
          <w:b/>
          <w:bCs/>
          <w:i/>
          <w:iCs/>
        </w:rPr>
        <w:fldChar w:fldCharType="begin"/>
      </w:r>
      <w:r>
        <w:rPr>
          <w:b/>
          <w:bCs/>
          <w:i/>
          <w:iCs/>
        </w:rPr>
        <w:instrText xml:space="preserve"> REF _Ref197684003 \h  \* MERGEFORMAT </w:instrText>
      </w:r>
      <w:r>
        <w:rPr>
          <w:b/>
          <w:bCs/>
          <w:i/>
          <w:iCs/>
        </w:rPr>
      </w:r>
      <w:r>
        <w:rPr>
          <w:b/>
          <w:bCs/>
          <w:i/>
          <w:iCs/>
        </w:rPr>
        <w:fldChar w:fldCharType="separate"/>
      </w:r>
      <w:r>
        <w:rPr>
          <w:b/>
          <w:bCs/>
          <w:i/>
          <w:iCs/>
        </w:rPr>
        <w:t>Recommend 3a-1, 4-1 of Direction A and Direction C to normative work from RAN1 perspective.</w:t>
      </w:r>
      <w:r>
        <w:rPr>
          <w:b/>
          <w:bCs/>
          <w:i/>
          <w:iCs/>
        </w:rPr>
        <w:fldChar w:fldCharType="end"/>
      </w:r>
    </w:p>
    <w:p w14:paraId="25FC9B21" w14:textId="77777777" w:rsidR="001A503B" w:rsidRDefault="00000000">
      <w:pPr>
        <w:suppressAutoHyphens w:val="0"/>
        <w:rPr>
          <w:b/>
          <w:bCs/>
          <w:i/>
          <w:iCs/>
        </w:rPr>
      </w:pPr>
      <w:r>
        <w:rPr>
          <w:b/>
          <w:bCs/>
          <w:i/>
          <w:iCs/>
        </w:rPr>
        <w:fldChar w:fldCharType="begin"/>
      </w:r>
      <w:r>
        <w:rPr>
          <w:b/>
          <w:bCs/>
          <w:i/>
          <w:iCs/>
        </w:rPr>
        <w:instrText xml:space="preserve"> REF _Ref197684010 \w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_Ref197684010 \h  \* MERGEFORMAT </w:instrText>
      </w:r>
      <w:r>
        <w:rPr>
          <w:b/>
          <w:bCs/>
          <w:i/>
          <w:iCs/>
        </w:rPr>
      </w:r>
      <w:r>
        <w:rPr>
          <w:b/>
          <w:bCs/>
          <w:i/>
          <w:iCs/>
        </w:rPr>
        <w:fldChar w:fldCharType="separate"/>
      </w:r>
      <w:r>
        <w:rPr>
          <w:b/>
          <w:bCs/>
          <w:i/>
          <w:iCs/>
        </w:rPr>
        <w:t>Recommend NW side monitoring to normative work.</w:t>
      </w:r>
      <w:r>
        <w:rPr>
          <w:b/>
          <w:bCs/>
          <w:i/>
          <w:iCs/>
        </w:rPr>
        <w:fldChar w:fldCharType="end"/>
      </w:r>
    </w:p>
    <w:p w14:paraId="66D808D8" w14:textId="77777777" w:rsidR="001A503B" w:rsidRDefault="00000000">
      <w:pPr>
        <w:suppressAutoHyphens w:val="0"/>
        <w:rPr>
          <w:b/>
          <w:bCs/>
          <w:i/>
          <w:iCs/>
        </w:rPr>
      </w:pPr>
      <w:r>
        <w:rPr>
          <w:b/>
          <w:bCs/>
          <w:i/>
          <w:iCs/>
        </w:rPr>
        <w:fldChar w:fldCharType="begin"/>
      </w:r>
      <w:r>
        <w:rPr>
          <w:b/>
          <w:bCs/>
          <w:i/>
          <w:iCs/>
        </w:rPr>
        <w:instrText xml:space="preserve"> REF _Ref197684017 \w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_Ref197684017 \h  \* MERGEFORMAT </w:instrText>
      </w:r>
      <w:r>
        <w:rPr>
          <w:b/>
          <w:bCs/>
          <w:i/>
          <w:iCs/>
        </w:rPr>
      </w:r>
      <w:r>
        <w:rPr>
          <w:b/>
          <w:bCs/>
          <w:i/>
          <w:iCs/>
        </w:rPr>
        <w:fldChar w:fldCharType="separate"/>
      </w:r>
      <w:r>
        <w:rPr>
          <w:b/>
          <w:bCs/>
          <w:i/>
          <w:iCs/>
        </w:rPr>
        <w:t>Recommend both NW side and UE side data collection for training to normative work.</w:t>
      </w:r>
      <w:r>
        <w:rPr>
          <w:b/>
          <w:bCs/>
          <w:i/>
          <w:iCs/>
        </w:rPr>
        <w:fldChar w:fldCharType="end"/>
      </w:r>
    </w:p>
    <w:p w14:paraId="08D827BB" w14:textId="77777777" w:rsidR="001A503B" w:rsidRDefault="00000000">
      <w:pPr>
        <w:suppressAutoHyphens w:val="0"/>
        <w:rPr>
          <w:b/>
          <w:bCs/>
          <w:i/>
          <w:iCs/>
        </w:rPr>
      </w:pPr>
      <w:r>
        <w:rPr>
          <w:b/>
          <w:bCs/>
          <w:i/>
          <w:iCs/>
        </w:rPr>
        <w:fldChar w:fldCharType="begin"/>
      </w:r>
      <w:r>
        <w:rPr>
          <w:b/>
          <w:bCs/>
          <w:i/>
          <w:iCs/>
        </w:rPr>
        <w:instrText xml:space="preserve"> REF _Ref197684023 \w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_Ref197684023 \h  \* MERGEFORMAT </w:instrText>
      </w:r>
      <w:r>
        <w:rPr>
          <w:b/>
          <w:bCs/>
          <w:i/>
          <w:iCs/>
        </w:rPr>
      </w:r>
      <w:r>
        <w:rPr>
          <w:b/>
          <w:bCs/>
          <w:i/>
          <w:iCs/>
        </w:rPr>
        <w:fldChar w:fldCharType="separate"/>
      </w:r>
      <w:r>
        <w:rPr>
          <w:b/>
          <w:bCs/>
          <w:i/>
          <w:iCs/>
        </w:rPr>
        <w:t xml:space="preserve">Recommend Case 0 to normative work as </w:t>
      </w:r>
      <w:proofErr w:type="gramStart"/>
      <w:r>
        <w:rPr>
          <w:b/>
          <w:bCs/>
          <w:i/>
          <w:iCs/>
        </w:rPr>
        <w:t>first priority</w:t>
      </w:r>
      <w:proofErr w:type="gramEnd"/>
      <w:r>
        <w:rPr>
          <w:b/>
          <w:bCs/>
          <w:i/>
          <w:iCs/>
        </w:rPr>
        <w:t>, Case 2 and 3 as second priority.</w:t>
      </w:r>
      <w:r>
        <w:rPr>
          <w:b/>
          <w:bCs/>
          <w:i/>
          <w:iCs/>
        </w:rPr>
        <w:fldChar w:fldCharType="end"/>
      </w:r>
    </w:p>
    <w:p w14:paraId="6778DB91" w14:textId="77777777" w:rsidR="001A503B" w:rsidRDefault="00000000">
      <w:pPr>
        <w:suppressAutoHyphens w:val="0"/>
        <w:rPr>
          <w:b/>
          <w:bCs/>
          <w:i/>
          <w:iCs/>
        </w:rPr>
      </w:pPr>
      <w:r>
        <w:rPr>
          <w:b/>
          <w:bCs/>
          <w:i/>
          <w:iCs/>
        </w:rPr>
        <w:fldChar w:fldCharType="begin"/>
      </w:r>
      <w:r>
        <w:rPr>
          <w:b/>
          <w:bCs/>
          <w:i/>
          <w:iCs/>
        </w:rPr>
        <w:instrText xml:space="preserve"> REF _Ref197684032 \w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_Ref197684032 \h  \* MERGEFORMAT </w:instrText>
      </w:r>
      <w:r>
        <w:rPr>
          <w:b/>
          <w:bCs/>
          <w:i/>
          <w:iCs/>
        </w:rPr>
      </w:r>
      <w:r>
        <w:rPr>
          <w:b/>
          <w:bCs/>
          <w:i/>
          <w:iCs/>
        </w:rPr>
        <w:fldChar w:fldCharType="separate"/>
      </w:r>
      <w:r>
        <w:rPr>
          <w:b/>
          <w:bCs/>
          <w:i/>
          <w:iCs/>
        </w:rPr>
        <w:t>Capture the following conclusion for sub-option 3a-1:</w:t>
      </w:r>
      <w:r>
        <w:rPr>
          <w:b/>
          <w:bCs/>
          <w:i/>
          <w:iCs/>
        </w:rPr>
        <w:fldChar w:fldCharType="end"/>
      </w:r>
    </w:p>
    <w:p w14:paraId="228C3114" w14:textId="77777777" w:rsidR="001A503B" w:rsidRDefault="00000000">
      <w:pPr>
        <w:numPr>
          <w:ilvl w:val="0"/>
          <w:numId w:val="74"/>
        </w:numPr>
        <w:tabs>
          <w:tab w:val="left" w:pos="1701"/>
        </w:tabs>
        <w:suppressAutoHyphens w:val="0"/>
        <w:overflowPunct w:val="0"/>
        <w:autoSpaceDE w:val="0"/>
        <w:autoSpaceDN w:val="0"/>
        <w:adjustRightInd w:val="0"/>
        <w:spacing w:after="120"/>
        <w:ind w:left="1610"/>
        <w:textAlignment w:val="baseline"/>
        <w:rPr>
          <w:rFonts w:eastAsia="Times New Roman"/>
          <w:b/>
          <w:bCs/>
          <w:i/>
          <w:iCs/>
          <w:lang w:eastAsia="zh-CN"/>
        </w:rPr>
      </w:pPr>
      <w:r>
        <w:rPr>
          <w:rFonts w:eastAsia="Times New Roman"/>
          <w:b/>
          <w:bCs/>
          <w:i/>
          <w:iCs/>
          <w:lang w:eastAsia="zh-CN"/>
        </w:rPr>
        <w:t>RAN1 assumes that the model structure of the sub-option 3a-1 can be equivalent to the structure of the to-be-specified / defined testing / reference model, if it is specified / defined and the specified / defined testing / reference model includes the encoder, for performance requirements in RAN4.</w:t>
      </w:r>
    </w:p>
    <w:p w14:paraId="77439937" w14:textId="77777777" w:rsidR="001A503B" w:rsidRDefault="00000000">
      <w:pPr>
        <w:suppressAutoHyphens w:val="0"/>
        <w:rPr>
          <w:b/>
          <w:bCs/>
          <w:i/>
          <w:iCs/>
        </w:rPr>
      </w:pPr>
      <w:r>
        <w:rPr>
          <w:b/>
          <w:bCs/>
          <w:i/>
          <w:iCs/>
        </w:rPr>
        <w:fldChar w:fldCharType="begin"/>
      </w:r>
      <w:r>
        <w:rPr>
          <w:b/>
          <w:bCs/>
          <w:i/>
          <w:iCs/>
        </w:rPr>
        <w:instrText xml:space="preserve"> REF _Ref197684040 \w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_Ref197684040 \h  \* MERGEFORMAT </w:instrText>
      </w:r>
      <w:r>
        <w:rPr>
          <w:b/>
          <w:bCs/>
          <w:i/>
          <w:iCs/>
        </w:rPr>
      </w:r>
      <w:r>
        <w:rPr>
          <w:b/>
          <w:bCs/>
          <w:i/>
          <w:iCs/>
        </w:rPr>
        <w:fldChar w:fldCharType="separate"/>
      </w:r>
      <w:r>
        <w:rPr>
          <w:b/>
          <w:bCs/>
          <w:i/>
          <w:iCs/>
        </w:rPr>
        <w:t>Following specification impacts are identified for inter-vendor collaboration directions:</w:t>
      </w:r>
      <w:r>
        <w:rPr>
          <w:b/>
          <w:bCs/>
          <w:i/>
          <w:iCs/>
        </w:rPr>
        <w:fldChar w:fldCharType="end"/>
      </w:r>
    </w:p>
    <w:p w14:paraId="7759C1B9" w14:textId="77777777" w:rsidR="001A503B" w:rsidRDefault="00000000">
      <w:pPr>
        <w:numPr>
          <w:ilvl w:val="0"/>
          <w:numId w:val="74"/>
        </w:numPr>
        <w:tabs>
          <w:tab w:val="left" w:pos="1701"/>
        </w:tabs>
        <w:suppressAutoHyphens w:val="0"/>
        <w:overflowPunct w:val="0"/>
        <w:autoSpaceDE w:val="0"/>
        <w:autoSpaceDN w:val="0"/>
        <w:adjustRightInd w:val="0"/>
        <w:spacing w:after="120"/>
        <w:ind w:left="1610"/>
        <w:textAlignment w:val="baseline"/>
        <w:rPr>
          <w:rFonts w:eastAsia="Times New Roman"/>
          <w:b/>
          <w:bCs/>
          <w:i/>
          <w:iCs/>
          <w:lang w:eastAsia="zh-CN"/>
        </w:rPr>
      </w:pPr>
      <w:r>
        <w:rPr>
          <w:rFonts w:eastAsia="Times New Roman"/>
          <w:b/>
          <w:bCs/>
          <w:i/>
          <w:iCs/>
          <w:lang w:eastAsia="zh-CN"/>
        </w:rPr>
        <w:lastRenderedPageBreak/>
        <w:t>Reference model (structure) specification</w:t>
      </w:r>
    </w:p>
    <w:p w14:paraId="4969C207" w14:textId="77777777" w:rsidR="001A503B" w:rsidRDefault="00000000">
      <w:pPr>
        <w:numPr>
          <w:ilvl w:val="2"/>
          <w:numId w:val="75"/>
        </w:numPr>
        <w:suppressAutoHyphens w:val="0"/>
        <w:spacing w:after="160" w:line="278" w:lineRule="auto"/>
        <w:contextualSpacing/>
        <w:jc w:val="left"/>
        <w:rPr>
          <w:b/>
          <w:bCs/>
          <w:i/>
          <w:iCs/>
        </w:rPr>
      </w:pPr>
      <w:r>
        <w:rPr>
          <w:b/>
          <w:bCs/>
          <w:i/>
          <w:iCs/>
        </w:rPr>
        <w:t>Note: It is assumed to be equivalent to RAN4 model if RAN4 defines a testing model and / or a reference encoder model / structure</w:t>
      </w:r>
    </w:p>
    <w:p w14:paraId="79456F11" w14:textId="77777777" w:rsidR="001A503B" w:rsidRDefault="00000000">
      <w:pPr>
        <w:numPr>
          <w:ilvl w:val="2"/>
          <w:numId w:val="75"/>
        </w:numPr>
        <w:suppressAutoHyphens w:val="0"/>
        <w:spacing w:after="160" w:line="278" w:lineRule="auto"/>
        <w:contextualSpacing/>
        <w:jc w:val="left"/>
        <w:rPr>
          <w:b/>
          <w:bCs/>
          <w:i/>
          <w:iCs/>
        </w:rPr>
      </w:pPr>
      <w:r>
        <w:rPr>
          <w:b/>
          <w:bCs/>
          <w:i/>
          <w:iCs/>
        </w:rPr>
        <w:t>Note: It is assumed that the defined / specified model in RAN4 may consider RAN1 study outcome of model structure and scalability</w:t>
      </w:r>
    </w:p>
    <w:p w14:paraId="77C2C7EC" w14:textId="77777777" w:rsidR="001A503B" w:rsidRDefault="00000000">
      <w:pPr>
        <w:numPr>
          <w:ilvl w:val="0"/>
          <w:numId w:val="74"/>
        </w:numPr>
        <w:tabs>
          <w:tab w:val="left" w:pos="1701"/>
        </w:tabs>
        <w:suppressAutoHyphens w:val="0"/>
        <w:overflowPunct w:val="0"/>
        <w:autoSpaceDE w:val="0"/>
        <w:autoSpaceDN w:val="0"/>
        <w:adjustRightInd w:val="0"/>
        <w:spacing w:after="120"/>
        <w:ind w:left="1610"/>
        <w:textAlignment w:val="baseline"/>
        <w:rPr>
          <w:rFonts w:eastAsia="Times New Roman"/>
          <w:b/>
          <w:bCs/>
          <w:i/>
          <w:iCs/>
          <w:lang w:eastAsia="zh-CN"/>
        </w:rPr>
      </w:pPr>
      <w:r>
        <w:rPr>
          <w:rFonts w:eastAsia="Times New Roman"/>
          <w:b/>
          <w:bCs/>
          <w:i/>
          <w:iCs/>
          <w:lang w:eastAsia="zh-CN"/>
        </w:rPr>
        <w:t xml:space="preserve">Data / model parameter / additional information (performance target, quantization codebook, ID) exchange format </w:t>
      </w:r>
    </w:p>
    <w:p w14:paraId="067CA68B" w14:textId="77777777" w:rsidR="001A503B" w:rsidRDefault="00000000">
      <w:pPr>
        <w:suppressAutoHyphens w:val="0"/>
        <w:rPr>
          <w:b/>
          <w:bCs/>
          <w:i/>
          <w:iCs/>
        </w:rPr>
      </w:pPr>
      <w:r>
        <w:rPr>
          <w:b/>
          <w:bCs/>
          <w:i/>
          <w:iCs/>
        </w:rPr>
        <w:fldChar w:fldCharType="begin"/>
      </w:r>
      <w:r>
        <w:rPr>
          <w:b/>
          <w:bCs/>
          <w:i/>
          <w:iCs/>
        </w:rPr>
        <w:instrText xml:space="preserve"> REF _Ref197684047 \w \h  \* MERGEFORMAT </w:instrText>
      </w:r>
      <w:r>
        <w:rPr>
          <w:b/>
          <w:bCs/>
          <w:i/>
          <w:iCs/>
        </w:rPr>
      </w:r>
      <w:r>
        <w:rPr>
          <w:b/>
          <w:bCs/>
          <w:i/>
          <w:iCs/>
        </w:rPr>
        <w:fldChar w:fldCharType="separate"/>
      </w:r>
      <w:r>
        <w:rPr>
          <w:b/>
          <w:bCs/>
          <w:i/>
          <w:iCs/>
        </w:rPr>
        <w:t>Proposal 7:</w:t>
      </w:r>
      <w:r>
        <w:rPr>
          <w:b/>
          <w:bCs/>
          <w:i/>
          <w:iCs/>
        </w:rPr>
        <w:fldChar w:fldCharType="end"/>
      </w:r>
      <w:r>
        <w:rPr>
          <w:b/>
          <w:bCs/>
          <w:i/>
          <w:iCs/>
        </w:rPr>
        <w:t xml:space="preserve"> </w:t>
      </w:r>
      <w:r>
        <w:rPr>
          <w:b/>
          <w:bCs/>
          <w:i/>
          <w:iCs/>
        </w:rPr>
        <w:fldChar w:fldCharType="begin"/>
      </w:r>
      <w:r>
        <w:rPr>
          <w:b/>
          <w:bCs/>
          <w:i/>
          <w:iCs/>
        </w:rPr>
        <w:instrText xml:space="preserve"> REF _Ref197684047 \h  \* MERGEFORMAT </w:instrText>
      </w:r>
      <w:r>
        <w:rPr>
          <w:b/>
          <w:bCs/>
          <w:i/>
          <w:iCs/>
        </w:rPr>
      </w:r>
      <w:r>
        <w:rPr>
          <w:b/>
          <w:bCs/>
          <w:i/>
          <w:iCs/>
        </w:rPr>
        <w:fldChar w:fldCharType="separate"/>
      </w:r>
      <w:r>
        <w:rPr>
          <w:b/>
          <w:bCs/>
          <w:i/>
          <w:iCs/>
        </w:rPr>
        <w:t>Endorse the text proposal in section 2.3 for the summary of the study item of CSI feedback via two-sided model.</w:t>
      </w:r>
      <w:r>
        <w:rPr>
          <w:b/>
          <w:bCs/>
          <w:i/>
          <w:iCs/>
        </w:rPr>
        <w:fldChar w:fldCharType="end"/>
      </w:r>
    </w:p>
    <w:p w14:paraId="770DD512" w14:textId="77777777" w:rsidR="001A503B" w:rsidRDefault="001A503B"/>
    <w:p w14:paraId="68B404AE" w14:textId="77777777" w:rsidR="001A503B" w:rsidRDefault="00000000">
      <w:pPr>
        <w:pStyle w:val="Heading2"/>
        <w:numPr>
          <w:ilvl w:val="1"/>
          <w:numId w:val="15"/>
        </w:numPr>
      </w:pPr>
      <w:r>
        <w:t>Discussion (high priority)</w:t>
      </w:r>
    </w:p>
    <w:p w14:paraId="5D246BD7" w14:textId="77777777" w:rsidR="001A503B" w:rsidRDefault="00000000">
      <w:pPr>
        <w:pStyle w:val="Heading3"/>
        <w:numPr>
          <w:ilvl w:val="2"/>
          <w:numId w:val="15"/>
        </w:numPr>
      </w:pPr>
      <w:r>
        <w:t>Recommendation of inter-vendor collaboration options</w:t>
      </w:r>
    </w:p>
    <w:p w14:paraId="5949EEC5" w14:textId="77777777" w:rsidR="001A503B" w:rsidRDefault="00000000">
      <w:r>
        <w:t>Inter-vendor collaboration recommendations</w:t>
      </w:r>
    </w:p>
    <w:p w14:paraId="0459E957" w14:textId="77777777" w:rsidR="001A503B" w:rsidRDefault="00000000">
      <w:pPr>
        <w:pStyle w:val="ListParagraph"/>
        <w:numPr>
          <w:ilvl w:val="0"/>
          <w:numId w:val="76"/>
        </w:numPr>
        <w:suppressAutoHyphens w:val="0"/>
        <w:spacing w:after="160" w:line="278" w:lineRule="auto"/>
        <w:jc w:val="left"/>
      </w:pPr>
      <w:r>
        <w:t xml:space="preserve">Futurewei: </w:t>
      </w:r>
    </w:p>
    <w:p w14:paraId="0859660E" w14:textId="77777777" w:rsidR="001A503B" w:rsidRDefault="00000000">
      <w:pPr>
        <w:pStyle w:val="ListParagraph"/>
        <w:numPr>
          <w:ilvl w:val="1"/>
          <w:numId w:val="76"/>
        </w:numPr>
        <w:suppressAutoHyphens w:val="0"/>
        <w:spacing w:after="160" w:line="278" w:lineRule="auto"/>
        <w:jc w:val="left"/>
      </w:pPr>
      <w:r>
        <w:t xml:space="preserve">recommend A, </w:t>
      </w:r>
    </w:p>
    <w:p w14:paraId="68ACEA72" w14:textId="77777777" w:rsidR="001A503B" w:rsidRDefault="00000000">
      <w:pPr>
        <w:pStyle w:val="ListParagraph"/>
        <w:numPr>
          <w:ilvl w:val="1"/>
          <w:numId w:val="76"/>
        </w:numPr>
        <w:suppressAutoHyphens w:val="0"/>
        <w:spacing w:after="160" w:line="278" w:lineRule="auto"/>
        <w:jc w:val="left"/>
      </w:pPr>
      <w:r>
        <w:t>C with low priority</w:t>
      </w:r>
    </w:p>
    <w:p w14:paraId="4CAAFC91" w14:textId="77777777" w:rsidR="001A503B" w:rsidRDefault="00000000">
      <w:pPr>
        <w:pStyle w:val="ListParagraph"/>
        <w:numPr>
          <w:ilvl w:val="0"/>
          <w:numId w:val="76"/>
        </w:numPr>
        <w:suppressAutoHyphens w:val="0"/>
        <w:spacing w:after="160" w:line="278" w:lineRule="auto"/>
        <w:jc w:val="left"/>
      </w:pPr>
      <w:r>
        <w:t xml:space="preserve">Ericsson: </w:t>
      </w:r>
    </w:p>
    <w:p w14:paraId="56A828C1" w14:textId="77777777" w:rsidR="001A503B" w:rsidRDefault="00000000">
      <w:pPr>
        <w:pStyle w:val="ListParagraph"/>
        <w:numPr>
          <w:ilvl w:val="1"/>
          <w:numId w:val="76"/>
        </w:numPr>
        <w:suppressAutoHyphens w:val="0"/>
        <w:spacing w:after="160" w:line="278" w:lineRule="auto"/>
        <w:jc w:val="left"/>
      </w:pPr>
      <w:r>
        <w:t xml:space="preserve">recommend option 4-1 only with non-OTA, </w:t>
      </w:r>
      <w:r>
        <w:rPr>
          <w:highlight w:val="cyan"/>
        </w:rPr>
        <w:t>conditioned on signalling feasibility and RAN4 testing feasibility</w:t>
      </w:r>
      <w:r>
        <w:t>.</w:t>
      </w:r>
    </w:p>
    <w:p w14:paraId="0C306B67" w14:textId="77777777" w:rsidR="001A503B" w:rsidRDefault="00000000">
      <w:pPr>
        <w:pStyle w:val="ListParagraph"/>
        <w:numPr>
          <w:ilvl w:val="2"/>
          <w:numId w:val="76"/>
        </w:numPr>
        <w:suppressAutoHyphens w:val="0"/>
        <w:spacing w:after="160" w:line="278" w:lineRule="auto"/>
        <w:jc w:val="left"/>
      </w:pPr>
      <w:r>
        <w:t>3a-1 without target CSI not supported</w:t>
      </w:r>
    </w:p>
    <w:p w14:paraId="3895087D" w14:textId="77777777" w:rsidR="001A503B" w:rsidRDefault="00000000">
      <w:pPr>
        <w:pStyle w:val="ListParagraph"/>
        <w:numPr>
          <w:ilvl w:val="2"/>
          <w:numId w:val="76"/>
        </w:numPr>
        <w:suppressAutoHyphens w:val="0"/>
        <w:spacing w:after="160" w:line="278" w:lineRule="auto"/>
        <w:jc w:val="left"/>
        <w:rPr>
          <w:highlight w:val="cyan"/>
        </w:rPr>
      </w:pPr>
      <w:r>
        <w:rPr>
          <w:highlight w:val="cyan"/>
        </w:rPr>
        <w:t>Dir C await RAN4 feasibility</w:t>
      </w:r>
    </w:p>
    <w:p w14:paraId="4873747B" w14:textId="77777777" w:rsidR="001A503B" w:rsidRDefault="00000000">
      <w:pPr>
        <w:pStyle w:val="ListParagraph"/>
        <w:numPr>
          <w:ilvl w:val="0"/>
          <w:numId w:val="76"/>
        </w:numPr>
        <w:suppressAutoHyphens w:val="0"/>
        <w:spacing w:after="160" w:line="278" w:lineRule="auto"/>
        <w:jc w:val="left"/>
      </w:pPr>
      <w:r>
        <w:t xml:space="preserve">Huawei: </w:t>
      </w:r>
    </w:p>
    <w:p w14:paraId="1048810E" w14:textId="77777777" w:rsidR="001A503B" w:rsidRDefault="00000000">
      <w:pPr>
        <w:pStyle w:val="ListParagraph"/>
        <w:numPr>
          <w:ilvl w:val="1"/>
          <w:numId w:val="76"/>
        </w:numPr>
        <w:suppressAutoHyphens w:val="0"/>
        <w:spacing w:after="160" w:line="278" w:lineRule="auto"/>
        <w:jc w:val="left"/>
      </w:pPr>
      <w:r>
        <w:t xml:space="preserve">recommend 3a-1 (led by RAN4), 4-1 (led by RAN1), </w:t>
      </w:r>
      <w:proofErr w:type="spellStart"/>
      <w:r>
        <w:t>DirC</w:t>
      </w:r>
      <w:proofErr w:type="spellEnd"/>
      <w:r>
        <w:t xml:space="preserve"> (led by RAN4)</w:t>
      </w:r>
    </w:p>
    <w:p w14:paraId="488BBEEB" w14:textId="77777777" w:rsidR="001A503B" w:rsidRDefault="00000000">
      <w:pPr>
        <w:pStyle w:val="ListParagraph"/>
        <w:numPr>
          <w:ilvl w:val="0"/>
          <w:numId w:val="76"/>
        </w:numPr>
        <w:suppressAutoHyphens w:val="0"/>
        <w:spacing w:after="160" w:line="278" w:lineRule="auto"/>
        <w:jc w:val="left"/>
      </w:pPr>
      <w:r>
        <w:t xml:space="preserve">Vivo: </w:t>
      </w:r>
    </w:p>
    <w:p w14:paraId="34280621" w14:textId="77777777" w:rsidR="001A503B" w:rsidRDefault="00000000">
      <w:pPr>
        <w:pStyle w:val="ListParagraph"/>
        <w:numPr>
          <w:ilvl w:val="1"/>
          <w:numId w:val="76"/>
        </w:numPr>
        <w:suppressAutoHyphens w:val="0"/>
        <w:spacing w:after="160" w:line="278" w:lineRule="auto"/>
        <w:jc w:val="left"/>
      </w:pPr>
      <w:r>
        <w:t>recommend 3a-1 [and 4-1]</w:t>
      </w:r>
    </w:p>
    <w:p w14:paraId="7E7FE1C6" w14:textId="77777777" w:rsidR="001A503B" w:rsidRDefault="00000000">
      <w:pPr>
        <w:pStyle w:val="ListParagraph"/>
        <w:numPr>
          <w:ilvl w:val="2"/>
          <w:numId w:val="76"/>
        </w:numPr>
        <w:suppressAutoHyphens w:val="0"/>
        <w:spacing w:after="160" w:line="278" w:lineRule="auto"/>
        <w:jc w:val="left"/>
        <w:rPr>
          <w:highlight w:val="yellow"/>
        </w:rPr>
      </w:pPr>
      <w:r>
        <w:rPr>
          <w:highlight w:val="yellow"/>
        </w:rPr>
        <w:t xml:space="preserve">3a-1 and </w:t>
      </w:r>
      <w:proofErr w:type="spellStart"/>
      <w:r>
        <w:rPr>
          <w:highlight w:val="yellow"/>
        </w:rPr>
        <w:t>DirC</w:t>
      </w:r>
      <w:proofErr w:type="spellEnd"/>
      <w:r>
        <w:rPr>
          <w:highlight w:val="yellow"/>
        </w:rPr>
        <w:t xml:space="preserve"> share same workload in RAN1 and RAN4</w:t>
      </w:r>
    </w:p>
    <w:p w14:paraId="0B055534" w14:textId="77777777" w:rsidR="001A503B" w:rsidRDefault="00000000">
      <w:pPr>
        <w:pStyle w:val="ListParagraph"/>
        <w:numPr>
          <w:ilvl w:val="2"/>
          <w:numId w:val="76"/>
        </w:numPr>
        <w:suppressAutoHyphens w:val="0"/>
        <w:spacing w:after="160" w:line="278" w:lineRule="auto"/>
        <w:jc w:val="left"/>
        <w:rPr>
          <w:highlight w:val="yellow"/>
        </w:rPr>
      </w:pPr>
      <w:r>
        <w:rPr>
          <w:highlight w:val="yellow"/>
        </w:rPr>
        <w:t>RAN4 take the study outcome of RAN1</w:t>
      </w:r>
    </w:p>
    <w:p w14:paraId="66A2717F" w14:textId="77777777" w:rsidR="001A503B" w:rsidRDefault="00000000">
      <w:pPr>
        <w:pStyle w:val="ListParagraph"/>
        <w:numPr>
          <w:ilvl w:val="0"/>
          <w:numId w:val="76"/>
        </w:numPr>
        <w:suppressAutoHyphens w:val="0"/>
        <w:spacing w:after="160" w:line="278" w:lineRule="auto"/>
        <w:jc w:val="left"/>
      </w:pPr>
      <w:r>
        <w:t xml:space="preserve">Samsung: </w:t>
      </w:r>
    </w:p>
    <w:p w14:paraId="00E90B87" w14:textId="77777777" w:rsidR="001A503B" w:rsidRDefault="00000000">
      <w:pPr>
        <w:pStyle w:val="ListParagraph"/>
        <w:numPr>
          <w:ilvl w:val="1"/>
          <w:numId w:val="76"/>
        </w:numPr>
        <w:suppressAutoHyphens w:val="0"/>
        <w:spacing w:after="160" w:line="278" w:lineRule="auto"/>
        <w:jc w:val="left"/>
      </w:pPr>
      <w:r>
        <w:t xml:space="preserve">recommend </w:t>
      </w:r>
      <w:proofErr w:type="spellStart"/>
      <w:r>
        <w:t>DirC</w:t>
      </w:r>
      <w:proofErr w:type="spellEnd"/>
      <w:r>
        <w:t xml:space="preserve">, </w:t>
      </w:r>
    </w:p>
    <w:p w14:paraId="076BED39" w14:textId="77777777" w:rsidR="001A503B" w:rsidRDefault="00000000">
      <w:pPr>
        <w:pStyle w:val="ListParagraph"/>
        <w:numPr>
          <w:ilvl w:val="2"/>
          <w:numId w:val="76"/>
        </w:numPr>
        <w:suppressAutoHyphens w:val="0"/>
        <w:spacing w:after="160" w:line="278" w:lineRule="auto"/>
        <w:jc w:val="left"/>
        <w:rPr>
          <w:highlight w:val="yellow"/>
        </w:rPr>
      </w:pPr>
      <w:r>
        <w:rPr>
          <w:highlight w:val="yellow"/>
        </w:rPr>
        <w:t>RAN4 takes the study outcome of RAN1</w:t>
      </w:r>
    </w:p>
    <w:p w14:paraId="52785982" w14:textId="77777777" w:rsidR="001A503B" w:rsidRDefault="00000000">
      <w:pPr>
        <w:pStyle w:val="ListParagraph"/>
        <w:numPr>
          <w:ilvl w:val="0"/>
          <w:numId w:val="76"/>
        </w:numPr>
        <w:suppressAutoHyphens w:val="0"/>
        <w:spacing w:after="160" w:line="278" w:lineRule="auto"/>
        <w:jc w:val="left"/>
      </w:pPr>
      <w:r>
        <w:t>ZTE: prioritize 3a-1 over 4-1</w:t>
      </w:r>
    </w:p>
    <w:p w14:paraId="6E0E9F3C" w14:textId="77777777" w:rsidR="001A503B" w:rsidRDefault="00000000">
      <w:pPr>
        <w:pStyle w:val="ListParagraph"/>
        <w:numPr>
          <w:ilvl w:val="0"/>
          <w:numId w:val="76"/>
        </w:numPr>
        <w:suppressAutoHyphens w:val="0"/>
        <w:spacing w:after="160" w:line="278" w:lineRule="auto"/>
        <w:jc w:val="left"/>
      </w:pPr>
      <w:r>
        <w:t xml:space="preserve">CATT: </w:t>
      </w:r>
    </w:p>
    <w:p w14:paraId="41FFC293" w14:textId="77777777" w:rsidR="001A503B" w:rsidRDefault="00000000">
      <w:pPr>
        <w:pStyle w:val="ListParagraph"/>
        <w:numPr>
          <w:ilvl w:val="1"/>
          <w:numId w:val="76"/>
        </w:numPr>
        <w:suppressAutoHyphens w:val="0"/>
        <w:spacing w:after="160" w:line="278" w:lineRule="auto"/>
        <w:jc w:val="left"/>
      </w:pPr>
      <w:r>
        <w:t xml:space="preserve">recommend 3a-1 </w:t>
      </w:r>
    </w:p>
    <w:p w14:paraId="0BD84BF6" w14:textId="77777777" w:rsidR="001A503B" w:rsidRDefault="00000000">
      <w:pPr>
        <w:pStyle w:val="ListParagraph"/>
        <w:numPr>
          <w:ilvl w:val="1"/>
          <w:numId w:val="76"/>
        </w:numPr>
        <w:suppressAutoHyphens w:val="0"/>
        <w:spacing w:after="160" w:line="278" w:lineRule="auto"/>
        <w:jc w:val="left"/>
      </w:pPr>
      <w:r>
        <w:t>3a-1 spec impacts: model structure, parameter exchange, additional information (perf target, quantization config)</w:t>
      </w:r>
    </w:p>
    <w:p w14:paraId="03E6C595" w14:textId="77777777" w:rsidR="001A503B" w:rsidRDefault="00000000">
      <w:pPr>
        <w:pStyle w:val="ListParagraph"/>
        <w:numPr>
          <w:ilvl w:val="1"/>
          <w:numId w:val="76"/>
        </w:numPr>
        <w:suppressAutoHyphens w:val="0"/>
        <w:spacing w:after="160" w:line="278" w:lineRule="auto"/>
        <w:jc w:val="left"/>
      </w:pPr>
      <w:r>
        <w:t>4-1 spec impacts: dataset exchange and format, additional information (perf target, backbone info, scalability config, quantization config)</w:t>
      </w:r>
    </w:p>
    <w:p w14:paraId="473694DC" w14:textId="77777777" w:rsidR="001A503B" w:rsidRDefault="00000000">
      <w:pPr>
        <w:pStyle w:val="ListParagraph"/>
        <w:numPr>
          <w:ilvl w:val="1"/>
          <w:numId w:val="76"/>
        </w:numPr>
        <w:suppressAutoHyphens w:val="0"/>
        <w:spacing w:after="160" w:line="278" w:lineRule="auto"/>
        <w:jc w:val="left"/>
      </w:pPr>
      <w:proofErr w:type="spellStart"/>
      <w:r>
        <w:t>DirC</w:t>
      </w:r>
      <w:proofErr w:type="spellEnd"/>
      <w:r>
        <w:t xml:space="preserve"> spec impacts: ref model, quantization codebook</w:t>
      </w:r>
    </w:p>
    <w:p w14:paraId="13F98A73" w14:textId="77777777" w:rsidR="001A503B" w:rsidRDefault="00000000">
      <w:pPr>
        <w:pStyle w:val="ListParagraph"/>
        <w:numPr>
          <w:ilvl w:val="1"/>
          <w:numId w:val="76"/>
        </w:numPr>
        <w:suppressAutoHyphens w:val="0"/>
        <w:spacing w:after="160" w:line="278" w:lineRule="auto"/>
        <w:jc w:val="left"/>
      </w:pPr>
      <w:proofErr w:type="spellStart"/>
      <w:r>
        <w:t>DirC</w:t>
      </w:r>
      <w:proofErr w:type="spellEnd"/>
      <w:r>
        <w:t xml:space="preserve"> and 3a-1 can share the same structure</w:t>
      </w:r>
    </w:p>
    <w:p w14:paraId="67411F0A" w14:textId="77777777" w:rsidR="001A503B" w:rsidRDefault="00000000">
      <w:pPr>
        <w:pStyle w:val="ListParagraph"/>
        <w:numPr>
          <w:ilvl w:val="0"/>
          <w:numId w:val="76"/>
        </w:numPr>
        <w:suppressAutoHyphens w:val="0"/>
        <w:spacing w:after="160" w:line="278" w:lineRule="auto"/>
        <w:jc w:val="left"/>
      </w:pPr>
      <w:r>
        <w:t xml:space="preserve">IDC: </w:t>
      </w:r>
    </w:p>
    <w:p w14:paraId="4850A47D" w14:textId="77777777" w:rsidR="001A503B" w:rsidRDefault="00000000">
      <w:pPr>
        <w:pStyle w:val="ListParagraph"/>
        <w:numPr>
          <w:ilvl w:val="1"/>
          <w:numId w:val="76"/>
        </w:numPr>
        <w:suppressAutoHyphens w:val="0"/>
        <w:spacing w:after="160" w:line="278" w:lineRule="auto"/>
        <w:jc w:val="left"/>
      </w:pPr>
      <w:r>
        <w:t>not recommended</w:t>
      </w:r>
    </w:p>
    <w:p w14:paraId="58C331CA" w14:textId="77777777" w:rsidR="001A503B" w:rsidRDefault="00000000">
      <w:pPr>
        <w:pStyle w:val="ListParagraph"/>
        <w:numPr>
          <w:ilvl w:val="1"/>
          <w:numId w:val="76"/>
        </w:numPr>
        <w:suppressAutoHyphens w:val="0"/>
        <w:spacing w:after="160" w:line="278" w:lineRule="auto"/>
        <w:jc w:val="left"/>
      </w:pPr>
      <w:r>
        <w:lastRenderedPageBreak/>
        <w:t>if proceeds to normative work, only one option (4-1)</w:t>
      </w:r>
    </w:p>
    <w:p w14:paraId="5359FF2E" w14:textId="77777777" w:rsidR="001A503B" w:rsidRDefault="00000000">
      <w:pPr>
        <w:pStyle w:val="ListParagraph"/>
        <w:numPr>
          <w:ilvl w:val="0"/>
          <w:numId w:val="76"/>
        </w:numPr>
        <w:suppressAutoHyphens w:val="0"/>
        <w:spacing w:after="160" w:line="278" w:lineRule="auto"/>
        <w:jc w:val="left"/>
      </w:pPr>
      <w:r>
        <w:t>LGE:</w:t>
      </w:r>
    </w:p>
    <w:p w14:paraId="3E9F57A9" w14:textId="77777777" w:rsidR="001A503B" w:rsidRDefault="00000000">
      <w:pPr>
        <w:pStyle w:val="ListParagraph"/>
        <w:numPr>
          <w:ilvl w:val="1"/>
          <w:numId w:val="76"/>
        </w:numPr>
        <w:suppressAutoHyphens w:val="0"/>
        <w:spacing w:after="160" w:line="278" w:lineRule="auto"/>
        <w:jc w:val="left"/>
      </w:pPr>
      <w:r>
        <w:t>Recommend 4-1</w:t>
      </w:r>
    </w:p>
    <w:p w14:paraId="01F2C0F8" w14:textId="77777777" w:rsidR="001A503B" w:rsidRDefault="00000000">
      <w:pPr>
        <w:pStyle w:val="ListParagraph"/>
        <w:numPr>
          <w:ilvl w:val="0"/>
          <w:numId w:val="76"/>
        </w:numPr>
        <w:suppressAutoHyphens w:val="0"/>
        <w:spacing w:after="160" w:line="278" w:lineRule="auto"/>
        <w:jc w:val="left"/>
      </w:pPr>
      <w:r>
        <w:t>Apple:</w:t>
      </w:r>
    </w:p>
    <w:p w14:paraId="58E1A403" w14:textId="77777777" w:rsidR="001A503B" w:rsidRDefault="00000000">
      <w:pPr>
        <w:pStyle w:val="ListParagraph"/>
        <w:numPr>
          <w:ilvl w:val="1"/>
          <w:numId w:val="76"/>
        </w:numPr>
        <w:suppressAutoHyphens w:val="0"/>
        <w:spacing w:after="160" w:line="278" w:lineRule="auto"/>
        <w:jc w:val="left"/>
      </w:pPr>
      <w:r>
        <w:t>Recommend 4-1 with non-OTA</w:t>
      </w:r>
    </w:p>
    <w:p w14:paraId="635DF097" w14:textId="77777777" w:rsidR="001A503B" w:rsidRDefault="00000000">
      <w:pPr>
        <w:pStyle w:val="ListParagraph"/>
        <w:numPr>
          <w:ilvl w:val="1"/>
          <w:numId w:val="76"/>
        </w:numPr>
        <w:suppressAutoHyphens w:val="0"/>
        <w:spacing w:after="160" w:line="278" w:lineRule="auto"/>
        <w:jc w:val="left"/>
      </w:pPr>
      <w:proofErr w:type="spellStart"/>
      <w:r>
        <w:t>DirC</w:t>
      </w:r>
      <w:proofErr w:type="spellEnd"/>
      <w:r>
        <w:t xml:space="preserve"> led by RAN4</w:t>
      </w:r>
    </w:p>
    <w:p w14:paraId="25E3B81C" w14:textId="77777777" w:rsidR="001A503B" w:rsidRDefault="00000000">
      <w:pPr>
        <w:pStyle w:val="ListParagraph"/>
        <w:numPr>
          <w:ilvl w:val="0"/>
          <w:numId w:val="76"/>
        </w:numPr>
        <w:suppressAutoHyphens w:val="0"/>
        <w:spacing w:after="160" w:line="278" w:lineRule="auto"/>
        <w:jc w:val="left"/>
      </w:pPr>
      <w:r>
        <w:t>DCM</w:t>
      </w:r>
    </w:p>
    <w:p w14:paraId="2C1AC930" w14:textId="77777777" w:rsidR="001A503B" w:rsidRDefault="00000000">
      <w:pPr>
        <w:pStyle w:val="ListParagraph"/>
        <w:numPr>
          <w:ilvl w:val="1"/>
          <w:numId w:val="76"/>
        </w:numPr>
        <w:suppressAutoHyphens w:val="0"/>
        <w:spacing w:after="160" w:line="278" w:lineRule="auto"/>
        <w:jc w:val="left"/>
      </w:pPr>
      <w:r>
        <w:t xml:space="preserve">Recommend </w:t>
      </w:r>
      <w:proofErr w:type="spellStart"/>
      <w:r>
        <w:t>DirC</w:t>
      </w:r>
      <w:proofErr w:type="spellEnd"/>
      <w:r>
        <w:t xml:space="preserve"> and sub-option 3a-1</w:t>
      </w:r>
    </w:p>
    <w:p w14:paraId="1AA50710" w14:textId="77777777" w:rsidR="001A503B" w:rsidRDefault="00000000">
      <w:pPr>
        <w:pStyle w:val="ListParagraph"/>
        <w:numPr>
          <w:ilvl w:val="2"/>
          <w:numId w:val="76"/>
        </w:numPr>
        <w:suppressAutoHyphens w:val="0"/>
        <w:spacing w:after="160" w:line="278" w:lineRule="auto"/>
        <w:jc w:val="left"/>
        <w:rPr>
          <w:highlight w:val="yellow"/>
        </w:rPr>
      </w:pPr>
      <w:r>
        <w:rPr>
          <w:highlight w:val="yellow"/>
        </w:rPr>
        <w:t xml:space="preserve">RAN4 to define the ref model, same structure can be used for </w:t>
      </w:r>
      <w:proofErr w:type="spellStart"/>
      <w:r>
        <w:rPr>
          <w:highlight w:val="yellow"/>
        </w:rPr>
        <w:t>DirC</w:t>
      </w:r>
      <w:proofErr w:type="spellEnd"/>
      <w:r>
        <w:rPr>
          <w:highlight w:val="yellow"/>
        </w:rPr>
        <w:t xml:space="preserve"> and 3a-1</w:t>
      </w:r>
    </w:p>
    <w:p w14:paraId="480CB55F" w14:textId="77777777" w:rsidR="001A503B" w:rsidRDefault="00000000">
      <w:pPr>
        <w:pStyle w:val="ListParagraph"/>
        <w:numPr>
          <w:ilvl w:val="0"/>
          <w:numId w:val="76"/>
        </w:numPr>
        <w:suppressAutoHyphens w:val="0"/>
        <w:spacing w:after="160" w:line="278" w:lineRule="auto"/>
        <w:jc w:val="left"/>
      </w:pPr>
      <w:r>
        <w:t>CMCC</w:t>
      </w:r>
    </w:p>
    <w:p w14:paraId="2A96DF12" w14:textId="77777777" w:rsidR="001A503B" w:rsidRDefault="00000000">
      <w:pPr>
        <w:pStyle w:val="ListParagraph"/>
        <w:numPr>
          <w:ilvl w:val="1"/>
          <w:numId w:val="76"/>
        </w:numPr>
        <w:suppressAutoHyphens w:val="0"/>
        <w:spacing w:after="160" w:line="278" w:lineRule="auto"/>
        <w:jc w:val="left"/>
      </w:pPr>
      <w:r>
        <w:t xml:space="preserve">Recommend 3a-1, 4-1, </w:t>
      </w:r>
      <w:proofErr w:type="spellStart"/>
      <w:r>
        <w:t>DirC</w:t>
      </w:r>
      <w:proofErr w:type="spellEnd"/>
    </w:p>
    <w:p w14:paraId="78F87C0B" w14:textId="77777777" w:rsidR="001A503B" w:rsidRDefault="00000000">
      <w:pPr>
        <w:pStyle w:val="ListParagraph"/>
        <w:numPr>
          <w:ilvl w:val="0"/>
          <w:numId w:val="76"/>
        </w:numPr>
        <w:suppressAutoHyphens w:val="0"/>
        <w:spacing w:after="160" w:line="278" w:lineRule="auto"/>
        <w:jc w:val="left"/>
      </w:pPr>
      <w:r>
        <w:t>Xiaomi</w:t>
      </w:r>
    </w:p>
    <w:p w14:paraId="6FBBAF46" w14:textId="77777777" w:rsidR="001A503B" w:rsidRDefault="00000000">
      <w:pPr>
        <w:pStyle w:val="ListParagraph"/>
        <w:numPr>
          <w:ilvl w:val="1"/>
          <w:numId w:val="76"/>
        </w:numPr>
        <w:suppressAutoHyphens w:val="0"/>
        <w:spacing w:after="160" w:line="278" w:lineRule="auto"/>
        <w:jc w:val="left"/>
      </w:pPr>
      <w:r>
        <w:t>All options go to normative work for further down-selection</w:t>
      </w:r>
    </w:p>
    <w:p w14:paraId="0E40053F" w14:textId="77777777" w:rsidR="001A503B" w:rsidRDefault="00000000">
      <w:pPr>
        <w:pStyle w:val="ListParagraph"/>
        <w:numPr>
          <w:ilvl w:val="0"/>
          <w:numId w:val="76"/>
        </w:numPr>
        <w:suppressAutoHyphens w:val="0"/>
        <w:spacing w:after="160" w:line="278" w:lineRule="auto"/>
        <w:jc w:val="left"/>
      </w:pPr>
      <w:r>
        <w:t>OPPO</w:t>
      </w:r>
    </w:p>
    <w:p w14:paraId="4915FC41" w14:textId="77777777" w:rsidR="001A503B" w:rsidRDefault="00000000">
      <w:pPr>
        <w:pStyle w:val="ListParagraph"/>
        <w:numPr>
          <w:ilvl w:val="1"/>
          <w:numId w:val="76"/>
        </w:numPr>
        <w:suppressAutoHyphens w:val="0"/>
        <w:spacing w:after="160" w:line="278" w:lineRule="auto"/>
        <w:jc w:val="left"/>
      </w:pPr>
      <w:r>
        <w:t>Only sub-option 4-1 is recommended</w:t>
      </w:r>
    </w:p>
    <w:p w14:paraId="6B7B368F" w14:textId="77777777" w:rsidR="001A503B" w:rsidRDefault="00000000">
      <w:pPr>
        <w:pStyle w:val="ListParagraph"/>
        <w:numPr>
          <w:ilvl w:val="2"/>
          <w:numId w:val="76"/>
        </w:numPr>
        <w:suppressAutoHyphens w:val="0"/>
        <w:spacing w:after="160" w:line="278" w:lineRule="auto"/>
        <w:jc w:val="left"/>
      </w:pPr>
      <w:r>
        <w:t>Specify signaling, data format, pairing mechanism</w:t>
      </w:r>
    </w:p>
    <w:p w14:paraId="70E8E9D5" w14:textId="77777777" w:rsidR="001A503B" w:rsidRDefault="00000000">
      <w:pPr>
        <w:pStyle w:val="ListParagraph"/>
        <w:numPr>
          <w:ilvl w:val="0"/>
          <w:numId w:val="76"/>
        </w:numPr>
        <w:suppressAutoHyphens w:val="0"/>
        <w:spacing w:after="160" w:line="278" w:lineRule="auto"/>
        <w:jc w:val="left"/>
      </w:pPr>
      <w:proofErr w:type="spellStart"/>
      <w:r>
        <w:t>Fujistu</w:t>
      </w:r>
      <w:proofErr w:type="spellEnd"/>
    </w:p>
    <w:p w14:paraId="325F8126" w14:textId="77777777" w:rsidR="001A503B" w:rsidRDefault="00000000">
      <w:pPr>
        <w:pStyle w:val="ListParagraph"/>
        <w:numPr>
          <w:ilvl w:val="1"/>
          <w:numId w:val="76"/>
        </w:numPr>
        <w:suppressAutoHyphens w:val="0"/>
        <w:spacing w:after="160" w:line="278" w:lineRule="auto"/>
        <w:jc w:val="left"/>
      </w:pPr>
      <w:r>
        <w:t xml:space="preserve">Recommend 4-1 and </w:t>
      </w:r>
      <w:proofErr w:type="spellStart"/>
      <w:r>
        <w:t>DirC</w:t>
      </w:r>
      <w:proofErr w:type="spellEnd"/>
    </w:p>
    <w:p w14:paraId="14EA5085" w14:textId="77777777" w:rsidR="001A503B" w:rsidRDefault="00000000">
      <w:pPr>
        <w:pStyle w:val="ListParagraph"/>
        <w:numPr>
          <w:ilvl w:val="0"/>
          <w:numId w:val="76"/>
        </w:numPr>
        <w:suppressAutoHyphens w:val="0"/>
        <w:spacing w:after="160" w:line="278" w:lineRule="auto"/>
        <w:jc w:val="left"/>
      </w:pPr>
      <w:r>
        <w:t>ETRI</w:t>
      </w:r>
    </w:p>
    <w:p w14:paraId="7C1FBD41" w14:textId="77777777" w:rsidR="001A503B" w:rsidRDefault="00000000">
      <w:pPr>
        <w:pStyle w:val="ListParagraph"/>
        <w:numPr>
          <w:ilvl w:val="1"/>
          <w:numId w:val="76"/>
        </w:numPr>
        <w:suppressAutoHyphens w:val="0"/>
        <w:spacing w:after="160" w:line="278" w:lineRule="auto"/>
        <w:jc w:val="left"/>
      </w:pPr>
      <w:r>
        <w:t>Recommend proceeding to normative work</w:t>
      </w:r>
    </w:p>
    <w:p w14:paraId="68AC56A1" w14:textId="77777777" w:rsidR="001A503B" w:rsidRDefault="00000000">
      <w:pPr>
        <w:pStyle w:val="ListParagraph"/>
        <w:numPr>
          <w:ilvl w:val="0"/>
          <w:numId w:val="76"/>
        </w:numPr>
        <w:suppressAutoHyphens w:val="0"/>
        <w:spacing w:after="160" w:line="278" w:lineRule="auto"/>
        <w:jc w:val="left"/>
      </w:pPr>
      <w:r>
        <w:t>Spreadtrum</w:t>
      </w:r>
    </w:p>
    <w:p w14:paraId="36844D9C" w14:textId="77777777" w:rsidR="001A503B" w:rsidRDefault="00000000">
      <w:pPr>
        <w:pStyle w:val="ListParagraph"/>
        <w:numPr>
          <w:ilvl w:val="1"/>
          <w:numId w:val="76"/>
        </w:numPr>
        <w:suppressAutoHyphens w:val="0"/>
        <w:spacing w:after="160" w:line="278" w:lineRule="auto"/>
        <w:jc w:val="left"/>
      </w:pPr>
      <w:r>
        <w:t>All options recommended</w:t>
      </w:r>
    </w:p>
    <w:p w14:paraId="0CA21B76" w14:textId="77777777" w:rsidR="001A503B" w:rsidRDefault="00000000">
      <w:pPr>
        <w:pStyle w:val="ListParagraph"/>
        <w:numPr>
          <w:ilvl w:val="0"/>
          <w:numId w:val="76"/>
        </w:numPr>
        <w:suppressAutoHyphens w:val="0"/>
        <w:spacing w:after="160" w:line="278" w:lineRule="auto"/>
        <w:jc w:val="left"/>
      </w:pPr>
      <w:r>
        <w:t>QC</w:t>
      </w:r>
    </w:p>
    <w:p w14:paraId="420443C7" w14:textId="77777777" w:rsidR="001A503B" w:rsidRDefault="00000000">
      <w:pPr>
        <w:pStyle w:val="ListParagraph"/>
        <w:numPr>
          <w:ilvl w:val="1"/>
          <w:numId w:val="76"/>
        </w:numPr>
        <w:suppressAutoHyphens w:val="0"/>
        <w:spacing w:after="160" w:line="278" w:lineRule="auto"/>
        <w:jc w:val="left"/>
      </w:pPr>
      <w:r>
        <w:t>All options recommended</w:t>
      </w:r>
    </w:p>
    <w:p w14:paraId="38A8EED4" w14:textId="77777777" w:rsidR="001A503B" w:rsidRDefault="00000000">
      <w:pPr>
        <w:pStyle w:val="ListParagraph"/>
        <w:numPr>
          <w:ilvl w:val="1"/>
          <w:numId w:val="76"/>
        </w:numPr>
        <w:suppressAutoHyphens w:val="0"/>
        <w:spacing w:after="160" w:line="278" w:lineRule="auto"/>
        <w:jc w:val="left"/>
        <w:rPr>
          <w:highlight w:val="yellow"/>
        </w:rPr>
      </w:pPr>
      <w:r>
        <w:rPr>
          <w:highlight w:val="yellow"/>
        </w:rPr>
        <w:t xml:space="preserve">3a-1 and </w:t>
      </w:r>
      <w:proofErr w:type="spellStart"/>
      <w:r>
        <w:rPr>
          <w:highlight w:val="yellow"/>
        </w:rPr>
        <w:t>DirC</w:t>
      </w:r>
      <w:proofErr w:type="spellEnd"/>
      <w:r>
        <w:rPr>
          <w:highlight w:val="yellow"/>
        </w:rPr>
        <w:t xml:space="preserve"> share the same structure and RAN4 lead the work</w:t>
      </w:r>
    </w:p>
    <w:p w14:paraId="43DF0412" w14:textId="77777777" w:rsidR="001A503B" w:rsidRDefault="00000000">
      <w:pPr>
        <w:pStyle w:val="ListParagraph"/>
        <w:numPr>
          <w:ilvl w:val="1"/>
          <w:numId w:val="76"/>
        </w:numPr>
        <w:suppressAutoHyphens w:val="0"/>
        <w:spacing w:after="160" w:line="278" w:lineRule="auto"/>
        <w:jc w:val="left"/>
      </w:pPr>
      <w:r>
        <w:t xml:space="preserve">3a-1 and 4-1 shares the same signaling led by </w:t>
      </w:r>
      <w:proofErr w:type="gramStart"/>
      <w:r>
        <w:t>other</w:t>
      </w:r>
      <w:proofErr w:type="gramEnd"/>
      <w:r>
        <w:t xml:space="preserve"> working group</w:t>
      </w:r>
    </w:p>
    <w:p w14:paraId="5DAC0433" w14:textId="77777777" w:rsidR="001A503B" w:rsidRDefault="00000000">
      <w:pPr>
        <w:pStyle w:val="ListParagraph"/>
        <w:numPr>
          <w:ilvl w:val="1"/>
          <w:numId w:val="76"/>
        </w:numPr>
        <w:suppressAutoHyphens w:val="0"/>
        <w:spacing w:after="160" w:line="278" w:lineRule="auto"/>
        <w:jc w:val="left"/>
      </w:pPr>
      <w:r>
        <w:t>RAN1 discuss dataset format and parameter precision</w:t>
      </w:r>
    </w:p>
    <w:p w14:paraId="2B29F451" w14:textId="77777777" w:rsidR="001A503B" w:rsidRDefault="001A503B"/>
    <w:p w14:paraId="038E8E76" w14:textId="77777777" w:rsidR="001A503B" w:rsidRDefault="00000000">
      <w:r>
        <w:t>Recommend 4-1</w:t>
      </w:r>
    </w:p>
    <w:p w14:paraId="0EFBFFD7" w14:textId="77777777" w:rsidR="001A503B" w:rsidRDefault="00000000">
      <w:pPr>
        <w:pStyle w:val="ListParagraph"/>
        <w:numPr>
          <w:ilvl w:val="0"/>
          <w:numId w:val="76"/>
        </w:numPr>
        <w:suppressAutoHyphens w:val="0"/>
        <w:spacing w:after="160" w:line="278" w:lineRule="auto"/>
        <w:jc w:val="left"/>
      </w:pPr>
      <w:r>
        <w:t xml:space="preserve">Yes (13): QC, Futurewei, Huawei, Ericsson, vivo, IDC, LGE, OPPO, Apple, CMCC, Xiaomi, </w:t>
      </w:r>
      <w:proofErr w:type="spellStart"/>
      <w:r>
        <w:t>Fujistu</w:t>
      </w:r>
      <w:proofErr w:type="spellEnd"/>
      <w:r>
        <w:t>, Spreadtrum</w:t>
      </w:r>
    </w:p>
    <w:p w14:paraId="74928CB5" w14:textId="77777777" w:rsidR="001A503B" w:rsidRDefault="00000000">
      <w:pPr>
        <w:pStyle w:val="ListParagraph"/>
        <w:numPr>
          <w:ilvl w:val="0"/>
          <w:numId w:val="76"/>
        </w:numPr>
        <w:suppressAutoHyphens w:val="0"/>
        <w:spacing w:after="160" w:line="278" w:lineRule="auto"/>
        <w:jc w:val="left"/>
      </w:pPr>
      <w:r>
        <w:t>No:</w:t>
      </w:r>
    </w:p>
    <w:p w14:paraId="352CDF09" w14:textId="77777777" w:rsidR="001A503B" w:rsidRDefault="00000000">
      <w:r>
        <w:t>Recommend 3a-1</w:t>
      </w:r>
    </w:p>
    <w:p w14:paraId="157529AC" w14:textId="77777777" w:rsidR="001A503B" w:rsidRDefault="00000000">
      <w:pPr>
        <w:pStyle w:val="ListParagraph"/>
        <w:numPr>
          <w:ilvl w:val="0"/>
          <w:numId w:val="76"/>
        </w:numPr>
        <w:suppressAutoHyphens w:val="0"/>
        <w:spacing w:after="160" w:line="278" w:lineRule="auto"/>
        <w:jc w:val="left"/>
      </w:pPr>
      <w:r>
        <w:t>Yes (10): QC, Futurewei, Ericsson (only with target CSI), vivo, ZTE, CATT, DCM, CMCC, Xiaomi, Spreadtrum</w:t>
      </w:r>
    </w:p>
    <w:p w14:paraId="4ACC7750" w14:textId="77777777" w:rsidR="001A503B" w:rsidRDefault="00000000">
      <w:pPr>
        <w:pStyle w:val="ListParagraph"/>
        <w:numPr>
          <w:ilvl w:val="0"/>
          <w:numId w:val="76"/>
        </w:numPr>
        <w:suppressAutoHyphens w:val="0"/>
        <w:spacing w:after="160" w:line="278" w:lineRule="auto"/>
        <w:jc w:val="left"/>
      </w:pPr>
      <w:r>
        <w:t>No (2): Ericsson (if without target CSI), IDC</w:t>
      </w:r>
    </w:p>
    <w:p w14:paraId="210A0B03" w14:textId="77777777" w:rsidR="001A503B" w:rsidRDefault="00000000">
      <w:r>
        <w:t>Recommend C</w:t>
      </w:r>
    </w:p>
    <w:p w14:paraId="1955287E" w14:textId="77777777" w:rsidR="001A503B" w:rsidRDefault="00000000">
      <w:pPr>
        <w:pStyle w:val="ListParagraph"/>
        <w:numPr>
          <w:ilvl w:val="0"/>
          <w:numId w:val="76"/>
        </w:numPr>
        <w:suppressAutoHyphens w:val="0"/>
        <w:spacing w:after="160" w:line="278" w:lineRule="auto"/>
        <w:jc w:val="left"/>
      </w:pPr>
      <w:r>
        <w:t xml:space="preserve">Yes (12): QC, Huawei, vivo, Samsung, ZTE, CATT, Apple, DCM, CMCC, Xiaomi, </w:t>
      </w:r>
      <w:proofErr w:type="spellStart"/>
      <w:r>
        <w:t>Fujistu</w:t>
      </w:r>
      <w:proofErr w:type="spellEnd"/>
      <w:r>
        <w:t>, Spreadtrum</w:t>
      </w:r>
    </w:p>
    <w:p w14:paraId="72FF184D" w14:textId="77777777" w:rsidR="001A503B" w:rsidRDefault="00000000">
      <w:pPr>
        <w:pStyle w:val="ListParagraph"/>
        <w:numPr>
          <w:ilvl w:val="0"/>
          <w:numId w:val="76"/>
        </w:numPr>
        <w:suppressAutoHyphens w:val="0"/>
        <w:spacing w:after="160" w:line="278" w:lineRule="auto"/>
        <w:jc w:val="left"/>
      </w:pPr>
      <w:r>
        <w:lastRenderedPageBreak/>
        <w:t>No: IDC, OPPO</w:t>
      </w:r>
    </w:p>
    <w:p w14:paraId="3F543A75" w14:textId="77777777" w:rsidR="001A503B" w:rsidRDefault="00000000">
      <w:r>
        <w:t xml:space="preserve">Inter-vendor collaboration is the most important aspects for the deployment of CSI feedback using two-sided model. It is not possible to make further down-selection given limited time and without actual assessment in the field. </w:t>
      </w:r>
      <w:proofErr w:type="gramStart"/>
      <w:r>
        <w:t>In light of</w:t>
      </w:r>
      <w:proofErr w:type="gramEnd"/>
      <w:r>
        <w:t xml:space="preserve"> this, it is recommended to proceed to the normative work with all feasible options. The final selection among these options can be made along with interoperability testing.</w:t>
      </w:r>
    </w:p>
    <w:p w14:paraId="1D537758" w14:textId="77777777" w:rsidR="001A503B" w:rsidRDefault="00000000">
      <w:r>
        <w:t>There are also proposals showing concern on the specification effort if proceeding with all options, especially for sub-option 3a-1 where both model structure and parameter exchange need to be specified. It is important to address this concern by limiting the scope.</w:t>
      </w:r>
    </w:p>
    <w:p w14:paraId="26162078" w14:textId="77777777" w:rsidR="001A503B" w:rsidRDefault="001A503B"/>
    <w:p w14:paraId="39E86998" w14:textId="77777777" w:rsidR="001A503B" w:rsidRDefault="00000000">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 xml:space="preserve">Proposed Conclusion 121a: </w:t>
      </w:r>
    </w:p>
    <w:p w14:paraId="2427C96E" w14:textId="77777777" w:rsidR="001A503B" w:rsidRDefault="00000000">
      <w:pPr>
        <w:suppressAutoHyphens w:val="0"/>
        <w:rPr>
          <w:bCs/>
        </w:rPr>
      </w:pPr>
      <w:r>
        <w:rPr>
          <w:bCs/>
        </w:rPr>
        <w:t>The model structure defined for the reference encoder in inter-vendor collaboration sub-option 3a-1 can be the same as the structure of the reference model in Direction C.</w:t>
      </w:r>
    </w:p>
    <w:p w14:paraId="2567594E" w14:textId="77777777" w:rsidR="001A503B" w:rsidRDefault="00000000">
      <w:pPr>
        <w:pStyle w:val="ListParagraph"/>
        <w:numPr>
          <w:ilvl w:val="0"/>
          <w:numId w:val="76"/>
        </w:numPr>
        <w:suppressAutoHyphens w:val="0"/>
        <w:rPr>
          <w:bCs/>
        </w:rPr>
      </w:pPr>
      <w:r>
        <w:rPr>
          <w:bCs/>
        </w:rPr>
        <w:t>Note: RAN1 assumes that the model structure of the sub-option 3a-1 can be equivalent to the structure of the to-be-specified / to-be-defined model for performance requirements in RAN4, if it is specified / defined and the specified / defined model includes the encoder.</w:t>
      </w:r>
    </w:p>
    <w:p w14:paraId="08D9BEBC" w14:textId="77777777" w:rsidR="001A503B" w:rsidRDefault="001A503B">
      <w:pPr>
        <w:suppressAutoHyphens w:val="0"/>
        <w:rPr>
          <w:bCs/>
        </w:rPr>
      </w:pPr>
    </w:p>
    <w:tbl>
      <w:tblPr>
        <w:tblStyle w:val="TableGrid"/>
        <w:tblW w:w="0" w:type="auto"/>
        <w:tblLook w:val="04A0" w:firstRow="1" w:lastRow="0" w:firstColumn="1" w:lastColumn="0" w:noHBand="0" w:noVBand="1"/>
      </w:tblPr>
      <w:tblGrid>
        <w:gridCol w:w="1795"/>
        <w:gridCol w:w="7555"/>
      </w:tblGrid>
      <w:tr w:rsidR="001A503B" w14:paraId="32CD17AF" w14:textId="77777777">
        <w:tc>
          <w:tcPr>
            <w:tcW w:w="1795" w:type="dxa"/>
          </w:tcPr>
          <w:p w14:paraId="2476EB05" w14:textId="77777777" w:rsidR="001A503B" w:rsidRDefault="00000000">
            <w:pPr>
              <w:rPr>
                <w:b/>
                <w:bCs/>
                <w:iCs/>
              </w:rPr>
            </w:pPr>
            <w:r>
              <w:rPr>
                <w:b/>
                <w:i/>
              </w:rPr>
              <w:t>Company</w:t>
            </w:r>
          </w:p>
        </w:tc>
        <w:tc>
          <w:tcPr>
            <w:tcW w:w="7555" w:type="dxa"/>
          </w:tcPr>
          <w:p w14:paraId="0122E58E" w14:textId="77777777" w:rsidR="001A503B" w:rsidRDefault="00000000">
            <w:pPr>
              <w:rPr>
                <w:b/>
                <w:bCs/>
                <w:iCs/>
              </w:rPr>
            </w:pPr>
            <w:r>
              <w:rPr>
                <w:b/>
                <w:i/>
              </w:rPr>
              <w:t>Comments</w:t>
            </w:r>
          </w:p>
        </w:tc>
      </w:tr>
      <w:tr w:rsidR="001A503B" w14:paraId="44E36D1D" w14:textId="77777777">
        <w:tc>
          <w:tcPr>
            <w:tcW w:w="1795" w:type="dxa"/>
          </w:tcPr>
          <w:p w14:paraId="011256AB" w14:textId="77777777" w:rsidR="001A503B" w:rsidRDefault="00000000">
            <w:pPr>
              <w:rPr>
                <w:rFonts w:eastAsia="SimSun"/>
                <w:iCs/>
                <w:lang w:eastAsia="zh-CN"/>
              </w:rPr>
            </w:pPr>
            <w:r>
              <w:rPr>
                <w:rFonts w:eastAsia="SimSun"/>
                <w:iCs/>
                <w:lang w:eastAsia="zh-CN"/>
              </w:rPr>
              <w:t>Vivo</w:t>
            </w:r>
          </w:p>
        </w:tc>
        <w:tc>
          <w:tcPr>
            <w:tcW w:w="7555" w:type="dxa"/>
          </w:tcPr>
          <w:p w14:paraId="37937EAE" w14:textId="77777777" w:rsidR="001A503B" w:rsidRDefault="00000000">
            <w:pPr>
              <w:rPr>
                <w:rFonts w:eastAsia="SimSun"/>
                <w:iCs/>
                <w:lang w:eastAsia="zh-CN"/>
              </w:rPr>
            </w:pPr>
            <w:r>
              <w:rPr>
                <w:rFonts w:eastAsia="SimSun" w:hint="eastAsia"/>
                <w:iCs/>
                <w:lang w:eastAsia="zh-CN"/>
              </w:rPr>
              <w:t>S</w:t>
            </w:r>
            <w:r>
              <w:rPr>
                <w:rFonts w:eastAsia="SimSun"/>
                <w:iCs/>
                <w:lang w:eastAsia="zh-CN"/>
              </w:rPr>
              <w:t xml:space="preserve">upport. </w:t>
            </w:r>
          </w:p>
          <w:p w14:paraId="306F9CE9" w14:textId="77777777" w:rsidR="001A503B" w:rsidRDefault="00000000">
            <w:pPr>
              <w:spacing w:after="120"/>
              <w:rPr>
                <w:rFonts w:eastAsia="SimSun"/>
                <w:iCs/>
                <w:lang w:eastAsia="zh-CN"/>
              </w:rPr>
            </w:pPr>
            <w:r>
              <w:rPr>
                <w:rFonts w:eastAsiaTheme="minorEastAsia" w:hint="eastAsia"/>
                <w:szCs w:val="20"/>
                <w:lang w:eastAsia="zh-CN"/>
              </w:rPr>
              <w:t>F</w:t>
            </w:r>
            <w:r>
              <w:rPr>
                <w:rFonts w:eastAsiaTheme="minorEastAsia"/>
                <w:szCs w:val="20"/>
                <w:lang w:eastAsia="zh-CN"/>
              </w:rPr>
              <w:t>or direction 3a-1, all the evaluations for model structure/parameters scalability study in RAN1 are based on the same model structure as direction C. Thus, direction 3a-1 model structure would also be equivalent to RAN4 model for testing.</w:t>
            </w:r>
          </w:p>
        </w:tc>
      </w:tr>
      <w:tr w:rsidR="001A503B" w14:paraId="7EC4BD81" w14:textId="77777777">
        <w:tc>
          <w:tcPr>
            <w:tcW w:w="1795" w:type="dxa"/>
          </w:tcPr>
          <w:p w14:paraId="63DDBC89" w14:textId="77777777" w:rsidR="001A503B" w:rsidRDefault="00000000">
            <w:pPr>
              <w:rPr>
                <w:iCs/>
              </w:rPr>
            </w:pPr>
            <w:r>
              <w:rPr>
                <w:iCs/>
              </w:rPr>
              <w:t>Lenovo</w:t>
            </w:r>
          </w:p>
        </w:tc>
        <w:tc>
          <w:tcPr>
            <w:tcW w:w="7555" w:type="dxa"/>
          </w:tcPr>
          <w:p w14:paraId="4C96CD27" w14:textId="77777777" w:rsidR="001A503B" w:rsidRDefault="00000000">
            <w:pPr>
              <w:rPr>
                <w:iCs/>
              </w:rPr>
            </w:pPr>
            <w:r>
              <w:rPr>
                <w:iCs/>
              </w:rPr>
              <w:t xml:space="preserve">In our view, </w:t>
            </w:r>
          </w:p>
          <w:p w14:paraId="504934E6" w14:textId="77777777" w:rsidR="001A503B" w:rsidRDefault="00000000">
            <w:pPr>
              <w:pStyle w:val="ListParagraph"/>
              <w:numPr>
                <w:ilvl w:val="1"/>
                <w:numId w:val="38"/>
              </w:numPr>
              <w:tabs>
                <w:tab w:val="clear" w:pos="1440"/>
              </w:tabs>
              <w:ind w:left="504"/>
              <w:rPr>
                <w:iCs/>
              </w:rPr>
            </w:pPr>
            <w:r>
              <w:rPr>
                <w:iCs/>
              </w:rPr>
              <w:t xml:space="preserve">As RAN4 goal is to check the minimum performance requirement, it might only check the UE in some </w:t>
            </w:r>
            <w:proofErr w:type="gramStart"/>
            <w:r>
              <w:rPr>
                <w:iCs/>
              </w:rPr>
              <w:t>particular configurations/settings</w:t>
            </w:r>
            <w:proofErr w:type="gramEnd"/>
            <w:r>
              <w:rPr>
                <w:iCs/>
              </w:rPr>
              <w:t xml:space="preserve"> but for sub option 3a-1, RAN 1 may need to define models for more variations.</w:t>
            </w:r>
          </w:p>
          <w:p w14:paraId="237F2C54" w14:textId="77777777" w:rsidR="001A503B" w:rsidRDefault="00000000">
            <w:pPr>
              <w:pStyle w:val="ListParagraph"/>
              <w:numPr>
                <w:ilvl w:val="1"/>
                <w:numId w:val="38"/>
              </w:numPr>
              <w:tabs>
                <w:tab w:val="clear" w:pos="1440"/>
              </w:tabs>
              <w:ind w:left="504"/>
              <w:rPr>
                <w:iCs/>
              </w:rPr>
            </w:pPr>
            <w:r>
              <w:rPr>
                <w:iCs/>
              </w:rPr>
              <w:t>For the performance test in RAN4, it should be more straight forward to define a model for the “test decoder” and then check the minimum performance of the UEs for that “test decoder”. So, RAN4 may decide to only focus on the specifying the decoder model and not the encode model that is needed for RAN1.</w:t>
            </w:r>
          </w:p>
          <w:p w14:paraId="60D46503" w14:textId="77777777" w:rsidR="001A503B" w:rsidRDefault="00000000">
            <w:pPr>
              <w:pStyle w:val="ListParagraph"/>
              <w:numPr>
                <w:ilvl w:val="1"/>
                <w:numId w:val="38"/>
              </w:numPr>
              <w:tabs>
                <w:tab w:val="clear" w:pos="1440"/>
              </w:tabs>
              <w:ind w:left="504"/>
              <w:rPr>
                <w:iCs/>
              </w:rPr>
            </w:pPr>
            <w:r>
              <w:rPr>
                <w:iCs/>
              </w:rPr>
              <w:t xml:space="preserve">Option 3a-1 and direction C might want to define different models for more capable and less capable UEs. However, RAN4 may only need to define one model to check the minimum performance of any UE type. </w:t>
            </w:r>
          </w:p>
          <w:p w14:paraId="4F33FD67" w14:textId="77777777" w:rsidR="001A503B" w:rsidRDefault="00000000">
            <w:pPr>
              <w:rPr>
                <w:iCs/>
              </w:rPr>
            </w:pPr>
            <w:r>
              <w:rPr>
                <w:iCs/>
              </w:rPr>
              <w:t xml:space="preserve">So, although we are fine with the main text that the model of Sub-option 3a-1 could be </w:t>
            </w:r>
            <w:proofErr w:type="gramStart"/>
            <w:r>
              <w:rPr>
                <w:iCs/>
              </w:rPr>
              <w:t>similar to</w:t>
            </w:r>
            <w:proofErr w:type="gramEnd"/>
            <w:r>
              <w:rPr>
                <w:iCs/>
              </w:rPr>
              <w:t xml:space="preserve"> direction C, but this model maybe different from what RAN4 designs.</w:t>
            </w:r>
          </w:p>
          <w:p w14:paraId="188D460A" w14:textId="77777777" w:rsidR="001A503B" w:rsidRDefault="001A503B">
            <w:pPr>
              <w:rPr>
                <w:iCs/>
              </w:rPr>
            </w:pPr>
          </w:p>
        </w:tc>
      </w:tr>
      <w:tr w:rsidR="001A503B" w14:paraId="69F3DDDD" w14:textId="77777777">
        <w:tc>
          <w:tcPr>
            <w:tcW w:w="1795" w:type="dxa"/>
          </w:tcPr>
          <w:p w14:paraId="5CA6EFD4" w14:textId="77777777" w:rsidR="001A503B" w:rsidRDefault="00000000">
            <w:pPr>
              <w:rPr>
                <w:iCs/>
              </w:rPr>
            </w:pPr>
            <w:r>
              <w:rPr>
                <w:rFonts w:eastAsia="SimSun" w:hint="eastAsia"/>
                <w:iCs/>
                <w:lang w:eastAsia="zh-CN"/>
              </w:rPr>
              <w:t>H</w:t>
            </w:r>
            <w:r>
              <w:rPr>
                <w:rFonts w:eastAsia="SimSun"/>
                <w:iCs/>
                <w:lang w:eastAsia="zh-CN"/>
              </w:rPr>
              <w:t>uawei, HiSilicon</w:t>
            </w:r>
          </w:p>
        </w:tc>
        <w:tc>
          <w:tcPr>
            <w:tcW w:w="7555" w:type="dxa"/>
          </w:tcPr>
          <w:p w14:paraId="0B4B7C7F" w14:textId="77777777" w:rsidR="001A503B" w:rsidRDefault="00000000">
            <w:pPr>
              <w:rPr>
                <w:rFonts w:eastAsia="SimSun"/>
                <w:iCs/>
                <w:lang w:eastAsia="zh-CN"/>
              </w:rPr>
            </w:pPr>
            <w:r>
              <w:rPr>
                <w:rFonts w:eastAsia="SimSun" w:hint="eastAsia"/>
                <w:iCs/>
                <w:lang w:eastAsia="zh-CN"/>
              </w:rPr>
              <w:t>S</w:t>
            </w:r>
            <w:r>
              <w:rPr>
                <w:rFonts w:eastAsia="SimSun"/>
                <w:iCs/>
                <w:lang w:eastAsia="zh-CN"/>
              </w:rPr>
              <w:t>upport. The converged model structure is an intermediate step for the converged full model, so it will not bring additional effort for RAN4 to specify model structure.</w:t>
            </w:r>
          </w:p>
        </w:tc>
      </w:tr>
      <w:tr w:rsidR="001A503B" w14:paraId="60644D8A" w14:textId="77777777">
        <w:tc>
          <w:tcPr>
            <w:tcW w:w="1795" w:type="dxa"/>
          </w:tcPr>
          <w:p w14:paraId="4B935D4C" w14:textId="77777777" w:rsidR="001A503B" w:rsidRDefault="00000000">
            <w:pPr>
              <w:rPr>
                <w:rFonts w:eastAsia="SimSun"/>
                <w:iCs/>
                <w:lang w:eastAsia="zh-CN"/>
              </w:rPr>
            </w:pPr>
            <w:r>
              <w:rPr>
                <w:rFonts w:hint="eastAsia"/>
                <w:iCs/>
              </w:rPr>
              <w:t>CMCC</w:t>
            </w:r>
          </w:p>
        </w:tc>
        <w:tc>
          <w:tcPr>
            <w:tcW w:w="7555" w:type="dxa"/>
          </w:tcPr>
          <w:p w14:paraId="6F6F09AB" w14:textId="77777777" w:rsidR="001A503B" w:rsidRDefault="00000000">
            <w:pPr>
              <w:rPr>
                <w:rFonts w:eastAsia="SimSun"/>
                <w:iCs/>
                <w:lang w:val="en-US" w:eastAsia="zh-CN"/>
              </w:rPr>
            </w:pPr>
            <w:r>
              <w:rPr>
                <w:rFonts w:eastAsia="SimSun"/>
                <w:iCs/>
                <w:lang w:val="en-US" w:eastAsia="zh-CN"/>
              </w:rPr>
              <w:t>Support.</w:t>
            </w:r>
          </w:p>
          <w:p w14:paraId="11D2D5E4" w14:textId="77777777" w:rsidR="001A503B" w:rsidRDefault="00000000">
            <w:pPr>
              <w:rPr>
                <w:rFonts w:eastAsia="SimSun"/>
                <w:iCs/>
                <w:lang w:eastAsia="zh-CN"/>
              </w:rPr>
            </w:pPr>
            <w:r>
              <w:rPr>
                <w:rFonts w:eastAsia="SimSun"/>
                <w:iCs/>
                <w:lang w:val="en-US" w:eastAsia="zh-CN"/>
              </w:rPr>
              <w:lastRenderedPageBreak/>
              <w:t>Anyway, if RAN 4 define a reference model, the proper model is determined based on a specific model structure and corresponding model parameters, then the reference model structure can be chosen during the choose process of reference model. The spec effort for Direction C can be reused for option 3a-1.</w:t>
            </w:r>
          </w:p>
        </w:tc>
      </w:tr>
      <w:tr w:rsidR="001A503B" w14:paraId="5184EEA7" w14:textId="77777777">
        <w:tc>
          <w:tcPr>
            <w:tcW w:w="1795" w:type="dxa"/>
          </w:tcPr>
          <w:p w14:paraId="02FF8C71" w14:textId="77777777" w:rsidR="001A503B" w:rsidRDefault="00000000">
            <w:pPr>
              <w:rPr>
                <w:iCs/>
              </w:rPr>
            </w:pPr>
            <w:r>
              <w:rPr>
                <w:iCs/>
              </w:rPr>
              <w:lastRenderedPageBreak/>
              <w:t>Google</w:t>
            </w:r>
          </w:p>
        </w:tc>
        <w:tc>
          <w:tcPr>
            <w:tcW w:w="7555" w:type="dxa"/>
          </w:tcPr>
          <w:p w14:paraId="20BB6E58" w14:textId="77777777" w:rsidR="001A503B" w:rsidRDefault="00000000">
            <w:pPr>
              <w:rPr>
                <w:rFonts w:eastAsia="SimSun"/>
                <w:iCs/>
                <w:lang w:val="en-US" w:eastAsia="zh-CN"/>
              </w:rPr>
            </w:pPr>
            <w:r>
              <w:rPr>
                <w:rFonts w:eastAsia="SimSun"/>
                <w:iCs/>
                <w:lang w:val="en-US" w:eastAsia="zh-CN"/>
              </w:rPr>
              <w:t xml:space="preserve">Support. </w:t>
            </w:r>
          </w:p>
        </w:tc>
      </w:tr>
      <w:tr w:rsidR="001A503B" w14:paraId="2C6A30B8" w14:textId="77777777">
        <w:tc>
          <w:tcPr>
            <w:tcW w:w="1795" w:type="dxa"/>
          </w:tcPr>
          <w:p w14:paraId="73C44E7D" w14:textId="77777777" w:rsidR="001A503B" w:rsidRDefault="00000000">
            <w:pPr>
              <w:rPr>
                <w:iCs/>
              </w:rPr>
            </w:pPr>
            <w:r>
              <w:rPr>
                <w:rFonts w:eastAsia="SimSun" w:hint="eastAsia"/>
                <w:iCs/>
                <w:lang w:eastAsia="zh-CN"/>
              </w:rPr>
              <w:t>O</w:t>
            </w:r>
            <w:r>
              <w:rPr>
                <w:rFonts w:eastAsia="SimSun"/>
                <w:iCs/>
                <w:lang w:eastAsia="zh-CN"/>
              </w:rPr>
              <w:t>PPO</w:t>
            </w:r>
          </w:p>
        </w:tc>
        <w:tc>
          <w:tcPr>
            <w:tcW w:w="7555" w:type="dxa"/>
          </w:tcPr>
          <w:p w14:paraId="4D03F8BC" w14:textId="77777777" w:rsidR="001A503B" w:rsidRDefault="00000000">
            <w:pPr>
              <w:rPr>
                <w:rFonts w:eastAsia="SimSun"/>
                <w:iCs/>
                <w:lang w:val="en-US" w:eastAsia="zh-CN"/>
              </w:rPr>
            </w:pPr>
            <w:r>
              <w:rPr>
                <w:rFonts w:eastAsia="SimSun" w:hint="eastAsia"/>
                <w:iCs/>
                <w:lang w:eastAsia="zh-CN"/>
              </w:rPr>
              <w:t>W</w:t>
            </w:r>
            <w:r>
              <w:rPr>
                <w:rFonts w:eastAsia="SimSun"/>
                <w:iCs/>
                <w:lang w:eastAsia="zh-CN"/>
              </w:rPr>
              <w:t xml:space="preserve">e share the same view to Lenovo. The objectives of reference model in RAN4 and RAN1 are different. Although RAN4 may define the model structure, but we have the concern that the model specified in RAN4 cannot used in real deployment with Direction C or option 3a-1 inter-vendor collaboration. </w:t>
            </w:r>
          </w:p>
        </w:tc>
      </w:tr>
      <w:tr w:rsidR="001A503B" w14:paraId="4891DC92" w14:textId="77777777">
        <w:tc>
          <w:tcPr>
            <w:tcW w:w="1795" w:type="dxa"/>
          </w:tcPr>
          <w:p w14:paraId="00DBD651" w14:textId="77777777" w:rsidR="001A503B" w:rsidRDefault="00000000">
            <w:pPr>
              <w:rPr>
                <w:rFonts w:eastAsia="SimSun"/>
                <w:iCs/>
                <w:lang w:eastAsia="zh-CN"/>
              </w:rPr>
            </w:pPr>
            <w:r>
              <w:rPr>
                <w:rFonts w:hint="eastAsia"/>
                <w:iCs/>
              </w:rPr>
              <w:t>S</w:t>
            </w:r>
            <w:r>
              <w:rPr>
                <w:iCs/>
              </w:rPr>
              <w:t>amsung</w:t>
            </w:r>
          </w:p>
        </w:tc>
        <w:tc>
          <w:tcPr>
            <w:tcW w:w="7555" w:type="dxa"/>
          </w:tcPr>
          <w:p w14:paraId="0CB9A23E" w14:textId="77777777" w:rsidR="001A503B" w:rsidRDefault="00000000">
            <w:pPr>
              <w:rPr>
                <w:rFonts w:eastAsia="SimSun"/>
                <w:iCs/>
                <w:lang w:eastAsia="zh-CN"/>
              </w:rPr>
            </w:pPr>
            <w:r>
              <w:rPr>
                <w:rFonts w:hint="eastAsia"/>
                <w:iCs/>
              </w:rPr>
              <w:t>S</w:t>
            </w:r>
            <w:r>
              <w:rPr>
                <w:iCs/>
              </w:rPr>
              <w:t>upport.</w:t>
            </w:r>
          </w:p>
        </w:tc>
      </w:tr>
      <w:tr w:rsidR="001A503B" w14:paraId="222F7E20" w14:textId="77777777">
        <w:tc>
          <w:tcPr>
            <w:tcW w:w="1795" w:type="dxa"/>
          </w:tcPr>
          <w:p w14:paraId="1EC7AD49" w14:textId="77777777" w:rsidR="001A503B" w:rsidRDefault="00000000">
            <w:pPr>
              <w:rPr>
                <w:iCs/>
              </w:rPr>
            </w:pPr>
            <w:r>
              <w:rPr>
                <w:iCs/>
              </w:rPr>
              <w:t>Futurewei</w:t>
            </w:r>
          </w:p>
        </w:tc>
        <w:tc>
          <w:tcPr>
            <w:tcW w:w="7555" w:type="dxa"/>
          </w:tcPr>
          <w:p w14:paraId="6D4F9C63" w14:textId="77777777" w:rsidR="001A503B" w:rsidRDefault="00000000">
            <w:pPr>
              <w:rPr>
                <w:iCs/>
              </w:rPr>
            </w:pPr>
            <w:r>
              <w:rPr>
                <w:iCs/>
              </w:rPr>
              <w:t>We are ok with the main sentence in the proposal. For the note, we have similar view as Lenovo that RAN4 may have different model structure and it’s up to RAN4’s discussions; thus, we suggest removing the note.</w:t>
            </w:r>
          </w:p>
        </w:tc>
      </w:tr>
      <w:tr w:rsidR="001A503B" w14:paraId="286ADD62" w14:textId="77777777">
        <w:tc>
          <w:tcPr>
            <w:tcW w:w="1795" w:type="dxa"/>
          </w:tcPr>
          <w:p w14:paraId="1306445B" w14:textId="77777777" w:rsidR="001A503B" w:rsidRDefault="00000000">
            <w:pPr>
              <w:rPr>
                <w:iCs/>
              </w:rPr>
            </w:pPr>
            <w:r>
              <w:rPr>
                <w:rFonts w:eastAsia="SimSun"/>
                <w:iCs/>
                <w:lang w:val="en-US" w:eastAsia="zh-CN"/>
              </w:rPr>
              <w:t>CATT</w:t>
            </w:r>
          </w:p>
        </w:tc>
        <w:tc>
          <w:tcPr>
            <w:tcW w:w="7555" w:type="dxa"/>
          </w:tcPr>
          <w:p w14:paraId="72790968" w14:textId="77777777" w:rsidR="001A503B" w:rsidRDefault="00000000">
            <w:pPr>
              <w:rPr>
                <w:iCs/>
              </w:rPr>
            </w:pPr>
            <w:r>
              <w:rPr>
                <w:rFonts w:eastAsia="SimSun"/>
                <w:iCs/>
                <w:lang w:val="en-US" w:eastAsia="zh-CN"/>
              </w:rPr>
              <w:t>support</w:t>
            </w:r>
          </w:p>
        </w:tc>
      </w:tr>
      <w:tr w:rsidR="001A503B" w14:paraId="40DCD2E7" w14:textId="77777777">
        <w:tc>
          <w:tcPr>
            <w:tcW w:w="1795" w:type="dxa"/>
          </w:tcPr>
          <w:p w14:paraId="26BBC328" w14:textId="77777777" w:rsidR="001A503B" w:rsidRDefault="00000000">
            <w:pPr>
              <w:rPr>
                <w:rFonts w:eastAsia="SimSun"/>
                <w:iCs/>
                <w:lang w:val="en-US" w:eastAsia="zh-CN"/>
              </w:rPr>
            </w:pPr>
            <w:r>
              <w:rPr>
                <w:rFonts w:eastAsia="SimSun" w:hint="eastAsia"/>
                <w:iCs/>
                <w:lang w:eastAsia="zh-CN"/>
              </w:rPr>
              <w:t>Fujitsu</w:t>
            </w:r>
          </w:p>
        </w:tc>
        <w:tc>
          <w:tcPr>
            <w:tcW w:w="7555" w:type="dxa"/>
          </w:tcPr>
          <w:p w14:paraId="0C3AA51C" w14:textId="77777777" w:rsidR="001A503B" w:rsidRDefault="00000000">
            <w:pPr>
              <w:rPr>
                <w:rFonts w:eastAsia="SimSun"/>
                <w:iCs/>
                <w:lang w:val="en-US" w:eastAsia="zh-CN"/>
              </w:rPr>
            </w:pPr>
            <w:r>
              <w:rPr>
                <w:rFonts w:eastAsia="SimSun" w:hint="eastAsia"/>
                <w:iCs/>
                <w:lang w:eastAsia="zh-CN"/>
              </w:rPr>
              <w:t>We share a similar view with Lenovo and OPPO.</w:t>
            </w:r>
          </w:p>
        </w:tc>
      </w:tr>
      <w:tr w:rsidR="001A503B" w14:paraId="301972C8" w14:textId="77777777">
        <w:tc>
          <w:tcPr>
            <w:tcW w:w="1795" w:type="dxa"/>
          </w:tcPr>
          <w:p w14:paraId="7293B671" w14:textId="77777777" w:rsidR="001A503B" w:rsidRDefault="00000000">
            <w:pPr>
              <w:rPr>
                <w:rFonts w:eastAsia="SimSun"/>
                <w:iCs/>
                <w:lang w:val="en-US" w:eastAsia="zh-CN"/>
              </w:rPr>
            </w:pPr>
            <w:r>
              <w:rPr>
                <w:rFonts w:eastAsia="SimSun" w:hint="eastAsia"/>
                <w:iCs/>
                <w:lang w:val="en-US" w:eastAsia="zh-CN"/>
              </w:rPr>
              <w:t>TCL</w:t>
            </w:r>
          </w:p>
        </w:tc>
        <w:tc>
          <w:tcPr>
            <w:tcW w:w="7555" w:type="dxa"/>
          </w:tcPr>
          <w:p w14:paraId="27CAF4AE" w14:textId="77777777" w:rsidR="001A503B" w:rsidRDefault="00000000">
            <w:pPr>
              <w:rPr>
                <w:rFonts w:eastAsia="SimSun"/>
                <w:iCs/>
                <w:lang w:val="en-US" w:eastAsia="zh-CN"/>
              </w:rPr>
            </w:pPr>
            <w:r>
              <w:rPr>
                <w:rFonts w:eastAsia="SimSun" w:hint="eastAsia"/>
                <w:iCs/>
                <w:lang w:val="en-US" w:eastAsia="zh-CN"/>
              </w:rPr>
              <w:t>Support</w:t>
            </w:r>
          </w:p>
        </w:tc>
      </w:tr>
      <w:tr w:rsidR="001A503B" w14:paraId="3547A6F0" w14:textId="77777777">
        <w:tc>
          <w:tcPr>
            <w:tcW w:w="1795" w:type="dxa"/>
          </w:tcPr>
          <w:p w14:paraId="5B5525A4" w14:textId="77777777" w:rsidR="001A503B" w:rsidRDefault="00000000">
            <w:pPr>
              <w:rPr>
                <w:rFonts w:eastAsia="SimSun"/>
                <w:iCs/>
                <w:lang w:val="en-US" w:eastAsia="zh-CN"/>
              </w:rPr>
            </w:pPr>
            <w:r>
              <w:rPr>
                <w:rFonts w:eastAsia="SimSun" w:hint="eastAsia"/>
                <w:iCs/>
                <w:lang w:eastAsia="zh-CN"/>
              </w:rPr>
              <w:t>X</w:t>
            </w:r>
            <w:r>
              <w:rPr>
                <w:rFonts w:eastAsia="SimSun"/>
                <w:iCs/>
                <w:lang w:eastAsia="zh-CN"/>
              </w:rPr>
              <w:t>iaomi</w:t>
            </w:r>
          </w:p>
        </w:tc>
        <w:tc>
          <w:tcPr>
            <w:tcW w:w="7555" w:type="dxa"/>
          </w:tcPr>
          <w:p w14:paraId="6C91ED40" w14:textId="77777777" w:rsidR="001A503B" w:rsidRDefault="00000000">
            <w:pPr>
              <w:rPr>
                <w:rFonts w:eastAsia="SimSun"/>
                <w:iCs/>
                <w:lang w:val="en-US" w:eastAsia="zh-CN"/>
              </w:rPr>
            </w:pPr>
            <w:r>
              <w:rPr>
                <w:rFonts w:eastAsia="SimSun" w:hint="eastAsia"/>
                <w:iCs/>
                <w:lang w:eastAsia="zh-CN"/>
              </w:rPr>
              <w:t>A</w:t>
            </w:r>
            <w:r>
              <w:rPr>
                <w:rFonts w:eastAsia="SimSun"/>
                <w:iCs/>
                <w:lang w:eastAsia="zh-CN"/>
              </w:rPr>
              <w:t>gree with Lenovo, the encoder of option 3a-1 may be not same with that specified encoder in RAN4. RAN4 may just adopt the encoder to ensure the minimum performance requirement.</w:t>
            </w:r>
          </w:p>
        </w:tc>
      </w:tr>
      <w:tr w:rsidR="001A503B" w14:paraId="1F2E841E" w14:textId="77777777">
        <w:tc>
          <w:tcPr>
            <w:tcW w:w="1795" w:type="dxa"/>
          </w:tcPr>
          <w:p w14:paraId="18DC143D" w14:textId="77777777" w:rsidR="001A503B" w:rsidRDefault="00000000">
            <w:pPr>
              <w:rPr>
                <w:rFonts w:eastAsia="SimSun"/>
                <w:iCs/>
                <w:lang w:val="en-US" w:eastAsia="zh-CN"/>
              </w:rPr>
            </w:pPr>
            <w:r>
              <w:rPr>
                <w:rFonts w:eastAsia="SimSun" w:hint="eastAsia"/>
                <w:iCs/>
                <w:lang w:val="en-US" w:eastAsia="zh-CN"/>
              </w:rPr>
              <w:t>ZTE</w:t>
            </w:r>
          </w:p>
        </w:tc>
        <w:tc>
          <w:tcPr>
            <w:tcW w:w="7555" w:type="dxa"/>
          </w:tcPr>
          <w:p w14:paraId="4E0133D6" w14:textId="77777777" w:rsidR="001A503B" w:rsidRDefault="00000000">
            <w:pPr>
              <w:rPr>
                <w:rFonts w:eastAsia="SimSun"/>
                <w:iCs/>
                <w:lang w:eastAsia="zh-CN"/>
              </w:rPr>
            </w:pPr>
            <w:r>
              <w:rPr>
                <w:rFonts w:eastAsia="SimSun" w:hint="eastAsia"/>
                <w:iCs/>
                <w:lang w:eastAsia="zh-CN"/>
              </w:rPr>
              <w:t xml:space="preserve">Support. It is natural to further standardize an appropriate reference model structure with Transformer backbone in RAN4 referring to the RAN1 requirements (i.e., the same standardized reference model structure is introduced to RAN1 and RAN4), which avoid the duplicated specification efforts between RAN1 and RAN4. </w:t>
            </w:r>
          </w:p>
        </w:tc>
      </w:tr>
      <w:tr w:rsidR="001A503B" w14:paraId="3B409D0E" w14:textId="77777777">
        <w:tc>
          <w:tcPr>
            <w:tcW w:w="1795" w:type="dxa"/>
          </w:tcPr>
          <w:p w14:paraId="568F318A" w14:textId="77777777" w:rsidR="001A503B" w:rsidRDefault="00000000">
            <w:pPr>
              <w:rPr>
                <w:rFonts w:eastAsia="SimSun"/>
                <w:iCs/>
                <w:lang w:val="en-US" w:eastAsia="zh-CN"/>
              </w:rPr>
            </w:pPr>
            <w:r>
              <w:rPr>
                <w:rFonts w:eastAsia="SimSun"/>
                <w:iCs/>
                <w:lang w:val="en-US" w:eastAsia="zh-CN"/>
              </w:rPr>
              <w:t>Ericsson</w:t>
            </w:r>
          </w:p>
        </w:tc>
        <w:tc>
          <w:tcPr>
            <w:tcW w:w="7555" w:type="dxa"/>
          </w:tcPr>
          <w:p w14:paraId="4E6C4F47" w14:textId="77777777" w:rsidR="001A503B" w:rsidRDefault="00000000">
            <w:pPr>
              <w:suppressAutoHyphens w:val="0"/>
              <w:rPr>
                <w:bCs/>
              </w:rPr>
            </w:pPr>
            <w:r>
              <w:rPr>
                <w:bCs/>
              </w:rPr>
              <w:t>Don’t agree.</w:t>
            </w:r>
          </w:p>
          <w:p w14:paraId="2C2A2FF6" w14:textId="77777777" w:rsidR="001A503B" w:rsidRDefault="00000000">
            <w:pPr>
              <w:suppressAutoHyphens w:val="0"/>
              <w:rPr>
                <w:bCs/>
              </w:rPr>
            </w:pPr>
            <w:r>
              <w:rPr>
                <w:bCs/>
              </w:rPr>
              <w:t>For Direction C, it may be the case where only the reference decoder is specified, in such case, the main sentence in the proposal is not correct.</w:t>
            </w:r>
          </w:p>
          <w:p w14:paraId="697EA9AF" w14:textId="77777777" w:rsidR="001A503B" w:rsidRDefault="00000000">
            <w:pPr>
              <w:rPr>
                <w:rFonts w:eastAsia="SimSun"/>
                <w:iCs/>
                <w:lang w:eastAsia="zh-CN"/>
              </w:rPr>
            </w:pPr>
            <w:r>
              <w:rPr>
                <w:iCs/>
              </w:rPr>
              <w:t>Also, c</w:t>
            </w:r>
            <w:r>
              <w:rPr>
                <w:rFonts w:eastAsia="SimSun"/>
                <w:iCs/>
                <w:lang w:eastAsia="zh-CN"/>
              </w:rPr>
              <w:t>ould the FL clarify what is the difference between “specified” and “defined”?  Suggest removing text including “defined”, “to be defined”.</w:t>
            </w:r>
          </w:p>
        </w:tc>
      </w:tr>
      <w:tr w:rsidR="001A503B" w14:paraId="60A598D2" w14:textId="77777777">
        <w:tc>
          <w:tcPr>
            <w:tcW w:w="1795" w:type="dxa"/>
          </w:tcPr>
          <w:p w14:paraId="38D5ECF1" w14:textId="77777777" w:rsidR="001A503B" w:rsidRDefault="00000000">
            <w:pPr>
              <w:rPr>
                <w:rFonts w:eastAsia="SimSun"/>
                <w:iCs/>
                <w:lang w:val="en-US" w:eastAsia="zh-CN"/>
              </w:rPr>
            </w:pPr>
            <w:proofErr w:type="spellStart"/>
            <w:r>
              <w:rPr>
                <w:rFonts w:eastAsia="SimSun" w:hint="eastAsia"/>
                <w:iCs/>
                <w:lang w:val="en-US" w:eastAsia="zh-CN"/>
              </w:rPr>
              <w:t>Pengcheng</w:t>
            </w:r>
            <w:proofErr w:type="spellEnd"/>
            <w:r>
              <w:rPr>
                <w:rFonts w:eastAsia="SimSun" w:hint="eastAsia"/>
                <w:iCs/>
                <w:lang w:val="en-US" w:eastAsia="zh-CN"/>
              </w:rPr>
              <w:t xml:space="preserve"> Laboratory</w:t>
            </w:r>
          </w:p>
        </w:tc>
        <w:tc>
          <w:tcPr>
            <w:tcW w:w="7555" w:type="dxa"/>
          </w:tcPr>
          <w:p w14:paraId="01EF9EA4" w14:textId="77777777" w:rsidR="001A503B" w:rsidRDefault="00000000">
            <w:pPr>
              <w:rPr>
                <w:rFonts w:eastAsia="SimSun"/>
                <w:iCs/>
                <w:lang w:eastAsia="zh-CN"/>
              </w:rPr>
            </w:pPr>
            <w:r>
              <w:rPr>
                <w:rFonts w:eastAsia="SimSun" w:hint="eastAsia"/>
                <w:iCs/>
                <w:lang w:eastAsia="zh-CN"/>
              </w:rPr>
              <w:t>Support. We agree with the proposed conclusion that the model structure defined for the reference encoder in sub-option 3a-1 can be the same as the structure defined in Direction C.</w:t>
            </w:r>
            <w:r>
              <w:rPr>
                <w:rFonts w:eastAsia="SimSun" w:hint="eastAsia"/>
                <w:iCs/>
                <w:lang w:val="en-US" w:eastAsia="zh-CN"/>
              </w:rPr>
              <w:t xml:space="preserve"> In case </w:t>
            </w:r>
            <w:r>
              <w:rPr>
                <w:rFonts w:eastAsia="SimSun" w:hint="eastAsia"/>
                <w:iCs/>
                <w:lang w:eastAsia="zh-CN"/>
              </w:rPr>
              <w:t>most scalability and generalization evaluations under 3a-1 are already aligned with the model structure used in Direction C, which ensures continuity and minimizes additional effort in model harmonization.</w:t>
            </w:r>
          </w:p>
        </w:tc>
      </w:tr>
      <w:tr w:rsidR="00BA5800" w14:paraId="7C1C6E6C" w14:textId="77777777">
        <w:tc>
          <w:tcPr>
            <w:tcW w:w="1795" w:type="dxa"/>
          </w:tcPr>
          <w:p w14:paraId="4BE4A6AD" w14:textId="14BA246A" w:rsidR="00BA5800" w:rsidRDefault="00BA5800" w:rsidP="00BA5800">
            <w:pPr>
              <w:rPr>
                <w:rFonts w:eastAsia="SimSun"/>
                <w:iCs/>
                <w:lang w:val="en-US" w:eastAsia="zh-CN"/>
              </w:rPr>
            </w:pPr>
            <w:r>
              <w:rPr>
                <w:rFonts w:eastAsia="SimSun" w:hint="eastAsia"/>
                <w:iCs/>
                <w:lang w:eastAsia="zh-CN"/>
              </w:rPr>
              <w:t>NTT DOCOMO</w:t>
            </w:r>
          </w:p>
        </w:tc>
        <w:tc>
          <w:tcPr>
            <w:tcW w:w="7555" w:type="dxa"/>
          </w:tcPr>
          <w:p w14:paraId="1DDB2B64" w14:textId="4432FA46" w:rsidR="00BA5800" w:rsidRDefault="00BA5800" w:rsidP="00BA5800">
            <w:pPr>
              <w:rPr>
                <w:iCs/>
              </w:rPr>
            </w:pPr>
            <w:r>
              <w:rPr>
                <w:rFonts w:eastAsia="SimSun" w:hint="eastAsia"/>
                <w:iCs/>
                <w:lang w:eastAsia="zh-CN"/>
              </w:rPr>
              <w:t>We</w:t>
            </w:r>
            <w:r>
              <w:rPr>
                <w:rFonts w:eastAsia="SimSun"/>
                <w:iCs/>
                <w:lang w:eastAsia="zh-CN"/>
              </w:rPr>
              <w:t xml:space="preserve"> generally support the proposal but have similar concerns with Lenovo’s. Some requirements/recommendations (e.g., </w:t>
            </w:r>
            <w:r>
              <w:rPr>
                <w:rFonts w:eastAsia="SimSun" w:hint="eastAsia"/>
                <w:iCs/>
                <w:lang w:eastAsia="zh-CN"/>
              </w:rPr>
              <w:t xml:space="preserve">performance requirements, </w:t>
            </w:r>
            <w:r>
              <w:rPr>
                <w:rFonts w:eastAsia="SimSun"/>
                <w:iCs/>
                <w:lang w:eastAsia="zh-CN"/>
              </w:rPr>
              <w:t xml:space="preserve">scalability </w:t>
            </w:r>
            <w:r>
              <w:rPr>
                <w:rFonts w:eastAsia="SimSun" w:hint="eastAsia"/>
                <w:iCs/>
                <w:lang w:eastAsia="zh-CN"/>
              </w:rPr>
              <w:t xml:space="preserve">requirements </w:t>
            </w:r>
            <w:r>
              <w:rPr>
                <w:rFonts w:eastAsia="SimSun"/>
                <w:iCs/>
                <w:lang w:eastAsia="zh-CN"/>
              </w:rPr>
              <w:t xml:space="preserve">of the model/model structure) based on the </w:t>
            </w:r>
            <w:r>
              <w:rPr>
                <w:rFonts w:eastAsia="SimSun" w:hint="eastAsia"/>
                <w:iCs/>
                <w:lang w:eastAsia="zh-CN"/>
              </w:rPr>
              <w:t xml:space="preserve">RAN1 study should be provided to RAN4 in some way. </w:t>
            </w:r>
          </w:p>
        </w:tc>
      </w:tr>
      <w:tr w:rsidR="005F2597" w14:paraId="7F021C82" w14:textId="77777777">
        <w:tc>
          <w:tcPr>
            <w:tcW w:w="1795" w:type="dxa"/>
          </w:tcPr>
          <w:p w14:paraId="7DD7512A" w14:textId="4992A037" w:rsidR="005F2597" w:rsidRDefault="005F2597" w:rsidP="005F2597">
            <w:pPr>
              <w:rPr>
                <w:rFonts w:eastAsia="SimSun"/>
                <w:iCs/>
                <w:lang w:eastAsia="zh-CN"/>
              </w:rPr>
            </w:pPr>
            <w:r>
              <w:rPr>
                <w:rFonts w:eastAsiaTheme="minorEastAsia" w:hint="eastAsia"/>
                <w:iCs/>
                <w:lang w:eastAsia="ja-JP"/>
              </w:rPr>
              <w:t>Panasonic</w:t>
            </w:r>
          </w:p>
        </w:tc>
        <w:tc>
          <w:tcPr>
            <w:tcW w:w="7555" w:type="dxa"/>
          </w:tcPr>
          <w:p w14:paraId="4851A3B4" w14:textId="191930B4" w:rsidR="005F2597" w:rsidRDefault="005F2597" w:rsidP="005F2597">
            <w:pPr>
              <w:rPr>
                <w:rFonts w:eastAsia="SimSun"/>
                <w:iCs/>
                <w:lang w:eastAsia="zh-CN"/>
              </w:rPr>
            </w:pPr>
            <w:r>
              <w:rPr>
                <w:rFonts w:eastAsiaTheme="minorEastAsia" w:hint="eastAsia"/>
                <w:iCs/>
                <w:lang w:eastAsia="ja-JP"/>
              </w:rPr>
              <w:t>Support</w:t>
            </w:r>
          </w:p>
        </w:tc>
      </w:tr>
      <w:tr w:rsidR="00C84E02" w14:paraId="6ADAFF62" w14:textId="77777777">
        <w:tc>
          <w:tcPr>
            <w:tcW w:w="1795" w:type="dxa"/>
          </w:tcPr>
          <w:p w14:paraId="1E967BD2" w14:textId="4D8461A5" w:rsidR="00C84E02" w:rsidRDefault="00C84E02" w:rsidP="005F2597">
            <w:pPr>
              <w:rPr>
                <w:rFonts w:eastAsiaTheme="minorEastAsia"/>
                <w:iCs/>
                <w:lang w:eastAsia="ja-JP"/>
              </w:rPr>
            </w:pPr>
            <w:r>
              <w:rPr>
                <w:rFonts w:eastAsiaTheme="minorEastAsia"/>
                <w:iCs/>
                <w:lang w:eastAsia="ja-JP"/>
              </w:rPr>
              <w:lastRenderedPageBreak/>
              <w:t>Apple</w:t>
            </w:r>
          </w:p>
        </w:tc>
        <w:tc>
          <w:tcPr>
            <w:tcW w:w="7555" w:type="dxa"/>
          </w:tcPr>
          <w:p w14:paraId="0E18DCCB" w14:textId="240CE51A" w:rsidR="00C84E02" w:rsidRDefault="00C84E02" w:rsidP="005F2597">
            <w:pPr>
              <w:rPr>
                <w:rFonts w:eastAsiaTheme="minorEastAsia"/>
                <w:iCs/>
                <w:lang w:eastAsia="ja-JP"/>
              </w:rPr>
            </w:pPr>
            <w:r>
              <w:rPr>
                <w:rFonts w:eastAsiaTheme="minorEastAsia"/>
                <w:iCs/>
                <w:lang w:eastAsia="ja-JP"/>
              </w:rPr>
              <w:t xml:space="preserve">Support. Same question for specified/defined. </w:t>
            </w:r>
          </w:p>
        </w:tc>
      </w:tr>
    </w:tbl>
    <w:p w14:paraId="69C50FEE" w14:textId="77777777" w:rsidR="001A503B" w:rsidRDefault="001A503B">
      <w:pPr>
        <w:suppressAutoHyphens w:val="0"/>
        <w:rPr>
          <w:bCs/>
        </w:rPr>
      </w:pPr>
    </w:p>
    <w:p w14:paraId="678903F3" w14:textId="77777777" w:rsidR="001B0AF8" w:rsidRDefault="001B0AF8">
      <w:pPr>
        <w:suppressAutoHyphens w:val="0"/>
        <w:rPr>
          <w:bCs/>
        </w:rPr>
      </w:pPr>
    </w:p>
    <w:p w14:paraId="4801107A" w14:textId="77777777" w:rsidR="001A503B" w:rsidRDefault="001A503B">
      <w:pPr>
        <w:suppressAutoHyphens w:val="0"/>
        <w:rPr>
          <w:bCs/>
        </w:rPr>
      </w:pPr>
    </w:p>
    <w:p w14:paraId="6BE1EB30" w14:textId="77777777" w:rsidR="001A503B" w:rsidRDefault="00000000">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 xml:space="preserve">Proposed Conclusion 122a: </w:t>
      </w:r>
    </w:p>
    <w:p w14:paraId="55088C98" w14:textId="77777777" w:rsidR="001A503B" w:rsidRDefault="00000000">
      <w:pPr>
        <w:suppressAutoHyphens w:val="0"/>
        <w:rPr>
          <w:bCs/>
        </w:rPr>
      </w:pPr>
      <w:r>
        <w:rPr>
          <w:bCs/>
        </w:rPr>
        <w:t>For addressing inter-vendor collaboration complexity, from RAN1 perspective, recommend sub-option 3a-1 (including with target CSI and without target CSI), 4-1 and Direction C to the normative work, with following considerations on specification impacts</w:t>
      </w:r>
    </w:p>
    <w:p w14:paraId="44067C4F" w14:textId="77777777" w:rsidR="001A503B" w:rsidRDefault="00000000">
      <w:pPr>
        <w:pStyle w:val="ListParagraph"/>
        <w:numPr>
          <w:ilvl w:val="0"/>
          <w:numId w:val="76"/>
        </w:numPr>
        <w:suppressAutoHyphens w:val="0"/>
        <w:rPr>
          <w:bCs/>
        </w:rPr>
      </w:pPr>
      <w:r>
        <w:rPr>
          <w:bCs/>
        </w:rPr>
        <w:t>Reference model / structure specification (for sub-option 3a-1 and Direction C)</w:t>
      </w:r>
    </w:p>
    <w:p w14:paraId="47DBBB6A" w14:textId="77777777" w:rsidR="001A503B" w:rsidRDefault="00000000">
      <w:pPr>
        <w:pStyle w:val="ListParagraph"/>
        <w:numPr>
          <w:ilvl w:val="1"/>
          <w:numId w:val="77"/>
        </w:numPr>
        <w:suppressAutoHyphens w:val="0"/>
        <w:spacing w:after="160" w:line="278" w:lineRule="auto"/>
        <w:jc w:val="left"/>
      </w:pPr>
      <w:r>
        <w:t>Note: It is assumed to be equivalent to RAN4 model if RAN4 defines a testing model and / or a reference encoder model / structure</w:t>
      </w:r>
    </w:p>
    <w:p w14:paraId="53B1ADBE" w14:textId="77777777" w:rsidR="001A503B" w:rsidRDefault="00000000">
      <w:pPr>
        <w:pStyle w:val="ListParagraph"/>
        <w:numPr>
          <w:ilvl w:val="1"/>
          <w:numId w:val="77"/>
        </w:numPr>
        <w:suppressAutoHyphens w:val="0"/>
        <w:spacing w:after="160" w:line="278" w:lineRule="auto"/>
        <w:jc w:val="left"/>
        <w:rPr>
          <w:b/>
          <w:bCs/>
          <w:i/>
          <w:iCs/>
        </w:rPr>
      </w:pPr>
      <w:r>
        <w:t>Note: It is assumed that the defined / specified model in RAN4 may consider RAN1 study outcome of model structure and scalability</w:t>
      </w:r>
      <w:r>
        <w:rPr>
          <w:b/>
          <w:bCs/>
          <w:i/>
          <w:iCs/>
        </w:rPr>
        <w:t xml:space="preserve"> </w:t>
      </w:r>
    </w:p>
    <w:p w14:paraId="626342DD" w14:textId="77777777" w:rsidR="001A503B" w:rsidRDefault="00000000">
      <w:pPr>
        <w:pStyle w:val="ListParagraph"/>
        <w:numPr>
          <w:ilvl w:val="0"/>
          <w:numId w:val="77"/>
        </w:numPr>
        <w:suppressAutoHyphens w:val="0"/>
        <w:spacing w:after="160" w:line="278" w:lineRule="auto"/>
        <w:jc w:val="left"/>
      </w:pPr>
      <w:r>
        <w:t>Dataset / encoder parameter format / additional information (for sub-option 3a-1 and 4-1)</w:t>
      </w:r>
    </w:p>
    <w:p w14:paraId="15090742" w14:textId="77777777" w:rsidR="001A503B" w:rsidRDefault="00000000">
      <w:pPr>
        <w:pStyle w:val="ListParagraph"/>
        <w:numPr>
          <w:ilvl w:val="1"/>
          <w:numId w:val="77"/>
        </w:numPr>
        <w:suppressAutoHyphens w:val="0"/>
        <w:spacing w:after="160" w:line="278" w:lineRule="auto"/>
        <w:jc w:val="left"/>
      </w:pPr>
      <w:r>
        <w:t>Note: the signalling feasibility needs to be confirmed by other working groups</w:t>
      </w:r>
    </w:p>
    <w:p w14:paraId="166822D4" w14:textId="77777777" w:rsidR="001A503B" w:rsidRDefault="00000000">
      <w:pPr>
        <w:pStyle w:val="ListParagraph"/>
        <w:numPr>
          <w:ilvl w:val="0"/>
          <w:numId w:val="77"/>
        </w:numPr>
        <w:suppressAutoHyphens w:val="0"/>
        <w:spacing w:after="160" w:line="278" w:lineRule="auto"/>
        <w:jc w:val="left"/>
      </w:pPr>
      <w:r>
        <w:t>Note: the RAN4 testing feasibility needs to be confirmed by RAN4</w:t>
      </w:r>
    </w:p>
    <w:p w14:paraId="340CED2B" w14:textId="77777777" w:rsidR="001A503B" w:rsidRDefault="001A503B"/>
    <w:tbl>
      <w:tblPr>
        <w:tblStyle w:val="TableGrid"/>
        <w:tblW w:w="0" w:type="auto"/>
        <w:tblLook w:val="04A0" w:firstRow="1" w:lastRow="0" w:firstColumn="1" w:lastColumn="0" w:noHBand="0" w:noVBand="1"/>
      </w:tblPr>
      <w:tblGrid>
        <w:gridCol w:w="1795"/>
        <w:gridCol w:w="7555"/>
      </w:tblGrid>
      <w:tr w:rsidR="001A503B" w14:paraId="5AD95052" w14:textId="77777777">
        <w:tc>
          <w:tcPr>
            <w:tcW w:w="1795" w:type="dxa"/>
          </w:tcPr>
          <w:p w14:paraId="6EF34F67" w14:textId="77777777" w:rsidR="001A503B" w:rsidRDefault="00000000">
            <w:pPr>
              <w:rPr>
                <w:b/>
                <w:bCs/>
                <w:iCs/>
              </w:rPr>
            </w:pPr>
            <w:r>
              <w:rPr>
                <w:b/>
                <w:i/>
              </w:rPr>
              <w:t>Company</w:t>
            </w:r>
          </w:p>
        </w:tc>
        <w:tc>
          <w:tcPr>
            <w:tcW w:w="7555" w:type="dxa"/>
          </w:tcPr>
          <w:p w14:paraId="073A18E2" w14:textId="77777777" w:rsidR="001A503B" w:rsidRDefault="00000000">
            <w:pPr>
              <w:rPr>
                <w:b/>
                <w:bCs/>
                <w:iCs/>
              </w:rPr>
            </w:pPr>
            <w:r>
              <w:rPr>
                <w:b/>
                <w:i/>
              </w:rPr>
              <w:t>Comments</w:t>
            </w:r>
          </w:p>
        </w:tc>
      </w:tr>
      <w:tr w:rsidR="001A503B" w14:paraId="695FA3BC" w14:textId="77777777">
        <w:tc>
          <w:tcPr>
            <w:tcW w:w="1795" w:type="dxa"/>
          </w:tcPr>
          <w:p w14:paraId="5DEB38CC" w14:textId="77777777" w:rsidR="001A503B" w:rsidRDefault="00000000">
            <w:pPr>
              <w:rPr>
                <w:rFonts w:eastAsia="SimSun"/>
                <w:iCs/>
                <w:lang w:eastAsia="zh-CN"/>
              </w:rPr>
            </w:pPr>
            <w:r>
              <w:rPr>
                <w:rFonts w:eastAsia="SimSun" w:hint="eastAsia"/>
                <w:iCs/>
                <w:lang w:eastAsia="zh-CN"/>
              </w:rPr>
              <w:t>v</w:t>
            </w:r>
            <w:r>
              <w:rPr>
                <w:rFonts w:eastAsia="SimSun"/>
                <w:iCs/>
                <w:lang w:eastAsia="zh-CN"/>
              </w:rPr>
              <w:t>ivo</w:t>
            </w:r>
          </w:p>
        </w:tc>
        <w:tc>
          <w:tcPr>
            <w:tcW w:w="7555" w:type="dxa"/>
          </w:tcPr>
          <w:p w14:paraId="23EED03D" w14:textId="77777777" w:rsidR="001A503B" w:rsidRDefault="00000000">
            <w:pPr>
              <w:rPr>
                <w:rFonts w:eastAsia="SimSun"/>
                <w:iCs/>
                <w:lang w:eastAsia="zh-CN"/>
              </w:rPr>
            </w:pPr>
            <w:r>
              <w:rPr>
                <w:rFonts w:eastAsia="SimSun" w:hint="eastAsia"/>
                <w:iCs/>
                <w:lang w:eastAsia="zh-CN"/>
              </w:rPr>
              <w:t>S</w:t>
            </w:r>
            <w:r>
              <w:rPr>
                <w:rFonts w:eastAsia="SimSun"/>
                <w:iCs/>
                <w:lang w:eastAsia="zh-CN"/>
              </w:rPr>
              <w:t>upport.</w:t>
            </w:r>
          </w:p>
          <w:p w14:paraId="1BB77DBE" w14:textId="77777777" w:rsidR="001A503B" w:rsidRDefault="00000000">
            <w:pPr>
              <w:rPr>
                <w:rFonts w:eastAsia="SimSun"/>
                <w:iCs/>
                <w:lang w:eastAsia="zh-CN"/>
              </w:rPr>
            </w:pPr>
            <w:r>
              <w:rPr>
                <w:rFonts w:eastAsia="SimSun" w:hint="eastAsia"/>
                <w:iCs/>
                <w:lang w:eastAsia="zh-CN"/>
              </w:rPr>
              <w:t>W</w:t>
            </w:r>
            <w:r>
              <w:rPr>
                <w:rFonts w:eastAsia="SimSun"/>
                <w:iCs/>
                <w:lang w:eastAsia="zh-CN"/>
              </w:rPr>
              <w:t xml:space="preserve">e appreciate FL’s effort to move forward. This is already the best effort to limit the workload. With such arrangement, we see all the work in RAN1 for different directions/sub-directions (3a-1, 4-1, </w:t>
            </w:r>
            <w:proofErr w:type="spellStart"/>
            <w:r>
              <w:rPr>
                <w:rFonts w:eastAsia="SimSun"/>
                <w:iCs/>
                <w:lang w:eastAsia="zh-CN"/>
              </w:rPr>
              <w:t>dirC</w:t>
            </w:r>
            <w:proofErr w:type="spellEnd"/>
            <w:r>
              <w:rPr>
                <w:rFonts w:eastAsia="SimSun"/>
                <w:iCs/>
                <w:lang w:eastAsia="zh-CN"/>
              </w:rPr>
              <w:t>) would almost be the same.</w:t>
            </w:r>
          </w:p>
        </w:tc>
      </w:tr>
      <w:tr w:rsidR="001A503B" w14:paraId="77E3B44E" w14:textId="77777777">
        <w:tc>
          <w:tcPr>
            <w:tcW w:w="1795" w:type="dxa"/>
          </w:tcPr>
          <w:p w14:paraId="1519489A" w14:textId="77777777" w:rsidR="001A503B" w:rsidRDefault="00000000">
            <w:pPr>
              <w:rPr>
                <w:iCs/>
              </w:rPr>
            </w:pPr>
            <w:r>
              <w:rPr>
                <w:iCs/>
              </w:rPr>
              <w:t>Lenovo</w:t>
            </w:r>
          </w:p>
        </w:tc>
        <w:tc>
          <w:tcPr>
            <w:tcW w:w="7555" w:type="dxa"/>
          </w:tcPr>
          <w:p w14:paraId="0603059B" w14:textId="77777777" w:rsidR="001A503B" w:rsidRDefault="00000000">
            <w:pPr>
              <w:rPr>
                <w:iCs/>
              </w:rPr>
            </w:pPr>
            <w:r>
              <w:rPr>
                <w:iCs/>
              </w:rPr>
              <w:t xml:space="preserve">Generally fine with the proposal the only consideration is on the </w:t>
            </w:r>
            <w:proofErr w:type="spellStart"/>
            <w:r>
              <w:rPr>
                <w:iCs/>
              </w:rPr>
              <w:t>fist</w:t>
            </w:r>
            <w:proofErr w:type="spellEnd"/>
            <w:r>
              <w:rPr>
                <w:iCs/>
              </w:rPr>
              <w:t xml:space="preserve"> note which we believe can be removed.</w:t>
            </w:r>
          </w:p>
          <w:p w14:paraId="3CFAADA0" w14:textId="77777777" w:rsidR="001A503B" w:rsidRDefault="00000000">
            <w:pPr>
              <w:pStyle w:val="ListParagraph"/>
              <w:numPr>
                <w:ilvl w:val="1"/>
                <w:numId w:val="77"/>
              </w:numPr>
              <w:suppressAutoHyphens w:val="0"/>
              <w:spacing w:after="160" w:line="278" w:lineRule="auto"/>
              <w:ind w:left="504"/>
              <w:jc w:val="left"/>
              <w:rPr>
                <w:strike/>
              </w:rPr>
            </w:pPr>
            <w:r>
              <w:rPr>
                <w:strike/>
              </w:rPr>
              <w:t>Note: It is assumed to be equivalent to RAN4 model if RAN4 defines a testing model and / or a reference encoder model / structure</w:t>
            </w:r>
          </w:p>
        </w:tc>
      </w:tr>
      <w:tr w:rsidR="001A503B" w14:paraId="738C485E" w14:textId="77777777">
        <w:tc>
          <w:tcPr>
            <w:tcW w:w="1795" w:type="dxa"/>
          </w:tcPr>
          <w:p w14:paraId="758904BA" w14:textId="77777777" w:rsidR="001A503B" w:rsidRDefault="00000000">
            <w:pPr>
              <w:rPr>
                <w:iCs/>
              </w:rPr>
            </w:pPr>
            <w:r>
              <w:rPr>
                <w:iCs/>
              </w:rPr>
              <w:t>CMCC</w:t>
            </w:r>
          </w:p>
        </w:tc>
        <w:tc>
          <w:tcPr>
            <w:tcW w:w="7555" w:type="dxa"/>
          </w:tcPr>
          <w:p w14:paraId="24873F18" w14:textId="77777777" w:rsidR="001A503B" w:rsidRDefault="00000000">
            <w:pPr>
              <w:rPr>
                <w:iCs/>
              </w:rPr>
            </w:pPr>
            <w:proofErr w:type="gramStart"/>
            <w:r>
              <w:rPr>
                <w:iCs/>
              </w:rPr>
              <w:t>Generally</w:t>
            </w:r>
            <w:proofErr w:type="gramEnd"/>
            <w:r>
              <w:rPr>
                <w:iCs/>
              </w:rPr>
              <w:t xml:space="preserve"> support.</w:t>
            </w:r>
          </w:p>
        </w:tc>
      </w:tr>
      <w:tr w:rsidR="001A503B" w14:paraId="2F2E3B73" w14:textId="77777777">
        <w:tc>
          <w:tcPr>
            <w:tcW w:w="1795" w:type="dxa"/>
          </w:tcPr>
          <w:p w14:paraId="67C13761" w14:textId="77777777" w:rsidR="001A503B" w:rsidRDefault="00000000">
            <w:pPr>
              <w:rPr>
                <w:iCs/>
              </w:rPr>
            </w:pPr>
            <w:r>
              <w:rPr>
                <w:iCs/>
              </w:rPr>
              <w:t>Google</w:t>
            </w:r>
          </w:p>
        </w:tc>
        <w:tc>
          <w:tcPr>
            <w:tcW w:w="7555" w:type="dxa"/>
          </w:tcPr>
          <w:p w14:paraId="7A76808B" w14:textId="77777777" w:rsidR="001A503B" w:rsidRDefault="00000000">
            <w:pPr>
              <w:rPr>
                <w:iCs/>
              </w:rPr>
            </w:pPr>
            <w:r>
              <w:rPr>
                <w:iCs/>
              </w:rPr>
              <w:t>Support. Also support to keep the notes.</w:t>
            </w:r>
          </w:p>
        </w:tc>
      </w:tr>
      <w:tr w:rsidR="001A503B" w14:paraId="2CE0FA8C" w14:textId="77777777">
        <w:tc>
          <w:tcPr>
            <w:tcW w:w="1795" w:type="dxa"/>
          </w:tcPr>
          <w:p w14:paraId="1BAB746F" w14:textId="77777777" w:rsidR="001A503B" w:rsidRDefault="00000000">
            <w:pPr>
              <w:rPr>
                <w:rFonts w:eastAsia="SimSun"/>
                <w:iCs/>
                <w:lang w:eastAsia="zh-CN"/>
              </w:rPr>
            </w:pPr>
            <w:r>
              <w:rPr>
                <w:rFonts w:eastAsia="SimSun" w:hint="eastAsia"/>
                <w:iCs/>
                <w:lang w:eastAsia="zh-CN"/>
              </w:rPr>
              <w:t>N</w:t>
            </w:r>
            <w:r>
              <w:rPr>
                <w:rFonts w:eastAsia="SimSun"/>
                <w:iCs/>
                <w:lang w:eastAsia="zh-CN"/>
              </w:rPr>
              <w:t>EC</w:t>
            </w:r>
          </w:p>
        </w:tc>
        <w:tc>
          <w:tcPr>
            <w:tcW w:w="7555" w:type="dxa"/>
          </w:tcPr>
          <w:p w14:paraId="1B9E8F02" w14:textId="77777777" w:rsidR="001A503B" w:rsidRDefault="00000000">
            <w:pPr>
              <w:rPr>
                <w:rFonts w:eastAsia="SimSun"/>
                <w:iCs/>
                <w:lang w:eastAsia="zh-CN"/>
              </w:rPr>
            </w:pPr>
            <w:r>
              <w:rPr>
                <w:rFonts w:eastAsia="SimSun" w:hint="eastAsia"/>
                <w:iCs/>
                <w:lang w:eastAsia="zh-CN"/>
              </w:rPr>
              <w:t>S</w:t>
            </w:r>
            <w:r>
              <w:rPr>
                <w:rFonts w:eastAsia="SimSun"/>
                <w:iCs/>
                <w:lang w:eastAsia="zh-CN"/>
              </w:rPr>
              <w:t>upport</w:t>
            </w:r>
          </w:p>
        </w:tc>
      </w:tr>
      <w:tr w:rsidR="001A503B" w14:paraId="2FE73A50" w14:textId="77777777">
        <w:tc>
          <w:tcPr>
            <w:tcW w:w="1795" w:type="dxa"/>
          </w:tcPr>
          <w:p w14:paraId="4DF896E3" w14:textId="77777777" w:rsidR="001A503B" w:rsidRDefault="00000000">
            <w:pPr>
              <w:rPr>
                <w:rFonts w:eastAsia="SimSun"/>
                <w:iCs/>
                <w:lang w:eastAsia="zh-CN"/>
              </w:rPr>
            </w:pPr>
            <w:r>
              <w:rPr>
                <w:rFonts w:eastAsia="SimSun" w:hint="eastAsia"/>
                <w:iCs/>
                <w:lang w:eastAsia="zh-CN"/>
              </w:rPr>
              <w:t>O</w:t>
            </w:r>
            <w:r>
              <w:rPr>
                <w:rFonts w:eastAsia="SimSun"/>
                <w:iCs/>
                <w:lang w:eastAsia="zh-CN"/>
              </w:rPr>
              <w:t>PPO</w:t>
            </w:r>
          </w:p>
        </w:tc>
        <w:tc>
          <w:tcPr>
            <w:tcW w:w="7555" w:type="dxa"/>
          </w:tcPr>
          <w:p w14:paraId="54C16DFC" w14:textId="77777777" w:rsidR="001A503B" w:rsidRDefault="00000000">
            <w:pPr>
              <w:rPr>
                <w:rFonts w:eastAsia="SimSun"/>
                <w:iCs/>
                <w:lang w:eastAsia="zh-CN"/>
              </w:rPr>
            </w:pPr>
            <w:r>
              <w:rPr>
                <w:rFonts w:eastAsia="SimSun" w:hint="eastAsia"/>
                <w:iCs/>
                <w:lang w:eastAsia="zh-CN"/>
              </w:rPr>
              <w:t>W</w:t>
            </w:r>
            <w:r>
              <w:rPr>
                <w:rFonts w:eastAsia="SimSun"/>
                <w:iCs/>
                <w:lang w:eastAsia="zh-CN"/>
              </w:rPr>
              <w:t xml:space="preserve">e have shown our concern on the performance of reference model specified in RAN4 when it is used in RAN1. </w:t>
            </w:r>
          </w:p>
          <w:p w14:paraId="1BA54F7D" w14:textId="77777777" w:rsidR="001A503B" w:rsidRDefault="00000000">
            <w:pPr>
              <w:rPr>
                <w:rFonts w:eastAsia="SimSun"/>
                <w:iCs/>
                <w:lang w:eastAsia="zh-CN"/>
              </w:rPr>
            </w:pPr>
            <w:r>
              <w:rPr>
                <w:rFonts w:eastAsia="SimSun"/>
                <w:iCs/>
                <w:lang w:eastAsia="zh-CN"/>
              </w:rPr>
              <w:t xml:space="preserve">Therefore, we prefer to treat option 4-1 only in normative work in RAN1, at least in higher priority within limited time budget in Rel-20. Not suggest </w:t>
            </w:r>
            <w:proofErr w:type="gramStart"/>
            <w:r>
              <w:rPr>
                <w:rFonts w:eastAsia="SimSun"/>
                <w:iCs/>
                <w:lang w:eastAsia="zh-CN"/>
              </w:rPr>
              <w:t>to discuss</w:t>
            </w:r>
            <w:proofErr w:type="gramEnd"/>
            <w:r>
              <w:rPr>
                <w:rFonts w:eastAsia="SimSun"/>
                <w:iCs/>
                <w:lang w:eastAsia="zh-CN"/>
              </w:rPr>
              <w:t xml:space="preserve"> different options in parallel. </w:t>
            </w:r>
          </w:p>
        </w:tc>
      </w:tr>
      <w:tr w:rsidR="001A503B" w14:paraId="1D715F23" w14:textId="77777777">
        <w:tc>
          <w:tcPr>
            <w:tcW w:w="1795" w:type="dxa"/>
          </w:tcPr>
          <w:p w14:paraId="54B4E8FA" w14:textId="77777777" w:rsidR="001A503B" w:rsidRDefault="00000000">
            <w:pPr>
              <w:rPr>
                <w:rFonts w:eastAsia="SimSun"/>
                <w:iCs/>
                <w:lang w:eastAsia="zh-CN"/>
              </w:rPr>
            </w:pPr>
            <w:r>
              <w:rPr>
                <w:rFonts w:hint="eastAsia"/>
                <w:iCs/>
              </w:rPr>
              <w:t>S</w:t>
            </w:r>
            <w:r>
              <w:rPr>
                <w:iCs/>
              </w:rPr>
              <w:t>amsung</w:t>
            </w:r>
          </w:p>
        </w:tc>
        <w:tc>
          <w:tcPr>
            <w:tcW w:w="7555" w:type="dxa"/>
          </w:tcPr>
          <w:p w14:paraId="3B5A9776" w14:textId="77777777" w:rsidR="001A503B" w:rsidRDefault="00000000">
            <w:pPr>
              <w:rPr>
                <w:rFonts w:eastAsia="SimSun"/>
                <w:iCs/>
                <w:lang w:eastAsia="zh-CN"/>
              </w:rPr>
            </w:pPr>
            <w:r>
              <w:rPr>
                <w:rFonts w:hint="eastAsia"/>
                <w:iCs/>
              </w:rPr>
              <w:t>S</w:t>
            </w:r>
            <w:r>
              <w:rPr>
                <w:iCs/>
              </w:rPr>
              <w:t>upport</w:t>
            </w:r>
          </w:p>
        </w:tc>
      </w:tr>
      <w:tr w:rsidR="001A503B" w14:paraId="604979C4" w14:textId="77777777">
        <w:tc>
          <w:tcPr>
            <w:tcW w:w="1795" w:type="dxa"/>
          </w:tcPr>
          <w:p w14:paraId="215B9051" w14:textId="77777777" w:rsidR="001A503B" w:rsidRDefault="00000000">
            <w:pPr>
              <w:rPr>
                <w:iCs/>
              </w:rPr>
            </w:pPr>
            <w:r>
              <w:rPr>
                <w:iCs/>
              </w:rPr>
              <w:lastRenderedPageBreak/>
              <w:t>Futurewei</w:t>
            </w:r>
          </w:p>
        </w:tc>
        <w:tc>
          <w:tcPr>
            <w:tcW w:w="7555" w:type="dxa"/>
          </w:tcPr>
          <w:p w14:paraId="50BC3BA8" w14:textId="77777777" w:rsidR="001A503B" w:rsidRDefault="00000000">
            <w:pPr>
              <w:rPr>
                <w:iCs/>
              </w:rPr>
            </w:pPr>
            <w:r>
              <w:rPr>
                <w:iCs/>
              </w:rPr>
              <w:t xml:space="preserve">We are ok with recommending Option 3a-1 and Option 4-1 in Direction A to normative work. For Direction C, we feel the evaluation results are relatively less (some of the evaluations have only 1 or 2 sources, and some showed moderate to significant performance loss); thus, we suggest considering Direction C as lower priority if it is to be included in the normative work. </w:t>
            </w:r>
          </w:p>
        </w:tc>
      </w:tr>
      <w:tr w:rsidR="001A503B" w14:paraId="62000B93" w14:textId="77777777">
        <w:tc>
          <w:tcPr>
            <w:tcW w:w="1795" w:type="dxa"/>
          </w:tcPr>
          <w:p w14:paraId="7DD136F5" w14:textId="77777777" w:rsidR="001A503B" w:rsidRDefault="00000000">
            <w:pPr>
              <w:rPr>
                <w:iCs/>
              </w:rPr>
            </w:pPr>
            <w:r>
              <w:rPr>
                <w:rFonts w:eastAsia="SimSun"/>
                <w:iCs/>
                <w:lang w:val="en-US" w:eastAsia="zh-CN"/>
              </w:rPr>
              <w:t>CATT</w:t>
            </w:r>
          </w:p>
        </w:tc>
        <w:tc>
          <w:tcPr>
            <w:tcW w:w="7555" w:type="dxa"/>
          </w:tcPr>
          <w:p w14:paraId="5E363E47" w14:textId="77777777" w:rsidR="001A503B" w:rsidRDefault="00000000">
            <w:pPr>
              <w:rPr>
                <w:iCs/>
              </w:rPr>
            </w:pPr>
            <w:r>
              <w:rPr>
                <w:rFonts w:eastAsia="SimSun"/>
                <w:iCs/>
                <w:lang w:val="en-US" w:eastAsia="zh-CN"/>
              </w:rPr>
              <w:t>support</w:t>
            </w:r>
          </w:p>
        </w:tc>
      </w:tr>
      <w:tr w:rsidR="001A503B" w14:paraId="37231342" w14:textId="77777777">
        <w:tc>
          <w:tcPr>
            <w:tcW w:w="1795" w:type="dxa"/>
          </w:tcPr>
          <w:p w14:paraId="36C8E1D1" w14:textId="77777777" w:rsidR="001A503B" w:rsidRDefault="00000000">
            <w:pPr>
              <w:rPr>
                <w:rFonts w:eastAsia="SimSun"/>
                <w:iCs/>
                <w:lang w:val="en-US" w:eastAsia="zh-CN"/>
              </w:rPr>
            </w:pPr>
            <w:r>
              <w:rPr>
                <w:rFonts w:eastAsia="SimSun" w:hint="eastAsia"/>
                <w:iCs/>
                <w:lang w:eastAsia="zh-CN"/>
              </w:rPr>
              <w:t>Fujitsu</w:t>
            </w:r>
          </w:p>
        </w:tc>
        <w:tc>
          <w:tcPr>
            <w:tcW w:w="7555" w:type="dxa"/>
          </w:tcPr>
          <w:p w14:paraId="538BD97B" w14:textId="77777777" w:rsidR="001A503B" w:rsidRDefault="00000000">
            <w:pPr>
              <w:rPr>
                <w:rFonts w:eastAsia="SimSun"/>
                <w:iCs/>
                <w:lang w:val="en-US" w:eastAsia="zh-CN"/>
              </w:rPr>
            </w:pPr>
            <w:r>
              <w:rPr>
                <w:rFonts w:eastAsia="SimSun" w:hint="eastAsia"/>
                <w:iCs/>
                <w:lang w:eastAsia="zh-CN"/>
              </w:rPr>
              <w:t xml:space="preserve">We also suggest </w:t>
            </w:r>
            <w:r>
              <w:rPr>
                <w:rFonts w:eastAsia="SimSun"/>
                <w:iCs/>
                <w:lang w:eastAsia="zh-CN"/>
              </w:rPr>
              <w:t>removing</w:t>
            </w:r>
            <w:r>
              <w:rPr>
                <w:rFonts w:eastAsia="SimSun" w:hint="eastAsia"/>
                <w:iCs/>
                <w:lang w:eastAsia="zh-CN"/>
              </w:rPr>
              <w:t xml:space="preserve"> the first note.</w:t>
            </w:r>
          </w:p>
        </w:tc>
      </w:tr>
      <w:tr w:rsidR="001A503B" w14:paraId="32889371" w14:textId="77777777">
        <w:tc>
          <w:tcPr>
            <w:tcW w:w="1795" w:type="dxa"/>
          </w:tcPr>
          <w:p w14:paraId="57A6A111" w14:textId="77777777" w:rsidR="001A503B" w:rsidRDefault="00000000">
            <w:pPr>
              <w:rPr>
                <w:rFonts w:eastAsia="SimSun"/>
                <w:iCs/>
                <w:lang w:eastAsia="zh-CN"/>
              </w:rPr>
            </w:pPr>
            <w:r>
              <w:rPr>
                <w:rFonts w:eastAsia="SimSun" w:hint="eastAsia"/>
                <w:iCs/>
                <w:lang w:eastAsia="zh-CN"/>
              </w:rPr>
              <w:t>S</w:t>
            </w:r>
            <w:r>
              <w:rPr>
                <w:rFonts w:eastAsia="SimSun"/>
                <w:iCs/>
                <w:lang w:eastAsia="zh-CN"/>
              </w:rPr>
              <w:t>preadtrum</w:t>
            </w:r>
          </w:p>
        </w:tc>
        <w:tc>
          <w:tcPr>
            <w:tcW w:w="7555" w:type="dxa"/>
          </w:tcPr>
          <w:p w14:paraId="2E7DFE11" w14:textId="77777777" w:rsidR="001A503B" w:rsidRDefault="00000000">
            <w:pPr>
              <w:rPr>
                <w:rFonts w:eastAsia="SimSun"/>
                <w:iCs/>
                <w:lang w:eastAsia="zh-CN"/>
              </w:rPr>
            </w:pPr>
            <w:r>
              <w:rPr>
                <w:rFonts w:eastAsia="SimSun" w:hint="eastAsia"/>
                <w:iCs/>
                <w:lang w:eastAsia="zh-CN"/>
              </w:rPr>
              <w:t>W</w:t>
            </w:r>
            <w:r>
              <w:rPr>
                <w:rFonts w:eastAsia="SimSun"/>
                <w:iCs/>
                <w:lang w:eastAsia="zh-CN"/>
              </w:rPr>
              <w:t>e support option 4-1 only in normative work in RAN1.</w:t>
            </w:r>
          </w:p>
        </w:tc>
      </w:tr>
      <w:tr w:rsidR="001A503B" w14:paraId="56C0F52B" w14:textId="77777777">
        <w:tc>
          <w:tcPr>
            <w:tcW w:w="1795" w:type="dxa"/>
          </w:tcPr>
          <w:p w14:paraId="3C8D118B" w14:textId="77777777" w:rsidR="001A503B" w:rsidRDefault="00000000">
            <w:pPr>
              <w:rPr>
                <w:rFonts w:eastAsia="SimSun"/>
                <w:iCs/>
                <w:lang w:eastAsia="zh-CN"/>
              </w:rPr>
            </w:pPr>
            <w:r>
              <w:rPr>
                <w:rFonts w:eastAsia="SimSun" w:hint="eastAsia"/>
                <w:iCs/>
                <w:lang w:eastAsia="zh-CN"/>
              </w:rPr>
              <w:t>X</w:t>
            </w:r>
            <w:r>
              <w:rPr>
                <w:rFonts w:eastAsia="SimSun"/>
                <w:iCs/>
                <w:lang w:eastAsia="zh-CN"/>
              </w:rPr>
              <w:t>iaomi</w:t>
            </w:r>
          </w:p>
        </w:tc>
        <w:tc>
          <w:tcPr>
            <w:tcW w:w="7555" w:type="dxa"/>
          </w:tcPr>
          <w:p w14:paraId="0AE6E3E1" w14:textId="77777777" w:rsidR="001A503B" w:rsidRDefault="00000000">
            <w:pPr>
              <w:rPr>
                <w:rFonts w:eastAsia="SimSun"/>
                <w:iCs/>
                <w:lang w:eastAsia="zh-CN"/>
              </w:rPr>
            </w:pPr>
            <w:r>
              <w:rPr>
                <w:rFonts w:eastAsia="SimSun" w:hint="eastAsia"/>
                <w:iCs/>
                <w:lang w:eastAsia="zh-CN"/>
              </w:rPr>
              <w:t>W</w:t>
            </w:r>
            <w:r>
              <w:rPr>
                <w:rFonts w:eastAsia="SimSun"/>
                <w:iCs/>
                <w:lang w:eastAsia="zh-CN"/>
              </w:rPr>
              <w:t xml:space="preserve">e are fine with recommending the three options into normative works, but down selection is possible in the normative work phase. I.e., one or two options may be enough for inter-vendor collaboration training considering </w:t>
            </w:r>
            <w:proofErr w:type="gramStart"/>
            <w:r>
              <w:rPr>
                <w:rFonts w:eastAsia="SimSun"/>
                <w:iCs/>
                <w:lang w:eastAsia="zh-CN"/>
              </w:rPr>
              <w:t>the their</w:t>
            </w:r>
            <w:proofErr w:type="gramEnd"/>
            <w:r>
              <w:rPr>
                <w:rFonts w:eastAsia="SimSun"/>
                <w:iCs/>
                <w:lang w:eastAsia="zh-CN"/>
              </w:rPr>
              <w:t xml:space="preserve"> spec workload.</w:t>
            </w:r>
          </w:p>
        </w:tc>
      </w:tr>
      <w:tr w:rsidR="001A503B" w14:paraId="026CE1FA" w14:textId="77777777">
        <w:tc>
          <w:tcPr>
            <w:tcW w:w="1795" w:type="dxa"/>
          </w:tcPr>
          <w:p w14:paraId="438A68EF" w14:textId="77777777" w:rsidR="001A503B" w:rsidRDefault="00000000">
            <w:pPr>
              <w:rPr>
                <w:iCs/>
                <w:lang w:eastAsia="ko-KR"/>
              </w:rPr>
            </w:pPr>
            <w:proofErr w:type="spellStart"/>
            <w:r>
              <w:rPr>
                <w:rFonts w:hint="eastAsia"/>
                <w:iCs/>
                <w:lang w:eastAsia="ko-KR"/>
              </w:rPr>
              <w:t>Ofinno</w:t>
            </w:r>
            <w:proofErr w:type="spellEnd"/>
          </w:p>
        </w:tc>
        <w:tc>
          <w:tcPr>
            <w:tcW w:w="7555" w:type="dxa"/>
          </w:tcPr>
          <w:p w14:paraId="2FE86B66" w14:textId="77777777" w:rsidR="001A503B" w:rsidRDefault="00000000">
            <w:pPr>
              <w:rPr>
                <w:iCs/>
                <w:lang w:eastAsia="ko-KR"/>
              </w:rPr>
            </w:pPr>
            <w:r>
              <w:rPr>
                <w:rFonts w:hint="eastAsia"/>
                <w:iCs/>
                <w:lang w:eastAsia="ko-KR"/>
              </w:rPr>
              <w:t>Generally fine for Option 3a-1 and Option 4-1</w:t>
            </w:r>
          </w:p>
        </w:tc>
      </w:tr>
      <w:tr w:rsidR="001A503B" w14:paraId="5A8ACDB2" w14:textId="77777777">
        <w:tc>
          <w:tcPr>
            <w:tcW w:w="1795" w:type="dxa"/>
          </w:tcPr>
          <w:p w14:paraId="2625F6F5" w14:textId="77777777" w:rsidR="001A503B" w:rsidRDefault="00000000">
            <w:pPr>
              <w:rPr>
                <w:rFonts w:eastAsia="SimSun"/>
                <w:iCs/>
                <w:lang w:val="en-US" w:eastAsia="zh-CN"/>
              </w:rPr>
            </w:pPr>
            <w:r>
              <w:rPr>
                <w:rFonts w:eastAsia="SimSun" w:hint="eastAsia"/>
                <w:iCs/>
                <w:lang w:val="en-US" w:eastAsia="zh-CN"/>
              </w:rPr>
              <w:t>ZTE</w:t>
            </w:r>
          </w:p>
        </w:tc>
        <w:tc>
          <w:tcPr>
            <w:tcW w:w="7555" w:type="dxa"/>
          </w:tcPr>
          <w:p w14:paraId="197FE542" w14:textId="77777777" w:rsidR="001A503B" w:rsidRDefault="00000000">
            <w:pPr>
              <w:rPr>
                <w:iCs/>
                <w:lang w:eastAsia="ko-KR"/>
              </w:rPr>
            </w:pPr>
            <w:r>
              <w:rPr>
                <w:rFonts w:hint="eastAsia"/>
                <w:iCs/>
              </w:rPr>
              <w:t>S</w:t>
            </w:r>
            <w:r>
              <w:rPr>
                <w:iCs/>
              </w:rPr>
              <w:t>upport</w:t>
            </w:r>
          </w:p>
        </w:tc>
      </w:tr>
      <w:tr w:rsidR="001A503B" w14:paraId="5E2F8B3A" w14:textId="77777777">
        <w:tc>
          <w:tcPr>
            <w:tcW w:w="1795" w:type="dxa"/>
          </w:tcPr>
          <w:p w14:paraId="1A0212C3" w14:textId="77777777" w:rsidR="001A503B" w:rsidRDefault="00000000">
            <w:pPr>
              <w:rPr>
                <w:rFonts w:eastAsia="SimSun"/>
                <w:iCs/>
                <w:lang w:val="en-US" w:eastAsia="zh-CN"/>
              </w:rPr>
            </w:pPr>
            <w:r>
              <w:rPr>
                <w:rFonts w:eastAsia="SimSun"/>
                <w:iCs/>
                <w:lang w:val="en-US" w:eastAsia="zh-CN"/>
              </w:rPr>
              <w:t>Ericsson</w:t>
            </w:r>
          </w:p>
        </w:tc>
        <w:tc>
          <w:tcPr>
            <w:tcW w:w="7555" w:type="dxa"/>
          </w:tcPr>
          <w:p w14:paraId="5C96884C" w14:textId="77777777" w:rsidR="001A503B" w:rsidRDefault="00000000">
            <w:pPr>
              <w:tabs>
                <w:tab w:val="left" w:pos="1184"/>
              </w:tabs>
              <w:rPr>
                <w:rFonts w:eastAsia="SimSun"/>
                <w:iCs/>
                <w:lang w:eastAsia="zh-CN"/>
              </w:rPr>
            </w:pPr>
            <w:r>
              <w:rPr>
                <w:rFonts w:eastAsia="SimSun"/>
                <w:iCs/>
                <w:lang w:eastAsia="zh-CN"/>
              </w:rPr>
              <w:t xml:space="preserve">For Direction C, RAN1 has made conclusions that the fully specified reference model is equivalent to the test/reference model for RAN4 setting performance requirements, and if specified, the reference/test model will be specified in RAN4. Considering that RAN4 is still studying the feasibility of specifying a model, </w:t>
            </w:r>
            <w:r>
              <w:rPr>
                <w:rFonts w:eastAsia="SimSun"/>
                <w:b/>
                <w:bCs/>
                <w:iCs/>
                <w:lang w:eastAsia="zh-CN"/>
              </w:rPr>
              <w:t>RAN1 shall not recommending specifying reference model for direction C before RAN4 has concluded on their study</w:t>
            </w:r>
            <w:r>
              <w:rPr>
                <w:rFonts w:eastAsia="SimSun"/>
                <w:iCs/>
                <w:lang w:eastAsia="zh-CN"/>
              </w:rPr>
              <w:t>.</w:t>
            </w:r>
          </w:p>
          <w:p w14:paraId="15F7B410" w14:textId="77777777" w:rsidR="001A503B" w:rsidRDefault="00000000">
            <w:pPr>
              <w:tabs>
                <w:tab w:val="left" w:pos="1184"/>
              </w:tabs>
              <w:rPr>
                <w:rFonts w:eastAsia="SimSun"/>
                <w:iCs/>
                <w:lang w:eastAsia="zh-CN"/>
              </w:rPr>
            </w:pPr>
            <w:r>
              <w:rPr>
                <w:rFonts w:eastAsia="SimSun"/>
                <w:iCs/>
                <w:lang w:eastAsia="zh-CN"/>
              </w:rPr>
              <w:t xml:space="preserve">For Direction A, option 3a-1 and option 4-1 are two different flavours for achieving the same type/purpose of inter vendor training collaboration. </w:t>
            </w:r>
            <w:r>
              <w:rPr>
                <w:rFonts w:eastAsia="SimSun"/>
                <w:b/>
                <w:bCs/>
                <w:iCs/>
                <w:lang w:eastAsia="zh-CN"/>
              </w:rPr>
              <w:t xml:space="preserve">We support only Option 4-1 for potential normative work conditioned on that the feasibility of non-OTA signalling for dataset sharing is confirmed by other WGs. </w:t>
            </w:r>
          </w:p>
          <w:p w14:paraId="5AC3853B" w14:textId="77777777" w:rsidR="001A503B" w:rsidRDefault="00000000">
            <w:pPr>
              <w:pStyle w:val="ListParagraph"/>
              <w:numPr>
                <w:ilvl w:val="0"/>
                <w:numId w:val="78"/>
              </w:numPr>
              <w:tabs>
                <w:tab w:val="left" w:pos="1184"/>
              </w:tabs>
              <w:rPr>
                <w:rFonts w:eastAsia="SimSun"/>
                <w:iCs/>
                <w:lang w:eastAsia="zh-CN"/>
              </w:rPr>
            </w:pPr>
            <w:r>
              <w:rPr>
                <w:rFonts w:eastAsia="SimSun"/>
                <w:iCs/>
                <w:lang w:eastAsia="zh-CN"/>
              </w:rPr>
              <w:t>Several companies’ evaluation results show that Option 3a-1 without {target CSI} has worse performance than Option 4-1</w:t>
            </w:r>
          </w:p>
          <w:p w14:paraId="19DB03D9" w14:textId="77777777" w:rsidR="001A503B" w:rsidRDefault="00000000">
            <w:pPr>
              <w:pStyle w:val="ListParagraph"/>
              <w:numPr>
                <w:ilvl w:val="0"/>
                <w:numId w:val="78"/>
              </w:numPr>
              <w:tabs>
                <w:tab w:val="left" w:pos="1184"/>
              </w:tabs>
              <w:rPr>
                <w:rFonts w:eastAsia="SimSun"/>
                <w:iCs/>
                <w:lang w:eastAsia="zh-CN"/>
              </w:rPr>
            </w:pPr>
            <w:r>
              <w:rPr>
                <w:rFonts w:eastAsia="SimSun"/>
                <w:iCs/>
                <w:lang w:eastAsia="zh-CN"/>
              </w:rPr>
              <w:t xml:space="preserve">Unclear relation between Option 3a-1 and RAN4 options for performance testing </w:t>
            </w:r>
            <w:r>
              <w:rPr>
                <w:rFonts w:eastAsia="SimSun"/>
                <w:iCs/>
                <w:lang w:eastAsia="zh-CN"/>
              </w:rPr>
              <w:sym w:font="Wingdings" w:char="F0E0"/>
            </w:r>
            <w:r>
              <w:rPr>
                <w:rFonts w:eastAsia="SimSun"/>
                <w:iCs/>
                <w:lang w:eastAsia="zh-CN"/>
              </w:rPr>
              <w:t>Potential significant additional specification impact for option 3a-1.</w:t>
            </w:r>
          </w:p>
          <w:p w14:paraId="022F6664" w14:textId="77777777" w:rsidR="001A503B" w:rsidRDefault="00000000">
            <w:pPr>
              <w:pStyle w:val="ListParagraph"/>
              <w:numPr>
                <w:ilvl w:val="0"/>
                <w:numId w:val="78"/>
              </w:numPr>
              <w:tabs>
                <w:tab w:val="left" w:pos="1184"/>
              </w:tabs>
              <w:rPr>
                <w:rFonts w:eastAsia="SimSun"/>
                <w:iCs/>
                <w:lang w:eastAsia="zh-CN"/>
              </w:rPr>
            </w:pPr>
            <w:r>
              <w:rPr>
                <w:rFonts w:eastAsia="SimSun"/>
                <w:iCs/>
                <w:lang w:eastAsia="zh-CN"/>
              </w:rPr>
              <w:t>Long 3GPP release time -&gt; specified encoder model may be outdated, delay the AI-based feature implementation, limit the potential gain of using field data for Direction A compared to Direction C.</w:t>
            </w:r>
          </w:p>
          <w:p w14:paraId="6F77B389" w14:textId="77777777" w:rsidR="001A503B" w:rsidRDefault="001A503B">
            <w:pPr>
              <w:rPr>
                <w:iCs/>
              </w:rPr>
            </w:pPr>
          </w:p>
        </w:tc>
      </w:tr>
      <w:tr w:rsidR="001A503B" w14:paraId="7191E0C2" w14:textId="77777777">
        <w:tc>
          <w:tcPr>
            <w:tcW w:w="1795" w:type="dxa"/>
          </w:tcPr>
          <w:p w14:paraId="60FD1599" w14:textId="77777777" w:rsidR="001A503B" w:rsidRDefault="00000000">
            <w:pPr>
              <w:rPr>
                <w:rFonts w:eastAsia="SimSun"/>
                <w:iCs/>
                <w:lang w:val="en-US" w:eastAsia="zh-CN"/>
              </w:rPr>
            </w:pPr>
            <w:proofErr w:type="spellStart"/>
            <w:r>
              <w:rPr>
                <w:rFonts w:eastAsia="SimSun" w:hint="eastAsia"/>
                <w:iCs/>
                <w:lang w:val="en-US" w:eastAsia="zh-CN"/>
              </w:rPr>
              <w:t>PengCheng</w:t>
            </w:r>
            <w:proofErr w:type="spellEnd"/>
            <w:r>
              <w:rPr>
                <w:rFonts w:eastAsia="SimSun" w:hint="eastAsia"/>
                <w:iCs/>
                <w:lang w:val="en-US" w:eastAsia="zh-CN"/>
              </w:rPr>
              <w:t xml:space="preserve"> Laboratory</w:t>
            </w:r>
          </w:p>
        </w:tc>
        <w:tc>
          <w:tcPr>
            <w:tcW w:w="7555" w:type="dxa"/>
            <w:shd w:val="clear" w:color="auto" w:fill="auto"/>
          </w:tcPr>
          <w:p w14:paraId="68326D24" w14:textId="77777777" w:rsidR="001A503B" w:rsidRDefault="00000000">
            <w:r>
              <w:t xml:space="preserve">Support the overall </w:t>
            </w:r>
            <w:proofErr w:type="gramStart"/>
            <w:r>
              <w:t>framework, but</w:t>
            </w:r>
            <w:proofErr w:type="gramEnd"/>
            <w:r>
              <w:t xml:space="preserve"> suggest </w:t>
            </w:r>
            <w:proofErr w:type="gramStart"/>
            <w:r>
              <w:t>to revise</w:t>
            </w:r>
            <w:proofErr w:type="gramEnd"/>
            <w:r>
              <w:t xml:space="preserve"> or soften the wording of Note 1.</w:t>
            </w:r>
          </w:p>
        </w:tc>
      </w:tr>
      <w:tr w:rsidR="00765AA1" w14:paraId="69C09550" w14:textId="77777777">
        <w:tc>
          <w:tcPr>
            <w:tcW w:w="1795" w:type="dxa"/>
          </w:tcPr>
          <w:p w14:paraId="5F606CF1" w14:textId="72597EB0" w:rsidR="00765AA1" w:rsidRDefault="00765AA1" w:rsidP="00765AA1">
            <w:pPr>
              <w:rPr>
                <w:rFonts w:eastAsia="SimSun"/>
                <w:iCs/>
                <w:lang w:val="en-US" w:eastAsia="zh-CN"/>
              </w:rPr>
            </w:pPr>
            <w:r>
              <w:rPr>
                <w:rFonts w:eastAsia="SimSun" w:hint="eastAsia"/>
                <w:iCs/>
                <w:lang w:eastAsia="zh-CN"/>
              </w:rPr>
              <w:t>NTT DOCOMO</w:t>
            </w:r>
          </w:p>
        </w:tc>
        <w:tc>
          <w:tcPr>
            <w:tcW w:w="7555" w:type="dxa"/>
            <w:shd w:val="clear" w:color="auto" w:fill="auto"/>
          </w:tcPr>
          <w:p w14:paraId="114045C0" w14:textId="6E5E108F" w:rsidR="00765AA1" w:rsidRDefault="00765AA1" w:rsidP="00765AA1">
            <w:r>
              <w:rPr>
                <w:rFonts w:eastAsia="SimSun" w:hint="eastAsia"/>
                <w:iCs/>
                <w:lang w:eastAsia="zh-CN"/>
              </w:rPr>
              <w:t>Support Lenovo</w:t>
            </w:r>
            <w:r>
              <w:rPr>
                <w:rFonts w:eastAsia="SimSun"/>
                <w:iCs/>
                <w:lang w:eastAsia="zh-CN"/>
              </w:rPr>
              <w:t>’</w:t>
            </w:r>
            <w:r>
              <w:rPr>
                <w:rFonts w:eastAsia="SimSun" w:hint="eastAsia"/>
                <w:iCs/>
                <w:lang w:eastAsia="zh-CN"/>
              </w:rPr>
              <w:t xml:space="preserve">s comments. The second note for the </w:t>
            </w:r>
            <w:r>
              <w:rPr>
                <w:rFonts w:eastAsia="SimSun"/>
                <w:iCs/>
                <w:lang w:eastAsia="zh-CN"/>
              </w:rPr>
              <w:t>reference</w:t>
            </w:r>
            <w:r>
              <w:rPr>
                <w:rFonts w:eastAsia="SimSun" w:hint="eastAsia"/>
                <w:iCs/>
                <w:lang w:eastAsia="zh-CN"/>
              </w:rPr>
              <w:t xml:space="preserve"> model/structure should be kept based on the comments to the previous proposal.</w:t>
            </w:r>
          </w:p>
        </w:tc>
      </w:tr>
      <w:tr w:rsidR="005F2597" w14:paraId="2BE5FE2A" w14:textId="77777777">
        <w:tc>
          <w:tcPr>
            <w:tcW w:w="1795" w:type="dxa"/>
          </w:tcPr>
          <w:p w14:paraId="32A43C03" w14:textId="36BFB07F" w:rsidR="005F2597" w:rsidRDefault="005F2597" w:rsidP="005F2597">
            <w:pPr>
              <w:rPr>
                <w:rFonts w:eastAsia="SimSun"/>
                <w:iCs/>
                <w:lang w:eastAsia="zh-CN"/>
              </w:rPr>
            </w:pPr>
            <w:r>
              <w:rPr>
                <w:rFonts w:eastAsiaTheme="minorEastAsia" w:hint="eastAsia"/>
                <w:iCs/>
                <w:lang w:eastAsia="ja-JP"/>
              </w:rPr>
              <w:t>Panasonic</w:t>
            </w:r>
          </w:p>
        </w:tc>
        <w:tc>
          <w:tcPr>
            <w:tcW w:w="7555" w:type="dxa"/>
            <w:shd w:val="clear" w:color="auto" w:fill="auto"/>
          </w:tcPr>
          <w:p w14:paraId="72E2D4D2" w14:textId="77777777" w:rsidR="005F2597" w:rsidRPr="00376AA5" w:rsidRDefault="005F2597" w:rsidP="005F2597">
            <w:pPr>
              <w:rPr>
                <w:rFonts w:eastAsiaTheme="minorEastAsia"/>
                <w:iCs/>
                <w:lang w:val="en-US" w:eastAsia="ja-JP"/>
              </w:rPr>
            </w:pPr>
            <w:r w:rsidRPr="00376AA5">
              <w:rPr>
                <w:rFonts w:eastAsiaTheme="minorEastAsia"/>
                <w:iCs/>
                <w:lang w:val="en-US" w:eastAsia="ja-JP"/>
              </w:rPr>
              <w:t xml:space="preserve">We are generally fine with the proposed conclusion. However, we think it would be better to discuss some more direction </w:t>
            </w:r>
            <w:proofErr w:type="spellStart"/>
            <w:r w:rsidRPr="00376AA5">
              <w:rPr>
                <w:rFonts w:eastAsiaTheme="minorEastAsia"/>
                <w:iCs/>
                <w:lang w:val="en-US" w:eastAsia="ja-JP"/>
              </w:rPr>
              <w:t>wihtin</w:t>
            </w:r>
            <w:proofErr w:type="spellEnd"/>
            <w:r w:rsidRPr="00376AA5">
              <w:rPr>
                <w:rFonts w:eastAsiaTheme="minorEastAsia"/>
                <w:iCs/>
                <w:lang w:val="en-US" w:eastAsia="ja-JP"/>
              </w:rPr>
              <w:t xml:space="preserve"> RAN1 for potential down selection or priority.</w:t>
            </w:r>
          </w:p>
          <w:p w14:paraId="030B7095" w14:textId="77777777" w:rsidR="005F2597" w:rsidRPr="00376AA5" w:rsidRDefault="005F2597" w:rsidP="005F2597">
            <w:pPr>
              <w:rPr>
                <w:rFonts w:eastAsiaTheme="minorEastAsia"/>
                <w:iCs/>
                <w:lang w:val="en-US" w:eastAsia="ja-JP"/>
              </w:rPr>
            </w:pPr>
            <w:r w:rsidRPr="00376AA5">
              <w:rPr>
                <w:rFonts w:eastAsiaTheme="minorEastAsia"/>
                <w:iCs/>
                <w:lang w:val="en-US" w:eastAsia="ja-JP"/>
              </w:rPr>
              <w:lastRenderedPageBreak/>
              <w:t xml:space="preserve">Based </w:t>
            </w:r>
            <w:r>
              <w:rPr>
                <w:rFonts w:eastAsiaTheme="minorEastAsia" w:hint="eastAsia"/>
                <w:iCs/>
                <w:lang w:val="en-US" w:eastAsia="ja-JP"/>
              </w:rPr>
              <w:t xml:space="preserve">on </w:t>
            </w:r>
            <w:r w:rsidRPr="00376AA5">
              <w:rPr>
                <w:rFonts w:eastAsiaTheme="minorEastAsia"/>
                <w:iCs/>
                <w:lang w:val="en-US" w:eastAsia="ja-JP"/>
              </w:rPr>
              <w:t>the following our observations, our view is Option 4-1 may have less standardization effort.</w:t>
            </w:r>
          </w:p>
          <w:p w14:paraId="68EAB402" w14:textId="77777777" w:rsidR="005F2597" w:rsidRPr="00376AA5" w:rsidRDefault="005F2597" w:rsidP="005F2597">
            <w:pPr>
              <w:numPr>
                <w:ilvl w:val="0"/>
                <w:numId w:val="141"/>
              </w:numPr>
              <w:rPr>
                <w:rFonts w:eastAsiaTheme="minorEastAsia"/>
                <w:iCs/>
                <w:lang w:val="en-US" w:eastAsia="ja-JP"/>
              </w:rPr>
            </w:pPr>
            <w:r w:rsidRPr="00376AA5">
              <w:rPr>
                <w:rFonts w:eastAsiaTheme="minorEastAsia"/>
                <w:iCs/>
                <w:lang w:val="en-US" w:eastAsia="ja-JP"/>
              </w:rPr>
              <w:t xml:space="preserve">For Option 3a-1 without target CSI sharing, it is unclear whether UE-side development can be always aligned with NW side training. The model would be NW-side responsibility, and this is quite </w:t>
            </w:r>
            <w:proofErr w:type="gramStart"/>
            <w:r w:rsidRPr="00376AA5">
              <w:rPr>
                <w:rFonts w:eastAsiaTheme="minorEastAsia"/>
                <w:iCs/>
                <w:lang w:val="en-US" w:eastAsia="ja-JP"/>
              </w:rPr>
              <w:t>similar to</w:t>
            </w:r>
            <w:proofErr w:type="gramEnd"/>
            <w:r w:rsidRPr="00376AA5">
              <w:rPr>
                <w:rFonts w:eastAsiaTheme="minorEastAsia"/>
                <w:iCs/>
                <w:lang w:val="en-US" w:eastAsia="ja-JP"/>
              </w:rPr>
              <w:t xml:space="preserve"> just downloading the parameter to UE without offline engineering (i.e., Direction B).</w:t>
            </w:r>
          </w:p>
          <w:p w14:paraId="41C43514" w14:textId="77777777" w:rsidR="005F2597" w:rsidRDefault="005F2597" w:rsidP="005F2597">
            <w:pPr>
              <w:numPr>
                <w:ilvl w:val="0"/>
                <w:numId w:val="141"/>
              </w:numPr>
              <w:rPr>
                <w:rFonts w:eastAsiaTheme="minorEastAsia"/>
                <w:iCs/>
                <w:lang w:val="en-US" w:eastAsia="ja-JP"/>
              </w:rPr>
            </w:pPr>
            <w:r w:rsidRPr="00376AA5">
              <w:rPr>
                <w:rFonts w:eastAsiaTheme="minorEastAsia"/>
                <w:iCs/>
                <w:lang w:val="en-US" w:eastAsia="ja-JP"/>
              </w:rPr>
              <w:t>For Option 3a-1 with target CSI sharing, the model responsibility is unclear since how much the parameters are adjusted by UE-side offline engineering is unknown to NW-side.</w:t>
            </w:r>
          </w:p>
          <w:p w14:paraId="619F0093" w14:textId="4EDAFA61" w:rsidR="005F2597" w:rsidRPr="005F2597" w:rsidRDefault="005F2597" w:rsidP="005F2597">
            <w:pPr>
              <w:numPr>
                <w:ilvl w:val="0"/>
                <w:numId w:val="141"/>
              </w:numPr>
              <w:rPr>
                <w:rFonts w:eastAsiaTheme="minorEastAsia"/>
                <w:iCs/>
                <w:lang w:val="en-US" w:eastAsia="ja-JP"/>
              </w:rPr>
            </w:pPr>
            <w:r w:rsidRPr="00376AA5">
              <w:rPr>
                <w:rFonts w:eastAsiaTheme="minorEastAsia"/>
                <w:iCs/>
                <w:lang w:val="en-US" w:eastAsia="ja-JP"/>
              </w:rPr>
              <w:t>Option 4-1 may have less effort from NW perspective and as far as RAN4 test is available, no model backbone / structure related information sharing between NW-side and UE-side could be sufficient.</w:t>
            </w:r>
          </w:p>
        </w:tc>
      </w:tr>
      <w:tr w:rsidR="00D30576" w14:paraId="7A3B5EF2" w14:textId="77777777">
        <w:tc>
          <w:tcPr>
            <w:tcW w:w="1795" w:type="dxa"/>
          </w:tcPr>
          <w:p w14:paraId="6BE9A50D" w14:textId="5E9373A6" w:rsidR="00D30576" w:rsidRDefault="00D30576" w:rsidP="00D30576">
            <w:pPr>
              <w:rPr>
                <w:rFonts w:eastAsiaTheme="minorEastAsia"/>
                <w:iCs/>
                <w:lang w:eastAsia="ja-JP"/>
              </w:rPr>
            </w:pPr>
            <w:r>
              <w:rPr>
                <w:rFonts w:eastAsiaTheme="minorEastAsia"/>
                <w:iCs/>
                <w:lang w:eastAsia="ja-JP"/>
              </w:rPr>
              <w:lastRenderedPageBreak/>
              <w:t>Apple</w:t>
            </w:r>
          </w:p>
        </w:tc>
        <w:tc>
          <w:tcPr>
            <w:tcW w:w="7555" w:type="dxa"/>
            <w:shd w:val="clear" w:color="auto" w:fill="auto"/>
          </w:tcPr>
          <w:p w14:paraId="2FF657C1" w14:textId="77777777" w:rsidR="00D30576" w:rsidRDefault="00D30576" w:rsidP="00D30576">
            <w:pPr>
              <w:rPr>
                <w:rFonts w:eastAsia="SimSun"/>
                <w:iCs/>
                <w:lang w:eastAsia="zh-CN"/>
              </w:rPr>
            </w:pPr>
            <w:r>
              <w:rPr>
                <w:rFonts w:eastAsia="SimSun"/>
                <w:iCs/>
                <w:lang w:eastAsia="zh-CN"/>
              </w:rPr>
              <w:t xml:space="preserve">Based on proposed conclusion 121a, we do not see additional RAN1 work on 3a-1 and direction C. Those are RAN4 work.  </w:t>
            </w:r>
          </w:p>
          <w:p w14:paraId="18914408" w14:textId="77777777" w:rsidR="00D30576" w:rsidRDefault="00D30576" w:rsidP="00D30576">
            <w:pPr>
              <w:rPr>
                <w:rFonts w:eastAsia="SimSun"/>
                <w:iCs/>
                <w:lang w:eastAsia="zh-CN"/>
              </w:rPr>
            </w:pPr>
            <w:r>
              <w:rPr>
                <w:rFonts w:eastAsia="SimSun"/>
                <w:iCs/>
                <w:lang w:eastAsia="zh-CN"/>
              </w:rPr>
              <w:t xml:space="preserve">The reference encoder format can also follow RAN4, as they will specify the reference model in one specific format. </w:t>
            </w:r>
          </w:p>
          <w:p w14:paraId="17EBB43C" w14:textId="77777777" w:rsidR="00D30576" w:rsidRDefault="00D30576" w:rsidP="00D30576">
            <w:pPr>
              <w:rPr>
                <w:rFonts w:eastAsia="SimSun"/>
                <w:iCs/>
                <w:lang w:eastAsia="zh-CN"/>
              </w:rPr>
            </w:pPr>
            <w:proofErr w:type="gramStart"/>
            <w:r>
              <w:rPr>
                <w:rFonts w:eastAsia="SimSun"/>
                <w:iCs/>
                <w:lang w:eastAsia="zh-CN"/>
              </w:rPr>
              <w:t>So</w:t>
            </w:r>
            <w:proofErr w:type="gramEnd"/>
            <w:r>
              <w:rPr>
                <w:rFonts w:eastAsia="SimSun"/>
                <w:iCs/>
                <w:lang w:eastAsia="zh-CN"/>
              </w:rPr>
              <w:t xml:space="preserve"> we only need this: </w:t>
            </w:r>
          </w:p>
          <w:p w14:paraId="486E26A8" w14:textId="77777777" w:rsidR="00D30576" w:rsidRPr="0039132C" w:rsidRDefault="00D30576" w:rsidP="00D30576">
            <w:pPr>
              <w:pStyle w:val="ListParagraph"/>
              <w:numPr>
                <w:ilvl w:val="0"/>
                <w:numId w:val="77"/>
              </w:numPr>
              <w:suppressAutoHyphens w:val="0"/>
              <w:spacing w:after="160" w:line="278" w:lineRule="auto"/>
              <w:jc w:val="left"/>
            </w:pPr>
            <w:r w:rsidRPr="0039132C">
              <w:t xml:space="preserve">Dataset </w:t>
            </w:r>
            <w:r w:rsidRPr="003C3AB9">
              <w:rPr>
                <w:strike/>
              </w:rPr>
              <w:t>/ encoder parameter format</w:t>
            </w:r>
            <w:r w:rsidRPr="0039132C">
              <w:t xml:space="preserve"> / additional information (for sub-option </w:t>
            </w:r>
            <w:r w:rsidRPr="003C3AB9">
              <w:rPr>
                <w:strike/>
              </w:rPr>
              <w:t>3a-1 and</w:t>
            </w:r>
            <w:r w:rsidRPr="0039132C">
              <w:t xml:space="preserve"> 4-1)</w:t>
            </w:r>
          </w:p>
          <w:p w14:paraId="7D6DD96E" w14:textId="77777777" w:rsidR="00D30576" w:rsidRPr="00376AA5" w:rsidRDefault="00D30576" w:rsidP="00D30576">
            <w:pPr>
              <w:ind w:firstLine="720"/>
              <w:rPr>
                <w:rFonts w:eastAsiaTheme="minorEastAsia"/>
                <w:iCs/>
                <w:lang w:val="en-US" w:eastAsia="ja-JP"/>
              </w:rPr>
            </w:pPr>
          </w:p>
        </w:tc>
      </w:tr>
    </w:tbl>
    <w:p w14:paraId="046854C9" w14:textId="77777777" w:rsidR="001A503B" w:rsidRDefault="001A503B"/>
    <w:p w14:paraId="174E6E64" w14:textId="77777777" w:rsidR="001B0AF8" w:rsidRDefault="001B0AF8"/>
    <w:p w14:paraId="3189627C" w14:textId="77777777" w:rsidR="001A503B" w:rsidRDefault="001A503B"/>
    <w:p w14:paraId="7E94031D" w14:textId="77777777" w:rsidR="001A503B" w:rsidRDefault="00000000">
      <w:pPr>
        <w:pStyle w:val="Heading3"/>
        <w:numPr>
          <w:ilvl w:val="2"/>
          <w:numId w:val="15"/>
        </w:numPr>
      </w:pPr>
      <w:r>
        <w:t>Recommendation of sub use cases</w:t>
      </w:r>
    </w:p>
    <w:p w14:paraId="0F486819" w14:textId="77777777" w:rsidR="001A503B" w:rsidRDefault="00000000">
      <w:r>
        <w:t>TSF use cases</w:t>
      </w:r>
    </w:p>
    <w:p w14:paraId="67CE4499" w14:textId="77777777" w:rsidR="001A503B" w:rsidRDefault="00000000">
      <w:pPr>
        <w:pStyle w:val="ListParagraph"/>
        <w:numPr>
          <w:ilvl w:val="0"/>
          <w:numId w:val="79"/>
        </w:numPr>
        <w:suppressAutoHyphens w:val="0"/>
        <w:spacing w:after="160" w:line="278" w:lineRule="auto"/>
        <w:jc w:val="left"/>
      </w:pPr>
      <w:r>
        <w:t>Company views:</w:t>
      </w:r>
    </w:p>
    <w:p w14:paraId="6F2A804A" w14:textId="77777777" w:rsidR="001A503B" w:rsidRDefault="00000000">
      <w:pPr>
        <w:pStyle w:val="ListParagraph"/>
        <w:numPr>
          <w:ilvl w:val="1"/>
          <w:numId w:val="79"/>
        </w:numPr>
        <w:suppressAutoHyphens w:val="0"/>
        <w:spacing w:after="160" w:line="278" w:lineRule="auto"/>
        <w:jc w:val="left"/>
      </w:pPr>
      <w:r>
        <w:t>Ericsson: case 0 only</w:t>
      </w:r>
    </w:p>
    <w:p w14:paraId="4C888780" w14:textId="77777777" w:rsidR="001A503B" w:rsidRDefault="00000000">
      <w:pPr>
        <w:pStyle w:val="ListParagraph"/>
        <w:numPr>
          <w:ilvl w:val="1"/>
          <w:numId w:val="79"/>
        </w:numPr>
        <w:suppressAutoHyphens w:val="0"/>
        <w:spacing w:after="160" w:line="278" w:lineRule="auto"/>
        <w:jc w:val="left"/>
      </w:pPr>
      <w:r>
        <w:t>Huawei: case 0 and 2 focusing on both TDD and FDD scenarios</w:t>
      </w:r>
    </w:p>
    <w:p w14:paraId="2CC313A4" w14:textId="77777777" w:rsidR="001A503B" w:rsidRDefault="00000000">
      <w:pPr>
        <w:pStyle w:val="ListParagraph"/>
        <w:numPr>
          <w:ilvl w:val="1"/>
          <w:numId w:val="79"/>
        </w:numPr>
        <w:suppressAutoHyphens w:val="0"/>
        <w:spacing w:after="160" w:line="278" w:lineRule="auto"/>
        <w:jc w:val="left"/>
      </w:pPr>
      <w:r>
        <w:t>Vivo: both TDD and FDD scenarios</w:t>
      </w:r>
    </w:p>
    <w:p w14:paraId="52D541C2" w14:textId="77777777" w:rsidR="001A503B" w:rsidRDefault="00000000">
      <w:pPr>
        <w:pStyle w:val="ListParagraph"/>
        <w:numPr>
          <w:ilvl w:val="1"/>
          <w:numId w:val="79"/>
        </w:numPr>
        <w:suppressAutoHyphens w:val="0"/>
        <w:spacing w:after="160" w:line="278" w:lineRule="auto"/>
        <w:jc w:val="left"/>
      </w:pPr>
      <w:r>
        <w:t xml:space="preserve">Samsung: Case 0 </w:t>
      </w:r>
      <w:proofErr w:type="gramStart"/>
      <w:r>
        <w:t>first priority</w:t>
      </w:r>
      <w:proofErr w:type="gramEnd"/>
      <w:r>
        <w:t>, case 3 second priority</w:t>
      </w:r>
    </w:p>
    <w:p w14:paraId="5A489EBE" w14:textId="77777777" w:rsidR="001A503B" w:rsidRDefault="00000000">
      <w:pPr>
        <w:pStyle w:val="ListParagraph"/>
        <w:numPr>
          <w:ilvl w:val="1"/>
          <w:numId w:val="79"/>
        </w:numPr>
        <w:suppressAutoHyphens w:val="0"/>
        <w:spacing w:after="160" w:line="278" w:lineRule="auto"/>
        <w:jc w:val="left"/>
      </w:pPr>
      <w:r>
        <w:t>ZTE: prioritize case 3 over case 2</w:t>
      </w:r>
    </w:p>
    <w:p w14:paraId="2EFED51D" w14:textId="77777777" w:rsidR="001A503B" w:rsidRDefault="00000000">
      <w:pPr>
        <w:pStyle w:val="ListParagraph"/>
        <w:numPr>
          <w:ilvl w:val="1"/>
          <w:numId w:val="79"/>
        </w:numPr>
        <w:suppressAutoHyphens w:val="0"/>
        <w:spacing w:after="160" w:line="278" w:lineRule="auto"/>
        <w:jc w:val="left"/>
      </w:pPr>
      <w:r>
        <w:t>CATT: case 0 only</w:t>
      </w:r>
    </w:p>
    <w:p w14:paraId="01427735" w14:textId="77777777" w:rsidR="001A503B" w:rsidRDefault="00000000">
      <w:pPr>
        <w:pStyle w:val="ListParagraph"/>
        <w:numPr>
          <w:ilvl w:val="1"/>
          <w:numId w:val="79"/>
        </w:numPr>
        <w:suppressAutoHyphens w:val="0"/>
        <w:spacing w:after="160" w:line="278" w:lineRule="auto"/>
        <w:jc w:val="left"/>
      </w:pPr>
      <w:proofErr w:type="spellStart"/>
      <w:r>
        <w:t>InterDigital</w:t>
      </w:r>
      <w:proofErr w:type="spellEnd"/>
      <w:r>
        <w:t>: case 0 only, case 2 / 3 as enhancement for later release</w:t>
      </w:r>
    </w:p>
    <w:p w14:paraId="6DE3CC2C" w14:textId="77777777" w:rsidR="001A503B" w:rsidRDefault="00000000">
      <w:pPr>
        <w:pStyle w:val="ListParagraph"/>
        <w:numPr>
          <w:ilvl w:val="1"/>
          <w:numId w:val="79"/>
        </w:numPr>
        <w:suppressAutoHyphens w:val="0"/>
        <w:spacing w:after="160" w:line="278" w:lineRule="auto"/>
        <w:jc w:val="left"/>
      </w:pPr>
      <w:r>
        <w:t xml:space="preserve">Nokia: case 0 </w:t>
      </w:r>
      <w:proofErr w:type="gramStart"/>
      <w:r>
        <w:t>first priority</w:t>
      </w:r>
      <w:proofErr w:type="gramEnd"/>
      <w:r>
        <w:t>, case 2 / 3 second priority, investigate case 2 / 3 to exploit temporal correlation in latent space</w:t>
      </w:r>
    </w:p>
    <w:p w14:paraId="571C9C5C" w14:textId="77777777" w:rsidR="001A503B" w:rsidRDefault="00000000">
      <w:pPr>
        <w:pStyle w:val="ListParagraph"/>
        <w:numPr>
          <w:ilvl w:val="1"/>
          <w:numId w:val="79"/>
        </w:numPr>
        <w:suppressAutoHyphens w:val="0"/>
        <w:spacing w:after="160" w:line="278" w:lineRule="auto"/>
        <w:jc w:val="left"/>
      </w:pPr>
      <w:r>
        <w:t>DCM: recommend case 3 with case 0 being a special case</w:t>
      </w:r>
    </w:p>
    <w:p w14:paraId="7FA75BD8" w14:textId="77777777" w:rsidR="001A503B" w:rsidRDefault="00000000">
      <w:pPr>
        <w:pStyle w:val="ListParagraph"/>
        <w:numPr>
          <w:ilvl w:val="1"/>
          <w:numId w:val="79"/>
        </w:numPr>
        <w:suppressAutoHyphens w:val="0"/>
        <w:spacing w:after="160" w:line="278" w:lineRule="auto"/>
        <w:jc w:val="left"/>
      </w:pPr>
      <w:r>
        <w:t>Xiaomi: case 0, case 2 and 3 as addition on top of case 0 to study</w:t>
      </w:r>
    </w:p>
    <w:p w14:paraId="527B7949" w14:textId="77777777" w:rsidR="001A503B" w:rsidRDefault="00000000">
      <w:pPr>
        <w:pStyle w:val="ListParagraph"/>
        <w:numPr>
          <w:ilvl w:val="1"/>
          <w:numId w:val="79"/>
        </w:numPr>
        <w:suppressAutoHyphens w:val="0"/>
        <w:spacing w:after="160" w:line="278" w:lineRule="auto"/>
        <w:jc w:val="left"/>
      </w:pPr>
      <w:r>
        <w:lastRenderedPageBreak/>
        <w:t>OPPO: specify common issues of case 0, 2 and 3 with high priority, non-common issue as low priority. No new use cases</w:t>
      </w:r>
    </w:p>
    <w:p w14:paraId="65E8BD42" w14:textId="77777777" w:rsidR="001A503B" w:rsidRDefault="00000000">
      <w:pPr>
        <w:pStyle w:val="ListParagraph"/>
        <w:numPr>
          <w:ilvl w:val="1"/>
          <w:numId w:val="79"/>
        </w:numPr>
        <w:suppressAutoHyphens w:val="0"/>
        <w:spacing w:after="160" w:line="278" w:lineRule="auto"/>
        <w:jc w:val="left"/>
      </w:pPr>
      <w:proofErr w:type="spellStart"/>
      <w:r>
        <w:t>Fujistu</w:t>
      </w:r>
      <w:proofErr w:type="spellEnd"/>
      <w:r>
        <w:t>: recommend case 2 and 3</w:t>
      </w:r>
    </w:p>
    <w:p w14:paraId="2CB181B7" w14:textId="77777777" w:rsidR="001A503B" w:rsidRDefault="00000000">
      <w:pPr>
        <w:pStyle w:val="ListParagraph"/>
        <w:numPr>
          <w:ilvl w:val="1"/>
          <w:numId w:val="79"/>
        </w:numPr>
        <w:suppressAutoHyphens w:val="0"/>
        <w:spacing w:after="160" w:line="278" w:lineRule="auto"/>
        <w:jc w:val="left"/>
      </w:pPr>
      <w:r>
        <w:t>NEC: recommend case 2 and 3 with case 0 being a special case of case 2</w:t>
      </w:r>
    </w:p>
    <w:p w14:paraId="30CA232C" w14:textId="77777777" w:rsidR="001A503B" w:rsidRDefault="00000000">
      <w:pPr>
        <w:pStyle w:val="ListParagraph"/>
        <w:numPr>
          <w:ilvl w:val="1"/>
          <w:numId w:val="79"/>
        </w:numPr>
        <w:suppressAutoHyphens w:val="0"/>
        <w:spacing w:after="160" w:line="278" w:lineRule="auto"/>
        <w:jc w:val="left"/>
      </w:pPr>
      <w:r>
        <w:t>Spreadtrum: recommend case 2</w:t>
      </w:r>
    </w:p>
    <w:p w14:paraId="55B412B8" w14:textId="77777777" w:rsidR="001A503B" w:rsidRDefault="00000000">
      <w:pPr>
        <w:pStyle w:val="ListParagraph"/>
        <w:numPr>
          <w:ilvl w:val="1"/>
          <w:numId w:val="79"/>
        </w:numPr>
        <w:suppressAutoHyphens w:val="0"/>
        <w:spacing w:after="160" w:line="278" w:lineRule="auto"/>
        <w:jc w:val="left"/>
      </w:pPr>
      <w:r>
        <w:t xml:space="preserve">QC: recommend case 0 as </w:t>
      </w:r>
      <w:proofErr w:type="gramStart"/>
      <w:r>
        <w:t>first priority</w:t>
      </w:r>
      <w:proofErr w:type="gramEnd"/>
      <w:r>
        <w:t>, case 2 and 3 as second priority</w:t>
      </w:r>
    </w:p>
    <w:p w14:paraId="783EFE79" w14:textId="77777777" w:rsidR="001A503B" w:rsidRDefault="00000000">
      <w:pPr>
        <w:pStyle w:val="ListParagraph"/>
        <w:numPr>
          <w:ilvl w:val="0"/>
          <w:numId w:val="79"/>
        </w:numPr>
        <w:suppressAutoHyphens w:val="0"/>
        <w:spacing w:after="160" w:line="278" w:lineRule="auto"/>
        <w:jc w:val="left"/>
      </w:pPr>
      <w:r>
        <w:t>Summary</w:t>
      </w:r>
    </w:p>
    <w:p w14:paraId="23B55BCC" w14:textId="77777777" w:rsidR="001A503B" w:rsidRDefault="00000000">
      <w:pPr>
        <w:pStyle w:val="ListParagraph"/>
        <w:numPr>
          <w:ilvl w:val="1"/>
          <w:numId w:val="79"/>
        </w:numPr>
      </w:pPr>
      <w:r>
        <w:t>Case 0 only: Ericsson, CATT</w:t>
      </w:r>
    </w:p>
    <w:p w14:paraId="7F8F740D" w14:textId="77777777" w:rsidR="001A503B" w:rsidRDefault="00000000">
      <w:pPr>
        <w:pStyle w:val="ListParagraph"/>
        <w:numPr>
          <w:ilvl w:val="1"/>
          <w:numId w:val="79"/>
        </w:numPr>
      </w:pPr>
      <w:r>
        <w:t>Case 0 first, case 2 / 3 second or later release: Samsung, IDC, Nokia, Xiaomi, QC</w:t>
      </w:r>
    </w:p>
    <w:p w14:paraId="3D6419D9" w14:textId="77777777" w:rsidR="001A503B" w:rsidRDefault="00000000">
      <w:pPr>
        <w:pStyle w:val="ListParagraph"/>
        <w:numPr>
          <w:ilvl w:val="1"/>
          <w:numId w:val="79"/>
        </w:numPr>
      </w:pPr>
      <w:r>
        <w:t>Case 0 and case 2/3 or case 0 as special case: Huawei, DCM, NEC</w:t>
      </w:r>
    </w:p>
    <w:p w14:paraId="44406EE0" w14:textId="77777777" w:rsidR="001A503B" w:rsidRDefault="00000000">
      <w:pPr>
        <w:pStyle w:val="ListParagraph"/>
        <w:numPr>
          <w:ilvl w:val="1"/>
          <w:numId w:val="79"/>
        </w:numPr>
      </w:pPr>
      <w:r>
        <w:t xml:space="preserve">Case 2 / 3 without mentioning case 0: </w:t>
      </w:r>
      <w:proofErr w:type="spellStart"/>
      <w:r>
        <w:t>Fujistu</w:t>
      </w:r>
      <w:proofErr w:type="spellEnd"/>
      <w:r>
        <w:t>, Spreadtrum</w:t>
      </w:r>
    </w:p>
    <w:p w14:paraId="76EA676E" w14:textId="77777777" w:rsidR="001A503B" w:rsidRDefault="00000000">
      <w:pPr>
        <w:pStyle w:val="ListParagraph"/>
        <w:numPr>
          <w:ilvl w:val="1"/>
          <w:numId w:val="79"/>
        </w:numPr>
      </w:pPr>
      <w:r>
        <w:t>Both TDD and FDD scenarios: Huawei, vivo</w:t>
      </w:r>
    </w:p>
    <w:p w14:paraId="198EE1EC" w14:textId="77777777" w:rsidR="001A503B" w:rsidRDefault="00000000">
      <w:pPr>
        <w:pStyle w:val="ListParagraph"/>
        <w:numPr>
          <w:ilvl w:val="1"/>
          <w:numId w:val="79"/>
        </w:numPr>
      </w:pPr>
      <w:r>
        <w:t xml:space="preserve">Common part </w:t>
      </w:r>
      <w:proofErr w:type="gramStart"/>
      <w:r>
        <w:t>first priority</w:t>
      </w:r>
      <w:proofErr w:type="gramEnd"/>
      <w:r>
        <w:t>, non-common part second priority: OPPO</w:t>
      </w:r>
    </w:p>
    <w:p w14:paraId="197DD10F" w14:textId="77777777" w:rsidR="001A503B" w:rsidRDefault="00000000">
      <w:r>
        <w:t xml:space="preserve">From specification impact perspective, since most of the study on inter-vendor collaboration, model structure scalability and RAN4 testing feasibility focused on Case 0, it is reasonable to consider case 0 at least to set a reference standardization procedure. Case 2 and 3 do show benefit in terms of performance complexity trade-off, but it needs additional specification impacts in many aspects, including model structure and scalability, different set of model parameters or dataset exchange, data collection, monitoring, </w:t>
      </w:r>
      <w:proofErr w:type="gramStart"/>
      <w:r>
        <w:t>and also</w:t>
      </w:r>
      <w:proofErr w:type="gramEnd"/>
      <w:r>
        <w:t xml:space="preserve"> inference aspects. Considering above, it is reasonable to recommend Case 0 for the normative work, but case 2 or 3 as further enhancement.</w:t>
      </w:r>
    </w:p>
    <w:p w14:paraId="0AC9FA61" w14:textId="77777777" w:rsidR="001A503B" w:rsidRDefault="001A503B"/>
    <w:p w14:paraId="01970B1F" w14:textId="77777777" w:rsidR="001A503B" w:rsidRDefault="00000000">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 xml:space="preserve">Proposed conclusion 123a: </w:t>
      </w:r>
    </w:p>
    <w:p w14:paraId="1A925A5D" w14:textId="77777777" w:rsidR="001A503B" w:rsidRDefault="00000000">
      <w:r>
        <w:t>Recommend Case 0 for the normative work, and case 2 and 3 can be considered for further enhancement built upon the specification of case 0.</w:t>
      </w:r>
    </w:p>
    <w:tbl>
      <w:tblPr>
        <w:tblStyle w:val="TableGrid"/>
        <w:tblW w:w="0" w:type="auto"/>
        <w:tblLook w:val="04A0" w:firstRow="1" w:lastRow="0" w:firstColumn="1" w:lastColumn="0" w:noHBand="0" w:noVBand="1"/>
      </w:tblPr>
      <w:tblGrid>
        <w:gridCol w:w="1795"/>
        <w:gridCol w:w="7555"/>
      </w:tblGrid>
      <w:tr w:rsidR="001A503B" w14:paraId="5183CD93" w14:textId="77777777">
        <w:tc>
          <w:tcPr>
            <w:tcW w:w="1795" w:type="dxa"/>
          </w:tcPr>
          <w:p w14:paraId="7BA15ACE" w14:textId="77777777" w:rsidR="001A503B" w:rsidRDefault="00000000">
            <w:pPr>
              <w:rPr>
                <w:b/>
                <w:bCs/>
                <w:iCs/>
              </w:rPr>
            </w:pPr>
            <w:r>
              <w:rPr>
                <w:b/>
                <w:i/>
              </w:rPr>
              <w:t>Company</w:t>
            </w:r>
          </w:p>
        </w:tc>
        <w:tc>
          <w:tcPr>
            <w:tcW w:w="7555" w:type="dxa"/>
          </w:tcPr>
          <w:p w14:paraId="78257EF1" w14:textId="77777777" w:rsidR="001A503B" w:rsidRDefault="00000000">
            <w:pPr>
              <w:rPr>
                <w:b/>
                <w:bCs/>
                <w:iCs/>
              </w:rPr>
            </w:pPr>
            <w:r>
              <w:rPr>
                <w:b/>
                <w:i/>
              </w:rPr>
              <w:t>Comments</w:t>
            </w:r>
          </w:p>
        </w:tc>
      </w:tr>
      <w:tr w:rsidR="001A503B" w14:paraId="0797313F" w14:textId="77777777">
        <w:tc>
          <w:tcPr>
            <w:tcW w:w="1795" w:type="dxa"/>
          </w:tcPr>
          <w:p w14:paraId="48725B24" w14:textId="77777777" w:rsidR="001A503B" w:rsidRDefault="00000000">
            <w:pPr>
              <w:rPr>
                <w:rFonts w:eastAsia="SimSun"/>
                <w:iCs/>
                <w:lang w:eastAsia="zh-CN"/>
              </w:rPr>
            </w:pPr>
            <w:r>
              <w:rPr>
                <w:rFonts w:eastAsia="SimSun" w:hint="eastAsia"/>
                <w:iCs/>
                <w:lang w:eastAsia="zh-CN"/>
              </w:rPr>
              <w:t>v</w:t>
            </w:r>
            <w:r>
              <w:rPr>
                <w:rFonts w:eastAsia="SimSun"/>
                <w:iCs/>
                <w:lang w:eastAsia="zh-CN"/>
              </w:rPr>
              <w:t>ivo</w:t>
            </w:r>
          </w:p>
        </w:tc>
        <w:tc>
          <w:tcPr>
            <w:tcW w:w="7555" w:type="dxa"/>
          </w:tcPr>
          <w:p w14:paraId="661F4CA4" w14:textId="77777777" w:rsidR="001A503B" w:rsidRDefault="00000000">
            <w:pPr>
              <w:rPr>
                <w:rFonts w:eastAsia="SimSun"/>
                <w:iCs/>
                <w:lang w:eastAsia="zh-CN"/>
              </w:rPr>
            </w:pPr>
            <w:r>
              <w:rPr>
                <w:rFonts w:eastAsia="SimSun" w:hint="eastAsia"/>
                <w:iCs/>
                <w:lang w:eastAsia="zh-CN"/>
              </w:rPr>
              <w:t>W</w:t>
            </w:r>
            <w:r>
              <w:rPr>
                <w:rFonts w:eastAsia="SimSun"/>
                <w:iCs/>
                <w:lang w:eastAsia="zh-CN"/>
              </w:rPr>
              <w:t xml:space="preserve">e think TDD is important scenarios to be considered for Case 0 since they are the major commercial deployment scenarios. </w:t>
            </w:r>
            <w:r>
              <w:rPr>
                <w:rFonts w:eastAsia="SimSun" w:hint="eastAsia"/>
                <w:iCs/>
                <w:lang w:eastAsia="zh-CN"/>
              </w:rPr>
              <w:t>We</w:t>
            </w:r>
            <w:r>
              <w:rPr>
                <w:rFonts w:eastAsia="SimSun"/>
                <w:iCs/>
                <w:lang w:eastAsia="zh-CN"/>
              </w:rPr>
              <w:t xml:space="preserve"> can capture such consideration in </w:t>
            </w:r>
            <w:proofErr w:type="gramStart"/>
            <w:r>
              <w:rPr>
                <w:rFonts w:eastAsia="SimSun"/>
                <w:iCs/>
                <w:lang w:eastAsia="zh-CN"/>
              </w:rPr>
              <w:t>the final conclusion</w:t>
            </w:r>
            <w:proofErr w:type="gramEnd"/>
            <w:r>
              <w:rPr>
                <w:rFonts w:eastAsia="SimSun"/>
                <w:iCs/>
                <w:lang w:eastAsia="zh-CN"/>
              </w:rPr>
              <w:t>.</w:t>
            </w:r>
          </w:p>
          <w:p w14:paraId="59CC243D" w14:textId="77777777" w:rsidR="001A503B" w:rsidRDefault="001A503B">
            <w:pPr>
              <w:rPr>
                <w:rFonts w:eastAsia="SimSun"/>
                <w:iCs/>
                <w:lang w:eastAsia="zh-CN"/>
              </w:rPr>
            </w:pPr>
          </w:p>
        </w:tc>
      </w:tr>
      <w:tr w:rsidR="001A503B" w14:paraId="377F3A28" w14:textId="77777777">
        <w:tc>
          <w:tcPr>
            <w:tcW w:w="1795" w:type="dxa"/>
          </w:tcPr>
          <w:p w14:paraId="4E4905BE" w14:textId="77777777" w:rsidR="001A503B" w:rsidRDefault="00000000">
            <w:pPr>
              <w:rPr>
                <w:iCs/>
              </w:rPr>
            </w:pPr>
            <w:r>
              <w:rPr>
                <w:iCs/>
              </w:rPr>
              <w:t>Lenovo</w:t>
            </w:r>
          </w:p>
        </w:tc>
        <w:tc>
          <w:tcPr>
            <w:tcW w:w="7555" w:type="dxa"/>
          </w:tcPr>
          <w:p w14:paraId="626E2B47" w14:textId="77777777" w:rsidR="001A503B" w:rsidRDefault="00000000">
            <w:pPr>
              <w:rPr>
                <w:iCs/>
              </w:rPr>
            </w:pPr>
            <w:r>
              <w:rPr>
                <w:iCs/>
              </w:rPr>
              <w:t>Support</w:t>
            </w:r>
          </w:p>
        </w:tc>
      </w:tr>
      <w:tr w:rsidR="001A503B" w14:paraId="0896182B" w14:textId="77777777">
        <w:tc>
          <w:tcPr>
            <w:tcW w:w="1795" w:type="dxa"/>
          </w:tcPr>
          <w:p w14:paraId="26E6D192" w14:textId="77777777" w:rsidR="001A503B" w:rsidRDefault="00000000">
            <w:pPr>
              <w:rPr>
                <w:iCs/>
              </w:rPr>
            </w:pPr>
            <w:r>
              <w:rPr>
                <w:rFonts w:eastAsia="SimSun" w:hint="eastAsia"/>
                <w:iCs/>
                <w:lang w:eastAsia="zh-CN"/>
              </w:rPr>
              <w:t>H</w:t>
            </w:r>
            <w:r>
              <w:rPr>
                <w:rFonts w:eastAsia="SimSun"/>
                <w:iCs/>
                <w:lang w:eastAsia="zh-CN"/>
              </w:rPr>
              <w:t>uawei, HiSilicon</w:t>
            </w:r>
          </w:p>
        </w:tc>
        <w:tc>
          <w:tcPr>
            <w:tcW w:w="7555" w:type="dxa"/>
          </w:tcPr>
          <w:p w14:paraId="00029AFF" w14:textId="77777777" w:rsidR="001A503B" w:rsidRDefault="00000000">
            <w:pPr>
              <w:rPr>
                <w:rFonts w:eastAsia="SimSun"/>
                <w:iCs/>
                <w:lang w:eastAsia="zh-CN"/>
              </w:rPr>
            </w:pPr>
            <w:r>
              <w:rPr>
                <w:rFonts w:eastAsia="SimSun" w:hint="eastAsia"/>
                <w:iCs/>
                <w:lang w:eastAsia="zh-CN"/>
              </w:rPr>
              <w:t>1</w:t>
            </w:r>
            <w:r>
              <w:rPr>
                <w:rFonts w:eastAsia="SimSun"/>
                <w:iCs/>
                <w:lang w:eastAsia="zh-CN"/>
              </w:rPr>
              <w:t xml:space="preserve">, Agree with vivo that </w:t>
            </w:r>
            <w:r>
              <w:rPr>
                <w:rFonts w:eastAsia="SimSun" w:hint="eastAsia"/>
                <w:iCs/>
                <w:lang w:eastAsia="zh-CN"/>
              </w:rPr>
              <w:t>TDD</w:t>
            </w:r>
            <w:r>
              <w:rPr>
                <w:rFonts w:eastAsia="SimSun"/>
                <w:iCs/>
                <w:lang w:eastAsia="zh-CN"/>
              </w:rPr>
              <w:t xml:space="preserve"> scenario is critical for applying CSI compression to commercial deployment of massive MIMO. The CSI compression feature needs to enable not only FDD but also TDD.</w:t>
            </w:r>
          </w:p>
          <w:p w14:paraId="7F00CAA7" w14:textId="77777777" w:rsidR="001A503B" w:rsidRDefault="00000000">
            <w:pPr>
              <w:rPr>
                <w:rFonts w:eastAsia="SimSun"/>
                <w:iCs/>
                <w:lang w:eastAsia="zh-CN"/>
              </w:rPr>
            </w:pPr>
            <w:r>
              <w:rPr>
                <w:rFonts w:eastAsia="SimSun" w:hint="eastAsia"/>
                <w:iCs/>
                <w:lang w:eastAsia="zh-CN"/>
              </w:rPr>
              <w:t>2</w:t>
            </w:r>
            <w:r>
              <w:rPr>
                <w:rFonts w:eastAsia="SimSun"/>
                <w:iCs/>
                <w:lang w:eastAsia="zh-CN"/>
              </w:rPr>
              <w:t xml:space="preserve">, In the end of R18, we had only ~10% UPT gain for SF domain CSI compression – that is one of most important reasons why the two-sided model is not recommended to WI in R19. Now is the end of R19, we are NOT convinced to simply recommend Case 0 to normative work without highlighting what is enhanced. From our view, one of the significant performance improvement aspects of R19 Case 0 compared to R18 Case 0 (with precoding matrix as input) is adopting channel matrix as encoder input/Target CSI, which enables fusion with SRS measurement at the NW part decoder. </w:t>
            </w:r>
          </w:p>
          <w:p w14:paraId="5C6B5457" w14:textId="77777777" w:rsidR="001A503B" w:rsidRDefault="001A503B">
            <w:pPr>
              <w:rPr>
                <w:rFonts w:eastAsia="SimSun"/>
                <w:iCs/>
                <w:lang w:eastAsia="zh-CN"/>
              </w:rPr>
            </w:pPr>
          </w:p>
          <w:p w14:paraId="1C8F75FC" w14:textId="77777777" w:rsidR="001A503B" w:rsidRDefault="00000000">
            <w:pPr>
              <w:rPr>
                <w:rFonts w:eastAsia="SimSun"/>
                <w:iCs/>
                <w:lang w:eastAsia="zh-CN"/>
              </w:rPr>
            </w:pPr>
            <w:r>
              <w:rPr>
                <w:rFonts w:eastAsia="SimSun"/>
                <w:iCs/>
                <w:lang w:eastAsia="zh-CN"/>
              </w:rPr>
              <w:t xml:space="preserve">Suggested </w:t>
            </w:r>
            <w:r>
              <w:rPr>
                <w:rFonts w:eastAsia="SimSun"/>
                <w:iCs/>
                <w:color w:val="FF0000"/>
                <w:lang w:eastAsia="zh-CN"/>
              </w:rPr>
              <w:t>changes</w:t>
            </w:r>
            <w:r>
              <w:rPr>
                <w:rFonts w:eastAsia="SimSun"/>
                <w:iCs/>
                <w:lang w:eastAsia="zh-CN"/>
              </w:rPr>
              <w:t>:</w:t>
            </w:r>
          </w:p>
          <w:p w14:paraId="46ADF8FF" w14:textId="77777777" w:rsidR="001A503B" w:rsidRDefault="00000000">
            <w:r>
              <w:rPr>
                <w:color w:val="FF0000"/>
              </w:rPr>
              <w:t xml:space="preserve">To enable CSI compression for both TDD and FDD, </w:t>
            </w:r>
            <w:r>
              <w:t>Recommend Case 0 for the normative work, and case 2 and 3 can be considered for further enhancement built upon the specification of Case 0.</w:t>
            </w:r>
          </w:p>
          <w:p w14:paraId="1B362E2C" w14:textId="77777777" w:rsidR="001A503B" w:rsidRDefault="00000000">
            <w:pPr>
              <w:pStyle w:val="ListParagraph"/>
              <w:numPr>
                <w:ilvl w:val="0"/>
                <w:numId w:val="80"/>
              </w:numPr>
              <w:rPr>
                <w:rFonts w:eastAsia="SimSun"/>
                <w:iCs/>
                <w:lang w:eastAsia="zh-CN"/>
              </w:rPr>
            </w:pPr>
            <w:r>
              <w:rPr>
                <w:rFonts w:eastAsia="SimSun" w:hint="eastAsia"/>
                <w:iCs/>
                <w:color w:val="FF0000"/>
                <w:lang w:eastAsia="zh-CN"/>
              </w:rPr>
              <w:t>S</w:t>
            </w:r>
            <w:r>
              <w:rPr>
                <w:rFonts w:eastAsia="SimSun"/>
                <w:iCs/>
                <w:color w:val="FF0000"/>
                <w:lang w:eastAsia="zh-CN"/>
              </w:rPr>
              <w:t>olutions to justify Case 0 performance improvement should be discussed and supported, e.g. input type of channel matrix and/or precoding matrix</w:t>
            </w:r>
            <w:r>
              <w:rPr>
                <w:rFonts w:eastAsia="SimSun"/>
                <w:iCs/>
                <w:lang w:eastAsia="zh-CN"/>
              </w:rPr>
              <w:t>.</w:t>
            </w:r>
          </w:p>
        </w:tc>
      </w:tr>
      <w:tr w:rsidR="001A503B" w14:paraId="55D46058" w14:textId="77777777">
        <w:tc>
          <w:tcPr>
            <w:tcW w:w="1795" w:type="dxa"/>
          </w:tcPr>
          <w:p w14:paraId="0129D65C" w14:textId="77777777" w:rsidR="001A503B" w:rsidRDefault="00000000">
            <w:pPr>
              <w:rPr>
                <w:rFonts w:eastAsia="SimSun"/>
                <w:iCs/>
                <w:lang w:eastAsia="zh-CN"/>
              </w:rPr>
            </w:pPr>
            <w:r>
              <w:rPr>
                <w:iCs/>
              </w:rPr>
              <w:lastRenderedPageBreak/>
              <w:t>CMCC</w:t>
            </w:r>
          </w:p>
        </w:tc>
        <w:tc>
          <w:tcPr>
            <w:tcW w:w="7555" w:type="dxa"/>
          </w:tcPr>
          <w:p w14:paraId="3D112565" w14:textId="77777777" w:rsidR="001A503B" w:rsidRDefault="00000000">
            <w:pPr>
              <w:rPr>
                <w:rFonts w:eastAsia="SimSun"/>
                <w:iCs/>
                <w:lang w:eastAsia="zh-CN"/>
              </w:rPr>
            </w:pPr>
            <w:r>
              <w:rPr>
                <w:iCs/>
              </w:rPr>
              <w:t>We think TDD scenario is an important and major commercial deployment scenario, and we should capture both TDD and FDD in the conclusion as a note.</w:t>
            </w:r>
          </w:p>
        </w:tc>
      </w:tr>
      <w:tr w:rsidR="001A503B" w14:paraId="439BC4D7" w14:textId="77777777">
        <w:tc>
          <w:tcPr>
            <w:tcW w:w="1795" w:type="dxa"/>
          </w:tcPr>
          <w:p w14:paraId="4F80EE4E" w14:textId="77777777" w:rsidR="001A503B" w:rsidRDefault="00000000">
            <w:pPr>
              <w:rPr>
                <w:iCs/>
              </w:rPr>
            </w:pPr>
            <w:r>
              <w:rPr>
                <w:iCs/>
              </w:rPr>
              <w:t>Google</w:t>
            </w:r>
          </w:p>
        </w:tc>
        <w:tc>
          <w:tcPr>
            <w:tcW w:w="7555" w:type="dxa"/>
          </w:tcPr>
          <w:p w14:paraId="2042F41D" w14:textId="77777777" w:rsidR="001A503B" w:rsidRDefault="00000000">
            <w:pPr>
              <w:rPr>
                <w:iCs/>
              </w:rPr>
            </w:pPr>
            <w:r>
              <w:rPr>
                <w:iCs/>
              </w:rPr>
              <w:t>Support</w:t>
            </w:r>
          </w:p>
        </w:tc>
      </w:tr>
      <w:tr w:rsidR="001A503B" w14:paraId="15121C08" w14:textId="77777777">
        <w:tc>
          <w:tcPr>
            <w:tcW w:w="1795" w:type="dxa"/>
          </w:tcPr>
          <w:p w14:paraId="49DB50CF" w14:textId="77777777" w:rsidR="001A503B" w:rsidRDefault="00000000">
            <w:pPr>
              <w:rPr>
                <w:rFonts w:eastAsia="SimSun"/>
                <w:iCs/>
                <w:lang w:eastAsia="zh-CN"/>
              </w:rPr>
            </w:pPr>
            <w:r>
              <w:rPr>
                <w:rFonts w:eastAsia="SimSun" w:hint="eastAsia"/>
                <w:iCs/>
                <w:lang w:eastAsia="zh-CN"/>
              </w:rPr>
              <w:t>N</w:t>
            </w:r>
            <w:r>
              <w:rPr>
                <w:rFonts w:eastAsia="SimSun"/>
                <w:iCs/>
                <w:lang w:eastAsia="zh-CN"/>
              </w:rPr>
              <w:t>EC</w:t>
            </w:r>
          </w:p>
        </w:tc>
        <w:tc>
          <w:tcPr>
            <w:tcW w:w="7555" w:type="dxa"/>
          </w:tcPr>
          <w:p w14:paraId="7DB7F3D5" w14:textId="77777777" w:rsidR="001A503B" w:rsidRDefault="00000000">
            <w:pPr>
              <w:rPr>
                <w:rFonts w:eastAsia="SimSun"/>
                <w:iCs/>
                <w:lang w:eastAsia="zh-CN"/>
              </w:rPr>
            </w:pPr>
            <w:r>
              <w:rPr>
                <w:rFonts w:eastAsia="SimSun" w:hint="eastAsia"/>
                <w:iCs/>
                <w:lang w:eastAsia="zh-CN"/>
              </w:rPr>
              <w:t>S</w:t>
            </w:r>
            <w:r>
              <w:rPr>
                <w:rFonts w:eastAsia="SimSun"/>
                <w:iCs/>
                <w:lang w:eastAsia="zh-CN"/>
              </w:rPr>
              <w:t>upport</w:t>
            </w:r>
          </w:p>
        </w:tc>
      </w:tr>
      <w:tr w:rsidR="001A503B" w14:paraId="1FAE2769" w14:textId="77777777">
        <w:tc>
          <w:tcPr>
            <w:tcW w:w="1795" w:type="dxa"/>
          </w:tcPr>
          <w:p w14:paraId="72CA16E0" w14:textId="77777777" w:rsidR="001A503B" w:rsidRDefault="00000000">
            <w:pPr>
              <w:rPr>
                <w:rFonts w:eastAsia="SimSun"/>
                <w:iCs/>
                <w:lang w:eastAsia="zh-CN"/>
              </w:rPr>
            </w:pPr>
            <w:r>
              <w:rPr>
                <w:rFonts w:eastAsia="SimSun" w:hint="eastAsia"/>
                <w:iCs/>
                <w:lang w:eastAsia="zh-CN"/>
              </w:rPr>
              <w:t>O</w:t>
            </w:r>
            <w:r>
              <w:rPr>
                <w:rFonts w:eastAsia="SimSun"/>
                <w:iCs/>
                <w:lang w:eastAsia="zh-CN"/>
              </w:rPr>
              <w:t>PPO</w:t>
            </w:r>
          </w:p>
        </w:tc>
        <w:tc>
          <w:tcPr>
            <w:tcW w:w="7555" w:type="dxa"/>
          </w:tcPr>
          <w:p w14:paraId="4DDC8383" w14:textId="77777777" w:rsidR="001A503B" w:rsidRDefault="00000000">
            <w:pPr>
              <w:rPr>
                <w:rFonts w:eastAsia="SimSun"/>
                <w:iCs/>
                <w:lang w:eastAsia="zh-CN"/>
              </w:rPr>
            </w:pPr>
            <w:r>
              <w:rPr>
                <w:rFonts w:eastAsia="SimSun" w:hint="eastAsia"/>
                <w:iCs/>
                <w:lang w:eastAsia="zh-CN"/>
              </w:rPr>
              <w:t>F</w:t>
            </w:r>
            <w:r>
              <w:rPr>
                <w:rFonts w:eastAsia="SimSun"/>
                <w:iCs/>
                <w:lang w:eastAsia="zh-CN"/>
              </w:rPr>
              <w:t>ine with this proposal.</w:t>
            </w:r>
          </w:p>
        </w:tc>
      </w:tr>
      <w:tr w:rsidR="001A503B" w14:paraId="671B4099" w14:textId="77777777">
        <w:tc>
          <w:tcPr>
            <w:tcW w:w="1795" w:type="dxa"/>
          </w:tcPr>
          <w:p w14:paraId="772AB36B" w14:textId="77777777" w:rsidR="001A503B" w:rsidRDefault="00000000">
            <w:pPr>
              <w:rPr>
                <w:rFonts w:eastAsia="SimSun"/>
                <w:iCs/>
                <w:lang w:eastAsia="zh-CN"/>
              </w:rPr>
            </w:pPr>
            <w:r>
              <w:rPr>
                <w:rFonts w:hint="eastAsia"/>
                <w:iCs/>
              </w:rPr>
              <w:t>S</w:t>
            </w:r>
            <w:r>
              <w:rPr>
                <w:iCs/>
              </w:rPr>
              <w:t>amsung</w:t>
            </w:r>
          </w:p>
        </w:tc>
        <w:tc>
          <w:tcPr>
            <w:tcW w:w="7555" w:type="dxa"/>
          </w:tcPr>
          <w:p w14:paraId="3C320CA1" w14:textId="77777777" w:rsidR="001A503B" w:rsidRDefault="00000000">
            <w:pPr>
              <w:rPr>
                <w:rFonts w:eastAsia="SimSun"/>
                <w:iCs/>
                <w:lang w:eastAsia="zh-CN"/>
              </w:rPr>
            </w:pPr>
            <w:r>
              <w:rPr>
                <w:rFonts w:hint="eastAsia"/>
                <w:iCs/>
              </w:rPr>
              <w:t>S</w:t>
            </w:r>
            <w:r>
              <w:rPr>
                <w:iCs/>
              </w:rPr>
              <w:t>upport</w:t>
            </w:r>
          </w:p>
        </w:tc>
      </w:tr>
      <w:tr w:rsidR="001A503B" w14:paraId="0FF0B071" w14:textId="77777777">
        <w:tc>
          <w:tcPr>
            <w:tcW w:w="1795" w:type="dxa"/>
          </w:tcPr>
          <w:p w14:paraId="1B8A0BB2" w14:textId="77777777" w:rsidR="001A503B" w:rsidRDefault="00000000">
            <w:pPr>
              <w:rPr>
                <w:iCs/>
              </w:rPr>
            </w:pPr>
            <w:r>
              <w:rPr>
                <w:rFonts w:eastAsia="SimSun"/>
                <w:iCs/>
                <w:lang w:val="en-US" w:eastAsia="zh-CN"/>
              </w:rPr>
              <w:t>CATT</w:t>
            </w:r>
          </w:p>
        </w:tc>
        <w:tc>
          <w:tcPr>
            <w:tcW w:w="7555" w:type="dxa"/>
          </w:tcPr>
          <w:p w14:paraId="19EF648A" w14:textId="77777777" w:rsidR="001A503B" w:rsidRDefault="00000000">
            <w:pPr>
              <w:rPr>
                <w:iCs/>
              </w:rPr>
            </w:pPr>
            <w:r>
              <w:rPr>
                <w:rFonts w:eastAsia="SimSun"/>
                <w:iCs/>
                <w:lang w:val="en-US" w:eastAsia="zh-CN"/>
              </w:rPr>
              <w:t>We are ok with the proposal from the FL. It is a fair conclusion given the situation.</w:t>
            </w:r>
          </w:p>
        </w:tc>
      </w:tr>
      <w:tr w:rsidR="001A503B" w14:paraId="7F809B81" w14:textId="77777777">
        <w:tc>
          <w:tcPr>
            <w:tcW w:w="1795" w:type="dxa"/>
          </w:tcPr>
          <w:p w14:paraId="1FAD9C45" w14:textId="77777777" w:rsidR="001A503B" w:rsidRDefault="00000000">
            <w:pPr>
              <w:rPr>
                <w:rFonts w:eastAsia="SimSun"/>
                <w:iCs/>
                <w:lang w:val="en-US" w:eastAsia="zh-CN"/>
              </w:rPr>
            </w:pPr>
            <w:r>
              <w:rPr>
                <w:rFonts w:eastAsia="SimSun" w:hint="eastAsia"/>
                <w:iCs/>
                <w:lang w:eastAsia="zh-CN"/>
              </w:rPr>
              <w:t>Fujitsu</w:t>
            </w:r>
          </w:p>
        </w:tc>
        <w:tc>
          <w:tcPr>
            <w:tcW w:w="7555" w:type="dxa"/>
          </w:tcPr>
          <w:p w14:paraId="6250C5E7" w14:textId="77777777" w:rsidR="001A503B" w:rsidRDefault="00000000">
            <w:pPr>
              <w:rPr>
                <w:rFonts w:eastAsia="SimSun"/>
                <w:iCs/>
                <w:lang w:eastAsia="zh-CN"/>
              </w:rPr>
            </w:pPr>
            <w:r>
              <w:rPr>
                <w:rFonts w:eastAsia="SimSun" w:hint="eastAsia"/>
                <w:iCs/>
                <w:lang w:eastAsia="zh-CN"/>
              </w:rPr>
              <w:t>Case 2 and Case 3 should be considered for the normative work.</w:t>
            </w:r>
          </w:p>
          <w:p w14:paraId="4FC509A8" w14:textId="77777777" w:rsidR="001A503B" w:rsidRDefault="00000000">
            <w:pPr>
              <w:rPr>
                <w:rFonts w:eastAsia="SimSun"/>
                <w:iCs/>
                <w:lang w:eastAsia="zh-CN"/>
              </w:rPr>
            </w:pPr>
            <w:r>
              <w:rPr>
                <w:rFonts w:eastAsia="SimSun" w:hint="eastAsia"/>
                <w:iCs/>
                <w:lang w:eastAsia="zh-CN"/>
              </w:rPr>
              <w:t>The reason is as follows:</w:t>
            </w:r>
          </w:p>
          <w:p w14:paraId="55104A98" w14:textId="77777777" w:rsidR="001A503B" w:rsidRDefault="00000000">
            <w:pPr>
              <w:pStyle w:val="ListParagraph"/>
              <w:numPr>
                <w:ilvl w:val="0"/>
                <w:numId w:val="80"/>
              </w:numPr>
              <w:rPr>
                <w:rFonts w:eastAsia="SimSun"/>
                <w:iCs/>
                <w:lang w:eastAsia="zh-CN"/>
              </w:rPr>
            </w:pPr>
            <w:r>
              <w:rPr>
                <w:rFonts w:eastAsia="SimSun" w:hint="eastAsia"/>
                <w:iCs/>
                <w:lang w:eastAsia="zh-CN"/>
              </w:rPr>
              <w:t xml:space="preserve">Case 0 is </w:t>
            </w:r>
            <w:r>
              <w:rPr>
                <w:rFonts w:eastAsia="SimSun"/>
                <w:iCs/>
                <w:lang w:eastAsia="zh-CN"/>
              </w:rPr>
              <w:t>just</w:t>
            </w:r>
            <w:r>
              <w:rPr>
                <w:rFonts w:eastAsia="SimSun" w:hint="eastAsia"/>
                <w:iCs/>
                <w:lang w:eastAsia="zh-CN"/>
              </w:rPr>
              <w:t xml:space="preserve"> the special case of Case 3 with one time instance.</w:t>
            </w:r>
          </w:p>
          <w:p w14:paraId="6D0A9DE1" w14:textId="77777777" w:rsidR="001A503B" w:rsidRDefault="00000000">
            <w:pPr>
              <w:pStyle w:val="ListParagraph"/>
              <w:numPr>
                <w:ilvl w:val="0"/>
                <w:numId w:val="80"/>
              </w:numPr>
              <w:rPr>
                <w:rFonts w:eastAsia="SimSun"/>
                <w:iCs/>
                <w:lang w:eastAsia="zh-CN"/>
              </w:rPr>
            </w:pPr>
            <w:r>
              <w:rPr>
                <w:rFonts w:eastAsia="SimSun" w:hint="eastAsia"/>
                <w:iCs/>
                <w:lang w:eastAsia="zh-CN"/>
              </w:rPr>
              <w:t xml:space="preserve">In Rel-18 SI, we have already studied Case </w:t>
            </w:r>
            <w:proofErr w:type="gramStart"/>
            <w:r>
              <w:rPr>
                <w:rFonts w:eastAsia="SimSun" w:hint="eastAsia"/>
                <w:iCs/>
                <w:lang w:eastAsia="zh-CN"/>
              </w:rPr>
              <w:t>0</w:t>
            </w:r>
            <w:proofErr w:type="gramEnd"/>
            <w:r>
              <w:rPr>
                <w:rFonts w:eastAsia="SimSun" w:hint="eastAsia"/>
                <w:iCs/>
                <w:lang w:eastAsia="zh-CN"/>
              </w:rPr>
              <w:t xml:space="preserve"> and it is not </w:t>
            </w:r>
            <w:r>
              <w:rPr>
                <w:rFonts w:eastAsia="SimSun"/>
                <w:iCs/>
                <w:lang w:eastAsia="zh-CN"/>
              </w:rPr>
              <w:t>recommended</w:t>
            </w:r>
            <w:r>
              <w:rPr>
                <w:rFonts w:eastAsia="SimSun" w:hint="eastAsia"/>
                <w:iCs/>
                <w:lang w:eastAsia="zh-CN"/>
              </w:rPr>
              <w:t xml:space="preserve"> for the normative work because the performance gain is not large enough </w:t>
            </w:r>
            <w:r>
              <w:rPr>
                <w:rFonts w:eastAsia="SimSun"/>
                <w:iCs/>
                <w:lang w:eastAsia="zh-CN"/>
              </w:rPr>
              <w:t>considering the</w:t>
            </w:r>
            <w:r>
              <w:rPr>
                <w:rFonts w:eastAsia="SimSun" w:hint="eastAsia"/>
                <w:iCs/>
                <w:lang w:eastAsia="zh-CN"/>
              </w:rPr>
              <w:t xml:space="preserve"> high </w:t>
            </w:r>
            <w:r>
              <w:rPr>
                <w:rFonts w:eastAsia="SimSun"/>
                <w:iCs/>
                <w:lang w:eastAsia="zh-CN"/>
              </w:rPr>
              <w:t>complexity</w:t>
            </w:r>
            <w:r>
              <w:rPr>
                <w:rFonts w:eastAsia="SimSun" w:hint="eastAsia"/>
                <w:iCs/>
                <w:lang w:eastAsia="zh-CN"/>
              </w:rPr>
              <w:t xml:space="preserve"> of AI/ML models.  We believe this situation does not change in Rel-19. </w:t>
            </w:r>
          </w:p>
          <w:p w14:paraId="4B57B9D2" w14:textId="77777777" w:rsidR="001A503B" w:rsidRDefault="00000000">
            <w:pPr>
              <w:pStyle w:val="ListParagraph"/>
              <w:numPr>
                <w:ilvl w:val="0"/>
                <w:numId w:val="80"/>
              </w:numPr>
              <w:rPr>
                <w:rFonts w:eastAsia="SimSun"/>
                <w:iCs/>
                <w:lang w:val="en-US" w:eastAsia="zh-CN"/>
              </w:rPr>
            </w:pPr>
            <w:r>
              <w:rPr>
                <w:rFonts w:eastAsia="SimSun" w:hint="eastAsia"/>
                <w:iCs/>
                <w:lang w:eastAsia="zh-CN"/>
              </w:rPr>
              <w:t xml:space="preserve">In Rel-19, evaluation </w:t>
            </w:r>
            <w:r>
              <w:rPr>
                <w:rFonts w:eastAsia="SimSun"/>
                <w:iCs/>
                <w:lang w:eastAsia="zh-CN"/>
              </w:rPr>
              <w:t>results</w:t>
            </w:r>
            <w:r>
              <w:rPr>
                <w:rFonts w:eastAsia="SimSun" w:hint="eastAsia"/>
                <w:iCs/>
                <w:lang w:eastAsia="zh-CN"/>
              </w:rPr>
              <w:t xml:space="preserve"> show that Case 2 and Case 3 could achieve a better performance than Case 0.</w:t>
            </w:r>
          </w:p>
        </w:tc>
      </w:tr>
      <w:tr w:rsidR="001A503B" w14:paraId="4BF53839" w14:textId="77777777">
        <w:tc>
          <w:tcPr>
            <w:tcW w:w="1795" w:type="dxa"/>
          </w:tcPr>
          <w:p w14:paraId="03DAAB7D" w14:textId="77777777" w:rsidR="001A503B" w:rsidRDefault="00000000">
            <w:pPr>
              <w:rPr>
                <w:iCs/>
                <w:lang w:eastAsia="ko-KR"/>
              </w:rPr>
            </w:pPr>
            <w:r>
              <w:rPr>
                <w:rFonts w:hint="eastAsia"/>
                <w:iCs/>
                <w:lang w:eastAsia="ko-KR"/>
              </w:rPr>
              <w:t>LG Electronics</w:t>
            </w:r>
          </w:p>
        </w:tc>
        <w:tc>
          <w:tcPr>
            <w:tcW w:w="7555" w:type="dxa"/>
          </w:tcPr>
          <w:p w14:paraId="76F18531" w14:textId="77777777" w:rsidR="001A503B" w:rsidRDefault="00000000">
            <w:pPr>
              <w:rPr>
                <w:lang w:eastAsia="ko-KR"/>
              </w:rPr>
            </w:pPr>
            <w:r>
              <w:rPr>
                <w:rFonts w:hint="eastAsia"/>
                <w:iCs/>
                <w:lang w:eastAsia="ko-KR"/>
              </w:rPr>
              <w:t>We are fine with that. We have a similar view to those of companies (</w:t>
            </w:r>
            <w:r>
              <w:t>Samsung, IDC, Nokia, Xiaomi, QC</w:t>
            </w:r>
            <w:r>
              <w:rPr>
                <w:rFonts w:hint="eastAsia"/>
                <w:lang w:eastAsia="ko-KR"/>
              </w:rPr>
              <w:t xml:space="preserve">) but </w:t>
            </w:r>
            <w:r>
              <w:rPr>
                <w:rFonts w:hint="eastAsia"/>
                <w:color w:val="FF0000"/>
                <w:lang w:eastAsia="ko-KR"/>
              </w:rPr>
              <w:t xml:space="preserve">our </w:t>
            </w:r>
            <w:r>
              <w:rPr>
                <w:color w:val="FF0000"/>
                <w:lang w:eastAsia="ko-KR"/>
              </w:rPr>
              <w:t>company</w:t>
            </w:r>
            <w:r>
              <w:rPr>
                <w:rFonts w:hint="eastAsia"/>
                <w:color w:val="FF0000"/>
                <w:lang w:eastAsia="ko-KR"/>
              </w:rPr>
              <w:t xml:space="preserve"> name </w:t>
            </w:r>
            <w:r>
              <w:rPr>
                <w:rFonts w:hint="eastAsia"/>
                <w:lang w:eastAsia="ko-KR"/>
              </w:rPr>
              <w:t>has not been included in the above summary.</w:t>
            </w:r>
          </w:p>
          <w:p w14:paraId="2A8F9E24" w14:textId="77777777" w:rsidR="001A503B" w:rsidRDefault="00000000">
            <w:pPr>
              <w:pStyle w:val="ListParagraph"/>
              <w:numPr>
                <w:ilvl w:val="0"/>
                <w:numId w:val="79"/>
              </w:numPr>
              <w:suppressAutoHyphens w:val="0"/>
              <w:spacing w:after="160" w:line="278" w:lineRule="auto"/>
              <w:jc w:val="left"/>
            </w:pPr>
            <w:r>
              <w:t>Summary</w:t>
            </w:r>
          </w:p>
          <w:p w14:paraId="62B28FEF" w14:textId="77777777" w:rsidR="001A503B" w:rsidRDefault="00000000">
            <w:pPr>
              <w:pStyle w:val="ListParagraph"/>
              <w:numPr>
                <w:ilvl w:val="1"/>
                <w:numId w:val="79"/>
              </w:numPr>
            </w:pPr>
            <w:r>
              <w:t>Case 0 only: Ericsson, CATT</w:t>
            </w:r>
          </w:p>
          <w:p w14:paraId="7748C140" w14:textId="77777777" w:rsidR="001A503B" w:rsidRDefault="00000000">
            <w:pPr>
              <w:pStyle w:val="ListParagraph"/>
              <w:numPr>
                <w:ilvl w:val="1"/>
                <w:numId w:val="79"/>
              </w:numPr>
            </w:pPr>
            <w:r>
              <w:t>Case 0 first, case 2 / 3 second or later release: Samsung, IDC, Nokia, Xiaomi, QC</w:t>
            </w:r>
            <w:r>
              <w:rPr>
                <w:rFonts w:hint="eastAsia"/>
                <w:b/>
                <w:bCs/>
                <w:color w:val="FF0000"/>
                <w:lang w:eastAsia="ko-KR"/>
              </w:rPr>
              <w:t>, LG</w:t>
            </w:r>
          </w:p>
          <w:p w14:paraId="3D2AB700" w14:textId="77777777" w:rsidR="001A503B" w:rsidRDefault="00000000">
            <w:pPr>
              <w:pStyle w:val="ListParagraph"/>
              <w:numPr>
                <w:ilvl w:val="1"/>
                <w:numId w:val="79"/>
              </w:numPr>
            </w:pPr>
            <w:r>
              <w:t>Case 0 and case 2/3 or case 0 as special case: Huawei, DCM, NEC</w:t>
            </w:r>
          </w:p>
          <w:p w14:paraId="2ABB537E" w14:textId="77777777" w:rsidR="001A503B" w:rsidRDefault="00000000">
            <w:pPr>
              <w:pStyle w:val="ListParagraph"/>
              <w:numPr>
                <w:ilvl w:val="1"/>
                <w:numId w:val="79"/>
              </w:numPr>
            </w:pPr>
            <w:r>
              <w:t xml:space="preserve">Case 2 / 3 without mentioning case 0: </w:t>
            </w:r>
            <w:proofErr w:type="spellStart"/>
            <w:r>
              <w:t>Fujistu</w:t>
            </w:r>
            <w:proofErr w:type="spellEnd"/>
            <w:r>
              <w:t>, Spreadtrum</w:t>
            </w:r>
          </w:p>
          <w:p w14:paraId="6F7ED01A" w14:textId="77777777" w:rsidR="001A503B" w:rsidRDefault="00000000">
            <w:pPr>
              <w:pStyle w:val="ListParagraph"/>
              <w:numPr>
                <w:ilvl w:val="1"/>
                <w:numId w:val="79"/>
              </w:numPr>
            </w:pPr>
            <w:r>
              <w:t>Both TDD and FDD scenarios: Huawei, vivo</w:t>
            </w:r>
          </w:p>
          <w:p w14:paraId="6F0272A6" w14:textId="77777777" w:rsidR="001A503B" w:rsidRDefault="00000000">
            <w:pPr>
              <w:pStyle w:val="ListParagraph"/>
              <w:numPr>
                <w:ilvl w:val="1"/>
                <w:numId w:val="79"/>
              </w:numPr>
              <w:rPr>
                <w:rFonts w:eastAsia="SimSun"/>
                <w:iCs/>
                <w:lang w:eastAsia="zh-CN"/>
              </w:rPr>
            </w:pPr>
            <w:r>
              <w:t xml:space="preserve">Common part </w:t>
            </w:r>
            <w:proofErr w:type="gramStart"/>
            <w:r>
              <w:t>first priority</w:t>
            </w:r>
            <w:proofErr w:type="gramEnd"/>
            <w:r>
              <w:t>, non-common part second priority: OPPO</w:t>
            </w:r>
          </w:p>
        </w:tc>
      </w:tr>
      <w:tr w:rsidR="001A503B" w14:paraId="3EDD388E" w14:textId="77777777">
        <w:tc>
          <w:tcPr>
            <w:tcW w:w="1795" w:type="dxa"/>
          </w:tcPr>
          <w:p w14:paraId="197ACE88" w14:textId="77777777" w:rsidR="001A503B" w:rsidRDefault="00000000">
            <w:pPr>
              <w:rPr>
                <w:iCs/>
                <w:lang w:val="en-US" w:eastAsia="ko-KR"/>
              </w:rPr>
            </w:pPr>
            <w:r>
              <w:rPr>
                <w:iCs/>
                <w:lang w:val="en-US" w:eastAsia="ko-KR"/>
              </w:rPr>
              <w:t>ETRI</w:t>
            </w:r>
          </w:p>
        </w:tc>
        <w:tc>
          <w:tcPr>
            <w:tcW w:w="7555" w:type="dxa"/>
          </w:tcPr>
          <w:p w14:paraId="1751F97F" w14:textId="77777777" w:rsidR="001A503B" w:rsidRDefault="00000000">
            <w:pPr>
              <w:rPr>
                <w:iCs/>
                <w:lang w:eastAsia="ko-KR"/>
              </w:rPr>
            </w:pPr>
            <w:r>
              <w:rPr>
                <w:rFonts w:eastAsia="SimSun"/>
                <w:iCs/>
                <w:lang w:val="en-US" w:eastAsia="zh-CN"/>
              </w:rPr>
              <w:t>Support the direction of this proposal.</w:t>
            </w:r>
          </w:p>
        </w:tc>
      </w:tr>
      <w:tr w:rsidR="001A503B" w14:paraId="297A0C29" w14:textId="77777777">
        <w:tc>
          <w:tcPr>
            <w:tcW w:w="1795" w:type="dxa"/>
          </w:tcPr>
          <w:p w14:paraId="47CF7B00" w14:textId="77777777" w:rsidR="001A503B" w:rsidRDefault="00000000">
            <w:pPr>
              <w:rPr>
                <w:rFonts w:eastAsia="SimSun"/>
                <w:iCs/>
                <w:lang w:eastAsia="zh-CN"/>
              </w:rPr>
            </w:pPr>
            <w:r>
              <w:rPr>
                <w:rFonts w:eastAsia="SimSun" w:hint="eastAsia"/>
                <w:iCs/>
                <w:lang w:eastAsia="zh-CN"/>
              </w:rPr>
              <w:t>S</w:t>
            </w:r>
            <w:r>
              <w:rPr>
                <w:rFonts w:eastAsia="SimSun"/>
                <w:iCs/>
                <w:lang w:eastAsia="zh-CN"/>
              </w:rPr>
              <w:t>preadtrum</w:t>
            </w:r>
          </w:p>
        </w:tc>
        <w:tc>
          <w:tcPr>
            <w:tcW w:w="7555" w:type="dxa"/>
          </w:tcPr>
          <w:p w14:paraId="7DAE798D" w14:textId="77777777" w:rsidR="001A503B" w:rsidRDefault="00000000">
            <w:pPr>
              <w:rPr>
                <w:rFonts w:eastAsia="SimSun"/>
                <w:iCs/>
                <w:lang w:eastAsia="zh-CN"/>
              </w:rPr>
            </w:pPr>
            <w:r>
              <w:rPr>
                <w:rFonts w:eastAsia="SimSun" w:hint="eastAsia"/>
                <w:iCs/>
                <w:lang w:eastAsia="zh-CN"/>
              </w:rPr>
              <w:t>S</w:t>
            </w:r>
            <w:r>
              <w:rPr>
                <w:rFonts w:eastAsia="SimSun"/>
                <w:iCs/>
                <w:lang w:eastAsia="zh-CN"/>
              </w:rPr>
              <w:t>upport</w:t>
            </w:r>
          </w:p>
        </w:tc>
      </w:tr>
      <w:tr w:rsidR="001A503B" w14:paraId="37A1BBBB" w14:textId="77777777">
        <w:tc>
          <w:tcPr>
            <w:tcW w:w="1795" w:type="dxa"/>
          </w:tcPr>
          <w:p w14:paraId="4A315723" w14:textId="77777777" w:rsidR="001A503B" w:rsidRDefault="00000000">
            <w:pPr>
              <w:rPr>
                <w:rFonts w:eastAsia="SimSun"/>
                <w:iCs/>
                <w:lang w:eastAsia="zh-CN"/>
              </w:rPr>
            </w:pPr>
            <w:r>
              <w:rPr>
                <w:rFonts w:eastAsia="SimSun" w:hint="eastAsia"/>
                <w:iCs/>
                <w:lang w:eastAsia="zh-CN"/>
              </w:rPr>
              <w:lastRenderedPageBreak/>
              <w:t>X</w:t>
            </w:r>
            <w:r>
              <w:rPr>
                <w:rFonts w:eastAsia="SimSun"/>
                <w:iCs/>
                <w:lang w:eastAsia="zh-CN"/>
              </w:rPr>
              <w:t>iaomi</w:t>
            </w:r>
          </w:p>
        </w:tc>
        <w:tc>
          <w:tcPr>
            <w:tcW w:w="7555" w:type="dxa"/>
          </w:tcPr>
          <w:p w14:paraId="61E8B62D" w14:textId="77777777" w:rsidR="001A503B" w:rsidRDefault="00000000">
            <w:pPr>
              <w:rPr>
                <w:rFonts w:eastAsia="SimSun"/>
                <w:iCs/>
                <w:lang w:eastAsia="zh-CN"/>
              </w:rPr>
            </w:pPr>
            <w:r>
              <w:rPr>
                <w:rFonts w:eastAsia="SimSun" w:hint="eastAsia"/>
                <w:iCs/>
                <w:lang w:eastAsia="zh-CN"/>
              </w:rPr>
              <w:t>S</w:t>
            </w:r>
            <w:r>
              <w:rPr>
                <w:rFonts w:eastAsia="SimSun"/>
                <w:iCs/>
                <w:lang w:eastAsia="zh-CN"/>
              </w:rPr>
              <w:t>upport</w:t>
            </w:r>
          </w:p>
        </w:tc>
      </w:tr>
      <w:tr w:rsidR="001A503B" w14:paraId="204A798B" w14:textId="77777777">
        <w:tc>
          <w:tcPr>
            <w:tcW w:w="1795" w:type="dxa"/>
          </w:tcPr>
          <w:p w14:paraId="52ABD78A" w14:textId="77777777" w:rsidR="001A503B" w:rsidRDefault="00000000">
            <w:pPr>
              <w:rPr>
                <w:rFonts w:eastAsia="SimSun"/>
                <w:iCs/>
                <w:lang w:val="en-US" w:eastAsia="zh-CN"/>
              </w:rPr>
            </w:pPr>
            <w:r>
              <w:rPr>
                <w:rFonts w:eastAsia="SimSun" w:hint="eastAsia"/>
                <w:iCs/>
                <w:lang w:val="en-US" w:eastAsia="zh-CN"/>
              </w:rPr>
              <w:t>ZTE</w:t>
            </w:r>
          </w:p>
        </w:tc>
        <w:tc>
          <w:tcPr>
            <w:tcW w:w="7555" w:type="dxa"/>
          </w:tcPr>
          <w:p w14:paraId="2578A479" w14:textId="77777777" w:rsidR="001A503B" w:rsidRDefault="00000000">
            <w:pPr>
              <w:rPr>
                <w:rFonts w:eastAsia="SimSun"/>
                <w:iCs/>
                <w:lang w:eastAsia="zh-CN"/>
              </w:rPr>
            </w:pPr>
            <w:r>
              <w:rPr>
                <w:rFonts w:hint="eastAsia"/>
                <w:iCs/>
              </w:rPr>
              <w:t>S</w:t>
            </w:r>
            <w:r>
              <w:rPr>
                <w:iCs/>
              </w:rPr>
              <w:t>upport</w:t>
            </w:r>
          </w:p>
        </w:tc>
      </w:tr>
      <w:tr w:rsidR="001A503B" w14:paraId="61DFA509" w14:textId="77777777">
        <w:tc>
          <w:tcPr>
            <w:tcW w:w="1795" w:type="dxa"/>
          </w:tcPr>
          <w:p w14:paraId="64259D30" w14:textId="77777777" w:rsidR="001A503B" w:rsidRDefault="00000000">
            <w:pPr>
              <w:rPr>
                <w:rFonts w:eastAsia="SimSun"/>
                <w:iCs/>
                <w:lang w:val="en-US" w:eastAsia="zh-CN"/>
              </w:rPr>
            </w:pPr>
            <w:r>
              <w:rPr>
                <w:rFonts w:eastAsia="SimSun"/>
                <w:iCs/>
                <w:lang w:val="en-US" w:eastAsia="zh-CN"/>
              </w:rPr>
              <w:t>Ericsson</w:t>
            </w:r>
          </w:p>
        </w:tc>
        <w:tc>
          <w:tcPr>
            <w:tcW w:w="7555" w:type="dxa"/>
          </w:tcPr>
          <w:p w14:paraId="120C3686" w14:textId="77777777" w:rsidR="001A503B" w:rsidRDefault="00000000">
            <w:r>
              <w:t xml:space="preserve">We think RAN1 can recommend </w:t>
            </w:r>
            <w:r>
              <w:rPr>
                <w:b/>
                <w:bCs/>
              </w:rPr>
              <w:t>at</w:t>
            </w:r>
            <w:r>
              <w:t xml:space="preserve"> </w:t>
            </w:r>
            <w:r>
              <w:rPr>
                <w:b/>
                <w:bCs/>
              </w:rPr>
              <w:t>most use case 0</w:t>
            </w:r>
            <w:r>
              <w:t xml:space="preserve"> for potential normative work, due to the following:</w:t>
            </w:r>
          </w:p>
          <w:p w14:paraId="79945E5C" w14:textId="77777777" w:rsidR="001A503B" w:rsidRDefault="00000000">
            <w:pPr>
              <w:pStyle w:val="ListParagraph"/>
              <w:numPr>
                <w:ilvl w:val="0"/>
                <w:numId w:val="81"/>
              </w:numPr>
            </w:pPr>
            <w:r>
              <w:t>RAN1 study on inter-vendor collaboration, and RAN4 testing feasibility focused only on Case 0.</w:t>
            </w:r>
          </w:p>
          <w:p w14:paraId="4BF4EBA7" w14:textId="77777777" w:rsidR="001A503B" w:rsidRDefault="00000000">
            <w:pPr>
              <w:pStyle w:val="ListParagraph"/>
              <w:numPr>
                <w:ilvl w:val="0"/>
                <w:numId w:val="81"/>
              </w:numPr>
            </w:pPr>
            <w:r>
              <w:t>Adding Use case 2 or Use case 3 will introduce significant additional specification impacts in many aspects, including model structure and scalability, different sets of model parameters or dataset exchange, data collection, performance monitoring, and inference aspects. None of them have been sufficiently studied in RAN1 Rel-19.</w:t>
            </w:r>
          </w:p>
          <w:p w14:paraId="0E0145CE" w14:textId="77777777" w:rsidR="001A503B" w:rsidRDefault="00000000">
            <w:pPr>
              <w:rPr>
                <w:iCs/>
              </w:rPr>
            </w:pPr>
            <w:r>
              <w:t>We don’t agree that Case 2 and 3 show clear benefit in terms of performance complexity trade-off. As commented in section 9.2. Note that requires additional complexity at both UE and NW side to mitigate the impact of UCI loss and handle rank adaptation. This use case also adds extra complexity and cost at the gNB side to store and keep track of the “historic CSI information” per UE. Hence, the performance gain vs complexity/overhead for use case 2 cannot be justified.</w:t>
            </w:r>
          </w:p>
        </w:tc>
      </w:tr>
      <w:tr w:rsidR="00887729" w14:paraId="3F8959F8" w14:textId="77777777">
        <w:tc>
          <w:tcPr>
            <w:tcW w:w="1795" w:type="dxa"/>
          </w:tcPr>
          <w:p w14:paraId="5F2F1A6F" w14:textId="40AFAC53" w:rsidR="00887729" w:rsidRDefault="00887729" w:rsidP="00887729">
            <w:pPr>
              <w:rPr>
                <w:rFonts w:eastAsia="SimSun"/>
                <w:iCs/>
                <w:lang w:val="en-US" w:eastAsia="zh-CN"/>
              </w:rPr>
            </w:pPr>
            <w:r>
              <w:rPr>
                <w:rFonts w:eastAsia="SimSun" w:hint="eastAsia"/>
                <w:iCs/>
                <w:lang w:eastAsia="zh-CN"/>
              </w:rPr>
              <w:t>NTT DOCOMO</w:t>
            </w:r>
          </w:p>
        </w:tc>
        <w:tc>
          <w:tcPr>
            <w:tcW w:w="7555" w:type="dxa"/>
          </w:tcPr>
          <w:p w14:paraId="035EFBBE" w14:textId="77777777" w:rsidR="00887729" w:rsidRDefault="00887729" w:rsidP="00887729">
            <w:pPr>
              <w:rPr>
                <w:rFonts w:eastAsia="SimSun"/>
                <w:iCs/>
                <w:lang w:eastAsia="zh-CN"/>
              </w:rPr>
            </w:pPr>
            <w:r>
              <w:rPr>
                <w:rFonts w:eastAsia="SimSun" w:hint="eastAsia"/>
                <w:iCs/>
                <w:lang w:eastAsia="zh-CN"/>
              </w:rPr>
              <w:t xml:space="preserve">We suggest further considering Case 3 to </w:t>
            </w:r>
            <w:r>
              <w:rPr>
                <w:rFonts w:eastAsia="SimSun"/>
                <w:iCs/>
                <w:lang w:eastAsia="zh-CN"/>
              </w:rPr>
              <w:t>reflect</w:t>
            </w:r>
            <w:r>
              <w:rPr>
                <w:rFonts w:eastAsia="SimSun" w:hint="eastAsia"/>
                <w:iCs/>
                <w:lang w:eastAsia="zh-CN"/>
              </w:rPr>
              <w:t xml:space="preserve"> </w:t>
            </w:r>
            <w:r>
              <w:rPr>
                <w:rFonts w:eastAsia="SimSun"/>
                <w:iCs/>
                <w:lang w:eastAsia="zh-CN"/>
              </w:rPr>
              <w:t>RAN1 Rel-19 study outcomes on performance improvement and reducing</w:t>
            </w:r>
            <w:r>
              <w:rPr>
                <w:rFonts w:eastAsia="SimSun" w:hint="eastAsia"/>
                <w:iCs/>
                <w:lang w:eastAsia="zh-CN"/>
              </w:rPr>
              <w:t xml:space="preserve"> CSI report occasions, while Case 0 did not show enough performance gain in RAN1 Rel-18 study.</w:t>
            </w:r>
          </w:p>
          <w:p w14:paraId="2D15FCA0" w14:textId="6DEC66BC" w:rsidR="00887729" w:rsidRDefault="00887729" w:rsidP="00887729">
            <w:r>
              <w:rPr>
                <w:rFonts w:eastAsia="SimSun" w:hint="eastAsia"/>
                <w:iCs/>
                <w:lang w:eastAsia="zh-CN"/>
              </w:rPr>
              <w:t>If RAN WGs start the normative work from Case 0, the forward compatibility for Case 3 should be considered from the beginning.</w:t>
            </w:r>
          </w:p>
        </w:tc>
      </w:tr>
      <w:tr w:rsidR="005F2597" w14:paraId="11D779C1" w14:textId="77777777">
        <w:tc>
          <w:tcPr>
            <w:tcW w:w="1795" w:type="dxa"/>
          </w:tcPr>
          <w:p w14:paraId="2E550031" w14:textId="3DD1AE52" w:rsidR="005F2597" w:rsidRDefault="005F2597" w:rsidP="005F2597">
            <w:pPr>
              <w:rPr>
                <w:rFonts w:eastAsia="SimSun"/>
                <w:iCs/>
                <w:lang w:eastAsia="zh-CN"/>
              </w:rPr>
            </w:pPr>
            <w:r>
              <w:rPr>
                <w:rFonts w:eastAsiaTheme="minorEastAsia" w:hint="eastAsia"/>
                <w:iCs/>
                <w:lang w:eastAsia="ja-JP"/>
              </w:rPr>
              <w:t>Panasonic</w:t>
            </w:r>
          </w:p>
        </w:tc>
        <w:tc>
          <w:tcPr>
            <w:tcW w:w="7555" w:type="dxa"/>
          </w:tcPr>
          <w:p w14:paraId="0DF52D4C" w14:textId="30194C4B" w:rsidR="005F2597" w:rsidRDefault="005F2597" w:rsidP="005F2597">
            <w:pPr>
              <w:rPr>
                <w:rFonts w:eastAsia="SimSun"/>
                <w:iCs/>
                <w:lang w:eastAsia="zh-CN"/>
              </w:rPr>
            </w:pPr>
            <w:r>
              <w:rPr>
                <w:rFonts w:eastAsiaTheme="minorEastAsia" w:hint="eastAsia"/>
                <w:iCs/>
                <w:lang w:eastAsia="ja-JP"/>
              </w:rPr>
              <w:t>Support</w:t>
            </w:r>
          </w:p>
        </w:tc>
      </w:tr>
      <w:tr w:rsidR="00D30576" w14:paraId="0B0D2C58" w14:textId="77777777">
        <w:tc>
          <w:tcPr>
            <w:tcW w:w="1795" w:type="dxa"/>
          </w:tcPr>
          <w:p w14:paraId="14BE556F" w14:textId="4433A15F" w:rsidR="00D30576" w:rsidRDefault="00D30576" w:rsidP="00D30576">
            <w:pPr>
              <w:rPr>
                <w:rFonts w:eastAsiaTheme="minorEastAsia"/>
                <w:iCs/>
                <w:lang w:eastAsia="ja-JP"/>
              </w:rPr>
            </w:pPr>
            <w:r>
              <w:rPr>
                <w:rFonts w:eastAsiaTheme="minorEastAsia"/>
                <w:iCs/>
                <w:lang w:eastAsia="ja-JP"/>
              </w:rPr>
              <w:t>Apple</w:t>
            </w:r>
          </w:p>
        </w:tc>
        <w:tc>
          <w:tcPr>
            <w:tcW w:w="7555" w:type="dxa"/>
          </w:tcPr>
          <w:p w14:paraId="024CEB54" w14:textId="6E1A9147" w:rsidR="00D30576" w:rsidRDefault="00D30576" w:rsidP="00D30576">
            <w:pPr>
              <w:rPr>
                <w:rFonts w:eastAsia="SimSun"/>
                <w:iCs/>
                <w:lang w:eastAsia="zh-CN"/>
              </w:rPr>
            </w:pPr>
            <w:r>
              <w:rPr>
                <w:rFonts w:eastAsia="SimSun"/>
                <w:iCs/>
                <w:lang w:eastAsia="zh-CN"/>
              </w:rPr>
              <w:t xml:space="preserve">For TDD/FDD comments, use PMI as input can be part of WI. PMI feedback in MIMO never specify it is used for FDD only.  </w:t>
            </w:r>
          </w:p>
          <w:p w14:paraId="1ED146C2" w14:textId="77777777" w:rsidR="00D30576" w:rsidRDefault="00D30576" w:rsidP="00D30576">
            <w:pPr>
              <w:rPr>
                <w:rFonts w:eastAsia="SimSun"/>
                <w:iCs/>
                <w:lang w:eastAsia="zh-CN"/>
              </w:rPr>
            </w:pPr>
            <w:r>
              <w:rPr>
                <w:rFonts w:eastAsia="SimSun"/>
                <w:iCs/>
                <w:lang w:eastAsia="zh-CN"/>
              </w:rPr>
              <w:t xml:space="preserve">Channel matrix as input was not studied during R18 and R19, only PMI is evaluated. </w:t>
            </w:r>
          </w:p>
          <w:p w14:paraId="64E046E8" w14:textId="5D945059" w:rsidR="00D30576" w:rsidRDefault="00D30576" w:rsidP="00D30576">
            <w:pPr>
              <w:rPr>
                <w:rFonts w:eastAsiaTheme="minorEastAsia"/>
                <w:iCs/>
                <w:lang w:eastAsia="ja-JP"/>
              </w:rPr>
            </w:pPr>
          </w:p>
        </w:tc>
      </w:tr>
    </w:tbl>
    <w:p w14:paraId="5BCB22C2" w14:textId="77777777" w:rsidR="001A503B" w:rsidRDefault="001A503B"/>
    <w:p w14:paraId="1B015A2D" w14:textId="77777777" w:rsidR="001A503B" w:rsidRDefault="001A503B"/>
    <w:p w14:paraId="1DED20D4" w14:textId="77777777" w:rsidR="001A503B" w:rsidRDefault="00000000">
      <w:pPr>
        <w:pStyle w:val="Heading3"/>
        <w:numPr>
          <w:ilvl w:val="2"/>
          <w:numId w:val="15"/>
        </w:numPr>
      </w:pPr>
      <w:r>
        <w:t>Recommendation of other aspects</w:t>
      </w:r>
    </w:p>
    <w:p w14:paraId="2D112C80" w14:textId="77777777" w:rsidR="001A503B" w:rsidRDefault="00000000">
      <w:r>
        <w:t>Other LCM aspects</w:t>
      </w:r>
    </w:p>
    <w:p w14:paraId="06E4E8EB" w14:textId="77777777" w:rsidR="001A503B" w:rsidRDefault="00000000">
      <w:pPr>
        <w:pStyle w:val="ListParagraph"/>
        <w:numPr>
          <w:ilvl w:val="0"/>
          <w:numId w:val="82"/>
        </w:numPr>
        <w:suppressAutoHyphens w:val="0"/>
        <w:spacing w:after="160" w:line="278" w:lineRule="auto"/>
        <w:jc w:val="left"/>
      </w:pPr>
      <w:r>
        <w:t xml:space="preserve">Huawei: </w:t>
      </w:r>
    </w:p>
    <w:p w14:paraId="16C83E9D" w14:textId="77777777" w:rsidR="001A503B" w:rsidRDefault="00000000">
      <w:pPr>
        <w:pStyle w:val="ListParagraph"/>
        <w:numPr>
          <w:ilvl w:val="1"/>
          <w:numId w:val="82"/>
        </w:numPr>
        <w:suppressAutoHyphens w:val="0"/>
        <w:spacing w:after="160" w:line="278" w:lineRule="auto"/>
        <w:jc w:val="left"/>
      </w:pPr>
      <w:r>
        <w:t>signalling / mechanisms of LCM operations such as data collection, inference, monitoring</w:t>
      </w:r>
    </w:p>
    <w:p w14:paraId="1B16CC34" w14:textId="77777777" w:rsidR="001A503B" w:rsidRDefault="00000000">
      <w:pPr>
        <w:pStyle w:val="ListParagraph"/>
        <w:numPr>
          <w:ilvl w:val="0"/>
          <w:numId w:val="82"/>
        </w:numPr>
        <w:suppressAutoHyphens w:val="0"/>
        <w:spacing w:after="160" w:line="278" w:lineRule="auto"/>
        <w:jc w:val="left"/>
      </w:pPr>
      <w:r>
        <w:t>Vivo:</w:t>
      </w:r>
    </w:p>
    <w:p w14:paraId="54A49F16" w14:textId="77777777" w:rsidR="001A503B" w:rsidRDefault="00000000">
      <w:pPr>
        <w:pStyle w:val="ListParagraph"/>
        <w:numPr>
          <w:ilvl w:val="1"/>
          <w:numId w:val="82"/>
        </w:numPr>
        <w:suppressAutoHyphens w:val="0"/>
        <w:spacing w:after="160" w:line="278" w:lineRule="auto"/>
        <w:jc w:val="left"/>
      </w:pPr>
      <w:r>
        <w:t>Inference: quantization, payload size, reporting configurations including CQI/RI, AIML PU, timeline</w:t>
      </w:r>
    </w:p>
    <w:p w14:paraId="4A77F1AC" w14:textId="77777777" w:rsidR="001A503B" w:rsidRDefault="00000000">
      <w:pPr>
        <w:pStyle w:val="ListParagraph"/>
        <w:numPr>
          <w:ilvl w:val="1"/>
          <w:numId w:val="82"/>
        </w:numPr>
        <w:suppressAutoHyphens w:val="0"/>
        <w:spacing w:after="160" w:line="278" w:lineRule="auto"/>
        <w:jc w:val="left"/>
      </w:pPr>
      <w:r>
        <w:t>Data collection / monitoring: high-res para-comb subject to UE capability</w:t>
      </w:r>
    </w:p>
    <w:p w14:paraId="767F35CA" w14:textId="77777777" w:rsidR="001A503B" w:rsidRDefault="00000000">
      <w:pPr>
        <w:pStyle w:val="ListParagraph"/>
        <w:numPr>
          <w:ilvl w:val="1"/>
          <w:numId w:val="82"/>
        </w:numPr>
        <w:suppressAutoHyphens w:val="0"/>
        <w:spacing w:after="160" w:line="278" w:lineRule="auto"/>
        <w:jc w:val="left"/>
      </w:pPr>
      <w:r>
        <w:lastRenderedPageBreak/>
        <w:t>UE side monitoring via precoded RS</w:t>
      </w:r>
    </w:p>
    <w:p w14:paraId="093F6C37" w14:textId="77777777" w:rsidR="001A503B" w:rsidRDefault="00000000">
      <w:pPr>
        <w:pStyle w:val="ListParagraph"/>
        <w:numPr>
          <w:ilvl w:val="1"/>
          <w:numId w:val="82"/>
        </w:numPr>
        <w:suppressAutoHyphens w:val="0"/>
        <w:spacing w:after="160" w:line="278" w:lineRule="auto"/>
        <w:jc w:val="left"/>
      </w:pPr>
      <w:r>
        <w:t>Global ID</w:t>
      </w:r>
    </w:p>
    <w:p w14:paraId="612727C3" w14:textId="77777777" w:rsidR="001A503B" w:rsidRDefault="00000000">
      <w:pPr>
        <w:pStyle w:val="ListParagraph"/>
        <w:numPr>
          <w:ilvl w:val="1"/>
          <w:numId w:val="82"/>
        </w:numPr>
        <w:suppressAutoHyphens w:val="0"/>
        <w:spacing w:after="160" w:line="278" w:lineRule="auto"/>
        <w:jc w:val="left"/>
      </w:pPr>
      <w:r>
        <w:t>Applicability reporting</w:t>
      </w:r>
    </w:p>
    <w:p w14:paraId="362D3D01" w14:textId="77777777" w:rsidR="001A503B" w:rsidRDefault="00000000">
      <w:pPr>
        <w:pStyle w:val="ListParagraph"/>
        <w:numPr>
          <w:ilvl w:val="0"/>
          <w:numId w:val="82"/>
        </w:numPr>
        <w:suppressAutoHyphens w:val="0"/>
        <w:spacing w:after="160" w:line="278" w:lineRule="auto"/>
        <w:jc w:val="left"/>
      </w:pPr>
      <w:r>
        <w:t>Samsung:</w:t>
      </w:r>
    </w:p>
    <w:p w14:paraId="008A2F0D" w14:textId="77777777" w:rsidR="001A503B" w:rsidRDefault="00000000">
      <w:pPr>
        <w:pStyle w:val="ListParagraph"/>
        <w:numPr>
          <w:ilvl w:val="1"/>
          <w:numId w:val="82"/>
        </w:numPr>
        <w:suppressAutoHyphens w:val="0"/>
        <w:spacing w:after="160" w:line="278" w:lineRule="auto"/>
        <w:jc w:val="left"/>
      </w:pPr>
      <w:r>
        <w:t>Data collection, monitoring, inference configuration, timeline, processing unit</w:t>
      </w:r>
    </w:p>
    <w:p w14:paraId="503BB779" w14:textId="77777777" w:rsidR="001A503B" w:rsidRDefault="00000000">
      <w:pPr>
        <w:pStyle w:val="ListParagraph"/>
        <w:numPr>
          <w:ilvl w:val="1"/>
          <w:numId w:val="82"/>
        </w:numPr>
        <w:suppressAutoHyphens w:val="0"/>
        <w:spacing w:after="160" w:line="278" w:lineRule="auto"/>
        <w:jc w:val="left"/>
      </w:pPr>
      <w:r>
        <w:t>Pairing method to address NW side additional condition</w:t>
      </w:r>
    </w:p>
    <w:p w14:paraId="1DFA8E2D" w14:textId="77777777" w:rsidR="001A503B" w:rsidRDefault="00000000">
      <w:pPr>
        <w:pStyle w:val="ListParagraph"/>
        <w:numPr>
          <w:ilvl w:val="0"/>
          <w:numId w:val="82"/>
        </w:numPr>
        <w:suppressAutoHyphens w:val="0"/>
        <w:spacing w:after="160" w:line="278" w:lineRule="auto"/>
        <w:jc w:val="left"/>
      </w:pPr>
      <w:r>
        <w:t>ZTE:</w:t>
      </w:r>
    </w:p>
    <w:p w14:paraId="302D24E6" w14:textId="77777777" w:rsidR="001A503B" w:rsidRDefault="00000000">
      <w:pPr>
        <w:pStyle w:val="ListParagraph"/>
        <w:numPr>
          <w:ilvl w:val="1"/>
          <w:numId w:val="82"/>
        </w:numPr>
        <w:suppressAutoHyphens w:val="0"/>
        <w:spacing w:after="160" w:line="278" w:lineRule="auto"/>
        <w:jc w:val="left"/>
      </w:pPr>
      <w:r>
        <w:t xml:space="preserve">Data collection: high res eT2, data </w:t>
      </w:r>
      <w:proofErr w:type="gramStart"/>
      <w:r>
        <w:t>quality based</w:t>
      </w:r>
      <w:proofErr w:type="gramEnd"/>
      <w:r>
        <w:t xml:space="preserve"> omission</w:t>
      </w:r>
    </w:p>
    <w:p w14:paraId="4EED4925" w14:textId="77777777" w:rsidR="001A503B" w:rsidRDefault="00000000">
      <w:pPr>
        <w:pStyle w:val="ListParagraph"/>
        <w:numPr>
          <w:ilvl w:val="1"/>
          <w:numId w:val="82"/>
        </w:numPr>
        <w:suppressAutoHyphens w:val="0"/>
        <w:spacing w:after="160" w:line="278" w:lineRule="auto"/>
        <w:jc w:val="left"/>
      </w:pPr>
      <w:r>
        <w:t>Inference configuration</w:t>
      </w:r>
    </w:p>
    <w:p w14:paraId="001BF620" w14:textId="77777777" w:rsidR="001A503B" w:rsidRDefault="00000000">
      <w:pPr>
        <w:pStyle w:val="ListParagraph"/>
        <w:numPr>
          <w:ilvl w:val="1"/>
          <w:numId w:val="82"/>
        </w:numPr>
        <w:suppressAutoHyphens w:val="0"/>
        <w:spacing w:after="160" w:line="278" w:lineRule="auto"/>
        <w:jc w:val="left"/>
      </w:pPr>
      <w:r>
        <w:t>Monitoring, including metrics, mechanisms</w:t>
      </w:r>
    </w:p>
    <w:p w14:paraId="4BBDC965" w14:textId="77777777" w:rsidR="001A503B" w:rsidRDefault="00000000">
      <w:pPr>
        <w:pStyle w:val="ListParagraph"/>
        <w:numPr>
          <w:ilvl w:val="1"/>
          <w:numId w:val="82"/>
        </w:numPr>
        <w:suppressAutoHyphens w:val="0"/>
        <w:spacing w:after="160" w:line="278" w:lineRule="auto"/>
        <w:jc w:val="left"/>
      </w:pPr>
      <w:r>
        <w:t>Model pairing, processing units</w:t>
      </w:r>
    </w:p>
    <w:p w14:paraId="4AE40222" w14:textId="77777777" w:rsidR="001A503B" w:rsidRDefault="00000000">
      <w:pPr>
        <w:pStyle w:val="ListParagraph"/>
        <w:numPr>
          <w:ilvl w:val="0"/>
          <w:numId w:val="82"/>
        </w:numPr>
        <w:suppressAutoHyphens w:val="0"/>
        <w:spacing w:after="160" w:line="278" w:lineRule="auto"/>
        <w:jc w:val="left"/>
      </w:pPr>
      <w:r>
        <w:t>CATT:</w:t>
      </w:r>
    </w:p>
    <w:p w14:paraId="28329D6E" w14:textId="77777777" w:rsidR="001A503B" w:rsidRDefault="00000000">
      <w:pPr>
        <w:pStyle w:val="ListParagraph"/>
        <w:numPr>
          <w:ilvl w:val="1"/>
          <w:numId w:val="82"/>
        </w:numPr>
        <w:suppressAutoHyphens w:val="0"/>
        <w:spacing w:after="160" w:line="278" w:lineRule="auto"/>
        <w:jc w:val="left"/>
      </w:pPr>
      <w:r>
        <w:t>LCM: model / dataset pairing, applicability reporting</w:t>
      </w:r>
    </w:p>
    <w:p w14:paraId="38CE5EF3" w14:textId="77777777" w:rsidR="001A503B" w:rsidRDefault="00000000">
      <w:pPr>
        <w:pStyle w:val="ListParagraph"/>
        <w:numPr>
          <w:ilvl w:val="1"/>
          <w:numId w:val="82"/>
        </w:numPr>
        <w:suppressAutoHyphens w:val="0"/>
        <w:spacing w:after="160" w:line="278" w:lineRule="auto"/>
        <w:jc w:val="left"/>
      </w:pPr>
      <w:r>
        <w:t>NW / UE Data collection, NW / UE monitoring</w:t>
      </w:r>
    </w:p>
    <w:p w14:paraId="601D6FE2" w14:textId="77777777" w:rsidR="001A503B" w:rsidRDefault="00000000">
      <w:pPr>
        <w:pStyle w:val="ListParagraph"/>
        <w:numPr>
          <w:ilvl w:val="1"/>
          <w:numId w:val="82"/>
        </w:numPr>
        <w:suppressAutoHyphens w:val="0"/>
        <w:spacing w:after="160" w:line="278" w:lineRule="auto"/>
        <w:jc w:val="left"/>
      </w:pPr>
      <w:r>
        <w:t>Inference configuration, payload, processing units, timeline</w:t>
      </w:r>
    </w:p>
    <w:p w14:paraId="645A289C" w14:textId="77777777" w:rsidR="001A503B" w:rsidRDefault="00000000">
      <w:pPr>
        <w:pStyle w:val="ListParagraph"/>
        <w:numPr>
          <w:ilvl w:val="0"/>
          <w:numId w:val="82"/>
        </w:numPr>
        <w:suppressAutoHyphens w:val="0"/>
        <w:spacing w:after="160" w:line="278" w:lineRule="auto"/>
        <w:jc w:val="left"/>
      </w:pPr>
      <w:r>
        <w:t>IDC:</w:t>
      </w:r>
    </w:p>
    <w:p w14:paraId="71D4DE02" w14:textId="77777777" w:rsidR="001A503B" w:rsidRDefault="00000000">
      <w:pPr>
        <w:pStyle w:val="ListParagraph"/>
        <w:numPr>
          <w:ilvl w:val="1"/>
          <w:numId w:val="82"/>
        </w:numPr>
        <w:suppressAutoHyphens w:val="0"/>
        <w:spacing w:after="160" w:line="278" w:lineRule="auto"/>
        <w:jc w:val="left"/>
      </w:pPr>
      <w:r>
        <w:t>No codebook enhancement of NW monitoring</w:t>
      </w:r>
    </w:p>
    <w:p w14:paraId="0E55DDCD" w14:textId="77777777" w:rsidR="001A503B" w:rsidRDefault="00000000">
      <w:pPr>
        <w:pStyle w:val="ListParagraph"/>
        <w:numPr>
          <w:ilvl w:val="0"/>
          <w:numId w:val="82"/>
        </w:numPr>
        <w:suppressAutoHyphens w:val="0"/>
        <w:spacing w:after="160" w:line="278" w:lineRule="auto"/>
        <w:jc w:val="left"/>
      </w:pPr>
      <w:r>
        <w:t>Xiaomi:</w:t>
      </w:r>
    </w:p>
    <w:p w14:paraId="0F2ACAAE" w14:textId="77777777" w:rsidR="001A503B" w:rsidRDefault="00000000">
      <w:pPr>
        <w:pStyle w:val="ListParagraph"/>
        <w:numPr>
          <w:ilvl w:val="1"/>
          <w:numId w:val="82"/>
        </w:numPr>
        <w:suppressAutoHyphens w:val="0"/>
        <w:spacing w:after="160" w:line="278" w:lineRule="auto"/>
        <w:jc w:val="left"/>
      </w:pPr>
      <w:r>
        <w:t>Model identification</w:t>
      </w:r>
    </w:p>
    <w:p w14:paraId="77AE3A71" w14:textId="77777777" w:rsidR="001A503B" w:rsidRDefault="00000000">
      <w:pPr>
        <w:pStyle w:val="ListParagraph"/>
        <w:numPr>
          <w:ilvl w:val="0"/>
          <w:numId w:val="82"/>
        </w:numPr>
        <w:suppressAutoHyphens w:val="0"/>
        <w:spacing w:after="160" w:line="278" w:lineRule="auto"/>
        <w:jc w:val="left"/>
      </w:pPr>
      <w:r>
        <w:t>OPPO:</w:t>
      </w:r>
    </w:p>
    <w:p w14:paraId="7204FAF5" w14:textId="77777777" w:rsidR="001A503B" w:rsidRDefault="00000000">
      <w:pPr>
        <w:pStyle w:val="ListParagraph"/>
        <w:numPr>
          <w:ilvl w:val="1"/>
          <w:numId w:val="82"/>
        </w:numPr>
        <w:suppressAutoHyphens w:val="0"/>
        <w:spacing w:after="160" w:line="278" w:lineRule="auto"/>
        <w:jc w:val="left"/>
      </w:pPr>
      <w:r>
        <w:t>Data collection: triggering, CSI-RS enhancement, content, format</w:t>
      </w:r>
    </w:p>
    <w:p w14:paraId="441C7739" w14:textId="77777777" w:rsidR="001A503B" w:rsidRDefault="00000000">
      <w:pPr>
        <w:pStyle w:val="ListParagraph"/>
        <w:numPr>
          <w:ilvl w:val="1"/>
          <w:numId w:val="82"/>
        </w:numPr>
        <w:suppressAutoHyphens w:val="0"/>
        <w:spacing w:after="160" w:line="278" w:lineRule="auto"/>
        <w:jc w:val="left"/>
      </w:pPr>
      <w:r>
        <w:t>Inference configuration, payload, processing units, CSI mapping, priority rule</w:t>
      </w:r>
    </w:p>
    <w:p w14:paraId="1316A70B" w14:textId="77777777" w:rsidR="001A503B" w:rsidRDefault="00000000">
      <w:pPr>
        <w:pStyle w:val="ListParagraph"/>
        <w:numPr>
          <w:ilvl w:val="1"/>
          <w:numId w:val="82"/>
        </w:numPr>
        <w:suppressAutoHyphens w:val="0"/>
        <w:spacing w:after="160" w:line="278" w:lineRule="auto"/>
        <w:jc w:val="left"/>
      </w:pPr>
      <w:r>
        <w:t>NW / UE monitoring mechanism, metric, format</w:t>
      </w:r>
    </w:p>
    <w:p w14:paraId="67130299" w14:textId="77777777" w:rsidR="001A503B" w:rsidRDefault="00000000">
      <w:pPr>
        <w:pStyle w:val="ListParagraph"/>
        <w:numPr>
          <w:ilvl w:val="0"/>
          <w:numId w:val="82"/>
        </w:numPr>
        <w:suppressAutoHyphens w:val="0"/>
        <w:spacing w:after="160" w:line="278" w:lineRule="auto"/>
        <w:jc w:val="left"/>
      </w:pPr>
      <w:r>
        <w:t>Nokia:</w:t>
      </w:r>
    </w:p>
    <w:p w14:paraId="5F578ADC" w14:textId="77777777" w:rsidR="001A503B" w:rsidRDefault="00000000">
      <w:pPr>
        <w:pStyle w:val="ListParagraph"/>
        <w:numPr>
          <w:ilvl w:val="1"/>
          <w:numId w:val="82"/>
        </w:numPr>
        <w:suppressAutoHyphens w:val="0"/>
        <w:spacing w:after="160" w:line="278" w:lineRule="auto"/>
        <w:jc w:val="left"/>
      </w:pPr>
      <w:r>
        <w:t>NW / UE monitoring mechanism</w:t>
      </w:r>
    </w:p>
    <w:p w14:paraId="3C770D9D" w14:textId="77777777" w:rsidR="001A503B" w:rsidRDefault="00000000">
      <w:pPr>
        <w:pStyle w:val="ListParagraph"/>
        <w:numPr>
          <w:ilvl w:val="0"/>
          <w:numId w:val="82"/>
        </w:numPr>
        <w:suppressAutoHyphens w:val="0"/>
        <w:spacing w:after="160" w:line="278" w:lineRule="auto"/>
        <w:jc w:val="left"/>
      </w:pPr>
      <w:r>
        <w:t>QC:</w:t>
      </w:r>
    </w:p>
    <w:p w14:paraId="3E5204E5" w14:textId="77777777" w:rsidR="001A503B" w:rsidRDefault="00000000">
      <w:pPr>
        <w:pStyle w:val="ListParagraph"/>
        <w:numPr>
          <w:ilvl w:val="1"/>
          <w:numId w:val="82"/>
        </w:numPr>
        <w:suppressAutoHyphens w:val="0"/>
        <w:spacing w:after="160" w:line="278" w:lineRule="auto"/>
        <w:jc w:val="left"/>
      </w:pPr>
      <w:r>
        <w:t xml:space="preserve">UE / NW data collection: format (whether </w:t>
      </w:r>
      <w:proofErr w:type="gramStart"/>
      <w:r>
        <w:t>high-res</w:t>
      </w:r>
      <w:proofErr w:type="gramEnd"/>
      <w:r>
        <w:t xml:space="preserve"> needed </w:t>
      </w:r>
      <w:proofErr w:type="spellStart"/>
      <w:r>
        <w:t>upto</w:t>
      </w:r>
      <w:proofErr w:type="spellEnd"/>
      <w:r>
        <w:t xml:space="preserve"> UE capability), mechanism, reuse existing framework</w:t>
      </w:r>
    </w:p>
    <w:p w14:paraId="6B929C41" w14:textId="77777777" w:rsidR="001A503B" w:rsidRDefault="00000000">
      <w:pPr>
        <w:pStyle w:val="ListParagraph"/>
        <w:numPr>
          <w:ilvl w:val="1"/>
          <w:numId w:val="82"/>
        </w:numPr>
        <w:suppressAutoHyphens w:val="0"/>
        <w:spacing w:after="160" w:line="278" w:lineRule="auto"/>
        <w:jc w:val="left"/>
      </w:pPr>
      <w:r>
        <w:t>Inference configuration, payload determination, quantization configuration / codebook, processing units, timeline, CQI/RI</w:t>
      </w:r>
    </w:p>
    <w:p w14:paraId="72816C5C" w14:textId="77777777" w:rsidR="001A503B" w:rsidRDefault="00000000">
      <w:pPr>
        <w:pStyle w:val="ListParagraph"/>
        <w:numPr>
          <w:ilvl w:val="1"/>
          <w:numId w:val="82"/>
        </w:numPr>
        <w:suppressAutoHyphens w:val="0"/>
        <w:spacing w:after="160" w:line="278" w:lineRule="auto"/>
        <w:jc w:val="left"/>
      </w:pPr>
      <w:r>
        <w:t xml:space="preserve">NW side monitoring, high res </w:t>
      </w:r>
      <w:proofErr w:type="spellStart"/>
      <w:r>
        <w:t>upto</w:t>
      </w:r>
      <w:proofErr w:type="spellEnd"/>
      <w:r>
        <w:t xml:space="preserve"> UE capability, mechanism</w:t>
      </w:r>
    </w:p>
    <w:p w14:paraId="6A270446" w14:textId="77777777" w:rsidR="001A503B" w:rsidRDefault="00000000">
      <w:r>
        <w:t xml:space="preserve">Based on companies’ papers, signalling and mechanisms to facilitate LCM operation should be considered as potential specification impacts. To ease the discussion in RAN plenary, it would be beneficial for RAN1 to clearly define the specification scope. Besides, to facilitate successful deployment, the specification should focus on the essential aspects, namely the inter-vendor collaboration and inference operations. </w:t>
      </w:r>
    </w:p>
    <w:p w14:paraId="75DBDF32" w14:textId="77777777" w:rsidR="001A503B" w:rsidRDefault="00000000">
      <w:r>
        <w:t>Considering that multiple inter-vendor collaboration options are recommended, the objective of other operations such as data collection and monitoring should be minimized. For data collection, the signalling and mechanisms for both NW and UE side data collection can reuse the framework being discussed in BM and CSI prediction use cases. For monitoring, since UE side data collection needs to be validated by NW side data collection, there is no strong motivation to introduce UE side data collection.</w:t>
      </w:r>
    </w:p>
    <w:p w14:paraId="0F0E8557" w14:textId="77777777" w:rsidR="001A503B" w:rsidRDefault="001A503B"/>
    <w:p w14:paraId="3B1E1DF7" w14:textId="77777777" w:rsidR="001A503B"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lastRenderedPageBreak/>
        <w:t xml:space="preserve">Proposed conclusion 124a: </w:t>
      </w:r>
    </w:p>
    <w:p w14:paraId="0D7071E3" w14:textId="77777777" w:rsidR="001A503B" w:rsidRDefault="00000000">
      <w:r>
        <w:t>Recommend following specification impacts for the two-sided CSI compression use case</w:t>
      </w:r>
    </w:p>
    <w:p w14:paraId="2DCDCD2F" w14:textId="77777777" w:rsidR="001A503B" w:rsidRDefault="00000000">
      <w:pPr>
        <w:pStyle w:val="ListParagraph"/>
        <w:numPr>
          <w:ilvl w:val="0"/>
          <w:numId w:val="79"/>
        </w:numPr>
        <w:suppressAutoHyphens w:val="0"/>
        <w:spacing w:after="160" w:line="278" w:lineRule="auto"/>
        <w:jc w:val="left"/>
      </w:pPr>
      <w:r>
        <w:t>Model pairing procedure including ID assignment and applicability reporting</w:t>
      </w:r>
    </w:p>
    <w:p w14:paraId="4B4554FF" w14:textId="77777777" w:rsidR="001A503B" w:rsidRDefault="00000000">
      <w:pPr>
        <w:pStyle w:val="ListParagraph"/>
        <w:numPr>
          <w:ilvl w:val="0"/>
          <w:numId w:val="79"/>
        </w:numPr>
        <w:suppressAutoHyphens w:val="0"/>
        <w:spacing w:after="160" w:line="278" w:lineRule="auto"/>
        <w:jc w:val="left"/>
      </w:pPr>
      <w:bookmarkStart w:id="58" w:name="OLE_LINK96"/>
      <w:bookmarkStart w:id="59" w:name="OLE_LINK97"/>
      <w:r>
        <w:t>Inference aspects including report configuration, model input type, CQI / RI definition, payload determination, quantization configuration / codebook, UCI mapping, CSI processing criteria and timeline</w:t>
      </w:r>
    </w:p>
    <w:bookmarkEnd w:id="58"/>
    <w:bookmarkEnd w:id="59"/>
    <w:p w14:paraId="3DDA9B12" w14:textId="77777777" w:rsidR="001A503B" w:rsidRDefault="00000000">
      <w:pPr>
        <w:pStyle w:val="ListParagraph"/>
        <w:numPr>
          <w:ilvl w:val="0"/>
          <w:numId w:val="79"/>
        </w:numPr>
        <w:suppressAutoHyphens w:val="0"/>
        <w:spacing w:after="160" w:line="278" w:lineRule="auto"/>
        <w:jc w:val="left"/>
      </w:pPr>
      <w:r>
        <w:t>NW and UE side data collection for training, trying to reuse the framework defined in BM and CSI prediction use cases</w:t>
      </w:r>
    </w:p>
    <w:p w14:paraId="067BD29E" w14:textId="77777777" w:rsidR="001A503B" w:rsidRDefault="00000000">
      <w:pPr>
        <w:pStyle w:val="ListParagraph"/>
        <w:numPr>
          <w:ilvl w:val="1"/>
          <w:numId w:val="79"/>
        </w:numPr>
        <w:suppressAutoHyphens w:val="0"/>
        <w:spacing w:after="160" w:line="278" w:lineRule="auto"/>
        <w:jc w:val="left"/>
      </w:pPr>
      <w:r>
        <w:t>If needed, specify high resolution eT2 as a format for NW side data collection subject to UE capability</w:t>
      </w:r>
    </w:p>
    <w:p w14:paraId="574B990A" w14:textId="77777777" w:rsidR="001A503B" w:rsidRDefault="00000000">
      <w:pPr>
        <w:pStyle w:val="ListParagraph"/>
        <w:numPr>
          <w:ilvl w:val="1"/>
          <w:numId w:val="79"/>
        </w:numPr>
        <w:suppressAutoHyphens w:val="0"/>
        <w:spacing w:after="160" w:line="278" w:lineRule="auto"/>
        <w:jc w:val="left"/>
      </w:pPr>
      <w:r>
        <w:t>If needed, other additional information, e.g., ID associated with the model parameter / dataset exchange.</w:t>
      </w:r>
    </w:p>
    <w:p w14:paraId="0A3B03D4" w14:textId="77777777" w:rsidR="001A503B" w:rsidRDefault="00000000">
      <w:pPr>
        <w:pStyle w:val="ListParagraph"/>
        <w:numPr>
          <w:ilvl w:val="0"/>
          <w:numId w:val="79"/>
        </w:numPr>
        <w:suppressAutoHyphens w:val="0"/>
        <w:spacing w:after="160" w:line="278" w:lineRule="auto"/>
        <w:jc w:val="left"/>
      </w:pPr>
      <w:r>
        <w:t xml:space="preserve">If needed, specify NW side monitoring, trying to reuse the signalling, mechanism, format, and framework of NW-side data collection. </w:t>
      </w:r>
    </w:p>
    <w:p w14:paraId="150EA4C6" w14:textId="77777777" w:rsidR="001A503B" w:rsidRDefault="001A503B"/>
    <w:tbl>
      <w:tblPr>
        <w:tblStyle w:val="TableGrid"/>
        <w:tblW w:w="0" w:type="auto"/>
        <w:tblLook w:val="04A0" w:firstRow="1" w:lastRow="0" w:firstColumn="1" w:lastColumn="0" w:noHBand="0" w:noVBand="1"/>
      </w:tblPr>
      <w:tblGrid>
        <w:gridCol w:w="1795"/>
        <w:gridCol w:w="7555"/>
      </w:tblGrid>
      <w:tr w:rsidR="001A503B" w14:paraId="751372B8" w14:textId="77777777">
        <w:tc>
          <w:tcPr>
            <w:tcW w:w="1795" w:type="dxa"/>
          </w:tcPr>
          <w:p w14:paraId="6DD401B7" w14:textId="77777777" w:rsidR="001A503B" w:rsidRDefault="00000000">
            <w:pPr>
              <w:rPr>
                <w:b/>
                <w:bCs/>
                <w:iCs/>
              </w:rPr>
            </w:pPr>
            <w:r>
              <w:rPr>
                <w:b/>
                <w:i/>
              </w:rPr>
              <w:t>Company</w:t>
            </w:r>
          </w:p>
        </w:tc>
        <w:tc>
          <w:tcPr>
            <w:tcW w:w="7555" w:type="dxa"/>
          </w:tcPr>
          <w:p w14:paraId="7952B5C0" w14:textId="77777777" w:rsidR="001A503B" w:rsidRDefault="00000000">
            <w:pPr>
              <w:rPr>
                <w:b/>
                <w:bCs/>
                <w:iCs/>
              </w:rPr>
            </w:pPr>
            <w:r>
              <w:rPr>
                <w:b/>
                <w:i/>
              </w:rPr>
              <w:t>Comments</w:t>
            </w:r>
          </w:p>
        </w:tc>
      </w:tr>
      <w:tr w:rsidR="001A503B" w14:paraId="7FE63160" w14:textId="77777777">
        <w:tc>
          <w:tcPr>
            <w:tcW w:w="1795" w:type="dxa"/>
          </w:tcPr>
          <w:p w14:paraId="0624F34F" w14:textId="77777777" w:rsidR="001A503B" w:rsidRDefault="00000000">
            <w:pPr>
              <w:rPr>
                <w:rFonts w:eastAsia="SimSun"/>
                <w:iCs/>
                <w:lang w:eastAsia="zh-CN"/>
              </w:rPr>
            </w:pPr>
            <w:r>
              <w:rPr>
                <w:rFonts w:eastAsia="SimSun" w:hint="eastAsia"/>
                <w:iCs/>
                <w:lang w:eastAsia="zh-CN"/>
              </w:rPr>
              <w:t>v</w:t>
            </w:r>
            <w:r>
              <w:rPr>
                <w:rFonts w:eastAsia="SimSun"/>
                <w:iCs/>
                <w:lang w:eastAsia="zh-CN"/>
              </w:rPr>
              <w:t>ivo</w:t>
            </w:r>
          </w:p>
        </w:tc>
        <w:tc>
          <w:tcPr>
            <w:tcW w:w="7555" w:type="dxa"/>
          </w:tcPr>
          <w:p w14:paraId="5296D7EB" w14:textId="77777777" w:rsidR="001A503B" w:rsidRDefault="00000000">
            <w:pPr>
              <w:rPr>
                <w:rFonts w:eastAsia="SimSun"/>
                <w:iCs/>
                <w:lang w:eastAsia="zh-CN"/>
              </w:rPr>
            </w:pPr>
            <w:r>
              <w:rPr>
                <w:rFonts w:eastAsia="SimSun" w:hint="eastAsia"/>
                <w:iCs/>
                <w:lang w:eastAsia="zh-CN"/>
              </w:rPr>
              <w:t>S</w:t>
            </w:r>
            <w:r>
              <w:rPr>
                <w:rFonts w:eastAsia="SimSun"/>
                <w:iCs/>
                <w:lang w:eastAsia="zh-CN"/>
              </w:rPr>
              <w:t>upport</w:t>
            </w:r>
          </w:p>
        </w:tc>
      </w:tr>
      <w:tr w:rsidR="001A503B" w14:paraId="47701284" w14:textId="77777777">
        <w:tc>
          <w:tcPr>
            <w:tcW w:w="1795" w:type="dxa"/>
          </w:tcPr>
          <w:p w14:paraId="3D013C5E" w14:textId="77777777" w:rsidR="001A503B" w:rsidRDefault="00000000">
            <w:pPr>
              <w:rPr>
                <w:iCs/>
              </w:rPr>
            </w:pPr>
            <w:r>
              <w:rPr>
                <w:iCs/>
              </w:rPr>
              <w:t>Lenovo</w:t>
            </w:r>
          </w:p>
        </w:tc>
        <w:tc>
          <w:tcPr>
            <w:tcW w:w="7555" w:type="dxa"/>
          </w:tcPr>
          <w:p w14:paraId="7375ABCD" w14:textId="77777777" w:rsidR="001A503B" w:rsidRDefault="00000000">
            <w:pPr>
              <w:rPr>
                <w:iCs/>
              </w:rPr>
            </w:pPr>
            <w:r>
              <w:rPr>
                <w:iCs/>
              </w:rPr>
              <w:t>Generally fine with some comments as below,</w:t>
            </w:r>
          </w:p>
          <w:p w14:paraId="044CC685" w14:textId="77777777" w:rsidR="001A503B" w:rsidRDefault="00000000">
            <w:pPr>
              <w:pStyle w:val="ListParagraph"/>
              <w:numPr>
                <w:ilvl w:val="0"/>
                <w:numId w:val="79"/>
              </w:numPr>
              <w:suppressAutoHyphens w:val="0"/>
              <w:spacing w:after="160" w:line="278" w:lineRule="auto"/>
              <w:jc w:val="left"/>
            </w:pPr>
            <w:r>
              <w:t xml:space="preserve">Model pairing procedure including ID assignment, </w:t>
            </w:r>
            <w:r>
              <w:rPr>
                <w:color w:val="FF0000"/>
              </w:rPr>
              <w:t xml:space="preserve">its relation to </w:t>
            </w:r>
            <w:r>
              <w:rPr>
                <w:color w:val="FF0000"/>
                <w:lang w:val="en-CA"/>
              </w:rPr>
              <w:t>conditions/additional conditions</w:t>
            </w:r>
            <w:r>
              <w:rPr>
                <w:color w:val="FF0000"/>
              </w:rPr>
              <w:t xml:space="preserve"> of samples during the data collection step, model fine-tuning (for direction C),</w:t>
            </w:r>
            <w:r>
              <w:t xml:space="preserve"> and applicability reporting</w:t>
            </w:r>
          </w:p>
          <w:p w14:paraId="1068974A" w14:textId="77777777" w:rsidR="001A503B" w:rsidRDefault="00000000">
            <w:pPr>
              <w:pStyle w:val="ListParagraph"/>
              <w:numPr>
                <w:ilvl w:val="0"/>
                <w:numId w:val="79"/>
              </w:numPr>
              <w:suppressAutoHyphens w:val="0"/>
              <w:spacing w:after="160" w:line="278" w:lineRule="auto"/>
              <w:jc w:val="left"/>
            </w:pPr>
            <w:r>
              <w:t xml:space="preserve">Inference aspects including </w:t>
            </w:r>
            <w:r>
              <w:rPr>
                <w:color w:val="FF0000"/>
              </w:rPr>
              <w:t xml:space="preserve">model selectin with no information regarding the vendor of the other side, </w:t>
            </w:r>
            <w:r>
              <w:t>report configuration, model input type, CQI / RI definition, payload determination, quantization configuration / codebook, UCI mapping, CSI processing criteria and timeline</w:t>
            </w:r>
          </w:p>
          <w:p w14:paraId="1780A37D" w14:textId="77777777" w:rsidR="001A503B" w:rsidRDefault="00000000">
            <w:pPr>
              <w:pStyle w:val="ListParagraph"/>
              <w:numPr>
                <w:ilvl w:val="0"/>
                <w:numId w:val="79"/>
              </w:numPr>
              <w:suppressAutoHyphens w:val="0"/>
              <w:spacing w:after="160" w:line="278" w:lineRule="auto"/>
              <w:jc w:val="left"/>
            </w:pPr>
            <w:r>
              <w:t>NW and UE side data collection for training, trying to reuse the framework defined in BM and CSI prediction use cases</w:t>
            </w:r>
          </w:p>
          <w:p w14:paraId="3D0CAF54" w14:textId="77777777" w:rsidR="001A503B" w:rsidRDefault="00000000">
            <w:pPr>
              <w:pStyle w:val="ListParagraph"/>
              <w:numPr>
                <w:ilvl w:val="1"/>
                <w:numId w:val="79"/>
              </w:numPr>
              <w:suppressAutoHyphens w:val="0"/>
              <w:spacing w:after="160" w:line="278" w:lineRule="auto"/>
              <w:jc w:val="left"/>
            </w:pPr>
            <w:r>
              <w:t>If needed, specify high resolution eT2 as a format for NW side data collection subject to UE capability</w:t>
            </w:r>
          </w:p>
          <w:p w14:paraId="2AAEF6D8" w14:textId="77777777" w:rsidR="001A503B" w:rsidRDefault="00000000">
            <w:pPr>
              <w:pStyle w:val="ListParagraph"/>
              <w:numPr>
                <w:ilvl w:val="1"/>
                <w:numId w:val="79"/>
              </w:numPr>
              <w:suppressAutoHyphens w:val="0"/>
              <w:spacing w:after="160" w:line="278" w:lineRule="auto"/>
              <w:jc w:val="left"/>
            </w:pPr>
            <w:r>
              <w:t xml:space="preserve">If needed, other additional information, e.g., ID associated with the model parameter / dataset exchange, </w:t>
            </w:r>
            <w:r>
              <w:rPr>
                <w:color w:val="FF0000"/>
              </w:rPr>
              <w:t>Quality/importance indicator</w:t>
            </w:r>
            <w:r>
              <w:t>.</w:t>
            </w:r>
          </w:p>
          <w:p w14:paraId="15408155" w14:textId="77777777" w:rsidR="001A503B" w:rsidRDefault="00000000">
            <w:pPr>
              <w:pStyle w:val="ListParagraph"/>
              <w:numPr>
                <w:ilvl w:val="0"/>
                <w:numId w:val="79"/>
              </w:numPr>
              <w:suppressAutoHyphens w:val="0"/>
              <w:spacing w:after="160" w:line="278" w:lineRule="auto"/>
              <w:jc w:val="left"/>
              <w:rPr>
                <w:strike/>
                <w:color w:val="FF0000"/>
              </w:rPr>
            </w:pPr>
            <w:r>
              <w:rPr>
                <w:strike/>
                <w:color w:val="FF0000"/>
              </w:rPr>
              <w:t xml:space="preserve">If needed, specify NW side monitoring, trying to reuse the signalling, mechanism, format, and framework of NW-side data collection </w:t>
            </w:r>
          </w:p>
          <w:p w14:paraId="66AE4A95" w14:textId="77777777" w:rsidR="001A503B" w:rsidRDefault="00000000">
            <w:pPr>
              <w:pStyle w:val="ListParagraph"/>
              <w:numPr>
                <w:ilvl w:val="0"/>
                <w:numId w:val="79"/>
              </w:numPr>
              <w:suppressAutoHyphens w:val="0"/>
              <w:spacing w:after="160" w:line="278" w:lineRule="auto"/>
              <w:jc w:val="left"/>
              <w:rPr>
                <w:color w:val="FF0000"/>
              </w:rPr>
            </w:pPr>
            <w:r>
              <w:rPr>
                <w:color w:val="FF0000"/>
              </w:rPr>
              <w:t xml:space="preserve">NW and UE side model monitoring, trying to reuse the framework defined in BM and CSI prediction use cases </w:t>
            </w:r>
          </w:p>
        </w:tc>
      </w:tr>
      <w:tr w:rsidR="001A503B" w14:paraId="78DD3851" w14:textId="77777777">
        <w:tc>
          <w:tcPr>
            <w:tcW w:w="1795" w:type="dxa"/>
          </w:tcPr>
          <w:p w14:paraId="31832A5F" w14:textId="77777777" w:rsidR="001A503B" w:rsidRDefault="00000000">
            <w:pPr>
              <w:rPr>
                <w:iCs/>
              </w:rPr>
            </w:pPr>
            <w:r>
              <w:rPr>
                <w:rFonts w:eastAsia="SimSun" w:hint="eastAsia"/>
                <w:iCs/>
                <w:lang w:eastAsia="zh-CN"/>
              </w:rPr>
              <w:t>H</w:t>
            </w:r>
            <w:r>
              <w:rPr>
                <w:rFonts w:eastAsia="SimSun"/>
                <w:iCs/>
                <w:lang w:eastAsia="zh-CN"/>
              </w:rPr>
              <w:t>uawei, HiSilicon</w:t>
            </w:r>
          </w:p>
        </w:tc>
        <w:tc>
          <w:tcPr>
            <w:tcW w:w="7555" w:type="dxa"/>
          </w:tcPr>
          <w:p w14:paraId="0FFD3EE1" w14:textId="77777777" w:rsidR="001A503B" w:rsidRDefault="00000000">
            <w:pPr>
              <w:rPr>
                <w:rFonts w:eastAsia="SimSun"/>
                <w:iCs/>
                <w:lang w:eastAsia="zh-CN"/>
              </w:rPr>
            </w:pPr>
            <w:r>
              <w:rPr>
                <w:rFonts w:eastAsia="SimSun"/>
                <w:iCs/>
                <w:lang w:eastAsia="zh-CN"/>
              </w:rPr>
              <w:t>1) For training data collection, regardless of NW side data collection or UE side data collection, the corresponding discussions are led by RAN2. Thus, RAN1 does not need to provide the guidance.</w:t>
            </w:r>
          </w:p>
          <w:p w14:paraId="0161F258" w14:textId="77777777" w:rsidR="001A503B" w:rsidRDefault="00000000">
            <w:pPr>
              <w:rPr>
                <w:rFonts w:eastAsia="SimSun"/>
                <w:iCs/>
                <w:lang w:eastAsia="zh-CN"/>
              </w:rPr>
            </w:pPr>
            <w:r>
              <w:rPr>
                <w:rFonts w:eastAsia="SimSun"/>
                <w:iCs/>
                <w:lang w:eastAsia="zh-CN"/>
              </w:rPr>
              <w:lastRenderedPageBreak/>
              <w:t xml:space="preserve">2) For NW side monitoring, we can simply say to reuse NW-side data collection. In addition, other legacy mechanisms to obtain ground-truth label such as SRS measurement or legacy codebook can also be applicable. </w:t>
            </w:r>
          </w:p>
          <w:p w14:paraId="259ABAB7" w14:textId="77777777" w:rsidR="001A503B" w:rsidRDefault="00000000">
            <w:pPr>
              <w:pStyle w:val="ListParagraph"/>
              <w:numPr>
                <w:ilvl w:val="0"/>
                <w:numId w:val="79"/>
              </w:numPr>
              <w:suppressAutoHyphens w:val="0"/>
              <w:spacing w:after="160" w:line="278" w:lineRule="auto"/>
              <w:jc w:val="left"/>
            </w:pPr>
            <w:r>
              <w:t>NW and UE side data collection for training</w:t>
            </w:r>
            <w:r>
              <w:rPr>
                <w:strike/>
                <w:color w:val="FF0000"/>
              </w:rPr>
              <w:t>, trying to reuse the framework defined in BM and CSI prediction use cases</w:t>
            </w:r>
          </w:p>
          <w:p w14:paraId="3BF9C06B" w14:textId="77777777" w:rsidR="001A503B" w:rsidRDefault="00000000">
            <w:pPr>
              <w:pStyle w:val="ListParagraph"/>
              <w:numPr>
                <w:ilvl w:val="0"/>
                <w:numId w:val="79"/>
              </w:numPr>
              <w:suppressAutoHyphens w:val="0"/>
              <w:spacing w:after="160" w:line="278" w:lineRule="auto"/>
              <w:jc w:val="left"/>
            </w:pPr>
            <w:r>
              <w:t xml:space="preserve">If needed, specify NW side monitoring, trying to reuse </w:t>
            </w:r>
            <w:r>
              <w:rPr>
                <w:strike/>
                <w:color w:val="FF0000"/>
              </w:rPr>
              <w:t>the signalling, mechanism, format, and framework of</w:t>
            </w:r>
            <w:r>
              <w:rPr>
                <w:color w:val="FF0000"/>
              </w:rPr>
              <w:t xml:space="preserve"> </w:t>
            </w:r>
            <w:r>
              <w:t xml:space="preserve">NW-side data collection </w:t>
            </w:r>
            <w:r>
              <w:rPr>
                <w:color w:val="FF0000"/>
              </w:rPr>
              <w:t>for CSI compression or legacy mechanisms</w:t>
            </w:r>
            <w:r>
              <w:t xml:space="preserve">. </w:t>
            </w:r>
          </w:p>
          <w:p w14:paraId="7757A837" w14:textId="77777777" w:rsidR="001A503B" w:rsidRDefault="001A503B">
            <w:pPr>
              <w:rPr>
                <w:iCs/>
              </w:rPr>
            </w:pPr>
          </w:p>
        </w:tc>
      </w:tr>
      <w:tr w:rsidR="001A503B" w14:paraId="187B10A9" w14:textId="77777777">
        <w:tc>
          <w:tcPr>
            <w:tcW w:w="1795" w:type="dxa"/>
          </w:tcPr>
          <w:p w14:paraId="59C682D2" w14:textId="77777777" w:rsidR="001A503B" w:rsidRDefault="00000000">
            <w:pPr>
              <w:rPr>
                <w:rFonts w:eastAsia="SimSun"/>
                <w:iCs/>
                <w:lang w:eastAsia="zh-CN"/>
              </w:rPr>
            </w:pPr>
            <w:r>
              <w:rPr>
                <w:iCs/>
              </w:rPr>
              <w:lastRenderedPageBreak/>
              <w:t>CMCC</w:t>
            </w:r>
          </w:p>
        </w:tc>
        <w:tc>
          <w:tcPr>
            <w:tcW w:w="7555" w:type="dxa"/>
          </w:tcPr>
          <w:p w14:paraId="2F9594D2" w14:textId="77777777" w:rsidR="001A503B" w:rsidRDefault="00000000">
            <w:pPr>
              <w:rPr>
                <w:rFonts w:eastAsia="SimSun"/>
                <w:iCs/>
                <w:lang w:eastAsia="zh-CN"/>
              </w:rPr>
            </w:pPr>
            <w:r>
              <w:rPr>
                <w:iCs/>
              </w:rPr>
              <w:t>Support.</w:t>
            </w:r>
          </w:p>
        </w:tc>
      </w:tr>
      <w:tr w:rsidR="001A503B" w14:paraId="084DD8D6" w14:textId="77777777">
        <w:tc>
          <w:tcPr>
            <w:tcW w:w="1795" w:type="dxa"/>
          </w:tcPr>
          <w:p w14:paraId="443AEB1A" w14:textId="77777777" w:rsidR="001A503B" w:rsidRDefault="00000000">
            <w:pPr>
              <w:rPr>
                <w:iCs/>
              </w:rPr>
            </w:pPr>
            <w:r>
              <w:rPr>
                <w:iCs/>
              </w:rPr>
              <w:t>Google</w:t>
            </w:r>
          </w:p>
        </w:tc>
        <w:tc>
          <w:tcPr>
            <w:tcW w:w="7555" w:type="dxa"/>
          </w:tcPr>
          <w:p w14:paraId="235A17C5" w14:textId="77777777" w:rsidR="001A503B" w:rsidRDefault="00000000">
            <w:pPr>
              <w:rPr>
                <w:iCs/>
              </w:rPr>
            </w:pPr>
            <w:r>
              <w:rPr>
                <w:iCs/>
              </w:rPr>
              <w:t>Suggest the following changes</w:t>
            </w:r>
          </w:p>
          <w:p w14:paraId="524E9371" w14:textId="77777777" w:rsidR="001A503B" w:rsidRDefault="00000000">
            <w:r>
              <w:t>Recommend following specification impacts for the two-sided CSI compression use case</w:t>
            </w:r>
          </w:p>
          <w:p w14:paraId="2B7B3CB4" w14:textId="77777777" w:rsidR="001A503B" w:rsidRDefault="00000000">
            <w:pPr>
              <w:pStyle w:val="ListParagraph"/>
              <w:numPr>
                <w:ilvl w:val="0"/>
                <w:numId w:val="79"/>
              </w:numPr>
              <w:suppressAutoHyphens w:val="0"/>
              <w:spacing w:after="160" w:line="278" w:lineRule="auto"/>
              <w:jc w:val="left"/>
            </w:pPr>
            <w:r>
              <w:t>Model pairing procedure including ID assignment and applicability reporting</w:t>
            </w:r>
          </w:p>
          <w:p w14:paraId="31D49963" w14:textId="77777777" w:rsidR="001A503B" w:rsidRDefault="00000000">
            <w:pPr>
              <w:pStyle w:val="ListParagraph"/>
              <w:numPr>
                <w:ilvl w:val="0"/>
                <w:numId w:val="79"/>
              </w:numPr>
              <w:suppressAutoHyphens w:val="0"/>
              <w:spacing w:after="160" w:line="278" w:lineRule="auto"/>
              <w:jc w:val="left"/>
            </w:pPr>
            <w:r>
              <w:t xml:space="preserve">Inference aspects including report configuration, model input type, CQI / RI </w:t>
            </w:r>
            <w:r>
              <w:rPr>
                <w:color w:val="FFC000"/>
              </w:rPr>
              <w:t xml:space="preserve">calculation </w:t>
            </w:r>
            <w:r>
              <w:rPr>
                <w:strike/>
                <w:color w:val="FFC000"/>
              </w:rPr>
              <w:t>definition</w:t>
            </w:r>
            <w:r>
              <w:t xml:space="preserve">, </w:t>
            </w:r>
            <w:r>
              <w:rPr>
                <w:color w:val="FFC000"/>
              </w:rPr>
              <w:t>inference report mechanism, and inference processing</w:t>
            </w:r>
            <w:r>
              <w:t xml:space="preserve"> </w:t>
            </w:r>
            <w:r>
              <w:rPr>
                <w:strike/>
              </w:rPr>
              <w:t>payload determination, quantization configuration / codebook, UCI mapping, CSI processing criteria and timeline</w:t>
            </w:r>
          </w:p>
          <w:p w14:paraId="440D3631" w14:textId="77777777" w:rsidR="001A503B" w:rsidRDefault="00000000">
            <w:pPr>
              <w:pStyle w:val="ListParagraph"/>
              <w:numPr>
                <w:ilvl w:val="0"/>
                <w:numId w:val="79"/>
              </w:numPr>
              <w:suppressAutoHyphens w:val="0"/>
              <w:spacing w:after="160" w:line="278" w:lineRule="auto"/>
              <w:jc w:val="left"/>
            </w:pPr>
            <w:r>
              <w:t>NW and UE side data collection for training, trying to reuse the framework defined in BM and CSI prediction use cases</w:t>
            </w:r>
          </w:p>
          <w:p w14:paraId="49E4DDBA" w14:textId="77777777" w:rsidR="001A503B" w:rsidRDefault="00000000">
            <w:pPr>
              <w:pStyle w:val="ListParagraph"/>
              <w:numPr>
                <w:ilvl w:val="1"/>
                <w:numId w:val="79"/>
              </w:numPr>
              <w:suppressAutoHyphens w:val="0"/>
              <w:spacing w:after="160" w:line="278" w:lineRule="auto"/>
              <w:jc w:val="left"/>
            </w:pPr>
            <w:r>
              <w:t>If needed, specify high resolution eT2 as a format for NW side data collection subject to UE capability</w:t>
            </w:r>
          </w:p>
          <w:p w14:paraId="6C1AFFEF" w14:textId="77777777" w:rsidR="001A503B" w:rsidRDefault="00000000">
            <w:pPr>
              <w:pStyle w:val="ListParagraph"/>
              <w:numPr>
                <w:ilvl w:val="1"/>
                <w:numId w:val="79"/>
              </w:numPr>
              <w:suppressAutoHyphens w:val="0"/>
              <w:spacing w:after="160" w:line="278" w:lineRule="auto"/>
              <w:jc w:val="left"/>
            </w:pPr>
            <w:r>
              <w:t>If needed, other additional information, e.g., ID associated with the model parameter / dataset exchange.</w:t>
            </w:r>
          </w:p>
          <w:p w14:paraId="62D96C15" w14:textId="77777777" w:rsidR="001A503B" w:rsidRDefault="00000000">
            <w:pPr>
              <w:pStyle w:val="ListParagraph"/>
              <w:numPr>
                <w:ilvl w:val="0"/>
                <w:numId w:val="79"/>
              </w:numPr>
              <w:suppressAutoHyphens w:val="0"/>
              <w:spacing w:after="160" w:line="278" w:lineRule="auto"/>
              <w:jc w:val="left"/>
            </w:pPr>
            <w:r>
              <w:rPr>
                <w:strike/>
              </w:rPr>
              <w:t>If needed,</w:t>
            </w:r>
            <w:r>
              <w:t xml:space="preserve"> specify NW side monitoring, </w:t>
            </w:r>
            <w:r>
              <w:rPr>
                <w:color w:val="FFC000"/>
              </w:rPr>
              <w:t xml:space="preserve">trying to reuse the same framework as monitoring for BM and CSI prediction </w:t>
            </w:r>
            <w:r>
              <w:rPr>
                <w:strike/>
                <w:color w:val="FFC000"/>
              </w:rPr>
              <w:t>signalling, mechanism, format, and framework of NW-side data collection</w:t>
            </w:r>
            <w:r>
              <w:t xml:space="preserve">. </w:t>
            </w:r>
          </w:p>
          <w:p w14:paraId="4A144FFF" w14:textId="77777777" w:rsidR="001A503B" w:rsidRDefault="001A503B">
            <w:pPr>
              <w:rPr>
                <w:iCs/>
              </w:rPr>
            </w:pPr>
          </w:p>
        </w:tc>
      </w:tr>
      <w:tr w:rsidR="001A503B" w14:paraId="5F175F7F" w14:textId="77777777">
        <w:tc>
          <w:tcPr>
            <w:tcW w:w="1795" w:type="dxa"/>
          </w:tcPr>
          <w:p w14:paraId="2D842C23" w14:textId="77777777" w:rsidR="001A503B" w:rsidRDefault="00000000">
            <w:pPr>
              <w:rPr>
                <w:rFonts w:eastAsia="SimSun"/>
                <w:iCs/>
                <w:lang w:eastAsia="zh-CN"/>
              </w:rPr>
            </w:pPr>
            <w:r>
              <w:rPr>
                <w:rFonts w:eastAsia="SimSun" w:hint="eastAsia"/>
                <w:iCs/>
                <w:lang w:eastAsia="zh-CN"/>
              </w:rPr>
              <w:t>N</w:t>
            </w:r>
            <w:r>
              <w:rPr>
                <w:rFonts w:eastAsia="SimSun"/>
                <w:iCs/>
                <w:lang w:eastAsia="zh-CN"/>
              </w:rPr>
              <w:t>EC</w:t>
            </w:r>
          </w:p>
        </w:tc>
        <w:tc>
          <w:tcPr>
            <w:tcW w:w="7555" w:type="dxa"/>
          </w:tcPr>
          <w:p w14:paraId="429DFC81" w14:textId="77777777" w:rsidR="001A503B" w:rsidRDefault="00000000">
            <w:pPr>
              <w:rPr>
                <w:rFonts w:eastAsia="SimSun"/>
                <w:iCs/>
                <w:lang w:eastAsia="zh-CN"/>
              </w:rPr>
            </w:pPr>
            <w:r>
              <w:rPr>
                <w:rFonts w:eastAsia="SimSun"/>
                <w:iCs/>
                <w:lang w:eastAsia="zh-CN"/>
              </w:rPr>
              <w:t>Generally fine. And we suggest the following update:</w:t>
            </w:r>
          </w:p>
          <w:p w14:paraId="41ECA6C6" w14:textId="77777777" w:rsidR="001A503B" w:rsidRDefault="00000000">
            <w:pPr>
              <w:pStyle w:val="ListParagraph"/>
              <w:numPr>
                <w:ilvl w:val="0"/>
                <w:numId w:val="79"/>
              </w:numPr>
              <w:suppressAutoHyphens w:val="0"/>
              <w:spacing w:after="160" w:line="278" w:lineRule="auto"/>
              <w:jc w:val="left"/>
            </w:pPr>
            <w:r>
              <w:rPr>
                <w:rFonts w:eastAsia="SimSun"/>
                <w:lang w:eastAsia="zh-CN"/>
              </w:rPr>
              <w:t>… …</w:t>
            </w:r>
          </w:p>
          <w:p w14:paraId="2EC6BF77" w14:textId="77777777" w:rsidR="001A503B" w:rsidRDefault="00000000">
            <w:pPr>
              <w:pStyle w:val="ListParagraph"/>
              <w:numPr>
                <w:ilvl w:val="0"/>
                <w:numId w:val="79"/>
              </w:numPr>
              <w:suppressAutoHyphens w:val="0"/>
              <w:spacing w:after="160" w:line="278" w:lineRule="auto"/>
              <w:jc w:val="left"/>
            </w:pPr>
            <w:r>
              <w:t>Inference aspects including report configuration, model input type, CQI / RI definition, payload determination, quantization configuration / codebook, UCI mapping, CSI processing criteria and timeline</w:t>
            </w:r>
            <w:r>
              <w:rPr>
                <w:color w:val="FF0000"/>
              </w:rPr>
              <w:t>, CSI priority rule</w:t>
            </w:r>
          </w:p>
          <w:p w14:paraId="19AC014A" w14:textId="77777777" w:rsidR="001A503B" w:rsidRDefault="00000000">
            <w:pPr>
              <w:pStyle w:val="ListParagraph"/>
              <w:numPr>
                <w:ilvl w:val="0"/>
                <w:numId w:val="79"/>
              </w:numPr>
              <w:suppressAutoHyphens w:val="0"/>
              <w:spacing w:after="160" w:line="278" w:lineRule="auto"/>
              <w:jc w:val="left"/>
              <w:rPr>
                <w:iCs/>
              </w:rPr>
            </w:pPr>
            <w:r>
              <w:rPr>
                <w:iCs/>
              </w:rPr>
              <w:t>… …</w:t>
            </w:r>
          </w:p>
          <w:p w14:paraId="76BA2B2D" w14:textId="77777777" w:rsidR="001A503B" w:rsidRDefault="00000000">
            <w:pPr>
              <w:pStyle w:val="ListParagraph"/>
              <w:numPr>
                <w:ilvl w:val="0"/>
                <w:numId w:val="79"/>
              </w:numPr>
              <w:suppressAutoHyphens w:val="0"/>
              <w:spacing w:after="160" w:line="278" w:lineRule="auto"/>
              <w:jc w:val="left"/>
              <w:rPr>
                <w:iCs/>
              </w:rPr>
            </w:pPr>
            <w:r>
              <w:t xml:space="preserve">If needed, specify NW side monitoring </w:t>
            </w:r>
            <w:r>
              <w:rPr>
                <w:color w:val="FF0000"/>
              </w:rPr>
              <w:t>and UE side monitoring</w:t>
            </w:r>
            <w:r>
              <w:t xml:space="preserve">, trying to reuse the signalling, mechanism, format, and framework </w:t>
            </w:r>
            <w:r>
              <w:rPr>
                <w:strike/>
                <w:color w:val="FF0000"/>
              </w:rPr>
              <w:t>of NW-side data collection</w:t>
            </w:r>
            <w:r>
              <w:rPr>
                <w:color w:val="FF0000"/>
              </w:rPr>
              <w:t xml:space="preserve"> defined in CSI prediction use case</w:t>
            </w:r>
            <w:r>
              <w:t>.</w:t>
            </w:r>
          </w:p>
        </w:tc>
      </w:tr>
      <w:tr w:rsidR="001A503B" w14:paraId="6DF5C684" w14:textId="77777777">
        <w:tc>
          <w:tcPr>
            <w:tcW w:w="1795" w:type="dxa"/>
          </w:tcPr>
          <w:p w14:paraId="1EB7789C" w14:textId="77777777" w:rsidR="001A503B" w:rsidRDefault="00000000">
            <w:pPr>
              <w:rPr>
                <w:rFonts w:eastAsia="SimSun"/>
                <w:iCs/>
                <w:lang w:eastAsia="zh-CN"/>
              </w:rPr>
            </w:pPr>
            <w:r>
              <w:rPr>
                <w:iCs/>
              </w:rPr>
              <w:lastRenderedPageBreak/>
              <w:t>Futurewei</w:t>
            </w:r>
          </w:p>
        </w:tc>
        <w:tc>
          <w:tcPr>
            <w:tcW w:w="7555" w:type="dxa"/>
          </w:tcPr>
          <w:p w14:paraId="7F9ABA9B" w14:textId="77777777" w:rsidR="001A503B" w:rsidRDefault="00000000">
            <w:pPr>
              <w:rPr>
                <w:rFonts w:eastAsia="SimSun"/>
                <w:iCs/>
                <w:lang w:eastAsia="zh-CN"/>
              </w:rPr>
            </w:pPr>
            <w:r>
              <w:rPr>
                <w:iCs/>
              </w:rPr>
              <w:t>We are ok with the proposal.</w:t>
            </w:r>
          </w:p>
        </w:tc>
      </w:tr>
      <w:tr w:rsidR="001A503B" w14:paraId="5A1CBD56" w14:textId="77777777">
        <w:tc>
          <w:tcPr>
            <w:tcW w:w="1795" w:type="dxa"/>
          </w:tcPr>
          <w:p w14:paraId="08CD99B0" w14:textId="77777777" w:rsidR="001A503B" w:rsidRDefault="00000000">
            <w:pPr>
              <w:rPr>
                <w:iCs/>
              </w:rPr>
            </w:pPr>
            <w:r>
              <w:rPr>
                <w:rFonts w:eastAsia="SimSun"/>
                <w:iCs/>
                <w:lang w:val="en-US" w:eastAsia="zh-CN"/>
              </w:rPr>
              <w:t>C</w:t>
            </w:r>
            <w:r>
              <w:t>ATT</w:t>
            </w:r>
          </w:p>
        </w:tc>
        <w:tc>
          <w:tcPr>
            <w:tcW w:w="7555" w:type="dxa"/>
          </w:tcPr>
          <w:p w14:paraId="528D9F6C" w14:textId="77777777" w:rsidR="001A503B" w:rsidRDefault="00000000">
            <w:pPr>
              <w:rPr>
                <w:rFonts w:eastAsia="SimSun"/>
                <w:iCs/>
                <w:lang w:val="en-US" w:eastAsia="zh-CN"/>
              </w:rPr>
            </w:pPr>
            <w:r>
              <w:rPr>
                <w:rFonts w:eastAsia="SimSun"/>
                <w:iCs/>
                <w:lang w:val="en-US" w:eastAsia="zh-CN"/>
              </w:rPr>
              <w:t>We are generally OK with the following comments on data collection and monitoring:</w:t>
            </w:r>
          </w:p>
          <w:p w14:paraId="1E29CBB3" w14:textId="77777777" w:rsidR="001A503B" w:rsidRDefault="00000000">
            <w:r>
              <w:rPr>
                <w:rFonts w:eastAsia="SimSun"/>
                <w:iCs/>
                <w:lang w:val="en-US" w:eastAsia="zh-CN"/>
              </w:rPr>
              <w:t xml:space="preserve">For </w:t>
            </w:r>
            <w:r>
              <w:t>NW and UE side data collection for training, we can consider framework defined in BM and CSI prediction use cases as starting point. A fully reuse may not be possible considering the nature of two-sided model.</w:t>
            </w:r>
          </w:p>
          <w:p w14:paraId="44786739" w14:textId="77777777" w:rsidR="001A503B" w:rsidRDefault="00000000">
            <w:r>
              <w:t>For NW side monitoring, we can also consider framework defined in BM and CSI prediction use cases, if any, or legacy CSI reporting as starting point.</w:t>
            </w:r>
          </w:p>
        </w:tc>
      </w:tr>
      <w:tr w:rsidR="001A503B" w14:paraId="562EA554" w14:textId="77777777">
        <w:tc>
          <w:tcPr>
            <w:tcW w:w="1795" w:type="dxa"/>
          </w:tcPr>
          <w:p w14:paraId="1B987EF6" w14:textId="77777777" w:rsidR="001A503B" w:rsidRDefault="00000000">
            <w:pPr>
              <w:rPr>
                <w:rFonts w:eastAsia="SimSun"/>
                <w:iCs/>
                <w:lang w:val="en-US" w:eastAsia="zh-CN"/>
              </w:rPr>
            </w:pPr>
            <w:r>
              <w:rPr>
                <w:rFonts w:eastAsia="SimSun" w:hint="eastAsia"/>
                <w:iCs/>
                <w:lang w:eastAsia="zh-CN"/>
              </w:rPr>
              <w:t>Fujitsu</w:t>
            </w:r>
          </w:p>
        </w:tc>
        <w:tc>
          <w:tcPr>
            <w:tcW w:w="7555" w:type="dxa"/>
          </w:tcPr>
          <w:p w14:paraId="444B5A5D" w14:textId="77777777" w:rsidR="001A503B" w:rsidRDefault="00000000">
            <w:pPr>
              <w:suppressAutoHyphens w:val="0"/>
              <w:spacing w:after="160" w:line="278" w:lineRule="auto"/>
              <w:jc w:val="left"/>
              <w:rPr>
                <w:rFonts w:eastAsia="SimSun"/>
                <w:lang w:eastAsia="zh-CN"/>
              </w:rPr>
            </w:pPr>
            <w:r>
              <w:rPr>
                <w:rFonts w:eastAsia="SimSun" w:hint="eastAsia"/>
                <w:lang w:eastAsia="zh-CN"/>
              </w:rPr>
              <w:t xml:space="preserve">Generally fine with the proposal. The </w:t>
            </w:r>
            <w:r>
              <w:rPr>
                <w:rFonts w:eastAsia="SimSun"/>
                <w:lang w:eastAsia="zh-CN"/>
              </w:rPr>
              <w:t>minor</w:t>
            </w:r>
            <w:r>
              <w:rPr>
                <w:rFonts w:eastAsia="SimSun" w:hint="eastAsia"/>
                <w:lang w:eastAsia="zh-CN"/>
              </w:rPr>
              <w:t xml:space="preserve"> comment is as follows:</w:t>
            </w:r>
          </w:p>
          <w:p w14:paraId="19D68811" w14:textId="77777777" w:rsidR="001A503B" w:rsidRDefault="00000000">
            <w:pPr>
              <w:pStyle w:val="ListParagraph"/>
              <w:numPr>
                <w:ilvl w:val="0"/>
                <w:numId w:val="83"/>
              </w:numPr>
              <w:rPr>
                <w:rFonts w:eastAsia="SimSun"/>
                <w:iCs/>
                <w:lang w:val="en-US" w:eastAsia="zh-CN"/>
              </w:rPr>
            </w:pPr>
            <w:r>
              <w:t>Inference aspects including report configuration, model input type, CQI / RI</w:t>
            </w:r>
            <w:r>
              <w:rPr>
                <w:rFonts w:eastAsia="SimSun" w:hint="eastAsia"/>
                <w:lang w:eastAsia="zh-CN"/>
              </w:rPr>
              <w:t xml:space="preserve"> </w:t>
            </w:r>
            <w:r>
              <w:rPr>
                <w:strike/>
                <w:color w:val="FF0000"/>
              </w:rPr>
              <w:t>definition</w:t>
            </w:r>
            <w:r>
              <w:rPr>
                <w:rFonts w:eastAsia="SimSun" w:hint="eastAsia"/>
                <w:color w:val="FF0000"/>
                <w:lang w:eastAsia="zh-CN"/>
              </w:rPr>
              <w:t xml:space="preserve"> determination</w:t>
            </w:r>
            <w:r>
              <w:rPr>
                <w:rFonts w:eastAsia="SimSun" w:hint="eastAsia"/>
                <w:lang w:eastAsia="zh-CN"/>
              </w:rPr>
              <w:t xml:space="preserve">, </w:t>
            </w:r>
            <w:r>
              <w:rPr>
                <w:color w:val="FF0000"/>
              </w:rPr>
              <w:t>ranks/layers</w:t>
            </w:r>
            <w:r>
              <w:rPr>
                <w:rFonts w:eastAsia="SimSun" w:hint="eastAsia"/>
                <w:color w:val="FF0000"/>
                <w:lang w:eastAsia="zh-CN"/>
              </w:rPr>
              <w:t xml:space="preserve"> adaption setting</w:t>
            </w:r>
            <w:r>
              <w:t>, payload determination, quantization configuration / codebook, UCI mapping</w:t>
            </w:r>
            <w:r>
              <w:rPr>
                <w:rFonts w:eastAsia="SimSun" w:hint="eastAsia"/>
                <w:lang w:eastAsia="zh-CN"/>
              </w:rPr>
              <w:t xml:space="preserve">, </w:t>
            </w:r>
            <w:r>
              <w:rPr>
                <w:rFonts w:eastAsia="SimSun"/>
                <w:color w:val="FF0000"/>
                <w:lang w:eastAsia="zh-CN"/>
              </w:rPr>
              <w:t>priority</w:t>
            </w:r>
            <w:r>
              <w:rPr>
                <w:rFonts w:eastAsia="SimSun" w:hint="eastAsia"/>
                <w:color w:val="FF0000"/>
                <w:lang w:eastAsia="zh-CN"/>
              </w:rPr>
              <w:t xml:space="preserve"> rules for CSI reports</w:t>
            </w:r>
            <w:r>
              <w:t>, CSI processing criteria and timeline</w:t>
            </w:r>
          </w:p>
        </w:tc>
      </w:tr>
      <w:tr w:rsidR="001A503B" w14:paraId="64C54AAC" w14:textId="77777777">
        <w:tc>
          <w:tcPr>
            <w:tcW w:w="1795" w:type="dxa"/>
          </w:tcPr>
          <w:p w14:paraId="56896759" w14:textId="77777777" w:rsidR="001A503B" w:rsidRDefault="00000000">
            <w:pPr>
              <w:rPr>
                <w:rFonts w:eastAsia="SimSun"/>
                <w:iCs/>
                <w:lang w:val="en-US" w:eastAsia="zh-CN"/>
              </w:rPr>
            </w:pPr>
            <w:r>
              <w:rPr>
                <w:rFonts w:eastAsia="SimSun"/>
                <w:iCs/>
                <w:lang w:val="en-US" w:eastAsia="zh-CN"/>
              </w:rPr>
              <w:t>ETRI</w:t>
            </w:r>
          </w:p>
        </w:tc>
        <w:tc>
          <w:tcPr>
            <w:tcW w:w="7555" w:type="dxa"/>
          </w:tcPr>
          <w:p w14:paraId="704EA762" w14:textId="77777777" w:rsidR="001A503B" w:rsidRDefault="00000000">
            <w:pPr>
              <w:suppressAutoHyphens w:val="0"/>
              <w:spacing w:after="160" w:line="278" w:lineRule="auto"/>
              <w:jc w:val="left"/>
              <w:rPr>
                <w:rFonts w:eastAsia="SimSun"/>
                <w:lang w:eastAsia="zh-CN"/>
              </w:rPr>
            </w:pPr>
            <w:r>
              <w:rPr>
                <w:rFonts w:eastAsia="SimSun"/>
                <w:lang w:eastAsia="zh-CN"/>
              </w:rPr>
              <w:t>We are generally fine with the proposal. As the UE side performance monitoring is concluded as feasible, we suggest similar update with NEC:</w:t>
            </w:r>
          </w:p>
          <w:p w14:paraId="14784394" w14:textId="77777777" w:rsidR="001A503B" w:rsidRDefault="00000000">
            <w:pPr>
              <w:pStyle w:val="ListParagraph"/>
              <w:numPr>
                <w:ilvl w:val="0"/>
                <w:numId w:val="83"/>
              </w:numPr>
              <w:suppressAutoHyphens w:val="0"/>
              <w:spacing w:after="160" w:line="278" w:lineRule="auto"/>
              <w:jc w:val="left"/>
              <w:rPr>
                <w:rFonts w:eastAsia="SimSun"/>
                <w:lang w:eastAsia="zh-CN"/>
              </w:rPr>
            </w:pPr>
            <w:r>
              <w:t xml:space="preserve">If needed, specify NW side monitoring </w:t>
            </w:r>
            <w:r>
              <w:rPr>
                <w:color w:val="FF0000"/>
              </w:rPr>
              <w:t>and UE side monitoring</w:t>
            </w:r>
            <w:r>
              <w:t xml:space="preserve">, trying to reuse the signalling, mechanism, format, and framework </w:t>
            </w:r>
            <w:r>
              <w:rPr>
                <w:strike/>
                <w:color w:val="FF0000"/>
              </w:rPr>
              <w:t>of NW-side data collection</w:t>
            </w:r>
            <w:r>
              <w:rPr>
                <w:color w:val="FF0000"/>
              </w:rPr>
              <w:t xml:space="preserve"> defined in CSI prediction use case</w:t>
            </w:r>
            <w:r>
              <w:t>.</w:t>
            </w:r>
          </w:p>
        </w:tc>
      </w:tr>
      <w:tr w:rsidR="001A503B" w14:paraId="5066D6C4" w14:textId="77777777">
        <w:tc>
          <w:tcPr>
            <w:tcW w:w="1795" w:type="dxa"/>
          </w:tcPr>
          <w:p w14:paraId="7FCE9461" w14:textId="77777777" w:rsidR="001A503B" w:rsidRDefault="00000000">
            <w:pPr>
              <w:rPr>
                <w:rFonts w:eastAsia="SimSun"/>
                <w:iCs/>
                <w:lang w:eastAsia="zh-CN"/>
              </w:rPr>
            </w:pPr>
            <w:r>
              <w:rPr>
                <w:rFonts w:eastAsia="SimSun" w:hint="eastAsia"/>
                <w:iCs/>
                <w:lang w:eastAsia="zh-CN"/>
              </w:rPr>
              <w:t>S</w:t>
            </w:r>
            <w:r>
              <w:rPr>
                <w:rFonts w:eastAsia="SimSun"/>
                <w:iCs/>
                <w:lang w:eastAsia="zh-CN"/>
              </w:rPr>
              <w:t>preadtrum</w:t>
            </w:r>
          </w:p>
        </w:tc>
        <w:tc>
          <w:tcPr>
            <w:tcW w:w="7555" w:type="dxa"/>
          </w:tcPr>
          <w:p w14:paraId="331F3CA8" w14:textId="77777777" w:rsidR="001A503B" w:rsidRDefault="00000000">
            <w:pPr>
              <w:rPr>
                <w:iCs/>
              </w:rPr>
            </w:pPr>
            <w:r>
              <w:rPr>
                <w:rFonts w:eastAsia="SimSun"/>
                <w:iCs/>
                <w:lang w:eastAsia="zh-CN"/>
              </w:rPr>
              <w:t xml:space="preserve">Generally </w:t>
            </w:r>
            <w:r>
              <w:rPr>
                <w:iCs/>
              </w:rPr>
              <w:t>OK with the proposal</w:t>
            </w:r>
          </w:p>
        </w:tc>
      </w:tr>
      <w:tr w:rsidR="001A503B" w14:paraId="2A3ADC80" w14:textId="77777777">
        <w:tc>
          <w:tcPr>
            <w:tcW w:w="1795" w:type="dxa"/>
          </w:tcPr>
          <w:p w14:paraId="1449FFF6" w14:textId="77777777" w:rsidR="001A503B" w:rsidRDefault="00000000">
            <w:pPr>
              <w:rPr>
                <w:rFonts w:eastAsia="SimSun"/>
                <w:iCs/>
                <w:lang w:val="en-US" w:eastAsia="zh-CN"/>
              </w:rPr>
            </w:pPr>
            <w:r>
              <w:rPr>
                <w:rFonts w:eastAsia="SimSun" w:hint="eastAsia"/>
                <w:iCs/>
                <w:lang w:val="en-US" w:eastAsia="zh-CN"/>
              </w:rPr>
              <w:t>TCL</w:t>
            </w:r>
          </w:p>
        </w:tc>
        <w:tc>
          <w:tcPr>
            <w:tcW w:w="7555" w:type="dxa"/>
          </w:tcPr>
          <w:p w14:paraId="75ED4346" w14:textId="77777777" w:rsidR="001A503B" w:rsidRDefault="00000000">
            <w:pPr>
              <w:rPr>
                <w:rFonts w:eastAsia="SimSun"/>
                <w:iCs/>
                <w:lang w:val="en-US" w:eastAsia="zh-CN"/>
              </w:rPr>
            </w:pPr>
            <w:r>
              <w:rPr>
                <w:rFonts w:eastAsia="SimSun" w:hint="eastAsia"/>
                <w:iCs/>
                <w:lang w:val="en-US" w:eastAsia="zh-CN"/>
              </w:rPr>
              <w:t>Support</w:t>
            </w:r>
          </w:p>
        </w:tc>
      </w:tr>
      <w:tr w:rsidR="0086532F" w14:paraId="6DB947B6" w14:textId="77777777">
        <w:tc>
          <w:tcPr>
            <w:tcW w:w="1795" w:type="dxa"/>
          </w:tcPr>
          <w:p w14:paraId="116968B3" w14:textId="3550BE22" w:rsidR="0086532F" w:rsidRDefault="0086532F" w:rsidP="0086532F">
            <w:pPr>
              <w:rPr>
                <w:rFonts w:eastAsia="SimSun"/>
                <w:iCs/>
                <w:lang w:val="en-US" w:eastAsia="zh-CN"/>
              </w:rPr>
            </w:pPr>
            <w:r>
              <w:rPr>
                <w:rFonts w:eastAsia="SimSun" w:hint="eastAsia"/>
                <w:iCs/>
                <w:lang w:eastAsia="zh-CN"/>
              </w:rPr>
              <w:t>NTT DOCOMO</w:t>
            </w:r>
          </w:p>
        </w:tc>
        <w:tc>
          <w:tcPr>
            <w:tcW w:w="7555" w:type="dxa"/>
          </w:tcPr>
          <w:p w14:paraId="13E25A92" w14:textId="759AE72E" w:rsidR="0086532F" w:rsidRDefault="0086532F" w:rsidP="0086532F">
            <w:pPr>
              <w:rPr>
                <w:rFonts w:eastAsia="SimSun"/>
                <w:iCs/>
                <w:lang w:val="en-US" w:eastAsia="zh-CN"/>
              </w:rPr>
            </w:pPr>
            <w:r>
              <w:rPr>
                <w:rFonts w:eastAsia="SimSun" w:hint="eastAsia"/>
                <w:iCs/>
                <w:lang w:eastAsia="zh-CN"/>
              </w:rPr>
              <w:t>Support.</w:t>
            </w:r>
          </w:p>
        </w:tc>
      </w:tr>
      <w:tr w:rsidR="005F2597" w14:paraId="22D3ED8F" w14:textId="77777777">
        <w:tc>
          <w:tcPr>
            <w:tcW w:w="1795" w:type="dxa"/>
          </w:tcPr>
          <w:p w14:paraId="0746FA61" w14:textId="7A1E2E5D" w:rsidR="005F2597" w:rsidRDefault="005F2597" w:rsidP="005F2597">
            <w:pPr>
              <w:rPr>
                <w:rFonts w:eastAsia="SimSun"/>
                <w:iCs/>
                <w:lang w:eastAsia="zh-CN"/>
              </w:rPr>
            </w:pPr>
            <w:r>
              <w:rPr>
                <w:rFonts w:eastAsiaTheme="minorEastAsia" w:hint="eastAsia"/>
                <w:iCs/>
                <w:lang w:eastAsia="ja-JP"/>
              </w:rPr>
              <w:t>Panasonic</w:t>
            </w:r>
          </w:p>
        </w:tc>
        <w:tc>
          <w:tcPr>
            <w:tcW w:w="7555" w:type="dxa"/>
          </w:tcPr>
          <w:p w14:paraId="49001289" w14:textId="72E59F17" w:rsidR="005F2597" w:rsidRDefault="005F2597" w:rsidP="005F2597">
            <w:pPr>
              <w:rPr>
                <w:rFonts w:eastAsia="SimSun"/>
                <w:iCs/>
                <w:lang w:eastAsia="zh-CN"/>
              </w:rPr>
            </w:pPr>
            <w:r>
              <w:rPr>
                <w:rFonts w:eastAsiaTheme="minorEastAsia" w:hint="eastAsia"/>
                <w:iCs/>
                <w:lang w:eastAsia="ja-JP"/>
              </w:rPr>
              <w:t>Support</w:t>
            </w:r>
          </w:p>
        </w:tc>
      </w:tr>
      <w:tr w:rsidR="00670B1E" w14:paraId="11B4CB69" w14:textId="77777777">
        <w:tc>
          <w:tcPr>
            <w:tcW w:w="1795" w:type="dxa"/>
          </w:tcPr>
          <w:p w14:paraId="4B394998" w14:textId="191C7869" w:rsidR="00670B1E" w:rsidRDefault="00670B1E" w:rsidP="005F2597">
            <w:pPr>
              <w:rPr>
                <w:rFonts w:eastAsiaTheme="minorEastAsia"/>
                <w:iCs/>
                <w:lang w:eastAsia="ja-JP"/>
              </w:rPr>
            </w:pPr>
            <w:r>
              <w:rPr>
                <w:rFonts w:eastAsiaTheme="minorEastAsia"/>
                <w:iCs/>
                <w:lang w:eastAsia="ja-JP"/>
              </w:rPr>
              <w:t>Apple</w:t>
            </w:r>
          </w:p>
        </w:tc>
        <w:tc>
          <w:tcPr>
            <w:tcW w:w="7555" w:type="dxa"/>
          </w:tcPr>
          <w:p w14:paraId="6F3E8FFE" w14:textId="5F73485E" w:rsidR="00670B1E" w:rsidRDefault="00670B1E" w:rsidP="00670B1E">
            <w:pPr>
              <w:rPr>
                <w:rFonts w:eastAsia="SimSun"/>
                <w:iCs/>
                <w:lang w:eastAsia="zh-CN"/>
              </w:rPr>
            </w:pPr>
            <w:r>
              <w:rPr>
                <w:rFonts w:eastAsia="SimSun"/>
                <w:iCs/>
                <w:lang w:eastAsia="zh-CN"/>
              </w:rPr>
              <w:t xml:space="preserve">Suggest chance on performance monitoring: </w:t>
            </w:r>
          </w:p>
          <w:p w14:paraId="744404D8" w14:textId="06651761" w:rsidR="00670B1E" w:rsidRDefault="00670B1E" w:rsidP="00670B1E">
            <w:pPr>
              <w:rPr>
                <w:rFonts w:eastAsia="SimSun"/>
                <w:iCs/>
                <w:lang w:eastAsia="zh-CN"/>
              </w:rPr>
            </w:pPr>
            <w:r>
              <w:rPr>
                <w:rFonts w:eastAsia="SimSun"/>
                <w:iCs/>
                <w:lang w:eastAsia="zh-CN"/>
              </w:rPr>
              <w:t xml:space="preserve">For performance monitoring, </w:t>
            </w:r>
          </w:p>
          <w:p w14:paraId="707AD537" w14:textId="77777777" w:rsidR="00670B1E" w:rsidRPr="001D4FC7" w:rsidRDefault="00670B1E" w:rsidP="00670B1E">
            <w:pPr>
              <w:pStyle w:val="ListParagraph"/>
              <w:numPr>
                <w:ilvl w:val="0"/>
                <w:numId w:val="79"/>
              </w:numPr>
              <w:suppressAutoHyphens w:val="0"/>
              <w:spacing w:after="160" w:line="278" w:lineRule="auto"/>
              <w:jc w:val="left"/>
            </w:pPr>
            <w:r>
              <w:t>I</w:t>
            </w:r>
            <w:r w:rsidRPr="001D4FC7">
              <w:t>f needed, specify NW</w:t>
            </w:r>
            <w:r w:rsidRPr="007F7AE1">
              <w:rPr>
                <w:color w:val="FF0000"/>
              </w:rPr>
              <w:t>/UE</w:t>
            </w:r>
            <w:r w:rsidRPr="001D4FC7">
              <w:t xml:space="preserve"> side monitoring. </w:t>
            </w:r>
          </w:p>
          <w:p w14:paraId="6FC91EF0" w14:textId="77777777" w:rsidR="00670B1E" w:rsidRDefault="00670B1E" w:rsidP="005F2597">
            <w:pPr>
              <w:rPr>
                <w:rFonts w:eastAsiaTheme="minorEastAsia"/>
                <w:iCs/>
                <w:lang w:eastAsia="ja-JP"/>
              </w:rPr>
            </w:pPr>
          </w:p>
        </w:tc>
      </w:tr>
    </w:tbl>
    <w:p w14:paraId="2F29EEF2" w14:textId="77777777" w:rsidR="001A503B" w:rsidRDefault="001A503B"/>
    <w:p w14:paraId="76C08896" w14:textId="77777777" w:rsidR="001A503B" w:rsidRDefault="00000000">
      <w:pPr>
        <w:pStyle w:val="Heading3"/>
        <w:numPr>
          <w:ilvl w:val="2"/>
          <w:numId w:val="15"/>
        </w:numPr>
      </w:pPr>
      <w:r>
        <w:t>Overall conclusion of the study</w:t>
      </w:r>
    </w:p>
    <w:p w14:paraId="5344D80E" w14:textId="77777777" w:rsidR="001A503B" w:rsidRDefault="001A503B"/>
    <w:p w14:paraId="13216AC7" w14:textId="77777777" w:rsidR="001A503B"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 xml:space="preserve">Proposed TP 125a: </w:t>
      </w:r>
    </w:p>
    <w:p w14:paraId="040A1808" w14:textId="77777777" w:rsidR="001A503B" w:rsidRDefault="00000000">
      <w:r>
        <w:t>Adopt the following TP for the summary of the SI (to be captured into the conclusion section of the TR)</w:t>
      </w:r>
    </w:p>
    <w:p w14:paraId="1248A62D" w14:textId="77777777" w:rsidR="001A503B" w:rsidRDefault="00000000">
      <w:r>
        <w:t>--------------------------------------- BEGINNING OF TP ------------------------------------</w:t>
      </w:r>
    </w:p>
    <w:p w14:paraId="081BD9D4" w14:textId="77777777" w:rsidR="001A503B" w:rsidRDefault="00000000">
      <w:r>
        <w:t xml:space="preserve">Following aspects of CSI feedback via two-sided model at UE and NW side have been studied. </w:t>
      </w:r>
    </w:p>
    <w:p w14:paraId="2F804673" w14:textId="77777777" w:rsidR="001A503B" w:rsidRDefault="00000000">
      <w:pPr>
        <w:pStyle w:val="ListParagraph"/>
        <w:numPr>
          <w:ilvl w:val="0"/>
          <w:numId w:val="84"/>
        </w:numPr>
        <w:suppressAutoHyphens w:val="0"/>
        <w:spacing w:after="160" w:line="278" w:lineRule="auto"/>
        <w:jc w:val="left"/>
      </w:pPr>
      <w:r>
        <w:lastRenderedPageBreak/>
        <w:t>Performance-complexity trade-off</w:t>
      </w:r>
    </w:p>
    <w:p w14:paraId="671B789A" w14:textId="77777777" w:rsidR="001A503B" w:rsidRDefault="00000000">
      <w:pPr>
        <w:pStyle w:val="ListParagraph"/>
        <w:numPr>
          <w:ilvl w:val="0"/>
          <w:numId w:val="84"/>
        </w:numPr>
        <w:suppressAutoHyphens w:val="0"/>
        <w:spacing w:after="160" w:line="278" w:lineRule="auto"/>
        <w:jc w:val="left"/>
      </w:pPr>
      <w:r>
        <w:t>Inter-vendor collaboration complexity</w:t>
      </w:r>
    </w:p>
    <w:p w14:paraId="23EE8915" w14:textId="77777777" w:rsidR="001A503B" w:rsidRDefault="00000000">
      <w:pPr>
        <w:pStyle w:val="ListParagraph"/>
        <w:numPr>
          <w:ilvl w:val="0"/>
          <w:numId w:val="84"/>
        </w:numPr>
        <w:suppressAutoHyphens w:val="0"/>
        <w:spacing w:after="160" w:line="278" w:lineRule="auto"/>
        <w:jc w:val="left"/>
      </w:pPr>
      <w:r>
        <w:t>Other specification impacts, including model monitoring and data collection.</w:t>
      </w:r>
    </w:p>
    <w:p w14:paraId="110DBC01" w14:textId="77777777" w:rsidR="001A503B" w:rsidRDefault="00000000">
      <w:r>
        <w:t xml:space="preserve">For performance-complexity trade-off, </w:t>
      </w:r>
      <w:r>
        <w:rPr>
          <w:highlight w:val="yellow"/>
        </w:rPr>
        <w:t>[pending observations and conclusions in Section 9]</w:t>
      </w:r>
      <w:r>
        <w:t xml:space="preserve">. </w:t>
      </w:r>
    </w:p>
    <w:p w14:paraId="56F22FE1" w14:textId="77777777" w:rsidR="001A503B" w:rsidRDefault="00000000">
      <w:r>
        <w:t xml:space="preserve">For inter-vendor collaboration, RAN1 concludes that both Direction A and Direction </w:t>
      </w:r>
      <w:proofErr w:type="spellStart"/>
      <w:r>
        <w:t>C are</w:t>
      </w:r>
      <w:proofErr w:type="spellEnd"/>
      <w:r>
        <w:t xml:space="preserve"> feasible. For Direction A, RAN1 concludes that the feasible sub-options are sub-option 4-1 and sub-option 3a-1, and in case of sub-option 3a-1, with and without target CSI sharing from NW side. </w:t>
      </w:r>
    </w:p>
    <w:p w14:paraId="2423A973" w14:textId="77777777" w:rsidR="001A503B" w:rsidRDefault="00000000">
      <w:pPr>
        <w:pStyle w:val="ListParagraph"/>
        <w:numPr>
          <w:ilvl w:val="0"/>
          <w:numId w:val="85"/>
        </w:numPr>
        <w:suppressAutoHyphens w:val="0"/>
        <w:spacing w:after="160" w:line="278" w:lineRule="auto"/>
        <w:jc w:val="left"/>
      </w:pPr>
      <w:r>
        <w:t xml:space="preserve">Performance: Direction C with standardized </w:t>
      </w:r>
      <w:r>
        <w:rPr>
          <w:color w:val="FF0000"/>
        </w:rPr>
        <w:t xml:space="preserve">reference </w:t>
      </w:r>
      <w:r>
        <w:t xml:space="preserve">model </w:t>
      </w:r>
      <w:r>
        <w:rPr>
          <w:color w:val="FF0000"/>
        </w:rPr>
        <w:t>(structure + parameters)</w:t>
      </w:r>
      <w:r>
        <w:t xml:space="preserve"> ensures a minimum performance requirement, while Direction A with standardized </w:t>
      </w:r>
      <w:r>
        <w:rPr>
          <w:color w:val="FF0000"/>
        </w:rPr>
        <w:t xml:space="preserve">reference </w:t>
      </w:r>
      <w:r>
        <w:t xml:space="preserve">model </w:t>
      </w:r>
      <w:r>
        <w:rPr>
          <w:color w:val="FF0000"/>
        </w:rPr>
        <w:t>structure</w:t>
      </w:r>
      <w:r>
        <w:t xml:space="preserve"> + parameters, </w:t>
      </w:r>
      <w:r>
        <w:rPr>
          <w:color w:val="FF0000"/>
        </w:rPr>
        <w:t xml:space="preserve">or standardized </w:t>
      </w:r>
      <w:r>
        <w:t xml:space="preserve">dataset exchange from NW-side to UE-side may achieve better performance. </w:t>
      </w:r>
    </w:p>
    <w:p w14:paraId="07286B09" w14:textId="77777777" w:rsidR="001A503B" w:rsidRDefault="00000000">
      <w:pPr>
        <w:pStyle w:val="ListParagraph"/>
        <w:numPr>
          <w:ilvl w:val="0"/>
          <w:numId w:val="85"/>
        </w:numPr>
        <w:suppressAutoHyphens w:val="0"/>
        <w:spacing w:after="160" w:line="278" w:lineRule="auto"/>
        <w:jc w:val="left"/>
      </w:pPr>
      <w:r>
        <w:t xml:space="preserve">Direction C addresses inter-vendor collaboration complexity: From RAN1 perspective, Direction C (a.k.a., option 1) eliminates the inter-vendor collaboration complexity if it is feasible to standardize the model. The fully standardized reference model </w:t>
      </w:r>
      <w:r>
        <w:rPr>
          <w:color w:val="FF0000"/>
        </w:rPr>
        <w:t xml:space="preserve">(structure + parameters) </w:t>
      </w:r>
      <w:r>
        <w:t xml:space="preserve">should be trained using synthetic data. </w:t>
      </w:r>
      <w:r>
        <w:rPr>
          <w:color w:val="FF0000"/>
        </w:rPr>
        <w:t xml:space="preserve">The model structure and parameters are </w:t>
      </w:r>
      <w:r>
        <w:t>assumed to be equivalent to the to-be-specified model, if specified, for performance requirements in RAN4. RAN1 concludes that the scalable model structure specification and model parameters specification is feasible, but the conclusion on interoperability and RAN4 testing feasibility is a separate study in RAN4.</w:t>
      </w:r>
    </w:p>
    <w:p w14:paraId="349EEBF9" w14:textId="77777777" w:rsidR="001A503B" w:rsidRDefault="00000000">
      <w:pPr>
        <w:pStyle w:val="ListParagraph"/>
        <w:numPr>
          <w:ilvl w:val="0"/>
          <w:numId w:val="85"/>
        </w:numPr>
        <w:suppressAutoHyphens w:val="0"/>
        <w:spacing w:after="160" w:line="278" w:lineRule="auto"/>
        <w:jc w:val="left"/>
      </w:pPr>
      <w:r>
        <w:t>Direction A addresses inter-vendor collaboration complexity: For Direction A with sub-option 4-1 and 3a-1, RAN1 concludes that standardized signaling can be used for model parameter / dataset exchange to alleviate / resolve the inter-vendor collaboration complexity. The standardized signaling</w:t>
      </w:r>
      <w:r>
        <w:rPr>
          <w:color w:val="FF0000"/>
        </w:rPr>
        <w:t>, if needed,</w:t>
      </w:r>
      <w:r>
        <w:t xml:space="preserve"> may be over-the-air, or other approaches. The feasibility of standardized signaling needs confirmation from other working groups, e.g., RAN2/RAN3/SA2/SA3/SA5. For sub-option 3a-1, the specified encoder (a.k.a., CSI generation part) structure should be determined using synthetic data, and the scalable encoder structure specification is feasible </w:t>
      </w:r>
      <w:r>
        <w:rPr>
          <w:highlight w:val="yellow"/>
        </w:rPr>
        <w:t>[pending conclusion 121]</w:t>
      </w:r>
      <w:r>
        <w:t>.</w:t>
      </w:r>
    </w:p>
    <w:p w14:paraId="4FCF6FAC" w14:textId="77777777" w:rsidR="001A503B" w:rsidRDefault="00000000">
      <w:r>
        <w:t>For NW</w:t>
      </w:r>
      <w:r>
        <w:rPr>
          <w:color w:val="FF0000"/>
        </w:rPr>
        <w:t>-side</w:t>
      </w:r>
      <w:r>
        <w:t xml:space="preserv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63FBE682" w14:textId="77777777" w:rsidR="001A503B" w:rsidRDefault="00000000">
      <w:r>
        <w:t>For UE</w:t>
      </w:r>
      <w:r>
        <w:rPr>
          <w:color w:val="FF0000"/>
        </w:rPr>
        <w:t>-side</w:t>
      </w:r>
      <w:r>
        <w:t xml:space="preserve"> side monitoring, RAN1 concludes that it is feasible, but some companies think that, at least in some UE-side monitoring options, NW-side monitoring with target CSI reporting is needed to check the reliability of UE-side monitoring reports.</w:t>
      </w:r>
    </w:p>
    <w:p w14:paraId="51C6FEF0" w14:textId="77777777" w:rsidR="001A503B" w:rsidRDefault="00000000">
      <w:r>
        <w:t>NW side data collection for training is studied including data format, configuration of rank / layer, number of subbands and mechanisms, but not all aspects are concluded. UE side data collection for training is studied including NW configuration or UE request, configuration for temporal aspects, but not all aspects are concluded. Aspects that were not concluded can be discussed in the normative phase.</w:t>
      </w:r>
    </w:p>
    <w:p w14:paraId="5A2F24BD" w14:textId="77777777" w:rsidR="001A503B" w:rsidRDefault="00000000">
      <w:r>
        <w:t xml:space="preserve">The study of CSI feedback using two-sided model is complete from RAN1 perspective. Based on the study, RAN1 recommends the following with potential RAN1 specification impacts </w:t>
      </w:r>
      <w:r>
        <w:rPr>
          <w:highlight w:val="yellow"/>
        </w:rPr>
        <w:t>[pending conclusion 122, 123, 124]</w:t>
      </w:r>
    </w:p>
    <w:p w14:paraId="5DA1418C" w14:textId="77777777" w:rsidR="001A503B" w:rsidRDefault="001A503B">
      <w:pPr>
        <w:spacing w:after="160" w:line="278" w:lineRule="auto"/>
        <w:jc w:val="left"/>
      </w:pPr>
    </w:p>
    <w:p w14:paraId="0E5C7E5D" w14:textId="77777777" w:rsidR="001A503B" w:rsidRDefault="00000000">
      <w:r>
        <w:lastRenderedPageBreak/>
        <w:t>--------------------------------------- END OF TP ------------------------------------</w:t>
      </w:r>
    </w:p>
    <w:p w14:paraId="0D687BD9" w14:textId="77777777" w:rsidR="001A503B" w:rsidRDefault="001A503B"/>
    <w:tbl>
      <w:tblPr>
        <w:tblStyle w:val="TableGrid"/>
        <w:tblW w:w="0" w:type="auto"/>
        <w:tblLook w:val="04A0" w:firstRow="1" w:lastRow="0" w:firstColumn="1" w:lastColumn="0" w:noHBand="0" w:noVBand="1"/>
      </w:tblPr>
      <w:tblGrid>
        <w:gridCol w:w="1795"/>
        <w:gridCol w:w="7555"/>
      </w:tblGrid>
      <w:tr w:rsidR="001A503B" w14:paraId="439A5445" w14:textId="77777777">
        <w:tc>
          <w:tcPr>
            <w:tcW w:w="1795" w:type="dxa"/>
          </w:tcPr>
          <w:p w14:paraId="7C63E0EF" w14:textId="77777777" w:rsidR="001A503B" w:rsidRDefault="00000000">
            <w:pPr>
              <w:rPr>
                <w:b/>
                <w:bCs/>
                <w:iCs/>
              </w:rPr>
            </w:pPr>
            <w:r>
              <w:rPr>
                <w:b/>
                <w:i/>
              </w:rPr>
              <w:t>Company</w:t>
            </w:r>
          </w:p>
        </w:tc>
        <w:tc>
          <w:tcPr>
            <w:tcW w:w="7555" w:type="dxa"/>
          </w:tcPr>
          <w:p w14:paraId="1EB93E5E" w14:textId="77777777" w:rsidR="001A503B" w:rsidRDefault="00000000">
            <w:pPr>
              <w:rPr>
                <w:b/>
                <w:bCs/>
                <w:iCs/>
              </w:rPr>
            </w:pPr>
            <w:r>
              <w:rPr>
                <w:b/>
                <w:i/>
              </w:rPr>
              <w:t>Comments</w:t>
            </w:r>
          </w:p>
        </w:tc>
      </w:tr>
      <w:tr w:rsidR="001A503B" w14:paraId="2EA06726" w14:textId="77777777">
        <w:tc>
          <w:tcPr>
            <w:tcW w:w="1795" w:type="dxa"/>
          </w:tcPr>
          <w:p w14:paraId="129FB6C8" w14:textId="77777777" w:rsidR="001A503B" w:rsidRDefault="00000000">
            <w:pPr>
              <w:rPr>
                <w:rFonts w:eastAsia="SimSun"/>
                <w:iCs/>
                <w:lang w:eastAsia="zh-CN"/>
              </w:rPr>
            </w:pPr>
            <w:r>
              <w:rPr>
                <w:rFonts w:eastAsia="SimSun" w:hint="eastAsia"/>
                <w:iCs/>
                <w:lang w:eastAsia="zh-CN"/>
              </w:rPr>
              <w:t>H</w:t>
            </w:r>
            <w:r>
              <w:rPr>
                <w:rFonts w:eastAsia="SimSun"/>
                <w:iCs/>
                <w:lang w:eastAsia="zh-CN"/>
              </w:rPr>
              <w:t>uawei, HiSilicon</w:t>
            </w:r>
          </w:p>
        </w:tc>
        <w:tc>
          <w:tcPr>
            <w:tcW w:w="7555" w:type="dxa"/>
          </w:tcPr>
          <w:p w14:paraId="1433D6B9" w14:textId="77777777" w:rsidR="001A503B" w:rsidRDefault="00000000">
            <w:pPr>
              <w:rPr>
                <w:rFonts w:eastAsia="SimSun"/>
                <w:iCs/>
                <w:lang w:eastAsia="zh-CN"/>
              </w:rPr>
            </w:pPr>
            <w:r>
              <w:rPr>
                <w:rFonts w:eastAsia="SimSun"/>
                <w:iCs/>
                <w:lang w:eastAsia="zh-CN"/>
              </w:rPr>
              <w:t xml:space="preserve">1) </w:t>
            </w:r>
            <w:r>
              <w:rPr>
                <w:rFonts w:eastAsia="SimSun" w:hint="eastAsia"/>
                <w:iCs/>
                <w:lang w:eastAsia="zh-CN"/>
              </w:rPr>
              <w:t>S</w:t>
            </w:r>
            <w:r>
              <w:rPr>
                <w:rFonts w:eastAsia="SimSun"/>
                <w:iCs/>
                <w:lang w:eastAsia="zh-CN"/>
              </w:rPr>
              <w:t>tandardized signalling should be needed to address inter-vendor collaboration. We do not see ‘if needed’ from previous RAN1 agreements.</w:t>
            </w:r>
          </w:p>
          <w:p w14:paraId="23C1364C" w14:textId="77777777" w:rsidR="001A503B" w:rsidRDefault="00000000">
            <w:pPr>
              <w:rPr>
                <w:rFonts w:eastAsia="SimSun"/>
                <w:iCs/>
                <w:lang w:eastAsia="zh-CN"/>
              </w:rPr>
            </w:pPr>
            <w:r>
              <w:rPr>
                <w:rFonts w:eastAsia="SimSun" w:hint="eastAsia"/>
                <w:iCs/>
                <w:lang w:eastAsia="zh-CN"/>
              </w:rPr>
              <w:t>2</w:t>
            </w:r>
            <w:r>
              <w:rPr>
                <w:rFonts w:eastAsia="SimSun"/>
                <w:iCs/>
                <w:lang w:eastAsia="zh-CN"/>
              </w:rPr>
              <w:t>) The RAN1 LS on signalling path is sent to RAN2 and Cc SA2/SA3/SA5. RAN3 is not included.</w:t>
            </w:r>
          </w:p>
          <w:tbl>
            <w:tblPr>
              <w:tblStyle w:val="TableGrid"/>
              <w:tblW w:w="0" w:type="auto"/>
              <w:tblLook w:val="04A0" w:firstRow="1" w:lastRow="0" w:firstColumn="1" w:lastColumn="0" w:noHBand="0" w:noVBand="1"/>
            </w:tblPr>
            <w:tblGrid>
              <w:gridCol w:w="7329"/>
            </w:tblGrid>
            <w:tr w:rsidR="001A503B" w14:paraId="0D356055" w14:textId="77777777">
              <w:tc>
                <w:tcPr>
                  <w:tcW w:w="7329" w:type="dxa"/>
                </w:tcPr>
                <w:p w14:paraId="464CD933" w14:textId="77777777" w:rsidR="001A503B" w:rsidRDefault="00000000">
                  <w:r>
                    <w:t>Direction A addresses inter-vendor collaboration complexity: For Direction A with sub-option 4-1 and 3a-1, RAN1 concludes that standardized signaling can be used for model parameter / dataset exchange to alleviate / resolve the inter-vendor collaboration complexity. The standardized signaling</w:t>
                  </w:r>
                  <w:r>
                    <w:rPr>
                      <w:strike/>
                      <w:color w:val="FF0000"/>
                      <w:highlight w:val="cyan"/>
                    </w:rPr>
                    <w:t xml:space="preserve">, if needed, </w:t>
                  </w:r>
                  <w:r>
                    <w:t>may be over-the-air, or other approaches. The feasibility of standardized signaling needs confirmation from other working groups, e.g., RAN2/</w:t>
                  </w:r>
                  <w:r>
                    <w:rPr>
                      <w:strike/>
                      <w:color w:val="FF0000"/>
                      <w:highlight w:val="cyan"/>
                    </w:rPr>
                    <w:t>RAN3/</w:t>
                  </w:r>
                  <w:r>
                    <w:t>SA2/SA3/SA5. For sub-option 3a-1, the specified encoder (a.k.a., CSI generation part) structure should be determined using synthetic data, and the scalable encoder structure specification is feasible</w:t>
                  </w:r>
                </w:p>
              </w:tc>
            </w:tr>
          </w:tbl>
          <w:p w14:paraId="53BD5872" w14:textId="77777777" w:rsidR="001A503B" w:rsidRDefault="001A503B">
            <w:pPr>
              <w:rPr>
                <w:iCs/>
              </w:rPr>
            </w:pPr>
          </w:p>
          <w:p w14:paraId="21F6F6C4" w14:textId="77777777" w:rsidR="001A503B" w:rsidRDefault="00000000">
            <w:pPr>
              <w:rPr>
                <w:rFonts w:eastAsia="SimSun"/>
                <w:iCs/>
                <w:lang w:eastAsia="zh-CN"/>
              </w:rPr>
            </w:pPr>
            <w:r>
              <w:rPr>
                <w:rFonts w:eastAsia="SimSun" w:hint="eastAsia"/>
                <w:iCs/>
                <w:lang w:eastAsia="zh-CN"/>
              </w:rPr>
              <w:t>3</w:t>
            </w:r>
            <w:r>
              <w:rPr>
                <w:rFonts w:eastAsia="SimSun"/>
                <w:iCs/>
                <w:lang w:eastAsia="zh-CN"/>
              </w:rPr>
              <w:t>) Editorial change.</w:t>
            </w:r>
          </w:p>
          <w:tbl>
            <w:tblPr>
              <w:tblStyle w:val="TableGrid"/>
              <w:tblW w:w="0" w:type="auto"/>
              <w:tblLook w:val="04A0" w:firstRow="1" w:lastRow="0" w:firstColumn="1" w:lastColumn="0" w:noHBand="0" w:noVBand="1"/>
            </w:tblPr>
            <w:tblGrid>
              <w:gridCol w:w="7329"/>
            </w:tblGrid>
            <w:tr w:rsidR="001A503B" w14:paraId="42D9BB47" w14:textId="77777777">
              <w:tc>
                <w:tcPr>
                  <w:tcW w:w="7329" w:type="dxa"/>
                </w:tcPr>
                <w:p w14:paraId="1A657F84" w14:textId="77777777" w:rsidR="001A503B" w:rsidRDefault="00000000">
                  <w:r>
                    <w:t xml:space="preserve">NW side data collection for training is studied including data format, configuration of rank / layer, number of subbands and mechanisms </w:t>
                  </w:r>
                  <w:r>
                    <w:rPr>
                      <w:color w:val="FF0000"/>
                      <w:highlight w:val="cyan"/>
                    </w:rPr>
                    <w:t>for ground-truth reporting</w:t>
                  </w:r>
                  <w:r>
                    <w:t>, but not all aspects are concluded. UE side data collection for training is studied including NW configuration or UE request, configuration for temporal aspects, but not all aspects are concluded. Aspects that were not concluded can be discussed in the normative phase.</w:t>
                  </w:r>
                </w:p>
              </w:tc>
            </w:tr>
          </w:tbl>
          <w:p w14:paraId="35F261D8" w14:textId="77777777" w:rsidR="001A503B" w:rsidRDefault="001A503B">
            <w:pPr>
              <w:rPr>
                <w:iCs/>
              </w:rPr>
            </w:pPr>
          </w:p>
        </w:tc>
      </w:tr>
      <w:tr w:rsidR="001A503B" w14:paraId="0FBB07D3" w14:textId="77777777">
        <w:tc>
          <w:tcPr>
            <w:tcW w:w="1795" w:type="dxa"/>
          </w:tcPr>
          <w:p w14:paraId="5AA1E1D0" w14:textId="77777777" w:rsidR="001A503B" w:rsidRDefault="00000000">
            <w:pPr>
              <w:rPr>
                <w:iCs/>
              </w:rPr>
            </w:pPr>
            <w:r>
              <w:rPr>
                <w:iCs/>
              </w:rPr>
              <w:t>Google</w:t>
            </w:r>
          </w:p>
        </w:tc>
        <w:tc>
          <w:tcPr>
            <w:tcW w:w="7555" w:type="dxa"/>
          </w:tcPr>
          <w:p w14:paraId="0F60CD92" w14:textId="77777777" w:rsidR="001A503B" w:rsidRDefault="00000000">
            <w:pPr>
              <w:rPr>
                <w:iCs/>
              </w:rPr>
            </w:pPr>
            <w:r>
              <w:rPr>
                <w:iCs/>
              </w:rPr>
              <w:t>OK</w:t>
            </w:r>
          </w:p>
        </w:tc>
      </w:tr>
      <w:tr w:rsidR="001A503B" w14:paraId="2087CFC5" w14:textId="77777777">
        <w:tc>
          <w:tcPr>
            <w:tcW w:w="1795" w:type="dxa"/>
          </w:tcPr>
          <w:p w14:paraId="1527DC75" w14:textId="77777777" w:rsidR="001A503B" w:rsidRDefault="00000000">
            <w:pPr>
              <w:rPr>
                <w:iCs/>
              </w:rPr>
            </w:pPr>
            <w:r>
              <w:rPr>
                <w:rFonts w:hint="eastAsia"/>
                <w:iCs/>
              </w:rPr>
              <w:t>S</w:t>
            </w:r>
            <w:r>
              <w:rPr>
                <w:iCs/>
              </w:rPr>
              <w:t>amsung</w:t>
            </w:r>
          </w:p>
        </w:tc>
        <w:tc>
          <w:tcPr>
            <w:tcW w:w="7555" w:type="dxa"/>
          </w:tcPr>
          <w:p w14:paraId="35412DD3" w14:textId="77777777" w:rsidR="001A503B" w:rsidRDefault="00000000">
            <w:pPr>
              <w:rPr>
                <w:iCs/>
              </w:rPr>
            </w:pPr>
            <w:r>
              <w:rPr>
                <w:rFonts w:hint="eastAsia"/>
                <w:iCs/>
              </w:rPr>
              <w:t>S</w:t>
            </w:r>
            <w:r>
              <w:rPr>
                <w:iCs/>
              </w:rPr>
              <w:t>upport</w:t>
            </w:r>
          </w:p>
        </w:tc>
      </w:tr>
      <w:tr w:rsidR="001A503B" w14:paraId="5B7D8E65" w14:textId="77777777">
        <w:tc>
          <w:tcPr>
            <w:tcW w:w="1795" w:type="dxa"/>
          </w:tcPr>
          <w:p w14:paraId="153A836C" w14:textId="77777777" w:rsidR="001A503B" w:rsidRDefault="00000000">
            <w:pPr>
              <w:rPr>
                <w:iCs/>
              </w:rPr>
            </w:pPr>
            <w:r>
              <w:rPr>
                <w:rFonts w:eastAsia="SimSun" w:hint="eastAsia"/>
                <w:iCs/>
                <w:lang w:eastAsia="zh-CN"/>
              </w:rPr>
              <w:t>X</w:t>
            </w:r>
            <w:r>
              <w:rPr>
                <w:rFonts w:eastAsia="SimSun"/>
                <w:iCs/>
                <w:lang w:eastAsia="zh-CN"/>
              </w:rPr>
              <w:t>iaomi</w:t>
            </w:r>
          </w:p>
        </w:tc>
        <w:tc>
          <w:tcPr>
            <w:tcW w:w="7555" w:type="dxa"/>
          </w:tcPr>
          <w:p w14:paraId="00D08B53" w14:textId="77777777" w:rsidR="001A503B" w:rsidRDefault="00000000">
            <w:pPr>
              <w:rPr>
                <w:iCs/>
              </w:rPr>
            </w:pPr>
            <w:r>
              <w:rPr>
                <w:rFonts w:eastAsia="SimSun" w:hint="eastAsia"/>
                <w:iCs/>
                <w:lang w:eastAsia="zh-CN"/>
              </w:rPr>
              <w:t>@</w:t>
            </w:r>
            <w:r>
              <w:rPr>
                <w:rFonts w:eastAsia="SimSun"/>
                <w:iCs/>
                <w:lang w:eastAsia="zh-CN"/>
              </w:rPr>
              <w:t xml:space="preserve">HW, for </w:t>
            </w:r>
            <w:r>
              <w:rPr>
                <w:rFonts w:eastAsia="SimSun" w:hint="eastAsia"/>
                <w:iCs/>
                <w:lang w:eastAsia="zh-CN"/>
              </w:rPr>
              <w:t>non</w:t>
            </w:r>
            <w:r>
              <w:rPr>
                <w:rFonts w:eastAsia="SimSun"/>
                <w:iCs/>
                <w:lang w:eastAsia="zh-CN"/>
              </w:rPr>
              <w:t xml:space="preserve">-OTA approaches in </w:t>
            </w:r>
            <w:r>
              <w:rPr>
                <w:rFonts w:eastAsia="SimSun" w:hint="eastAsia"/>
                <w:iCs/>
                <w:lang w:eastAsia="zh-CN"/>
              </w:rPr>
              <w:t>the</w:t>
            </w:r>
            <w:r>
              <w:rPr>
                <w:rFonts w:eastAsia="SimSun"/>
                <w:iCs/>
                <w:lang w:eastAsia="zh-CN"/>
              </w:rPr>
              <w:t xml:space="preserve"> LS replied from RAN2, it includes RAN3 to confirm the assumption of RAN2. So, we think it is fine to include RAN3 in the TP.</w:t>
            </w:r>
          </w:p>
        </w:tc>
      </w:tr>
      <w:tr w:rsidR="001A503B" w14:paraId="70637ECF" w14:textId="77777777">
        <w:tc>
          <w:tcPr>
            <w:tcW w:w="1795" w:type="dxa"/>
          </w:tcPr>
          <w:p w14:paraId="7ACCAF13" w14:textId="77777777" w:rsidR="001A503B" w:rsidRDefault="00000000">
            <w:pPr>
              <w:rPr>
                <w:rFonts w:eastAsia="SimSun"/>
                <w:iCs/>
                <w:lang w:eastAsia="zh-CN"/>
              </w:rPr>
            </w:pPr>
            <w:r>
              <w:rPr>
                <w:rFonts w:eastAsia="SimSun"/>
                <w:iCs/>
                <w:lang w:eastAsia="zh-CN"/>
              </w:rPr>
              <w:t>Ericsson</w:t>
            </w:r>
          </w:p>
        </w:tc>
        <w:tc>
          <w:tcPr>
            <w:tcW w:w="7555" w:type="dxa"/>
          </w:tcPr>
          <w:p w14:paraId="19657746" w14:textId="77777777" w:rsidR="001A503B" w:rsidRDefault="001A503B">
            <w:pPr>
              <w:rPr>
                <w:iCs/>
              </w:rPr>
            </w:pPr>
          </w:p>
          <w:p w14:paraId="649D6635" w14:textId="77777777" w:rsidR="001A503B" w:rsidRDefault="00000000">
            <w:pPr>
              <w:rPr>
                <w:iCs/>
              </w:rPr>
            </w:pPr>
            <w:r>
              <w:rPr>
                <w:iCs/>
              </w:rPr>
              <w:t>Suggest following changes for Direction A:</w:t>
            </w:r>
          </w:p>
          <w:p w14:paraId="0566FEC9" w14:textId="77777777" w:rsidR="001A503B" w:rsidRDefault="00000000">
            <w:pPr>
              <w:rPr>
                <w:iCs/>
                <w:color w:val="FF0000"/>
              </w:rPr>
            </w:pPr>
            <w:r>
              <w:rPr>
                <w:strike/>
                <w:color w:val="FF0000"/>
              </w:rPr>
              <w:t>Direction A addresses inter-vendor collaboration complexity:</w:t>
            </w:r>
            <w:r>
              <w:rPr>
                <w:color w:val="FF0000"/>
              </w:rPr>
              <w:t xml:space="preserve"> </w:t>
            </w:r>
            <w:r>
              <w:t>For Direction A with sub-option 4-1 and 3a-1, RAN1 concludes that standardized signaling</w:t>
            </w:r>
            <w:r>
              <w:rPr>
                <w:color w:val="FF0000"/>
              </w:rPr>
              <w:t xml:space="preserve">, if feasible and specified, </w:t>
            </w:r>
            <w:r>
              <w:t>can be used for model parameter / dataset exchange to alleviate / resolve the inter-vendor collaboration complexity. The standardized signaling</w:t>
            </w:r>
            <w:r>
              <w:rPr>
                <w:strike/>
                <w:color w:val="FF0000"/>
              </w:rPr>
              <w:t>, if needed,</w:t>
            </w:r>
            <w:r>
              <w:t xml:space="preserve"> may be over-the-air, or other approaches. </w:t>
            </w:r>
            <w:r>
              <w:rPr>
                <w:color w:val="FF0000"/>
              </w:rPr>
              <w:t>For OTA based signaling solutions, RAN2 study has concluded that RAN2 has no consensus on feasibility. The feasibility of non-OTA based solutions is yet to be confirmed by RAN3/SA2/SA5 [R2-2503169].</w:t>
            </w:r>
          </w:p>
          <w:p w14:paraId="5B491E57" w14:textId="77777777" w:rsidR="001A503B" w:rsidRDefault="001A503B">
            <w:pPr>
              <w:rPr>
                <w:iCs/>
              </w:rPr>
            </w:pPr>
          </w:p>
          <w:p w14:paraId="1F1DC7B9" w14:textId="77777777" w:rsidR="001A503B" w:rsidRDefault="00000000">
            <w:pPr>
              <w:rPr>
                <w:iCs/>
              </w:rPr>
            </w:pPr>
            <w:r>
              <w:rPr>
                <w:iCs/>
              </w:rPr>
              <w:lastRenderedPageBreak/>
              <w:t>Below is the related conclusion make in RAN1:</w:t>
            </w:r>
          </w:p>
          <w:p w14:paraId="5483CF0F" w14:textId="77777777" w:rsidR="001A503B" w:rsidRDefault="00000000">
            <w:pPr>
              <w:overflowPunct w:val="0"/>
              <w:autoSpaceDE w:val="0"/>
              <w:autoSpaceDN w:val="0"/>
              <w:adjustRightInd w:val="0"/>
              <w:spacing w:after="0"/>
              <w:textAlignment w:val="baseline"/>
              <w:rPr>
                <w:rFonts w:eastAsia="DengXian"/>
                <w:bCs/>
                <w:sz w:val="20"/>
                <w:szCs w:val="20"/>
                <w:lang w:eastAsia="zh-CN"/>
              </w:rPr>
            </w:pPr>
            <w:r>
              <w:rPr>
                <w:rFonts w:eastAsia="DengXian"/>
                <w:bCs/>
                <w:sz w:val="20"/>
                <w:szCs w:val="20"/>
                <w:lang w:eastAsia="zh-CN"/>
              </w:rPr>
              <w:t>RAN1#117</w:t>
            </w:r>
          </w:p>
          <w:p w14:paraId="5FAB5DE5" w14:textId="77777777" w:rsidR="001A503B" w:rsidRDefault="00000000">
            <w:pPr>
              <w:rPr>
                <w:rFonts w:eastAsia="DengXian"/>
                <w:b/>
                <w:bCs/>
                <w:sz w:val="20"/>
                <w:szCs w:val="20"/>
                <w:lang w:eastAsia="zh-CN"/>
              </w:rPr>
            </w:pPr>
            <w:r>
              <w:rPr>
                <w:rFonts w:eastAsia="DengXian"/>
                <w:b/>
                <w:bCs/>
                <w:sz w:val="20"/>
                <w:szCs w:val="20"/>
                <w:lang w:eastAsia="zh-CN"/>
              </w:rPr>
              <w:t xml:space="preserve">Conclusion </w:t>
            </w:r>
          </w:p>
          <w:p w14:paraId="4C3E062A" w14:textId="77777777" w:rsidR="001A503B" w:rsidRDefault="00000000">
            <w:pPr>
              <w:rPr>
                <w:sz w:val="20"/>
                <w:szCs w:val="20"/>
              </w:rPr>
            </w:pPr>
            <w:r>
              <w:rPr>
                <w:rFonts w:eastAsia="DengXian"/>
                <w:sz w:val="20"/>
                <w:szCs w:val="20"/>
                <w:lang w:eastAsia="zh-CN"/>
              </w:rPr>
              <w:t>S</w:t>
            </w:r>
            <w:r>
              <w:rPr>
                <w:sz w:val="20"/>
                <w:szCs w:val="20"/>
              </w:rPr>
              <w:t>tandardized signal</w:t>
            </w:r>
            <w:r>
              <w:rPr>
                <w:rFonts w:eastAsia="DengXian"/>
                <w:sz w:val="20"/>
                <w:szCs w:val="20"/>
                <w:lang w:eastAsia="zh-CN"/>
              </w:rPr>
              <w:t>l</w:t>
            </w:r>
            <w:r>
              <w:rPr>
                <w:sz w:val="20"/>
                <w:szCs w:val="20"/>
              </w:rPr>
              <w:t>ing</w:t>
            </w:r>
            <w:r>
              <w:rPr>
                <w:rFonts w:eastAsia="DengXian"/>
                <w:sz w:val="20"/>
                <w:szCs w:val="20"/>
                <w:lang w:eastAsia="zh-CN"/>
              </w:rPr>
              <w:t xml:space="preserve">, </w:t>
            </w:r>
            <w:r>
              <w:rPr>
                <w:sz w:val="20"/>
                <w:szCs w:val="20"/>
                <w:highlight w:val="yellow"/>
              </w:rPr>
              <w:t xml:space="preserve">if </w:t>
            </w:r>
            <w:r>
              <w:rPr>
                <w:rFonts w:eastAsia="DengXian"/>
                <w:sz w:val="20"/>
                <w:szCs w:val="20"/>
                <w:highlight w:val="yellow"/>
                <w:lang w:eastAsia="zh-CN"/>
              </w:rPr>
              <w:t>feasible and specified</w:t>
            </w:r>
            <w:r>
              <w:rPr>
                <w:sz w:val="20"/>
                <w:szCs w:val="20"/>
                <w:highlight w:val="yellow"/>
              </w:rPr>
              <w:t>,</w:t>
            </w:r>
            <w:r>
              <w:rPr>
                <w:sz w:val="20"/>
                <w:szCs w:val="20"/>
              </w:rPr>
              <w:t xml:space="preserve"> can be used for parameter / model exchange in option 3a/5a and 3b to alleviate/resolve the inter-vendor training collaboration complexity.</w:t>
            </w:r>
          </w:p>
          <w:p w14:paraId="027F4949" w14:textId="77777777" w:rsidR="001A503B" w:rsidRDefault="00000000">
            <w:pPr>
              <w:numPr>
                <w:ilvl w:val="0"/>
                <w:numId w:val="86"/>
              </w:numPr>
              <w:contextualSpacing/>
              <w:rPr>
                <w:sz w:val="20"/>
                <w:szCs w:val="20"/>
                <w:lang w:eastAsia="zh-CN"/>
              </w:rPr>
            </w:pPr>
            <w:r>
              <w:rPr>
                <w:rFonts w:eastAsia="DengXian"/>
                <w:sz w:val="20"/>
                <w:szCs w:val="20"/>
                <w:lang w:eastAsia="zh-CN"/>
              </w:rPr>
              <w:t xml:space="preserve">Standardized </w:t>
            </w:r>
            <w:r>
              <w:rPr>
                <w:sz w:val="20"/>
                <w:szCs w:val="20"/>
                <w:lang w:eastAsia="zh-CN"/>
              </w:rPr>
              <w:t xml:space="preserve">signalling may be </w:t>
            </w:r>
            <w:r>
              <w:rPr>
                <w:rFonts w:eastAsia="DengXian"/>
                <w:sz w:val="20"/>
                <w:szCs w:val="20"/>
                <w:lang w:eastAsia="zh-CN"/>
              </w:rPr>
              <w:t>re</w:t>
            </w:r>
            <w:r>
              <w:rPr>
                <w:sz w:val="20"/>
                <w:szCs w:val="20"/>
                <w:lang w:eastAsia="zh-CN"/>
              </w:rPr>
              <w:t>used for exchanging CSI generation part, CSI reconstruction part, or both</w:t>
            </w:r>
            <w:r>
              <w:rPr>
                <w:rFonts w:eastAsia="DengXian"/>
                <w:sz w:val="20"/>
                <w:szCs w:val="20"/>
                <w:lang w:eastAsia="zh-CN"/>
              </w:rPr>
              <w:t>, etc, when necessary and feasible</w:t>
            </w:r>
            <w:r>
              <w:rPr>
                <w:sz w:val="20"/>
                <w:szCs w:val="20"/>
                <w:lang w:eastAsia="zh-CN"/>
              </w:rPr>
              <w:t>.</w:t>
            </w:r>
          </w:p>
          <w:p w14:paraId="682B28B2" w14:textId="77777777" w:rsidR="001A503B" w:rsidRDefault="00000000">
            <w:pPr>
              <w:numPr>
                <w:ilvl w:val="0"/>
                <w:numId w:val="86"/>
              </w:numPr>
              <w:contextualSpacing/>
              <w:rPr>
                <w:sz w:val="20"/>
                <w:szCs w:val="20"/>
                <w:lang w:eastAsia="zh-CN"/>
              </w:rPr>
            </w:pPr>
            <w:proofErr w:type="spellStart"/>
            <w:r>
              <w:rPr>
                <w:sz w:val="20"/>
                <w:szCs w:val="20"/>
                <w:lang w:eastAsia="zh-CN"/>
              </w:rPr>
              <w:t>Standarized</w:t>
            </w:r>
            <w:proofErr w:type="spellEnd"/>
            <w:r>
              <w:rPr>
                <w:sz w:val="20"/>
                <w:szCs w:val="20"/>
                <w:lang w:eastAsia="zh-CN"/>
              </w:rPr>
              <w:t xml:space="preserve"> signal</w:t>
            </w:r>
            <w:r>
              <w:rPr>
                <w:rFonts w:eastAsia="DengXian"/>
                <w:sz w:val="20"/>
                <w:szCs w:val="20"/>
                <w:lang w:eastAsia="zh-CN"/>
              </w:rPr>
              <w:t>l</w:t>
            </w:r>
            <w:r>
              <w:rPr>
                <w:sz w:val="20"/>
                <w:szCs w:val="20"/>
                <w:lang w:eastAsia="zh-CN"/>
              </w:rPr>
              <w:t>ing</w:t>
            </w:r>
            <w:r>
              <w:rPr>
                <w:rFonts w:eastAsia="DengXian"/>
                <w:sz w:val="20"/>
                <w:szCs w:val="20"/>
                <w:lang w:eastAsia="zh-CN"/>
              </w:rPr>
              <w:t xml:space="preserve"> </w:t>
            </w:r>
            <w:r>
              <w:rPr>
                <w:sz w:val="20"/>
                <w:szCs w:val="20"/>
                <w:lang w:eastAsia="zh-CN"/>
              </w:rPr>
              <w:t>may be over-the-air</w:t>
            </w:r>
            <w:r>
              <w:rPr>
                <w:rFonts w:eastAsia="DengXian"/>
                <w:sz w:val="20"/>
                <w:szCs w:val="20"/>
                <w:lang w:eastAsia="zh-CN"/>
              </w:rPr>
              <w:t>, or ot</w:t>
            </w:r>
            <w:r>
              <w:rPr>
                <w:sz w:val="20"/>
                <w:szCs w:val="20"/>
                <w:lang w:eastAsia="zh-CN"/>
              </w:rPr>
              <w:t xml:space="preserve">her approaches. </w:t>
            </w:r>
          </w:p>
          <w:p w14:paraId="5AC510D4" w14:textId="77777777" w:rsidR="001A503B" w:rsidRDefault="00000000">
            <w:pPr>
              <w:rPr>
                <w:rFonts w:eastAsia="DengXian"/>
                <w:sz w:val="20"/>
                <w:szCs w:val="20"/>
                <w:lang w:eastAsia="zh-CN"/>
              </w:rPr>
            </w:pPr>
            <w:r>
              <w:rPr>
                <w:rFonts w:eastAsia="DengXian"/>
                <w:sz w:val="20"/>
                <w:szCs w:val="20"/>
                <w:lang w:eastAsia="zh-CN"/>
              </w:rPr>
              <w:t>S</w:t>
            </w:r>
            <w:r>
              <w:rPr>
                <w:sz w:val="20"/>
                <w:szCs w:val="20"/>
              </w:rPr>
              <w:t>tandardized signal</w:t>
            </w:r>
            <w:r>
              <w:rPr>
                <w:rFonts w:eastAsia="DengXian"/>
                <w:sz w:val="20"/>
                <w:szCs w:val="20"/>
                <w:lang w:eastAsia="zh-CN"/>
              </w:rPr>
              <w:t>l</w:t>
            </w:r>
            <w:r>
              <w:rPr>
                <w:sz w:val="20"/>
                <w:szCs w:val="20"/>
              </w:rPr>
              <w:t xml:space="preserve">ing, </w:t>
            </w:r>
            <w:r>
              <w:rPr>
                <w:sz w:val="20"/>
                <w:szCs w:val="20"/>
                <w:highlight w:val="yellow"/>
              </w:rPr>
              <w:t xml:space="preserve">if </w:t>
            </w:r>
            <w:r>
              <w:rPr>
                <w:rFonts w:eastAsia="DengXian"/>
                <w:sz w:val="20"/>
                <w:szCs w:val="20"/>
                <w:highlight w:val="yellow"/>
                <w:lang w:eastAsia="zh-CN"/>
              </w:rPr>
              <w:t>feasible and specified</w:t>
            </w:r>
            <w:r>
              <w:rPr>
                <w:sz w:val="20"/>
                <w:szCs w:val="20"/>
                <w:highlight w:val="yellow"/>
              </w:rPr>
              <w:t>,</w:t>
            </w:r>
            <w:r>
              <w:rPr>
                <w:sz w:val="20"/>
                <w:szCs w:val="20"/>
              </w:rPr>
              <w:t xml:space="preserve"> can be used for dataset exchange in option 4 to alleviate/resolve the inter-vendor training collaboration complexity.</w:t>
            </w:r>
          </w:p>
          <w:p w14:paraId="55236F87" w14:textId="77777777" w:rsidR="001A503B" w:rsidRDefault="00000000">
            <w:pPr>
              <w:numPr>
                <w:ilvl w:val="0"/>
                <w:numId w:val="86"/>
              </w:numPr>
              <w:contextualSpacing/>
              <w:rPr>
                <w:rFonts w:eastAsia="DengXian"/>
                <w:sz w:val="20"/>
                <w:szCs w:val="20"/>
                <w:lang w:eastAsia="zh-CN"/>
              </w:rPr>
            </w:pPr>
            <w:r>
              <w:rPr>
                <w:rFonts w:eastAsia="DengXian"/>
                <w:sz w:val="20"/>
                <w:szCs w:val="20"/>
                <w:lang w:eastAsia="zh-CN"/>
              </w:rPr>
              <w:t xml:space="preserve">Standardized </w:t>
            </w:r>
            <w:r>
              <w:rPr>
                <w:sz w:val="20"/>
                <w:szCs w:val="20"/>
                <w:lang w:eastAsia="zh-CN"/>
              </w:rPr>
              <w:t xml:space="preserve">signalling may be </w:t>
            </w:r>
            <w:r>
              <w:rPr>
                <w:rFonts w:eastAsia="DengXian"/>
                <w:sz w:val="20"/>
                <w:szCs w:val="20"/>
                <w:lang w:eastAsia="zh-CN"/>
              </w:rPr>
              <w:t>re</w:t>
            </w:r>
            <w:r>
              <w:rPr>
                <w:sz w:val="20"/>
                <w:szCs w:val="20"/>
                <w:lang w:eastAsia="zh-CN"/>
              </w:rPr>
              <w:t xml:space="preserve">used for </w:t>
            </w:r>
            <w:r>
              <w:rPr>
                <w:rFonts w:eastAsia="DengXian"/>
                <w:sz w:val="20"/>
                <w:szCs w:val="20"/>
                <w:lang w:eastAsia="zh-CN"/>
              </w:rPr>
              <w:t xml:space="preserve">dataset </w:t>
            </w:r>
            <w:r>
              <w:rPr>
                <w:sz w:val="20"/>
                <w:szCs w:val="20"/>
                <w:lang w:eastAsia="zh-CN"/>
              </w:rPr>
              <w:t>exchanging</w:t>
            </w:r>
            <w:r>
              <w:rPr>
                <w:rFonts w:eastAsia="DengXian"/>
                <w:sz w:val="20"/>
                <w:szCs w:val="20"/>
                <w:lang w:eastAsia="zh-CN"/>
              </w:rPr>
              <w:t>, when necessary and feasible</w:t>
            </w:r>
            <w:r>
              <w:rPr>
                <w:sz w:val="20"/>
                <w:szCs w:val="20"/>
                <w:lang w:eastAsia="zh-CN"/>
              </w:rPr>
              <w:t>.</w:t>
            </w:r>
          </w:p>
          <w:p w14:paraId="4B7A7811" w14:textId="77777777" w:rsidR="001A503B" w:rsidRDefault="00000000">
            <w:pPr>
              <w:numPr>
                <w:ilvl w:val="0"/>
                <w:numId w:val="86"/>
              </w:numPr>
              <w:contextualSpacing/>
              <w:rPr>
                <w:sz w:val="20"/>
                <w:szCs w:val="20"/>
                <w:lang w:eastAsia="zh-CN"/>
              </w:rPr>
            </w:pPr>
            <w:proofErr w:type="spellStart"/>
            <w:r>
              <w:rPr>
                <w:rFonts w:eastAsia="DengXian"/>
                <w:sz w:val="20"/>
                <w:szCs w:val="20"/>
                <w:lang w:eastAsia="zh-CN"/>
              </w:rPr>
              <w:t>S</w:t>
            </w:r>
            <w:r>
              <w:rPr>
                <w:sz w:val="20"/>
                <w:szCs w:val="20"/>
                <w:lang w:eastAsia="zh-CN"/>
              </w:rPr>
              <w:t>tandarized</w:t>
            </w:r>
            <w:proofErr w:type="spellEnd"/>
            <w:r>
              <w:rPr>
                <w:sz w:val="20"/>
                <w:szCs w:val="20"/>
                <w:lang w:eastAsia="zh-CN"/>
              </w:rPr>
              <w:t xml:space="preserve"> signal</w:t>
            </w:r>
            <w:r>
              <w:rPr>
                <w:rFonts w:eastAsia="DengXian"/>
                <w:sz w:val="20"/>
                <w:szCs w:val="20"/>
                <w:lang w:eastAsia="zh-CN"/>
              </w:rPr>
              <w:t>l</w:t>
            </w:r>
            <w:r>
              <w:rPr>
                <w:sz w:val="20"/>
                <w:szCs w:val="20"/>
                <w:lang w:eastAsia="zh-CN"/>
              </w:rPr>
              <w:t>ing may be over-the-air</w:t>
            </w:r>
            <w:r>
              <w:rPr>
                <w:rFonts w:eastAsia="DengXian"/>
                <w:sz w:val="20"/>
                <w:szCs w:val="20"/>
                <w:lang w:eastAsia="zh-CN"/>
              </w:rPr>
              <w:t xml:space="preserve">, or </w:t>
            </w:r>
            <w:r>
              <w:rPr>
                <w:sz w:val="20"/>
                <w:szCs w:val="20"/>
                <w:lang w:eastAsia="zh-CN"/>
              </w:rPr>
              <w:t xml:space="preserve">other approaches. </w:t>
            </w:r>
          </w:p>
          <w:p w14:paraId="345CFED7" w14:textId="77777777" w:rsidR="001A503B" w:rsidRDefault="00000000">
            <w:pPr>
              <w:contextualSpacing/>
              <w:rPr>
                <w:sz w:val="20"/>
                <w:szCs w:val="20"/>
                <w:lang w:eastAsia="zh-CN"/>
              </w:rPr>
            </w:pPr>
            <w:r>
              <w:rPr>
                <w:rFonts w:eastAsia="DengXian"/>
                <w:sz w:val="20"/>
                <w:szCs w:val="20"/>
                <w:lang w:eastAsia="zh-CN"/>
              </w:rPr>
              <w:t>Note: feasibility will be discussed separately.</w:t>
            </w:r>
          </w:p>
          <w:p w14:paraId="6EA94FB3" w14:textId="77777777" w:rsidR="001A503B" w:rsidRDefault="001A503B">
            <w:pPr>
              <w:rPr>
                <w:rFonts w:eastAsia="SimSun"/>
                <w:iCs/>
                <w:lang w:eastAsia="zh-CN"/>
              </w:rPr>
            </w:pPr>
          </w:p>
        </w:tc>
      </w:tr>
      <w:tr w:rsidR="003E1E74" w14:paraId="4C8B31DD" w14:textId="77777777">
        <w:tc>
          <w:tcPr>
            <w:tcW w:w="1795" w:type="dxa"/>
          </w:tcPr>
          <w:p w14:paraId="02029525" w14:textId="5E3ED586" w:rsidR="003E1E74" w:rsidRDefault="003E1E74">
            <w:pPr>
              <w:rPr>
                <w:rFonts w:eastAsia="SimSun"/>
                <w:iCs/>
                <w:lang w:eastAsia="zh-CN"/>
              </w:rPr>
            </w:pPr>
            <w:r>
              <w:rPr>
                <w:rFonts w:eastAsia="SimSun"/>
                <w:iCs/>
                <w:lang w:eastAsia="zh-CN"/>
              </w:rPr>
              <w:lastRenderedPageBreak/>
              <w:t>Apple</w:t>
            </w:r>
          </w:p>
        </w:tc>
        <w:tc>
          <w:tcPr>
            <w:tcW w:w="7555" w:type="dxa"/>
          </w:tcPr>
          <w:p w14:paraId="38205C8C" w14:textId="31F82505" w:rsidR="003E1E74" w:rsidRDefault="003E1E74">
            <w:pPr>
              <w:rPr>
                <w:iCs/>
              </w:rPr>
            </w:pPr>
            <w:r>
              <w:rPr>
                <w:iCs/>
              </w:rPr>
              <w:t xml:space="preserve">Support Ericson’s edit to capture RAN2 reply LS. </w:t>
            </w:r>
          </w:p>
        </w:tc>
      </w:tr>
    </w:tbl>
    <w:p w14:paraId="3404C3E9" w14:textId="77777777" w:rsidR="001A503B" w:rsidRDefault="001A503B"/>
    <w:p w14:paraId="35DC8D19" w14:textId="77777777" w:rsidR="001A503B" w:rsidRDefault="001A503B"/>
    <w:p w14:paraId="691DCE8C" w14:textId="77777777" w:rsidR="001A503B" w:rsidRDefault="00000000">
      <w:pPr>
        <w:pStyle w:val="Heading1"/>
        <w:numPr>
          <w:ilvl w:val="0"/>
          <w:numId w:val="15"/>
        </w:numPr>
        <w:pBdr>
          <w:top w:val="none" w:sz="0" w:space="0" w:color="auto"/>
        </w:pBdr>
      </w:pPr>
      <w:r>
        <w:t xml:space="preserve">Proposals for online sessions </w:t>
      </w:r>
    </w:p>
    <w:p w14:paraId="3789C23A" w14:textId="77777777" w:rsidR="001A503B" w:rsidRDefault="00000000">
      <w:pPr>
        <w:pStyle w:val="Heading2"/>
        <w:numPr>
          <w:ilvl w:val="1"/>
          <w:numId w:val="15"/>
        </w:numPr>
      </w:pPr>
      <w:r>
        <w:t>Monday</w:t>
      </w:r>
    </w:p>
    <w:p w14:paraId="5B36D211" w14:textId="77777777" w:rsidR="001B0AF8" w:rsidRDefault="001B0AF8" w:rsidP="001B0AF8">
      <w:pPr>
        <w:keepNext/>
        <w:keepLines/>
        <w:overflowPunct w:val="0"/>
        <w:autoSpaceDE w:val="0"/>
        <w:autoSpaceDN w:val="0"/>
        <w:adjustRightInd w:val="0"/>
        <w:spacing w:before="120" w:after="120"/>
        <w:ind w:left="1008" w:hanging="1008"/>
        <w:textAlignment w:val="baseline"/>
        <w:outlineLvl w:val="4"/>
        <w:rPr>
          <w:sz w:val="24"/>
          <w:szCs w:val="24"/>
          <w:u w:val="single"/>
        </w:rPr>
      </w:pPr>
      <w:bookmarkStart w:id="60" w:name="_Hlk198562942"/>
      <w:r>
        <w:rPr>
          <w:sz w:val="24"/>
          <w:szCs w:val="24"/>
          <w:u w:val="single"/>
        </w:rPr>
        <w:t xml:space="preserve">Proposed conclusion 123a: </w:t>
      </w:r>
    </w:p>
    <w:p w14:paraId="6125ABBE" w14:textId="77777777" w:rsidR="001B0AF8" w:rsidRDefault="001B0AF8" w:rsidP="001B0AF8">
      <w:r>
        <w:t>Recommend Case 0 for the normative work, and case 2 and 3 can be considered for further enhancement built upon the specification of case 0.</w:t>
      </w:r>
    </w:p>
    <w:p w14:paraId="40F3920D" w14:textId="77777777" w:rsidR="001B0AF8" w:rsidRDefault="001B0AF8" w:rsidP="001B0AF8">
      <w:pPr>
        <w:suppressAutoHyphens w:val="0"/>
        <w:spacing w:after="0" w:line="360" w:lineRule="auto"/>
        <w:jc w:val="left"/>
        <w:rPr>
          <w:u w:val="single"/>
        </w:rPr>
      </w:pPr>
    </w:p>
    <w:p w14:paraId="7DED5157" w14:textId="6767C0A0" w:rsidR="001B0AF8" w:rsidRPr="00DC63EF" w:rsidRDefault="001B0AF8" w:rsidP="001B0AF8">
      <w:pPr>
        <w:suppressAutoHyphens w:val="0"/>
        <w:spacing w:after="0" w:line="360" w:lineRule="auto"/>
        <w:jc w:val="left"/>
        <w:rPr>
          <w:u w:val="single"/>
        </w:rPr>
      </w:pPr>
      <w:r w:rsidRPr="00DC63EF">
        <w:rPr>
          <w:u w:val="single"/>
        </w:rPr>
        <w:t>Proposed Conclusion 121</w:t>
      </w:r>
      <w:r>
        <w:rPr>
          <w:u w:val="single"/>
        </w:rPr>
        <w:t>b</w:t>
      </w:r>
      <w:r w:rsidRPr="00DC63EF">
        <w:rPr>
          <w:u w:val="single"/>
        </w:rPr>
        <w:t xml:space="preserve">: </w:t>
      </w:r>
    </w:p>
    <w:p w14:paraId="14567310" w14:textId="65E1A757" w:rsidR="001B0AF8" w:rsidRPr="00CC1235" w:rsidRDefault="001B0AF8" w:rsidP="001B0AF8">
      <w:pPr>
        <w:spacing w:after="0" w:line="360" w:lineRule="auto"/>
        <w:jc w:val="left"/>
        <w:rPr>
          <w:bCs/>
        </w:rPr>
      </w:pPr>
      <w:r w:rsidRPr="001B0AF8">
        <w:rPr>
          <w:bCs/>
          <w:color w:val="FF0000"/>
        </w:rPr>
        <w:t>I</w:t>
      </w:r>
      <w:r w:rsidRPr="00CC1235">
        <w:rPr>
          <w:bCs/>
          <w:color w:val="FF0000"/>
        </w:rPr>
        <w:t xml:space="preserve">f </w:t>
      </w:r>
      <w:r w:rsidRPr="001B0AF8">
        <w:rPr>
          <w:color w:val="FF0000"/>
        </w:rPr>
        <w:t xml:space="preserve">Direction C includes an encoder, </w:t>
      </w:r>
      <w:r>
        <w:t>t</w:t>
      </w:r>
      <w:r w:rsidRPr="00CC1235">
        <w:rPr>
          <w:bCs/>
        </w:rPr>
        <w:t xml:space="preserve">he model structure defined for the reference encoder in inter-vendor collaboration sub-option 3a-1 </w:t>
      </w:r>
      <w:r w:rsidRPr="001B0AF8">
        <w:rPr>
          <w:bCs/>
          <w:strike/>
          <w:color w:val="FF0000"/>
        </w:rPr>
        <w:t xml:space="preserve">can </w:t>
      </w:r>
      <w:r w:rsidRPr="001B0AF8">
        <w:rPr>
          <w:color w:val="FF0000"/>
        </w:rPr>
        <w:t>may</w:t>
      </w:r>
      <w:r w:rsidRPr="00CC1235">
        <w:rPr>
          <w:bCs/>
          <w:color w:val="FF0000"/>
        </w:rPr>
        <w:t xml:space="preserve"> </w:t>
      </w:r>
      <w:r w:rsidRPr="00CC1235">
        <w:rPr>
          <w:bCs/>
        </w:rPr>
        <w:t xml:space="preserve">be the same as the structure of the </w:t>
      </w:r>
      <w:r w:rsidRPr="001B0AF8">
        <w:rPr>
          <w:bCs/>
          <w:strike/>
          <w:color w:val="FF0000"/>
        </w:rPr>
        <w:t>reference model</w:t>
      </w:r>
      <w:r w:rsidRPr="001B0AF8">
        <w:rPr>
          <w:bCs/>
          <w:color w:val="FF0000"/>
        </w:rPr>
        <w:t xml:space="preserve"> </w:t>
      </w:r>
      <w:r w:rsidRPr="001B0AF8">
        <w:rPr>
          <w:color w:val="FF0000"/>
        </w:rPr>
        <w:t>encoder</w:t>
      </w:r>
      <w:r w:rsidRPr="00CC1235">
        <w:rPr>
          <w:bCs/>
        </w:rPr>
        <w:t xml:space="preserve"> in Direction C.</w:t>
      </w:r>
    </w:p>
    <w:p w14:paraId="5388FB69" w14:textId="6C1765C8" w:rsidR="001B0AF8" w:rsidRDefault="001B0AF8" w:rsidP="001B0AF8">
      <w:pPr>
        <w:numPr>
          <w:ilvl w:val="0"/>
          <w:numId w:val="142"/>
        </w:numPr>
        <w:suppressAutoHyphens w:val="0"/>
        <w:spacing w:after="0" w:line="360" w:lineRule="auto"/>
        <w:jc w:val="left"/>
      </w:pPr>
      <w:r w:rsidRPr="00CC1235">
        <w:rPr>
          <w:bCs/>
        </w:rPr>
        <w:t xml:space="preserve">Note: RAN1 assumes that the model structure of the sub-option 3a-1 </w:t>
      </w:r>
      <w:r w:rsidRPr="001B0AF8">
        <w:rPr>
          <w:bCs/>
          <w:strike/>
          <w:color w:val="FF0000"/>
        </w:rPr>
        <w:t xml:space="preserve">can </w:t>
      </w:r>
      <w:r w:rsidRPr="001B0AF8">
        <w:rPr>
          <w:color w:val="FF0000"/>
        </w:rPr>
        <w:t>may</w:t>
      </w:r>
      <w:r w:rsidRPr="00CC1235">
        <w:rPr>
          <w:bCs/>
          <w:color w:val="FF0000"/>
        </w:rPr>
        <w:t xml:space="preserve"> </w:t>
      </w:r>
      <w:r w:rsidRPr="00CC1235">
        <w:rPr>
          <w:bCs/>
        </w:rPr>
        <w:t>be equivalent to the structure of the to-be-specified / to-be-defined model for performance requirements in RAN4, if it is specified / defined and the specified / defined model includes the encoder.</w:t>
      </w:r>
    </w:p>
    <w:p w14:paraId="4921D9BD" w14:textId="77777777" w:rsidR="001B0AF8" w:rsidRPr="00CC1235" w:rsidRDefault="001B0AF8" w:rsidP="001B0AF8">
      <w:pPr>
        <w:numPr>
          <w:ilvl w:val="0"/>
          <w:numId w:val="142"/>
        </w:numPr>
        <w:suppressAutoHyphens w:val="0"/>
        <w:spacing w:after="0" w:line="360" w:lineRule="auto"/>
        <w:jc w:val="left"/>
        <w:rPr>
          <w:b/>
          <w:bCs/>
          <w:i/>
          <w:iCs/>
        </w:rPr>
      </w:pPr>
      <w:r w:rsidRPr="00CC1235">
        <w:t>Note: It is assumed that the defined / specified model in RAN4 may consider RAN1 study outcome of model structure and scalability</w:t>
      </w:r>
      <w:r w:rsidRPr="00CC1235">
        <w:rPr>
          <w:b/>
          <w:bCs/>
          <w:i/>
          <w:iCs/>
        </w:rPr>
        <w:t xml:space="preserve"> </w:t>
      </w:r>
    </w:p>
    <w:p w14:paraId="32AB0566" w14:textId="77777777" w:rsidR="001B0AF8" w:rsidRPr="00CC1235" w:rsidRDefault="001B0AF8" w:rsidP="001B0AF8">
      <w:pPr>
        <w:suppressAutoHyphens w:val="0"/>
        <w:spacing w:after="0" w:line="360" w:lineRule="auto"/>
        <w:jc w:val="left"/>
        <w:rPr>
          <w:bCs/>
        </w:rPr>
      </w:pPr>
    </w:p>
    <w:bookmarkEnd w:id="60"/>
    <w:p w14:paraId="65FAD672" w14:textId="77777777" w:rsidR="001B0AF8" w:rsidRPr="00CC1235" w:rsidRDefault="001B0AF8" w:rsidP="001B0AF8">
      <w:pPr>
        <w:spacing w:after="0" w:line="360" w:lineRule="auto"/>
        <w:jc w:val="left"/>
        <w:rPr>
          <w:bCs/>
        </w:rPr>
      </w:pPr>
    </w:p>
    <w:p w14:paraId="6962B65A" w14:textId="77777777" w:rsidR="001B0AF8" w:rsidRPr="00CC1235" w:rsidRDefault="001B0AF8" w:rsidP="001B0AF8">
      <w:pPr>
        <w:suppressAutoHyphens w:val="0"/>
        <w:spacing w:after="0" w:line="360" w:lineRule="auto"/>
        <w:jc w:val="left"/>
        <w:rPr>
          <w:u w:val="single"/>
        </w:rPr>
      </w:pPr>
      <w:bookmarkStart w:id="61" w:name="_Hlk198563011"/>
      <w:r w:rsidRPr="00CC1235">
        <w:rPr>
          <w:u w:val="single"/>
        </w:rPr>
        <w:lastRenderedPageBreak/>
        <w:t>Proposed Conclusion 122</w:t>
      </w:r>
      <w:r>
        <w:rPr>
          <w:u w:val="single"/>
        </w:rPr>
        <w:t>b</w:t>
      </w:r>
      <w:r w:rsidRPr="00CC1235">
        <w:rPr>
          <w:u w:val="single"/>
        </w:rPr>
        <w:t xml:space="preserve">: </w:t>
      </w:r>
    </w:p>
    <w:p w14:paraId="0AFA8074" w14:textId="77777777" w:rsidR="001B0AF8" w:rsidRPr="00CC1235" w:rsidRDefault="001B0AF8" w:rsidP="001B0AF8">
      <w:pPr>
        <w:spacing w:after="0" w:line="360" w:lineRule="auto"/>
        <w:jc w:val="left"/>
        <w:rPr>
          <w:bCs/>
        </w:rPr>
      </w:pPr>
      <w:r w:rsidRPr="00CC1235">
        <w:rPr>
          <w:bCs/>
        </w:rPr>
        <w:t>For addressing inter-vendor collaboration complexity, from RAN1 perspective, recommend sub-option 3a-1 (including with target CSI and without target CSI), 4-1 and Direction C to the normative work, with following considerations on specification impacts</w:t>
      </w:r>
    </w:p>
    <w:p w14:paraId="471E88E1" w14:textId="77777777" w:rsidR="001B0AF8" w:rsidRPr="00CC1235" w:rsidRDefault="001B0AF8" w:rsidP="001B0AF8">
      <w:pPr>
        <w:numPr>
          <w:ilvl w:val="0"/>
          <w:numId w:val="142"/>
        </w:numPr>
        <w:suppressAutoHyphens w:val="0"/>
        <w:spacing w:after="0" w:line="360" w:lineRule="auto"/>
        <w:jc w:val="left"/>
        <w:rPr>
          <w:bCs/>
        </w:rPr>
      </w:pPr>
      <w:r w:rsidRPr="00CC1235">
        <w:rPr>
          <w:bCs/>
        </w:rPr>
        <w:t>Reference model / structure specification (for sub-option 3a-1 and Direction C)</w:t>
      </w:r>
    </w:p>
    <w:p w14:paraId="7975F60D" w14:textId="5EC3A56D" w:rsidR="001B0AF8" w:rsidRPr="00CC1235" w:rsidRDefault="001B0AF8" w:rsidP="001B0AF8">
      <w:pPr>
        <w:numPr>
          <w:ilvl w:val="1"/>
          <w:numId w:val="143"/>
        </w:numPr>
        <w:suppressAutoHyphens w:val="0"/>
        <w:spacing w:after="0" w:line="360" w:lineRule="auto"/>
        <w:jc w:val="left"/>
      </w:pPr>
      <w:r w:rsidRPr="00CC1235">
        <w:t xml:space="preserve">Note: </w:t>
      </w:r>
      <w:r w:rsidRPr="001B0AF8">
        <w:rPr>
          <w:color w:val="FF0000"/>
        </w:rPr>
        <w:t xml:space="preserve">The model structure may </w:t>
      </w:r>
      <w:r w:rsidRPr="001B0AF8">
        <w:rPr>
          <w:strike/>
          <w:color w:val="FF0000"/>
        </w:rPr>
        <w:t xml:space="preserve">It is assumed to </w:t>
      </w:r>
      <w:r w:rsidRPr="00CC1235">
        <w:t>be equivalent to RAN4 model if RAN4 defines a testing model and / or a reference encoder model / structure</w:t>
      </w:r>
    </w:p>
    <w:p w14:paraId="3D6D5A84" w14:textId="77777777" w:rsidR="001B0AF8" w:rsidRPr="00CC1235" w:rsidRDefault="001B0AF8" w:rsidP="001B0AF8">
      <w:pPr>
        <w:numPr>
          <w:ilvl w:val="1"/>
          <w:numId w:val="143"/>
        </w:numPr>
        <w:suppressAutoHyphens w:val="0"/>
        <w:spacing w:after="0" w:line="360" w:lineRule="auto"/>
        <w:jc w:val="left"/>
        <w:rPr>
          <w:b/>
          <w:bCs/>
          <w:i/>
          <w:iCs/>
        </w:rPr>
      </w:pPr>
      <w:r w:rsidRPr="00CC1235">
        <w:t>Note: It is assumed that the defined / specified model in RAN4 may consider RAN1 study outcome of model structure and scalability</w:t>
      </w:r>
      <w:r w:rsidRPr="00CC1235">
        <w:rPr>
          <w:b/>
          <w:bCs/>
          <w:i/>
          <w:iCs/>
        </w:rPr>
        <w:t xml:space="preserve"> </w:t>
      </w:r>
    </w:p>
    <w:p w14:paraId="2736554B" w14:textId="77777777" w:rsidR="001B0AF8" w:rsidRPr="00CC1235" w:rsidRDefault="001B0AF8" w:rsidP="001B0AF8">
      <w:pPr>
        <w:numPr>
          <w:ilvl w:val="0"/>
          <w:numId w:val="143"/>
        </w:numPr>
        <w:suppressAutoHyphens w:val="0"/>
        <w:spacing w:after="0" w:line="360" w:lineRule="auto"/>
        <w:jc w:val="left"/>
      </w:pPr>
      <w:r w:rsidRPr="00CC1235">
        <w:t>Dataset / encoder parameter format / additional information (for sub-option 3a-1 and 4-1)</w:t>
      </w:r>
    </w:p>
    <w:p w14:paraId="6A72E1D4" w14:textId="77777777" w:rsidR="001B0AF8" w:rsidRPr="00CC1235" w:rsidRDefault="001B0AF8" w:rsidP="001B0AF8">
      <w:pPr>
        <w:numPr>
          <w:ilvl w:val="1"/>
          <w:numId w:val="143"/>
        </w:numPr>
        <w:suppressAutoHyphens w:val="0"/>
        <w:spacing w:after="0" w:line="360" w:lineRule="auto"/>
        <w:jc w:val="left"/>
      </w:pPr>
      <w:r w:rsidRPr="00CC1235">
        <w:t>Note: the signalling feasibility needs to be confirmed by other working groups</w:t>
      </w:r>
    </w:p>
    <w:p w14:paraId="544E7C13" w14:textId="77777777" w:rsidR="001B0AF8" w:rsidRPr="00CC1235" w:rsidRDefault="001B0AF8" w:rsidP="001B0AF8">
      <w:pPr>
        <w:numPr>
          <w:ilvl w:val="0"/>
          <w:numId w:val="143"/>
        </w:numPr>
        <w:suppressAutoHyphens w:val="0"/>
        <w:spacing w:after="0" w:line="360" w:lineRule="auto"/>
        <w:jc w:val="left"/>
      </w:pPr>
      <w:r w:rsidRPr="00CC1235">
        <w:t>Note: the RAN4 testing feasibility needs to be confirmed by RAN4</w:t>
      </w:r>
    </w:p>
    <w:p w14:paraId="61FABA9E" w14:textId="77777777" w:rsidR="001B0AF8" w:rsidRPr="00CC1235" w:rsidRDefault="001B0AF8" w:rsidP="001B0AF8">
      <w:pPr>
        <w:suppressAutoHyphens w:val="0"/>
        <w:spacing w:after="0" w:line="360" w:lineRule="auto"/>
        <w:jc w:val="left"/>
      </w:pPr>
    </w:p>
    <w:bookmarkEnd w:id="61"/>
    <w:p w14:paraId="3AECFE17" w14:textId="77777777" w:rsidR="001A503B" w:rsidRDefault="001A503B"/>
    <w:p w14:paraId="5E084288" w14:textId="77777777" w:rsidR="001B0AF8" w:rsidRDefault="001B0AF8"/>
    <w:p w14:paraId="30DC9C16" w14:textId="77777777" w:rsidR="001A503B" w:rsidRDefault="00000000">
      <w:pPr>
        <w:pStyle w:val="Heading2"/>
        <w:numPr>
          <w:ilvl w:val="1"/>
          <w:numId w:val="15"/>
        </w:numPr>
      </w:pPr>
      <w:r>
        <w:t>Tuesday</w:t>
      </w:r>
    </w:p>
    <w:p w14:paraId="1A5CC8C4" w14:textId="77777777" w:rsidR="001A503B" w:rsidRDefault="001A503B"/>
    <w:p w14:paraId="748ED9B2" w14:textId="77777777" w:rsidR="001A503B" w:rsidRDefault="00000000">
      <w:pPr>
        <w:pStyle w:val="Heading2"/>
        <w:numPr>
          <w:ilvl w:val="1"/>
          <w:numId w:val="15"/>
        </w:numPr>
      </w:pPr>
      <w:r>
        <w:t>Wednesday</w:t>
      </w:r>
    </w:p>
    <w:p w14:paraId="27428158" w14:textId="77777777" w:rsidR="001A503B" w:rsidRDefault="001A503B"/>
    <w:p w14:paraId="3D68D43A" w14:textId="77777777" w:rsidR="001A503B" w:rsidRDefault="00000000">
      <w:pPr>
        <w:pStyle w:val="Heading2"/>
        <w:numPr>
          <w:ilvl w:val="1"/>
          <w:numId w:val="15"/>
        </w:numPr>
      </w:pPr>
      <w:r>
        <w:t>Thursday</w:t>
      </w:r>
    </w:p>
    <w:p w14:paraId="79A284F1" w14:textId="77777777" w:rsidR="001A503B" w:rsidRDefault="001A503B"/>
    <w:p w14:paraId="6AD30384" w14:textId="77777777" w:rsidR="001A503B" w:rsidRDefault="00000000">
      <w:pPr>
        <w:pStyle w:val="Heading2"/>
        <w:numPr>
          <w:ilvl w:val="1"/>
          <w:numId w:val="15"/>
        </w:numPr>
      </w:pPr>
      <w:r>
        <w:t>Friday</w:t>
      </w:r>
    </w:p>
    <w:p w14:paraId="3C3AC36F" w14:textId="77777777" w:rsidR="001A503B" w:rsidRDefault="001A503B"/>
    <w:p w14:paraId="35684321" w14:textId="77777777" w:rsidR="001A503B" w:rsidRDefault="00000000">
      <w:pPr>
        <w:pStyle w:val="Heading1"/>
        <w:numPr>
          <w:ilvl w:val="0"/>
          <w:numId w:val="15"/>
        </w:numPr>
        <w:pBdr>
          <w:top w:val="none" w:sz="0" w:space="0" w:color="auto"/>
        </w:pBdr>
      </w:pPr>
      <w:r>
        <w:t>FL closing remark</w:t>
      </w:r>
    </w:p>
    <w:p w14:paraId="7BE41F9A" w14:textId="77777777" w:rsidR="001A503B" w:rsidRDefault="001A503B"/>
    <w:p w14:paraId="799D563F" w14:textId="77777777" w:rsidR="001A503B" w:rsidRDefault="001A503B">
      <w:pPr>
        <w:rPr>
          <w:highlight w:val="yellow"/>
        </w:rPr>
      </w:pPr>
    </w:p>
    <w:p w14:paraId="2402A01B" w14:textId="77777777" w:rsidR="001A503B" w:rsidRDefault="001A503B">
      <w:pPr>
        <w:rPr>
          <w:highlight w:val="yellow"/>
        </w:rPr>
      </w:pPr>
    </w:p>
    <w:p w14:paraId="13C4F0F8" w14:textId="77777777" w:rsidR="001A503B" w:rsidRDefault="00000000">
      <w:pPr>
        <w:pStyle w:val="Heading1"/>
        <w:numPr>
          <w:ilvl w:val="0"/>
          <w:numId w:val="15"/>
        </w:numPr>
      </w:pPr>
      <w:r>
        <w:t>List of agreements</w:t>
      </w:r>
    </w:p>
    <w:p w14:paraId="055D26AD" w14:textId="77777777" w:rsidR="001A503B" w:rsidRDefault="00000000">
      <w:pPr>
        <w:pStyle w:val="Heading2"/>
        <w:numPr>
          <w:ilvl w:val="1"/>
          <w:numId w:val="15"/>
        </w:numPr>
      </w:pPr>
      <w:r>
        <w:t>Agreements from RAN1 #116</w:t>
      </w:r>
    </w:p>
    <w:p w14:paraId="61A16063" w14:textId="77777777" w:rsidR="001A503B" w:rsidRDefault="00000000">
      <w:pPr>
        <w:ind w:left="1440" w:hanging="1440"/>
        <w:rPr>
          <w:rFonts w:eastAsia="DengXian"/>
          <w:b/>
          <w:bCs/>
          <w:highlight w:val="green"/>
          <w:lang w:eastAsia="zh-CN"/>
        </w:rPr>
      </w:pPr>
      <w:r>
        <w:rPr>
          <w:rFonts w:eastAsia="DengXian"/>
          <w:b/>
          <w:bCs/>
          <w:highlight w:val="green"/>
          <w:lang w:eastAsia="zh-CN"/>
        </w:rPr>
        <w:t>Agreement</w:t>
      </w:r>
    </w:p>
    <w:p w14:paraId="06FB8FE2" w14:textId="77777777" w:rsidR="001A503B" w:rsidRDefault="00000000">
      <w:r>
        <w:lastRenderedPageBreak/>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1A503B" w14:paraId="42D2756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BCB8360" w14:textId="77777777" w:rsidR="001A503B" w:rsidRDefault="00000000">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97BF582" w14:textId="77777777" w:rsidR="001A503B" w:rsidRDefault="00000000">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3864AFA" w14:textId="77777777" w:rsidR="001A503B" w:rsidRDefault="00000000">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41F72EFD" w14:textId="77777777" w:rsidR="001A503B" w:rsidRDefault="00000000">
            <w:pPr>
              <w:widowControl w:val="0"/>
              <w:jc w:val="center"/>
            </w:pPr>
            <w:r>
              <w:t>Whether the network uses past CSI information</w:t>
            </w:r>
          </w:p>
        </w:tc>
      </w:tr>
      <w:tr w:rsidR="001A503B" w14:paraId="64F4832E"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EEED3ED" w14:textId="77777777" w:rsidR="001A503B" w:rsidRDefault="00000000">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B44E6F7" w14:textId="77777777" w:rsidR="001A503B"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D5D7097" w14:textId="77777777" w:rsidR="001A503B" w:rsidRDefault="00000000">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74B5290B" w14:textId="77777777" w:rsidR="001A503B" w:rsidRDefault="00000000">
            <w:pPr>
              <w:widowControl w:val="0"/>
              <w:jc w:val="center"/>
            </w:pPr>
            <w:r>
              <w:t>No</w:t>
            </w:r>
          </w:p>
        </w:tc>
      </w:tr>
      <w:tr w:rsidR="001A503B" w14:paraId="36E6503B"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359630A" w14:textId="77777777" w:rsidR="001A503B" w:rsidRDefault="00000000">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7393C9D" w14:textId="77777777" w:rsidR="001A503B"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9D745E7" w14:textId="77777777" w:rsidR="001A503B"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72A173D9" w14:textId="77777777" w:rsidR="001A503B" w:rsidRDefault="00000000">
            <w:pPr>
              <w:widowControl w:val="0"/>
              <w:jc w:val="center"/>
            </w:pPr>
            <w:r>
              <w:t>No</w:t>
            </w:r>
          </w:p>
        </w:tc>
      </w:tr>
      <w:tr w:rsidR="001A503B" w14:paraId="24874F5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CA0BFC6" w14:textId="77777777" w:rsidR="001A503B" w:rsidRDefault="00000000">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7DE9EEAF" w14:textId="77777777" w:rsidR="001A503B"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276B506" w14:textId="77777777" w:rsidR="001A503B"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F0B6DFC" w14:textId="77777777" w:rsidR="001A503B" w:rsidRDefault="00000000">
            <w:pPr>
              <w:widowControl w:val="0"/>
              <w:jc w:val="center"/>
            </w:pPr>
            <w:r>
              <w:t>Yes</w:t>
            </w:r>
          </w:p>
        </w:tc>
      </w:tr>
      <w:tr w:rsidR="001A503B" w14:paraId="1E55DE6F"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75FB7A91" w14:textId="77777777" w:rsidR="001A503B" w:rsidRDefault="00000000">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B9A1532" w14:textId="77777777" w:rsidR="001A503B"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712BF734" w14:textId="77777777" w:rsidR="001A503B"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EB77024" w14:textId="77777777" w:rsidR="001A503B" w:rsidRDefault="00000000">
            <w:pPr>
              <w:widowControl w:val="0"/>
              <w:jc w:val="center"/>
            </w:pPr>
            <w:r>
              <w:t>No</w:t>
            </w:r>
          </w:p>
        </w:tc>
      </w:tr>
      <w:tr w:rsidR="001A503B" w14:paraId="65373925"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5F431B7E" w14:textId="77777777" w:rsidR="001A503B" w:rsidRDefault="00000000">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C82A271" w14:textId="77777777" w:rsidR="001A503B"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A9E9195" w14:textId="77777777" w:rsidR="001A503B"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2043D460" w14:textId="77777777" w:rsidR="001A503B" w:rsidRDefault="00000000">
            <w:pPr>
              <w:widowControl w:val="0"/>
              <w:jc w:val="center"/>
            </w:pPr>
            <w:r>
              <w:t>Yes</w:t>
            </w:r>
          </w:p>
        </w:tc>
      </w:tr>
      <w:tr w:rsidR="001A503B" w14:paraId="0815BCBF"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2982B38" w14:textId="77777777" w:rsidR="001A503B" w:rsidRDefault="00000000">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72BEB099" w14:textId="77777777" w:rsidR="001A503B"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889D2B3" w14:textId="77777777" w:rsidR="001A503B" w:rsidRDefault="00000000">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7A64CCE7" w14:textId="77777777" w:rsidR="001A503B" w:rsidRDefault="00000000">
            <w:pPr>
              <w:widowControl w:val="0"/>
              <w:jc w:val="center"/>
            </w:pPr>
            <w:r>
              <w:t>Yes</w:t>
            </w:r>
          </w:p>
        </w:tc>
      </w:tr>
    </w:tbl>
    <w:p w14:paraId="44F6A48F" w14:textId="77777777" w:rsidR="001A503B" w:rsidRDefault="001A503B">
      <w:pPr>
        <w:rPr>
          <w:b/>
          <w:bCs/>
          <w:i/>
          <w:iCs/>
        </w:rPr>
      </w:pPr>
    </w:p>
    <w:p w14:paraId="4513CC21" w14:textId="77777777" w:rsidR="001A503B" w:rsidRDefault="00000000">
      <w:r>
        <w:t>Note 1: For the UE, the past CSI information may include past model inputs and/or any information derived from them. For the network, the past CSI information may include past CSI feedback instances and/or any information derived from them.</w:t>
      </w:r>
    </w:p>
    <w:p w14:paraId="238AE116" w14:textId="77777777" w:rsidR="001A503B" w:rsidRDefault="00000000">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21E9CD54" w14:textId="77777777" w:rsidR="001A503B" w:rsidRDefault="00000000">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176DC2B" w14:textId="77777777" w:rsidR="001A503B" w:rsidRDefault="00000000">
      <w:r>
        <w:t xml:space="preserve">Note 4: Down-selection is not precluded. </w:t>
      </w:r>
    </w:p>
    <w:p w14:paraId="67E9307D" w14:textId="77777777" w:rsidR="001A503B" w:rsidRDefault="001A503B"/>
    <w:p w14:paraId="77F62790" w14:textId="77777777" w:rsidR="001A503B" w:rsidRDefault="001A503B">
      <w:pPr>
        <w:rPr>
          <w:b/>
          <w:bCs/>
          <w:i/>
          <w:iCs/>
        </w:rPr>
      </w:pPr>
    </w:p>
    <w:p w14:paraId="3958BEB1" w14:textId="77777777" w:rsidR="001A503B" w:rsidRDefault="00000000">
      <w:pPr>
        <w:rPr>
          <w:b/>
          <w:bCs/>
          <w:highlight w:val="green"/>
        </w:rPr>
      </w:pPr>
      <w:r>
        <w:rPr>
          <w:b/>
          <w:bCs/>
          <w:highlight w:val="green"/>
        </w:rPr>
        <w:t>Agreement</w:t>
      </w:r>
    </w:p>
    <w:p w14:paraId="1C985E0D" w14:textId="77777777" w:rsidR="001A503B" w:rsidRDefault="00000000">
      <w:r>
        <w:t>For the evaluation of temporal domain aspects of AI/ML-based CSI compression using two-sided model in Release 19, adopt the following as baseline options for UE distribution:</w:t>
      </w:r>
    </w:p>
    <w:p w14:paraId="1C5CD2B8" w14:textId="77777777" w:rsidR="001A503B" w:rsidRDefault="00000000">
      <w:pPr>
        <w:pStyle w:val="ListParagraph"/>
        <w:numPr>
          <w:ilvl w:val="0"/>
          <w:numId w:val="87"/>
        </w:numPr>
      </w:pPr>
      <w:r>
        <w:t>Option 1: 80% indoor, 20% outdoor</w:t>
      </w:r>
    </w:p>
    <w:p w14:paraId="300CA6F3" w14:textId="77777777" w:rsidR="001A503B" w:rsidRDefault="00000000">
      <w:pPr>
        <w:pStyle w:val="ListParagraph"/>
        <w:numPr>
          <w:ilvl w:val="0"/>
          <w:numId w:val="87"/>
        </w:numPr>
      </w:pPr>
      <w:r>
        <w:t>Option 2: 100% outdoor</w:t>
      </w:r>
    </w:p>
    <w:p w14:paraId="706D8467" w14:textId="77777777" w:rsidR="001A503B" w:rsidRDefault="00000000">
      <w:r>
        <w:t>Note: Indoor speed is 3 km/h, outdoor speed is chosen from the following options: 10 km/h, 20 km/h, 30 km/h, 60 km/h, 120 km/h. Assumption on O2I car penetration loss and spatial consistency follow the R18 AI based CSI prediction.</w:t>
      </w:r>
    </w:p>
    <w:p w14:paraId="347D523D" w14:textId="77777777" w:rsidR="001A503B" w:rsidRDefault="001A503B">
      <w:pPr>
        <w:ind w:left="1440" w:hanging="1440"/>
        <w:rPr>
          <w:rFonts w:eastAsia="DengXian"/>
          <w:b/>
          <w:bCs/>
          <w:lang w:eastAsia="zh-CN"/>
        </w:rPr>
      </w:pPr>
    </w:p>
    <w:p w14:paraId="46C8BA83" w14:textId="77777777" w:rsidR="001A503B" w:rsidRDefault="001A503B">
      <w:pPr>
        <w:ind w:left="1440" w:hanging="1440"/>
        <w:rPr>
          <w:rFonts w:eastAsia="DengXian"/>
          <w:b/>
          <w:bCs/>
          <w:lang w:eastAsia="zh-CN"/>
        </w:rPr>
      </w:pPr>
    </w:p>
    <w:p w14:paraId="1DA810F4" w14:textId="77777777" w:rsidR="001A503B" w:rsidRDefault="00000000">
      <w:pPr>
        <w:rPr>
          <w:rFonts w:eastAsia="DengXian"/>
          <w:b/>
          <w:bCs/>
          <w:highlight w:val="darkYellow"/>
          <w:lang w:eastAsia="zh-CN"/>
        </w:rPr>
      </w:pPr>
      <w:r>
        <w:rPr>
          <w:rFonts w:eastAsia="DengXian"/>
          <w:b/>
          <w:bCs/>
          <w:highlight w:val="darkYellow"/>
          <w:lang w:eastAsia="zh-CN"/>
        </w:rPr>
        <w:t>Working Assumption</w:t>
      </w:r>
    </w:p>
    <w:p w14:paraId="539F208E" w14:textId="77777777" w:rsidR="001A503B" w:rsidRDefault="00000000">
      <w:r>
        <w:lastRenderedPageBreak/>
        <w:t>For the evaluation of temporal domain aspects of AI/ML-based CSI compression using two-sided model in Release 19, adopt the following benchmark scheme for performance comparison:</w:t>
      </w:r>
    </w:p>
    <w:p w14:paraId="1AB0BF1B" w14:textId="77777777" w:rsidR="001A503B" w:rsidRDefault="00000000">
      <w:pPr>
        <w:pStyle w:val="ListParagraph"/>
        <w:numPr>
          <w:ilvl w:val="0"/>
          <w:numId w:val="88"/>
        </w:numPr>
      </w:pPr>
      <w:r>
        <w:t>For cases without prediction of future CSI, use the same benchmark scheme assumed in R18 AI/ML-based CSI compression study.</w:t>
      </w:r>
    </w:p>
    <w:p w14:paraId="09A02848" w14:textId="77777777" w:rsidR="001A503B" w:rsidRDefault="00000000">
      <w:pPr>
        <w:pStyle w:val="ListParagraph"/>
        <w:numPr>
          <w:ilvl w:val="0"/>
          <w:numId w:val="88"/>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603611D8" w14:textId="77777777" w:rsidR="001A503B" w:rsidRDefault="00000000">
      <w:pPr>
        <w:ind w:left="1440" w:hanging="1440"/>
        <w:rPr>
          <w:rFonts w:eastAsia="DengXian"/>
          <w:b/>
          <w:bCs/>
          <w:highlight w:val="green"/>
          <w:lang w:eastAsia="zh-CN"/>
        </w:rPr>
      </w:pPr>
      <w:r>
        <w:rPr>
          <w:rFonts w:eastAsia="DengXian"/>
          <w:b/>
          <w:bCs/>
          <w:highlight w:val="green"/>
          <w:lang w:eastAsia="zh-CN"/>
        </w:rPr>
        <w:t>Agreement</w:t>
      </w:r>
    </w:p>
    <w:p w14:paraId="15577472" w14:textId="77777777" w:rsidR="001A503B" w:rsidRDefault="00000000">
      <w:r>
        <w:t>For the evaluation of AI/ML-based CSI compression using localized models in Release 19, study the following aspects of the performance/complexity trade-off when comparing the localized model with a benchmark model that is not localized:</w:t>
      </w:r>
    </w:p>
    <w:p w14:paraId="571AFF3F" w14:textId="77777777" w:rsidR="001A503B" w:rsidRDefault="00000000">
      <w:pPr>
        <w:pStyle w:val="ListParagraph"/>
        <w:numPr>
          <w:ilvl w:val="0"/>
          <w:numId w:val="89"/>
        </w:numPr>
      </w:pPr>
      <w:r>
        <w:t>Performance of the localized model that has similar or lower complexity as the benchmark model.</w:t>
      </w:r>
    </w:p>
    <w:p w14:paraId="41BEF8D1" w14:textId="77777777" w:rsidR="001A503B" w:rsidRDefault="00000000">
      <w:pPr>
        <w:pStyle w:val="ListParagraph"/>
        <w:numPr>
          <w:ilvl w:val="0"/>
          <w:numId w:val="89"/>
        </w:numPr>
      </w:pPr>
      <w:r>
        <w:t>Model complexity of the localized model that achieves similar or better performance as the benchmark model.</w:t>
      </w:r>
    </w:p>
    <w:p w14:paraId="565C371A" w14:textId="77777777" w:rsidR="001A503B" w:rsidRDefault="001A503B"/>
    <w:p w14:paraId="2ABABDBC" w14:textId="77777777" w:rsidR="001A503B" w:rsidRDefault="00000000">
      <w:pPr>
        <w:ind w:left="1440" w:hanging="1440"/>
        <w:rPr>
          <w:rFonts w:eastAsia="DengXian"/>
          <w:b/>
          <w:bCs/>
          <w:highlight w:val="green"/>
          <w:lang w:eastAsia="zh-CN"/>
        </w:rPr>
      </w:pPr>
      <w:r>
        <w:rPr>
          <w:rFonts w:eastAsia="DengXian"/>
          <w:b/>
          <w:bCs/>
          <w:highlight w:val="green"/>
          <w:lang w:eastAsia="zh-CN"/>
        </w:rPr>
        <w:t>Agreement</w:t>
      </w:r>
    </w:p>
    <w:p w14:paraId="590D8E3E" w14:textId="77777777" w:rsidR="001A503B" w:rsidRDefault="00000000">
      <w:r>
        <w:t>For the evaluation of temporal domain aspects of AI/ML-based CSI compression using two-sided model in Release 19, adopt the following evaluation assumptions:</w:t>
      </w:r>
    </w:p>
    <w:p w14:paraId="7816BC28" w14:textId="77777777" w:rsidR="001A503B" w:rsidRDefault="00000000">
      <w:pPr>
        <w:pStyle w:val="ListParagraph"/>
        <w:numPr>
          <w:ilvl w:val="0"/>
          <w:numId w:val="90"/>
        </w:numPr>
      </w:pPr>
      <w:r>
        <w:t>CSI-RS configuration</w:t>
      </w:r>
    </w:p>
    <w:p w14:paraId="1B3D505B" w14:textId="77777777" w:rsidR="001A503B" w:rsidRDefault="00000000">
      <w:pPr>
        <w:pStyle w:val="ListParagraph"/>
        <w:numPr>
          <w:ilvl w:val="1"/>
          <w:numId w:val="90"/>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A40766C" w14:textId="77777777" w:rsidR="001A503B" w:rsidRDefault="00000000">
      <w:pPr>
        <w:pStyle w:val="ListParagraph"/>
        <w:numPr>
          <w:ilvl w:val="1"/>
          <w:numId w:val="90"/>
        </w:numPr>
      </w:pPr>
      <w:r>
        <w:t xml:space="preserve">Aperiodic (for cases with prediction): Optional, CSI-RS burst with K resources and time interval m milliseconds (based on R18 MIMO </w:t>
      </w:r>
      <w:proofErr w:type="spellStart"/>
      <w:r>
        <w:t>eType</w:t>
      </w:r>
      <w:proofErr w:type="spellEnd"/>
      <w:r>
        <w:t xml:space="preserve">-II) </w:t>
      </w:r>
    </w:p>
    <w:p w14:paraId="360BCC06" w14:textId="77777777" w:rsidR="001A503B" w:rsidRDefault="00000000">
      <w:pPr>
        <w:pStyle w:val="ListParagraph"/>
        <w:numPr>
          <w:ilvl w:val="0"/>
          <w:numId w:val="90"/>
        </w:numPr>
      </w:pPr>
      <w:r>
        <w:t xml:space="preserve">CSI reporting periodicity: {5, 10, 20} </w:t>
      </w:r>
      <w:proofErr w:type="spellStart"/>
      <w:r>
        <w:t>ms</w:t>
      </w:r>
      <w:proofErr w:type="spellEnd"/>
      <w:r>
        <w:t>; other values are not precluded</w:t>
      </w:r>
    </w:p>
    <w:p w14:paraId="7D9EE442" w14:textId="77777777" w:rsidR="001A503B" w:rsidRDefault="00000000">
      <w:pPr>
        <w:pStyle w:val="ListParagraph"/>
        <w:numPr>
          <w:ilvl w:val="0"/>
          <w:numId w:val="90"/>
        </w:numPr>
      </w:pPr>
      <w:r>
        <w:t>For cases with the use of past CSI information, to report observation window, including number/time distance of historic CSI/channel measurements.</w:t>
      </w:r>
    </w:p>
    <w:p w14:paraId="53A7AF43" w14:textId="77777777" w:rsidR="001A503B" w:rsidRDefault="00000000">
      <w:pPr>
        <w:pStyle w:val="ListParagraph"/>
        <w:numPr>
          <w:ilvl w:val="0"/>
          <w:numId w:val="90"/>
        </w:numPr>
      </w:pPr>
      <w:r>
        <w:t>For cases with prediction, to report prediction window, including number/time distance of predicted CSI/channel.</w:t>
      </w:r>
    </w:p>
    <w:p w14:paraId="62FB7DC5" w14:textId="77777777" w:rsidR="001A503B" w:rsidRDefault="001A503B">
      <w:pPr>
        <w:ind w:left="1440" w:hanging="1440"/>
        <w:rPr>
          <w:rFonts w:eastAsia="DengXian"/>
          <w:b/>
          <w:bCs/>
          <w:lang w:eastAsia="zh-CN"/>
        </w:rPr>
      </w:pPr>
    </w:p>
    <w:p w14:paraId="6514E600" w14:textId="77777777" w:rsidR="001A503B" w:rsidRDefault="00000000">
      <w:pPr>
        <w:ind w:left="1440" w:hanging="1440"/>
        <w:rPr>
          <w:rFonts w:eastAsia="DengXian"/>
          <w:b/>
          <w:bCs/>
          <w:highlight w:val="green"/>
          <w:lang w:eastAsia="zh-CN"/>
        </w:rPr>
      </w:pPr>
      <w:r>
        <w:rPr>
          <w:rFonts w:eastAsia="DengXian"/>
          <w:b/>
          <w:bCs/>
          <w:highlight w:val="green"/>
          <w:lang w:eastAsia="zh-CN"/>
        </w:rPr>
        <w:t>Agreement</w:t>
      </w:r>
    </w:p>
    <w:p w14:paraId="6DC87C5E" w14:textId="77777777" w:rsidR="001A503B" w:rsidRDefault="00000000">
      <w:pPr>
        <w:spacing w:after="120"/>
      </w:pPr>
      <w:r>
        <w:t>To alleviate / resolve the issues related to inter-vendor training collaboration of AI/ML-based CSI compression using two-sided model, study the following options:</w:t>
      </w:r>
    </w:p>
    <w:p w14:paraId="3F581158" w14:textId="77777777" w:rsidR="001A503B" w:rsidRDefault="00000000">
      <w:pPr>
        <w:pStyle w:val="ListParagraph"/>
        <w:numPr>
          <w:ilvl w:val="0"/>
          <w:numId w:val="91"/>
        </w:numPr>
        <w:spacing w:after="120" w:line="276" w:lineRule="auto"/>
      </w:pPr>
      <w:r>
        <w:t>Option 1: Fully standardized reference model (structure + parameters)</w:t>
      </w:r>
    </w:p>
    <w:p w14:paraId="309E25BA" w14:textId="77777777" w:rsidR="001A503B" w:rsidRDefault="00000000">
      <w:pPr>
        <w:pStyle w:val="ListParagraph"/>
        <w:numPr>
          <w:ilvl w:val="0"/>
          <w:numId w:val="91"/>
        </w:numPr>
        <w:spacing w:after="120" w:line="276" w:lineRule="auto"/>
      </w:pPr>
      <w:r>
        <w:t>Option 2: Standardized dataset</w:t>
      </w:r>
    </w:p>
    <w:p w14:paraId="3E1A125C" w14:textId="77777777" w:rsidR="001A503B" w:rsidRDefault="00000000">
      <w:pPr>
        <w:pStyle w:val="ListParagraph"/>
        <w:numPr>
          <w:ilvl w:val="0"/>
          <w:numId w:val="91"/>
        </w:numPr>
        <w:spacing w:after="120" w:line="276" w:lineRule="auto"/>
      </w:pPr>
      <w:r>
        <w:t>Option 3: Standardized reference model structure + Parameter exchange between NW-side and UE-side</w:t>
      </w:r>
    </w:p>
    <w:p w14:paraId="093F1955" w14:textId="77777777" w:rsidR="001A503B" w:rsidRDefault="00000000">
      <w:pPr>
        <w:pStyle w:val="ListParagraph"/>
        <w:numPr>
          <w:ilvl w:val="0"/>
          <w:numId w:val="91"/>
        </w:numPr>
        <w:spacing w:after="120" w:line="276" w:lineRule="auto"/>
      </w:pPr>
      <w:r>
        <w:t>Option 4: Standardized data / dataset format + Dataset exchange between NW-side and UE-side</w:t>
      </w:r>
    </w:p>
    <w:p w14:paraId="54BB9769" w14:textId="77777777" w:rsidR="001A503B" w:rsidRDefault="00000000">
      <w:pPr>
        <w:pStyle w:val="ListParagraph"/>
        <w:numPr>
          <w:ilvl w:val="0"/>
          <w:numId w:val="91"/>
        </w:numPr>
        <w:spacing w:after="120" w:line="276" w:lineRule="auto"/>
      </w:pPr>
      <w:r>
        <w:t>Option 5: Standardized model format + Reference model exchange between NW-side and UE-side</w:t>
      </w:r>
    </w:p>
    <w:p w14:paraId="3BAC8690" w14:textId="77777777" w:rsidR="001A503B" w:rsidRDefault="00000000">
      <w:pPr>
        <w:spacing w:after="120"/>
      </w:pPr>
      <w:r>
        <w:t>Note 1: The above options may not be mutually exclusive and may be used together.</w:t>
      </w:r>
    </w:p>
    <w:p w14:paraId="64B31FF9" w14:textId="77777777" w:rsidR="001A503B" w:rsidRDefault="00000000">
      <w:pPr>
        <w:spacing w:after="120"/>
      </w:pPr>
      <w:r>
        <w:t>Note 2: Other options are not precluded.</w:t>
      </w:r>
    </w:p>
    <w:p w14:paraId="46DE6F3E" w14:textId="77777777" w:rsidR="001A503B" w:rsidRDefault="00000000">
      <w:pPr>
        <w:spacing w:after="120"/>
      </w:pPr>
      <w:r>
        <w:lastRenderedPageBreak/>
        <w:t>Note 3: The study should consider how different methods of exchanging the parameters / dataset / reference model would affect the feasibility and collaboration complexity of options 3 / 4 / 5 respectively, e.g., over the air-interface, offline delivery, etc.</w:t>
      </w:r>
    </w:p>
    <w:p w14:paraId="5E5E8AEB" w14:textId="77777777" w:rsidR="001A503B" w:rsidRDefault="00000000">
      <w:pPr>
        <w:pStyle w:val="3GPPText"/>
      </w:pPr>
      <w:r>
        <w:t>Note 4: “Dataset” refers to a set of data samples of CSI feedback and associated target CSI.</w:t>
      </w:r>
    </w:p>
    <w:p w14:paraId="6C043AB3" w14:textId="77777777" w:rsidR="001A503B" w:rsidRDefault="001A503B">
      <w:pPr>
        <w:ind w:left="1440" w:hanging="1440"/>
        <w:rPr>
          <w:rFonts w:eastAsia="DengXian"/>
          <w:b/>
          <w:bCs/>
          <w:lang w:eastAsia="zh-CN"/>
        </w:rPr>
      </w:pPr>
    </w:p>
    <w:p w14:paraId="794CE35A" w14:textId="77777777" w:rsidR="001A503B" w:rsidRDefault="00000000">
      <w:pPr>
        <w:ind w:left="1440" w:hanging="1440"/>
        <w:rPr>
          <w:rFonts w:eastAsia="DengXian"/>
          <w:b/>
          <w:bCs/>
          <w:highlight w:val="green"/>
          <w:lang w:val="en-US" w:eastAsia="zh-CN"/>
        </w:rPr>
      </w:pPr>
      <w:r>
        <w:rPr>
          <w:rFonts w:eastAsia="DengXian"/>
          <w:b/>
          <w:bCs/>
          <w:highlight w:val="green"/>
          <w:lang w:val="en-US" w:eastAsia="zh-CN"/>
        </w:rPr>
        <w:t>Agreement</w:t>
      </w:r>
    </w:p>
    <w:p w14:paraId="15BAFD7E" w14:textId="77777777" w:rsidR="001A503B" w:rsidRDefault="00000000">
      <w:r>
        <w:t>For the evaluation of AI/ML-based CSI compression using localized models in Release 19, consider the following options as a starting point to model the spatial correlation in the dataset for a local region:</w:t>
      </w:r>
    </w:p>
    <w:p w14:paraId="419B7FBF" w14:textId="77777777" w:rsidR="001A503B" w:rsidRDefault="00000000">
      <w:pPr>
        <w:pStyle w:val="ListParagraph"/>
        <w:numPr>
          <w:ilvl w:val="0"/>
          <w:numId w:val="92"/>
        </w:numPr>
        <w:spacing w:before="120" w:after="120"/>
        <w:contextualSpacing w:val="0"/>
      </w:pPr>
      <w:r>
        <w:t xml:space="preserve">Option 1: The dataset is derived from UEs dropped within the local region, with spatial consistency modelling as per TR 38.901. </w:t>
      </w:r>
    </w:p>
    <w:p w14:paraId="0580AC57" w14:textId="77777777" w:rsidR="001A503B" w:rsidRDefault="00000000">
      <w:pPr>
        <w:pStyle w:val="ListParagraph"/>
        <w:numPr>
          <w:ilvl w:val="2"/>
          <w:numId w:val="92"/>
        </w:numPr>
        <w:spacing w:before="120" w:after="120"/>
        <w:contextualSpacing w:val="0"/>
      </w:pPr>
      <w:r>
        <w:t>E.g., Dropped in a specific cell or within a specific boundary.</w:t>
      </w:r>
    </w:p>
    <w:p w14:paraId="346032F0" w14:textId="77777777" w:rsidR="001A503B" w:rsidRDefault="00000000">
      <w:pPr>
        <w:pStyle w:val="ListParagraph"/>
        <w:numPr>
          <w:ilvl w:val="0"/>
          <w:numId w:val="92"/>
        </w:numPr>
        <w:spacing w:before="120" w:after="120"/>
        <w:contextualSpacing w:val="0"/>
      </w:pPr>
      <w:r>
        <w:t xml:space="preserve">Option 2: By using a scenario/configuration specific to the local region. </w:t>
      </w:r>
    </w:p>
    <w:p w14:paraId="698EF6E7" w14:textId="77777777" w:rsidR="001A503B" w:rsidRDefault="00000000">
      <w:pPr>
        <w:pStyle w:val="ListParagraph"/>
        <w:numPr>
          <w:ilvl w:val="2"/>
          <w:numId w:val="92"/>
        </w:numPr>
        <w:spacing w:before="120" w:after="120"/>
        <w:contextualSpacing w:val="0"/>
        <w:rPr>
          <w:lang w:val="pt-BR"/>
        </w:rPr>
      </w:pPr>
      <w:r>
        <w:rPr>
          <w:lang w:val="pt-BR"/>
        </w:rPr>
        <w:t>E.g., Indoor-outdoor ratio, LOS-NLOS ratio, TXRU mapping, etc.</w:t>
      </w:r>
    </w:p>
    <w:p w14:paraId="2CA2F454" w14:textId="77777777" w:rsidR="001A503B" w:rsidRDefault="00000000">
      <w:r>
        <w:t>Note: While modelling the spatial correlation, strive to ensure that the dataset distribution also correctly captures the decorrelation due to temporal variations in the channel. To report methods to generate training and testing dataset.</w:t>
      </w:r>
    </w:p>
    <w:p w14:paraId="02841063" w14:textId="77777777" w:rsidR="001A503B" w:rsidRDefault="001A503B">
      <w:pPr>
        <w:ind w:left="1440" w:hanging="1440"/>
        <w:rPr>
          <w:rFonts w:eastAsia="DengXian"/>
          <w:b/>
          <w:bCs/>
          <w:lang w:eastAsia="zh-CN"/>
        </w:rPr>
      </w:pPr>
    </w:p>
    <w:p w14:paraId="1F755F96" w14:textId="77777777" w:rsidR="001A503B" w:rsidRDefault="00000000">
      <w:pPr>
        <w:ind w:left="1440" w:hanging="1440"/>
        <w:rPr>
          <w:rFonts w:eastAsia="DengXian"/>
          <w:b/>
          <w:bCs/>
          <w:highlight w:val="green"/>
          <w:lang w:eastAsia="zh-CN"/>
        </w:rPr>
      </w:pPr>
      <w:r>
        <w:rPr>
          <w:rFonts w:eastAsia="DengXian"/>
          <w:b/>
          <w:bCs/>
          <w:highlight w:val="green"/>
          <w:lang w:eastAsia="zh-CN"/>
        </w:rPr>
        <w:t>Agreement</w:t>
      </w:r>
    </w:p>
    <w:p w14:paraId="74E0CB1E" w14:textId="77777777" w:rsidR="001A503B" w:rsidRDefault="00000000">
      <w:pPr>
        <w:numPr>
          <w:ilvl w:val="0"/>
          <w:numId w:val="93"/>
        </w:numPr>
        <w:spacing w:after="0"/>
        <w:jc w:val="left"/>
      </w:pPr>
      <w:r>
        <w:t xml:space="preserve">For the evaluation of temporal domain aspects of AI/ML-based CSI compression using two-sided model in Release 19, </w:t>
      </w:r>
    </w:p>
    <w:p w14:paraId="6EDD35A2" w14:textId="77777777" w:rsidR="001A503B" w:rsidRDefault="00000000">
      <w:pPr>
        <w:numPr>
          <w:ilvl w:val="1"/>
          <w:numId w:val="93"/>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375F6BE2" w14:textId="77777777" w:rsidR="001A503B" w:rsidRDefault="00000000">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62BA8375" w14:textId="77777777" w:rsidR="001A503B" w:rsidRDefault="001A503B">
      <w:pPr>
        <w:ind w:left="1440" w:hanging="1440"/>
        <w:rPr>
          <w:rFonts w:eastAsia="DengXian"/>
          <w:b/>
          <w:bCs/>
          <w:lang w:eastAsia="zh-CN"/>
        </w:rPr>
      </w:pPr>
    </w:p>
    <w:p w14:paraId="28520ED9" w14:textId="77777777" w:rsidR="001A503B" w:rsidRDefault="00000000">
      <w:pPr>
        <w:ind w:left="1440" w:hanging="1440"/>
        <w:rPr>
          <w:rFonts w:eastAsia="DengXian"/>
          <w:b/>
          <w:bCs/>
          <w:highlight w:val="green"/>
          <w:lang w:eastAsia="zh-CN"/>
        </w:rPr>
      </w:pPr>
      <w:r>
        <w:rPr>
          <w:rFonts w:eastAsia="DengXian"/>
          <w:b/>
          <w:bCs/>
          <w:highlight w:val="green"/>
          <w:lang w:eastAsia="zh-CN"/>
        </w:rPr>
        <w:t>Agreement</w:t>
      </w:r>
    </w:p>
    <w:p w14:paraId="6F107186" w14:textId="77777777" w:rsidR="001A503B" w:rsidRDefault="00000000">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64E00196" w14:textId="77777777" w:rsidR="001A503B" w:rsidRDefault="00000000">
      <w:r>
        <w:t>Note: The ideal prediction scheme should model realistic channel estimation.</w:t>
      </w:r>
    </w:p>
    <w:p w14:paraId="00A9C484" w14:textId="77777777" w:rsidR="001A503B" w:rsidRDefault="001A503B">
      <w:pPr>
        <w:ind w:left="1440" w:hanging="1440"/>
        <w:rPr>
          <w:rFonts w:eastAsia="DengXian"/>
          <w:b/>
          <w:bCs/>
          <w:lang w:eastAsia="zh-CN"/>
        </w:rPr>
      </w:pPr>
    </w:p>
    <w:p w14:paraId="0BE4BA72" w14:textId="77777777" w:rsidR="001A503B" w:rsidRDefault="00000000">
      <w:pPr>
        <w:ind w:left="1440" w:hanging="1440"/>
        <w:rPr>
          <w:rFonts w:eastAsia="DengXian"/>
          <w:b/>
          <w:bCs/>
          <w:highlight w:val="green"/>
          <w:lang w:eastAsia="zh-CN"/>
        </w:rPr>
      </w:pPr>
      <w:r>
        <w:rPr>
          <w:rFonts w:eastAsia="DengXian"/>
          <w:b/>
          <w:bCs/>
          <w:highlight w:val="green"/>
          <w:lang w:eastAsia="zh-CN"/>
        </w:rPr>
        <w:t>Agreement</w:t>
      </w:r>
    </w:p>
    <w:p w14:paraId="60D16D9F" w14:textId="77777777" w:rsidR="001A503B" w:rsidRDefault="00000000">
      <w:r>
        <w:t>For the evaluation of temporal domain aspects of AI/ML-based CSI compression using two-sided model in Release 19, for Case 2, Case 4 and Case 5, study the performance impact resulting from non-ideal UCI feedback.</w:t>
      </w:r>
    </w:p>
    <w:p w14:paraId="5D6759AB" w14:textId="77777777" w:rsidR="001A503B" w:rsidRDefault="001A503B">
      <w:pPr>
        <w:ind w:left="1440" w:hanging="1440"/>
        <w:rPr>
          <w:rFonts w:eastAsia="DengXian"/>
          <w:b/>
          <w:bCs/>
          <w:lang w:eastAsia="zh-CN"/>
        </w:rPr>
      </w:pPr>
    </w:p>
    <w:p w14:paraId="60E7E2AA" w14:textId="77777777" w:rsidR="001A503B" w:rsidRDefault="00000000">
      <w:pPr>
        <w:ind w:left="1440" w:hanging="1440"/>
        <w:rPr>
          <w:rFonts w:eastAsia="DengXian"/>
          <w:b/>
          <w:bCs/>
          <w:highlight w:val="green"/>
          <w:lang w:eastAsia="zh-CN"/>
        </w:rPr>
      </w:pPr>
      <w:r>
        <w:rPr>
          <w:rFonts w:eastAsia="DengXian"/>
          <w:b/>
          <w:bCs/>
          <w:highlight w:val="green"/>
          <w:lang w:eastAsia="zh-CN"/>
        </w:rPr>
        <w:t>Agreement</w:t>
      </w:r>
    </w:p>
    <w:p w14:paraId="3AEF8307" w14:textId="77777777" w:rsidR="001A503B" w:rsidRDefault="00000000">
      <w:r>
        <w:lastRenderedPageBreak/>
        <w:t>For the study of inter-vendor collaboration issues for AI/ML-based CSI compression using a two-sided model, consider at least the following aspects when comparing different options:</w:t>
      </w:r>
    </w:p>
    <w:p w14:paraId="11827345" w14:textId="77777777" w:rsidR="001A503B" w:rsidRDefault="00000000">
      <w:pPr>
        <w:pStyle w:val="ListParagraph"/>
        <w:numPr>
          <w:ilvl w:val="0"/>
          <w:numId w:val="94"/>
        </w:numPr>
      </w:pPr>
      <w:r>
        <w:t>Inter-vendor collaboration complexity, e.g., whether bilateral collaboration is required between vendors.</w:t>
      </w:r>
    </w:p>
    <w:p w14:paraId="548CDBBB" w14:textId="77777777" w:rsidR="001A503B" w:rsidRDefault="00000000">
      <w:pPr>
        <w:pStyle w:val="ListParagraph"/>
        <w:numPr>
          <w:ilvl w:val="0"/>
          <w:numId w:val="94"/>
        </w:numPr>
      </w:pPr>
      <w:r>
        <w:t>Performance.</w:t>
      </w:r>
    </w:p>
    <w:p w14:paraId="3AD68195" w14:textId="77777777" w:rsidR="001A503B" w:rsidRDefault="00000000">
      <w:pPr>
        <w:pStyle w:val="ListParagraph"/>
        <w:numPr>
          <w:ilvl w:val="0"/>
          <w:numId w:val="94"/>
        </w:numPr>
      </w:pPr>
      <w:r>
        <w:t>Interoperability and RAN4 / testing related aspects.</w:t>
      </w:r>
    </w:p>
    <w:p w14:paraId="5235F324" w14:textId="77777777" w:rsidR="001A503B" w:rsidRDefault="00000000">
      <w:pPr>
        <w:pStyle w:val="ListParagraph"/>
        <w:numPr>
          <w:ilvl w:val="0"/>
          <w:numId w:val="94"/>
        </w:numPr>
      </w:pPr>
      <w:r>
        <w:t>Feasibility.</w:t>
      </w:r>
    </w:p>
    <w:p w14:paraId="7ABD86E3" w14:textId="77777777" w:rsidR="001A503B" w:rsidRDefault="001A503B">
      <w:pPr>
        <w:ind w:left="1440" w:hanging="1440"/>
        <w:rPr>
          <w:rFonts w:eastAsia="DengXian"/>
          <w:b/>
          <w:bCs/>
          <w:lang w:eastAsia="zh-CN"/>
        </w:rPr>
      </w:pPr>
    </w:p>
    <w:p w14:paraId="53ECB85C" w14:textId="77777777" w:rsidR="001A503B" w:rsidRDefault="00000000">
      <w:pPr>
        <w:pStyle w:val="Heading2"/>
        <w:numPr>
          <w:ilvl w:val="1"/>
          <w:numId w:val="15"/>
        </w:numPr>
      </w:pPr>
      <w:r>
        <w:t>Agreements from RAN1 #116-bis</w:t>
      </w:r>
    </w:p>
    <w:p w14:paraId="3B69920A" w14:textId="77777777" w:rsidR="001A503B" w:rsidRDefault="00000000">
      <w:pPr>
        <w:rPr>
          <w:rFonts w:eastAsia="DengXian"/>
          <w:highlight w:val="green"/>
          <w:lang w:val="en-US" w:eastAsia="zh-CN"/>
        </w:rPr>
      </w:pPr>
      <w:r>
        <w:rPr>
          <w:rFonts w:eastAsia="DengXian"/>
          <w:highlight w:val="green"/>
          <w:lang w:val="en-US" w:eastAsia="zh-CN"/>
        </w:rPr>
        <w:t>Agreement</w:t>
      </w:r>
    </w:p>
    <w:p w14:paraId="5C1463B2" w14:textId="77777777" w:rsidR="001A503B" w:rsidRDefault="00000000">
      <w:r>
        <w:t>For the results template used to collect evaluation results for temporal domain compression Case 1/2/5, adopt Table 1 used in Rel-18 as starting point with the following additions:</w:t>
      </w:r>
    </w:p>
    <w:p w14:paraId="15418A3E" w14:textId="77777777" w:rsidR="001A503B" w:rsidRDefault="00000000">
      <w:pPr>
        <w:pStyle w:val="ListParagraph"/>
        <w:numPr>
          <w:ilvl w:val="0"/>
          <w:numId w:val="95"/>
        </w:numPr>
      </w:pPr>
      <w:r>
        <w:t>Temporal domain CSI setting</w:t>
      </w:r>
    </w:p>
    <w:p w14:paraId="0E61398E" w14:textId="77777777" w:rsidR="001A503B" w:rsidRDefault="00000000">
      <w:pPr>
        <w:pStyle w:val="ListParagraph"/>
        <w:numPr>
          <w:ilvl w:val="1"/>
          <w:numId w:val="95"/>
        </w:numPr>
      </w:pPr>
      <w:r>
        <w:t>CSI feedback periodicity</w:t>
      </w:r>
    </w:p>
    <w:p w14:paraId="42E9A592" w14:textId="77777777" w:rsidR="001A503B" w:rsidRDefault="00000000">
      <w:pPr>
        <w:pStyle w:val="ListParagraph"/>
        <w:numPr>
          <w:ilvl w:val="1"/>
          <w:numId w:val="95"/>
        </w:numPr>
      </w:pPr>
      <w:r>
        <w:t xml:space="preserve">CSI-RS periodicity </w:t>
      </w:r>
    </w:p>
    <w:p w14:paraId="1881B998" w14:textId="77777777" w:rsidR="001A503B" w:rsidRDefault="00000000">
      <w:pPr>
        <w:pStyle w:val="ListParagraph"/>
        <w:numPr>
          <w:ilvl w:val="0"/>
          <w:numId w:val="95"/>
        </w:numPr>
      </w:pPr>
      <w:r>
        <w:t>Description of model input/output and Case</w:t>
      </w:r>
    </w:p>
    <w:p w14:paraId="43B9B0BE" w14:textId="77777777" w:rsidR="001A503B" w:rsidRDefault="00000000">
      <w:pPr>
        <w:pStyle w:val="ListParagraph"/>
        <w:numPr>
          <w:ilvl w:val="1"/>
          <w:numId w:val="95"/>
        </w:numPr>
      </w:pPr>
      <w:r>
        <w:t>Compression case, e.g., Case 1/2/5</w:t>
      </w:r>
    </w:p>
    <w:p w14:paraId="45BE4F86" w14:textId="77777777" w:rsidR="001A503B" w:rsidRDefault="00000000">
      <w:pPr>
        <w:pStyle w:val="ListParagraph"/>
        <w:numPr>
          <w:ilvl w:val="1"/>
          <w:numId w:val="95"/>
        </w:numPr>
      </w:pPr>
      <w:r>
        <w:t>Usage of historical CSI at UE/NW side (e.g., number / time distance, eigen-vectors / raw channels, etc)</w:t>
      </w:r>
    </w:p>
    <w:p w14:paraId="30FDB41A" w14:textId="77777777" w:rsidR="001A503B" w:rsidRDefault="00000000">
      <w:pPr>
        <w:pStyle w:val="ListParagraph"/>
        <w:numPr>
          <w:ilvl w:val="1"/>
          <w:numId w:val="95"/>
        </w:numPr>
      </w:pPr>
      <w:r>
        <w:t>Methods to handle UCI loss (if applicable)</w:t>
      </w:r>
      <w:r>
        <w:rPr>
          <w:color w:val="FF0000"/>
        </w:rPr>
        <w:t xml:space="preserve">, </w:t>
      </w:r>
      <w:r>
        <w:rPr>
          <w:rFonts w:eastAsia="SimSun"/>
          <w:iCs/>
          <w:color w:val="FF0000"/>
          <w:lang w:eastAsia="zh-CN"/>
        </w:rPr>
        <w:t>e.g., CSI buffer reset, CSI retransmission, etc.</w:t>
      </w:r>
    </w:p>
    <w:p w14:paraId="0FF31CEB" w14:textId="77777777" w:rsidR="001A503B" w:rsidRDefault="00000000">
      <w:pPr>
        <w:pStyle w:val="ListParagraph"/>
        <w:numPr>
          <w:ilvl w:val="1"/>
          <w:numId w:val="95"/>
        </w:numPr>
        <w:rPr>
          <w:color w:val="FF0000"/>
        </w:rPr>
      </w:pPr>
      <w:r>
        <w:rPr>
          <w:color w:val="FF0000"/>
        </w:rPr>
        <w:t>Methods to handle rank adaptation (if applicable)</w:t>
      </w:r>
    </w:p>
    <w:p w14:paraId="7CA9242E" w14:textId="77777777" w:rsidR="001A503B" w:rsidRDefault="00000000">
      <w:pPr>
        <w:pStyle w:val="ListParagraph"/>
        <w:numPr>
          <w:ilvl w:val="0"/>
          <w:numId w:val="95"/>
        </w:numPr>
      </w:pPr>
      <w:r>
        <w:t>UE distribution (Option 1 or Option 2) and UE speed</w:t>
      </w:r>
    </w:p>
    <w:p w14:paraId="7FDDFD7B" w14:textId="77777777" w:rsidR="001A503B" w:rsidRDefault="00000000">
      <w:pPr>
        <w:pStyle w:val="ListParagraph"/>
        <w:numPr>
          <w:ilvl w:val="0"/>
          <w:numId w:val="95"/>
        </w:numPr>
      </w:pPr>
      <w:r>
        <w:t>CSI feedback overhead rate: X/Y/Z bits per normalized time unit</w:t>
      </w:r>
    </w:p>
    <w:p w14:paraId="025252CB" w14:textId="77777777" w:rsidR="001A503B" w:rsidRDefault="00000000">
      <w:pPr>
        <w:pStyle w:val="ListParagraph"/>
        <w:numPr>
          <w:ilvl w:val="1"/>
          <w:numId w:val="95"/>
        </w:numPr>
      </w:pPr>
      <w:r>
        <w:t>Normalized time unit = 5ms and adopt same X/Y/Z values as in Table 1 of Rel-18</w:t>
      </w:r>
    </w:p>
    <w:p w14:paraId="2B3EFA02" w14:textId="77777777" w:rsidR="001A503B" w:rsidRDefault="00000000">
      <w:pPr>
        <w:pStyle w:val="ListParagraph"/>
        <w:numPr>
          <w:ilvl w:val="0"/>
          <w:numId w:val="95"/>
        </w:numPr>
      </w:pPr>
      <w:r>
        <w:t>Benchmark scheme</w:t>
      </w:r>
    </w:p>
    <w:p w14:paraId="2A09E46A" w14:textId="77777777" w:rsidR="001A503B" w:rsidRDefault="00000000">
      <w:pPr>
        <w:pStyle w:val="ListParagraph"/>
        <w:numPr>
          <w:ilvl w:val="1"/>
          <w:numId w:val="95"/>
        </w:numPr>
      </w:pPr>
      <w:r>
        <w:t>Rel-16 eT2 and compression Case 0 (i.e., Rel-18 AI/ML based CSI compression)</w:t>
      </w:r>
    </w:p>
    <w:p w14:paraId="588C7E23" w14:textId="77777777" w:rsidR="001A503B" w:rsidRDefault="00000000">
      <w:pPr>
        <w:pStyle w:val="ListParagraph"/>
        <w:numPr>
          <w:ilvl w:val="0"/>
          <w:numId w:val="95"/>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20CFF76F" w14:textId="77777777" w:rsidR="001A503B" w:rsidRDefault="00000000">
      <w:pPr>
        <w:pStyle w:val="ListParagraph"/>
        <w:numPr>
          <w:ilvl w:val="0"/>
          <w:numId w:val="95"/>
        </w:numPr>
      </w:pPr>
      <w:r>
        <w:rPr>
          <w:color w:val="FF0000"/>
        </w:rPr>
        <w:t>Whether/how UCI loss is model</w:t>
      </w:r>
      <w:r>
        <w:rPr>
          <w:rFonts w:eastAsia="DengXian"/>
          <w:color w:val="FF0000"/>
          <w:lang w:eastAsia="zh-CN"/>
        </w:rPr>
        <w:t>l</w:t>
      </w:r>
      <w:r>
        <w:rPr>
          <w:color w:val="FF0000"/>
        </w:rPr>
        <w:t>ed</w:t>
      </w:r>
    </w:p>
    <w:p w14:paraId="65541452" w14:textId="77777777" w:rsidR="001A503B" w:rsidRDefault="00000000">
      <w:pPr>
        <w:pStyle w:val="ListParagraph"/>
        <w:numPr>
          <w:ilvl w:val="1"/>
          <w:numId w:val="95"/>
        </w:numPr>
        <w:rPr>
          <w:color w:val="ED7D31"/>
        </w:rPr>
      </w:pPr>
      <w:r>
        <w:rPr>
          <w:color w:val="ED7D31"/>
        </w:rPr>
        <w:t xml:space="preserve">The same UCI loss model shall be applied to the benchmark for fair comparison. </w:t>
      </w:r>
    </w:p>
    <w:p w14:paraId="659C7410" w14:textId="77777777" w:rsidR="001A503B" w:rsidRDefault="00000000">
      <w:pPr>
        <w:pStyle w:val="ListParagraph"/>
        <w:numPr>
          <w:ilvl w:val="0"/>
          <w:numId w:val="95"/>
        </w:numPr>
        <w:rPr>
          <w:color w:val="FF0000"/>
        </w:rPr>
      </w:pPr>
      <w:r>
        <w:rPr>
          <w:color w:val="FF0000"/>
        </w:rPr>
        <w:t>Whether/how rank adaptation is model</w:t>
      </w:r>
      <w:r>
        <w:rPr>
          <w:rFonts w:eastAsia="DengXian"/>
          <w:color w:val="FF0000"/>
          <w:lang w:eastAsia="zh-CN"/>
        </w:rPr>
        <w:t>l</w:t>
      </w:r>
      <w:r>
        <w:rPr>
          <w:color w:val="FF0000"/>
        </w:rPr>
        <w:t>ed</w:t>
      </w:r>
    </w:p>
    <w:p w14:paraId="3E1D87B1" w14:textId="77777777" w:rsidR="001A503B" w:rsidRDefault="00000000">
      <w:pPr>
        <w:pStyle w:val="ListParagraph"/>
        <w:numPr>
          <w:ilvl w:val="0"/>
          <w:numId w:val="95"/>
        </w:numPr>
        <w:rPr>
          <w:color w:val="FF0000"/>
        </w:rPr>
      </w:pPr>
      <w:r>
        <w:rPr>
          <w:color w:val="FF0000"/>
        </w:rPr>
        <w:t>Modelling of channel estimation</w:t>
      </w:r>
      <w:r>
        <w:rPr>
          <w:rFonts w:eastAsia="DengXian"/>
          <w:color w:val="FF0000"/>
          <w:lang w:eastAsia="zh-CN"/>
        </w:rPr>
        <w:t xml:space="preserve"> error</w:t>
      </w:r>
    </w:p>
    <w:p w14:paraId="0DEB7123" w14:textId="77777777" w:rsidR="001A503B" w:rsidRDefault="00000000">
      <w:pPr>
        <w:pStyle w:val="ListParagraph"/>
        <w:numPr>
          <w:ilvl w:val="0"/>
          <w:numId w:val="95"/>
        </w:numPr>
        <w:rPr>
          <w:strike/>
          <w:color w:val="FF0000"/>
        </w:rPr>
      </w:pPr>
      <w:r>
        <w:rPr>
          <w:color w:val="FF0000"/>
        </w:rPr>
        <w:t xml:space="preserve">Whether/how phase discontinuity is modelled (if applicable) </w:t>
      </w:r>
    </w:p>
    <w:p w14:paraId="1C600B68" w14:textId="77777777" w:rsidR="001A503B" w:rsidRDefault="001A503B">
      <w:pPr>
        <w:rPr>
          <w:rFonts w:eastAsia="DengXian"/>
          <w:lang w:eastAsia="zh-CN"/>
        </w:rPr>
      </w:pPr>
    </w:p>
    <w:p w14:paraId="2BA25765" w14:textId="77777777" w:rsidR="001A503B" w:rsidRDefault="00000000">
      <w:pPr>
        <w:rPr>
          <w:rFonts w:eastAsia="DengXian"/>
          <w:highlight w:val="green"/>
          <w:lang w:eastAsia="zh-CN"/>
        </w:rPr>
      </w:pPr>
      <w:r>
        <w:rPr>
          <w:rFonts w:eastAsia="DengXian"/>
          <w:highlight w:val="green"/>
          <w:lang w:eastAsia="zh-CN"/>
        </w:rPr>
        <w:t>Agreement</w:t>
      </w:r>
    </w:p>
    <w:p w14:paraId="0DFF8387" w14:textId="77777777" w:rsidR="001A503B" w:rsidRDefault="00000000">
      <w:r>
        <w:t>For the results template used to collect evaluation results for temporal domain prediction and compression Case 3/4, adopt Table 1 used in Rel-18 as starting point with the following additions:</w:t>
      </w:r>
    </w:p>
    <w:p w14:paraId="1E65909C" w14:textId="77777777" w:rsidR="001A503B" w:rsidRDefault="00000000">
      <w:pPr>
        <w:pStyle w:val="ListParagraph"/>
        <w:numPr>
          <w:ilvl w:val="0"/>
          <w:numId w:val="95"/>
        </w:numPr>
      </w:pPr>
      <w:r>
        <w:t>Temporal domain CSI setting</w:t>
      </w:r>
    </w:p>
    <w:p w14:paraId="39697DD9" w14:textId="77777777" w:rsidR="001A503B" w:rsidRDefault="00000000">
      <w:pPr>
        <w:pStyle w:val="ListParagraph"/>
        <w:numPr>
          <w:ilvl w:val="1"/>
          <w:numId w:val="95"/>
        </w:numPr>
      </w:pPr>
      <w:r>
        <w:t>CSI feedback periodicity</w:t>
      </w:r>
    </w:p>
    <w:p w14:paraId="1F0DCB1F" w14:textId="77777777" w:rsidR="001A503B" w:rsidRDefault="00000000">
      <w:pPr>
        <w:pStyle w:val="ListParagraph"/>
        <w:numPr>
          <w:ilvl w:val="1"/>
          <w:numId w:val="95"/>
        </w:numPr>
      </w:pPr>
      <w:r>
        <w:t xml:space="preserve">CSI-RS periodicity </w:t>
      </w:r>
    </w:p>
    <w:p w14:paraId="6F361D34" w14:textId="77777777" w:rsidR="001A503B" w:rsidRDefault="00000000">
      <w:pPr>
        <w:pStyle w:val="ListParagraph"/>
        <w:numPr>
          <w:ilvl w:val="0"/>
          <w:numId w:val="95"/>
        </w:numPr>
      </w:pPr>
      <w:r>
        <w:t>Description of model input/output and use case</w:t>
      </w:r>
    </w:p>
    <w:p w14:paraId="0A0B55E5" w14:textId="77777777" w:rsidR="001A503B" w:rsidRDefault="00000000">
      <w:pPr>
        <w:pStyle w:val="ListParagraph"/>
        <w:numPr>
          <w:ilvl w:val="1"/>
          <w:numId w:val="95"/>
        </w:numPr>
      </w:pPr>
      <w:r>
        <w:t>Compression case, e.g., case 3 / 4</w:t>
      </w:r>
    </w:p>
    <w:p w14:paraId="6FEAEB5C" w14:textId="77777777" w:rsidR="001A503B" w:rsidRDefault="00000000">
      <w:pPr>
        <w:pStyle w:val="ListParagraph"/>
        <w:numPr>
          <w:ilvl w:val="1"/>
          <w:numId w:val="95"/>
        </w:numPr>
      </w:pPr>
      <w:r>
        <w:t>Observation window (usage of historical CSI at UE/NW side, e.g., number / time distance, eigen-vectors / raw channels, etc)</w:t>
      </w:r>
    </w:p>
    <w:p w14:paraId="225418F7" w14:textId="77777777" w:rsidR="001A503B" w:rsidRDefault="00000000">
      <w:pPr>
        <w:pStyle w:val="ListParagraph"/>
        <w:numPr>
          <w:ilvl w:val="1"/>
          <w:numId w:val="95"/>
        </w:numPr>
      </w:pPr>
      <w:r>
        <w:lastRenderedPageBreak/>
        <w:t>Prediction window (e.g., time distance between 1</w:t>
      </w:r>
      <w:r>
        <w:rPr>
          <w:vertAlign w:val="superscript"/>
        </w:rPr>
        <w:t>st</w:t>
      </w:r>
      <w:r>
        <w:t xml:space="preserve"> prediction instance and last observation instance, number / time distance of predicted CSI)</w:t>
      </w:r>
    </w:p>
    <w:p w14:paraId="0F4E8EFB" w14:textId="77777777" w:rsidR="001A503B" w:rsidRDefault="00000000">
      <w:pPr>
        <w:pStyle w:val="ListParagraph"/>
        <w:numPr>
          <w:ilvl w:val="1"/>
          <w:numId w:val="95"/>
        </w:numPr>
      </w:pPr>
      <w:r>
        <w:t>Methods to handle UCI loss (if applicable)</w:t>
      </w:r>
    </w:p>
    <w:p w14:paraId="53CFDF17" w14:textId="77777777" w:rsidR="001A503B" w:rsidRDefault="00000000">
      <w:pPr>
        <w:pStyle w:val="ListParagraph"/>
        <w:numPr>
          <w:ilvl w:val="0"/>
          <w:numId w:val="95"/>
        </w:numPr>
      </w:pPr>
      <w:r>
        <w:t>UE distribution (Option 1 or Option 2) and UE speed</w:t>
      </w:r>
    </w:p>
    <w:p w14:paraId="68AE6020" w14:textId="77777777" w:rsidR="001A503B" w:rsidRDefault="00000000">
      <w:pPr>
        <w:pStyle w:val="ListParagraph"/>
        <w:numPr>
          <w:ilvl w:val="0"/>
          <w:numId w:val="95"/>
        </w:numPr>
      </w:pPr>
      <w:r>
        <w:t>CSI feedback overhead rate: X/Y/Z bits per normalized time unit</w:t>
      </w:r>
    </w:p>
    <w:p w14:paraId="04AAA59D" w14:textId="77777777" w:rsidR="001A503B" w:rsidRDefault="00000000">
      <w:pPr>
        <w:pStyle w:val="ListParagraph"/>
        <w:numPr>
          <w:ilvl w:val="1"/>
          <w:numId w:val="95"/>
        </w:numPr>
      </w:pPr>
      <w:r>
        <w:t>Normalized time unit = 5ms and adopt same X/Y/Z values as in Table 1 of Rel-18</w:t>
      </w:r>
    </w:p>
    <w:p w14:paraId="21A0206C" w14:textId="77777777" w:rsidR="001A503B" w:rsidRDefault="00000000">
      <w:pPr>
        <w:pStyle w:val="ListParagraph"/>
        <w:numPr>
          <w:ilvl w:val="0"/>
          <w:numId w:val="95"/>
        </w:numPr>
      </w:pPr>
      <w:r>
        <w:t>SGCS values before (if applicable) and after compression</w:t>
      </w:r>
    </w:p>
    <w:p w14:paraId="1708A568" w14:textId="77777777" w:rsidR="001A503B" w:rsidRDefault="00000000">
      <w:pPr>
        <w:pStyle w:val="ListParagraph"/>
        <w:numPr>
          <w:ilvl w:val="0"/>
          <w:numId w:val="95"/>
        </w:numPr>
        <w:rPr>
          <w:color w:val="FF0000"/>
        </w:rPr>
      </w:pPr>
      <w:r>
        <w:rPr>
          <w:color w:val="FF0000"/>
        </w:rPr>
        <w:t xml:space="preserve">Assumption on the prediction of future CSI </w:t>
      </w:r>
    </w:p>
    <w:p w14:paraId="41BE35E9" w14:textId="77777777" w:rsidR="001A503B" w:rsidRDefault="00000000">
      <w:pPr>
        <w:pStyle w:val="ListParagraph"/>
        <w:numPr>
          <w:ilvl w:val="1"/>
          <w:numId w:val="95"/>
        </w:numPr>
        <w:rPr>
          <w:color w:val="FF0000"/>
        </w:rPr>
      </w:pPr>
      <w:r>
        <w:rPr>
          <w:rFonts w:eastAsia="SimSun"/>
          <w:color w:val="FF0000"/>
          <w:lang w:eastAsia="zh-CN"/>
        </w:rPr>
        <w:t>Separate step or jointly with compression</w:t>
      </w:r>
    </w:p>
    <w:p w14:paraId="39270F26" w14:textId="77777777" w:rsidR="001A503B" w:rsidRDefault="00000000">
      <w:pPr>
        <w:pStyle w:val="ListParagraph"/>
        <w:numPr>
          <w:ilvl w:val="1"/>
          <w:numId w:val="95"/>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2A7D070A" w14:textId="77777777" w:rsidR="001A503B" w:rsidRDefault="00000000">
      <w:pPr>
        <w:pStyle w:val="ListParagraph"/>
        <w:numPr>
          <w:ilvl w:val="2"/>
          <w:numId w:val="95"/>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1983C322" w14:textId="77777777" w:rsidR="001A503B" w:rsidRDefault="00000000">
      <w:pPr>
        <w:pStyle w:val="ListParagraph"/>
        <w:numPr>
          <w:ilvl w:val="0"/>
          <w:numId w:val="95"/>
        </w:numPr>
      </w:pPr>
      <w:r>
        <w:t>Benchmark schemes</w:t>
      </w:r>
    </w:p>
    <w:p w14:paraId="6EE1A12D" w14:textId="77777777" w:rsidR="001A503B" w:rsidRDefault="00000000">
      <w:pPr>
        <w:pStyle w:val="ListParagraph"/>
        <w:numPr>
          <w:ilvl w:val="1"/>
          <w:numId w:val="95"/>
        </w:numPr>
      </w:pPr>
      <w:r>
        <w:t>Description of feedback schemes, i.e., Rel-18 doppler eT2</w:t>
      </w:r>
    </w:p>
    <w:p w14:paraId="60F13388" w14:textId="77777777" w:rsidR="001A503B" w:rsidRDefault="00000000">
      <w:pPr>
        <w:pStyle w:val="ListParagraph"/>
        <w:numPr>
          <w:ilvl w:val="0"/>
          <w:numId w:val="95"/>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2052CFBC" w14:textId="77777777" w:rsidR="001A503B" w:rsidRDefault="00000000">
      <w:pPr>
        <w:pStyle w:val="ListParagraph"/>
        <w:numPr>
          <w:ilvl w:val="0"/>
          <w:numId w:val="95"/>
        </w:numPr>
      </w:pPr>
      <w:r>
        <w:rPr>
          <w:color w:val="FF0000"/>
        </w:rPr>
        <w:t>Whether/how UCI loss is mode</w:t>
      </w:r>
      <w:r>
        <w:rPr>
          <w:rFonts w:eastAsia="DengXian"/>
          <w:color w:val="FF0000"/>
          <w:lang w:eastAsia="zh-CN"/>
        </w:rPr>
        <w:t>l</w:t>
      </w:r>
      <w:r>
        <w:rPr>
          <w:color w:val="FF0000"/>
        </w:rPr>
        <w:t>led</w:t>
      </w:r>
    </w:p>
    <w:p w14:paraId="23F82548" w14:textId="77777777" w:rsidR="001A503B" w:rsidRDefault="00000000">
      <w:pPr>
        <w:pStyle w:val="ListParagraph"/>
        <w:numPr>
          <w:ilvl w:val="1"/>
          <w:numId w:val="95"/>
        </w:numPr>
        <w:rPr>
          <w:color w:val="ED7D31"/>
        </w:rPr>
      </w:pPr>
      <w:r>
        <w:rPr>
          <w:color w:val="ED7D31"/>
        </w:rPr>
        <w:t xml:space="preserve">The same UCI loss model shall be applied to the benchmark for fair comparison. </w:t>
      </w:r>
    </w:p>
    <w:p w14:paraId="01BB07AA" w14:textId="77777777" w:rsidR="001A503B" w:rsidRDefault="00000000">
      <w:pPr>
        <w:pStyle w:val="ListParagraph"/>
        <w:numPr>
          <w:ilvl w:val="0"/>
          <w:numId w:val="95"/>
        </w:numPr>
        <w:rPr>
          <w:color w:val="FF0000"/>
        </w:rPr>
      </w:pPr>
      <w:r>
        <w:rPr>
          <w:color w:val="FF0000"/>
        </w:rPr>
        <w:t>Modelling of channel estimation</w:t>
      </w:r>
      <w:r>
        <w:rPr>
          <w:rFonts w:eastAsia="DengXian"/>
          <w:color w:val="FF0000"/>
          <w:lang w:eastAsia="zh-CN"/>
        </w:rPr>
        <w:t xml:space="preserve"> error</w:t>
      </w:r>
    </w:p>
    <w:p w14:paraId="7F21A353" w14:textId="77777777" w:rsidR="001A503B" w:rsidRDefault="00000000">
      <w:pPr>
        <w:pStyle w:val="ListParagraph"/>
        <w:numPr>
          <w:ilvl w:val="0"/>
          <w:numId w:val="95"/>
        </w:numPr>
        <w:rPr>
          <w:strike/>
          <w:color w:val="FF0000"/>
        </w:rPr>
      </w:pPr>
      <w:r>
        <w:rPr>
          <w:color w:val="FF0000"/>
        </w:rPr>
        <w:t xml:space="preserve">Whether/how phase discontinuity is modelled (if applicable) </w:t>
      </w:r>
      <w:r>
        <w:rPr>
          <w:strike/>
          <w:color w:val="FF0000"/>
        </w:rPr>
        <w:t>Modelling of phase discontinuity</w:t>
      </w:r>
    </w:p>
    <w:p w14:paraId="4883AB8E" w14:textId="77777777" w:rsidR="001A503B" w:rsidRDefault="001A503B">
      <w:pPr>
        <w:rPr>
          <w:rFonts w:eastAsia="DengXian"/>
          <w:lang w:eastAsia="zh-CN"/>
        </w:rPr>
      </w:pPr>
    </w:p>
    <w:p w14:paraId="7E592F7D" w14:textId="77777777" w:rsidR="001A503B" w:rsidRDefault="00000000">
      <w:pPr>
        <w:rPr>
          <w:rFonts w:eastAsia="DengXian"/>
          <w:lang w:eastAsia="zh-CN"/>
        </w:rPr>
      </w:pPr>
      <w:r>
        <w:rPr>
          <w:rFonts w:eastAsia="DengXian"/>
          <w:lang w:eastAsia="zh-CN"/>
        </w:rPr>
        <w:t>Conclusion</w:t>
      </w:r>
    </w:p>
    <w:p w14:paraId="3E7FC47F" w14:textId="77777777" w:rsidR="001A503B" w:rsidRDefault="00000000">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46A2202A" w14:textId="77777777" w:rsidR="001A503B" w:rsidRDefault="001A503B">
      <w:pPr>
        <w:rPr>
          <w:rFonts w:eastAsia="DengXian"/>
          <w:lang w:eastAsia="zh-CN"/>
        </w:rPr>
      </w:pPr>
    </w:p>
    <w:p w14:paraId="54B8D7E7" w14:textId="77777777" w:rsidR="001A503B" w:rsidRDefault="00000000">
      <w:pPr>
        <w:rPr>
          <w:rFonts w:eastAsia="DengXian"/>
          <w:lang w:eastAsia="zh-CN"/>
        </w:rPr>
      </w:pPr>
      <w:r>
        <w:rPr>
          <w:rFonts w:eastAsia="DengXian"/>
          <w:lang w:eastAsia="zh-CN"/>
        </w:rPr>
        <w:t>Conclusion</w:t>
      </w:r>
    </w:p>
    <w:p w14:paraId="523FA14B" w14:textId="77777777" w:rsidR="001A503B" w:rsidRDefault="00000000">
      <w:r>
        <w:t>For model generalization results table, adopt Rel-18 Table 2 and Generalization Case 1 / 2 / 3 as starting point with same additions above. For generalization aspects, adopt the following</w:t>
      </w:r>
    </w:p>
    <w:p w14:paraId="6E1B950F" w14:textId="77777777" w:rsidR="001A503B" w:rsidRDefault="00000000">
      <w:pPr>
        <w:pStyle w:val="ListParagraph"/>
        <w:numPr>
          <w:ilvl w:val="0"/>
          <w:numId w:val="96"/>
        </w:numPr>
      </w:pPr>
      <w:r>
        <w:t>Various UE speed</w:t>
      </w:r>
    </w:p>
    <w:p w14:paraId="33323FFC" w14:textId="77777777" w:rsidR="001A503B" w:rsidRDefault="00000000">
      <w:pPr>
        <w:pStyle w:val="ListParagraph"/>
        <w:numPr>
          <w:ilvl w:val="0"/>
          <w:numId w:val="96"/>
        </w:numPr>
      </w:pPr>
      <w:r>
        <w:t>UE distribution</w:t>
      </w:r>
    </w:p>
    <w:p w14:paraId="29CD70CD" w14:textId="77777777" w:rsidR="001A503B" w:rsidRDefault="00000000">
      <w:pPr>
        <w:pStyle w:val="ListParagraph"/>
        <w:numPr>
          <w:ilvl w:val="0"/>
          <w:numId w:val="96"/>
        </w:numPr>
        <w:rPr>
          <w:color w:val="FF0000"/>
        </w:rPr>
      </w:pPr>
      <w:r>
        <w:rPr>
          <w:color w:val="FF0000"/>
        </w:rPr>
        <w:t>Various CSI-RS periodicity</w:t>
      </w:r>
    </w:p>
    <w:p w14:paraId="496D4289" w14:textId="77777777" w:rsidR="001A503B" w:rsidRDefault="00000000">
      <w:pPr>
        <w:rPr>
          <w:rFonts w:eastAsia="DengXian"/>
          <w:lang w:eastAsia="zh-CN"/>
        </w:rPr>
      </w:pPr>
      <w:r>
        <w:rPr>
          <w:rFonts w:eastAsia="DengXian"/>
          <w:lang w:eastAsia="zh-CN"/>
        </w:rPr>
        <w:t>Conclusion</w:t>
      </w:r>
    </w:p>
    <w:p w14:paraId="7F9E6858" w14:textId="77777777" w:rsidR="001A503B" w:rsidRDefault="00000000">
      <w:r>
        <w:t>For model scalability results table, adopt Rel-18 Table 3 and Generalization Case 1 / 2 / 3 as starting point with same additions above. For generalization aspects, adopt the following</w:t>
      </w:r>
    </w:p>
    <w:p w14:paraId="7B15EB5B" w14:textId="77777777" w:rsidR="001A503B" w:rsidRDefault="00000000">
      <w:pPr>
        <w:pStyle w:val="ListParagraph"/>
        <w:numPr>
          <w:ilvl w:val="0"/>
          <w:numId w:val="96"/>
        </w:numPr>
      </w:pPr>
      <w:r>
        <w:t>Various numbers of antenna ports</w:t>
      </w:r>
    </w:p>
    <w:p w14:paraId="12F2F7C6" w14:textId="77777777" w:rsidR="001A503B" w:rsidRDefault="00000000">
      <w:pPr>
        <w:pStyle w:val="ListParagraph"/>
        <w:numPr>
          <w:ilvl w:val="0"/>
          <w:numId w:val="96"/>
        </w:numPr>
      </w:pPr>
      <w:r>
        <w:t>Various frequency granularity</w:t>
      </w:r>
    </w:p>
    <w:p w14:paraId="0E182832" w14:textId="77777777" w:rsidR="001A503B" w:rsidRDefault="00000000">
      <w:pPr>
        <w:pStyle w:val="ListParagraph"/>
        <w:numPr>
          <w:ilvl w:val="0"/>
          <w:numId w:val="96"/>
        </w:numPr>
        <w:rPr>
          <w:color w:val="FF0000"/>
        </w:rPr>
      </w:pPr>
      <w:r>
        <w:rPr>
          <w:color w:val="FF0000"/>
        </w:rPr>
        <w:t>Various payload size</w:t>
      </w:r>
    </w:p>
    <w:p w14:paraId="4FCAC1A8" w14:textId="77777777" w:rsidR="001A503B" w:rsidRDefault="001A503B">
      <w:pPr>
        <w:pStyle w:val="ListParagraph"/>
        <w:ind w:left="360"/>
      </w:pPr>
    </w:p>
    <w:p w14:paraId="30742C6A" w14:textId="77777777" w:rsidR="001A503B" w:rsidRDefault="00000000">
      <w:r>
        <w:t>Conclusion:</w:t>
      </w:r>
    </w:p>
    <w:p w14:paraId="73D8A4F0" w14:textId="77777777" w:rsidR="001A503B" w:rsidRDefault="00000000">
      <w:pPr>
        <w:pStyle w:val="ListParagraph"/>
        <w:numPr>
          <w:ilvl w:val="0"/>
          <w:numId w:val="97"/>
        </w:numPr>
      </w:pPr>
      <w:r>
        <w:lastRenderedPageBreak/>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593C8180" w14:textId="77777777" w:rsidR="001A503B" w:rsidRDefault="00000000">
      <w:pPr>
        <w:pStyle w:val="ListParagraph"/>
        <w:numPr>
          <w:ilvl w:val="0"/>
          <w:numId w:val="97"/>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0140DE26" w14:textId="77777777" w:rsidR="001A503B" w:rsidRDefault="00000000">
      <w:pPr>
        <w:rPr>
          <w:lang w:eastAsia="zh-CN"/>
        </w:rPr>
      </w:pPr>
      <w:r>
        <w:t>Observation</w:t>
      </w:r>
    </w:p>
    <w:p w14:paraId="309718B2" w14:textId="77777777" w:rsidR="001A503B" w:rsidRDefault="00000000">
      <w:pPr>
        <w:pStyle w:val="ListParagraph"/>
        <w:numPr>
          <w:ilvl w:val="0"/>
          <w:numId w:val="97"/>
        </w:numPr>
      </w:pPr>
      <w:r>
        <w:t>Option 1 and 2 may have limited performance in the field compared to Options 3, 4, and 5</w:t>
      </w:r>
      <w:r>
        <w:rPr>
          <w:rFonts w:eastAsia="DengXian"/>
          <w:lang w:eastAsia="zh-CN"/>
        </w:rPr>
        <w:t xml:space="preserve">, further study is needed </w:t>
      </w:r>
    </w:p>
    <w:p w14:paraId="2F9B23AE" w14:textId="77777777" w:rsidR="001A503B" w:rsidRDefault="00000000">
      <w:pPr>
        <w:pStyle w:val="ListParagraph"/>
        <w:numPr>
          <w:ilvl w:val="0"/>
          <w:numId w:val="97"/>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6DB4A655" w14:textId="77777777" w:rsidR="001A503B" w:rsidRDefault="001A503B">
      <w:pPr>
        <w:pStyle w:val="ListParagraph"/>
        <w:ind w:left="360"/>
        <w:rPr>
          <w:highlight w:val="yellow"/>
        </w:rPr>
      </w:pPr>
    </w:p>
    <w:p w14:paraId="465E0473" w14:textId="77777777" w:rsidR="001A503B" w:rsidRDefault="001A503B">
      <w:pPr>
        <w:rPr>
          <w:rFonts w:eastAsia="DengXian"/>
          <w:lang w:eastAsia="zh-CN"/>
        </w:rPr>
      </w:pPr>
    </w:p>
    <w:p w14:paraId="1FDD91DC" w14:textId="77777777" w:rsidR="001A503B" w:rsidRDefault="00000000">
      <w:pPr>
        <w:rPr>
          <w:rFonts w:eastAsia="DengXian"/>
          <w:lang w:eastAsia="zh-CN"/>
        </w:rPr>
      </w:pPr>
      <w:r>
        <w:rPr>
          <w:rFonts w:eastAsia="DengXian"/>
          <w:lang w:eastAsia="zh-CN"/>
        </w:rPr>
        <w:t>Conclusion</w:t>
      </w:r>
    </w:p>
    <w:p w14:paraId="123175D9" w14:textId="77777777" w:rsidR="001A503B" w:rsidRDefault="00000000">
      <w:pPr>
        <w:pStyle w:val="ListParagraph"/>
        <w:numPr>
          <w:ilvl w:val="0"/>
          <w:numId w:val="97"/>
        </w:numPr>
      </w:pPr>
      <w:r>
        <w:t>Deprioritize Option 2 for inter-vendor training collaboration.</w:t>
      </w:r>
    </w:p>
    <w:p w14:paraId="0E82BFE8" w14:textId="77777777" w:rsidR="001A503B" w:rsidRDefault="00000000">
      <w:pPr>
        <w:pStyle w:val="ListParagraph"/>
        <w:numPr>
          <w:ilvl w:val="1"/>
          <w:numId w:val="97"/>
        </w:numPr>
      </w:pPr>
      <w:r>
        <w:t>Note: This deprioritization shall not affect the ongoing discussion in RAN4 on RAN4-Option3 and RAN4-Option4.</w:t>
      </w:r>
    </w:p>
    <w:p w14:paraId="4908D1FD" w14:textId="77777777" w:rsidR="001A503B" w:rsidRDefault="001A503B">
      <w:pPr>
        <w:rPr>
          <w:rFonts w:eastAsia="DengXian"/>
          <w:lang w:eastAsia="zh-CN"/>
        </w:rPr>
      </w:pPr>
    </w:p>
    <w:p w14:paraId="726CC547" w14:textId="77777777" w:rsidR="001A503B" w:rsidRDefault="001A503B">
      <w:pPr>
        <w:rPr>
          <w:rFonts w:eastAsia="DengXian"/>
          <w:lang w:eastAsia="zh-CN"/>
        </w:rPr>
      </w:pPr>
    </w:p>
    <w:p w14:paraId="51D923FC" w14:textId="77777777" w:rsidR="001A503B" w:rsidRDefault="00000000">
      <w:pPr>
        <w:rPr>
          <w:rFonts w:eastAsia="DengXian"/>
          <w:highlight w:val="green"/>
          <w:lang w:eastAsia="zh-CN"/>
        </w:rPr>
      </w:pPr>
      <w:r>
        <w:rPr>
          <w:rFonts w:eastAsia="DengXian"/>
          <w:highlight w:val="green"/>
          <w:lang w:eastAsia="zh-CN"/>
        </w:rPr>
        <w:t>Agreement</w:t>
      </w:r>
    </w:p>
    <w:p w14:paraId="124669AB" w14:textId="77777777" w:rsidR="001A503B" w:rsidRDefault="00000000">
      <w:pPr>
        <w:pStyle w:val="ListParagraph"/>
        <w:numPr>
          <w:ilvl w:val="0"/>
          <w:numId w:val="97"/>
        </w:numPr>
      </w:pPr>
      <w:r>
        <w:t xml:space="preserve">For Option 3, further </w:t>
      </w:r>
      <w:r>
        <w:rPr>
          <w:color w:val="FF0000"/>
        </w:rPr>
        <w:t xml:space="preserve">define </w:t>
      </w:r>
      <w:r>
        <w:t>the two sub-options:</w:t>
      </w:r>
    </w:p>
    <w:p w14:paraId="325086E9" w14:textId="77777777" w:rsidR="001A503B" w:rsidRDefault="00000000">
      <w:pPr>
        <w:pStyle w:val="ListParagraph"/>
        <w:numPr>
          <w:ilvl w:val="1"/>
          <w:numId w:val="97"/>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56545E8D" w14:textId="77777777" w:rsidR="001A503B" w:rsidRDefault="00000000">
      <w:pPr>
        <w:pStyle w:val="ListParagraph"/>
        <w:numPr>
          <w:ilvl w:val="1"/>
          <w:numId w:val="97"/>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7DBC331E" w14:textId="77777777" w:rsidR="001A503B" w:rsidRDefault="00000000">
      <w:pPr>
        <w:pStyle w:val="ListParagraph"/>
        <w:numPr>
          <w:ilvl w:val="0"/>
          <w:numId w:val="97"/>
        </w:numPr>
      </w:pPr>
      <w:r>
        <w:t xml:space="preserve">For Option 5, further </w:t>
      </w:r>
      <w:r>
        <w:rPr>
          <w:color w:val="7030A0"/>
        </w:rPr>
        <w:t xml:space="preserve">define </w:t>
      </w:r>
      <w:r>
        <w:t>the two sub-options:</w:t>
      </w:r>
    </w:p>
    <w:p w14:paraId="3801F551" w14:textId="77777777" w:rsidR="001A503B" w:rsidRDefault="00000000">
      <w:pPr>
        <w:pStyle w:val="ListParagraph"/>
        <w:numPr>
          <w:ilvl w:val="1"/>
          <w:numId w:val="97"/>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3E2D0229" w14:textId="77777777" w:rsidR="001A503B" w:rsidRDefault="00000000">
      <w:pPr>
        <w:pStyle w:val="ListParagraph"/>
        <w:numPr>
          <w:ilvl w:val="1"/>
          <w:numId w:val="97"/>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5FB8C1A6" w14:textId="77777777" w:rsidR="001A503B" w:rsidRDefault="00000000">
      <w:pPr>
        <w:pStyle w:val="ListParagraph"/>
        <w:numPr>
          <w:ilvl w:val="0"/>
          <w:numId w:val="97"/>
        </w:numPr>
      </w:pPr>
      <w:r>
        <w:t xml:space="preserve">For Option 4, </w:t>
      </w:r>
      <w:r>
        <w:rPr>
          <w:color w:val="FF0000"/>
        </w:rPr>
        <w:t>it is clarified that</w:t>
      </w:r>
      <w:r>
        <w:t>:</w:t>
      </w:r>
    </w:p>
    <w:p w14:paraId="4DE9E694" w14:textId="77777777" w:rsidR="001A503B" w:rsidRDefault="00000000">
      <w:pPr>
        <w:pStyle w:val="ListParagraph"/>
        <w:numPr>
          <w:ilvl w:val="1"/>
          <w:numId w:val="97"/>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213F9D79" w14:textId="77777777" w:rsidR="001A503B" w:rsidRDefault="00000000">
      <w:pPr>
        <w:pStyle w:val="ListParagraph"/>
        <w:numPr>
          <w:ilvl w:val="0"/>
          <w:numId w:val="97"/>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2088FF67" w14:textId="77777777" w:rsidR="001A503B" w:rsidRDefault="00000000">
      <w:pPr>
        <w:rPr>
          <w:rFonts w:eastAsia="DengXian"/>
          <w:highlight w:val="green"/>
          <w:lang w:eastAsia="zh-CN"/>
        </w:rPr>
      </w:pPr>
      <w:r>
        <w:rPr>
          <w:rFonts w:eastAsia="DengXian"/>
          <w:highlight w:val="green"/>
          <w:lang w:eastAsia="zh-CN"/>
        </w:rPr>
        <w:t>Agreement</w:t>
      </w:r>
    </w:p>
    <w:p w14:paraId="42BAE118" w14:textId="77777777" w:rsidR="001A503B" w:rsidRDefault="00000000">
      <w:pPr>
        <w:pStyle w:val="ListParagraph"/>
        <w:numPr>
          <w:ilvl w:val="0"/>
          <w:numId w:val="97"/>
        </w:numPr>
      </w:pPr>
      <w:r>
        <w:t>For Option 3/4/5, focus further discussion on the following assumptions:</w:t>
      </w:r>
    </w:p>
    <w:p w14:paraId="165A24EC" w14:textId="77777777" w:rsidR="001A503B" w:rsidRDefault="00000000">
      <w:pPr>
        <w:pStyle w:val="ListParagraph"/>
        <w:numPr>
          <w:ilvl w:val="1"/>
          <w:numId w:val="97"/>
        </w:numPr>
      </w:pPr>
      <w:r>
        <w:t>Option 3a/5a</w:t>
      </w:r>
    </w:p>
    <w:p w14:paraId="1B4724FD" w14:textId="77777777" w:rsidR="001A503B" w:rsidRDefault="00000000">
      <w:pPr>
        <w:pStyle w:val="ListParagraph"/>
        <w:numPr>
          <w:ilvl w:val="2"/>
          <w:numId w:val="97"/>
        </w:numPr>
      </w:pPr>
      <w:r>
        <w:t>The model(5a)/parameter(3a) exchange originates from the NW-side and ends at the UE-side.</w:t>
      </w:r>
    </w:p>
    <w:p w14:paraId="1362BAAE" w14:textId="77777777" w:rsidR="001A503B" w:rsidRDefault="00000000">
      <w:pPr>
        <w:pStyle w:val="ListParagraph"/>
        <w:numPr>
          <w:ilvl w:val="2"/>
          <w:numId w:val="97"/>
        </w:numPr>
      </w:pPr>
      <w:r>
        <w:lastRenderedPageBreak/>
        <w:t>Model(5a)/parameters(3a) exchanged from the NW-side to UE-side is either CSI generation or reconstruction part</w:t>
      </w:r>
      <w:r>
        <w:rPr>
          <w:rFonts w:eastAsia="DengXian"/>
          <w:lang w:eastAsia="zh-CN"/>
        </w:rPr>
        <w:t xml:space="preserve"> or both</w:t>
      </w:r>
      <w:r>
        <w:t>.</w:t>
      </w:r>
    </w:p>
    <w:p w14:paraId="4DA0649A" w14:textId="77777777" w:rsidR="001A503B" w:rsidRDefault="00000000">
      <w:pPr>
        <w:pStyle w:val="ListParagraph"/>
        <w:numPr>
          <w:ilvl w:val="3"/>
          <w:numId w:val="97"/>
        </w:numPr>
      </w:pPr>
      <w:r>
        <w:t>Option 3a-1/5a-1: Model/Parameters exchanged from the NW-side to UE-side is CSI generation part.</w:t>
      </w:r>
    </w:p>
    <w:p w14:paraId="1D40350D" w14:textId="77777777" w:rsidR="001A503B" w:rsidRDefault="00000000">
      <w:pPr>
        <w:pStyle w:val="ListParagraph"/>
        <w:numPr>
          <w:ilvl w:val="3"/>
          <w:numId w:val="97"/>
        </w:numPr>
      </w:pPr>
      <w:r>
        <w:t>Option 3a-2/5a-2: Model/Parameters exchanged from the NW-side to UE-side is CSI reconstruction part.</w:t>
      </w:r>
    </w:p>
    <w:p w14:paraId="433FE3AD" w14:textId="77777777" w:rsidR="001A503B" w:rsidRDefault="00000000">
      <w:pPr>
        <w:pStyle w:val="ListParagraph"/>
        <w:numPr>
          <w:ilvl w:val="3"/>
          <w:numId w:val="97"/>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050E4748" w14:textId="77777777" w:rsidR="001A503B" w:rsidRDefault="00000000">
      <w:pPr>
        <w:pStyle w:val="ListParagraph"/>
        <w:numPr>
          <w:ilvl w:val="3"/>
          <w:numId w:val="97"/>
        </w:numPr>
      </w:pPr>
      <w:r>
        <w:t>Some additional information</w:t>
      </w:r>
      <w:r>
        <w:rPr>
          <w:rFonts w:eastAsia="DengXian"/>
          <w:lang w:eastAsia="zh-CN"/>
        </w:rPr>
        <w:t xml:space="preserve">, if necessary, may be </w:t>
      </w:r>
      <w:r>
        <w:t>shared from the NW-side to help UE-side offline engineering and provide performance guidance.</w:t>
      </w:r>
    </w:p>
    <w:p w14:paraId="0FD14A0F" w14:textId="77777777" w:rsidR="001A503B" w:rsidRDefault="00000000">
      <w:pPr>
        <w:pStyle w:val="ListParagraph"/>
        <w:numPr>
          <w:ilvl w:val="4"/>
          <w:numId w:val="97"/>
        </w:numPr>
      </w:pPr>
      <w:r>
        <w:t xml:space="preserve">Performance target </w:t>
      </w:r>
    </w:p>
    <w:p w14:paraId="6B12DE10" w14:textId="77777777" w:rsidR="001A503B" w:rsidRDefault="00000000">
      <w:pPr>
        <w:pStyle w:val="ListParagraph"/>
        <w:numPr>
          <w:ilvl w:val="4"/>
          <w:numId w:val="97"/>
        </w:numPr>
      </w:pPr>
      <w:r>
        <w:t>Dataset or information related to collecting dataset</w:t>
      </w:r>
    </w:p>
    <w:p w14:paraId="4DDE09FE" w14:textId="77777777" w:rsidR="001A503B" w:rsidRDefault="00000000">
      <w:pPr>
        <w:pStyle w:val="ListParagraph"/>
        <w:numPr>
          <w:ilvl w:val="2"/>
          <w:numId w:val="97"/>
        </w:numPr>
      </w:pPr>
      <w:r>
        <w:t>Study different methods of exchanging, e.g., over the air-interface, offline delivery, etc.</w:t>
      </w:r>
    </w:p>
    <w:p w14:paraId="5A322A9E" w14:textId="77777777" w:rsidR="001A503B" w:rsidRDefault="00000000">
      <w:pPr>
        <w:pStyle w:val="ListParagraph"/>
        <w:numPr>
          <w:ilvl w:val="1"/>
          <w:numId w:val="97"/>
        </w:numPr>
      </w:pPr>
      <w:r>
        <w:t>Option 3b</w:t>
      </w:r>
    </w:p>
    <w:p w14:paraId="5199C4F7" w14:textId="77777777" w:rsidR="001A503B" w:rsidRDefault="00000000">
      <w:pPr>
        <w:pStyle w:val="ListParagraph"/>
        <w:numPr>
          <w:ilvl w:val="2"/>
          <w:numId w:val="97"/>
        </w:numPr>
      </w:pPr>
      <w:r>
        <w:t>The method of exchanging is over the air-interface via model transfer/deliver</w:t>
      </w:r>
      <w:r>
        <w:rPr>
          <w:rFonts w:eastAsia="DengXian"/>
          <w:lang w:eastAsia="zh-CN"/>
        </w:rPr>
        <w:t>y</w:t>
      </w:r>
      <w:r>
        <w:t xml:space="preserve"> Case z4.</w:t>
      </w:r>
    </w:p>
    <w:p w14:paraId="13262235" w14:textId="77777777" w:rsidR="001A503B" w:rsidRDefault="00000000">
      <w:pPr>
        <w:pStyle w:val="ListParagraph"/>
        <w:numPr>
          <w:ilvl w:val="2"/>
          <w:numId w:val="97"/>
        </w:numPr>
      </w:pPr>
      <w:r>
        <w:t>The parameter exchange is from NW to UE.</w:t>
      </w:r>
    </w:p>
    <w:p w14:paraId="38FB0300" w14:textId="77777777" w:rsidR="001A503B" w:rsidRDefault="00000000">
      <w:pPr>
        <w:pStyle w:val="ListParagraph"/>
        <w:numPr>
          <w:ilvl w:val="2"/>
          <w:numId w:val="97"/>
        </w:numPr>
      </w:pPr>
      <w:r>
        <w:t>Parameters exchanged from the NW-side to UE-side is CSI generation part.</w:t>
      </w:r>
    </w:p>
    <w:p w14:paraId="10AEF63D" w14:textId="77777777" w:rsidR="001A503B" w:rsidRDefault="00000000">
      <w:pPr>
        <w:pStyle w:val="ListParagraph"/>
        <w:numPr>
          <w:ilvl w:val="1"/>
          <w:numId w:val="97"/>
        </w:numPr>
      </w:pPr>
      <w:r>
        <w:t>Option 5b</w:t>
      </w:r>
    </w:p>
    <w:p w14:paraId="23293078" w14:textId="77777777" w:rsidR="001A503B" w:rsidRDefault="00000000">
      <w:pPr>
        <w:pStyle w:val="ListParagraph"/>
        <w:numPr>
          <w:ilvl w:val="2"/>
          <w:numId w:val="97"/>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7E3528CF" w14:textId="77777777" w:rsidR="001A503B" w:rsidRDefault="00000000">
      <w:pPr>
        <w:pStyle w:val="ListParagraph"/>
        <w:numPr>
          <w:ilvl w:val="2"/>
          <w:numId w:val="97"/>
        </w:numPr>
      </w:pPr>
      <w:r>
        <w:t>The model exchange is from NW to UE.</w:t>
      </w:r>
    </w:p>
    <w:p w14:paraId="586B7666" w14:textId="77777777" w:rsidR="001A503B" w:rsidRDefault="00000000">
      <w:pPr>
        <w:pStyle w:val="ListParagraph"/>
        <w:numPr>
          <w:ilvl w:val="2"/>
          <w:numId w:val="97"/>
        </w:numPr>
      </w:pPr>
      <w:r>
        <w:t>Model exchanged from the NW-side to UE-side is CSI generation part.</w:t>
      </w:r>
    </w:p>
    <w:p w14:paraId="2DAA01CB" w14:textId="77777777" w:rsidR="001A503B" w:rsidRDefault="00000000">
      <w:pPr>
        <w:pStyle w:val="ListParagraph"/>
        <w:numPr>
          <w:ilvl w:val="1"/>
          <w:numId w:val="97"/>
        </w:numPr>
      </w:pPr>
      <w:r>
        <w:t>Option 4:</w:t>
      </w:r>
    </w:p>
    <w:p w14:paraId="6E13A14F" w14:textId="77777777" w:rsidR="001A503B" w:rsidRDefault="00000000">
      <w:pPr>
        <w:pStyle w:val="ListParagraph"/>
        <w:numPr>
          <w:ilvl w:val="2"/>
          <w:numId w:val="97"/>
        </w:numPr>
      </w:pPr>
      <w:r>
        <w:t>The dataset exchange originates from the NW-side and ends at the UE-side.</w:t>
      </w:r>
    </w:p>
    <w:p w14:paraId="0220485E" w14:textId="77777777" w:rsidR="001A503B" w:rsidRDefault="00000000">
      <w:pPr>
        <w:pStyle w:val="ListParagraph"/>
        <w:numPr>
          <w:ilvl w:val="2"/>
          <w:numId w:val="97"/>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2B84EA95" w14:textId="77777777" w:rsidR="001A503B" w:rsidRDefault="00000000">
      <w:pPr>
        <w:pStyle w:val="ListParagraph"/>
        <w:numPr>
          <w:ilvl w:val="2"/>
          <w:numId w:val="97"/>
        </w:numPr>
        <w:rPr>
          <w:color w:val="FF0000"/>
        </w:rPr>
      </w:pPr>
      <w:r>
        <w:rPr>
          <w:color w:val="FF0000"/>
        </w:rPr>
        <w:t>Option 4-2: Dataset exchanged from the NW-side to UE-side consists of (CSI feedback, reconstructed target CSI).</w:t>
      </w:r>
    </w:p>
    <w:p w14:paraId="252824F5" w14:textId="77777777" w:rsidR="001A503B" w:rsidRDefault="00000000">
      <w:pPr>
        <w:pStyle w:val="ListParagraph"/>
        <w:numPr>
          <w:ilvl w:val="2"/>
          <w:numId w:val="97"/>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101E98C8" w14:textId="77777777" w:rsidR="001A503B" w:rsidRDefault="00000000">
      <w:pPr>
        <w:pStyle w:val="ListParagraph"/>
        <w:numPr>
          <w:ilvl w:val="2"/>
          <w:numId w:val="97"/>
        </w:numPr>
      </w:pPr>
      <w:r>
        <w:t>Some additional information</w:t>
      </w:r>
      <w:r>
        <w:rPr>
          <w:rFonts w:eastAsia="DengXian"/>
          <w:lang w:eastAsia="zh-CN"/>
        </w:rPr>
        <w:t xml:space="preserve">, if necessary, may be </w:t>
      </w:r>
      <w:r>
        <w:t>shared from the NW-side to help UE-side offline engineering and provide performance guidance.</w:t>
      </w:r>
    </w:p>
    <w:p w14:paraId="00D7F8F7" w14:textId="77777777" w:rsidR="001A503B" w:rsidRDefault="00000000">
      <w:pPr>
        <w:pStyle w:val="ListParagraph"/>
        <w:numPr>
          <w:ilvl w:val="3"/>
          <w:numId w:val="97"/>
        </w:numPr>
      </w:pPr>
      <w:r>
        <w:t>Performance target</w:t>
      </w:r>
    </w:p>
    <w:p w14:paraId="7876DA11" w14:textId="77777777" w:rsidR="001A503B" w:rsidRDefault="00000000">
      <w:pPr>
        <w:pStyle w:val="ListParagraph"/>
        <w:numPr>
          <w:ilvl w:val="2"/>
          <w:numId w:val="97"/>
        </w:numPr>
      </w:pPr>
      <w:r>
        <w:t>Study different methods of exchanging, e.g., over the air-interface, offline delivery, etc.</w:t>
      </w:r>
    </w:p>
    <w:p w14:paraId="0298C32E" w14:textId="77777777" w:rsidR="001A503B" w:rsidRDefault="00000000">
      <w:pPr>
        <w:pStyle w:val="ListParagraph"/>
        <w:numPr>
          <w:ilvl w:val="1"/>
          <w:numId w:val="97"/>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3984643F" w14:textId="77777777" w:rsidR="001A503B" w:rsidRDefault="00000000">
      <w:pPr>
        <w:pStyle w:val="ListParagraph"/>
        <w:numPr>
          <w:ilvl w:val="1"/>
          <w:numId w:val="97"/>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2706A8FF" w14:textId="77777777" w:rsidR="001A503B" w:rsidRDefault="00000000">
      <w:pPr>
        <w:rPr>
          <w:rFonts w:eastAsia="DengXian"/>
          <w:highlight w:val="green"/>
          <w:lang w:eastAsia="zh-CN"/>
        </w:rPr>
      </w:pPr>
      <w:r>
        <w:rPr>
          <w:rFonts w:eastAsia="DengXian"/>
          <w:highlight w:val="green"/>
          <w:lang w:eastAsia="zh-CN"/>
        </w:rPr>
        <w:t>Agreement</w:t>
      </w:r>
    </w:p>
    <w:p w14:paraId="458DFC87" w14:textId="77777777" w:rsidR="001A503B" w:rsidRDefault="00000000">
      <w:pPr>
        <w:numPr>
          <w:ilvl w:val="0"/>
          <w:numId w:val="98"/>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 xml:space="preserve">model </w:t>
      </w:r>
      <w:r>
        <w:rPr>
          <w:color w:val="ED7D31"/>
        </w:rPr>
        <w:lastRenderedPageBreak/>
        <w:t>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731DA23A" w14:textId="77777777" w:rsidR="001A503B" w:rsidRDefault="00000000">
      <w:pPr>
        <w:pStyle w:val="ListParagraph"/>
        <w:numPr>
          <w:ilvl w:val="0"/>
          <w:numId w:val="95"/>
        </w:numPr>
      </w:pPr>
      <w:r>
        <w:t>Dataset description</w:t>
      </w:r>
    </w:p>
    <w:p w14:paraId="52E58D72" w14:textId="77777777" w:rsidR="001A503B" w:rsidRDefault="00000000">
      <w:pPr>
        <w:pStyle w:val="ListParagraph"/>
        <w:numPr>
          <w:ilvl w:val="1"/>
          <w:numId w:val="95"/>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4B702A5A" w14:textId="77777777" w:rsidR="001A503B" w:rsidRDefault="00000000">
      <w:pPr>
        <w:pStyle w:val="ListParagraph"/>
        <w:numPr>
          <w:ilvl w:val="1"/>
          <w:numId w:val="95"/>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291593AA" w14:textId="77777777" w:rsidR="001A503B" w:rsidRDefault="00000000">
      <w:pPr>
        <w:pStyle w:val="ListParagraph"/>
        <w:numPr>
          <w:ilvl w:val="1"/>
          <w:numId w:val="95"/>
        </w:numPr>
      </w:pPr>
      <w:r>
        <w:rPr>
          <w:rFonts w:eastAsia="DengXian"/>
          <w:lang w:eastAsia="zh-CN"/>
        </w:rPr>
        <w:t xml:space="preserve">Dataset description for </w:t>
      </w:r>
      <w:r>
        <w:t>generaliz</w:t>
      </w:r>
      <w:r>
        <w:rPr>
          <w:rFonts w:eastAsia="DengXian"/>
          <w:lang w:eastAsia="zh-CN"/>
        </w:rPr>
        <w:t xml:space="preserve">ed </w:t>
      </w:r>
      <w:r>
        <w:t>model</w:t>
      </w:r>
    </w:p>
    <w:p w14:paraId="3BCEB9D9" w14:textId="77777777" w:rsidR="001A503B" w:rsidRDefault="00000000">
      <w:pPr>
        <w:rPr>
          <w:rFonts w:eastAsia="DengXian"/>
          <w:lang w:eastAsia="zh-CN"/>
        </w:rPr>
      </w:pPr>
      <w:r>
        <w:rPr>
          <w:rFonts w:eastAsia="DengXian"/>
          <w:lang w:eastAsia="zh-CN"/>
        </w:rPr>
        <w:t>Conclusion</w:t>
      </w:r>
    </w:p>
    <w:p w14:paraId="04BC928D" w14:textId="77777777" w:rsidR="001A503B" w:rsidRDefault="00000000">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514EE118" w14:textId="77777777" w:rsidR="001A503B" w:rsidRDefault="001A503B">
      <w:pPr>
        <w:rPr>
          <w:rFonts w:eastAsia="DengXian"/>
          <w:lang w:eastAsia="zh-CN"/>
        </w:rPr>
      </w:pPr>
    </w:p>
    <w:p w14:paraId="5A1E468F" w14:textId="77777777" w:rsidR="001A503B" w:rsidRDefault="001A503B">
      <w:pPr>
        <w:rPr>
          <w:rFonts w:eastAsia="DengXian"/>
          <w:lang w:val="en-US" w:eastAsia="zh-CN"/>
        </w:rPr>
      </w:pPr>
    </w:p>
    <w:p w14:paraId="5685CAEB" w14:textId="77777777" w:rsidR="001A503B" w:rsidRDefault="001A503B">
      <w:pPr>
        <w:rPr>
          <w:rFonts w:eastAsia="DengXian"/>
          <w:lang w:val="en-US" w:eastAsia="zh-CN"/>
        </w:rPr>
      </w:pPr>
    </w:p>
    <w:p w14:paraId="65C67395" w14:textId="77777777" w:rsidR="001A503B" w:rsidRDefault="00000000">
      <w:pPr>
        <w:rPr>
          <w:rFonts w:eastAsia="DengXian"/>
          <w:highlight w:val="green"/>
          <w:lang w:eastAsia="zh-CN"/>
        </w:rPr>
      </w:pPr>
      <w:r>
        <w:rPr>
          <w:rFonts w:eastAsia="DengXian"/>
          <w:highlight w:val="green"/>
          <w:lang w:eastAsia="zh-CN"/>
        </w:rPr>
        <w:t>Agreement</w:t>
      </w:r>
    </w:p>
    <w:p w14:paraId="094D0FA5" w14:textId="77777777" w:rsidR="001A503B" w:rsidRDefault="00000000">
      <w:pPr>
        <w:pStyle w:val="ListParagraph"/>
        <w:numPr>
          <w:ilvl w:val="0"/>
          <w:numId w:val="99"/>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6C5DF1B9" w14:textId="77777777" w:rsidR="001A503B" w:rsidRDefault="00000000">
      <w:pPr>
        <w:pStyle w:val="ListParagraph"/>
        <w:numPr>
          <w:ilvl w:val="1"/>
          <w:numId w:val="99"/>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6B0F3CAB" w14:textId="77777777" w:rsidR="001A503B" w:rsidRDefault="00000000">
      <w:pPr>
        <w:pStyle w:val="ListParagraph"/>
        <w:numPr>
          <w:ilvl w:val="2"/>
          <w:numId w:val="99"/>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2974CB4" w14:textId="77777777" w:rsidR="001A503B" w:rsidRDefault="00000000">
      <w:pPr>
        <w:pStyle w:val="ListParagraph"/>
        <w:numPr>
          <w:ilvl w:val="2"/>
          <w:numId w:val="99"/>
        </w:numPr>
        <w:spacing w:after="160" w:line="252" w:lineRule="auto"/>
        <w:rPr>
          <w:lang w:val="en-US"/>
        </w:rPr>
      </w:pPr>
      <w:r>
        <w:rPr>
          <w:lang w:val="en-US" w:eastAsia="ko-KR"/>
        </w:rPr>
        <w:t>For periodic CSI-RS with 20ms periodicity: up to companies (encouraged)</w:t>
      </w:r>
    </w:p>
    <w:p w14:paraId="4166747A" w14:textId="77777777" w:rsidR="001A503B" w:rsidRDefault="00000000">
      <w:pPr>
        <w:pStyle w:val="ListParagraph"/>
        <w:numPr>
          <w:ilvl w:val="2"/>
          <w:numId w:val="99"/>
        </w:numPr>
        <w:spacing w:after="160" w:line="252" w:lineRule="auto"/>
        <w:rPr>
          <w:lang w:val="en-US"/>
        </w:rPr>
      </w:pPr>
      <w:r>
        <w:rPr>
          <w:lang w:val="en-US"/>
        </w:rPr>
        <w:t>For aperiodic CSI-RS: 12/2ms, 8/2ms, 4/2ms</w:t>
      </w:r>
    </w:p>
    <w:p w14:paraId="128F330E" w14:textId="77777777" w:rsidR="001A503B" w:rsidRDefault="00000000">
      <w:pPr>
        <w:pStyle w:val="ListParagraph"/>
        <w:numPr>
          <w:ilvl w:val="2"/>
          <w:numId w:val="99"/>
        </w:numPr>
        <w:spacing w:after="160" w:line="252" w:lineRule="auto"/>
        <w:rPr>
          <w:lang w:val="en-US"/>
        </w:rPr>
      </w:pPr>
      <w:r>
        <w:rPr>
          <w:lang w:val="en-US" w:eastAsia="ko-KR"/>
        </w:rPr>
        <w:t>Others can be additionally submitted</w:t>
      </w:r>
    </w:p>
    <w:p w14:paraId="1AA6658C" w14:textId="77777777" w:rsidR="001A503B" w:rsidRDefault="00000000">
      <w:pPr>
        <w:pStyle w:val="ListParagraph"/>
        <w:numPr>
          <w:ilvl w:val="1"/>
          <w:numId w:val="99"/>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7C926DF1" w14:textId="77777777" w:rsidR="001A503B" w:rsidRDefault="00000000">
      <w:pPr>
        <w:pStyle w:val="ListParagraph"/>
        <w:numPr>
          <w:ilvl w:val="2"/>
          <w:numId w:val="99"/>
        </w:numPr>
        <w:spacing w:after="160" w:line="252" w:lineRule="auto"/>
        <w:rPr>
          <w:color w:val="000000"/>
          <w:lang w:val="en-US"/>
        </w:rPr>
      </w:pPr>
      <w:r>
        <w:rPr>
          <w:color w:val="000000"/>
          <w:lang w:val="en-US" w:eastAsia="ko-KR"/>
        </w:rPr>
        <w:t>Others can be additionally submitted, e.g. 4/1ms/5ms, 8/1ms/5ms, 4/5ms/10ms, 1/-/5ms</w:t>
      </w:r>
    </w:p>
    <w:p w14:paraId="1890BEB3" w14:textId="77777777" w:rsidR="001A503B" w:rsidRDefault="00000000">
      <w:pPr>
        <w:rPr>
          <w:rFonts w:eastAsia="DengXian"/>
          <w:highlight w:val="green"/>
          <w:lang w:val="en-US" w:eastAsia="zh-CN"/>
        </w:rPr>
      </w:pPr>
      <w:r>
        <w:rPr>
          <w:rFonts w:eastAsia="DengXian"/>
          <w:highlight w:val="green"/>
          <w:lang w:val="en-US" w:eastAsia="zh-CN"/>
        </w:rPr>
        <w:t>Agreement</w:t>
      </w:r>
    </w:p>
    <w:p w14:paraId="03F08E28" w14:textId="77777777" w:rsidR="001A503B" w:rsidRDefault="00000000">
      <w:r>
        <w:t>For the results template used to collect evaluation results for temporal domain prediction and compression Case 4, adopt Table 1 used in Rel-18 as starting point with the following additions:</w:t>
      </w:r>
    </w:p>
    <w:p w14:paraId="3E8A3FB1" w14:textId="77777777" w:rsidR="001A503B" w:rsidRDefault="00000000">
      <w:pPr>
        <w:pStyle w:val="ListParagraph"/>
        <w:numPr>
          <w:ilvl w:val="0"/>
          <w:numId w:val="95"/>
        </w:numPr>
      </w:pPr>
      <w:r>
        <w:t>Description of model input/output and use case</w:t>
      </w:r>
    </w:p>
    <w:p w14:paraId="58BA34C1" w14:textId="77777777" w:rsidR="001A503B" w:rsidRDefault="00000000">
      <w:pPr>
        <w:pStyle w:val="ListParagraph"/>
        <w:numPr>
          <w:ilvl w:val="1"/>
          <w:numId w:val="95"/>
        </w:numPr>
      </w:pPr>
      <w:r>
        <w:t>Methods to handle rank adaptation (if applicable)</w:t>
      </w:r>
    </w:p>
    <w:p w14:paraId="7A86A694" w14:textId="77777777" w:rsidR="001A503B" w:rsidRDefault="001A503B">
      <w:pPr>
        <w:rPr>
          <w:rFonts w:eastAsia="DengXian"/>
          <w:lang w:eastAsia="zh-CN"/>
        </w:rPr>
      </w:pPr>
    </w:p>
    <w:p w14:paraId="1AB16D22" w14:textId="77777777" w:rsidR="001A503B" w:rsidRDefault="00000000">
      <w:pPr>
        <w:pStyle w:val="Heading2"/>
        <w:numPr>
          <w:ilvl w:val="1"/>
          <w:numId w:val="15"/>
        </w:numPr>
      </w:pPr>
      <w:r>
        <w:t>Agreements from RAN1 #117</w:t>
      </w:r>
    </w:p>
    <w:p w14:paraId="23B48473" w14:textId="77777777" w:rsidR="001A503B" w:rsidRDefault="00000000">
      <w:pPr>
        <w:rPr>
          <w:rFonts w:eastAsia="DengXian"/>
          <w:lang w:eastAsia="zh-CN"/>
        </w:rPr>
      </w:pPr>
      <w:r>
        <w:rPr>
          <w:rFonts w:eastAsia="DengXian"/>
          <w:lang w:eastAsia="zh-CN"/>
        </w:rPr>
        <w:t xml:space="preserve">Conclusion </w:t>
      </w:r>
    </w:p>
    <w:p w14:paraId="5F49F41C" w14:textId="77777777" w:rsidR="001A503B" w:rsidRDefault="00000000">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326C930" w14:textId="77777777" w:rsidR="001A503B" w:rsidRDefault="00000000">
      <w:pPr>
        <w:pStyle w:val="ListParagraph"/>
        <w:numPr>
          <w:ilvl w:val="0"/>
          <w:numId w:val="86"/>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7201094E" w14:textId="77777777" w:rsidR="001A503B" w:rsidRDefault="00000000">
      <w:pPr>
        <w:pStyle w:val="ListParagraph"/>
        <w:numPr>
          <w:ilvl w:val="0"/>
          <w:numId w:val="86"/>
        </w:numPr>
      </w:pPr>
      <w:proofErr w:type="spellStart"/>
      <w:r>
        <w:t>Standarized</w:t>
      </w:r>
      <w:proofErr w:type="spellEnd"/>
      <w:r>
        <w:t xml:space="preserve">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2CCEF17E" w14:textId="77777777" w:rsidR="001A503B" w:rsidRDefault="00000000">
      <w:pPr>
        <w:rPr>
          <w:rFonts w:eastAsia="DengXian"/>
          <w:lang w:eastAsia="zh-CN"/>
        </w:rPr>
      </w:pPr>
      <w:r>
        <w:rPr>
          <w:rFonts w:eastAsia="DengXian"/>
          <w:lang w:eastAsia="zh-CN"/>
        </w:rPr>
        <w:lastRenderedPageBreak/>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1A1347DE" w14:textId="77777777" w:rsidR="001A503B" w:rsidRDefault="00000000">
      <w:pPr>
        <w:pStyle w:val="ListParagraph"/>
        <w:numPr>
          <w:ilvl w:val="0"/>
          <w:numId w:val="86"/>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70B8C1FF" w14:textId="77777777" w:rsidR="001A503B" w:rsidRDefault="00000000">
      <w:pPr>
        <w:pStyle w:val="ListParagraph"/>
        <w:numPr>
          <w:ilvl w:val="0"/>
          <w:numId w:val="86"/>
        </w:numPr>
      </w:pPr>
      <w:proofErr w:type="spellStart"/>
      <w:r>
        <w:rPr>
          <w:rFonts w:eastAsia="DengXian"/>
          <w:lang w:eastAsia="zh-CN"/>
        </w:rPr>
        <w:t>S</w:t>
      </w:r>
      <w:r>
        <w:t>tandarized</w:t>
      </w:r>
      <w:proofErr w:type="spellEnd"/>
      <w:r>
        <w:t xml:space="preserve"> signal</w:t>
      </w:r>
      <w:r>
        <w:rPr>
          <w:rFonts w:eastAsia="DengXian"/>
          <w:lang w:eastAsia="zh-CN"/>
        </w:rPr>
        <w:t>l</w:t>
      </w:r>
      <w:r>
        <w:t>ing may be over-the-air</w:t>
      </w:r>
      <w:r>
        <w:rPr>
          <w:rFonts w:eastAsia="DengXian"/>
          <w:lang w:eastAsia="zh-CN"/>
        </w:rPr>
        <w:t xml:space="preserve">, or </w:t>
      </w:r>
      <w:r>
        <w:t xml:space="preserve">other approaches. </w:t>
      </w:r>
    </w:p>
    <w:p w14:paraId="7AF7563C" w14:textId="77777777" w:rsidR="001A503B" w:rsidRDefault="00000000">
      <w:pPr>
        <w:pStyle w:val="ListParagraph"/>
        <w:ind w:left="0"/>
      </w:pPr>
      <w:r>
        <w:rPr>
          <w:rFonts w:eastAsia="DengXian"/>
          <w:lang w:eastAsia="zh-CN"/>
        </w:rPr>
        <w:t>Note: feasibility will be discussed separately.</w:t>
      </w:r>
    </w:p>
    <w:p w14:paraId="7DB42CB6" w14:textId="77777777" w:rsidR="001A503B" w:rsidRDefault="001A503B">
      <w:pPr>
        <w:rPr>
          <w:strike/>
        </w:rPr>
      </w:pPr>
    </w:p>
    <w:p w14:paraId="04243822" w14:textId="77777777" w:rsidR="001A503B" w:rsidRDefault="00000000">
      <w:pPr>
        <w:rPr>
          <w:rFonts w:eastAsia="DengXian"/>
          <w:highlight w:val="green"/>
          <w:lang w:eastAsia="zh-CN"/>
        </w:rPr>
      </w:pPr>
      <w:r>
        <w:rPr>
          <w:rFonts w:eastAsia="DengXian"/>
          <w:highlight w:val="green"/>
          <w:lang w:eastAsia="zh-CN"/>
        </w:rPr>
        <w:t>Agreement</w:t>
      </w:r>
    </w:p>
    <w:p w14:paraId="7C8A271F" w14:textId="77777777" w:rsidR="001A503B" w:rsidRDefault="00000000">
      <w:pPr>
        <w:numPr>
          <w:ilvl w:val="0"/>
          <w:numId w:val="100"/>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B0BC7FF" w14:textId="77777777" w:rsidR="001A503B" w:rsidRDefault="00000000">
      <w:pPr>
        <w:pStyle w:val="ListParagraph"/>
        <w:numPr>
          <w:ilvl w:val="0"/>
          <w:numId w:val="101"/>
        </w:numPr>
      </w:pPr>
      <w:r>
        <w:t>Exchange</w:t>
      </w:r>
    </w:p>
    <w:p w14:paraId="6E0465AA" w14:textId="77777777" w:rsidR="001A503B" w:rsidRDefault="00000000">
      <w:pPr>
        <w:pStyle w:val="ListParagraph"/>
        <w:numPr>
          <w:ilvl w:val="1"/>
          <w:numId w:val="101"/>
        </w:numPr>
      </w:pPr>
      <w:r>
        <w:t>Parameter / model exchange methods, format/contents, and related spec impacts (3a/3b/5a)</w:t>
      </w:r>
    </w:p>
    <w:p w14:paraId="39BD1768" w14:textId="77777777" w:rsidR="001A503B" w:rsidRDefault="00000000">
      <w:pPr>
        <w:pStyle w:val="ListParagraph"/>
        <w:numPr>
          <w:ilvl w:val="1"/>
          <w:numId w:val="101"/>
        </w:numPr>
      </w:pPr>
      <w:r>
        <w:t>Dataset exchange methods, format/type/contents of data/dataset, and related spec impacts (4)</w:t>
      </w:r>
    </w:p>
    <w:p w14:paraId="2637B2F2" w14:textId="77777777" w:rsidR="001A503B" w:rsidRDefault="00000000">
      <w:pPr>
        <w:pStyle w:val="ListParagraph"/>
        <w:numPr>
          <w:ilvl w:val="1"/>
          <w:numId w:val="101"/>
        </w:numPr>
      </w:pPr>
      <w:r>
        <w:t>Additional information, if necessary, that may be shared from the NW-side to help UE-side offline engineering and provide performance guidance (3a/5a/4)</w:t>
      </w:r>
    </w:p>
    <w:p w14:paraId="41D8B04D" w14:textId="77777777" w:rsidR="001A503B" w:rsidRDefault="00000000">
      <w:pPr>
        <w:pStyle w:val="ListParagraph"/>
        <w:numPr>
          <w:ilvl w:val="2"/>
          <w:numId w:val="101"/>
        </w:numPr>
      </w:pPr>
      <w:r>
        <w:t>Performance target (3a/5a/4)</w:t>
      </w:r>
    </w:p>
    <w:p w14:paraId="30F05144" w14:textId="77777777" w:rsidR="001A503B" w:rsidRDefault="00000000">
      <w:pPr>
        <w:pStyle w:val="ListParagraph"/>
        <w:numPr>
          <w:ilvl w:val="2"/>
          <w:numId w:val="101"/>
        </w:numPr>
      </w:pPr>
      <w:r>
        <w:t>Dataset or information related to collecting dataset (3a/5a)</w:t>
      </w:r>
    </w:p>
    <w:p w14:paraId="0E6A68A3" w14:textId="77777777" w:rsidR="001A503B" w:rsidRDefault="00000000">
      <w:pPr>
        <w:pStyle w:val="ListParagraph"/>
        <w:numPr>
          <w:ilvl w:val="2"/>
          <w:numId w:val="101"/>
        </w:numPr>
      </w:pPr>
      <w:r>
        <w:t>Any other additional information</w:t>
      </w:r>
    </w:p>
    <w:p w14:paraId="233CDAE8" w14:textId="77777777" w:rsidR="001A503B" w:rsidRDefault="00000000">
      <w:pPr>
        <w:pStyle w:val="ListParagraph"/>
        <w:numPr>
          <w:ilvl w:val="0"/>
          <w:numId w:val="101"/>
        </w:numPr>
      </w:pPr>
      <w:r>
        <w:t>Model pairing (3a/3b/4/5a)</w:t>
      </w:r>
    </w:p>
    <w:p w14:paraId="70A6B7C4" w14:textId="77777777" w:rsidR="001A503B" w:rsidRDefault="00000000">
      <w:pPr>
        <w:pStyle w:val="ListParagraph"/>
        <w:numPr>
          <w:ilvl w:val="0"/>
          <w:numId w:val="101"/>
        </w:numPr>
      </w:pPr>
      <w:r>
        <w:t>UE capability (3a/3b/4/5a)</w:t>
      </w:r>
    </w:p>
    <w:p w14:paraId="46E4D0F7" w14:textId="77777777" w:rsidR="001A503B" w:rsidRDefault="00000000">
      <w:pPr>
        <w:pStyle w:val="ListParagraph"/>
        <w:numPr>
          <w:ilvl w:val="0"/>
          <w:numId w:val="101"/>
        </w:numPr>
      </w:pPr>
      <w:r>
        <w:t>Model related aspects, such as scalability (e.g., payload sizes, antenna ports, bandwidth), rank and layer handling (3a/3b/4/5a)</w:t>
      </w:r>
    </w:p>
    <w:p w14:paraId="533169D2" w14:textId="77777777" w:rsidR="001A503B" w:rsidRDefault="00000000">
      <w:pPr>
        <w:pStyle w:val="ListParagraph"/>
        <w:numPr>
          <w:ilvl w:val="0"/>
          <w:numId w:val="101"/>
        </w:numPr>
      </w:pPr>
      <w:r>
        <w:t>Quantization of feedback (3a/3b/4/5a)</w:t>
      </w:r>
    </w:p>
    <w:p w14:paraId="29B5922E" w14:textId="77777777" w:rsidR="001A503B" w:rsidRDefault="00000000">
      <w:pPr>
        <w:pStyle w:val="ListParagraph"/>
        <w:numPr>
          <w:ilvl w:val="0"/>
          <w:numId w:val="101"/>
        </w:numPr>
      </w:pPr>
      <w:r>
        <w:t>Model structure details (3a/3b)</w:t>
      </w:r>
    </w:p>
    <w:p w14:paraId="35B5AFF9" w14:textId="77777777" w:rsidR="001A503B" w:rsidRDefault="00000000">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162CC551" w14:textId="77777777" w:rsidR="001A503B" w:rsidRDefault="00000000">
      <w:pPr>
        <w:numPr>
          <w:ilvl w:val="0"/>
          <w:numId w:val="102"/>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4E9A7071" w14:textId="77777777" w:rsidR="001A503B" w:rsidRDefault="001A503B">
      <w:pPr>
        <w:rPr>
          <w:rFonts w:eastAsia="DengXian"/>
          <w:lang w:eastAsia="zh-CN"/>
        </w:rPr>
      </w:pPr>
    </w:p>
    <w:p w14:paraId="15D88BD9" w14:textId="77777777" w:rsidR="001A503B" w:rsidRDefault="001A503B">
      <w:pPr>
        <w:rPr>
          <w:rFonts w:eastAsia="DengXian"/>
          <w:lang w:eastAsia="zh-CN"/>
        </w:rPr>
      </w:pPr>
    </w:p>
    <w:p w14:paraId="2F79D3C8" w14:textId="77777777" w:rsidR="001A503B" w:rsidRDefault="00000000">
      <w:pPr>
        <w:rPr>
          <w:highlight w:val="green"/>
        </w:rPr>
      </w:pPr>
      <w:r>
        <w:rPr>
          <w:rFonts w:eastAsia="DengXian"/>
          <w:highlight w:val="green"/>
          <w:lang w:eastAsia="zh-CN"/>
        </w:rPr>
        <w:t>Agreement</w:t>
      </w:r>
    </w:p>
    <w:p w14:paraId="6FBE723A" w14:textId="77777777" w:rsidR="001A503B" w:rsidRDefault="00000000">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830FB5A" w14:textId="77777777" w:rsidR="001A503B" w:rsidRDefault="001A503B">
      <w:pPr>
        <w:rPr>
          <w:rFonts w:eastAsia="DengXian"/>
          <w:lang w:eastAsia="zh-CN"/>
        </w:rPr>
      </w:pPr>
    </w:p>
    <w:p w14:paraId="0A279546" w14:textId="77777777" w:rsidR="001A503B" w:rsidRDefault="00000000">
      <w:pPr>
        <w:rPr>
          <w:rFonts w:eastAsia="DengXian"/>
          <w:highlight w:val="green"/>
          <w:lang w:eastAsia="zh-CN"/>
        </w:rPr>
      </w:pPr>
      <w:r>
        <w:rPr>
          <w:rFonts w:eastAsia="DengXian"/>
          <w:highlight w:val="green"/>
          <w:lang w:eastAsia="zh-CN"/>
        </w:rPr>
        <w:t>Agreement</w:t>
      </w:r>
    </w:p>
    <w:p w14:paraId="2B964F5C" w14:textId="77777777" w:rsidR="001A503B" w:rsidRDefault="00000000">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1A503B" w14:paraId="40A4EA8F"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406F475A" w14:textId="77777777" w:rsidR="001A503B" w:rsidRDefault="00000000">
            <w:pPr>
              <w:widowControl w:val="0"/>
              <w:rPr>
                <w:iCs/>
              </w:rPr>
            </w:pPr>
            <w:r>
              <w:rPr>
                <w:iCs/>
              </w:rPr>
              <w:t>Note: X, Y, Z, A, B, and C are feedback overhead rates in bits per time unit of 5ms.</w:t>
            </w:r>
          </w:p>
          <w:p w14:paraId="081113C0" w14:textId="77777777" w:rsidR="001A503B" w:rsidRDefault="00000000">
            <w:pPr>
              <w:widowControl w:val="0"/>
              <w:rPr>
                <w:iCs/>
              </w:rPr>
            </w:pPr>
            <w:r>
              <w:rPr>
                <w:iCs/>
              </w:rPr>
              <w:lastRenderedPageBreak/>
              <w:t xml:space="preserve">Note: </w:t>
            </w:r>
            <w:proofErr w:type="gramStart"/>
            <w:r>
              <w:rPr>
                <w:iCs/>
              </w:rPr>
              <w:t>For  X</w:t>
            </w:r>
            <w:proofErr w:type="gramEnd"/>
            <w:r>
              <w:rPr>
                <w:iCs/>
              </w:rPr>
              <w:t>, Y, and Z, α</w:t>
            </w:r>
            <w:proofErr w:type="gramStart"/>
            <w:r>
              <w:rPr>
                <w:iCs/>
              </w:rPr>
              <w:t>=[</w:t>
            </w:r>
            <w:proofErr w:type="gramEnd"/>
            <w:r>
              <w:rPr>
                <w:iCs/>
                <w:color w:val="FF0000"/>
              </w:rPr>
              <w:t>2]</w:t>
            </w:r>
            <w:r>
              <w:rPr>
                <w:iCs/>
              </w:rPr>
              <w:t xml:space="preserve"> for rank=1/2 and α</w:t>
            </w:r>
            <w:proofErr w:type="gramStart"/>
            <w:r>
              <w:rPr>
                <w:iCs/>
              </w:rPr>
              <w:t>=[</w:t>
            </w:r>
            <w:proofErr w:type="gramEnd"/>
            <w:r>
              <w:rPr>
                <w:iCs/>
                <w:color w:val="FF0000"/>
              </w:rPr>
              <w:t>4]</w:t>
            </w:r>
            <w:r>
              <w:rPr>
                <w:iCs/>
              </w:rPr>
              <w:t xml:space="preserve"> for rank=4</w:t>
            </w:r>
          </w:p>
          <w:p w14:paraId="122F6E3E" w14:textId="77777777" w:rsidR="001A503B" w:rsidRDefault="00000000">
            <w:pPr>
              <w:widowControl w:val="0"/>
              <w:rPr>
                <w:iCs/>
              </w:rPr>
            </w:pPr>
            <w:r>
              <w:rPr>
                <w:iCs/>
              </w:rPr>
              <w:t>Note: For A, B, and C, β</w:t>
            </w:r>
            <w:proofErr w:type="gramStart"/>
            <w:r>
              <w:rPr>
                <w:iCs/>
              </w:rPr>
              <w:t>=[</w:t>
            </w:r>
            <w:proofErr w:type="gramEnd"/>
            <w:r>
              <w:rPr>
                <w:iCs/>
                <w:color w:val="FF0000"/>
              </w:rPr>
              <w:t>0.5]</w:t>
            </w:r>
            <w:r>
              <w:rPr>
                <w:iCs/>
              </w:rPr>
              <w:t xml:space="preserve"> for rank=1 and β</w:t>
            </w:r>
            <w:proofErr w:type="gramStart"/>
            <w:r>
              <w:rPr>
                <w:iCs/>
              </w:rPr>
              <w:t>=[</w:t>
            </w:r>
            <w:proofErr w:type="gramEnd"/>
            <w:r>
              <w:rPr>
                <w:iCs/>
                <w:color w:val="FF0000"/>
              </w:rPr>
              <w:t>0.75]</w:t>
            </w:r>
            <w:r>
              <w:rPr>
                <w:iCs/>
              </w:rPr>
              <w:t xml:space="preserve"> for rank=2/4</w:t>
            </w:r>
          </w:p>
        </w:tc>
      </w:tr>
    </w:tbl>
    <w:p w14:paraId="11C745F8" w14:textId="77777777" w:rsidR="001A503B" w:rsidRDefault="001A503B">
      <w:pPr>
        <w:rPr>
          <w:rFonts w:eastAsia="DengXian"/>
          <w:lang w:eastAsia="zh-CN"/>
        </w:rPr>
      </w:pPr>
    </w:p>
    <w:p w14:paraId="24D402A7" w14:textId="77777777" w:rsidR="001A503B" w:rsidRDefault="00000000">
      <w:pPr>
        <w:rPr>
          <w:rFonts w:eastAsia="DengXian"/>
          <w:highlight w:val="green"/>
          <w:lang w:eastAsia="zh-CN"/>
        </w:rPr>
      </w:pPr>
      <w:r>
        <w:rPr>
          <w:rFonts w:eastAsia="DengXian"/>
          <w:highlight w:val="green"/>
          <w:lang w:eastAsia="zh-CN"/>
        </w:rPr>
        <w:t>Agreement</w:t>
      </w:r>
    </w:p>
    <w:p w14:paraId="7476860C" w14:textId="77777777" w:rsidR="001A503B" w:rsidRDefault="00000000">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02018235" w14:textId="77777777" w:rsidR="001A503B" w:rsidRDefault="001A503B">
      <w:pPr>
        <w:rPr>
          <w:rFonts w:eastAsia="DengXian"/>
          <w:lang w:eastAsia="zh-CN"/>
        </w:rPr>
      </w:pPr>
    </w:p>
    <w:p w14:paraId="0EECEADF" w14:textId="77777777" w:rsidR="001A503B" w:rsidRDefault="00000000">
      <w:pPr>
        <w:rPr>
          <w:rFonts w:eastAsia="DengXian"/>
          <w:highlight w:val="green"/>
          <w:lang w:eastAsia="zh-CN"/>
        </w:rPr>
      </w:pPr>
      <w:r>
        <w:rPr>
          <w:rFonts w:eastAsia="DengXian"/>
          <w:highlight w:val="green"/>
          <w:lang w:eastAsia="zh-CN"/>
        </w:rPr>
        <w:t>Agreement</w:t>
      </w:r>
    </w:p>
    <w:p w14:paraId="31FB28A8" w14:textId="77777777" w:rsidR="001A503B" w:rsidRDefault="00000000">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0B5395FE" w14:textId="77777777" w:rsidR="001A503B" w:rsidRDefault="00000000">
      <w:pPr>
        <w:pStyle w:val="ListParagraph"/>
        <w:numPr>
          <w:ilvl w:val="0"/>
          <w:numId w:val="103"/>
        </w:numPr>
        <w:rPr>
          <w:lang w:eastAsia="ko-KR"/>
        </w:rPr>
      </w:pPr>
      <w:r>
        <w:rPr>
          <w:lang w:eastAsia="ko-KR"/>
        </w:rPr>
        <w:t>upper bound based on ideal CSI prediction and without CSI compression</w:t>
      </w:r>
    </w:p>
    <w:p w14:paraId="20ADE666" w14:textId="77777777" w:rsidR="001A503B" w:rsidRDefault="00000000">
      <w:pPr>
        <w:pStyle w:val="ListParagraph"/>
        <w:numPr>
          <w:ilvl w:val="0"/>
          <w:numId w:val="103"/>
        </w:numPr>
        <w:rPr>
          <w:lang w:eastAsia="ko-KR"/>
        </w:rPr>
      </w:pPr>
      <w:r>
        <w:rPr>
          <w:lang w:eastAsia="ko-KR"/>
        </w:rPr>
        <w:t>upper bound based on benchmark CSI prediction and without CSI compression</w:t>
      </w:r>
    </w:p>
    <w:p w14:paraId="4A6CA894" w14:textId="77777777" w:rsidR="001A503B" w:rsidRDefault="00000000">
      <w:pPr>
        <w:rPr>
          <w:rFonts w:eastAsia="DengXian"/>
          <w:highlight w:val="green"/>
          <w:lang w:eastAsia="zh-CN"/>
        </w:rPr>
      </w:pPr>
      <w:r>
        <w:rPr>
          <w:rFonts w:eastAsia="DengXian"/>
          <w:highlight w:val="green"/>
          <w:lang w:eastAsia="zh-CN"/>
        </w:rPr>
        <w:t>Agreement</w:t>
      </w:r>
    </w:p>
    <w:p w14:paraId="458C0138" w14:textId="77777777" w:rsidR="001A503B" w:rsidRDefault="00000000">
      <w:pPr>
        <w:rPr>
          <w:lang w:eastAsia="ko-KR"/>
        </w:rPr>
      </w:pPr>
      <w:r>
        <w:rPr>
          <w:lang w:eastAsia="ko-KR"/>
        </w:rPr>
        <w:t>For the evaluation of AI/ML-based CSI compression using localized models in Release 19, regarding training,</w:t>
      </w:r>
    </w:p>
    <w:p w14:paraId="271797D0" w14:textId="77777777" w:rsidR="001A503B" w:rsidRDefault="00000000">
      <w:pPr>
        <w:pStyle w:val="ListParagraph"/>
        <w:numPr>
          <w:ilvl w:val="0"/>
          <w:numId w:val="104"/>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4F27D191" w14:textId="77777777" w:rsidR="001A503B" w:rsidRDefault="00000000">
      <w:pPr>
        <w:pStyle w:val="ListParagraph"/>
        <w:numPr>
          <w:ilvl w:val="0"/>
          <w:numId w:val="104"/>
        </w:numPr>
        <w:rPr>
          <w:lang w:eastAsia="ko-KR"/>
        </w:rPr>
      </w:pPr>
      <w:r>
        <w:rPr>
          <w:lang w:eastAsia="ko-KR"/>
        </w:rPr>
        <w:t>The generalized model is trained on Region #A that may be constructed via any of the following methods that is appropriate for the given generalized/local region modeling approach.</w:t>
      </w:r>
    </w:p>
    <w:p w14:paraId="459F7AB2" w14:textId="77777777" w:rsidR="001A503B" w:rsidRDefault="00000000">
      <w:pPr>
        <w:pStyle w:val="ListParagraph"/>
        <w:numPr>
          <w:ilvl w:val="1"/>
          <w:numId w:val="104"/>
        </w:numPr>
        <w:rPr>
          <w:lang w:eastAsia="ko-KR"/>
        </w:rPr>
      </w:pPr>
      <w:r>
        <w:rPr>
          <w:lang w:eastAsia="ko-KR"/>
        </w:rPr>
        <w:t>Region #A is the same as the union of regions #B_1, …, #B_N.</w:t>
      </w:r>
    </w:p>
    <w:p w14:paraId="1232E266" w14:textId="77777777" w:rsidR="001A503B" w:rsidRDefault="00000000">
      <w:pPr>
        <w:pStyle w:val="ListParagraph"/>
        <w:numPr>
          <w:ilvl w:val="1"/>
          <w:numId w:val="104"/>
        </w:numPr>
        <w:rPr>
          <w:lang w:eastAsia="ko-KR"/>
        </w:rPr>
      </w:pPr>
      <w:r>
        <w:rPr>
          <w:lang w:eastAsia="ko-KR"/>
        </w:rPr>
        <w:t>Region #A is a proper superset of the union of regions #B_1, …, #B_N.</w:t>
      </w:r>
    </w:p>
    <w:p w14:paraId="45240D77" w14:textId="77777777" w:rsidR="001A503B" w:rsidRDefault="00000000">
      <w:pPr>
        <w:pStyle w:val="ListParagraph"/>
        <w:numPr>
          <w:ilvl w:val="1"/>
          <w:numId w:val="104"/>
        </w:numPr>
        <w:rPr>
          <w:lang w:eastAsia="ko-KR"/>
        </w:rPr>
      </w:pPr>
      <w:r>
        <w:rPr>
          <w:lang w:eastAsia="ko-KR"/>
        </w:rPr>
        <w:t>Region #A is generated separately from regions #B_1, …, #B_N.</w:t>
      </w:r>
    </w:p>
    <w:p w14:paraId="132560BB" w14:textId="77777777" w:rsidR="001A503B" w:rsidRDefault="00000000">
      <w:pPr>
        <w:pStyle w:val="ListParagraph"/>
        <w:numPr>
          <w:ilvl w:val="1"/>
          <w:numId w:val="104"/>
        </w:numPr>
        <w:rPr>
          <w:lang w:eastAsia="ko-KR"/>
        </w:rPr>
      </w:pPr>
      <w:r>
        <w:rPr>
          <w:lang w:eastAsia="ko-KR"/>
        </w:rPr>
        <w:t>Note: companies to report which method was used.</w:t>
      </w:r>
    </w:p>
    <w:p w14:paraId="1BFC98E3" w14:textId="77777777" w:rsidR="001A503B" w:rsidRDefault="00000000">
      <w:pPr>
        <w:rPr>
          <w:lang w:eastAsia="ko-KR"/>
        </w:rPr>
      </w:pPr>
      <w:r>
        <w:rPr>
          <w:lang w:eastAsia="ko-KR"/>
        </w:rPr>
        <w:t>For the evaluation of AI/ML-based CSI compression using localized models in Release 19, regarding testing,</w:t>
      </w:r>
    </w:p>
    <w:p w14:paraId="448203B9" w14:textId="77777777" w:rsidR="001A503B" w:rsidRDefault="00000000">
      <w:pPr>
        <w:pStyle w:val="ListParagraph"/>
        <w:numPr>
          <w:ilvl w:val="0"/>
          <w:numId w:val="104"/>
        </w:numPr>
        <w:rPr>
          <w:lang w:eastAsia="ko-KR"/>
        </w:rPr>
      </w:pPr>
      <w:r>
        <w:rPr>
          <w:lang w:eastAsia="ko-KR"/>
        </w:rPr>
        <w:t>The trained generalized model, local model, and the non-AI/ML benchmark are tested on the regions #B_1, …, #B_N.</w:t>
      </w:r>
    </w:p>
    <w:p w14:paraId="4AD5A015" w14:textId="77777777" w:rsidR="001A503B" w:rsidRDefault="00000000">
      <w:pPr>
        <w:pStyle w:val="ListParagraph"/>
        <w:numPr>
          <w:ilvl w:val="0"/>
          <w:numId w:val="104"/>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006B113C" w14:textId="77777777" w:rsidR="001A503B" w:rsidRDefault="00000000">
      <w:pPr>
        <w:rPr>
          <w:rFonts w:eastAsia="DengXian"/>
          <w:highlight w:val="green"/>
          <w:lang w:eastAsia="zh-CN"/>
        </w:rPr>
      </w:pPr>
      <w:r>
        <w:rPr>
          <w:rFonts w:eastAsia="DengXian"/>
          <w:highlight w:val="green"/>
          <w:lang w:eastAsia="zh-CN"/>
        </w:rPr>
        <w:t>Agreement</w:t>
      </w:r>
    </w:p>
    <w:p w14:paraId="2680E8D7" w14:textId="77777777" w:rsidR="001A503B" w:rsidRDefault="00000000">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A7142DE" w14:textId="77777777" w:rsidR="001A503B" w:rsidRDefault="00000000">
      <w:pPr>
        <w:pStyle w:val="ListParagraph"/>
        <w:numPr>
          <w:ilvl w:val="0"/>
          <w:numId w:val="99"/>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1A503B" w14:paraId="2A859D28"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261F1DEC" w14:textId="77777777" w:rsidR="001A503B"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12CBABAC" w14:textId="77777777" w:rsidR="001A503B"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1A503B" w14:paraId="5DBCF3C2"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2EADFCC" w14:textId="77777777" w:rsidR="001A503B" w:rsidRDefault="001A503B">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7986DE6" w14:textId="77777777" w:rsidR="001A503B"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1A503B" w14:paraId="4B7EE0EB"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34E04633" w14:textId="77777777" w:rsidR="001A503B" w:rsidRDefault="001A503B">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1AF1DB83" w14:textId="77777777" w:rsidR="001A503B"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1A503B" w14:paraId="2D52CF6B"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D877747" w14:textId="77777777" w:rsidR="001A503B" w:rsidRDefault="001A503B">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0F7CBD1" w14:textId="77777777" w:rsidR="001A503B"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1A503B" w14:paraId="7BF2976A"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CEC0214" w14:textId="77777777" w:rsidR="001A503B" w:rsidRDefault="001A503B">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5189AAC" w14:textId="77777777" w:rsidR="001A503B"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1A503B" w14:paraId="22EEFCC1"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24A7C308" w14:textId="77777777" w:rsidR="001A503B" w:rsidRDefault="001A503B">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52F1D7C2" w14:textId="77777777" w:rsidR="001A503B" w:rsidRDefault="00000000">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45633255" w14:textId="77777777" w:rsidR="001A503B" w:rsidRDefault="001A503B">
      <w:pPr>
        <w:rPr>
          <w:lang w:val="en-US" w:eastAsia="ko-KR"/>
        </w:rPr>
      </w:pPr>
    </w:p>
    <w:p w14:paraId="098EC5E4" w14:textId="77777777" w:rsidR="001A503B" w:rsidRDefault="001A503B">
      <w:pPr>
        <w:rPr>
          <w:rFonts w:eastAsia="DengXian"/>
          <w:lang w:val="en-US" w:eastAsia="zh-CN"/>
        </w:rPr>
      </w:pPr>
    </w:p>
    <w:p w14:paraId="454A7B98" w14:textId="77777777" w:rsidR="001A503B" w:rsidRDefault="00000000">
      <w:pPr>
        <w:rPr>
          <w:rFonts w:eastAsia="DengXian"/>
          <w:highlight w:val="green"/>
          <w:lang w:val="en-US" w:eastAsia="zh-CN"/>
        </w:rPr>
      </w:pPr>
      <w:r>
        <w:rPr>
          <w:rFonts w:eastAsia="DengXian"/>
          <w:highlight w:val="green"/>
          <w:lang w:val="en-US" w:eastAsia="zh-CN"/>
        </w:rPr>
        <w:t>Agreement</w:t>
      </w:r>
    </w:p>
    <w:p w14:paraId="55743FCC" w14:textId="77777777" w:rsidR="001A503B" w:rsidRDefault="00000000">
      <w:pPr>
        <w:rPr>
          <w:rFonts w:eastAsia="DengXian"/>
          <w:lang w:eastAsia="zh-CN"/>
        </w:rPr>
      </w:pPr>
      <w:r>
        <w:t>Further study following monitoring options in Rel-19</w:t>
      </w:r>
      <w:r>
        <w:rPr>
          <w:rFonts w:eastAsia="DengXian"/>
          <w:lang w:eastAsia="zh-CN"/>
        </w:rPr>
        <w:t xml:space="preserve">, including the necessity and feasibility, </w:t>
      </w:r>
    </w:p>
    <w:p w14:paraId="67C05D2F" w14:textId="77777777" w:rsidR="001A503B" w:rsidRDefault="00000000">
      <w:pPr>
        <w:pStyle w:val="ListParagraph"/>
        <w:numPr>
          <w:ilvl w:val="0"/>
          <w:numId w:val="104"/>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59C3B960" w14:textId="77777777" w:rsidR="001A503B" w:rsidRDefault="00000000">
      <w:pPr>
        <w:pStyle w:val="ListParagraph"/>
        <w:numPr>
          <w:ilvl w:val="1"/>
          <w:numId w:val="104"/>
        </w:numPr>
        <w:spacing w:after="0"/>
      </w:pPr>
      <w:r>
        <w:t>Based on the target CSI reported by the UE via legacy eT2 codebook or eT2-like high-resolution codebook (Case 1)</w:t>
      </w:r>
    </w:p>
    <w:p w14:paraId="44AB87E5" w14:textId="77777777" w:rsidR="001A503B" w:rsidRDefault="00000000">
      <w:pPr>
        <w:pStyle w:val="ListParagraph"/>
        <w:numPr>
          <w:ilvl w:val="1"/>
          <w:numId w:val="104"/>
        </w:numPr>
        <w:spacing w:after="0" w:line="252" w:lineRule="auto"/>
        <w:jc w:val="left"/>
      </w:pPr>
      <w:r>
        <w:t>SRS-based monitoring</w:t>
      </w:r>
    </w:p>
    <w:p w14:paraId="038924E0" w14:textId="77777777" w:rsidR="001A503B" w:rsidRDefault="00000000">
      <w:pPr>
        <w:pStyle w:val="ListParagraph"/>
        <w:numPr>
          <w:ilvl w:val="0"/>
          <w:numId w:val="104"/>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3F586032" w14:textId="77777777" w:rsidR="001A503B" w:rsidRDefault="00000000">
      <w:pPr>
        <w:pStyle w:val="ListParagraph"/>
        <w:numPr>
          <w:ilvl w:val="1"/>
          <w:numId w:val="104"/>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3C6F2832" w14:textId="77777777" w:rsidR="001A503B" w:rsidRDefault="00000000">
      <w:pPr>
        <w:pStyle w:val="ListParagraph"/>
        <w:numPr>
          <w:ilvl w:val="2"/>
          <w:numId w:val="104"/>
        </w:numPr>
        <w:spacing w:after="0"/>
      </w:pPr>
      <w:r>
        <w:t>Note: CSI reconstruction model at the UE-side can be the same as the actual CSI reconstruction model used at the NW-side, a reference model provided by NW, or a proxy model developed by the UE side.</w:t>
      </w:r>
    </w:p>
    <w:p w14:paraId="0F65CB53" w14:textId="77777777" w:rsidR="001A503B" w:rsidRDefault="00000000">
      <w:pPr>
        <w:pStyle w:val="ListParagraph"/>
        <w:numPr>
          <w:ilvl w:val="1"/>
          <w:numId w:val="104"/>
        </w:numPr>
        <w:spacing w:after="0"/>
      </w:pPr>
      <w:r>
        <w:t>Via direct estimation of intermediate KPI (e.g., SGCS) without reconstructing a target CSI (Case 2-2)</w:t>
      </w:r>
    </w:p>
    <w:p w14:paraId="4F35FBBA" w14:textId="77777777" w:rsidR="001A503B" w:rsidRDefault="00000000">
      <w:pPr>
        <w:pStyle w:val="ListParagraph"/>
        <w:numPr>
          <w:ilvl w:val="1"/>
          <w:numId w:val="104"/>
        </w:numPr>
        <w:spacing w:after="0"/>
      </w:pPr>
      <w:r>
        <w:t>Via estimation of monitoring output other than intermediate KPI</w:t>
      </w:r>
      <w:r>
        <w:rPr>
          <w:rFonts w:eastAsia="DengXian"/>
          <w:lang w:eastAsia="zh-CN"/>
        </w:rPr>
        <w:t xml:space="preserve"> </w:t>
      </w:r>
      <w:r>
        <w:t>without reconstructing a target CSI</w:t>
      </w:r>
    </w:p>
    <w:p w14:paraId="650700D6" w14:textId="77777777" w:rsidR="001A503B" w:rsidRDefault="00000000">
      <w:pPr>
        <w:pStyle w:val="ListParagraph"/>
        <w:numPr>
          <w:ilvl w:val="1"/>
          <w:numId w:val="104"/>
        </w:numPr>
        <w:spacing w:after="0"/>
      </w:pPr>
      <w:r>
        <w:t xml:space="preserve">Based on precoded RS (e.g., CSI-RS, DMRS) transmitted from NW based on the output of the CSI reconstruction model </w:t>
      </w:r>
    </w:p>
    <w:p w14:paraId="58B7EBA8" w14:textId="77777777" w:rsidR="001A503B" w:rsidRDefault="00000000">
      <w:pPr>
        <w:pStyle w:val="ListParagraph"/>
        <w:numPr>
          <w:ilvl w:val="1"/>
          <w:numId w:val="104"/>
        </w:numPr>
        <w:spacing w:after="0"/>
      </w:pPr>
      <w:r>
        <w:t>Based on the output of the CSI reconstruction model indicated by the NW via legacy eT2 codebook or eT2-like high-resolution codebook</w:t>
      </w:r>
    </w:p>
    <w:p w14:paraId="22D864AC" w14:textId="77777777" w:rsidR="001A503B" w:rsidRDefault="00000000">
      <w:r>
        <w:t>Regarding monitoring metrics:</w:t>
      </w:r>
    </w:p>
    <w:p w14:paraId="629AEFC0" w14:textId="77777777" w:rsidR="001A503B" w:rsidRDefault="00000000">
      <w:pPr>
        <w:pStyle w:val="ListParagraph"/>
        <w:numPr>
          <w:ilvl w:val="0"/>
          <w:numId w:val="103"/>
        </w:numPr>
      </w:pPr>
      <w:r>
        <w:t>Monitoring accuracy also includes generalization considerations, if applicable.</w:t>
      </w:r>
    </w:p>
    <w:p w14:paraId="6CEC8DB6" w14:textId="77777777" w:rsidR="001A503B" w:rsidRDefault="00000000">
      <w:pPr>
        <w:pStyle w:val="ListParagraph"/>
        <w:numPr>
          <w:ilvl w:val="0"/>
          <w:numId w:val="103"/>
        </w:numPr>
        <w:spacing w:after="0"/>
      </w:pPr>
      <w:r>
        <w:t>Complexity also includes LCM complexity, if applicable.</w:t>
      </w:r>
    </w:p>
    <w:p w14:paraId="4A056DB6" w14:textId="77777777" w:rsidR="001A503B" w:rsidRDefault="00000000">
      <w:pPr>
        <w:pStyle w:val="ListParagraph"/>
        <w:numPr>
          <w:ilvl w:val="0"/>
          <w:numId w:val="103"/>
        </w:numPr>
        <w:spacing w:after="0"/>
      </w:pPr>
      <w:r>
        <w:t>Monitoring overhead, latency, complexity, and accuracy analysis may have to consider using at N&gt;1 CSI feedback occasions.</w:t>
      </w:r>
    </w:p>
    <w:p w14:paraId="4D4EBCDA" w14:textId="77777777" w:rsidR="001A503B" w:rsidRDefault="00000000">
      <w:pPr>
        <w:pStyle w:val="ListParagraph"/>
        <w:numPr>
          <w:ilvl w:val="0"/>
          <w:numId w:val="103"/>
        </w:numPr>
        <w:spacing w:after="0"/>
      </w:pPr>
      <w:r>
        <w:rPr>
          <w:rFonts w:eastAsia="DengXian"/>
          <w:lang w:eastAsia="zh-CN"/>
        </w:rPr>
        <w:t>Testability of UE reported metrics</w:t>
      </w:r>
    </w:p>
    <w:p w14:paraId="60AFD9F3" w14:textId="77777777" w:rsidR="001A503B" w:rsidRDefault="00000000">
      <w:r>
        <w:t>Discussion may include the following aspects:</w:t>
      </w:r>
    </w:p>
    <w:p w14:paraId="5549288D" w14:textId="77777777" w:rsidR="001A503B" w:rsidRDefault="00000000">
      <w:pPr>
        <w:pStyle w:val="ListParagraph"/>
        <w:numPr>
          <w:ilvl w:val="0"/>
          <w:numId w:val="103"/>
        </w:numPr>
      </w:pPr>
      <w:r>
        <w:lastRenderedPageBreak/>
        <w:t>Consideration of Options 1-5 and their sub-options for alleviating / resolving the issues related to inter-vendor training collaboration</w:t>
      </w:r>
    </w:p>
    <w:p w14:paraId="72A58AED" w14:textId="77777777" w:rsidR="001A503B" w:rsidRDefault="00000000">
      <w:pPr>
        <w:pStyle w:val="ListParagraph"/>
        <w:numPr>
          <w:ilvl w:val="0"/>
          <w:numId w:val="103"/>
        </w:numPr>
        <w:spacing w:after="0"/>
      </w:pPr>
      <w:r>
        <w:t>Temporal domain aspects of CSI compression</w:t>
      </w:r>
    </w:p>
    <w:p w14:paraId="53CFA0E7" w14:textId="77777777" w:rsidR="001A503B" w:rsidRDefault="00000000">
      <w:pPr>
        <w:pStyle w:val="ListParagraph"/>
        <w:numPr>
          <w:ilvl w:val="0"/>
          <w:numId w:val="103"/>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5F5CB308" w14:textId="77777777" w:rsidR="001A503B" w:rsidRDefault="00000000">
      <w:r>
        <w:t>Note: for UE-side monitoring, the final reported monitoring output, if specified, may be different, e.g., be further derived based on the output of the above approaches.</w:t>
      </w:r>
    </w:p>
    <w:p w14:paraId="024D1014" w14:textId="77777777" w:rsidR="001A503B" w:rsidRDefault="00000000">
      <w:pPr>
        <w:rPr>
          <w:rFonts w:eastAsia="DengXian"/>
          <w:lang w:eastAsia="zh-CN"/>
        </w:rPr>
      </w:pPr>
      <w:r>
        <w:t>Note: implementation-based monitoring solutions can be considered in assessing the necessity of the above monitoring approaches.</w:t>
      </w:r>
    </w:p>
    <w:p w14:paraId="616E7E65" w14:textId="77777777" w:rsidR="001A503B" w:rsidRDefault="001A503B">
      <w:pPr>
        <w:rPr>
          <w:rFonts w:eastAsia="DengXian"/>
          <w:lang w:eastAsia="zh-CN"/>
        </w:rPr>
      </w:pPr>
    </w:p>
    <w:p w14:paraId="66F3CC32" w14:textId="77777777" w:rsidR="001A503B" w:rsidRDefault="001A503B">
      <w:pPr>
        <w:rPr>
          <w:rFonts w:eastAsia="DengXian"/>
          <w:lang w:eastAsia="zh-CN"/>
        </w:rPr>
      </w:pPr>
    </w:p>
    <w:p w14:paraId="31ED9366" w14:textId="77777777" w:rsidR="001A503B" w:rsidRDefault="00000000">
      <w:pPr>
        <w:rPr>
          <w:rFonts w:eastAsia="DengXian"/>
          <w:highlight w:val="green"/>
          <w:lang w:eastAsia="zh-CN"/>
        </w:rPr>
      </w:pPr>
      <w:r>
        <w:rPr>
          <w:rFonts w:eastAsia="DengXian"/>
          <w:highlight w:val="green"/>
          <w:lang w:eastAsia="zh-CN"/>
        </w:rPr>
        <w:t>Agreement</w:t>
      </w:r>
    </w:p>
    <w:p w14:paraId="023C85DA" w14:textId="77777777" w:rsidR="001A503B" w:rsidRDefault="00000000">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66E7AED8" w14:textId="77777777" w:rsidR="001A503B" w:rsidRDefault="001A503B">
      <w:pPr>
        <w:rPr>
          <w:rFonts w:eastAsia="DengXian"/>
          <w:lang w:eastAsia="zh-CN"/>
        </w:rPr>
      </w:pPr>
    </w:p>
    <w:p w14:paraId="612B8C94" w14:textId="77777777" w:rsidR="001A503B" w:rsidRDefault="00000000">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5EBD0120" w14:textId="77777777" w:rsidR="001A503B" w:rsidRDefault="001A503B">
      <w:pPr>
        <w:rPr>
          <w:rFonts w:eastAsia="DengXian"/>
          <w:lang w:eastAsia="zh-CN"/>
        </w:rPr>
      </w:pPr>
    </w:p>
    <w:p w14:paraId="13E11007" w14:textId="77777777" w:rsidR="001A503B" w:rsidRDefault="00000000">
      <w:pPr>
        <w:pStyle w:val="Heading2"/>
        <w:numPr>
          <w:ilvl w:val="1"/>
          <w:numId w:val="15"/>
        </w:numPr>
      </w:pPr>
      <w:r>
        <w:t>Agreements from RAN1 #118</w:t>
      </w:r>
    </w:p>
    <w:p w14:paraId="3C30A97F" w14:textId="77777777" w:rsidR="001A503B" w:rsidRDefault="001A503B">
      <w:pPr>
        <w:rPr>
          <w:rFonts w:eastAsia="DengXian"/>
          <w:lang w:eastAsia="zh-CN"/>
        </w:rPr>
      </w:pPr>
    </w:p>
    <w:p w14:paraId="31E33585" w14:textId="77777777" w:rsidR="001A503B" w:rsidRDefault="00000000">
      <w:pPr>
        <w:rPr>
          <w:rFonts w:eastAsia="DengXian"/>
          <w:highlight w:val="green"/>
          <w:lang w:eastAsia="zh-CN"/>
        </w:rPr>
      </w:pPr>
      <w:r>
        <w:rPr>
          <w:rFonts w:eastAsia="DengXian"/>
          <w:highlight w:val="green"/>
          <w:lang w:eastAsia="zh-CN"/>
        </w:rPr>
        <w:t>Agreement</w:t>
      </w:r>
    </w:p>
    <w:p w14:paraId="7488F49F" w14:textId="77777777" w:rsidR="001A503B" w:rsidRDefault="00000000">
      <w:r>
        <w:t>For temporal domain aspects of AI/ML-based CSI compression using two-sided model in Release 19, among Cases 1, 2, 3, 4, and 5, prioritize further discussion on Case 2 and Case 3.</w:t>
      </w:r>
    </w:p>
    <w:p w14:paraId="451D78A3" w14:textId="77777777" w:rsidR="001A503B" w:rsidRDefault="001A503B">
      <w:pPr>
        <w:rPr>
          <w:rFonts w:eastAsia="DengXian"/>
          <w:lang w:eastAsia="zh-CN"/>
        </w:rPr>
      </w:pPr>
    </w:p>
    <w:p w14:paraId="16A9EF3E" w14:textId="77777777" w:rsidR="001A503B" w:rsidRDefault="00000000">
      <w:pPr>
        <w:rPr>
          <w:rFonts w:eastAsia="DengXian"/>
          <w:highlight w:val="green"/>
          <w:lang w:eastAsia="zh-CN"/>
        </w:rPr>
      </w:pPr>
      <w:r>
        <w:rPr>
          <w:rFonts w:eastAsia="DengXian"/>
          <w:highlight w:val="green"/>
          <w:lang w:eastAsia="zh-CN"/>
        </w:rPr>
        <w:t>Agreement</w:t>
      </w:r>
    </w:p>
    <w:p w14:paraId="104BD1D4" w14:textId="77777777" w:rsidR="001A503B" w:rsidRDefault="00000000">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47BD5D40" w14:textId="77777777" w:rsidR="001A503B" w:rsidRDefault="00000000">
      <w:pPr>
        <w:pStyle w:val="ListParagraph"/>
        <w:numPr>
          <w:ilvl w:val="0"/>
          <w:numId w:val="105"/>
        </w:numPr>
      </w:pPr>
      <w:r>
        <w:t>Precoding matrix as an input</w:t>
      </w:r>
      <w:r>
        <w:rPr>
          <w:rFonts w:eastAsia="DengXian"/>
          <w:lang w:eastAsia="zh-CN"/>
        </w:rPr>
        <w:t xml:space="preserve"> </w:t>
      </w:r>
      <w:r>
        <w:t>(as opposed to raw channel matrix)</w:t>
      </w:r>
    </w:p>
    <w:p w14:paraId="46AF32AC" w14:textId="77777777" w:rsidR="001A503B" w:rsidRDefault="00000000">
      <w:pPr>
        <w:pStyle w:val="ListParagraph"/>
        <w:numPr>
          <w:ilvl w:val="1"/>
          <w:numId w:val="105"/>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4A37C2D5" w14:textId="77777777" w:rsidR="001A503B" w:rsidRDefault="00000000">
      <w:pPr>
        <w:pStyle w:val="ListParagraph"/>
        <w:numPr>
          <w:ilvl w:val="0"/>
          <w:numId w:val="105"/>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583A30C1" w14:textId="77777777" w:rsidR="001A503B" w:rsidRDefault="00000000">
      <w:pPr>
        <w:pStyle w:val="ListParagraph"/>
        <w:numPr>
          <w:ilvl w:val="0"/>
          <w:numId w:val="105"/>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4B6D51FA" w14:textId="77777777" w:rsidR="001A503B" w:rsidRDefault="00000000">
      <w:pPr>
        <w:pStyle w:val="ListParagraph"/>
        <w:numPr>
          <w:ilvl w:val="0"/>
          <w:numId w:val="105"/>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3BEEB2F2" w14:textId="77777777" w:rsidR="001A503B" w:rsidRDefault="00000000">
      <w:pPr>
        <w:pStyle w:val="ListParagraph"/>
        <w:numPr>
          <w:ilvl w:val="0"/>
          <w:numId w:val="105"/>
        </w:numPr>
        <w:rPr>
          <w:color w:val="FF0000"/>
        </w:rPr>
      </w:pPr>
      <w:r>
        <w:rPr>
          <w:rFonts w:eastAsia="SimSun"/>
          <w:color w:val="FF0000"/>
          <w:lang w:eastAsia="zh-CN"/>
        </w:rPr>
        <w:t>Consider scalability approaches over numbers of Tx ports, CSI feedback payload sizes, and bandwidths.</w:t>
      </w:r>
    </w:p>
    <w:p w14:paraId="4F53C08F" w14:textId="77777777" w:rsidR="001A503B" w:rsidRDefault="001A503B">
      <w:pPr>
        <w:rPr>
          <w:rFonts w:eastAsia="DengXian"/>
          <w:lang w:eastAsia="zh-CN"/>
        </w:rPr>
      </w:pPr>
    </w:p>
    <w:p w14:paraId="5B0F1533" w14:textId="77777777" w:rsidR="001A503B" w:rsidRDefault="00000000">
      <w:pPr>
        <w:rPr>
          <w:rFonts w:eastAsia="DengXian"/>
          <w:lang w:eastAsia="zh-CN"/>
        </w:rPr>
      </w:pPr>
      <w:r>
        <w:rPr>
          <w:rFonts w:eastAsia="DengXian"/>
          <w:lang w:eastAsia="zh-CN"/>
        </w:rPr>
        <w:t>Observation</w:t>
      </w:r>
    </w:p>
    <w:p w14:paraId="6CAD2AE7" w14:textId="77777777" w:rsidR="001A503B" w:rsidRDefault="00000000">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4A53D6E7" w14:textId="77777777" w:rsidR="001A503B" w:rsidRDefault="00000000">
      <w:pPr>
        <w:rPr>
          <w:rFonts w:eastAsia="DengXian"/>
          <w:color w:val="FF0000"/>
          <w:lang w:eastAsia="zh-CN"/>
        </w:rPr>
      </w:pPr>
      <w:r>
        <w:rPr>
          <w:color w:val="FF0000"/>
        </w:rPr>
        <w:t xml:space="preserve"> </w:t>
      </w:r>
    </w:p>
    <w:p w14:paraId="0D6846D8" w14:textId="77777777" w:rsidR="001A503B" w:rsidRDefault="00000000">
      <w:pPr>
        <w:rPr>
          <w:rFonts w:eastAsia="DengXian"/>
          <w:highlight w:val="green"/>
          <w:lang w:eastAsia="zh-CN"/>
        </w:rPr>
      </w:pPr>
      <w:r>
        <w:rPr>
          <w:rFonts w:eastAsia="DengXian"/>
          <w:highlight w:val="green"/>
          <w:lang w:eastAsia="zh-CN"/>
        </w:rPr>
        <w:t>Agreement</w:t>
      </w:r>
    </w:p>
    <w:p w14:paraId="747287A9" w14:textId="77777777" w:rsidR="001A503B" w:rsidRDefault="00000000">
      <w:r>
        <w:t xml:space="preserve">Continue the study of </w:t>
      </w:r>
      <w:r>
        <w:rPr>
          <w:rFonts w:eastAsia="DengXian"/>
          <w:lang w:eastAsia="zh-CN"/>
        </w:rPr>
        <w:t>following</w:t>
      </w:r>
      <w:r>
        <w:t xml:space="preserve"> directions - on-device operation and UE side offline engineering </w:t>
      </w:r>
    </w:p>
    <w:p w14:paraId="68CB4B43" w14:textId="77777777" w:rsidR="001A503B" w:rsidRDefault="00000000">
      <w:pPr>
        <w:numPr>
          <w:ilvl w:val="0"/>
          <w:numId w:val="106"/>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5A1346B2" w14:textId="77777777" w:rsidR="001A503B" w:rsidRDefault="00000000">
      <w:pPr>
        <w:numPr>
          <w:ilvl w:val="1"/>
          <w:numId w:val="106"/>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308BF015" w14:textId="77777777" w:rsidR="001A503B" w:rsidRDefault="00000000">
      <w:pPr>
        <w:numPr>
          <w:ilvl w:val="2"/>
          <w:numId w:val="106"/>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0386322B" w14:textId="77777777" w:rsidR="001A503B" w:rsidRDefault="00000000">
      <w:pPr>
        <w:numPr>
          <w:ilvl w:val="2"/>
          <w:numId w:val="106"/>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4E3F5B9C" w14:textId="77777777" w:rsidR="001A503B" w:rsidRDefault="00000000">
      <w:pPr>
        <w:numPr>
          <w:ilvl w:val="2"/>
          <w:numId w:val="106"/>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6FAA4E27" w14:textId="77777777" w:rsidR="001A503B" w:rsidRDefault="00000000">
      <w:pPr>
        <w:numPr>
          <w:ilvl w:val="2"/>
          <w:numId w:val="106"/>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7385303E" w14:textId="77777777" w:rsidR="001A503B" w:rsidRDefault="00000000">
      <w:pPr>
        <w:numPr>
          <w:ilvl w:val="0"/>
          <w:numId w:val="106"/>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5798A0F3" w14:textId="77777777" w:rsidR="001A503B" w:rsidRDefault="00000000">
      <w:pPr>
        <w:numPr>
          <w:ilvl w:val="1"/>
          <w:numId w:val="106"/>
        </w:numPr>
        <w:suppressAutoHyphens w:val="0"/>
        <w:spacing w:after="0"/>
        <w:jc w:val="left"/>
      </w:pPr>
      <w:r>
        <w:t>[Issue 3] Is there an overhead concern, and if so, how to address it?</w:t>
      </w:r>
    </w:p>
    <w:p w14:paraId="15636FCF" w14:textId="77777777" w:rsidR="001A503B" w:rsidRDefault="00000000">
      <w:pPr>
        <w:numPr>
          <w:ilvl w:val="1"/>
          <w:numId w:val="106"/>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22C51066" w14:textId="77777777" w:rsidR="001A503B" w:rsidRDefault="00000000">
      <w:pPr>
        <w:numPr>
          <w:ilvl w:val="1"/>
          <w:numId w:val="106"/>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7D12D55E" w14:textId="77777777" w:rsidR="001A503B" w:rsidRDefault="00000000">
      <w:pPr>
        <w:numPr>
          <w:ilvl w:val="1"/>
          <w:numId w:val="106"/>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56907FD1" w14:textId="77777777" w:rsidR="001A503B" w:rsidRDefault="00000000">
      <w:pPr>
        <w:numPr>
          <w:ilvl w:val="0"/>
          <w:numId w:val="106"/>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00845AC2" w14:textId="77777777" w:rsidR="001A503B" w:rsidRDefault="00000000">
      <w:pPr>
        <w:numPr>
          <w:ilvl w:val="1"/>
          <w:numId w:val="106"/>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709A722E" w14:textId="77777777" w:rsidR="001A503B" w:rsidRDefault="00000000">
      <w:pPr>
        <w:numPr>
          <w:ilvl w:val="1"/>
          <w:numId w:val="106"/>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701B4745" w14:textId="77777777" w:rsidR="001A503B" w:rsidRDefault="00000000">
      <w:pPr>
        <w:numPr>
          <w:ilvl w:val="1"/>
          <w:numId w:val="106"/>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618A117C" w14:textId="77777777" w:rsidR="001A503B" w:rsidRDefault="00000000">
      <w:pPr>
        <w:numPr>
          <w:ilvl w:val="1"/>
          <w:numId w:val="106"/>
        </w:numPr>
        <w:suppressAutoHyphens w:val="0"/>
        <w:spacing w:after="0"/>
        <w:contextualSpacing/>
        <w:jc w:val="left"/>
      </w:pPr>
      <w:r>
        <w:t xml:space="preserve">Note: </w:t>
      </w:r>
    </w:p>
    <w:p w14:paraId="08CD9FC9" w14:textId="77777777" w:rsidR="001A503B" w:rsidRDefault="00000000">
      <w:pPr>
        <w:numPr>
          <w:ilvl w:val="2"/>
          <w:numId w:val="106"/>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53779E69" w14:textId="77777777" w:rsidR="001A503B" w:rsidRDefault="00000000">
      <w:pPr>
        <w:numPr>
          <w:ilvl w:val="2"/>
          <w:numId w:val="106"/>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2F050B6C" w14:textId="77777777" w:rsidR="001A503B" w:rsidRDefault="00000000">
      <w:pPr>
        <w:numPr>
          <w:ilvl w:val="2"/>
          <w:numId w:val="106"/>
        </w:numPr>
        <w:suppressAutoHyphens w:val="0"/>
        <w:spacing w:after="0"/>
        <w:contextualSpacing/>
        <w:jc w:val="left"/>
      </w:pPr>
      <w:r>
        <w:lastRenderedPageBreak/>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6F93E993" w14:textId="77777777" w:rsidR="001A503B" w:rsidRDefault="00000000">
      <w:pPr>
        <w:numPr>
          <w:ilvl w:val="0"/>
          <w:numId w:val="106"/>
        </w:numPr>
        <w:suppressAutoHyphens w:val="0"/>
        <w:spacing w:after="0"/>
        <w:contextualSpacing/>
        <w:jc w:val="left"/>
      </w:pPr>
      <w:r>
        <w:t xml:space="preserve">Note: UE-side data and NW-side data in “UE-side data distribution” and “NW-side data distribution” are field data. </w:t>
      </w:r>
    </w:p>
    <w:p w14:paraId="1874A736" w14:textId="77777777" w:rsidR="001A503B" w:rsidRDefault="00000000">
      <w:pPr>
        <w:numPr>
          <w:ilvl w:val="0"/>
          <w:numId w:val="106"/>
        </w:numPr>
        <w:suppressAutoHyphens w:val="0"/>
        <w:spacing w:after="0"/>
        <w:contextualSpacing/>
        <w:jc w:val="left"/>
      </w:pPr>
      <w:r>
        <w:rPr>
          <w:rFonts w:eastAsia="DengXian"/>
          <w:lang w:eastAsia="zh-CN"/>
        </w:rPr>
        <w:t>Note: Some issues identified in one direction may/may not be applicable for other Direction.</w:t>
      </w:r>
    </w:p>
    <w:p w14:paraId="4E3F915E" w14:textId="77777777" w:rsidR="001A503B" w:rsidRDefault="00000000">
      <w:pPr>
        <w:numPr>
          <w:ilvl w:val="0"/>
          <w:numId w:val="106"/>
        </w:numPr>
        <w:suppressAutoHyphens w:val="0"/>
        <w:spacing w:after="0"/>
        <w:contextualSpacing/>
        <w:jc w:val="left"/>
      </w:pPr>
      <w:r>
        <w:rPr>
          <w:rFonts w:eastAsia="DengXian"/>
          <w:lang w:eastAsia="zh-CN"/>
        </w:rPr>
        <w:t>Note: potential down selection among the 3 directions is not precluded</w:t>
      </w:r>
    </w:p>
    <w:p w14:paraId="77B89950" w14:textId="77777777" w:rsidR="001A503B" w:rsidRDefault="00000000">
      <w:pPr>
        <w:numPr>
          <w:ilvl w:val="0"/>
          <w:numId w:val="106"/>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7FDE8DEA" w14:textId="77777777" w:rsidR="001A503B" w:rsidRDefault="001A503B">
      <w:pPr>
        <w:rPr>
          <w:rFonts w:eastAsia="DengXian"/>
          <w:lang w:eastAsia="zh-CN"/>
        </w:rPr>
      </w:pPr>
    </w:p>
    <w:p w14:paraId="17F753F4" w14:textId="77777777" w:rsidR="001A503B" w:rsidRDefault="00000000">
      <w:pPr>
        <w:rPr>
          <w:rFonts w:eastAsia="DengXian"/>
          <w:highlight w:val="green"/>
          <w:lang w:eastAsia="zh-CN"/>
        </w:rPr>
      </w:pPr>
      <w:r>
        <w:rPr>
          <w:rFonts w:eastAsia="DengXian"/>
          <w:highlight w:val="green"/>
          <w:lang w:eastAsia="zh-CN"/>
        </w:rPr>
        <w:t>Agreement</w:t>
      </w:r>
    </w:p>
    <w:p w14:paraId="065C7A8E" w14:textId="77777777" w:rsidR="001A503B" w:rsidRDefault="00000000">
      <w:pPr>
        <w:rPr>
          <w:rFonts w:eastAsia="DengXian"/>
          <w:lang w:eastAsia="zh-CN"/>
        </w:rPr>
      </w:pPr>
      <w:r>
        <w:rPr>
          <w:rFonts w:eastAsia="DengXian"/>
          <w:lang w:eastAsia="zh-CN"/>
        </w:rPr>
        <w:t>Adopt all the observations in Section 2 of R1-2407499.</w:t>
      </w:r>
    </w:p>
    <w:p w14:paraId="24D654EE" w14:textId="77777777" w:rsidR="001A503B" w:rsidRDefault="001A503B">
      <w:pPr>
        <w:rPr>
          <w:rFonts w:eastAsia="DengXian"/>
          <w:lang w:eastAsia="zh-CN"/>
        </w:rPr>
      </w:pPr>
    </w:p>
    <w:p w14:paraId="4D8502E8" w14:textId="77777777" w:rsidR="001A503B" w:rsidRDefault="00000000">
      <w:pPr>
        <w:rPr>
          <w:rFonts w:eastAsia="DengXian"/>
          <w:highlight w:val="green"/>
          <w:lang w:eastAsia="zh-CN"/>
        </w:rPr>
      </w:pPr>
      <w:r>
        <w:rPr>
          <w:rFonts w:eastAsia="DengXian"/>
          <w:highlight w:val="green"/>
          <w:lang w:eastAsia="zh-CN"/>
        </w:rPr>
        <w:t>Agreement</w:t>
      </w:r>
    </w:p>
    <w:p w14:paraId="02CD4CF6" w14:textId="77777777" w:rsidR="001A503B" w:rsidRDefault="00000000">
      <w:r>
        <w:t>For the evaluation of temporal domain aspects of AI/ML-based CSI compression using two-sided model in Release 19, for Case 2, study the performance impact resulting from non-ideal UCI feedback.</w:t>
      </w:r>
    </w:p>
    <w:p w14:paraId="190E2235" w14:textId="77777777" w:rsidR="001A503B" w:rsidRDefault="00000000">
      <w:pPr>
        <w:pStyle w:val="ListParagraph"/>
        <w:numPr>
          <w:ilvl w:val="0"/>
          <w:numId w:val="107"/>
        </w:numPr>
      </w:pPr>
      <w:r>
        <w:t>Scenario A: no UCI loss</w:t>
      </w:r>
    </w:p>
    <w:p w14:paraId="4E42FE82" w14:textId="77777777" w:rsidR="001A503B" w:rsidRDefault="00000000">
      <w:pPr>
        <w:pStyle w:val="ListParagraph"/>
        <w:numPr>
          <w:ilvl w:val="1"/>
          <w:numId w:val="107"/>
        </w:numPr>
      </w:pPr>
      <w:r>
        <w:t>Note: Corresponds to an upper bound or re-aligning missing historical CSI information</w:t>
      </w:r>
    </w:p>
    <w:p w14:paraId="7B2A94FE" w14:textId="77777777" w:rsidR="001A503B" w:rsidRDefault="00000000">
      <w:pPr>
        <w:pStyle w:val="ListParagraph"/>
        <w:numPr>
          <w:ilvl w:val="0"/>
          <w:numId w:val="107"/>
        </w:numPr>
      </w:pPr>
      <w:r>
        <w:t>Scenario B: UCI loss, known at NW and unknown at UE, with mitigation at NW</w:t>
      </w:r>
    </w:p>
    <w:p w14:paraId="2BA2D753" w14:textId="77777777" w:rsidR="001A503B" w:rsidRDefault="00000000">
      <w:pPr>
        <w:pStyle w:val="ListParagraph"/>
        <w:numPr>
          <w:ilvl w:val="1"/>
          <w:numId w:val="107"/>
        </w:numPr>
      </w:pPr>
      <w:r>
        <w:t>Note: Corresponds to implementation-based mitigation at NW but no signaling to UE.</w:t>
      </w:r>
    </w:p>
    <w:p w14:paraId="212B5928" w14:textId="77777777" w:rsidR="001A503B" w:rsidRDefault="00000000">
      <w:pPr>
        <w:pStyle w:val="ListParagraph"/>
        <w:numPr>
          <w:ilvl w:val="0"/>
          <w:numId w:val="107"/>
        </w:numPr>
      </w:pPr>
      <w:r>
        <w:t>Scenario C: UCI loss, known at NW and UE, with mitigation at NW and UE</w:t>
      </w:r>
    </w:p>
    <w:p w14:paraId="17080A62" w14:textId="77777777" w:rsidR="001A503B" w:rsidRDefault="00000000">
      <w:pPr>
        <w:pStyle w:val="ListParagraph"/>
        <w:numPr>
          <w:ilvl w:val="1"/>
          <w:numId w:val="107"/>
        </w:numPr>
      </w:pPr>
      <w:r>
        <w:t>Note: Corresponds to reset of historical CSI information at both UE and NW or any other mitigation approach enabled by signaling.</w:t>
      </w:r>
    </w:p>
    <w:p w14:paraId="2A830395" w14:textId="77777777" w:rsidR="001A503B" w:rsidRDefault="00000000">
      <w:pPr>
        <w:pStyle w:val="ListParagraph"/>
        <w:numPr>
          <w:ilvl w:val="0"/>
          <w:numId w:val="107"/>
        </w:numPr>
      </w:pPr>
      <w:r>
        <w:t>UCI loss modeling</w:t>
      </w:r>
    </w:p>
    <w:p w14:paraId="7F2D2485" w14:textId="77777777" w:rsidR="001A503B" w:rsidRDefault="00000000">
      <w:pPr>
        <w:pStyle w:val="ListParagraph"/>
        <w:numPr>
          <w:ilvl w:val="1"/>
          <w:numId w:val="107"/>
        </w:numPr>
      </w:pPr>
      <w:r>
        <w:t>10% UCI loss probability on all UCI reports</w:t>
      </w:r>
    </w:p>
    <w:p w14:paraId="01DF07C5" w14:textId="77777777" w:rsidR="001A503B" w:rsidRDefault="00000000">
      <w:pPr>
        <w:pStyle w:val="ListParagraph"/>
        <w:numPr>
          <w:ilvl w:val="1"/>
          <w:numId w:val="107"/>
        </w:numPr>
      </w:pPr>
      <w:r>
        <w:t>Other options are not precluded, e.g., No UCI loss for the first UCI report of each observation window, and 10% UCI loss probability for the subsequent reports of each observation window, as a shortcut to simplify the evaluation work.</w:t>
      </w:r>
    </w:p>
    <w:p w14:paraId="6439B102" w14:textId="77777777" w:rsidR="001A503B" w:rsidRDefault="00000000">
      <w:pPr>
        <w:pStyle w:val="ListParagraph"/>
        <w:numPr>
          <w:ilvl w:val="1"/>
          <w:numId w:val="107"/>
        </w:numPr>
      </w:pPr>
      <w:r>
        <w:t>Other values for UCI loss probability are not precluded.</w:t>
      </w:r>
    </w:p>
    <w:p w14:paraId="14488C86" w14:textId="77777777" w:rsidR="001A503B" w:rsidRDefault="00000000">
      <w:pPr>
        <w:pStyle w:val="ListParagraph"/>
        <w:numPr>
          <w:ilvl w:val="0"/>
          <w:numId w:val="107"/>
        </w:numPr>
      </w:pPr>
      <w:r>
        <w:t>Note: The same UCI loss modeling shall be applied to the benchmark for fair comparison.</w:t>
      </w:r>
    </w:p>
    <w:p w14:paraId="3E439F49" w14:textId="77777777" w:rsidR="001A503B" w:rsidRDefault="00000000">
      <w:pPr>
        <w:pStyle w:val="ListParagraph"/>
        <w:numPr>
          <w:ilvl w:val="0"/>
          <w:numId w:val="107"/>
        </w:numPr>
        <w:rPr>
          <w:color w:val="ED7D31"/>
        </w:rPr>
      </w:pPr>
      <w:r>
        <w:rPr>
          <w:color w:val="ED7D31"/>
        </w:rPr>
        <w:t>FFS: partial PMI-related UCI loss</w:t>
      </w:r>
    </w:p>
    <w:p w14:paraId="43428C9C" w14:textId="77777777" w:rsidR="001A503B" w:rsidRDefault="001A503B">
      <w:pPr>
        <w:rPr>
          <w:rFonts w:eastAsia="DengXian"/>
          <w:lang w:eastAsia="zh-CN"/>
        </w:rPr>
      </w:pPr>
    </w:p>
    <w:p w14:paraId="6B191562" w14:textId="77777777" w:rsidR="001A503B" w:rsidRDefault="00000000">
      <w:pPr>
        <w:rPr>
          <w:rFonts w:eastAsia="DengXian"/>
          <w:highlight w:val="green"/>
          <w:lang w:eastAsia="zh-CN"/>
        </w:rPr>
      </w:pPr>
      <w:r>
        <w:rPr>
          <w:rFonts w:eastAsia="DengXian"/>
          <w:highlight w:val="green"/>
          <w:lang w:eastAsia="zh-CN"/>
        </w:rPr>
        <w:t>Agreement</w:t>
      </w:r>
    </w:p>
    <w:p w14:paraId="3C565334" w14:textId="77777777" w:rsidR="001A503B" w:rsidRDefault="00000000">
      <w:r>
        <w:t>According to the Rel-19 study objective,</w:t>
      </w:r>
    </w:p>
    <w:tbl>
      <w:tblPr>
        <w:tblW w:w="9350" w:type="dxa"/>
        <w:tblLayout w:type="fixed"/>
        <w:tblLook w:val="04A0" w:firstRow="1" w:lastRow="0" w:firstColumn="1" w:lastColumn="0" w:noHBand="0" w:noVBand="1"/>
      </w:tblPr>
      <w:tblGrid>
        <w:gridCol w:w="9350"/>
      </w:tblGrid>
      <w:tr w:rsidR="001A503B" w14:paraId="7FEC9435"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56C2BC71" w14:textId="77777777" w:rsidR="001A503B" w:rsidRDefault="00000000">
            <w:pPr>
              <w:widowControl w:val="0"/>
              <w:numPr>
                <w:ilvl w:val="1"/>
                <w:numId w:val="14"/>
              </w:numPr>
              <w:suppressAutoHyphens w:val="0"/>
              <w:spacing w:after="0"/>
              <w:jc w:val="left"/>
              <w:textAlignment w:val="baseline"/>
              <w:rPr>
                <w:bCs/>
              </w:rPr>
            </w:pPr>
            <w:r>
              <w:rPr>
                <w:bCs/>
              </w:rPr>
              <w:t>For CSI compression (two-sided model), further study ways to:</w:t>
            </w:r>
          </w:p>
          <w:p w14:paraId="07C430FE" w14:textId="77777777" w:rsidR="001A503B" w:rsidRDefault="00000000">
            <w:pPr>
              <w:widowControl w:val="0"/>
              <w:numPr>
                <w:ilvl w:val="2"/>
                <w:numId w:val="14"/>
              </w:numPr>
              <w:suppressAutoHyphens w:val="0"/>
              <w:spacing w:after="0"/>
              <w:jc w:val="left"/>
              <w:textAlignment w:val="baseline"/>
              <w:rPr>
                <w:bCs/>
              </w:rPr>
            </w:pPr>
            <w:r>
              <w:rPr>
                <w:bCs/>
              </w:rPr>
              <w:t>Improve trade-off between performance and complexity/overhead</w:t>
            </w:r>
          </w:p>
          <w:p w14:paraId="0C983002" w14:textId="77777777" w:rsidR="001A503B" w:rsidRDefault="00000000">
            <w:pPr>
              <w:widowControl w:val="0"/>
              <w:numPr>
                <w:ilvl w:val="3"/>
                <w:numId w:val="14"/>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57664E3" w14:textId="77777777" w:rsidR="001A503B" w:rsidRDefault="00000000">
            <w:pPr>
              <w:widowControl w:val="0"/>
              <w:numPr>
                <w:ilvl w:val="2"/>
                <w:numId w:val="14"/>
              </w:numPr>
              <w:suppressAutoHyphens w:val="0"/>
              <w:spacing w:after="0"/>
              <w:jc w:val="left"/>
              <w:textAlignment w:val="baseline"/>
              <w:rPr>
                <w:bCs/>
              </w:rPr>
            </w:pPr>
            <w:r>
              <w:rPr>
                <w:bCs/>
              </w:rPr>
              <w:t>Alleviate/resolve issues related to inter-vendor training collaboration.</w:t>
            </w:r>
          </w:p>
          <w:p w14:paraId="6A094017" w14:textId="77777777" w:rsidR="001A503B" w:rsidRDefault="00000000">
            <w:pPr>
              <w:widowControl w:val="0"/>
              <w:ind w:left="1440"/>
            </w:pPr>
            <w:r>
              <w:rPr>
                <w:bCs/>
              </w:rPr>
              <w:t>while addressing other aspects requiring further study/conclusion as captured in the conclusions section of the TR 38.843.</w:t>
            </w:r>
          </w:p>
        </w:tc>
      </w:tr>
    </w:tbl>
    <w:p w14:paraId="31FEBE00" w14:textId="77777777" w:rsidR="001A503B" w:rsidRDefault="001A503B"/>
    <w:p w14:paraId="14CBCC83" w14:textId="77777777" w:rsidR="001A503B" w:rsidRDefault="00000000">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69716E24" w14:textId="77777777" w:rsidR="001A503B" w:rsidRDefault="001A503B">
      <w:pPr>
        <w:rPr>
          <w:rFonts w:eastAsia="DengXian"/>
          <w:color w:val="0070C0"/>
          <w:lang w:eastAsia="zh-CN"/>
        </w:rPr>
      </w:pPr>
    </w:p>
    <w:p w14:paraId="3F9B4FE4" w14:textId="77777777" w:rsidR="001A503B" w:rsidRDefault="00000000">
      <w:pPr>
        <w:pStyle w:val="Heading2"/>
        <w:numPr>
          <w:ilvl w:val="1"/>
          <w:numId w:val="15"/>
        </w:numPr>
      </w:pPr>
      <w:r>
        <w:t>Agreements from RAN1 #118bis</w:t>
      </w:r>
    </w:p>
    <w:p w14:paraId="4454BE7C" w14:textId="77777777" w:rsidR="001A503B" w:rsidRDefault="00000000">
      <w:pPr>
        <w:rPr>
          <w:rFonts w:eastAsia="DengXian"/>
          <w:b/>
          <w:bCs/>
          <w:lang w:eastAsia="zh-CN"/>
        </w:rPr>
      </w:pPr>
      <w:r>
        <w:rPr>
          <w:rFonts w:eastAsia="DengXian"/>
          <w:b/>
          <w:bCs/>
          <w:lang w:eastAsia="zh-CN"/>
        </w:rPr>
        <w:t>Conclusion</w:t>
      </w:r>
    </w:p>
    <w:p w14:paraId="021C8107" w14:textId="77777777" w:rsidR="001A503B" w:rsidRDefault="00000000">
      <w:r>
        <w:t>For issues listed for inter-vendor collaboration Direction A, conclude the following</w:t>
      </w:r>
    </w:p>
    <w:p w14:paraId="1A8EA530" w14:textId="77777777" w:rsidR="001A503B" w:rsidRDefault="00000000">
      <w:pPr>
        <w:numPr>
          <w:ilvl w:val="0"/>
          <w:numId w:val="108"/>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6D63EC64" w14:textId="77777777" w:rsidR="001A503B" w:rsidRDefault="00000000">
      <w:pPr>
        <w:numPr>
          <w:ilvl w:val="1"/>
          <w:numId w:val="108"/>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2D70B3E3" w14:textId="77777777" w:rsidR="001A503B" w:rsidRDefault="00000000">
      <w:pPr>
        <w:numPr>
          <w:ilvl w:val="1"/>
          <w:numId w:val="108"/>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57B1D32C" w14:textId="77777777" w:rsidR="001A503B" w:rsidRDefault="00000000">
      <w:pPr>
        <w:numPr>
          <w:ilvl w:val="1"/>
          <w:numId w:val="108"/>
        </w:numPr>
        <w:contextualSpacing/>
      </w:pPr>
      <w:r>
        <w:rPr>
          <w:rFonts w:eastAsia="DengXian"/>
          <w:lang w:eastAsia="zh-CN"/>
        </w:rPr>
        <w:t xml:space="preserve">Note: If some additional information is disclosed from network side to UE side, proprietary concerns for option 4-1 and 3a-1 </w:t>
      </w:r>
      <w:proofErr w:type="spellStart"/>
      <w:r>
        <w:rPr>
          <w:rFonts w:eastAsia="DengXian"/>
          <w:lang w:eastAsia="zh-CN"/>
        </w:rPr>
        <w:t xml:space="preserve">can </w:t>
      </w:r>
      <w:proofErr w:type="gramStart"/>
      <w:r>
        <w:rPr>
          <w:rFonts w:eastAsia="DengXian"/>
          <w:lang w:eastAsia="zh-CN"/>
        </w:rPr>
        <w:t>not</w:t>
      </w:r>
      <w:proofErr w:type="spellEnd"/>
      <w:r>
        <w:rPr>
          <w:rFonts w:eastAsia="DengXian"/>
          <w:lang w:eastAsia="zh-CN"/>
        </w:rPr>
        <w:t xml:space="preserve"> be</w:t>
      </w:r>
      <w:proofErr w:type="gramEnd"/>
      <w:r>
        <w:rPr>
          <w:rFonts w:eastAsia="DengXian"/>
          <w:lang w:eastAsia="zh-CN"/>
        </w:rPr>
        <w:t xml:space="preserve"> precluded by default.</w:t>
      </w:r>
    </w:p>
    <w:p w14:paraId="5BFF124E" w14:textId="77777777" w:rsidR="001A503B" w:rsidRDefault="001A503B">
      <w:pPr>
        <w:rPr>
          <w:lang w:eastAsia="zh-CN"/>
        </w:rPr>
      </w:pPr>
    </w:p>
    <w:p w14:paraId="636E1393" w14:textId="77777777" w:rsidR="001A503B" w:rsidRDefault="00000000">
      <w:pPr>
        <w:rPr>
          <w:rFonts w:eastAsia="DengXian"/>
          <w:highlight w:val="green"/>
          <w:lang w:eastAsia="zh-CN"/>
        </w:rPr>
      </w:pPr>
      <w:r>
        <w:rPr>
          <w:rFonts w:eastAsia="DengXian"/>
          <w:highlight w:val="green"/>
          <w:lang w:eastAsia="zh-CN"/>
        </w:rPr>
        <w:t>Agreement</w:t>
      </w:r>
    </w:p>
    <w:p w14:paraId="10F1D50F" w14:textId="77777777" w:rsidR="001A503B" w:rsidRDefault="00000000">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28874E15" w14:textId="77777777" w:rsidR="001A503B" w:rsidRDefault="001A503B">
      <w:pPr>
        <w:rPr>
          <w:rFonts w:eastAsia="DengXian"/>
          <w:szCs w:val="20"/>
          <w:lang w:eastAsia="zh-CN"/>
        </w:rPr>
      </w:pPr>
    </w:p>
    <w:p w14:paraId="69CB46DB" w14:textId="77777777" w:rsidR="001A503B" w:rsidRDefault="00000000">
      <w:pPr>
        <w:rPr>
          <w:rFonts w:eastAsia="DengXian"/>
          <w:szCs w:val="20"/>
          <w:highlight w:val="green"/>
          <w:lang w:eastAsia="zh-CN"/>
        </w:rPr>
      </w:pPr>
      <w:r>
        <w:rPr>
          <w:rFonts w:eastAsia="DengXian"/>
          <w:szCs w:val="20"/>
          <w:highlight w:val="green"/>
          <w:lang w:eastAsia="zh-CN"/>
        </w:rPr>
        <w:t>Agreement</w:t>
      </w:r>
    </w:p>
    <w:p w14:paraId="366A277C" w14:textId="77777777" w:rsidR="001A503B" w:rsidRDefault="00000000">
      <w:pPr>
        <w:rPr>
          <w:bCs/>
          <w:iCs/>
          <w:szCs w:val="20"/>
        </w:rPr>
      </w:pPr>
      <w:r>
        <w:rPr>
          <w:szCs w:val="20"/>
        </w:rPr>
        <w:t xml:space="preserve">For Directions of addressing inter-vendor collaboration complexity for two-sided CSI compression, </w:t>
      </w:r>
    </w:p>
    <w:p w14:paraId="2179976A" w14:textId="77777777" w:rsidR="001A503B" w:rsidRDefault="00000000">
      <w:pPr>
        <w:numPr>
          <w:ilvl w:val="0"/>
          <w:numId w:val="109"/>
        </w:numPr>
        <w:spacing w:after="0"/>
        <w:rPr>
          <w:bCs/>
          <w:iCs/>
          <w:szCs w:val="20"/>
          <w:lang w:eastAsia="zh-CN"/>
        </w:rPr>
      </w:pPr>
      <w:r>
        <w:rPr>
          <w:bCs/>
          <w:iCs/>
          <w:szCs w:val="20"/>
          <w:lang w:eastAsia="zh-CN"/>
        </w:rPr>
        <w:t>For Direction A:</w:t>
      </w:r>
    </w:p>
    <w:p w14:paraId="50B28F67" w14:textId="77777777" w:rsidR="001A503B" w:rsidRDefault="00000000">
      <w:pPr>
        <w:numPr>
          <w:ilvl w:val="1"/>
          <w:numId w:val="109"/>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6D3450B6" w14:textId="77777777" w:rsidR="001A503B" w:rsidRDefault="00000000">
      <w:pPr>
        <w:numPr>
          <w:ilvl w:val="2"/>
          <w:numId w:val="109"/>
        </w:numPr>
        <w:spacing w:after="0"/>
        <w:rPr>
          <w:szCs w:val="20"/>
          <w:lang w:eastAsia="ko-KR"/>
        </w:rPr>
      </w:pPr>
      <w:r>
        <w:rPr>
          <w:szCs w:val="20"/>
          <w:lang w:eastAsia="ko-KR"/>
        </w:rPr>
        <w:t xml:space="preserve">4-1: dataset is {target CSI, CSI feedback}, </w:t>
      </w:r>
    </w:p>
    <w:p w14:paraId="0B093E59" w14:textId="77777777" w:rsidR="001A503B" w:rsidRDefault="00000000">
      <w:pPr>
        <w:numPr>
          <w:ilvl w:val="2"/>
          <w:numId w:val="109"/>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7CA982EB" w14:textId="77777777" w:rsidR="001A503B" w:rsidRDefault="00000000">
      <w:pPr>
        <w:numPr>
          <w:ilvl w:val="2"/>
          <w:numId w:val="109"/>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0E10601E" w14:textId="77777777" w:rsidR="001A503B" w:rsidRDefault="001A503B">
      <w:pPr>
        <w:rPr>
          <w:rFonts w:eastAsia="DengXian"/>
          <w:szCs w:val="20"/>
          <w:highlight w:val="green"/>
          <w:lang w:eastAsia="zh-CN"/>
        </w:rPr>
      </w:pPr>
    </w:p>
    <w:p w14:paraId="2544245C" w14:textId="77777777" w:rsidR="001A503B" w:rsidRDefault="00000000">
      <w:pPr>
        <w:rPr>
          <w:szCs w:val="20"/>
          <w:highlight w:val="green"/>
          <w:lang w:eastAsia="ko-KR"/>
        </w:rPr>
      </w:pPr>
      <w:r>
        <w:rPr>
          <w:rFonts w:eastAsia="DengXian"/>
          <w:szCs w:val="20"/>
          <w:highlight w:val="green"/>
          <w:lang w:eastAsia="zh-CN"/>
        </w:rPr>
        <w:t>Agreement</w:t>
      </w:r>
    </w:p>
    <w:p w14:paraId="42339F82" w14:textId="77777777" w:rsidR="001A503B" w:rsidRDefault="00000000">
      <w:pPr>
        <w:numPr>
          <w:ilvl w:val="0"/>
          <w:numId w:val="110"/>
        </w:numPr>
        <w:spacing w:after="0"/>
        <w:rPr>
          <w:szCs w:val="20"/>
          <w:lang w:eastAsia="zh-CN"/>
        </w:rPr>
      </w:pPr>
      <w:r>
        <w:rPr>
          <w:rFonts w:eastAsia="SimSun"/>
          <w:szCs w:val="20"/>
          <w:lang w:eastAsia="zh-CN"/>
        </w:rPr>
        <w:t>For Direction C:</w:t>
      </w:r>
    </w:p>
    <w:p w14:paraId="517B2002" w14:textId="77777777" w:rsidR="001A503B" w:rsidRDefault="00000000">
      <w:pPr>
        <w:numPr>
          <w:ilvl w:val="1"/>
          <w:numId w:val="110"/>
        </w:numPr>
        <w:spacing w:after="0"/>
        <w:rPr>
          <w:szCs w:val="20"/>
          <w:lang w:eastAsia="ko-KR"/>
        </w:rPr>
      </w:pPr>
      <w:r>
        <w:rPr>
          <w:szCs w:val="20"/>
          <w:lang w:eastAsia="ko-KR"/>
        </w:rPr>
        <w:t>It is clarified that, the purpose of a fully specified CSI generation (reconstruction) part is to enable development/training of compatible CSI reconstruction (generation) parts at the NW (UE) side.</w:t>
      </w:r>
    </w:p>
    <w:p w14:paraId="7B87C823" w14:textId="77777777" w:rsidR="001A503B" w:rsidRDefault="00000000">
      <w:pPr>
        <w:numPr>
          <w:ilvl w:val="1"/>
          <w:numId w:val="110"/>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2315D7A2" w14:textId="77777777" w:rsidR="001A503B" w:rsidRDefault="00000000">
      <w:pPr>
        <w:numPr>
          <w:ilvl w:val="2"/>
          <w:numId w:val="110"/>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17FE3181" w14:textId="77777777" w:rsidR="001A503B" w:rsidRDefault="00000000">
      <w:pPr>
        <w:numPr>
          <w:ilvl w:val="2"/>
          <w:numId w:val="110"/>
        </w:numPr>
        <w:spacing w:after="0"/>
        <w:rPr>
          <w:strike/>
          <w:szCs w:val="20"/>
          <w:lang w:eastAsia="ko-KR"/>
        </w:rPr>
      </w:pPr>
      <w:r>
        <w:rPr>
          <w:szCs w:val="20"/>
          <w:lang w:eastAsia="ko-KR"/>
        </w:rPr>
        <w:lastRenderedPageBreak/>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0DBDD890" w14:textId="77777777" w:rsidR="001A503B" w:rsidRDefault="00000000">
      <w:pPr>
        <w:numPr>
          <w:ilvl w:val="2"/>
          <w:numId w:val="110"/>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4729D6B7" w14:textId="77777777" w:rsidR="001A503B" w:rsidRDefault="00000000">
      <w:pPr>
        <w:numPr>
          <w:ilvl w:val="1"/>
          <w:numId w:val="110"/>
        </w:numPr>
        <w:spacing w:after="0"/>
        <w:rPr>
          <w:szCs w:val="20"/>
          <w:lang w:eastAsia="ko-KR"/>
        </w:rPr>
      </w:pPr>
      <w:r>
        <w:rPr>
          <w:szCs w:val="20"/>
          <w:lang w:eastAsia="ko-KR"/>
        </w:rPr>
        <w:t>FFS whether the reference model is the encoder (1-1) or decoder (1-2) or both (1-3)</w:t>
      </w:r>
    </w:p>
    <w:p w14:paraId="2B1F127C" w14:textId="77777777" w:rsidR="001A503B" w:rsidRDefault="00000000">
      <w:pPr>
        <w:numPr>
          <w:ilvl w:val="1"/>
          <w:numId w:val="110"/>
        </w:numPr>
        <w:spacing w:after="0"/>
        <w:rPr>
          <w:bCs/>
          <w:iCs/>
          <w:szCs w:val="20"/>
          <w:lang w:eastAsia="ko-KR"/>
        </w:rPr>
      </w:pPr>
      <w:r>
        <w:rPr>
          <w:szCs w:val="20"/>
          <w:lang w:eastAsia="ko-KR"/>
        </w:rPr>
        <w:t>FFS whether the reference model is the same as RAN4 specified model</w:t>
      </w:r>
    </w:p>
    <w:p w14:paraId="6214D704" w14:textId="77777777" w:rsidR="001A503B" w:rsidRDefault="00000000">
      <w:pPr>
        <w:numPr>
          <w:ilvl w:val="1"/>
          <w:numId w:val="110"/>
        </w:numPr>
        <w:spacing w:after="0"/>
        <w:rPr>
          <w:bCs/>
          <w:iCs/>
          <w:szCs w:val="20"/>
          <w:lang w:eastAsia="ko-KR"/>
        </w:rPr>
      </w:pPr>
      <w:r>
        <w:rPr>
          <w:szCs w:val="20"/>
          <w:lang w:eastAsia="ko-KR"/>
        </w:rPr>
        <w:t>FFS whether a single or multiple reference (and how many) models need to be specified</w:t>
      </w:r>
    </w:p>
    <w:p w14:paraId="5489A897" w14:textId="77777777" w:rsidR="001A503B" w:rsidRDefault="001A503B">
      <w:pPr>
        <w:rPr>
          <w:rFonts w:eastAsia="DengXian"/>
          <w:szCs w:val="20"/>
          <w:lang w:eastAsia="zh-CN"/>
        </w:rPr>
      </w:pPr>
    </w:p>
    <w:p w14:paraId="40159786" w14:textId="77777777" w:rsidR="001A503B" w:rsidRDefault="00000000">
      <w:pPr>
        <w:rPr>
          <w:rFonts w:eastAsia="DengXian"/>
          <w:szCs w:val="20"/>
          <w:highlight w:val="green"/>
          <w:lang w:eastAsia="zh-CN"/>
        </w:rPr>
      </w:pPr>
      <w:r>
        <w:rPr>
          <w:rFonts w:eastAsia="DengXian"/>
          <w:szCs w:val="20"/>
          <w:highlight w:val="green"/>
          <w:lang w:eastAsia="zh-CN"/>
        </w:rPr>
        <w:t>Agreement</w:t>
      </w:r>
    </w:p>
    <w:p w14:paraId="1762D463" w14:textId="77777777" w:rsidR="001A503B" w:rsidRDefault="00000000">
      <w:pPr>
        <w:rPr>
          <w:bCs/>
          <w:iCs/>
          <w:szCs w:val="20"/>
        </w:rPr>
      </w:pPr>
      <w:r>
        <w:rPr>
          <w:szCs w:val="20"/>
        </w:rPr>
        <w:t>For the evaluation studies of Direction A,</w:t>
      </w:r>
    </w:p>
    <w:p w14:paraId="457A923C" w14:textId="77777777" w:rsidR="001A503B" w:rsidRDefault="00000000">
      <w:pPr>
        <w:numPr>
          <w:ilvl w:val="0"/>
          <w:numId w:val="111"/>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0A48F173" w14:textId="77777777" w:rsidR="001A503B" w:rsidRDefault="00000000">
      <w:pPr>
        <w:numPr>
          <w:ilvl w:val="1"/>
          <w:numId w:val="111"/>
        </w:numPr>
        <w:spacing w:after="0"/>
        <w:rPr>
          <w:bCs/>
          <w:iCs/>
          <w:szCs w:val="20"/>
        </w:rPr>
      </w:pPr>
      <w:r>
        <w:rPr>
          <w:szCs w:val="20"/>
        </w:rPr>
        <w:t>Alt. 1: UE-side first trains a nominal decoder</w:t>
      </w:r>
    </w:p>
    <w:p w14:paraId="2B63809A" w14:textId="77777777" w:rsidR="001A503B" w:rsidRDefault="00000000">
      <w:pPr>
        <w:numPr>
          <w:ilvl w:val="2"/>
          <w:numId w:val="111"/>
        </w:numPr>
        <w:spacing w:after="0"/>
        <w:rPr>
          <w:bCs/>
          <w:iCs/>
          <w:szCs w:val="20"/>
        </w:rPr>
      </w:pPr>
      <w:r>
        <w:rPr>
          <w:szCs w:val="20"/>
        </w:rPr>
        <w:t xml:space="preserve">Step 1: UE-side develops a nominal decoder against the exchanged encoder. </w:t>
      </w:r>
    </w:p>
    <w:p w14:paraId="234953C9" w14:textId="77777777" w:rsidR="001A503B" w:rsidRDefault="00000000">
      <w:pPr>
        <w:numPr>
          <w:ilvl w:val="2"/>
          <w:numId w:val="111"/>
        </w:numPr>
        <w:spacing w:after="0"/>
        <w:rPr>
          <w:bCs/>
          <w:iCs/>
          <w:szCs w:val="20"/>
        </w:rPr>
      </w:pPr>
      <w:r>
        <w:rPr>
          <w:szCs w:val="20"/>
        </w:rPr>
        <w:t xml:space="preserve">Step 2: UE-side develops actual encoder against the nominal decoder </w:t>
      </w:r>
    </w:p>
    <w:p w14:paraId="4F201691" w14:textId="77777777" w:rsidR="001A503B" w:rsidRDefault="00000000">
      <w:pPr>
        <w:numPr>
          <w:ilvl w:val="1"/>
          <w:numId w:val="111"/>
        </w:numPr>
        <w:spacing w:after="0"/>
        <w:rPr>
          <w:bCs/>
          <w:iCs/>
          <w:szCs w:val="20"/>
        </w:rPr>
      </w:pPr>
      <w:r>
        <w:rPr>
          <w:szCs w:val="20"/>
        </w:rPr>
        <w:t>Alt. 2: UE-side directly develops and trains the actual encoder.</w:t>
      </w:r>
    </w:p>
    <w:p w14:paraId="1D0E9CA2" w14:textId="77777777" w:rsidR="001A503B" w:rsidRDefault="00000000">
      <w:pPr>
        <w:numPr>
          <w:ilvl w:val="1"/>
          <w:numId w:val="111"/>
        </w:numPr>
        <w:spacing w:after="0"/>
        <w:rPr>
          <w:bCs/>
          <w:iCs/>
          <w:szCs w:val="20"/>
        </w:rPr>
      </w:pPr>
      <w:r>
        <w:rPr>
          <w:rFonts w:eastAsia="DengXian"/>
          <w:szCs w:val="20"/>
          <w:lang w:eastAsia="zh-CN"/>
        </w:rPr>
        <w:t>Note: Target CSI is available at UE side</w:t>
      </w:r>
    </w:p>
    <w:p w14:paraId="549BB22A" w14:textId="77777777" w:rsidR="001A503B" w:rsidRDefault="00000000">
      <w:pPr>
        <w:numPr>
          <w:ilvl w:val="0"/>
          <w:numId w:val="111"/>
        </w:numPr>
        <w:spacing w:after="0"/>
        <w:rPr>
          <w:bCs/>
          <w:iCs/>
          <w:szCs w:val="20"/>
        </w:rPr>
      </w:pPr>
      <w:r>
        <w:rPr>
          <w:szCs w:val="20"/>
        </w:rPr>
        <w:t>For dataset exchange from NW-side to UE-side {target CSI, CSI feedback} of 4-1</w:t>
      </w:r>
      <w:r>
        <w:rPr>
          <w:rFonts w:eastAsia="DengXian"/>
          <w:szCs w:val="20"/>
          <w:lang w:eastAsia="zh-CN"/>
        </w:rPr>
        <w:t>,</w:t>
      </w:r>
    </w:p>
    <w:p w14:paraId="740EE1C0" w14:textId="77777777" w:rsidR="001A503B" w:rsidRDefault="00000000">
      <w:pPr>
        <w:numPr>
          <w:ilvl w:val="1"/>
          <w:numId w:val="111"/>
        </w:numPr>
        <w:spacing w:after="0"/>
        <w:rPr>
          <w:bCs/>
          <w:iCs/>
          <w:szCs w:val="20"/>
        </w:rPr>
      </w:pPr>
      <w:r>
        <w:rPr>
          <w:szCs w:val="20"/>
        </w:rPr>
        <w:t>Alt. 1: UE-side first trains a nominal decoder</w:t>
      </w:r>
    </w:p>
    <w:p w14:paraId="79F7838C" w14:textId="77777777" w:rsidR="001A503B" w:rsidRDefault="00000000">
      <w:pPr>
        <w:numPr>
          <w:ilvl w:val="2"/>
          <w:numId w:val="111"/>
        </w:numPr>
        <w:spacing w:after="0"/>
        <w:rPr>
          <w:bCs/>
          <w:iCs/>
          <w:szCs w:val="20"/>
        </w:rPr>
      </w:pPr>
      <w:r>
        <w:rPr>
          <w:szCs w:val="20"/>
        </w:rPr>
        <w:t>Step 1: UE-side develops a nominal decoder using the exchanged dataset.</w:t>
      </w:r>
    </w:p>
    <w:p w14:paraId="277E9B5B" w14:textId="77777777" w:rsidR="001A503B" w:rsidRDefault="00000000">
      <w:pPr>
        <w:numPr>
          <w:ilvl w:val="2"/>
          <w:numId w:val="111"/>
        </w:numPr>
        <w:spacing w:after="0"/>
        <w:rPr>
          <w:bCs/>
          <w:iCs/>
          <w:szCs w:val="20"/>
        </w:rPr>
      </w:pPr>
      <w:r>
        <w:rPr>
          <w:szCs w:val="20"/>
        </w:rPr>
        <w:t>Step 2: UE-side develops an actual encoder against the nominal decoder.</w:t>
      </w:r>
    </w:p>
    <w:p w14:paraId="3F1AB186" w14:textId="77777777" w:rsidR="001A503B" w:rsidRDefault="00000000">
      <w:pPr>
        <w:numPr>
          <w:ilvl w:val="1"/>
          <w:numId w:val="111"/>
        </w:numPr>
        <w:spacing w:after="0"/>
        <w:rPr>
          <w:bCs/>
          <w:iCs/>
          <w:szCs w:val="20"/>
        </w:rPr>
      </w:pPr>
      <w:r>
        <w:rPr>
          <w:szCs w:val="20"/>
        </w:rPr>
        <w:t>Alt. 2: UE-side directly develops and trains the actual encoder.</w:t>
      </w:r>
    </w:p>
    <w:p w14:paraId="7E1935BF" w14:textId="77777777" w:rsidR="001A503B" w:rsidRDefault="001A503B">
      <w:pPr>
        <w:rPr>
          <w:szCs w:val="20"/>
          <w:lang w:eastAsia="zh-CN"/>
        </w:rPr>
      </w:pPr>
    </w:p>
    <w:p w14:paraId="282FD8F3" w14:textId="77777777" w:rsidR="001A503B" w:rsidRDefault="001A503B">
      <w:pPr>
        <w:rPr>
          <w:lang w:eastAsia="zh-CN"/>
        </w:rPr>
      </w:pPr>
    </w:p>
    <w:p w14:paraId="4EA29FCB" w14:textId="77777777" w:rsidR="001A503B" w:rsidRDefault="00000000">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4FD90D74" w14:textId="77777777" w:rsidR="001A503B" w:rsidRDefault="00000000">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54E60BC2" w14:textId="77777777" w:rsidR="001A503B" w:rsidRDefault="00000000">
      <w:pPr>
        <w:numPr>
          <w:ilvl w:val="0"/>
          <w:numId w:val="112"/>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185DEB8B" w14:textId="77777777" w:rsidR="001A503B" w:rsidRDefault="00000000">
      <w:pPr>
        <w:numPr>
          <w:ilvl w:val="1"/>
          <w:numId w:val="112"/>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6621F3B5" w14:textId="77777777" w:rsidR="001A503B" w:rsidRDefault="00000000">
      <w:pPr>
        <w:numPr>
          <w:ilvl w:val="1"/>
          <w:numId w:val="112"/>
        </w:numPr>
        <w:spacing w:after="0"/>
        <w:rPr>
          <w:bCs/>
          <w:iCs/>
          <w:szCs w:val="20"/>
          <w:lang w:eastAsia="zh-CN"/>
        </w:rPr>
      </w:pPr>
      <w:r>
        <w:rPr>
          <w:szCs w:val="20"/>
          <w:lang w:eastAsia="zh-CN"/>
        </w:rPr>
        <w:t>Note: if dataset A includes dataset B, this means NW timely collect data from the UE</w:t>
      </w:r>
    </w:p>
    <w:p w14:paraId="3F8F5A25" w14:textId="77777777" w:rsidR="001A503B" w:rsidRDefault="00000000">
      <w:pPr>
        <w:numPr>
          <w:ilvl w:val="1"/>
          <w:numId w:val="112"/>
        </w:numPr>
        <w:spacing w:after="0"/>
        <w:rPr>
          <w:bCs/>
          <w:iCs/>
          <w:szCs w:val="20"/>
          <w:lang w:eastAsia="zh-CN"/>
        </w:rPr>
      </w:pPr>
      <w:r>
        <w:rPr>
          <w:szCs w:val="20"/>
          <w:lang w:eastAsia="zh-CN"/>
        </w:rPr>
        <w:t>Note: Dataset A and dataset B are aligned in terms of NW-side additional conditions.</w:t>
      </w:r>
    </w:p>
    <w:p w14:paraId="79820CCA" w14:textId="77777777" w:rsidR="001A503B" w:rsidRDefault="00000000">
      <w:pPr>
        <w:numPr>
          <w:ilvl w:val="0"/>
          <w:numId w:val="112"/>
        </w:numPr>
        <w:spacing w:after="0"/>
        <w:rPr>
          <w:bCs/>
          <w:iCs/>
          <w:szCs w:val="20"/>
          <w:lang w:eastAsia="zh-CN"/>
        </w:rPr>
      </w:pPr>
      <w:r>
        <w:rPr>
          <w:szCs w:val="20"/>
          <w:lang w:eastAsia="zh-CN"/>
        </w:rPr>
        <w:t>Case 1: An encoder-decoder pair is trained on dataset B. This serves as an upper-bound.</w:t>
      </w:r>
    </w:p>
    <w:p w14:paraId="0D3188F0" w14:textId="77777777" w:rsidR="001A503B" w:rsidRDefault="00000000">
      <w:pPr>
        <w:numPr>
          <w:ilvl w:val="0"/>
          <w:numId w:val="112"/>
        </w:numPr>
        <w:spacing w:after="0"/>
        <w:rPr>
          <w:bCs/>
          <w:iCs/>
          <w:szCs w:val="20"/>
          <w:lang w:eastAsia="zh-CN"/>
        </w:rPr>
      </w:pPr>
      <w:r>
        <w:rPr>
          <w:szCs w:val="20"/>
          <w:lang w:eastAsia="zh-CN"/>
        </w:rPr>
        <w:t xml:space="preserve">Case 2 (for direction A): </w:t>
      </w:r>
    </w:p>
    <w:p w14:paraId="405F13DD" w14:textId="77777777" w:rsidR="001A503B" w:rsidRDefault="00000000">
      <w:pPr>
        <w:numPr>
          <w:ilvl w:val="1"/>
          <w:numId w:val="112"/>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1A89D35D" w14:textId="77777777" w:rsidR="001A503B" w:rsidRDefault="00000000">
      <w:pPr>
        <w:numPr>
          <w:ilvl w:val="0"/>
          <w:numId w:val="112"/>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347E549A" w14:textId="77777777" w:rsidR="001A503B" w:rsidRDefault="00000000">
      <w:pPr>
        <w:numPr>
          <w:ilvl w:val="0"/>
          <w:numId w:val="112"/>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6D806C2A" w14:textId="77777777" w:rsidR="001A503B" w:rsidRDefault="00000000">
      <w:pPr>
        <w:numPr>
          <w:ilvl w:val="0"/>
          <w:numId w:val="112"/>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72C26763" w14:textId="77777777" w:rsidR="001A503B" w:rsidRDefault="001A503B">
      <w:pPr>
        <w:contextualSpacing/>
        <w:rPr>
          <w:rFonts w:eastAsia="DengXian"/>
          <w:bCs/>
          <w:iCs/>
          <w:szCs w:val="20"/>
          <w:lang w:eastAsia="zh-CN"/>
        </w:rPr>
      </w:pPr>
    </w:p>
    <w:p w14:paraId="270542F8" w14:textId="77777777" w:rsidR="001A503B" w:rsidRDefault="001A503B">
      <w:pPr>
        <w:rPr>
          <w:szCs w:val="20"/>
          <w:lang w:eastAsia="zh-CN"/>
        </w:rPr>
      </w:pPr>
    </w:p>
    <w:p w14:paraId="0FE6DD44" w14:textId="77777777" w:rsidR="001A503B" w:rsidRDefault="00000000">
      <w:pPr>
        <w:contextualSpacing/>
        <w:rPr>
          <w:rFonts w:eastAsia="DengXian"/>
          <w:bCs/>
          <w:iCs/>
          <w:highlight w:val="green"/>
          <w:lang w:eastAsia="zh-CN"/>
        </w:rPr>
      </w:pPr>
      <w:r>
        <w:rPr>
          <w:rFonts w:eastAsia="DengXian"/>
          <w:bCs/>
          <w:iCs/>
          <w:highlight w:val="green"/>
          <w:lang w:eastAsia="zh-CN"/>
        </w:rPr>
        <w:t>Agreement</w:t>
      </w:r>
    </w:p>
    <w:p w14:paraId="26C343E2" w14:textId="77777777" w:rsidR="001A503B" w:rsidRDefault="00000000">
      <w:pPr>
        <w:numPr>
          <w:ilvl w:val="0"/>
          <w:numId w:val="112"/>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2C100833" w14:textId="77777777" w:rsidR="001A503B" w:rsidRDefault="00000000">
      <w:pPr>
        <w:numPr>
          <w:ilvl w:val="1"/>
          <w:numId w:val="112"/>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7E1750DC" w14:textId="77777777" w:rsidR="001A503B" w:rsidRDefault="00000000">
      <w:pPr>
        <w:numPr>
          <w:ilvl w:val="2"/>
          <w:numId w:val="112"/>
        </w:numPr>
        <w:suppressAutoHyphens w:val="0"/>
        <w:spacing w:after="0"/>
        <w:ind w:hanging="357"/>
        <w:jc w:val="left"/>
        <w:rPr>
          <w:rFonts w:eastAsia="SimSun"/>
          <w:lang w:eastAsia="zh-CN"/>
        </w:rPr>
      </w:pPr>
      <w:r>
        <w:rPr>
          <w:rFonts w:eastAsia="SimSun"/>
          <w:lang w:eastAsia="zh-CN"/>
        </w:rPr>
        <w:t>Note: This serves as the upper-bound performance.</w:t>
      </w:r>
    </w:p>
    <w:p w14:paraId="5F85FAEF" w14:textId="77777777" w:rsidR="001A503B" w:rsidRDefault="00000000">
      <w:pPr>
        <w:numPr>
          <w:ilvl w:val="1"/>
          <w:numId w:val="112"/>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31F89C22" w14:textId="77777777" w:rsidR="001A503B" w:rsidRDefault="00000000">
      <w:pPr>
        <w:numPr>
          <w:ilvl w:val="2"/>
          <w:numId w:val="112"/>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298AA11D" w14:textId="77777777" w:rsidR="001A503B" w:rsidRDefault="00000000">
      <w:pPr>
        <w:numPr>
          <w:ilvl w:val="1"/>
          <w:numId w:val="112"/>
        </w:numPr>
        <w:suppressAutoHyphens w:val="0"/>
        <w:spacing w:after="0"/>
        <w:ind w:hanging="357"/>
        <w:jc w:val="left"/>
        <w:rPr>
          <w:rFonts w:eastAsia="SimSun"/>
          <w:lang w:eastAsia="zh-CN"/>
        </w:rPr>
      </w:pPr>
      <w:r>
        <w:rPr>
          <w:rFonts w:eastAsia="SimSun"/>
          <w:lang w:eastAsia="zh-CN"/>
        </w:rPr>
        <w:t xml:space="preserve">Case 2A: </w:t>
      </w:r>
    </w:p>
    <w:p w14:paraId="4653AA6E" w14:textId="77777777" w:rsidR="001A503B" w:rsidRDefault="00000000">
      <w:pPr>
        <w:numPr>
          <w:ilvl w:val="2"/>
          <w:numId w:val="112"/>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12BE1016" w14:textId="77777777" w:rsidR="001A503B" w:rsidRDefault="00000000">
      <w:pPr>
        <w:numPr>
          <w:ilvl w:val="2"/>
          <w:numId w:val="112"/>
        </w:numPr>
        <w:suppressAutoHyphens w:val="0"/>
        <w:spacing w:after="0"/>
        <w:ind w:hanging="357"/>
        <w:jc w:val="left"/>
        <w:rPr>
          <w:rFonts w:eastAsia="SimSun"/>
          <w:lang w:eastAsia="zh-CN"/>
        </w:rPr>
      </w:pPr>
      <w:r>
        <w:rPr>
          <w:rFonts w:eastAsia="SimSun"/>
          <w:lang w:eastAsia="zh-CN"/>
        </w:rPr>
        <w:t xml:space="preserve">Step 2: </w:t>
      </w:r>
    </w:p>
    <w:p w14:paraId="207BD278" w14:textId="77777777" w:rsidR="001A503B" w:rsidRDefault="00000000">
      <w:pPr>
        <w:numPr>
          <w:ilvl w:val="3"/>
          <w:numId w:val="112"/>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4945FB18" w14:textId="77777777" w:rsidR="001A503B" w:rsidRDefault="00000000">
      <w:pPr>
        <w:numPr>
          <w:ilvl w:val="3"/>
          <w:numId w:val="112"/>
        </w:numPr>
        <w:suppressAutoHyphens w:val="0"/>
        <w:spacing w:after="0"/>
        <w:ind w:hanging="357"/>
        <w:jc w:val="left"/>
        <w:rPr>
          <w:rFonts w:eastAsia="SimSun"/>
          <w:lang w:eastAsia="zh-CN"/>
        </w:rPr>
      </w:pPr>
      <w:r>
        <w:rPr>
          <w:rFonts w:eastAsia="DengXian"/>
          <w:lang w:eastAsia="zh-CN"/>
        </w:rPr>
        <w:t>Dataset from Step 1 may be additionally used.</w:t>
      </w:r>
    </w:p>
    <w:p w14:paraId="1CBE95B9" w14:textId="77777777" w:rsidR="001A503B" w:rsidRDefault="00000000">
      <w:pPr>
        <w:numPr>
          <w:ilvl w:val="2"/>
          <w:numId w:val="112"/>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5682910E" w14:textId="77777777" w:rsidR="001A503B" w:rsidRDefault="00000000">
      <w:pPr>
        <w:numPr>
          <w:ilvl w:val="2"/>
          <w:numId w:val="112"/>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6A039E6D" w14:textId="77777777" w:rsidR="001A503B" w:rsidRDefault="00000000">
      <w:pPr>
        <w:numPr>
          <w:ilvl w:val="1"/>
          <w:numId w:val="112"/>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27E19B5C" w14:textId="77777777" w:rsidR="001A503B" w:rsidRDefault="00000000">
      <w:pPr>
        <w:numPr>
          <w:ilvl w:val="2"/>
          <w:numId w:val="112"/>
        </w:numPr>
        <w:suppressAutoHyphens w:val="0"/>
        <w:spacing w:after="0"/>
        <w:ind w:hanging="357"/>
        <w:jc w:val="left"/>
        <w:rPr>
          <w:rFonts w:eastAsia="SimSun"/>
          <w:lang w:eastAsia="zh-CN"/>
        </w:rPr>
      </w:pPr>
      <w:r>
        <w:rPr>
          <w:rFonts w:eastAsia="SimSun"/>
          <w:lang w:eastAsia="zh-CN"/>
        </w:rPr>
        <w:t xml:space="preserve">Examples for Dataset S and B: </w:t>
      </w:r>
    </w:p>
    <w:p w14:paraId="1511D125" w14:textId="77777777" w:rsidR="001A503B" w:rsidRDefault="00000000">
      <w:pPr>
        <w:numPr>
          <w:ilvl w:val="3"/>
          <w:numId w:val="112"/>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67913F2C" w14:textId="77777777" w:rsidR="001A503B" w:rsidRDefault="00000000">
      <w:pPr>
        <w:numPr>
          <w:ilvl w:val="4"/>
          <w:numId w:val="112"/>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4A3166CE" w14:textId="77777777" w:rsidR="001A503B" w:rsidRDefault="00000000">
      <w:pPr>
        <w:numPr>
          <w:ilvl w:val="3"/>
          <w:numId w:val="112"/>
        </w:numPr>
        <w:suppressAutoHyphens w:val="0"/>
        <w:spacing w:after="0"/>
        <w:ind w:hanging="357"/>
        <w:jc w:val="left"/>
        <w:rPr>
          <w:rFonts w:eastAsia="SimSun"/>
          <w:lang w:eastAsia="zh-CN"/>
        </w:rPr>
      </w:pPr>
      <w:r>
        <w:rPr>
          <w:rFonts w:eastAsia="SimSun"/>
          <w:lang w:eastAsia="zh-CN"/>
        </w:rPr>
        <w:t>Synthetic vs. actual field data (if available)</w:t>
      </w:r>
    </w:p>
    <w:p w14:paraId="6441D549" w14:textId="77777777" w:rsidR="001A503B" w:rsidRDefault="00000000">
      <w:pPr>
        <w:numPr>
          <w:ilvl w:val="4"/>
          <w:numId w:val="112"/>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4CA0334D" w14:textId="77777777" w:rsidR="001A503B" w:rsidRDefault="00000000">
      <w:pPr>
        <w:numPr>
          <w:ilvl w:val="1"/>
          <w:numId w:val="112"/>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38DCEC63" w14:textId="77777777" w:rsidR="001A503B" w:rsidRDefault="00000000">
      <w:pPr>
        <w:numPr>
          <w:ilvl w:val="1"/>
          <w:numId w:val="112"/>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0E655C86" w14:textId="77777777" w:rsidR="001A503B" w:rsidRDefault="00000000">
      <w:pPr>
        <w:numPr>
          <w:ilvl w:val="1"/>
          <w:numId w:val="112"/>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619B29E3" w14:textId="77777777" w:rsidR="001A503B" w:rsidRDefault="001A503B">
      <w:pPr>
        <w:rPr>
          <w:lang w:eastAsia="zh-CN"/>
        </w:rPr>
      </w:pPr>
    </w:p>
    <w:p w14:paraId="18A2E5EC" w14:textId="77777777" w:rsidR="001A503B" w:rsidRDefault="001A503B">
      <w:pPr>
        <w:rPr>
          <w:lang w:eastAsia="zh-CN"/>
        </w:rPr>
      </w:pPr>
    </w:p>
    <w:p w14:paraId="3C5B5D43" w14:textId="77777777" w:rsidR="001A503B" w:rsidRDefault="00000000">
      <w:pPr>
        <w:pStyle w:val="Heading2"/>
        <w:numPr>
          <w:ilvl w:val="1"/>
          <w:numId w:val="15"/>
        </w:numPr>
      </w:pPr>
      <w:r>
        <w:t>Agreements from RAN1 #119</w:t>
      </w:r>
    </w:p>
    <w:p w14:paraId="1815949B" w14:textId="77777777" w:rsidR="001A503B" w:rsidRDefault="001A503B">
      <w:pPr>
        <w:rPr>
          <w:lang w:eastAsia="zh-CN"/>
        </w:rPr>
      </w:pPr>
    </w:p>
    <w:p w14:paraId="0EF2B9CE" w14:textId="77777777" w:rsidR="001A503B" w:rsidRDefault="00000000">
      <w:pPr>
        <w:rPr>
          <w:rFonts w:eastAsia="DengXian"/>
          <w:lang w:val="en-US" w:eastAsia="zh-CN"/>
        </w:rPr>
      </w:pPr>
      <w:r>
        <w:rPr>
          <w:rFonts w:eastAsia="DengXian"/>
          <w:lang w:val="en-US" w:eastAsia="zh-CN"/>
        </w:rPr>
        <w:t>Conclusion</w:t>
      </w:r>
    </w:p>
    <w:p w14:paraId="10CECFDB" w14:textId="77777777" w:rsidR="001A503B" w:rsidRDefault="00000000">
      <w:pPr>
        <w:numPr>
          <w:ilvl w:val="0"/>
          <w:numId w:val="113"/>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6908CAFD" w14:textId="77777777" w:rsidR="001A503B" w:rsidRDefault="001A503B">
      <w:pPr>
        <w:rPr>
          <w:rFonts w:eastAsia="DengXian"/>
          <w:lang w:eastAsia="zh-CN"/>
        </w:rPr>
      </w:pPr>
    </w:p>
    <w:p w14:paraId="1160423A" w14:textId="77777777" w:rsidR="001A503B" w:rsidRDefault="00000000">
      <w:pPr>
        <w:rPr>
          <w:rFonts w:eastAsia="DengXian"/>
          <w:lang w:eastAsia="zh-CN"/>
        </w:rPr>
      </w:pPr>
      <w:r>
        <w:rPr>
          <w:rFonts w:eastAsia="DengXian"/>
          <w:lang w:eastAsia="zh-CN"/>
        </w:rPr>
        <w:t>Conclusion</w:t>
      </w:r>
    </w:p>
    <w:p w14:paraId="34D95747" w14:textId="77777777" w:rsidR="001A503B" w:rsidRDefault="00000000">
      <w:r>
        <w:rPr>
          <w:rFonts w:eastAsia="DengXian"/>
          <w:lang w:eastAsia="zh-CN"/>
        </w:rPr>
        <w:t>Above LS, additionally CC SA2, SA3, SA5</w:t>
      </w:r>
    </w:p>
    <w:p w14:paraId="10F61F14" w14:textId="77777777" w:rsidR="001A503B" w:rsidRDefault="001A503B">
      <w:pPr>
        <w:rPr>
          <w:rFonts w:eastAsia="DengXian"/>
          <w:lang w:val="en-US" w:eastAsia="zh-CN"/>
        </w:rPr>
      </w:pPr>
    </w:p>
    <w:p w14:paraId="4D130567" w14:textId="77777777" w:rsidR="001A503B" w:rsidRDefault="00000000">
      <w:pPr>
        <w:rPr>
          <w:rFonts w:eastAsia="DengXian"/>
          <w:highlight w:val="green"/>
          <w:lang w:val="en-US" w:eastAsia="zh-CN"/>
        </w:rPr>
      </w:pPr>
      <w:r>
        <w:rPr>
          <w:rFonts w:eastAsia="DengXian"/>
          <w:highlight w:val="green"/>
          <w:lang w:val="en-US" w:eastAsia="zh-CN"/>
        </w:rPr>
        <w:t>Agreement</w:t>
      </w:r>
    </w:p>
    <w:p w14:paraId="6DC310AA" w14:textId="77777777" w:rsidR="001A503B" w:rsidRDefault="00000000">
      <w:pPr>
        <w:pStyle w:val="ListParagraph"/>
        <w:numPr>
          <w:ilvl w:val="0"/>
          <w:numId w:val="113"/>
        </w:numPr>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6F633833" w14:textId="77777777" w:rsidR="001A503B" w:rsidRDefault="00000000">
      <w:pPr>
        <w:pStyle w:val="ListParagraph"/>
        <w:numPr>
          <w:ilvl w:val="1"/>
          <w:numId w:val="113"/>
        </w:numPr>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4C6FF2D7" w14:textId="77777777" w:rsidR="001A503B" w:rsidRDefault="00000000">
      <w:pPr>
        <w:pStyle w:val="ListParagraph"/>
        <w:numPr>
          <w:ilvl w:val="1"/>
          <w:numId w:val="113"/>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7DC3F4BF" w14:textId="77777777" w:rsidR="001A503B" w:rsidRDefault="00000000">
      <w:pPr>
        <w:pStyle w:val="ListParagraph"/>
        <w:numPr>
          <w:ilvl w:val="1"/>
          <w:numId w:val="113"/>
        </w:numPr>
        <w:rPr>
          <w:bCs/>
          <w:iCs/>
        </w:rPr>
      </w:pPr>
      <w:r>
        <w:rPr>
          <w:rFonts w:eastAsia="DengXian"/>
          <w:bCs/>
          <w:iCs/>
          <w:lang w:eastAsia="zh-CN"/>
        </w:rPr>
        <w:t xml:space="preserve">Note: Angular/Delay/Doppler domain conversion and quantization </w:t>
      </w:r>
      <w:proofErr w:type="gramStart"/>
      <w:r>
        <w:rPr>
          <w:rFonts w:eastAsia="DengXian"/>
          <w:bCs/>
          <w:iCs/>
          <w:lang w:eastAsia="zh-CN"/>
        </w:rPr>
        <w:t>are considered to be</w:t>
      </w:r>
      <w:proofErr w:type="gramEnd"/>
      <w:r>
        <w:rPr>
          <w:rFonts w:eastAsia="DengXian"/>
          <w:bCs/>
          <w:iCs/>
          <w:lang w:eastAsia="zh-CN"/>
        </w:rPr>
        <w:t xml:space="preserve"> part of feasibility study</w:t>
      </w:r>
    </w:p>
    <w:p w14:paraId="61915100" w14:textId="77777777" w:rsidR="001A503B" w:rsidRDefault="001A503B">
      <w:pPr>
        <w:tabs>
          <w:tab w:val="left" w:pos="0"/>
        </w:tabs>
        <w:rPr>
          <w:bCs/>
          <w:iCs/>
        </w:rPr>
      </w:pPr>
    </w:p>
    <w:p w14:paraId="1EDD5288" w14:textId="77777777" w:rsidR="001A503B"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BB3E39B" w14:textId="77777777" w:rsidR="001A503B" w:rsidRDefault="00000000">
      <w:pPr>
        <w:rPr>
          <w:bCs/>
          <w:iCs/>
        </w:rPr>
      </w:pPr>
      <w:r>
        <w:t>For studying the standardized model structure,</w:t>
      </w:r>
    </w:p>
    <w:p w14:paraId="2F2F6DA1" w14:textId="77777777" w:rsidR="001A503B" w:rsidRDefault="00000000">
      <w:pPr>
        <w:numPr>
          <w:ilvl w:val="0"/>
          <w:numId w:val="105"/>
        </w:numPr>
        <w:spacing w:after="0"/>
        <w:contextualSpacing/>
        <w:rPr>
          <w:bCs/>
          <w:iCs/>
          <w:lang w:eastAsia="ko-KR"/>
        </w:rPr>
      </w:pPr>
      <w:r>
        <w:rPr>
          <w:lang w:eastAsia="ko-KR"/>
        </w:rPr>
        <w:t xml:space="preserve">For temporal domain Case 0, </w:t>
      </w:r>
    </w:p>
    <w:p w14:paraId="498D756E" w14:textId="77777777" w:rsidR="001A503B" w:rsidRDefault="00000000">
      <w:pPr>
        <w:numPr>
          <w:ilvl w:val="1"/>
          <w:numId w:val="105"/>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52DEE2CA" w14:textId="77777777" w:rsidR="001A503B" w:rsidRDefault="00000000">
      <w:pPr>
        <w:numPr>
          <w:ilvl w:val="1"/>
          <w:numId w:val="105"/>
        </w:numPr>
        <w:spacing w:after="0"/>
        <w:contextualSpacing/>
        <w:rPr>
          <w:bCs/>
          <w:iCs/>
          <w:lang w:eastAsia="ko-KR"/>
        </w:rPr>
      </w:pPr>
      <w:r>
        <w:rPr>
          <w:lang w:eastAsia="ko-KR"/>
        </w:rPr>
        <w:t>Further study angular-frequency and angular-delay domain input</w:t>
      </w:r>
    </w:p>
    <w:p w14:paraId="4BAF3374" w14:textId="77777777" w:rsidR="001A503B" w:rsidRDefault="00000000">
      <w:pPr>
        <w:numPr>
          <w:ilvl w:val="0"/>
          <w:numId w:val="105"/>
        </w:numPr>
        <w:spacing w:after="0"/>
        <w:contextualSpacing/>
        <w:rPr>
          <w:bCs/>
          <w:iCs/>
          <w:lang w:eastAsia="ko-KR"/>
        </w:rPr>
      </w:pPr>
      <w:r>
        <w:rPr>
          <w:lang w:eastAsia="ko-KR"/>
        </w:rPr>
        <w:t>For temporal domain Case 2,</w:t>
      </w:r>
    </w:p>
    <w:p w14:paraId="1B55BB57" w14:textId="77777777" w:rsidR="001A503B" w:rsidRDefault="00000000">
      <w:pPr>
        <w:numPr>
          <w:ilvl w:val="1"/>
          <w:numId w:val="105"/>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4300B60C" w14:textId="77777777" w:rsidR="001A503B" w:rsidRDefault="00000000">
      <w:pPr>
        <w:numPr>
          <w:ilvl w:val="2"/>
          <w:numId w:val="105"/>
        </w:numPr>
        <w:spacing w:after="0"/>
        <w:contextualSpacing/>
        <w:rPr>
          <w:bCs/>
          <w:iCs/>
          <w:lang w:eastAsia="ko-KR"/>
        </w:rPr>
      </w:pPr>
      <w:r>
        <w:rPr>
          <w:lang w:eastAsia="ko-KR"/>
        </w:rPr>
        <w:t xml:space="preserve">Option 1: Input/output adaptation </w:t>
      </w:r>
      <w:r>
        <w:t>with additional layers</w:t>
      </w:r>
    </w:p>
    <w:p w14:paraId="0D54C21B" w14:textId="77777777" w:rsidR="001A503B" w:rsidRDefault="00000000">
      <w:pPr>
        <w:numPr>
          <w:ilvl w:val="3"/>
          <w:numId w:val="105"/>
        </w:numPr>
        <w:spacing w:after="0"/>
        <w:contextualSpacing/>
        <w:rPr>
          <w:bCs/>
          <w:iCs/>
          <w:lang w:eastAsia="ko-KR"/>
        </w:rPr>
      </w:pPr>
      <w:r>
        <w:rPr>
          <w:lang w:eastAsia="ko-KR"/>
        </w:rPr>
        <w:t>Conv-LSTM</w:t>
      </w:r>
    </w:p>
    <w:p w14:paraId="07A72DD3" w14:textId="77777777" w:rsidR="001A503B" w:rsidRDefault="00000000">
      <w:pPr>
        <w:numPr>
          <w:ilvl w:val="3"/>
          <w:numId w:val="105"/>
        </w:numPr>
        <w:spacing w:after="0"/>
        <w:contextualSpacing/>
        <w:rPr>
          <w:lang w:eastAsia="ko-KR"/>
        </w:rPr>
      </w:pPr>
      <w:r>
        <w:rPr>
          <w:lang w:eastAsia="ko-KR"/>
        </w:rPr>
        <w:t>LSTM</w:t>
      </w:r>
    </w:p>
    <w:p w14:paraId="3395AAFB" w14:textId="77777777" w:rsidR="001A503B" w:rsidRDefault="00000000">
      <w:pPr>
        <w:numPr>
          <w:ilvl w:val="2"/>
          <w:numId w:val="105"/>
        </w:numPr>
        <w:spacing w:after="0"/>
        <w:contextualSpacing/>
        <w:rPr>
          <w:bCs/>
          <w:iCs/>
          <w:lang w:eastAsia="ko-KR"/>
        </w:rPr>
      </w:pPr>
      <w:r>
        <w:rPr>
          <w:lang w:eastAsia="ko-KR"/>
        </w:rPr>
        <w:t>Option 2: Latent adaptation on top of Case 0 model structure</w:t>
      </w:r>
    </w:p>
    <w:p w14:paraId="0FCD22EC" w14:textId="77777777" w:rsidR="001A503B" w:rsidRDefault="00000000">
      <w:pPr>
        <w:numPr>
          <w:ilvl w:val="3"/>
          <w:numId w:val="105"/>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4BC17301" w14:textId="77777777" w:rsidR="001A503B" w:rsidRDefault="00000000">
      <w:pPr>
        <w:numPr>
          <w:ilvl w:val="2"/>
          <w:numId w:val="105"/>
        </w:numPr>
        <w:spacing w:after="0"/>
        <w:contextualSpacing/>
        <w:rPr>
          <w:lang w:eastAsia="ko-KR"/>
        </w:rPr>
      </w:pPr>
      <w:r>
        <w:rPr>
          <w:rFonts w:eastAsia="SimSun"/>
          <w:lang w:eastAsia="zh-CN"/>
        </w:rPr>
        <w:t>Note: other options are not precluded</w:t>
      </w:r>
    </w:p>
    <w:p w14:paraId="5765BAD7" w14:textId="77777777" w:rsidR="001A503B" w:rsidRDefault="00000000">
      <w:pPr>
        <w:numPr>
          <w:ilvl w:val="1"/>
          <w:numId w:val="105"/>
        </w:numPr>
        <w:spacing w:after="0"/>
        <w:contextualSpacing/>
        <w:rPr>
          <w:bCs/>
          <w:iCs/>
          <w:lang w:eastAsia="ko-KR"/>
        </w:rPr>
      </w:pPr>
      <w:r>
        <w:rPr>
          <w:lang w:eastAsia="ko-KR"/>
        </w:rPr>
        <w:t>Further study angular-frequency and angular-delay domain input</w:t>
      </w:r>
    </w:p>
    <w:p w14:paraId="74BD9CE6" w14:textId="77777777" w:rsidR="001A503B" w:rsidRDefault="00000000">
      <w:pPr>
        <w:numPr>
          <w:ilvl w:val="0"/>
          <w:numId w:val="105"/>
        </w:numPr>
        <w:spacing w:after="0"/>
        <w:contextualSpacing/>
        <w:rPr>
          <w:bCs/>
          <w:iCs/>
          <w:lang w:eastAsia="ko-KR"/>
        </w:rPr>
      </w:pPr>
      <w:r>
        <w:rPr>
          <w:lang w:eastAsia="ko-KR"/>
        </w:rPr>
        <w:t>For temporal domain Case 3,</w:t>
      </w:r>
    </w:p>
    <w:p w14:paraId="293918BF" w14:textId="77777777" w:rsidR="001A503B" w:rsidRDefault="00000000">
      <w:pPr>
        <w:numPr>
          <w:ilvl w:val="1"/>
          <w:numId w:val="105"/>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0E770E2A" w14:textId="77777777" w:rsidR="001A503B" w:rsidRDefault="00000000">
      <w:pPr>
        <w:numPr>
          <w:ilvl w:val="2"/>
          <w:numId w:val="105"/>
        </w:numPr>
        <w:spacing w:after="0"/>
        <w:contextualSpacing/>
        <w:rPr>
          <w:bCs/>
          <w:iCs/>
          <w:lang w:eastAsia="ko-KR"/>
        </w:rPr>
      </w:pPr>
      <w:r>
        <w:rPr>
          <w:lang w:eastAsia="ko-KR"/>
        </w:rPr>
        <w:t>Option 1: Input/output adaptation</w:t>
      </w:r>
    </w:p>
    <w:p w14:paraId="08670C45" w14:textId="77777777" w:rsidR="001A503B" w:rsidRDefault="00000000">
      <w:pPr>
        <w:numPr>
          <w:ilvl w:val="2"/>
          <w:numId w:val="105"/>
        </w:numPr>
        <w:spacing w:after="0"/>
        <w:contextualSpacing/>
        <w:rPr>
          <w:bCs/>
          <w:iCs/>
          <w:lang w:eastAsia="ko-KR"/>
        </w:rPr>
      </w:pPr>
      <w:r>
        <w:rPr>
          <w:lang w:eastAsia="ko-KR"/>
        </w:rPr>
        <w:t>Option 2: Latent adaptation</w:t>
      </w:r>
    </w:p>
    <w:p w14:paraId="744E7094" w14:textId="77777777" w:rsidR="001A503B" w:rsidRDefault="00000000">
      <w:pPr>
        <w:numPr>
          <w:ilvl w:val="1"/>
          <w:numId w:val="105"/>
        </w:numPr>
        <w:spacing w:after="0"/>
        <w:contextualSpacing/>
        <w:rPr>
          <w:bCs/>
          <w:iCs/>
          <w:lang w:eastAsia="ko-KR"/>
        </w:rPr>
      </w:pPr>
      <w:r>
        <w:rPr>
          <w:lang w:eastAsia="ko-KR"/>
        </w:rPr>
        <w:t>Further study angular-frequency, angular-delay, and angular-delay-Doppler domain input.</w:t>
      </w:r>
    </w:p>
    <w:p w14:paraId="0041E2D8" w14:textId="77777777" w:rsidR="001A503B" w:rsidRDefault="00000000">
      <w:pPr>
        <w:numPr>
          <w:ilvl w:val="0"/>
          <w:numId w:val="105"/>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7AA81C5B" w14:textId="77777777" w:rsidR="001A503B" w:rsidRDefault="00000000">
      <w:pPr>
        <w:numPr>
          <w:ilvl w:val="1"/>
          <w:numId w:val="105"/>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1E54CF7D" w14:textId="77777777" w:rsidR="001A503B" w:rsidRDefault="00000000">
      <w:pPr>
        <w:numPr>
          <w:ilvl w:val="1"/>
          <w:numId w:val="105"/>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6A8BD03" w14:textId="77777777" w:rsidR="001A503B" w:rsidRDefault="001A503B">
      <w:pPr>
        <w:pStyle w:val="ListParagraph"/>
        <w:tabs>
          <w:tab w:val="left" w:pos="0"/>
        </w:tabs>
        <w:rPr>
          <w:rFonts w:eastAsia="DengXian"/>
          <w:bCs/>
          <w:iCs/>
          <w:lang w:eastAsia="zh-CN"/>
        </w:rPr>
      </w:pPr>
    </w:p>
    <w:p w14:paraId="0267E453" w14:textId="77777777" w:rsidR="001A503B" w:rsidRDefault="001A503B">
      <w:pPr>
        <w:pStyle w:val="ListParagraph"/>
        <w:tabs>
          <w:tab w:val="left" w:pos="0"/>
        </w:tabs>
        <w:rPr>
          <w:rFonts w:eastAsia="DengXian"/>
          <w:bCs/>
          <w:iCs/>
          <w:lang w:eastAsia="zh-CN"/>
        </w:rPr>
      </w:pPr>
    </w:p>
    <w:p w14:paraId="66AEFB86" w14:textId="77777777" w:rsidR="001A503B" w:rsidRDefault="001A503B">
      <w:pPr>
        <w:pStyle w:val="ListParagraph"/>
        <w:tabs>
          <w:tab w:val="left" w:pos="0"/>
        </w:tabs>
        <w:rPr>
          <w:bCs/>
          <w:iCs/>
        </w:rPr>
      </w:pPr>
    </w:p>
    <w:p w14:paraId="61F42670" w14:textId="77777777" w:rsidR="001A503B" w:rsidRDefault="001A503B">
      <w:pPr>
        <w:rPr>
          <w:rFonts w:eastAsia="DengXian"/>
          <w:lang w:eastAsia="zh-CN"/>
        </w:rPr>
      </w:pPr>
    </w:p>
    <w:p w14:paraId="6E737099" w14:textId="77777777" w:rsidR="001A503B" w:rsidRDefault="00000000">
      <w:pPr>
        <w:rPr>
          <w:rFonts w:eastAsia="DengXian"/>
          <w:highlight w:val="green"/>
          <w:lang w:eastAsia="zh-CN"/>
        </w:rPr>
      </w:pPr>
      <w:r>
        <w:rPr>
          <w:rFonts w:eastAsia="DengXian"/>
          <w:highlight w:val="green"/>
          <w:lang w:eastAsia="zh-CN"/>
        </w:rPr>
        <w:t>Agreement</w:t>
      </w:r>
    </w:p>
    <w:p w14:paraId="5DB39C96" w14:textId="77777777" w:rsidR="001A503B" w:rsidRDefault="00000000">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4E8AFBD6" w14:textId="77777777" w:rsidR="001A503B" w:rsidRDefault="00000000">
      <w:pPr>
        <w:pStyle w:val="ListParagraph"/>
        <w:numPr>
          <w:ilvl w:val="0"/>
          <w:numId w:val="114"/>
        </w:numPr>
      </w:pPr>
      <w:r>
        <w:t>Data format: codebook-based Rel-16 eType2 or Rel-18 eType2</w:t>
      </w:r>
      <w:r>
        <w:rPr>
          <w:rFonts w:eastAsia="DengXian"/>
          <w:lang w:eastAsia="zh-CN"/>
        </w:rPr>
        <w:t xml:space="preserve"> for PMI prediction</w:t>
      </w:r>
      <w:r>
        <w:t xml:space="preserve">. </w:t>
      </w:r>
    </w:p>
    <w:p w14:paraId="44EC164F" w14:textId="77777777" w:rsidR="001A503B" w:rsidRDefault="00000000">
      <w:pPr>
        <w:pStyle w:val="ListParagraph"/>
        <w:numPr>
          <w:ilvl w:val="1"/>
          <w:numId w:val="114"/>
        </w:numPr>
      </w:pPr>
      <w:r>
        <w:t>FFS if enhancement is needed</w:t>
      </w:r>
    </w:p>
    <w:p w14:paraId="3020BF2C" w14:textId="77777777" w:rsidR="001A503B" w:rsidRDefault="00000000">
      <w:pPr>
        <w:pStyle w:val="ListParagraph"/>
        <w:numPr>
          <w:ilvl w:val="1"/>
          <w:numId w:val="114"/>
        </w:numPr>
      </w:pPr>
      <w:r>
        <w:t xml:space="preserve">FFS number of samples in the report. </w:t>
      </w:r>
    </w:p>
    <w:p w14:paraId="7352D917" w14:textId="77777777" w:rsidR="001A503B" w:rsidRDefault="00000000">
      <w:pPr>
        <w:pStyle w:val="ListParagraph"/>
        <w:numPr>
          <w:ilvl w:val="1"/>
          <w:numId w:val="114"/>
        </w:numPr>
      </w:pPr>
      <w:r>
        <w:t>FFS whether channel or precoder is needed for temporal Cases 3</w:t>
      </w:r>
    </w:p>
    <w:p w14:paraId="4C5F4CF4" w14:textId="77777777" w:rsidR="001A503B" w:rsidRDefault="00000000">
      <w:pPr>
        <w:pStyle w:val="ListParagraph"/>
        <w:numPr>
          <w:ilvl w:val="0"/>
          <w:numId w:val="114"/>
        </w:numPr>
      </w:pPr>
      <w:r>
        <w:t>Configuration of rank/layer, number of subbands</w:t>
      </w:r>
    </w:p>
    <w:p w14:paraId="7F180162" w14:textId="77777777" w:rsidR="001A503B" w:rsidRDefault="00000000">
      <w:pPr>
        <w:pStyle w:val="ListParagraph"/>
        <w:numPr>
          <w:ilvl w:val="0"/>
          <w:numId w:val="114"/>
        </w:numPr>
      </w:pPr>
      <w:r>
        <w:t>Mechanism for ground-truth reporting</w:t>
      </w:r>
    </w:p>
    <w:p w14:paraId="56F9F726" w14:textId="77777777" w:rsidR="001A503B" w:rsidRDefault="00000000">
      <w:pPr>
        <w:pStyle w:val="ListParagraph"/>
        <w:numPr>
          <w:ilvl w:val="0"/>
          <w:numId w:val="114"/>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4E8B5208" w14:textId="77777777" w:rsidR="001A503B" w:rsidRDefault="00000000">
      <w:pPr>
        <w:pStyle w:val="ListParagraph"/>
        <w:numPr>
          <w:ilvl w:val="0"/>
          <w:numId w:val="114"/>
        </w:numPr>
      </w:pPr>
      <w:r>
        <w:t>FFS if enhancements in CSI-RS</w:t>
      </w:r>
      <w:r>
        <w:rPr>
          <w:rFonts w:eastAsia="DengXian"/>
          <w:lang w:eastAsia="zh-CN"/>
        </w:rPr>
        <w:t xml:space="preserve"> and SRS</w:t>
      </w:r>
      <w:r>
        <w:t xml:space="preserve"> configuration </w:t>
      </w:r>
      <w:proofErr w:type="gramStart"/>
      <w:r>
        <w:t>is</w:t>
      </w:r>
      <w:proofErr w:type="gramEnd"/>
      <w:r>
        <w:t xml:space="preserve"> needed. </w:t>
      </w:r>
    </w:p>
    <w:p w14:paraId="51D6E5F4" w14:textId="77777777" w:rsidR="001A503B" w:rsidRDefault="00000000">
      <w:pPr>
        <w:pStyle w:val="ListParagraph"/>
        <w:numPr>
          <w:ilvl w:val="0"/>
          <w:numId w:val="114"/>
        </w:numPr>
      </w:pPr>
      <w:r>
        <w:t>FFS: Report associated information that captures UE side additional condition</w:t>
      </w:r>
    </w:p>
    <w:p w14:paraId="3C40B4CE" w14:textId="77777777" w:rsidR="001A503B" w:rsidRDefault="00000000">
      <w:pPr>
        <w:pStyle w:val="ListParagraph"/>
        <w:numPr>
          <w:ilvl w:val="0"/>
          <w:numId w:val="114"/>
        </w:numPr>
      </w:pPr>
      <w:r>
        <w:t>FFS: Configuration / reporting of temporal aspects for temporal Case 2 and Case 3, e.g., association between input and output CSI</w:t>
      </w:r>
    </w:p>
    <w:p w14:paraId="196523A5" w14:textId="77777777" w:rsidR="001A503B" w:rsidRDefault="00000000">
      <w:pPr>
        <w:pStyle w:val="ListParagraph"/>
        <w:numPr>
          <w:ilvl w:val="0"/>
          <w:numId w:val="114"/>
        </w:numPr>
      </w:pPr>
      <w:r>
        <w:rPr>
          <w:rFonts w:eastAsia="DengXian"/>
          <w:lang w:eastAsia="zh-CN"/>
        </w:rPr>
        <w:t>FFS: details of CSI measurement</w:t>
      </w:r>
    </w:p>
    <w:p w14:paraId="58153E7E" w14:textId="77777777" w:rsidR="001A503B" w:rsidRDefault="00000000">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420B418A" w14:textId="77777777" w:rsidR="001A503B" w:rsidRDefault="00000000">
      <w:pPr>
        <w:pStyle w:val="ListParagraph"/>
        <w:numPr>
          <w:ilvl w:val="0"/>
          <w:numId w:val="114"/>
        </w:numPr>
      </w:pPr>
      <w:r>
        <w:t>NW configuration or UE request</w:t>
      </w:r>
      <w:r>
        <w:rPr>
          <w:rFonts w:eastAsia="DengXian"/>
          <w:lang w:eastAsia="zh-CN"/>
        </w:rPr>
        <w:t>, e.g., RS configuration/transmission for data collection</w:t>
      </w:r>
    </w:p>
    <w:p w14:paraId="44DE15D6" w14:textId="77777777" w:rsidR="001A503B" w:rsidRDefault="00000000">
      <w:pPr>
        <w:pStyle w:val="ListParagraph"/>
        <w:numPr>
          <w:ilvl w:val="0"/>
          <w:numId w:val="114"/>
        </w:numPr>
        <w:rPr>
          <w:color w:val="FF0000"/>
        </w:rPr>
      </w:pPr>
      <w:r>
        <w:rPr>
          <w:color w:val="4472C4"/>
        </w:rPr>
        <w:t xml:space="preserve">Whether enhancements in CSI-RS configuration </w:t>
      </w:r>
      <w:proofErr w:type="gramStart"/>
      <w:r>
        <w:rPr>
          <w:color w:val="4472C4"/>
        </w:rPr>
        <w:t>is</w:t>
      </w:r>
      <w:proofErr w:type="gramEnd"/>
      <w:r>
        <w:rPr>
          <w:color w:val="4472C4"/>
        </w:rPr>
        <w:t xml:space="preserve"> needed.</w:t>
      </w:r>
    </w:p>
    <w:p w14:paraId="16F89041" w14:textId="77777777" w:rsidR="001A503B" w:rsidRDefault="00000000">
      <w:pPr>
        <w:pStyle w:val="ListParagraph"/>
        <w:numPr>
          <w:ilvl w:val="0"/>
          <w:numId w:val="114"/>
        </w:numPr>
      </w:pPr>
      <w:r>
        <w:t>Configuration of temporal aspects for temporal case 2/3, e.g., association between input and output CSI</w:t>
      </w:r>
    </w:p>
    <w:p w14:paraId="58C2DB76" w14:textId="77777777" w:rsidR="001A503B" w:rsidRDefault="00000000">
      <w:pPr>
        <w:pStyle w:val="ListParagraph"/>
        <w:numPr>
          <w:ilvl w:val="0"/>
          <w:numId w:val="114"/>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466A3381" w14:textId="77777777" w:rsidR="001A503B" w:rsidRDefault="001A503B">
      <w:pPr>
        <w:pStyle w:val="ListParagraph"/>
        <w:tabs>
          <w:tab w:val="left" w:pos="0"/>
        </w:tabs>
        <w:ind w:left="0"/>
        <w:rPr>
          <w:rFonts w:eastAsia="DengXian"/>
          <w:bCs/>
          <w:iCs/>
          <w:lang w:eastAsia="zh-CN"/>
        </w:rPr>
      </w:pPr>
    </w:p>
    <w:p w14:paraId="7346BC71" w14:textId="77777777" w:rsidR="001A503B"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7BB8406B" w14:textId="77777777" w:rsidR="001A503B" w:rsidRDefault="00000000">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668C555C" w14:textId="77777777" w:rsidR="001A503B" w:rsidRDefault="001A503B">
      <w:pPr>
        <w:pStyle w:val="ListParagraph"/>
        <w:tabs>
          <w:tab w:val="left" w:pos="0"/>
        </w:tabs>
        <w:ind w:left="0"/>
        <w:rPr>
          <w:rFonts w:eastAsia="DengXian"/>
          <w:bCs/>
          <w:iCs/>
          <w:lang w:eastAsia="zh-CN"/>
        </w:rPr>
      </w:pPr>
    </w:p>
    <w:p w14:paraId="30B39A71" w14:textId="77777777" w:rsidR="001A503B"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7538A9BA" w14:textId="77777777" w:rsidR="001A503B" w:rsidRDefault="00000000">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19D44C1E" w14:textId="77777777" w:rsidR="001A503B" w:rsidRDefault="001A503B">
      <w:pPr>
        <w:pStyle w:val="ListParagraph"/>
        <w:numPr>
          <w:ilvl w:val="0"/>
          <w:numId w:val="115"/>
        </w:numPr>
        <w:rPr>
          <w:rFonts w:eastAsia="DengXian"/>
          <w:bCs/>
          <w:iCs/>
          <w:lang w:eastAsia="zh-CN"/>
        </w:rPr>
      </w:pPr>
    </w:p>
    <w:p w14:paraId="0078E502" w14:textId="77777777" w:rsidR="001A503B" w:rsidRDefault="00000000">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38F6237E" w14:textId="77777777" w:rsidR="001A503B" w:rsidRDefault="001A503B">
      <w:pPr>
        <w:numPr>
          <w:ilvl w:val="0"/>
          <w:numId w:val="115"/>
        </w:numPr>
        <w:suppressAutoHyphens w:val="0"/>
        <w:spacing w:after="0"/>
        <w:jc w:val="left"/>
        <w:rPr>
          <w:rFonts w:eastAsia="DengXian"/>
          <w:lang w:eastAsia="zh-CN"/>
        </w:rPr>
      </w:pPr>
    </w:p>
    <w:p w14:paraId="55BC613B" w14:textId="77777777" w:rsidR="001A503B" w:rsidRDefault="00000000">
      <w:pPr>
        <w:rPr>
          <w:rFonts w:eastAsia="DengXian"/>
          <w:lang w:eastAsia="zh-CN"/>
        </w:rPr>
      </w:pPr>
      <w:r>
        <w:rPr>
          <w:rFonts w:eastAsia="DengXian"/>
          <w:lang w:eastAsia="zh-CN"/>
        </w:rPr>
        <w:t>Revising</w:t>
      </w:r>
    </w:p>
    <w:p w14:paraId="36EAEC2D" w14:textId="77777777" w:rsidR="001A503B" w:rsidRDefault="00000000">
      <w:r>
        <w:t xml:space="preserve">Action: RAN1 respectfully asks RAN2’s feedback on the feasibility of standardized signaling (over-the-air and/or other approaches) for </w:t>
      </w:r>
    </w:p>
    <w:p w14:paraId="6D7348B8" w14:textId="77777777" w:rsidR="001A503B" w:rsidRDefault="00000000">
      <w:pPr>
        <w:pStyle w:val="ListParagraph"/>
        <w:numPr>
          <w:ilvl w:val="0"/>
          <w:numId w:val="116"/>
        </w:numPr>
        <w:suppressAutoHyphens w:val="0"/>
      </w:pPr>
      <w:r>
        <w:t>Dataset sharing consisting of {(Target CSI, CSI feedback)}</w:t>
      </w:r>
    </w:p>
    <w:p w14:paraId="7AB9BAE5" w14:textId="77777777" w:rsidR="001A503B" w:rsidRDefault="00000000">
      <w:pPr>
        <w:pStyle w:val="ListParagraph"/>
        <w:numPr>
          <w:ilvl w:val="0"/>
          <w:numId w:val="116"/>
        </w:numPr>
        <w:suppressAutoHyphens w:val="0"/>
      </w:pPr>
      <w:r>
        <w:t>Encoder parameter sharing</w:t>
      </w:r>
    </w:p>
    <w:p w14:paraId="4243CD5D" w14:textId="77777777" w:rsidR="001A503B" w:rsidRDefault="00000000">
      <w:pPr>
        <w:pStyle w:val="ListParagraph"/>
        <w:numPr>
          <w:ilvl w:val="0"/>
          <w:numId w:val="116"/>
        </w:numPr>
        <w:suppressAutoHyphens w:val="0"/>
      </w:pPr>
      <w:r>
        <w:t>Encoder parameter sharing + dataset sharing consisting of {target CSI}</w:t>
      </w:r>
    </w:p>
    <w:p w14:paraId="3E2A5176" w14:textId="77777777" w:rsidR="001A503B" w:rsidRDefault="00000000">
      <w:pPr>
        <w:pStyle w:val="ListParagraph"/>
        <w:tabs>
          <w:tab w:val="left" w:pos="0"/>
        </w:tabs>
        <w:ind w:left="0"/>
        <w:rPr>
          <w:rFonts w:eastAsia="DengXian"/>
          <w:bCs/>
          <w:iCs/>
          <w:lang w:eastAsia="zh-CN"/>
        </w:rPr>
      </w:pPr>
      <w:r>
        <w:rPr>
          <w:rFonts w:eastAsia="DengXian"/>
          <w:bCs/>
          <w:iCs/>
          <w:lang w:eastAsia="zh-CN"/>
        </w:rPr>
        <w:t>to</w:t>
      </w:r>
    </w:p>
    <w:p w14:paraId="7883EC30" w14:textId="77777777" w:rsidR="001A503B" w:rsidRDefault="00000000">
      <w:pPr>
        <w:rPr>
          <w:rFonts w:eastAsia="DengXian"/>
          <w:lang w:eastAsia="zh-CN"/>
        </w:rPr>
      </w:pPr>
      <w:r>
        <w:lastRenderedPageBreak/>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7808E2D9" w14:textId="77777777" w:rsidR="001A503B" w:rsidRDefault="00000000">
      <w:pPr>
        <w:pStyle w:val="ListParagraph"/>
        <w:numPr>
          <w:ilvl w:val="0"/>
          <w:numId w:val="117"/>
        </w:numPr>
        <w:suppressAutoHyphens w:val="0"/>
      </w:pPr>
      <w:r>
        <w:t>Dataset sharing consisting of {(Target CSI, CSI feedback)}</w:t>
      </w:r>
    </w:p>
    <w:p w14:paraId="07F390F4" w14:textId="77777777" w:rsidR="001A503B" w:rsidRDefault="00000000">
      <w:pPr>
        <w:pStyle w:val="ListParagraph"/>
        <w:numPr>
          <w:ilvl w:val="0"/>
          <w:numId w:val="117"/>
        </w:numPr>
        <w:suppressAutoHyphens w:val="0"/>
      </w:pPr>
      <w:r>
        <w:t>Encoder parameter sharing</w:t>
      </w:r>
    </w:p>
    <w:p w14:paraId="260C8655" w14:textId="77777777" w:rsidR="001A503B" w:rsidRDefault="00000000">
      <w:pPr>
        <w:pStyle w:val="ListParagraph"/>
        <w:numPr>
          <w:ilvl w:val="0"/>
          <w:numId w:val="117"/>
        </w:numPr>
        <w:suppressAutoHyphens w:val="0"/>
      </w:pPr>
      <w:r>
        <w:t>Encoder parameter sharing + dataset sharing consisting of {target CSI}</w:t>
      </w:r>
    </w:p>
    <w:p w14:paraId="498A2C5E" w14:textId="77777777" w:rsidR="001A503B" w:rsidRDefault="00000000">
      <w:pPr>
        <w:pStyle w:val="ListParagraph"/>
        <w:tabs>
          <w:tab w:val="left" w:pos="0"/>
        </w:tabs>
        <w:ind w:left="0"/>
        <w:rPr>
          <w:rFonts w:eastAsia="DengXian"/>
          <w:bCs/>
          <w:iCs/>
          <w:lang w:eastAsia="zh-CN"/>
        </w:rPr>
      </w:pPr>
      <w:r>
        <w:rPr>
          <w:rFonts w:eastAsia="DengXian"/>
          <w:bCs/>
          <w:iCs/>
          <w:lang w:eastAsia="zh-CN"/>
        </w:rPr>
        <w:t xml:space="preserve">3. </w:t>
      </w:r>
    </w:p>
    <w:p w14:paraId="54D4E28C" w14:textId="77777777" w:rsidR="001A503B" w:rsidRDefault="00000000">
      <w:pPr>
        <w:pStyle w:val="ListParagraph"/>
        <w:tabs>
          <w:tab w:val="left" w:pos="0"/>
        </w:tabs>
        <w:ind w:left="0"/>
        <w:rPr>
          <w:rFonts w:eastAsia="DengXian"/>
          <w:bCs/>
          <w:iCs/>
          <w:lang w:eastAsia="zh-CN"/>
        </w:rPr>
      </w:pPr>
      <w:r>
        <w:rPr>
          <w:rFonts w:eastAsia="DengXian"/>
          <w:bCs/>
          <w:iCs/>
          <w:lang w:eastAsia="zh-CN"/>
        </w:rPr>
        <w:t>Deleting</w:t>
      </w:r>
    </w:p>
    <w:p w14:paraId="0603EAE2" w14:textId="77777777" w:rsidR="001A503B" w:rsidRDefault="00000000">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5F56814B" w14:textId="77777777" w:rsidR="001A503B" w:rsidRDefault="00000000">
      <w:pPr>
        <w:pStyle w:val="ListParagraph"/>
        <w:tabs>
          <w:tab w:val="left" w:pos="0"/>
        </w:tabs>
        <w:ind w:left="0"/>
        <w:rPr>
          <w:rFonts w:eastAsia="DengXian"/>
          <w:bCs/>
          <w:iCs/>
          <w:lang w:eastAsia="zh-CN"/>
        </w:rPr>
      </w:pPr>
      <w:r>
        <w:rPr>
          <w:rFonts w:eastAsia="DengXian"/>
          <w:bCs/>
          <w:iCs/>
          <w:lang w:eastAsia="zh-CN"/>
        </w:rPr>
        <w:t>4.</w:t>
      </w:r>
    </w:p>
    <w:p w14:paraId="14AB05FF" w14:textId="77777777" w:rsidR="001A503B" w:rsidRDefault="00000000">
      <w:pPr>
        <w:pStyle w:val="ListParagraph"/>
        <w:tabs>
          <w:tab w:val="left" w:pos="0"/>
        </w:tabs>
        <w:ind w:left="0"/>
        <w:rPr>
          <w:rFonts w:eastAsia="DengXian"/>
          <w:bCs/>
          <w:iCs/>
          <w:lang w:eastAsia="zh-CN"/>
        </w:rPr>
      </w:pPr>
      <w:r>
        <w:rPr>
          <w:rFonts w:eastAsia="DengXian"/>
          <w:bCs/>
          <w:iCs/>
          <w:lang w:eastAsia="zh-CN"/>
        </w:rPr>
        <w:t xml:space="preserve">Deleting </w:t>
      </w:r>
    </w:p>
    <w:p w14:paraId="0011C2C2" w14:textId="77777777" w:rsidR="001A503B" w:rsidRDefault="00000000">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44694C04" w14:textId="77777777" w:rsidR="001A503B" w:rsidRDefault="001A503B">
      <w:pPr>
        <w:pStyle w:val="ListParagraph"/>
        <w:tabs>
          <w:tab w:val="left" w:pos="0"/>
        </w:tabs>
        <w:ind w:left="0"/>
        <w:rPr>
          <w:rFonts w:eastAsia="DengXian"/>
          <w:bCs/>
          <w:iCs/>
          <w:lang w:eastAsia="zh-CN"/>
        </w:rPr>
      </w:pPr>
    </w:p>
    <w:p w14:paraId="1696107F" w14:textId="77777777" w:rsidR="001A503B" w:rsidRDefault="001A503B">
      <w:pPr>
        <w:pStyle w:val="ListParagraph"/>
        <w:tabs>
          <w:tab w:val="left" w:pos="0"/>
        </w:tabs>
        <w:ind w:left="0"/>
        <w:rPr>
          <w:rFonts w:eastAsia="DengXian"/>
          <w:bCs/>
          <w:iCs/>
          <w:lang w:eastAsia="zh-CN"/>
        </w:rPr>
      </w:pPr>
    </w:p>
    <w:p w14:paraId="16038D7D" w14:textId="77777777" w:rsidR="001A503B" w:rsidRDefault="00000000">
      <w:pPr>
        <w:pStyle w:val="ListParagraph"/>
        <w:tabs>
          <w:tab w:val="left" w:pos="0"/>
        </w:tabs>
        <w:ind w:left="0"/>
        <w:rPr>
          <w:rFonts w:eastAsia="DengXian"/>
          <w:bCs/>
          <w:iCs/>
          <w:lang w:eastAsia="zh-CN"/>
        </w:rPr>
      </w:pPr>
      <w:r>
        <w:rPr>
          <w:rFonts w:eastAsia="DengXian"/>
          <w:bCs/>
          <w:iCs/>
          <w:lang w:eastAsia="zh-CN"/>
        </w:rPr>
        <w:t>Agreement</w:t>
      </w:r>
    </w:p>
    <w:p w14:paraId="2157B47A" w14:textId="77777777" w:rsidR="001A503B" w:rsidRDefault="00000000">
      <w:pPr>
        <w:pStyle w:val="ListParagraph"/>
        <w:tabs>
          <w:tab w:val="left" w:pos="0"/>
        </w:tabs>
        <w:ind w:left="0"/>
        <w:rPr>
          <w:rFonts w:eastAsia="DengXian"/>
          <w:bCs/>
          <w:iCs/>
          <w:lang w:eastAsia="zh-CN"/>
        </w:rPr>
      </w:pPr>
      <w:r>
        <w:rPr>
          <w:rFonts w:eastAsia="DengXian"/>
          <w:bCs/>
          <w:iCs/>
          <w:lang w:eastAsia="zh-CN"/>
        </w:rPr>
        <w:t>Final LS R1-2410922 is endorsed.</w:t>
      </w:r>
    </w:p>
    <w:p w14:paraId="3CB36B69" w14:textId="77777777" w:rsidR="001A503B" w:rsidRDefault="001A503B">
      <w:pPr>
        <w:pStyle w:val="ListParagraph"/>
        <w:tabs>
          <w:tab w:val="left" w:pos="0"/>
        </w:tabs>
        <w:ind w:left="0"/>
        <w:rPr>
          <w:rFonts w:eastAsia="DengXian"/>
          <w:bCs/>
          <w:iCs/>
          <w:highlight w:val="green"/>
          <w:lang w:val="en-US" w:eastAsia="zh-CN"/>
        </w:rPr>
      </w:pPr>
    </w:p>
    <w:p w14:paraId="4A2C72BC" w14:textId="77777777" w:rsidR="001A503B" w:rsidRDefault="001A503B">
      <w:pPr>
        <w:pStyle w:val="ListParagraph"/>
        <w:tabs>
          <w:tab w:val="left" w:pos="0"/>
        </w:tabs>
        <w:ind w:left="0"/>
        <w:rPr>
          <w:rFonts w:eastAsia="DengXian"/>
          <w:bCs/>
          <w:iCs/>
          <w:highlight w:val="green"/>
          <w:lang w:val="en-US" w:eastAsia="zh-CN"/>
        </w:rPr>
      </w:pPr>
    </w:p>
    <w:p w14:paraId="263A7D1A" w14:textId="77777777" w:rsidR="001A503B" w:rsidRDefault="00000000">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2CDE0A04" w14:textId="77777777" w:rsidR="001A503B" w:rsidRDefault="00000000">
      <w:pPr>
        <w:rPr>
          <w:rFonts w:eastAsia="DengXian"/>
          <w:lang w:eastAsia="zh-CN"/>
        </w:rPr>
      </w:pPr>
      <w:r>
        <w:rPr>
          <w:rFonts w:eastAsia="DengXian"/>
          <w:lang w:eastAsia="zh-CN"/>
        </w:rPr>
        <w:t xml:space="preserve">For temporal domain aspects Case 3, study LCM aspects and specification impacts, </w:t>
      </w:r>
    </w:p>
    <w:p w14:paraId="5D32FE70" w14:textId="77777777" w:rsidR="001A503B" w:rsidRDefault="00000000">
      <w:r>
        <w:rPr>
          <w:rFonts w:eastAsia="DengXian"/>
          <w:lang w:eastAsia="zh-CN"/>
        </w:rPr>
        <w:t>consider</w:t>
      </w:r>
      <w:r>
        <w:t xml:space="preserve"> the following options for training data collection</w:t>
      </w:r>
    </w:p>
    <w:p w14:paraId="0857F75E" w14:textId="77777777" w:rsidR="001A503B" w:rsidRDefault="00000000">
      <w:pPr>
        <w:pStyle w:val="ListParagraph"/>
        <w:numPr>
          <w:ilvl w:val="0"/>
          <w:numId w:val="107"/>
        </w:numPr>
      </w:pPr>
      <w:r>
        <w:t>Option 1: The target CSI for training is derived based on the predicted CSI of the future slot(s).</w:t>
      </w:r>
    </w:p>
    <w:p w14:paraId="31B97B1C" w14:textId="77777777" w:rsidR="001A503B" w:rsidRDefault="00000000">
      <w:pPr>
        <w:pStyle w:val="ListParagraph"/>
        <w:numPr>
          <w:ilvl w:val="0"/>
          <w:numId w:val="107"/>
        </w:numPr>
      </w:pPr>
      <w:r>
        <w:t>Option 2: The target CSI for training is derived based on the measured CSI of the future slot(s).</w:t>
      </w:r>
    </w:p>
    <w:p w14:paraId="33B4B039" w14:textId="77777777" w:rsidR="001A503B" w:rsidRDefault="00000000">
      <w:pPr>
        <w:pStyle w:val="ListParagraph"/>
        <w:numPr>
          <w:ilvl w:val="0"/>
          <w:numId w:val="107"/>
        </w:numPr>
      </w:pPr>
      <w:r>
        <w:t>Note: During inference, the input to the CSI generation part is derived based on the predicted CSI.</w:t>
      </w:r>
    </w:p>
    <w:p w14:paraId="35D94663" w14:textId="77777777" w:rsidR="001A503B" w:rsidRDefault="00000000">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6B6E08F9" w14:textId="77777777" w:rsidR="001A503B" w:rsidRDefault="00000000">
      <w:pPr>
        <w:pStyle w:val="ListParagraph"/>
        <w:numPr>
          <w:ilvl w:val="0"/>
          <w:numId w:val="107"/>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775B1D75" w14:textId="77777777" w:rsidR="001A503B" w:rsidRDefault="00000000">
      <w:pPr>
        <w:pStyle w:val="ListParagraph"/>
        <w:numPr>
          <w:ilvl w:val="1"/>
          <w:numId w:val="107"/>
        </w:numPr>
      </w:pPr>
      <w:r>
        <w:rPr>
          <w:rFonts w:eastAsia="DengXian"/>
          <w:lang w:eastAsia="ko-KR"/>
        </w:rPr>
        <w:t>CSI prediction output is used as input to CSI generation part.</w:t>
      </w:r>
    </w:p>
    <w:p w14:paraId="7D860C02" w14:textId="77777777" w:rsidR="001A503B" w:rsidRDefault="00000000">
      <w:pPr>
        <w:pStyle w:val="ListParagraph"/>
        <w:numPr>
          <w:ilvl w:val="1"/>
          <w:numId w:val="107"/>
        </w:numPr>
      </w:pPr>
      <w:r>
        <w:t>Note: This corresponds to monitoring of CSI compression only. CSI prediction may be monitored separately.</w:t>
      </w:r>
    </w:p>
    <w:p w14:paraId="1A87A855" w14:textId="77777777" w:rsidR="001A503B" w:rsidRDefault="00000000">
      <w:pPr>
        <w:pStyle w:val="ListParagraph"/>
        <w:numPr>
          <w:ilvl w:val="0"/>
          <w:numId w:val="107"/>
        </w:numPr>
      </w:pPr>
      <w:r>
        <w:t xml:space="preserve">Option 2: The monitoring </w:t>
      </w:r>
      <w:r>
        <w:rPr>
          <w:rFonts w:eastAsia="DengXian"/>
          <w:lang w:eastAsia="zh-CN"/>
        </w:rPr>
        <w:t>label</w:t>
      </w:r>
      <w:r>
        <w:t xml:space="preserve"> is derived based on the measured CSI of the future slot(s)</w:t>
      </w:r>
    </w:p>
    <w:p w14:paraId="6151853E" w14:textId="77777777" w:rsidR="001A503B" w:rsidRDefault="00000000">
      <w:pPr>
        <w:pStyle w:val="ListParagraph"/>
        <w:numPr>
          <w:ilvl w:val="1"/>
          <w:numId w:val="107"/>
        </w:numPr>
        <w:rPr>
          <w:rFonts w:eastAsia="Calibri"/>
          <w:lang w:eastAsia="zh-CN"/>
        </w:rPr>
      </w:pPr>
      <w:r>
        <w:rPr>
          <w:rFonts w:eastAsia="DengXian"/>
          <w:lang w:eastAsia="ko-KR"/>
        </w:rPr>
        <w:t>Option 2a: CSI prediction output is used as input to CSI generation part.</w:t>
      </w:r>
    </w:p>
    <w:p w14:paraId="0F71767D" w14:textId="77777777" w:rsidR="001A503B" w:rsidRDefault="00000000">
      <w:pPr>
        <w:pStyle w:val="ListParagraph"/>
        <w:numPr>
          <w:ilvl w:val="2"/>
          <w:numId w:val="107"/>
        </w:numPr>
        <w:rPr>
          <w:rFonts w:eastAsia="Calibri"/>
          <w:lang w:eastAsia="zh-CN"/>
        </w:rPr>
      </w:pPr>
      <w:r>
        <w:t>Note: This corresponds to end-to-end monitoring of CSI prediction and compression.</w:t>
      </w:r>
    </w:p>
    <w:p w14:paraId="0EDB6085" w14:textId="77777777" w:rsidR="001A503B" w:rsidRDefault="00000000">
      <w:pPr>
        <w:pStyle w:val="ListParagraph"/>
        <w:numPr>
          <w:ilvl w:val="1"/>
          <w:numId w:val="107"/>
        </w:numPr>
        <w:rPr>
          <w:rFonts w:eastAsia="Calibri"/>
          <w:lang w:eastAsia="zh-CN"/>
        </w:rPr>
      </w:pPr>
      <w:r>
        <w:rPr>
          <w:rFonts w:eastAsia="DengXian"/>
          <w:lang w:eastAsia="ko-KR"/>
        </w:rPr>
        <w:t>Option 2b: Measured CSI of the future slot(s) is used as input to CSI generation part for monitoring purpose.</w:t>
      </w:r>
    </w:p>
    <w:p w14:paraId="11129042" w14:textId="77777777" w:rsidR="001A503B" w:rsidRDefault="00000000">
      <w:pPr>
        <w:pStyle w:val="ListParagraph"/>
        <w:numPr>
          <w:ilvl w:val="2"/>
          <w:numId w:val="107"/>
        </w:numPr>
        <w:rPr>
          <w:rFonts w:eastAsia="Calibri"/>
          <w:lang w:eastAsia="zh-CN"/>
        </w:rPr>
      </w:pPr>
      <w:r>
        <w:t>Note: This corresponds to monitoring of CSI compression only. CSI prediction may be monitored separately.</w:t>
      </w:r>
    </w:p>
    <w:p w14:paraId="1034E176" w14:textId="77777777" w:rsidR="001A503B" w:rsidRDefault="00000000">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57BA2928" w14:textId="77777777" w:rsidR="001A503B" w:rsidRDefault="001A503B">
      <w:pPr>
        <w:rPr>
          <w:rFonts w:eastAsia="DengXian"/>
          <w:lang w:eastAsia="zh-CN"/>
        </w:rPr>
      </w:pPr>
    </w:p>
    <w:p w14:paraId="1BC9D3B4" w14:textId="77777777" w:rsidR="001A503B" w:rsidRDefault="00000000">
      <w:pPr>
        <w:pStyle w:val="Heading2"/>
        <w:numPr>
          <w:ilvl w:val="1"/>
          <w:numId w:val="15"/>
        </w:numPr>
      </w:pPr>
      <w:r>
        <w:lastRenderedPageBreak/>
        <w:t>Agreements from RAN1 #120</w:t>
      </w:r>
    </w:p>
    <w:p w14:paraId="28CB50A5" w14:textId="77777777" w:rsidR="001A503B" w:rsidRDefault="001A503B">
      <w:pPr>
        <w:pStyle w:val="ListParagraph"/>
        <w:tabs>
          <w:tab w:val="left" w:pos="0"/>
        </w:tabs>
        <w:ind w:left="0"/>
        <w:rPr>
          <w:rFonts w:eastAsia="DengXian"/>
          <w:bCs/>
          <w:iCs/>
          <w:lang w:eastAsia="zh-CN"/>
        </w:rPr>
      </w:pPr>
    </w:p>
    <w:p w14:paraId="1AE1A2E2" w14:textId="77777777" w:rsidR="001A503B" w:rsidRDefault="00000000">
      <w:pPr>
        <w:rPr>
          <w:rFonts w:eastAsia="DengXian"/>
          <w:lang w:eastAsia="zh-CN"/>
        </w:rPr>
      </w:pPr>
      <w:bookmarkStart w:id="62" w:name="_Hlk191051815"/>
      <w:r>
        <w:rPr>
          <w:rFonts w:eastAsia="DengXian" w:hint="eastAsia"/>
          <w:lang w:eastAsia="zh-CN"/>
        </w:rPr>
        <w:t>Conclusion</w:t>
      </w:r>
    </w:p>
    <w:p w14:paraId="5D3282E1" w14:textId="77777777" w:rsidR="001A503B" w:rsidRDefault="00000000">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75D3D637" w14:textId="77777777" w:rsidR="001A503B" w:rsidRDefault="001A503B">
      <w:pPr>
        <w:rPr>
          <w:rFonts w:eastAsia="DengXian"/>
          <w:lang w:eastAsia="zh-CN"/>
        </w:rPr>
      </w:pPr>
    </w:p>
    <w:p w14:paraId="5ACDEC12" w14:textId="77777777" w:rsidR="001A503B" w:rsidRDefault="001A503B">
      <w:pPr>
        <w:rPr>
          <w:rFonts w:eastAsia="DengXian"/>
          <w:lang w:eastAsia="zh-CN"/>
        </w:rPr>
      </w:pPr>
    </w:p>
    <w:p w14:paraId="28E6648E" w14:textId="77777777" w:rsidR="001A503B" w:rsidRDefault="00000000">
      <w:pPr>
        <w:rPr>
          <w:rFonts w:eastAsia="DengXian"/>
          <w:highlight w:val="green"/>
          <w:lang w:eastAsia="zh-CN"/>
        </w:rPr>
      </w:pPr>
      <w:r>
        <w:rPr>
          <w:rFonts w:eastAsia="DengXian" w:hint="eastAsia"/>
          <w:highlight w:val="green"/>
          <w:lang w:eastAsia="zh-CN"/>
        </w:rPr>
        <w:t>Agreement</w:t>
      </w:r>
    </w:p>
    <w:p w14:paraId="29AC5249" w14:textId="77777777" w:rsidR="001A503B" w:rsidRDefault="00000000">
      <w:r>
        <w:rPr>
          <w:rFonts w:eastAsia="DengXian" w:hint="eastAsia"/>
          <w:lang w:eastAsia="zh-CN"/>
        </w:rPr>
        <w:t xml:space="preserve">Investigate </w:t>
      </w:r>
      <w:r>
        <w:t>the following approaches for signaling support for mitigating the impact of UCI loss</w:t>
      </w:r>
    </w:p>
    <w:p w14:paraId="52DD84EC" w14:textId="77777777" w:rsidR="001A503B" w:rsidRDefault="00000000">
      <w:pPr>
        <w:numPr>
          <w:ilvl w:val="0"/>
          <w:numId w:val="118"/>
        </w:numPr>
        <w:contextualSpacing/>
        <w:rPr>
          <w:lang w:eastAsia="ko-KR"/>
        </w:rPr>
      </w:pPr>
      <w:r>
        <w:rPr>
          <w:lang w:eastAsia="ko-KR"/>
        </w:rPr>
        <w:t>NW-signaling to reset of historical CSI information at UE</w:t>
      </w:r>
    </w:p>
    <w:p w14:paraId="174139BD" w14:textId="77777777" w:rsidR="001A503B" w:rsidRDefault="00000000">
      <w:pPr>
        <w:numPr>
          <w:ilvl w:val="0"/>
          <w:numId w:val="118"/>
        </w:numPr>
        <w:contextualSpacing/>
        <w:rPr>
          <w:bCs/>
          <w:iCs/>
          <w:lang w:eastAsia="ko-KR"/>
        </w:rPr>
      </w:pPr>
      <w:r>
        <w:rPr>
          <w:lang w:eastAsia="ko-KR"/>
        </w:rPr>
        <w:t>NW-triggered CSI retransmission</w:t>
      </w:r>
    </w:p>
    <w:p w14:paraId="3C50BFA2" w14:textId="77777777" w:rsidR="001A503B" w:rsidRDefault="001A503B">
      <w:pPr>
        <w:rPr>
          <w:rFonts w:eastAsia="DengXian"/>
          <w:lang w:eastAsia="zh-CN"/>
        </w:rPr>
      </w:pPr>
    </w:p>
    <w:p w14:paraId="00D477A2" w14:textId="77777777" w:rsidR="001A503B" w:rsidRDefault="001A503B">
      <w:pPr>
        <w:rPr>
          <w:rFonts w:eastAsia="DengXian"/>
          <w:lang w:eastAsia="zh-CN"/>
        </w:rPr>
      </w:pPr>
    </w:p>
    <w:p w14:paraId="71FE23CB" w14:textId="77777777" w:rsidR="001A503B" w:rsidRDefault="00000000">
      <w:pPr>
        <w:rPr>
          <w:rFonts w:eastAsia="DengXian"/>
          <w:lang w:eastAsia="zh-CN"/>
        </w:rPr>
      </w:pPr>
      <w:r>
        <w:rPr>
          <w:rFonts w:eastAsia="DengXian" w:hint="eastAsia"/>
          <w:lang w:eastAsia="zh-CN"/>
        </w:rPr>
        <w:t>Conclusion</w:t>
      </w:r>
    </w:p>
    <w:p w14:paraId="3DB00774" w14:textId="77777777" w:rsidR="001A503B" w:rsidRDefault="00000000">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251AB0F4" w14:textId="77777777" w:rsidR="001A503B" w:rsidRDefault="001A503B">
      <w:pPr>
        <w:rPr>
          <w:rFonts w:eastAsia="DengXian"/>
          <w:lang w:eastAsia="zh-CN"/>
        </w:rPr>
      </w:pPr>
    </w:p>
    <w:p w14:paraId="0C0342E1" w14:textId="77777777" w:rsidR="001A503B" w:rsidRDefault="001A503B">
      <w:pPr>
        <w:rPr>
          <w:rFonts w:eastAsia="DengXian"/>
          <w:lang w:eastAsia="zh-CN"/>
        </w:rPr>
      </w:pPr>
    </w:p>
    <w:p w14:paraId="74297B17" w14:textId="77777777" w:rsidR="001A503B" w:rsidRDefault="00000000">
      <w:pPr>
        <w:rPr>
          <w:rFonts w:eastAsia="DengXian"/>
          <w:highlight w:val="green"/>
          <w:lang w:eastAsia="zh-CN"/>
        </w:rPr>
      </w:pPr>
      <w:r>
        <w:rPr>
          <w:rFonts w:eastAsia="DengXian" w:hint="eastAsia"/>
          <w:highlight w:val="green"/>
          <w:lang w:eastAsia="zh-CN"/>
        </w:rPr>
        <w:t>Agreement</w:t>
      </w:r>
    </w:p>
    <w:p w14:paraId="76641AE3" w14:textId="77777777" w:rsidR="001A503B" w:rsidRDefault="00000000">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79686847" w14:textId="77777777" w:rsidR="001A503B" w:rsidRDefault="00000000">
      <w:pPr>
        <w:pStyle w:val="ListParagraph"/>
        <w:numPr>
          <w:ilvl w:val="0"/>
          <w:numId w:val="2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357568B3" w14:textId="77777777" w:rsidR="001A503B" w:rsidRDefault="00000000">
      <w:pPr>
        <w:pStyle w:val="ListParagraph"/>
        <w:numPr>
          <w:ilvl w:val="0"/>
          <w:numId w:val="27"/>
        </w:numPr>
      </w:pPr>
      <w:r>
        <w:t>The same ID can be used for applicability inquiry and reporting</w:t>
      </w:r>
    </w:p>
    <w:p w14:paraId="743E6D12" w14:textId="77777777" w:rsidR="001A503B" w:rsidRDefault="00000000">
      <w:pPr>
        <w:pStyle w:val="ListParagraph"/>
        <w:numPr>
          <w:ilvl w:val="0"/>
          <w:numId w:val="27"/>
        </w:numPr>
      </w:pPr>
      <w:r>
        <w:rPr>
          <w:rFonts w:eastAsia="SimSun"/>
          <w:lang w:val="en-US" w:eastAsia="zh-CN"/>
        </w:rPr>
        <w:t>The same ID can be used for inference configuration</w:t>
      </w:r>
    </w:p>
    <w:p w14:paraId="19EB47C6" w14:textId="77777777" w:rsidR="001A503B" w:rsidRDefault="00000000">
      <w:pPr>
        <w:pStyle w:val="ListParagraph"/>
        <w:numPr>
          <w:ilvl w:val="0"/>
          <w:numId w:val="2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22D30B2" w14:textId="77777777" w:rsidR="001A503B" w:rsidRDefault="00000000">
      <w:pPr>
        <w:pStyle w:val="ListParagraph"/>
        <w:numPr>
          <w:ilvl w:val="0"/>
          <w:numId w:val="27"/>
        </w:numPr>
      </w:pPr>
      <w:r>
        <w:rPr>
          <w:rFonts w:eastAsia="SimSun" w:hint="eastAsia"/>
          <w:lang w:val="en-US" w:eastAsia="zh-CN"/>
        </w:rPr>
        <w:t>FFS: where the ID is assigned</w:t>
      </w:r>
    </w:p>
    <w:p w14:paraId="4AB21E97" w14:textId="77777777" w:rsidR="001A503B" w:rsidRDefault="00000000">
      <w:pPr>
        <w:pStyle w:val="ListParagraph"/>
        <w:numPr>
          <w:ilvl w:val="0"/>
          <w:numId w:val="27"/>
        </w:numPr>
      </w:pPr>
      <w:r>
        <w:rPr>
          <w:rFonts w:eastAsia="SimSun" w:hint="eastAsia"/>
          <w:lang w:val="en-US" w:eastAsia="zh-CN"/>
        </w:rPr>
        <w:t>Note: whether the purpose for pair will be specified will be discussed separately.</w:t>
      </w:r>
    </w:p>
    <w:p w14:paraId="2E4C5F7F" w14:textId="77777777" w:rsidR="001A503B" w:rsidRDefault="001A503B">
      <w:pPr>
        <w:rPr>
          <w:rFonts w:eastAsia="DengXian"/>
          <w:lang w:eastAsia="zh-CN"/>
        </w:rPr>
      </w:pPr>
    </w:p>
    <w:p w14:paraId="42F86068" w14:textId="77777777" w:rsidR="001A503B" w:rsidRDefault="001A503B">
      <w:pPr>
        <w:rPr>
          <w:rFonts w:eastAsia="DengXian"/>
          <w:lang w:eastAsia="zh-CN"/>
        </w:rPr>
      </w:pPr>
    </w:p>
    <w:p w14:paraId="4D974461" w14:textId="77777777" w:rsidR="001A503B" w:rsidRDefault="00000000">
      <w:pPr>
        <w:rPr>
          <w:rFonts w:eastAsia="DengXian"/>
          <w:highlight w:val="green"/>
          <w:lang w:eastAsia="zh-CN"/>
        </w:rPr>
      </w:pPr>
      <w:r>
        <w:rPr>
          <w:rFonts w:eastAsia="DengXian" w:hint="eastAsia"/>
          <w:highlight w:val="green"/>
          <w:lang w:eastAsia="zh-CN"/>
        </w:rPr>
        <w:t>Agreement</w:t>
      </w:r>
    </w:p>
    <w:p w14:paraId="3F272BD5" w14:textId="77777777" w:rsidR="001A503B" w:rsidRDefault="00000000">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5CC9681D" w14:textId="77777777" w:rsidR="001A503B" w:rsidRDefault="00000000">
      <w:pPr>
        <w:pStyle w:val="ListParagraph"/>
        <w:numPr>
          <w:ilvl w:val="0"/>
          <w:numId w:val="27"/>
        </w:numPr>
      </w:pPr>
      <w:r>
        <w:t>FFS: type of performance metric</w:t>
      </w:r>
    </w:p>
    <w:p w14:paraId="35AC034B" w14:textId="77777777" w:rsidR="001A503B" w:rsidRDefault="00000000">
      <w:pPr>
        <w:pStyle w:val="ListParagraph"/>
        <w:numPr>
          <w:ilvl w:val="0"/>
          <w:numId w:val="27"/>
        </w:numPr>
      </w:pPr>
      <w:r>
        <w:t xml:space="preserve">FFS: input data for </w:t>
      </w:r>
      <w:r>
        <w:rPr>
          <w:color w:val="0070C0"/>
        </w:rPr>
        <w:t xml:space="preserve">evaluating </w:t>
      </w:r>
      <w:r>
        <w:t>the performance</w:t>
      </w:r>
    </w:p>
    <w:p w14:paraId="23071729" w14:textId="77777777" w:rsidR="001A503B" w:rsidRDefault="001A503B">
      <w:pPr>
        <w:rPr>
          <w:rFonts w:eastAsia="DengXian"/>
          <w:lang w:eastAsia="zh-CN"/>
        </w:rPr>
      </w:pPr>
    </w:p>
    <w:p w14:paraId="62103B3C" w14:textId="77777777" w:rsidR="001A503B" w:rsidRDefault="00000000">
      <w:pPr>
        <w:rPr>
          <w:rFonts w:eastAsia="DengXian"/>
          <w:lang w:eastAsia="zh-CN"/>
        </w:rPr>
      </w:pPr>
      <w:r>
        <w:rPr>
          <w:rFonts w:eastAsia="DengXian" w:hint="eastAsia"/>
          <w:lang w:eastAsia="zh-CN"/>
        </w:rPr>
        <w:t>Conclusion</w:t>
      </w:r>
    </w:p>
    <w:p w14:paraId="23BD679B" w14:textId="77777777" w:rsidR="001A503B" w:rsidRDefault="00000000">
      <w:pPr>
        <w:pStyle w:val="ListParagraph"/>
        <w:numPr>
          <w:ilvl w:val="0"/>
          <w:numId w:val="119"/>
        </w:numPr>
        <w:rPr>
          <w:rFonts w:eastAsia="SimSun"/>
        </w:rPr>
      </w:pPr>
      <w:r>
        <w:rPr>
          <w:rFonts w:eastAsia="SimSun"/>
        </w:rPr>
        <w:t xml:space="preserve">Direction C with standardized model ensures a minimum performance requirement. </w:t>
      </w:r>
    </w:p>
    <w:p w14:paraId="343C73FC" w14:textId="77777777" w:rsidR="001A503B" w:rsidRDefault="00000000">
      <w:pPr>
        <w:pStyle w:val="ListParagraph"/>
        <w:numPr>
          <w:ilvl w:val="1"/>
          <w:numId w:val="119"/>
        </w:numPr>
        <w:rPr>
          <w:rFonts w:eastAsia="SimSun"/>
        </w:rPr>
      </w:pPr>
      <w:r>
        <w:rPr>
          <w:rFonts w:eastAsia="SimSun"/>
          <w:color w:val="FF0000"/>
        </w:rPr>
        <w:t xml:space="preserve">The </w:t>
      </w:r>
      <w:r>
        <w:rPr>
          <w:rFonts w:eastAsia="SimSun" w:hint="eastAsia"/>
          <w:color w:val="FF0000"/>
          <w:lang w:eastAsia="zh-CN"/>
        </w:rPr>
        <w:t xml:space="preserve">so called </w:t>
      </w:r>
      <w:r>
        <w:rPr>
          <w:rFonts w:eastAsia="SimSun"/>
          <w:color w:val="FF0000"/>
        </w:rPr>
        <w:t xml:space="preserve">fully specified reference model </w:t>
      </w:r>
      <w:r>
        <w:rPr>
          <w:rFonts w:eastAsia="SimSun" w:hint="eastAsia"/>
          <w:color w:val="FF0000"/>
          <w:lang w:eastAsia="zh-CN"/>
        </w:rPr>
        <w:t xml:space="preserve">discussed in RAN1 </w:t>
      </w:r>
      <w:r>
        <w:rPr>
          <w:rFonts w:eastAsia="SimSun"/>
          <w:color w:val="FF0000"/>
        </w:rPr>
        <w:t>for Direction C is</w:t>
      </w:r>
      <w:r>
        <w:rPr>
          <w:rFonts w:eastAsia="SimSun" w:hint="eastAsia"/>
          <w:color w:val="FF0000"/>
          <w:lang w:eastAsia="zh-CN"/>
        </w:rPr>
        <w:t xml:space="preserve"> assumed to be</w:t>
      </w:r>
      <w:r>
        <w:rPr>
          <w:rFonts w:eastAsia="SimSun"/>
          <w:color w:val="FF0000"/>
        </w:rPr>
        <w:t xml:space="preserve"> </w:t>
      </w:r>
      <w:r>
        <w:rPr>
          <w:rFonts w:eastAsia="SimSun" w:hint="eastAsia"/>
          <w:color w:val="FF0000"/>
          <w:lang w:eastAsia="zh-CN"/>
        </w:rPr>
        <w:t xml:space="preserve">equivalent to </w:t>
      </w:r>
      <w:r>
        <w:rPr>
          <w:rFonts w:eastAsia="SimSun"/>
          <w:color w:val="FF0000"/>
        </w:rPr>
        <w:t xml:space="preserve">the </w:t>
      </w:r>
      <w:r>
        <w:rPr>
          <w:rFonts w:eastAsia="SimSun" w:hint="eastAsia"/>
          <w:color w:val="FF0000"/>
          <w:lang w:eastAsia="zh-CN"/>
        </w:rPr>
        <w:t>to-be-</w:t>
      </w:r>
      <w:r>
        <w:rPr>
          <w:rFonts w:eastAsia="SimSun"/>
          <w:color w:val="FF0000"/>
        </w:rPr>
        <w:t>specified model</w:t>
      </w:r>
      <w:r>
        <w:rPr>
          <w:rFonts w:eastAsia="SimSun" w:hint="eastAsia"/>
          <w:color w:val="FF0000"/>
          <w:lang w:eastAsia="zh-CN"/>
        </w:rPr>
        <w:t>, if specified,</w:t>
      </w:r>
      <w:r>
        <w:rPr>
          <w:rFonts w:eastAsia="SimSun"/>
          <w:color w:val="FF0000"/>
        </w:rPr>
        <w:t xml:space="preserve"> </w:t>
      </w:r>
      <w:r>
        <w:rPr>
          <w:rFonts w:eastAsia="SimSun" w:hint="eastAsia"/>
          <w:color w:val="FF0000"/>
          <w:lang w:eastAsia="zh-CN"/>
        </w:rPr>
        <w:t xml:space="preserve">for </w:t>
      </w:r>
      <w:r>
        <w:rPr>
          <w:rFonts w:eastAsia="SimSun"/>
          <w:color w:val="FF0000"/>
        </w:rPr>
        <w:t xml:space="preserve">performance </w:t>
      </w:r>
      <w:r>
        <w:rPr>
          <w:rFonts w:eastAsia="SimSun" w:hint="eastAsia"/>
          <w:color w:val="FF0000"/>
          <w:lang w:eastAsia="zh-CN"/>
        </w:rPr>
        <w:t>requirements in</w:t>
      </w:r>
      <w:r>
        <w:rPr>
          <w:rFonts w:eastAsia="SimSun"/>
          <w:color w:val="FF0000"/>
        </w:rPr>
        <w:t xml:space="preserve"> RAN4.</w:t>
      </w:r>
    </w:p>
    <w:p w14:paraId="0E3A59C0" w14:textId="77777777" w:rsidR="001A503B" w:rsidRDefault="00000000">
      <w:pPr>
        <w:pStyle w:val="ListParagraph"/>
        <w:numPr>
          <w:ilvl w:val="0"/>
          <w:numId w:val="119"/>
        </w:numPr>
        <w:rPr>
          <w:rFonts w:eastAsia="SimSun"/>
        </w:rPr>
      </w:pPr>
      <w:r>
        <w:rPr>
          <w:rFonts w:eastAsia="SimSun"/>
        </w:rPr>
        <w:t>Direction A with standardized model parameter / dataset exchange from NW</w:t>
      </w:r>
      <w:r>
        <w:rPr>
          <w:rFonts w:eastAsia="SimSun"/>
          <w:color w:val="FF0000"/>
        </w:rPr>
        <w:t>-side</w:t>
      </w:r>
      <w:r>
        <w:rPr>
          <w:rFonts w:eastAsia="SimSun"/>
        </w:rPr>
        <w:t xml:space="preserve"> to UE</w:t>
      </w:r>
      <w:r>
        <w:rPr>
          <w:rFonts w:eastAsia="SimSun"/>
          <w:color w:val="FF0000"/>
        </w:rPr>
        <w:t>-</w:t>
      </w:r>
      <w:r>
        <w:rPr>
          <w:rFonts w:eastAsia="SimSun"/>
        </w:rPr>
        <w:t xml:space="preserve">side </w:t>
      </w:r>
      <w:r>
        <w:rPr>
          <w:rFonts w:eastAsia="SimSun"/>
          <w:color w:val="FF0000"/>
        </w:rPr>
        <w:t xml:space="preserve">may </w:t>
      </w:r>
      <w:r>
        <w:rPr>
          <w:rFonts w:eastAsia="SimSun"/>
        </w:rPr>
        <w:t>achieve</w:t>
      </w:r>
      <w:r>
        <w:rPr>
          <w:rFonts w:eastAsia="SimSun"/>
          <w:strike/>
          <w:color w:val="FF0000"/>
        </w:rPr>
        <w:t>s</w:t>
      </w:r>
      <w:r>
        <w:rPr>
          <w:rFonts w:eastAsia="SimSun"/>
        </w:rPr>
        <w:t xml:space="preserve"> better performance.</w:t>
      </w:r>
    </w:p>
    <w:p w14:paraId="6F91CE00" w14:textId="77777777" w:rsidR="001A503B" w:rsidRDefault="001A503B">
      <w:pPr>
        <w:rPr>
          <w:rFonts w:eastAsia="DengXian"/>
          <w:lang w:eastAsia="zh-CN"/>
        </w:rPr>
      </w:pPr>
    </w:p>
    <w:p w14:paraId="4798B921" w14:textId="77777777" w:rsidR="001A503B" w:rsidRDefault="00000000">
      <w:pPr>
        <w:rPr>
          <w:rFonts w:eastAsia="DengXian"/>
          <w:lang w:eastAsia="zh-CN"/>
        </w:rPr>
      </w:pPr>
      <w:r>
        <w:rPr>
          <w:rFonts w:eastAsia="DengXian" w:hint="eastAsia"/>
          <w:lang w:eastAsia="zh-CN"/>
        </w:rPr>
        <w:t>Conclusion</w:t>
      </w:r>
    </w:p>
    <w:p w14:paraId="49030CD1" w14:textId="77777777" w:rsidR="001A503B" w:rsidRDefault="00000000">
      <w:pPr>
        <w:rPr>
          <w:rFonts w:ascii="Aptos" w:hAnsi="Aptos" w:cs="Helvetica"/>
          <w:lang w:val="en-US" w:eastAsia="ko-KR"/>
        </w:rPr>
      </w:pPr>
      <w:r>
        <w:rPr>
          <w:lang w:eastAsia="ko-KR"/>
        </w:rPr>
        <w:t xml:space="preserve">For NW-first training, in inter-vendor training collaboration </w:t>
      </w:r>
      <w:r>
        <w:rPr>
          <w:color w:val="0070C0"/>
          <w:lang w:eastAsia="ko-KR"/>
        </w:rPr>
        <w:t>Direction A and C</w:t>
      </w:r>
      <w:r>
        <w:rPr>
          <w:lang w:eastAsia="ko-KR"/>
        </w:rPr>
        <w:t xml:space="preserve">, </w:t>
      </w:r>
      <w:r>
        <w:rPr>
          <w:rFonts w:eastAsia="DengXian" w:hint="eastAsia"/>
          <w:lang w:eastAsia="zh-CN"/>
        </w:rPr>
        <w:t xml:space="preserve">identification of </w:t>
      </w:r>
      <w:r>
        <w:rPr>
          <w:lang w:eastAsia="ko-KR"/>
        </w:rPr>
        <w:t xml:space="preserve">root cause </w:t>
      </w:r>
      <w:r>
        <w:rPr>
          <w:rFonts w:eastAsia="DengXian" w:hint="eastAsia"/>
          <w:lang w:eastAsia="zh-CN"/>
        </w:rPr>
        <w:t xml:space="preserve">for performance issues </w:t>
      </w:r>
      <w:r>
        <w:rPr>
          <w:lang w:eastAsia="ko-KR"/>
        </w:rPr>
        <w:t>can be achieved at least by </w:t>
      </w:r>
      <w:r>
        <w:rPr>
          <w:color w:val="FF0000"/>
          <w:lang w:eastAsia="ko-KR"/>
        </w:rPr>
        <w:t>the following </w:t>
      </w:r>
    </w:p>
    <w:p w14:paraId="150F8200" w14:textId="77777777" w:rsidR="001A503B" w:rsidRDefault="00000000">
      <w:pPr>
        <w:numPr>
          <w:ilvl w:val="0"/>
          <w:numId w:val="120"/>
        </w:numPr>
        <w:tabs>
          <w:tab w:val="left" w:pos="0"/>
        </w:tabs>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0EFAE5D6" w14:textId="77777777" w:rsidR="001A503B" w:rsidRDefault="00000000">
      <w:pPr>
        <w:numPr>
          <w:ilvl w:val="0"/>
          <w:numId w:val="120"/>
        </w:numPr>
        <w:tabs>
          <w:tab w:val="left" w:pos="0"/>
        </w:tabs>
        <w:suppressAutoHyphens w:val="0"/>
        <w:spacing w:after="0"/>
        <w:rPr>
          <w:rFonts w:ascii="Aptos" w:eastAsia="Times New Roman" w:hAnsi="Aptos" w:cs="Helvetica"/>
          <w:lang w:val="en-US" w:eastAsia="ko-KR"/>
        </w:rPr>
      </w:pPr>
      <w:r>
        <w:rPr>
          <w:rFonts w:eastAsia="Times New Roman"/>
          <w:color w:val="0070C0"/>
          <w:lang w:val="en-US" w:eastAsia="ko-KR"/>
        </w:rPr>
        <w:t>Via </w:t>
      </w:r>
      <w:r>
        <w:rPr>
          <w:rFonts w:eastAsia="Times New Roman"/>
          <w:color w:val="FF0000"/>
          <w:lang w:val="en-US" w:eastAsia="ko-KR"/>
        </w:rPr>
        <w:t>target CSI and CSI feedback pair report, </w:t>
      </w:r>
      <w:r>
        <w:rPr>
          <w:rFonts w:eastAsia="Times New Roman"/>
          <w:lang w:eastAsia="ko-KR"/>
        </w:rPr>
        <w:t>e.g., with the understanding that NW side runs inference using the NW side reference CSI generation part and compare with the inference using UE side CSI generation part.</w:t>
      </w:r>
    </w:p>
    <w:p w14:paraId="4A50002F" w14:textId="77777777" w:rsidR="001A503B" w:rsidRDefault="00000000">
      <w:pPr>
        <w:numPr>
          <w:ilvl w:val="0"/>
          <w:numId w:val="120"/>
        </w:numPr>
        <w:tabs>
          <w:tab w:val="left" w:pos="0"/>
        </w:tabs>
        <w:suppressAutoHyphens w:val="0"/>
        <w:spacing w:after="0"/>
        <w:rPr>
          <w:rFonts w:eastAsia="Times New Roman"/>
          <w:lang w:eastAsia="ko-KR"/>
        </w:rPr>
      </w:pPr>
      <w:r>
        <w:rPr>
          <w:rFonts w:eastAsia="Times New Roman"/>
          <w:lang w:eastAsia="ko-KR"/>
        </w:rPr>
        <w:t>Note that this conclusion does not preclude other methods.</w:t>
      </w:r>
    </w:p>
    <w:p w14:paraId="7A23E2D0" w14:textId="77777777" w:rsidR="001A503B" w:rsidRDefault="00000000">
      <w:pPr>
        <w:numPr>
          <w:ilvl w:val="0"/>
          <w:numId w:val="120"/>
        </w:numPr>
        <w:tabs>
          <w:tab w:val="left" w:pos="0"/>
        </w:tabs>
        <w:suppressAutoHyphens w:val="0"/>
        <w:spacing w:after="0"/>
        <w:rPr>
          <w:rFonts w:eastAsia="Times New Roman"/>
          <w:lang w:eastAsia="ko-KR"/>
        </w:rPr>
      </w:pPr>
      <w:r>
        <w:rPr>
          <w:rFonts w:eastAsia="Times New Roman"/>
          <w:lang w:eastAsia="ko-KR"/>
        </w:rPr>
        <w:t>Note that triggering of root cause detection may be after detecting performance degradation</w:t>
      </w:r>
    </w:p>
    <w:p w14:paraId="4DC13A4D" w14:textId="77777777" w:rsidR="001A503B" w:rsidRDefault="001A503B">
      <w:pPr>
        <w:rPr>
          <w:rFonts w:eastAsia="DengXian"/>
          <w:lang w:val="en-US" w:eastAsia="zh-CN"/>
        </w:rPr>
      </w:pPr>
    </w:p>
    <w:p w14:paraId="08E675D1" w14:textId="77777777" w:rsidR="001A503B" w:rsidRDefault="001A503B">
      <w:pPr>
        <w:rPr>
          <w:rFonts w:eastAsia="DengXian"/>
          <w:lang w:val="en-US" w:eastAsia="zh-CN"/>
        </w:rPr>
      </w:pPr>
    </w:p>
    <w:p w14:paraId="0C427E3D" w14:textId="77777777" w:rsidR="001A503B" w:rsidRDefault="00000000">
      <w:pPr>
        <w:spacing w:after="160" w:line="276" w:lineRule="auto"/>
        <w:rPr>
          <w:rFonts w:eastAsia="DengXian"/>
          <w:highlight w:val="green"/>
          <w:lang w:eastAsia="zh-CN"/>
        </w:rPr>
      </w:pPr>
      <w:r>
        <w:rPr>
          <w:rFonts w:eastAsia="DengXian" w:hint="eastAsia"/>
          <w:highlight w:val="green"/>
          <w:lang w:eastAsia="zh-CN"/>
        </w:rPr>
        <w:t>Agreement</w:t>
      </w:r>
    </w:p>
    <w:p w14:paraId="6DF19D2F" w14:textId="77777777" w:rsidR="001A503B" w:rsidRDefault="00000000">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692808A9" w14:textId="77777777" w:rsidR="001A503B" w:rsidRDefault="00000000">
      <w:pPr>
        <w:pStyle w:val="ListParagraph"/>
        <w:spacing w:after="160" w:line="276" w:lineRule="auto"/>
        <w:ind w:left="800"/>
        <w:jc w:val="center"/>
      </w:pPr>
      <w:r>
        <w:rPr>
          <w:noProof/>
          <w:lang w:val="en-US" w:eastAsia="zh-CN"/>
        </w:rPr>
        <w:lastRenderedPageBreak/>
        <w:drawing>
          <wp:inline distT="0" distB="0" distL="0" distR="0" wp14:anchorId="1A881ADB" wp14:editId="625FF5DF">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96215" name="Picture 1" descr="A screenshot of a computer&#10;&#10;AI-generated content may be incorrect."/>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943600" cy="3602990"/>
                    </a:xfrm>
                    <a:prstGeom prst="rect">
                      <a:avLst/>
                    </a:prstGeom>
                    <a:noFill/>
                    <a:ln>
                      <a:noFill/>
                    </a:ln>
                  </pic:spPr>
                </pic:pic>
              </a:graphicData>
            </a:graphic>
          </wp:inline>
        </w:drawing>
      </w:r>
    </w:p>
    <w:p w14:paraId="3FE12D83" w14:textId="77777777" w:rsidR="001A503B" w:rsidRDefault="00000000">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1A503B" w14:paraId="6880ED04" w14:textId="77777777">
        <w:tc>
          <w:tcPr>
            <w:tcW w:w="2244" w:type="dxa"/>
            <w:shd w:val="clear" w:color="auto" w:fill="auto"/>
          </w:tcPr>
          <w:p w14:paraId="3C9BC691" w14:textId="77777777" w:rsidR="001A503B" w:rsidRDefault="00000000">
            <w:pPr>
              <w:spacing w:after="160" w:line="276" w:lineRule="auto"/>
              <w:rPr>
                <w:rFonts w:eastAsia="SimSun"/>
                <w:lang w:eastAsia="zh-CN"/>
              </w:rPr>
            </w:pPr>
            <w:r>
              <w:t>Embedding layer</w:t>
            </w:r>
          </w:p>
          <w:p w14:paraId="3F1D898F" w14:textId="77777777" w:rsidR="001A503B" w:rsidRDefault="00000000">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6B330777" w14:textId="77777777" w:rsidR="001A503B" w:rsidRDefault="00000000">
            <w:pPr>
              <w:spacing w:after="160" w:line="276" w:lineRule="auto"/>
            </w:pPr>
            <w:r>
              <w:t>Number of tokens</w:t>
            </w:r>
          </w:p>
          <w:p w14:paraId="1FB25C3D" w14:textId="77777777" w:rsidR="001A503B" w:rsidRDefault="00000000">
            <w:pPr>
              <w:spacing w:after="160" w:line="276" w:lineRule="auto"/>
              <w:rPr>
                <w:i/>
              </w:rPr>
            </w:pPr>
            <w:r>
              <w:t>Feature dimension of each token</w:t>
            </w:r>
          </w:p>
          <w:p w14:paraId="18895B51" w14:textId="77777777" w:rsidR="001A503B" w:rsidRDefault="00000000">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1A503B" w14:paraId="1C1FDD59" w14:textId="77777777">
        <w:tc>
          <w:tcPr>
            <w:tcW w:w="2244" w:type="dxa"/>
            <w:shd w:val="clear" w:color="auto" w:fill="auto"/>
          </w:tcPr>
          <w:p w14:paraId="3511B44E" w14:textId="77777777" w:rsidR="001A503B" w:rsidRDefault="00000000">
            <w:pPr>
              <w:spacing w:after="160" w:line="276" w:lineRule="auto"/>
            </w:pPr>
            <w:r>
              <w:t>Positional encoding</w:t>
            </w:r>
          </w:p>
        </w:tc>
        <w:tc>
          <w:tcPr>
            <w:tcW w:w="7105" w:type="dxa"/>
            <w:shd w:val="clear" w:color="auto" w:fill="auto"/>
          </w:tcPr>
          <w:p w14:paraId="033EE5DD" w14:textId="77777777" w:rsidR="001A503B" w:rsidRDefault="00000000">
            <w:pPr>
              <w:spacing w:after="160" w:line="276" w:lineRule="auto"/>
            </w:pPr>
            <w:r>
              <w:t>Number of tokens positions</w:t>
            </w:r>
          </w:p>
          <w:p w14:paraId="1F04F461" w14:textId="77777777" w:rsidR="001A503B" w:rsidRDefault="00000000">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1A503B" w14:paraId="07C87A02" w14:textId="77777777">
        <w:tc>
          <w:tcPr>
            <w:tcW w:w="2244" w:type="dxa"/>
            <w:shd w:val="clear" w:color="auto" w:fill="auto"/>
          </w:tcPr>
          <w:p w14:paraId="0D7B5AFA" w14:textId="77777777" w:rsidR="001A503B" w:rsidRDefault="00000000">
            <w:pPr>
              <w:spacing w:after="160" w:line="276" w:lineRule="auto"/>
            </w:pPr>
            <w:r>
              <w:t>Transformer blocks</w:t>
            </w:r>
          </w:p>
        </w:tc>
        <w:tc>
          <w:tcPr>
            <w:tcW w:w="7105" w:type="dxa"/>
            <w:shd w:val="clear" w:color="auto" w:fill="auto"/>
          </w:tcPr>
          <w:p w14:paraId="505DF2C6" w14:textId="77777777" w:rsidR="001A503B" w:rsidRDefault="00000000">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3F377A7C" w14:textId="77777777" w:rsidR="001A503B" w:rsidRDefault="00000000">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4E62B7BE" w14:textId="77777777" w:rsidR="001A503B" w:rsidRDefault="00000000">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3C2FE5EA" w14:textId="77777777" w:rsidR="001A503B" w:rsidRDefault="00000000">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14941F72" w14:textId="77777777" w:rsidR="001A503B" w:rsidRDefault="00000000">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1871F4D" w14:textId="77777777" w:rsidR="001A503B" w:rsidRDefault="00000000">
            <w:pPr>
              <w:spacing w:after="160" w:line="276" w:lineRule="auto"/>
              <w:rPr>
                <w:rFonts w:eastAsia="SimSun"/>
                <w:lang w:eastAsia="zh-CN"/>
              </w:rPr>
            </w:pPr>
            <w:r>
              <w:t>Activation function choice</w:t>
            </w:r>
          </w:p>
        </w:tc>
      </w:tr>
      <w:tr w:rsidR="001A503B" w14:paraId="7C8B17DA" w14:textId="77777777">
        <w:tc>
          <w:tcPr>
            <w:tcW w:w="2244" w:type="dxa"/>
            <w:shd w:val="clear" w:color="auto" w:fill="auto"/>
          </w:tcPr>
          <w:p w14:paraId="30FD5893" w14:textId="77777777" w:rsidR="001A503B" w:rsidRDefault="00000000">
            <w:pPr>
              <w:spacing w:after="160" w:line="276" w:lineRule="auto"/>
            </w:pPr>
            <w:r>
              <w:t>Output linear layer</w:t>
            </w:r>
          </w:p>
        </w:tc>
        <w:tc>
          <w:tcPr>
            <w:tcW w:w="7105" w:type="dxa"/>
            <w:shd w:val="clear" w:color="auto" w:fill="auto"/>
          </w:tcPr>
          <w:p w14:paraId="023BBB93" w14:textId="77777777" w:rsidR="001A503B" w:rsidRDefault="00000000">
            <w:pPr>
              <w:spacing w:after="160" w:line="276" w:lineRule="auto"/>
              <w:rPr>
                <w:rFonts w:eastAsia="SimSun"/>
                <w:lang w:eastAsia="zh-CN"/>
              </w:rPr>
            </w:pPr>
            <w:r>
              <w:t xml:space="preserve">Reshape the matrix </w:t>
            </w:r>
            <w:r>
              <w:rPr>
                <w:rFonts w:eastAsia="SimSun" w:hint="eastAsia"/>
                <w:lang w:eastAsia="zh-CN"/>
              </w:rPr>
              <w:t>to a vector</w:t>
            </w:r>
          </w:p>
          <w:p w14:paraId="4897A468" w14:textId="77777777" w:rsidR="001A503B" w:rsidRDefault="00000000">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1A503B" w14:paraId="2FA6E927" w14:textId="77777777">
        <w:tc>
          <w:tcPr>
            <w:tcW w:w="2244" w:type="dxa"/>
            <w:shd w:val="clear" w:color="auto" w:fill="auto"/>
          </w:tcPr>
          <w:p w14:paraId="7F1EF084" w14:textId="77777777" w:rsidR="001A503B" w:rsidRDefault="00000000">
            <w:pPr>
              <w:spacing w:after="160" w:line="276" w:lineRule="auto"/>
            </w:pPr>
            <w:r>
              <w:rPr>
                <w:rFonts w:eastAsia="SimSun" w:hint="eastAsia"/>
                <w:lang w:eastAsia="zh-CN"/>
              </w:rPr>
              <w:lastRenderedPageBreak/>
              <w:t>Q</w:t>
            </w:r>
            <w:r>
              <w:t>uantization</w:t>
            </w:r>
          </w:p>
        </w:tc>
        <w:tc>
          <w:tcPr>
            <w:tcW w:w="7105" w:type="dxa"/>
            <w:shd w:val="clear" w:color="auto" w:fill="auto"/>
          </w:tcPr>
          <w:p w14:paraId="60FDEE90" w14:textId="77777777" w:rsidR="001A503B" w:rsidRDefault="00000000">
            <w:pPr>
              <w:spacing w:after="160" w:line="276" w:lineRule="auto"/>
              <w:rPr>
                <w:color w:val="0070C0"/>
              </w:rPr>
            </w:pPr>
            <w:r>
              <w:rPr>
                <w:color w:val="0070C0"/>
              </w:rPr>
              <w:t xml:space="preserve">Scalar quantization: </w:t>
            </w:r>
          </w:p>
          <w:p w14:paraId="08B5F8D6" w14:textId="77777777" w:rsidR="001A503B" w:rsidRDefault="00000000">
            <w:pPr>
              <w:pStyle w:val="ListParagraph"/>
              <w:numPr>
                <w:ilvl w:val="0"/>
                <w:numId w:val="121"/>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4817DA25" w14:textId="77777777" w:rsidR="001A503B" w:rsidRDefault="00000000">
            <w:pPr>
              <w:pStyle w:val="ListParagraph"/>
              <w:numPr>
                <w:ilvl w:val="0"/>
                <w:numId w:val="121"/>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5618A451" w14:textId="77777777" w:rsidR="001A503B" w:rsidRDefault="00000000">
            <w:pPr>
              <w:spacing w:after="160" w:line="276" w:lineRule="auto"/>
              <w:rPr>
                <w:color w:val="0070C0"/>
              </w:rPr>
            </w:pPr>
            <w:r>
              <w:rPr>
                <w:color w:val="0070C0"/>
              </w:rPr>
              <w:t>Vector quantization</w:t>
            </w:r>
          </w:p>
          <w:p w14:paraId="0A64A054" w14:textId="77777777" w:rsidR="001A503B" w:rsidRDefault="00000000">
            <w:pPr>
              <w:pStyle w:val="ListParagraph"/>
              <w:numPr>
                <w:ilvl w:val="0"/>
                <w:numId w:val="121"/>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51677561" w14:textId="77777777" w:rsidR="001A503B" w:rsidRDefault="00000000">
            <w:pPr>
              <w:pStyle w:val="ListParagraph"/>
              <w:numPr>
                <w:ilvl w:val="0"/>
                <w:numId w:val="121"/>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090EF34B" w14:textId="77777777" w:rsidR="001A503B" w:rsidRDefault="00000000">
            <w:pPr>
              <w:pStyle w:val="ListParagraph"/>
              <w:numPr>
                <w:ilvl w:val="0"/>
                <w:numId w:val="121"/>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1D982AB0" w14:textId="77777777" w:rsidR="001A503B" w:rsidRDefault="00000000">
            <w:pPr>
              <w:pStyle w:val="ListParagraph"/>
              <w:numPr>
                <w:ilvl w:val="0"/>
                <w:numId w:val="121"/>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1AA5C61" w14:textId="77777777" w:rsidR="001A503B" w:rsidRDefault="00000000">
            <w:pPr>
              <w:pStyle w:val="ListParagraph"/>
              <w:numPr>
                <w:ilvl w:val="0"/>
                <w:numId w:val="121"/>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314B5702" w14:textId="77777777" w:rsidR="001A503B" w:rsidRDefault="001A503B">
      <w:pPr>
        <w:spacing w:after="160" w:line="276" w:lineRule="auto"/>
      </w:pPr>
    </w:p>
    <w:p w14:paraId="3255B966" w14:textId="77777777" w:rsidR="001A503B" w:rsidRDefault="00000000">
      <w:pPr>
        <w:spacing w:after="160" w:line="276" w:lineRule="auto"/>
      </w:pPr>
      <w:r>
        <w:t>Decoder description:</w:t>
      </w:r>
    </w:p>
    <w:p w14:paraId="1DB65772" w14:textId="77777777" w:rsidR="001A503B" w:rsidRDefault="00000000">
      <w:pPr>
        <w:spacing w:after="160" w:line="276" w:lineRule="auto"/>
      </w:pPr>
      <w:r>
        <w:t xml:space="preserve">The decoder has a mirroring design as the encoder. </w:t>
      </w:r>
      <w:r>
        <w:rPr>
          <w:color w:val="FF0000"/>
        </w:rPr>
        <w:t>Details are to be discussed.</w:t>
      </w:r>
    </w:p>
    <w:p w14:paraId="77457EA3" w14:textId="77777777" w:rsidR="001A503B" w:rsidRDefault="001A503B">
      <w:pPr>
        <w:rPr>
          <w:rFonts w:eastAsia="DengXian"/>
          <w:lang w:eastAsia="zh-CN"/>
        </w:rPr>
      </w:pPr>
    </w:p>
    <w:p w14:paraId="40182555" w14:textId="77777777" w:rsidR="001A503B" w:rsidRDefault="001A503B">
      <w:pPr>
        <w:rPr>
          <w:rFonts w:eastAsia="DengXian"/>
          <w:lang w:eastAsia="zh-CN"/>
        </w:rPr>
      </w:pPr>
    </w:p>
    <w:p w14:paraId="795CF9EE" w14:textId="77777777" w:rsidR="001A503B" w:rsidRDefault="001A503B">
      <w:pPr>
        <w:rPr>
          <w:rFonts w:eastAsia="DengXian"/>
          <w:lang w:eastAsia="zh-CN"/>
        </w:rPr>
      </w:pPr>
    </w:p>
    <w:p w14:paraId="7EED074F" w14:textId="77777777" w:rsidR="001A503B" w:rsidRDefault="00000000">
      <w:pPr>
        <w:rPr>
          <w:rFonts w:eastAsia="DengXian"/>
          <w:highlight w:val="green"/>
          <w:lang w:eastAsia="zh-CN"/>
        </w:rPr>
      </w:pPr>
      <w:r>
        <w:rPr>
          <w:rFonts w:eastAsia="DengXian" w:hint="eastAsia"/>
          <w:highlight w:val="green"/>
          <w:lang w:eastAsia="zh-CN"/>
        </w:rPr>
        <w:t>Agreement</w:t>
      </w:r>
    </w:p>
    <w:p w14:paraId="663E589C" w14:textId="77777777" w:rsidR="001A503B" w:rsidRDefault="00000000">
      <w:pPr>
        <w:spacing w:after="160" w:line="276" w:lineRule="auto"/>
        <w:contextualSpacing/>
        <w:rPr>
          <w:color w:val="0070C0"/>
        </w:rPr>
      </w:pPr>
      <w:bookmarkStart w:id="63" w:name="_Hlk190955173"/>
      <w:r>
        <w:rPr>
          <w:color w:val="0070C0"/>
        </w:rPr>
        <w:t>For model structure scalability study for temporal domain Case 0,</w:t>
      </w:r>
    </w:p>
    <w:p w14:paraId="00DA3CB5" w14:textId="77777777" w:rsidR="001A503B" w:rsidRDefault="00000000">
      <w:pPr>
        <w:pStyle w:val="ListParagraph"/>
        <w:numPr>
          <w:ilvl w:val="0"/>
          <w:numId w:val="122"/>
        </w:numPr>
        <w:suppressAutoHyphens w:val="0"/>
        <w:spacing w:after="160" w:line="276" w:lineRule="auto"/>
        <w:jc w:val="left"/>
        <w:rPr>
          <w:color w:val="0070C0"/>
        </w:rPr>
      </w:pPr>
      <w:r>
        <w:rPr>
          <w:color w:val="0070C0"/>
        </w:rPr>
        <w:t>For the choice of token dimension and feature dimension,</w:t>
      </w:r>
    </w:p>
    <w:p w14:paraId="4F578BAC" w14:textId="77777777" w:rsidR="001A503B" w:rsidRDefault="00000000">
      <w:pPr>
        <w:pStyle w:val="ListParagraph"/>
        <w:numPr>
          <w:ilvl w:val="1"/>
          <w:numId w:val="122"/>
        </w:numPr>
        <w:suppressAutoHyphens w:val="0"/>
        <w:spacing w:after="160" w:line="276" w:lineRule="auto"/>
        <w:jc w:val="left"/>
        <w:rPr>
          <w:color w:val="0070C0"/>
        </w:rPr>
      </w:pPr>
      <w:r>
        <w:rPr>
          <w:color w:val="0070C0"/>
        </w:rPr>
        <w:t>Alt 1: Use subband as the token dimension and Tx port as a feature dimension</w:t>
      </w:r>
    </w:p>
    <w:p w14:paraId="6C962DDC" w14:textId="77777777" w:rsidR="001A503B" w:rsidRDefault="00000000">
      <w:pPr>
        <w:pStyle w:val="ListParagraph"/>
        <w:numPr>
          <w:ilvl w:val="2"/>
          <w:numId w:val="122"/>
        </w:numPr>
        <w:suppressAutoHyphens w:val="0"/>
        <w:spacing w:after="160" w:line="276" w:lineRule="auto"/>
        <w:jc w:val="left"/>
        <w:rPr>
          <w:color w:val="0070C0"/>
        </w:rPr>
      </w:pPr>
      <w:r>
        <w:rPr>
          <w:color w:val="0070C0"/>
        </w:rPr>
        <w:t>The number of tokens varies with the number of subbands.</w:t>
      </w:r>
    </w:p>
    <w:p w14:paraId="586A3733" w14:textId="77777777" w:rsidR="001A503B" w:rsidRDefault="00000000">
      <w:pPr>
        <w:pStyle w:val="ListParagraph"/>
        <w:numPr>
          <w:ilvl w:val="1"/>
          <w:numId w:val="122"/>
        </w:numPr>
        <w:suppressAutoHyphens w:val="0"/>
        <w:spacing w:after="160" w:line="276" w:lineRule="auto"/>
        <w:jc w:val="left"/>
        <w:rPr>
          <w:color w:val="0070C0"/>
        </w:rPr>
      </w:pPr>
      <w:r>
        <w:rPr>
          <w:color w:val="0070C0"/>
        </w:rPr>
        <w:t>Alt 2: Use Tx port as the token dimension and subband as a feature dimension</w:t>
      </w:r>
    </w:p>
    <w:p w14:paraId="7DD4771D" w14:textId="77777777" w:rsidR="001A503B" w:rsidRDefault="00000000">
      <w:pPr>
        <w:pStyle w:val="ListParagraph"/>
        <w:numPr>
          <w:ilvl w:val="2"/>
          <w:numId w:val="122"/>
        </w:numPr>
        <w:suppressAutoHyphens w:val="0"/>
        <w:spacing w:after="160" w:line="276" w:lineRule="auto"/>
        <w:jc w:val="left"/>
        <w:rPr>
          <w:color w:val="0070C0"/>
        </w:rPr>
      </w:pPr>
      <w:r>
        <w:rPr>
          <w:color w:val="0070C0"/>
        </w:rPr>
        <w:t>The number of tokens varies with the number of Tx ports.</w:t>
      </w:r>
    </w:p>
    <w:p w14:paraId="5AEAA0B3" w14:textId="77777777" w:rsidR="001A503B" w:rsidRDefault="00000000">
      <w:pPr>
        <w:pStyle w:val="ListParagraph"/>
        <w:numPr>
          <w:ilvl w:val="1"/>
          <w:numId w:val="122"/>
        </w:numPr>
        <w:suppressAutoHyphens w:val="0"/>
        <w:spacing w:after="160" w:line="276" w:lineRule="auto"/>
        <w:jc w:val="left"/>
        <w:rPr>
          <w:color w:val="0070C0"/>
        </w:rPr>
      </w:pPr>
      <w:r>
        <w:rPr>
          <w:color w:val="0070C0"/>
        </w:rPr>
        <w:t xml:space="preserve">Alt 3: Use a fixed-size sub-block of Tx ports and subbands matrix (e.g., </w:t>
      </w:r>
      <w:proofErr w:type="spellStart"/>
      <w:r>
        <w:rPr>
          <w:color w:val="0070C0"/>
        </w:rPr>
        <w:t>n_Tx_ports</w:t>
      </w:r>
      <w:proofErr w:type="spellEnd"/>
      <w:r>
        <w:rPr>
          <w:color w:val="0070C0"/>
        </w:rPr>
        <w:t>*</w:t>
      </w:r>
      <w:proofErr w:type="spellStart"/>
      <w:r>
        <w:rPr>
          <w:color w:val="0070C0"/>
        </w:rPr>
        <w:t>m_Subbands</w:t>
      </w:r>
      <w:proofErr w:type="spellEnd"/>
      <w:r>
        <w:rPr>
          <w:color w:val="0070C0"/>
        </w:rPr>
        <w:t>) as a token and represent the input as a sequence of tokens.</w:t>
      </w:r>
    </w:p>
    <w:p w14:paraId="7623D4F5" w14:textId="77777777" w:rsidR="001A503B" w:rsidRDefault="00000000">
      <w:pPr>
        <w:pStyle w:val="ListParagraph"/>
        <w:numPr>
          <w:ilvl w:val="2"/>
          <w:numId w:val="122"/>
        </w:numPr>
        <w:suppressAutoHyphens w:val="0"/>
        <w:spacing w:after="160" w:line="276" w:lineRule="auto"/>
        <w:jc w:val="left"/>
        <w:rPr>
          <w:color w:val="0070C0"/>
        </w:rPr>
      </w:pPr>
      <w:r>
        <w:rPr>
          <w:color w:val="0070C0"/>
        </w:rPr>
        <w:t>The number of tokens varies with the number of Tx ports and the number of subbands.</w:t>
      </w:r>
    </w:p>
    <w:p w14:paraId="57ADA45A" w14:textId="77777777" w:rsidR="001A503B" w:rsidRDefault="00000000">
      <w:pPr>
        <w:pStyle w:val="ListParagraph"/>
        <w:numPr>
          <w:ilvl w:val="0"/>
          <w:numId w:val="122"/>
        </w:numPr>
        <w:suppressAutoHyphens w:val="0"/>
        <w:spacing w:after="160" w:line="276" w:lineRule="auto"/>
        <w:jc w:val="left"/>
      </w:pPr>
      <w:r>
        <w:t xml:space="preserve">For scalability over </w:t>
      </w:r>
      <w:r>
        <w:rPr>
          <w:color w:val="0070C0"/>
        </w:rPr>
        <w:t>the feature dimension</w:t>
      </w:r>
      <w:r>
        <w:t xml:space="preserve">, </w:t>
      </w:r>
    </w:p>
    <w:p w14:paraId="3B86F985" w14:textId="77777777" w:rsidR="001A503B" w:rsidRDefault="00000000">
      <w:pPr>
        <w:pStyle w:val="ListParagraph"/>
        <w:numPr>
          <w:ilvl w:val="1"/>
          <w:numId w:val="122"/>
        </w:numPr>
        <w:suppressAutoHyphens w:val="0"/>
        <w:spacing w:after="160" w:line="276" w:lineRule="auto"/>
        <w:jc w:val="left"/>
      </w:pPr>
      <w:r>
        <w:t xml:space="preserve">Alt1: specific embedding layer for each </w:t>
      </w:r>
      <w:r>
        <w:rPr>
          <w:color w:val="0070C0"/>
        </w:rPr>
        <w:t>feature size</w:t>
      </w:r>
    </w:p>
    <w:p w14:paraId="441F4194" w14:textId="77777777" w:rsidR="001A503B" w:rsidRDefault="00000000">
      <w:pPr>
        <w:pStyle w:val="ListParagraph"/>
        <w:numPr>
          <w:ilvl w:val="1"/>
          <w:numId w:val="122"/>
        </w:numPr>
        <w:suppressAutoHyphens w:val="0"/>
        <w:spacing w:after="160" w:line="276" w:lineRule="auto"/>
        <w:jc w:val="left"/>
      </w:pPr>
      <w:r>
        <w:t xml:space="preserve">Alt2: a common embedding layer with padding </w:t>
      </w:r>
      <w:r>
        <w:rPr>
          <w:color w:val="0070C0"/>
        </w:rPr>
        <w:t xml:space="preserve">(e.g., zero-padding or other techniques for padding values) </w:t>
      </w:r>
    </w:p>
    <w:p w14:paraId="7E239192" w14:textId="77777777" w:rsidR="001A503B" w:rsidRDefault="00000000">
      <w:pPr>
        <w:pStyle w:val="ListParagraph"/>
        <w:numPr>
          <w:ilvl w:val="0"/>
          <w:numId w:val="122"/>
        </w:numPr>
        <w:suppressAutoHyphens w:val="0"/>
        <w:spacing w:after="160" w:line="276" w:lineRule="auto"/>
        <w:jc w:val="left"/>
      </w:pPr>
      <w:r>
        <w:t xml:space="preserve">For scalability over </w:t>
      </w:r>
      <w:r>
        <w:rPr>
          <w:color w:val="0070C0"/>
        </w:rPr>
        <w:t>the token dimension</w:t>
      </w:r>
      <w:r>
        <w:t xml:space="preserve">, </w:t>
      </w:r>
    </w:p>
    <w:p w14:paraId="359480D5" w14:textId="77777777" w:rsidR="001A503B" w:rsidRDefault="00000000">
      <w:pPr>
        <w:pStyle w:val="ListParagraph"/>
        <w:numPr>
          <w:ilvl w:val="1"/>
          <w:numId w:val="122"/>
        </w:numPr>
        <w:suppressAutoHyphens w:val="0"/>
        <w:spacing w:after="160" w:line="276" w:lineRule="auto"/>
        <w:jc w:val="left"/>
      </w:pPr>
      <w:r>
        <w:t xml:space="preserve">Alt1: positional embedding specific to each </w:t>
      </w:r>
      <w:r>
        <w:rPr>
          <w:color w:val="0070C0"/>
        </w:rPr>
        <w:t>token</w:t>
      </w:r>
      <w:r>
        <w:t xml:space="preserve"> index</w:t>
      </w:r>
    </w:p>
    <w:p w14:paraId="1D1F2959" w14:textId="77777777" w:rsidR="001A503B" w:rsidRDefault="00000000">
      <w:pPr>
        <w:pStyle w:val="ListParagraph"/>
        <w:numPr>
          <w:ilvl w:val="2"/>
          <w:numId w:val="122"/>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Pr>
          <w:color w:val="0070C0"/>
        </w:rPr>
        <w:t xml:space="preserve"> </w:t>
      </w:r>
      <w:r>
        <w:t>token positions are used as input.</w:t>
      </w:r>
    </w:p>
    <w:p w14:paraId="4F81F720" w14:textId="77777777" w:rsidR="001A503B" w:rsidRDefault="00000000">
      <w:pPr>
        <w:pStyle w:val="ListParagraph"/>
        <w:numPr>
          <w:ilvl w:val="1"/>
          <w:numId w:val="122"/>
        </w:numPr>
        <w:suppressAutoHyphens w:val="0"/>
        <w:spacing w:after="160" w:line="276" w:lineRule="auto"/>
        <w:jc w:val="left"/>
        <w:rPr>
          <w:color w:val="0070C0"/>
        </w:rPr>
      </w:pPr>
      <w:r>
        <w:rPr>
          <w:color w:val="0070C0"/>
        </w:rPr>
        <w:t xml:space="preserve">Alt2: </w:t>
      </w:r>
      <w:r>
        <w:rPr>
          <w:rFonts w:eastAsia="SimSun" w:hint="eastAsia"/>
          <w:color w:val="0070C0"/>
          <w:lang w:eastAsia="zh-CN"/>
        </w:rPr>
        <w:t>P</w:t>
      </w:r>
      <w:r>
        <w:rPr>
          <w:color w:val="0070C0"/>
        </w:rPr>
        <w:t>adding at the input</w:t>
      </w:r>
    </w:p>
    <w:p w14:paraId="47F25E84" w14:textId="77777777" w:rsidR="001A503B" w:rsidRDefault="00000000">
      <w:pPr>
        <w:pStyle w:val="ListParagraph"/>
        <w:numPr>
          <w:ilvl w:val="0"/>
          <w:numId w:val="122"/>
        </w:numPr>
        <w:suppressAutoHyphens w:val="0"/>
        <w:spacing w:after="160" w:line="276" w:lineRule="auto"/>
        <w:jc w:val="left"/>
      </w:pPr>
      <w:r>
        <w:t>For scalability over payload configurations,</w:t>
      </w:r>
    </w:p>
    <w:p w14:paraId="3820CA44" w14:textId="77777777" w:rsidR="001A503B" w:rsidRDefault="00000000">
      <w:pPr>
        <w:pStyle w:val="ListParagraph"/>
        <w:numPr>
          <w:ilvl w:val="1"/>
          <w:numId w:val="122"/>
        </w:numPr>
        <w:suppressAutoHyphens w:val="0"/>
        <w:spacing w:after="160" w:line="276" w:lineRule="auto"/>
        <w:jc w:val="left"/>
      </w:pPr>
      <w:r>
        <w:lastRenderedPageBreak/>
        <w:t>Alt1: specific output linear layer for each payload configuration</w:t>
      </w:r>
    </w:p>
    <w:p w14:paraId="5CFC6426" w14:textId="77777777" w:rsidR="001A503B" w:rsidRDefault="00000000">
      <w:pPr>
        <w:pStyle w:val="ListParagraph"/>
        <w:numPr>
          <w:ilvl w:val="1"/>
          <w:numId w:val="122"/>
        </w:numPr>
        <w:suppressAutoHyphens w:val="0"/>
        <w:spacing w:after="160" w:line="276" w:lineRule="auto"/>
        <w:jc w:val="left"/>
        <w:rPr>
          <w:b/>
          <w:bCs/>
          <w:u w:val="single"/>
        </w:rPr>
      </w:pPr>
      <w:r>
        <w:t>Alt2: truncation/masking of the output linear layer output</w:t>
      </w:r>
    </w:p>
    <w:p w14:paraId="599AF0A7" w14:textId="77777777" w:rsidR="001A503B" w:rsidRDefault="00000000">
      <w:pPr>
        <w:pStyle w:val="ListParagraph"/>
        <w:numPr>
          <w:ilvl w:val="1"/>
          <w:numId w:val="122"/>
        </w:numPr>
        <w:suppressAutoHyphens w:val="0"/>
        <w:spacing w:after="160" w:line="276" w:lineRule="auto"/>
        <w:jc w:val="left"/>
        <w:rPr>
          <w:b/>
          <w:bCs/>
          <w:color w:val="0070C0"/>
          <w:u w:val="single"/>
        </w:rPr>
      </w:pPr>
      <w:r>
        <w:rPr>
          <w:color w:val="0070C0"/>
        </w:rPr>
        <w:t>Alt3: by varying quantization parameters</w:t>
      </w:r>
    </w:p>
    <w:p w14:paraId="280F1142" w14:textId="77777777" w:rsidR="001A503B" w:rsidRDefault="00000000">
      <w:pPr>
        <w:pStyle w:val="ListParagraph"/>
        <w:numPr>
          <w:ilvl w:val="0"/>
          <w:numId w:val="122"/>
        </w:numPr>
        <w:suppressAutoHyphens w:val="0"/>
        <w:spacing w:after="160" w:line="276" w:lineRule="auto"/>
        <w:jc w:val="left"/>
        <w:rPr>
          <w:b/>
          <w:bCs/>
          <w:color w:val="0070C0"/>
          <w:u w:val="single"/>
        </w:rPr>
      </w:pPr>
      <w:r>
        <w:rPr>
          <w:rFonts w:hint="eastAsia"/>
          <w:color w:val="0070C0"/>
          <w:lang w:eastAsia="ko-KR"/>
        </w:rPr>
        <w:t>Notes</w:t>
      </w:r>
    </w:p>
    <w:p w14:paraId="6515DB9A" w14:textId="77777777" w:rsidR="001A503B" w:rsidRDefault="00000000">
      <w:pPr>
        <w:pStyle w:val="ListParagraph"/>
        <w:numPr>
          <w:ilvl w:val="1"/>
          <w:numId w:val="122"/>
        </w:numPr>
        <w:suppressAutoHyphens w:val="0"/>
        <w:spacing w:after="160" w:line="276" w:lineRule="auto"/>
        <w:jc w:val="left"/>
        <w:rPr>
          <w:b/>
          <w:bCs/>
          <w:color w:val="0070C0"/>
          <w:u w:val="single"/>
        </w:rPr>
      </w:pPr>
      <w:r>
        <w:rPr>
          <w:color w:val="0070C0"/>
        </w:rPr>
        <w:t>Other Alternatives are not precluded.</w:t>
      </w:r>
    </w:p>
    <w:p w14:paraId="12969FDB" w14:textId="77777777" w:rsidR="001A503B" w:rsidRDefault="00000000">
      <w:pPr>
        <w:pStyle w:val="ListParagraph"/>
        <w:numPr>
          <w:ilvl w:val="1"/>
          <w:numId w:val="122"/>
        </w:numPr>
        <w:suppressAutoHyphens w:val="0"/>
        <w:spacing w:after="160" w:line="276" w:lineRule="auto"/>
        <w:jc w:val="left"/>
        <w:rPr>
          <w:color w:val="0070C0"/>
        </w:rPr>
      </w:pPr>
      <w:r>
        <w:rPr>
          <w:color w:val="0070C0"/>
        </w:rPr>
        <w:t>Different Alternatives may be used in combination.</w:t>
      </w:r>
    </w:p>
    <w:p w14:paraId="377F402B" w14:textId="77777777" w:rsidR="001A503B" w:rsidRDefault="00000000">
      <w:pPr>
        <w:pStyle w:val="ListParagraph"/>
        <w:numPr>
          <w:ilvl w:val="1"/>
          <w:numId w:val="122"/>
        </w:numPr>
        <w:suppressAutoHyphens w:val="0"/>
        <w:spacing w:after="160" w:line="276" w:lineRule="auto"/>
        <w:jc w:val="left"/>
        <w:rPr>
          <w:color w:val="0070C0"/>
        </w:rPr>
      </w:pPr>
      <w:r>
        <w:rPr>
          <w:color w:val="0070C0"/>
        </w:rPr>
        <w:t>Same/similar approach is applied at the decoder side.</w:t>
      </w:r>
    </w:p>
    <w:bookmarkEnd w:id="63"/>
    <w:p w14:paraId="27CD8086" w14:textId="77777777" w:rsidR="001A503B" w:rsidRDefault="00000000">
      <w:pPr>
        <w:pStyle w:val="ListParagraph"/>
        <w:numPr>
          <w:ilvl w:val="0"/>
          <w:numId w:val="122"/>
        </w:numPr>
        <w:suppressAutoHyphens w:val="0"/>
        <w:spacing w:after="160" w:line="276" w:lineRule="auto"/>
        <w:jc w:val="left"/>
        <w:rPr>
          <w:rFonts w:eastAsia="DengXian"/>
          <w:color w:val="0070C0"/>
          <w:lang w:eastAsia="ko-KR"/>
        </w:rPr>
      </w:pPr>
      <w:r>
        <w:rPr>
          <w:rFonts w:eastAsia="DengXian" w:hint="eastAsia"/>
          <w:color w:val="0070C0"/>
          <w:lang w:eastAsia="ko-KR"/>
        </w:rPr>
        <w:t>Evaluations to consider:</w:t>
      </w:r>
    </w:p>
    <w:p w14:paraId="11C8526C" w14:textId="77777777" w:rsidR="001A503B" w:rsidRDefault="00000000">
      <w:pPr>
        <w:pStyle w:val="ListParagraph"/>
        <w:numPr>
          <w:ilvl w:val="1"/>
          <w:numId w:val="122"/>
        </w:numPr>
        <w:suppressAutoHyphens w:val="0"/>
        <w:spacing w:after="160" w:line="276" w:lineRule="auto"/>
        <w:jc w:val="left"/>
        <w:rPr>
          <w:rFonts w:eastAsia="DengXian"/>
          <w:color w:val="0070C0"/>
          <w:lang w:eastAsia="ko-KR"/>
        </w:rPr>
      </w:pPr>
      <w:r>
        <w:rPr>
          <w:rFonts w:eastAsia="DengXian" w:hint="eastAsia"/>
          <w:color w:val="0070C0"/>
          <w:lang w:eastAsia="ko-KR"/>
        </w:rPr>
        <w:t>Case 1 (scalable structure): Scalable model structure described above</w:t>
      </w:r>
    </w:p>
    <w:p w14:paraId="4D0EC67C" w14:textId="77777777" w:rsidR="001A503B" w:rsidRDefault="00000000">
      <w:pPr>
        <w:pStyle w:val="ListParagraph"/>
        <w:numPr>
          <w:ilvl w:val="2"/>
          <w:numId w:val="122"/>
        </w:numPr>
        <w:suppressAutoHyphens w:val="0"/>
        <w:spacing w:after="160" w:line="276" w:lineRule="auto"/>
        <w:jc w:val="left"/>
        <w:rPr>
          <w:rFonts w:eastAsia="DengXian"/>
          <w:color w:val="0070C0"/>
          <w:lang w:eastAsia="ko-KR"/>
        </w:rPr>
      </w:pPr>
      <w:r>
        <w:rPr>
          <w:rFonts w:eastAsia="DengXian" w:hint="eastAsia"/>
          <w:color w:val="0070C0"/>
          <w:lang w:eastAsia="ko-KR"/>
        </w:rPr>
        <w:t>Using model structure</w:t>
      </w:r>
      <w:r>
        <w:rPr>
          <w:rFonts w:eastAsia="DengXian" w:hint="eastAsia"/>
          <w:color w:val="0070C0"/>
          <w:lang w:eastAsia="zh-CN"/>
        </w:rPr>
        <w:t xml:space="preserve"> as indicated in above diagram with fixed hyperparameters</w:t>
      </w:r>
      <w:r>
        <w:rPr>
          <w:rFonts w:eastAsia="DengXian" w:hint="eastAsia"/>
          <w:color w:val="0070C0"/>
          <w:lang w:eastAsia="ko-KR"/>
        </w:rPr>
        <w:t>, companies may train a single parameter set or different parameter sets across different {number of Tx ports, CSI feedback payload size, bandwidth</w:t>
      </w:r>
      <w:r>
        <w:rPr>
          <w:rFonts w:eastAsia="DengXian"/>
          <w:color w:val="0070C0"/>
          <w:lang w:eastAsia="ko-KR"/>
        </w:rPr>
        <w:t>}</w:t>
      </w:r>
      <w:r>
        <w:rPr>
          <w:rFonts w:eastAsia="DengXian" w:hint="eastAsia"/>
          <w:color w:val="0070C0"/>
          <w:lang w:eastAsia="zh-CN"/>
        </w:rPr>
        <w:t xml:space="preserve"> assuming a common model structure</w:t>
      </w:r>
      <w:r>
        <w:rPr>
          <w:rFonts w:eastAsia="DengXian" w:hint="eastAsia"/>
          <w:color w:val="0070C0"/>
          <w:lang w:eastAsia="ko-KR"/>
        </w:rPr>
        <w:t>.</w:t>
      </w:r>
    </w:p>
    <w:p w14:paraId="4AE1674D" w14:textId="77777777" w:rsidR="001A503B" w:rsidRDefault="00000000">
      <w:pPr>
        <w:pStyle w:val="ListParagraph"/>
        <w:numPr>
          <w:ilvl w:val="2"/>
          <w:numId w:val="122"/>
        </w:numPr>
        <w:suppressAutoHyphens w:val="0"/>
        <w:spacing w:after="160" w:line="276" w:lineRule="auto"/>
        <w:jc w:val="left"/>
        <w:rPr>
          <w:rFonts w:eastAsia="Calibri"/>
          <w:color w:val="0070C0"/>
          <w:lang w:eastAsia="zh-CN"/>
        </w:rPr>
      </w:pPr>
      <w:r>
        <w:rPr>
          <w:rFonts w:eastAsia="DengXian" w:hint="eastAsia"/>
          <w:color w:val="0070C0"/>
          <w:lang w:eastAsia="zh-CN"/>
        </w:rPr>
        <w:t>T</w:t>
      </w:r>
      <w:r>
        <w:rPr>
          <w:color w:val="0070C0"/>
        </w:rPr>
        <w:t xml:space="preserve">o report whether a single parameter set or different parameter sets were used across different </w:t>
      </w:r>
      <w:r>
        <w:rPr>
          <w:rFonts w:eastAsia="DengXian" w:hint="eastAsia"/>
          <w:color w:val="0070C0"/>
          <w:lang w:eastAsia="ko-KR"/>
        </w:rPr>
        <w:t>{number of Tx ports, CSI feedback payload size, bandwidth</w:t>
      </w:r>
      <w:r>
        <w:rPr>
          <w:rFonts w:eastAsia="DengXian"/>
          <w:color w:val="0070C0"/>
          <w:lang w:eastAsia="ko-KR"/>
        </w:rPr>
        <w:t>}</w:t>
      </w:r>
      <w:r>
        <w:rPr>
          <w:color w:val="0070C0"/>
        </w:rPr>
        <w:t>.</w:t>
      </w:r>
      <w:r>
        <w:rPr>
          <w:rFonts w:eastAsia="DengXian" w:hint="eastAsia"/>
          <w:color w:val="0070C0"/>
          <w:lang w:eastAsia="ko-KR"/>
        </w:rPr>
        <w:t xml:space="preserve"> (e.g., single parameter set across different payload sizes and bandwidths, different parameter set across different number of Tx ports)</w:t>
      </w:r>
    </w:p>
    <w:p w14:paraId="4444D029" w14:textId="77777777" w:rsidR="001A503B" w:rsidRDefault="00000000">
      <w:pPr>
        <w:pStyle w:val="ListParagraph"/>
        <w:numPr>
          <w:ilvl w:val="1"/>
          <w:numId w:val="122"/>
        </w:numPr>
        <w:suppressAutoHyphens w:val="0"/>
        <w:spacing w:after="160" w:line="276" w:lineRule="auto"/>
        <w:jc w:val="left"/>
        <w:rPr>
          <w:rFonts w:eastAsia="DengXian"/>
          <w:color w:val="0070C0"/>
          <w:lang w:eastAsia="ko-KR"/>
        </w:rPr>
      </w:pPr>
      <w:r>
        <w:rPr>
          <w:rFonts w:eastAsia="DengXian"/>
          <w:color w:val="0070C0"/>
          <w:lang w:eastAsia="ko-KR"/>
        </w:rPr>
        <w:t xml:space="preserve">Case </w:t>
      </w:r>
      <w:r>
        <w:rPr>
          <w:rFonts w:eastAsia="DengXian" w:hint="eastAsia"/>
          <w:color w:val="0070C0"/>
          <w:lang w:eastAsia="ko-KR"/>
        </w:rPr>
        <w:t>2</w:t>
      </w:r>
      <w:r>
        <w:rPr>
          <w:rFonts w:eastAsia="DengXian"/>
          <w:color w:val="0070C0"/>
          <w:lang w:eastAsia="ko-KR"/>
        </w:rPr>
        <w:t xml:space="preserve"> (</w:t>
      </w:r>
      <w:r>
        <w:rPr>
          <w:rFonts w:eastAsia="DengXian" w:hint="eastAsia"/>
          <w:color w:val="0070C0"/>
          <w:lang w:eastAsia="ko-KR"/>
        </w:rPr>
        <w:t>dedicated structure</w:t>
      </w:r>
      <w:r>
        <w:rPr>
          <w:rFonts w:eastAsia="DengXian"/>
          <w:color w:val="0070C0"/>
          <w:lang w:eastAsia="ko-KR"/>
        </w:rPr>
        <w:t xml:space="preserve">): </w:t>
      </w:r>
      <w:r>
        <w:rPr>
          <w:rFonts w:eastAsia="DengXian" w:hint="eastAsia"/>
          <w:color w:val="0070C0"/>
          <w:lang w:eastAsia="ko-KR"/>
        </w:rPr>
        <w:t>Using model structure</w:t>
      </w:r>
      <w:r>
        <w:rPr>
          <w:rFonts w:eastAsia="DengXian" w:hint="eastAsia"/>
          <w:color w:val="0070C0"/>
          <w:lang w:eastAsia="zh-CN"/>
        </w:rPr>
        <w:t xml:space="preserve"> as indicated in above diagram with different hyperparameters</w:t>
      </w:r>
      <w:r>
        <w:rPr>
          <w:rFonts w:eastAsia="DengXian" w:hint="eastAsia"/>
          <w:color w:val="0070C0"/>
          <w:lang w:eastAsia="ko-KR"/>
        </w:rPr>
        <w:t xml:space="preserve">, where the input and the output </w:t>
      </w:r>
      <w:r>
        <w:rPr>
          <w:rFonts w:eastAsia="DengXian" w:hint="eastAsia"/>
          <w:color w:val="0070C0"/>
          <w:lang w:eastAsia="zh-CN"/>
        </w:rPr>
        <w:t>related hyperparameters</w:t>
      </w:r>
      <w:r>
        <w:rPr>
          <w:rFonts w:eastAsia="DengXian" w:hint="eastAsia"/>
          <w:color w:val="0070C0"/>
          <w:lang w:eastAsia="ko-KR"/>
        </w:rPr>
        <w:t xml:space="preserve"> are chosen optimally corresponding to each specific {number of Tx ports, CSI feedback payload size, bandwidth</w:t>
      </w:r>
      <w:r>
        <w:rPr>
          <w:rFonts w:eastAsia="DengXian"/>
          <w:color w:val="0070C0"/>
          <w:lang w:eastAsia="ko-KR"/>
        </w:rPr>
        <w:t>}</w:t>
      </w:r>
      <w:r>
        <w:rPr>
          <w:rFonts w:eastAsia="DengXian" w:hint="eastAsia"/>
          <w:color w:val="0070C0"/>
          <w:lang w:eastAsia="ko-KR"/>
        </w:rPr>
        <w:t xml:space="preserve"> without scalability considerations.</w:t>
      </w:r>
    </w:p>
    <w:p w14:paraId="1EF290E9" w14:textId="77777777" w:rsidR="001A503B" w:rsidRDefault="00000000">
      <w:pPr>
        <w:pStyle w:val="ListParagraph"/>
        <w:numPr>
          <w:ilvl w:val="2"/>
          <w:numId w:val="122"/>
        </w:numPr>
        <w:suppressAutoHyphens w:val="0"/>
        <w:spacing w:after="160" w:line="276" w:lineRule="auto"/>
        <w:jc w:val="left"/>
        <w:rPr>
          <w:rFonts w:eastAsia="DengXian"/>
          <w:color w:val="0070C0"/>
          <w:lang w:eastAsia="ko-KR"/>
        </w:rPr>
      </w:pPr>
      <w:r>
        <w:rPr>
          <w:rFonts w:eastAsia="DengXian" w:hint="eastAsia"/>
          <w:color w:val="0070C0"/>
          <w:lang w:eastAsia="ko-KR"/>
        </w:rPr>
        <w:t xml:space="preserve">Different parameter sets are trained across different number of </w:t>
      </w:r>
      <w:r>
        <w:rPr>
          <w:rFonts w:eastAsia="DengXian"/>
          <w:color w:val="0070C0"/>
          <w:lang w:eastAsia="ko-KR"/>
        </w:rPr>
        <w:t>Tx ports, CSI feedback payload sizes, and bandwidths</w:t>
      </w:r>
      <w:r>
        <w:rPr>
          <w:rFonts w:eastAsia="DengXian" w:hint="eastAsia"/>
          <w:color w:val="0070C0"/>
          <w:lang w:eastAsia="ko-KR"/>
        </w:rPr>
        <w:t>.</w:t>
      </w:r>
    </w:p>
    <w:p w14:paraId="5AADF038" w14:textId="77777777" w:rsidR="001A503B" w:rsidRDefault="00000000">
      <w:pPr>
        <w:pStyle w:val="ListParagraph"/>
        <w:numPr>
          <w:ilvl w:val="1"/>
          <w:numId w:val="122"/>
        </w:numPr>
        <w:suppressAutoHyphens w:val="0"/>
        <w:spacing w:after="160" w:line="276" w:lineRule="auto"/>
        <w:jc w:val="left"/>
        <w:rPr>
          <w:rFonts w:eastAsia="Calibri"/>
          <w:color w:val="0070C0"/>
          <w:lang w:eastAsia="zh-CN"/>
        </w:rPr>
      </w:pPr>
      <w:r>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Pr>
          <w:rFonts w:eastAsia="DengXian"/>
          <w:color w:val="0070C0"/>
          <w:lang w:eastAsia="ko-KR"/>
        </w:rPr>
        <w:t>}</w:t>
      </w:r>
      <w:r>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DengXian"/>
          <w:color w:val="0070C0"/>
          <w:lang w:eastAsia="ko-KR"/>
        </w:rPr>
        <w:t>}</w:t>
      </w:r>
      <w:r>
        <w:rPr>
          <w:rFonts w:eastAsia="DengXian" w:hint="eastAsia"/>
          <w:color w:val="0070C0"/>
          <w:lang w:eastAsia="ko-KR"/>
        </w:rPr>
        <w:t xml:space="preserve"> and then averaging the SGCS gain (%) values over {number of Tx ports, CSI feedback payload size, bandwidth</w:t>
      </w:r>
      <w:r>
        <w:rPr>
          <w:rFonts w:eastAsia="DengXian"/>
          <w:color w:val="0070C0"/>
          <w:lang w:eastAsia="ko-KR"/>
        </w:rPr>
        <w:t>}</w:t>
      </w:r>
      <w:r>
        <w:rPr>
          <w:rFonts w:eastAsia="DengXian" w:hint="eastAsia"/>
          <w:color w:val="0070C0"/>
          <w:lang w:eastAsia="ko-KR"/>
        </w:rPr>
        <w:t>.</w:t>
      </w:r>
    </w:p>
    <w:p w14:paraId="5DE56950" w14:textId="77777777" w:rsidR="001A503B" w:rsidRDefault="001A503B">
      <w:pPr>
        <w:rPr>
          <w:rFonts w:eastAsia="DengXian"/>
          <w:lang w:eastAsia="zh-CN"/>
        </w:rPr>
      </w:pPr>
    </w:p>
    <w:p w14:paraId="4505FB27" w14:textId="77777777" w:rsidR="001A503B" w:rsidRDefault="00000000">
      <w:pPr>
        <w:rPr>
          <w:rFonts w:eastAsia="DengXian"/>
          <w:highlight w:val="green"/>
          <w:lang w:eastAsia="zh-CN"/>
        </w:rPr>
      </w:pPr>
      <w:r>
        <w:rPr>
          <w:rFonts w:eastAsia="DengXian" w:hint="eastAsia"/>
          <w:highlight w:val="green"/>
          <w:lang w:eastAsia="zh-CN"/>
        </w:rPr>
        <w:t>Agreement</w:t>
      </w:r>
    </w:p>
    <w:p w14:paraId="1180DFE3" w14:textId="77777777" w:rsidR="001A503B" w:rsidRDefault="00000000">
      <w:pPr>
        <w:spacing w:after="160" w:line="276" w:lineRule="auto"/>
        <w:contextualSpacing/>
      </w:pPr>
      <w:r>
        <w:t xml:space="preserve">For model structure scalability study for temporal domain Case 0, for the choice of </w:t>
      </w:r>
      <w:r>
        <w:rPr>
          <w:rFonts w:eastAsia="SimSun" w:hint="eastAsia"/>
          <w:lang w:eastAsia="zh-CN"/>
        </w:rPr>
        <w:t>{number of Tx ports, CSI feedback payload size, bandwidth</w:t>
      </w:r>
      <w:r>
        <w:rPr>
          <w:rFonts w:eastAsia="SimSun"/>
          <w:lang w:eastAsia="zh-CN"/>
        </w:rPr>
        <w:t>},</w:t>
      </w:r>
      <w:r>
        <w:t xml:space="preserve"> take the following as baseline values.</w:t>
      </w:r>
    </w:p>
    <w:p w14:paraId="1819BD57" w14:textId="77777777" w:rsidR="001A503B" w:rsidRDefault="00000000">
      <w:pPr>
        <w:pStyle w:val="ListParagraph"/>
        <w:numPr>
          <w:ilvl w:val="0"/>
          <w:numId w:val="123"/>
        </w:numPr>
        <w:tabs>
          <w:tab w:val="left" w:pos="0"/>
        </w:tabs>
        <w:suppressAutoHyphens w:val="0"/>
        <w:spacing w:after="160" w:line="276" w:lineRule="auto"/>
        <w:jc w:val="left"/>
        <w:rPr>
          <w:rFonts w:ascii="Calibri" w:eastAsia="DengXian" w:hAnsi="Calibri"/>
          <w:lang w:eastAsia="ko-KR"/>
        </w:rPr>
      </w:pPr>
      <w:r>
        <w:rPr>
          <w:rFonts w:eastAsia="SimSun"/>
        </w:rPr>
        <w:t>N</w:t>
      </w:r>
      <w:r>
        <w:rPr>
          <w:rFonts w:eastAsia="SimSun" w:hint="eastAsia"/>
          <w:lang w:eastAsia="zh-CN"/>
        </w:rPr>
        <w:t>umber of Tx ports</w:t>
      </w:r>
      <w:r>
        <w:rPr>
          <w:lang w:eastAsia="ko-KR"/>
        </w:rPr>
        <w:t xml:space="preserve"> </w:t>
      </w:r>
    </w:p>
    <w:p w14:paraId="2E817D16" w14:textId="77777777" w:rsidR="001A503B" w:rsidRDefault="00000000">
      <w:pPr>
        <w:pStyle w:val="ListParagraph"/>
        <w:numPr>
          <w:ilvl w:val="1"/>
          <w:numId w:val="123"/>
        </w:numPr>
        <w:tabs>
          <w:tab w:val="left" w:pos="0"/>
        </w:tabs>
        <w:suppressAutoHyphens w:val="0"/>
        <w:spacing w:after="160" w:line="276" w:lineRule="auto"/>
        <w:jc w:val="left"/>
        <w:rPr>
          <w:rFonts w:ascii="Calibri" w:eastAsia="DengXian" w:hAnsi="Calibri"/>
          <w:lang w:val="fr-FR" w:eastAsia="ko-KR"/>
        </w:rPr>
      </w:pPr>
      <w:r>
        <w:rPr>
          <w:bCs/>
          <w:lang w:val="fr-FR" w:eastAsia="ko-KR"/>
        </w:rPr>
        <w:t>[N1, N2, P] = [2, 8, 2]</w:t>
      </w:r>
      <w:r>
        <w:rPr>
          <w:lang w:val="fr-FR" w:eastAsia="ko-KR"/>
        </w:rPr>
        <w:t xml:space="preserve"> (32 CSI-RS ports)</w:t>
      </w:r>
    </w:p>
    <w:p w14:paraId="38A87D99" w14:textId="77777777" w:rsidR="001A503B" w:rsidRDefault="00000000">
      <w:pPr>
        <w:pStyle w:val="ListParagraph"/>
        <w:numPr>
          <w:ilvl w:val="1"/>
          <w:numId w:val="123"/>
        </w:numPr>
        <w:tabs>
          <w:tab w:val="left" w:pos="0"/>
        </w:tabs>
        <w:suppressAutoHyphens w:val="0"/>
        <w:spacing w:after="160" w:line="276" w:lineRule="auto"/>
        <w:jc w:val="left"/>
        <w:rPr>
          <w:rFonts w:ascii="Calibri" w:eastAsia="DengXian" w:hAnsi="Calibri"/>
          <w:lang w:val="fr-FR" w:eastAsia="ko-KR"/>
        </w:rPr>
      </w:pPr>
      <w:r>
        <w:rPr>
          <w:bCs/>
          <w:lang w:val="fr-FR" w:eastAsia="ko-KR"/>
        </w:rPr>
        <w:t>[N1, N2, P] = [4,4,2]</w:t>
      </w:r>
      <w:r>
        <w:rPr>
          <w:lang w:val="fr-FR" w:eastAsia="ko-KR"/>
        </w:rPr>
        <w:t xml:space="preserve"> (32 CSI-RS ports)</w:t>
      </w:r>
    </w:p>
    <w:p w14:paraId="32E730CC" w14:textId="77777777" w:rsidR="001A503B" w:rsidRDefault="00000000">
      <w:pPr>
        <w:pStyle w:val="ListParagraph"/>
        <w:numPr>
          <w:ilvl w:val="1"/>
          <w:numId w:val="123"/>
        </w:numPr>
        <w:tabs>
          <w:tab w:val="left" w:pos="0"/>
        </w:tabs>
        <w:suppressAutoHyphens w:val="0"/>
        <w:spacing w:after="160" w:line="276" w:lineRule="auto"/>
        <w:jc w:val="left"/>
        <w:rPr>
          <w:rFonts w:ascii="Calibri" w:eastAsia="DengXian" w:hAnsi="Calibri"/>
          <w:lang w:val="fr-FR" w:eastAsia="ko-KR"/>
        </w:rPr>
      </w:pPr>
      <w:r>
        <w:rPr>
          <w:bCs/>
          <w:lang w:val="fr-FR" w:eastAsia="ko-KR"/>
        </w:rPr>
        <w:t xml:space="preserve">[N1, N2, P] = [2, </w:t>
      </w:r>
      <w:r>
        <w:rPr>
          <w:lang w:val="fr-FR" w:eastAsia="ko-KR"/>
        </w:rPr>
        <w:t>4</w:t>
      </w:r>
      <w:r>
        <w:rPr>
          <w:bCs/>
          <w:lang w:val="fr-FR" w:eastAsia="ko-KR"/>
        </w:rPr>
        <w:t>, 2]</w:t>
      </w:r>
      <w:r>
        <w:rPr>
          <w:lang w:val="fr-FR" w:eastAsia="ko-KR"/>
        </w:rPr>
        <w:t xml:space="preserve"> (16 CSI-RS ports)</w:t>
      </w:r>
    </w:p>
    <w:p w14:paraId="6A47D042" w14:textId="77777777" w:rsidR="001A503B" w:rsidRDefault="00000000">
      <w:pPr>
        <w:pStyle w:val="ListParagraph"/>
        <w:numPr>
          <w:ilvl w:val="0"/>
          <w:numId w:val="123"/>
        </w:numPr>
        <w:tabs>
          <w:tab w:val="left" w:pos="0"/>
        </w:tabs>
        <w:suppressAutoHyphens w:val="0"/>
        <w:spacing w:after="160" w:line="276" w:lineRule="auto"/>
        <w:jc w:val="left"/>
        <w:rPr>
          <w:rFonts w:eastAsia="DengXian"/>
          <w:lang w:eastAsia="ko-KR"/>
        </w:rPr>
      </w:pPr>
      <w:r>
        <w:rPr>
          <w:rFonts w:eastAsia="DengXian"/>
          <w:lang w:eastAsia="ko-KR"/>
        </w:rPr>
        <w:t>CSI feedback payload size</w:t>
      </w:r>
    </w:p>
    <w:p w14:paraId="600D5F1F" w14:textId="77777777" w:rsidR="001A503B" w:rsidRDefault="00000000">
      <w:pPr>
        <w:pStyle w:val="ListParagraph"/>
        <w:numPr>
          <w:ilvl w:val="1"/>
          <w:numId w:val="123"/>
        </w:numPr>
        <w:tabs>
          <w:tab w:val="left" w:pos="0"/>
        </w:tabs>
        <w:suppressAutoHyphens w:val="0"/>
        <w:spacing w:after="160" w:line="276" w:lineRule="auto"/>
        <w:jc w:val="left"/>
        <w:rPr>
          <w:rFonts w:eastAsia="DengXian"/>
          <w:lang w:eastAsia="ko-KR"/>
        </w:rPr>
      </w:pPr>
      <w:r>
        <w:rPr>
          <w:rFonts w:eastAsia="DengXian"/>
          <w:lang w:eastAsia="ko-KR"/>
        </w:rPr>
        <w:t>Multiple values, encouraged to pick at least one value from each of small, medium, and large payload regions X, Y, and Z.</w:t>
      </w:r>
    </w:p>
    <w:p w14:paraId="7C071EB8" w14:textId="77777777" w:rsidR="001A503B" w:rsidRDefault="00000000">
      <w:pPr>
        <w:pStyle w:val="ListParagraph"/>
        <w:numPr>
          <w:ilvl w:val="0"/>
          <w:numId w:val="123"/>
        </w:numPr>
        <w:tabs>
          <w:tab w:val="left" w:pos="0"/>
        </w:tabs>
        <w:suppressAutoHyphens w:val="0"/>
        <w:spacing w:after="160" w:line="276" w:lineRule="auto"/>
        <w:jc w:val="left"/>
        <w:rPr>
          <w:rFonts w:eastAsia="DengXian"/>
          <w:lang w:eastAsia="ko-KR"/>
        </w:rPr>
      </w:pPr>
      <w:r>
        <w:rPr>
          <w:rFonts w:eastAsia="DengXian"/>
          <w:lang w:eastAsia="ko-KR"/>
        </w:rPr>
        <w:lastRenderedPageBreak/>
        <w:t>Bandwidth</w:t>
      </w:r>
      <w:r>
        <w:rPr>
          <w:rFonts w:eastAsia="DengXian" w:hint="eastAsia"/>
          <w:lang w:eastAsia="zh-CN"/>
        </w:rPr>
        <w:t xml:space="preserve"> &amp; subband size</w:t>
      </w:r>
    </w:p>
    <w:p w14:paraId="38327FB7" w14:textId="77777777" w:rsidR="001A503B" w:rsidRDefault="00000000">
      <w:pPr>
        <w:pStyle w:val="ListParagraph"/>
        <w:numPr>
          <w:ilvl w:val="1"/>
          <w:numId w:val="123"/>
        </w:numPr>
        <w:tabs>
          <w:tab w:val="left" w:pos="0"/>
        </w:tabs>
        <w:suppressAutoHyphens w:val="0"/>
        <w:spacing w:after="160" w:line="276" w:lineRule="auto"/>
        <w:jc w:val="left"/>
        <w:rPr>
          <w:rFonts w:eastAsia="DengXian"/>
          <w:lang w:eastAsia="ko-KR"/>
        </w:rPr>
      </w:pPr>
      <w:r>
        <w:rPr>
          <w:rFonts w:eastAsia="DengXian"/>
          <w:lang w:eastAsia="ko-KR"/>
        </w:rPr>
        <w:t>All subbands</w:t>
      </w:r>
    </w:p>
    <w:p w14:paraId="045A6786" w14:textId="77777777" w:rsidR="001A503B" w:rsidRDefault="00000000">
      <w:pPr>
        <w:pStyle w:val="ListParagraph"/>
        <w:numPr>
          <w:ilvl w:val="1"/>
          <w:numId w:val="123"/>
        </w:numPr>
        <w:tabs>
          <w:tab w:val="left" w:pos="0"/>
        </w:tabs>
        <w:suppressAutoHyphens w:val="0"/>
        <w:spacing w:after="160" w:line="276" w:lineRule="auto"/>
        <w:jc w:val="left"/>
        <w:rPr>
          <w:rFonts w:eastAsia="DengXian"/>
          <w:lang w:eastAsia="ko-KR"/>
        </w:rPr>
      </w:pPr>
      <w:r>
        <w:rPr>
          <w:rFonts w:eastAsia="DengXian"/>
          <w:lang w:eastAsia="zh-CN"/>
        </w:rPr>
        <w:t>A</w:t>
      </w:r>
      <w:r>
        <w:rPr>
          <w:rFonts w:eastAsia="DengXian" w:hint="eastAsia"/>
          <w:lang w:eastAsia="zh-CN"/>
        </w:rPr>
        <w:t xml:space="preserve"> subset of all the subbands.</w:t>
      </w:r>
    </w:p>
    <w:p w14:paraId="1B424391" w14:textId="77777777" w:rsidR="001A503B" w:rsidRDefault="001A503B">
      <w:pPr>
        <w:rPr>
          <w:rFonts w:eastAsia="DengXian"/>
          <w:lang w:eastAsia="zh-CN"/>
        </w:rPr>
      </w:pPr>
    </w:p>
    <w:p w14:paraId="5826DAE1" w14:textId="77777777" w:rsidR="001A503B" w:rsidRDefault="001A503B">
      <w:pPr>
        <w:rPr>
          <w:rFonts w:eastAsia="DengXian"/>
          <w:lang w:eastAsia="zh-CN"/>
        </w:rPr>
      </w:pPr>
    </w:p>
    <w:p w14:paraId="65A7D555" w14:textId="77777777" w:rsidR="001A503B" w:rsidRDefault="00000000">
      <w:pPr>
        <w:rPr>
          <w:rFonts w:eastAsia="DengXian"/>
          <w:highlight w:val="green"/>
          <w:lang w:val="en-US" w:eastAsia="zh-CN"/>
        </w:rPr>
      </w:pPr>
      <w:r>
        <w:rPr>
          <w:rFonts w:eastAsia="DengXian" w:hint="eastAsia"/>
          <w:highlight w:val="green"/>
          <w:lang w:val="en-US" w:eastAsia="zh-CN"/>
        </w:rPr>
        <w:t>Agreement</w:t>
      </w:r>
    </w:p>
    <w:p w14:paraId="72B017C9" w14:textId="77777777" w:rsidR="001A503B" w:rsidRDefault="00000000">
      <w:r>
        <w:t>Capture the following observations into TR:</w:t>
      </w:r>
    </w:p>
    <w:p w14:paraId="688D6829" w14:textId="77777777" w:rsidR="001A503B" w:rsidRDefault="00000000">
      <w:r>
        <w:t xml:space="preserve">For the evaluation of performance impact due to UE-side / NW-side data distribution mismatch with respect to UE-side additional condition (issue 4 and 6), </w:t>
      </w:r>
    </w:p>
    <w:p w14:paraId="13E1EDB3" w14:textId="77777777" w:rsidR="001A503B" w:rsidRDefault="00000000">
      <w:r>
        <w:t>When dataset A include dataset B, for case 2, option 3a-1, with NW-side target CSI sharing</w:t>
      </w:r>
    </w:p>
    <w:p w14:paraId="5D68A8B8" w14:textId="77777777" w:rsidR="001A503B" w:rsidRDefault="00000000">
      <w:pPr>
        <w:numPr>
          <w:ilvl w:val="0"/>
          <w:numId w:val="124"/>
        </w:numPr>
        <w:contextualSpacing/>
        <w:rPr>
          <w:lang w:eastAsia="ko-KR"/>
        </w:rPr>
      </w:pPr>
      <w:r>
        <w:rPr>
          <w:lang w:eastAsia="ko-KR"/>
        </w:rPr>
        <w:t>1 source [Panasonic] observes minor performance loss (-0.22% ~ -1.09%) relative to case 1 with NW side target CSI sharing.</w:t>
      </w:r>
    </w:p>
    <w:p w14:paraId="131D79A2" w14:textId="77777777" w:rsidR="001A503B" w:rsidRDefault="001A503B"/>
    <w:p w14:paraId="6CCFE6B5" w14:textId="77777777" w:rsidR="001A503B" w:rsidRDefault="00000000">
      <w:r>
        <w:t>When dataset A include dataset B, for case 2, option 3a-1, without NW-side target CSI sharing,</w:t>
      </w:r>
    </w:p>
    <w:p w14:paraId="7ED2AA0E" w14:textId="77777777" w:rsidR="001A503B" w:rsidRDefault="00000000">
      <w:pPr>
        <w:numPr>
          <w:ilvl w:val="0"/>
          <w:numId w:val="124"/>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observes minor performance loss (</w:t>
      </w:r>
      <w:r>
        <w:rPr>
          <w:strike/>
          <w:color w:val="FF0000"/>
          <w:lang w:eastAsia="ko-KR"/>
        </w:rPr>
        <w:t>-0.67</w:t>
      </w:r>
      <w:r>
        <w:rPr>
          <w:rFonts w:eastAsia="MS Mincho"/>
          <w:color w:val="FF0000"/>
          <w:lang w:eastAsia="ko-KR"/>
        </w:rPr>
        <w:t xml:space="preserve"> -0.006</w:t>
      </w:r>
      <w:r>
        <w:rPr>
          <w:lang w:eastAsia="ko-KR"/>
        </w:rPr>
        <w:t>% ~ -0.97%) related to case 1 without NW side target CSI sharing.</w:t>
      </w:r>
    </w:p>
    <w:p w14:paraId="72D2E879" w14:textId="77777777" w:rsidR="001A503B" w:rsidRDefault="00000000">
      <w:pPr>
        <w:numPr>
          <w:ilvl w:val="0"/>
          <w:numId w:val="124"/>
        </w:numPr>
        <w:contextualSpacing/>
        <w:rPr>
          <w:lang w:eastAsia="ko-KR"/>
        </w:rPr>
      </w:pPr>
      <w:r>
        <w:rPr>
          <w:lang w:eastAsia="ko-KR"/>
        </w:rPr>
        <w:t>1 source [OPPO] observes moderate performance loss (-3.3% ~ -4%) relative to case 1 without NW side target CSI sharing</w:t>
      </w:r>
    </w:p>
    <w:p w14:paraId="202D60DF" w14:textId="77777777" w:rsidR="001A503B" w:rsidRDefault="001A503B"/>
    <w:p w14:paraId="07EA08AE" w14:textId="77777777" w:rsidR="001A503B" w:rsidRDefault="00000000">
      <w:r>
        <w:t>When dataset A include dataset B, for case 3 (Direction B),</w:t>
      </w:r>
    </w:p>
    <w:p w14:paraId="385BC17F" w14:textId="77777777" w:rsidR="001A503B" w:rsidRDefault="00000000">
      <w:pPr>
        <w:numPr>
          <w:ilvl w:val="0"/>
          <w:numId w:val="124"/>
        </w:numPr>
        <w:contextualSpacing/>
        <w:rPr>
          <w:lang w:eastAsia="ko-KR"/>
        </w:rPr>
      </w:pPr>
      <w:r>
        <w:rPr>
          <w:strike/>
          <w:color w:val="FF0000"/>
          <w:lang w:eastAsia="ko-KR"/>
        </w:rPr>
        <w:t>1</w:t>
      </w:r>
      <w:r>
        <w:rPr>
          <w:color w:val="FF0000"/>
          <w:lang w:eastAsia="ko-KR"/>
        </w:rPr>
        <w:t xml:space="preserve"> </w:t>
      </w:r>
      <w:r>
        <w:rPr>
          <w:rFonts w:eastAsia="MS Mincho"/>
          <w:color w:val="FF0000"/>
          <w:lang w:eastAsia="ko-KR"/>
        </w:rPr>
        <w:t xml:space="preserve">2 </w:t>
      </w:r>
      <w:r>
        <w:rPr>
          <w:lang w:eastAsia="ko-KR"/>
        </w:rPr>
        <w:t>source [</w:t>
      </w:r>
      <w:proofErr w:type="spellStart"/>
      <w:proofErr w:type="gramStart"/>
      <w:r>
        <w:rPr>
          <w:lang w:eastAsia="ko-KR"/>
        </w:rPr>
        <w:t>ZTE</w:t>
      </w:r>
      <w:r>
        <w:rPr>
          <w:rFonts w:eastAsia="MS Mincho"/>
          <w:color w:val="FF0000"/>
          <w:lang w:eastAsia="ko-KR"/>
        </w:rPr>
        <w:t>,vivo</w:t>
      </w:r>
      <w:proofErr w:type="spellEnd"/>
      <w:proofErr w:type="gramEnd"/>
      <w:r>
        <w:rPr>
          <w:lang w:eastAsia="ko-KR"/>
        </w:rPr>
        <w:t xml:space="preserve">] observes minor performance </w:t>
      </w:r>
      <w:proofErr w:type="gramStart"/>
      <w:r>
        <w:rPr>
          <w:lang w:eastAsia="ko-KR"/>
        </w:rPr>
        <w:t>loss</w:t>
      </w:r>
      <w:r>
        <w:rPr>
          <w:rFonts w:eastAsia="MS Mincho"/>
          <w:lang w:eastAsia="ko-KR"/>
        </w:rPr>
        <w:t xml:space="preserve"> </w:t>
      </w:r>
      <w:r>
        <w:rPr>
          <w:lang w:eastAsia="ko-KR"/>
        </w:rPr>
        <w:t xml:space="preserve"> (</w:t>
      </w:r>
      <w:proofErr w:type="gramEnd"/>
      <w:r>
        <w:rPr>
          <w:strike/>
          <w:color w:val="FF0000"/>
          <w:lang w:eastAsia="ko-KR"/>
        </w:rPr>
        <w:t>-0.6% ~ -0.9</w:t>
      </w:r>
      <w:proofErr w:type="gramStart"/>
      <w:r>
        <w:rPr>
          <w:strike/>
          <w:color w:val="FF0000"/>
          <w:lang w:eastAsia="ko-KR"/>
        </w:rPr>
        <w:t>%</w:t>
      </w:r>
      <w:r>
        <w:rPr>
          <w:rFonts w:eastAsia="MS Mincho"/>
          <w:lang w:eastAsia="ko-KR"/>
        </w:rPr>
        <w:t xml:space="preserve">  </w:t>
      </w:r>
      <w:r>
        <w:rPr>
          <w:color w:val="FF0000"/>
          <w:lang w:eastAsia="ko-KR"/>
        </w:rPr>
        <w:t>-</w:t>
      </w:r>
      <w:proofErr w:type="gramEnd"/>
      <w:r>
        <w:rPr>
          <w:color w:val="FF0000"/>
          <w:lang w:eastAsia="ko-KR"/>
        </w:rPr>
        <w:t>0.9%</w:t>
      </w:r>
      <w:r>
        <w:rPr>
          <w:rFonts w:eastAsia="MS Mincho"/>
          <w:color w:val="FF0000"/>
          <w:lang w:eastAsia="ko-KR"/>
        </w:rPr>
        <w:t xml:space="preserve"> ~ </w:t>
      </w:r>
      <w:r>
        <w:rPr>
          <w:color w:val="FF0000"/>
          <w:lang w:eastAsia="ko-KR"/>
        </w:rPr>
        <w:t>+0.01%</w:t>
      </w:r>
      <w:r>
        <w:rPr>
          <w:lang w:eastAsia="ko-KR"/>
        </w:rPr>
        <w:t>) relative to case 1.</w:t>
      </w:r>
    </w:p>
    <w:p w14:paraId="331AE726" w14:textId="77777777" w:rsidR="001A503B" w:rsidRDefault="001A503B"/>
    <w:p w14:paraId="2A22779F" w14:textId="77777777" w:rsidR="001A503B" w:rsidRDefault="00000000">
      <w:r>
        <w:t>When dataset A does not include dataset B, for case 2, option 3a-1, with NW-side target CSI sharing</w:t>
      </w:r>
    </w:p>
    <w:p w14:paraId="0753C7F0" w14:textId="77777777" w:rsidR="001A503B" w:rsidRDefault="00000000">
      <w:pPr>
        <w:numPr>
          <w:ilvl w:val="0"/>
          <w:numId w:val="125"/>
        </w:numPr>
        <w:contextualSpacing/>
        <w:rPr>
          <w:lang w:eastAsia="ko-KR"/>
        </w:rPr>
      </w:pPr>
      <w:r>
        <w:rPr>
          <w:lang w:eastAsia="ko-KR"/>
        </w:rPr>
        <w:t>3 sources [QC, Apple, Samsung] observe similar performance (-0.4% ~ +0.24%) as case 1 for Alt1 UE training.</w:t>
      </w:r>
    </w:p>
    <w:p w14:paraId="3429E601" w14:textId="77777777" w:rsidR="001A503B" w:rsidRDefault="00000000">
      <w:pPr>
        <w:numPr>
          <w:ilvl w:val="0"/>
          <w:numId w:val="125"/>
        </w:numPr>
        <w:contextualSpacing/>
        <w:rPr>
          <w:lang w:eastAsia="ko-KR"/>
        </w:rPr>
      </w:pPr>
      <w:r>
        <w:rPr>
          <w:lang w:eastAsia="ko-KR"/>
        </w:rPr>
        <w:t>3 sources [vivo, Xiaomi, ETRI] observe minor performance loss up to -2.5% relative to case 1 for Alt1 training.</w:t>
      </w:r>
    </w:p>
    <w:p w14:paraId="46698775" w14:textId="77777777" w:rsidR="001A503B" w:rsidRDefault="00000000">
      <w:pPr>
        <w:numPr>
          <w:ilvl w:val="0"/>
          <w:numId w:val="125"/>
        </w:numPr>
        <w:contextualSpacing/>
        <w:rPr>
          <w:lang w:eastAsia="ko-KR"/>
        </w:rPr>
      </w:pPr>
      <w:r>
        <w:rPr>
          <w:strike/>
          <w:color w:val="0070C0"/>
          <w:lang w:eastAsia="ko-KR"/>
        </w:rPr>
        <w:t xml:space="preserve">1 </w:t>
      </w:r>
      <w:r>
        <w:rPr>
          <w:color w:val="0070C0"/>
          <w:lang w:eastAsia="ko-KR"/>
        </w:rPr>
        <w:t>2</w:t>
      </w:r>
      <w:r>
        <w:rPr>
          <w:lang w:eastAsia="ko-KR"/>
        </w:rPr>
        <w:t xml:space="preserve"> </w:t>
      </w:r>
      <w:proofErr w:type="gramStart"/>
      <w:r>
        <w:rPr>
          <w:lang w:eastAsia="ko-KR"/>
        </w:rPr>
        <w:t>source</w:t>
      </w:r>
      <w:proofErr w:type="gramEnd"/>
      <w:r>
        <w:rPr>
          <w:lang w:eastAsia="ko-KR"/>
        </w:rPr>
        <w:t xml:space="preserve"> [Ericsson</w:t>
      </w:r>
      <w:r>
        <w:rPr>
          <w:color w:val="0070C0"/>
          <w:lang w:eastAsia="ko-KR"/>
        </w:rPr>
        <w:t>, ZTE</w:t>
      </w:r>
      <w:r>
        <w:rPr>
          <w:lang w:eastAsia="ko-KR"/>
        </w:rPr>
        <w:t xml:space="preserve">] observe moderate performance loss of </w:t>
      </w:r>
      <w:r>
        <w:rPr>
          <w:color w:val="0070C0"/>
          <w:lang w:eastAsia="ko-KR"/>
        </w:rPr>
        <w:t>(-3.8 ~</w:t>
      </w:r>
      <w:r>
        <w:rPr>
          <w:b/>
          <w:color w:val="0070C0"/>
          <w:lang w:eastAsia="ko-KR"/>
        </w:rPr>
        <w:t xml:space="preserve"> </w:t>
      </w:r>
      <w:r>
        <w:rPr>
          <w:lang w:eastAsia="ko-KR"/>
        </w:rPr>
        <w:t>-8.3%</w:t>
      </w:r>
      <w:r>
        <w:rPr>
          <w:color w:val="0070C0"/>
          <w:lang w:eastAsia="ko-KR"/>
        </w:rPr>
        <w:t>)</w:t>
      </w:r>
      <w:r>
        <w:rPr>
          <w:lang w:eastAsia="ko-KR"/>
        </w:rPr>
        <w:t xml:space="preserve"> relative to case 1 for Alt1 training.</w:t>
      </w:r>
    </w:p>
    <w:p w14:paraId="597E7E33" w14:textId="77777777" w:rsidR="001A503B" w:rsidRDefault="00000000">
      <w:pPr>
        <w:numPr>
          <w:ilvl w:val="0"/>
          <w:numId w:val="125"/>
        </w:numPr>
        <w:contextualSpacing/>
        <w:rPr>
          <w:lang w:eastAsia="ko-KR"/>
        </w:rPr>
      </w:pPr>
      <w:r>
        <w:rPr>
          <w:lang w:eastAsia="ko-KR"/>
        </w:rPr>
        <w:t>1 source [OPPO] observe significant performance loss (-51% ~ -62.5%) relative to case 1 for Alt1 UE training.</w:t>
      </w:r>
    </w:p>
    <w:p w14:paraId="64BC5D8A" w14:textId="77777777" w:rsidR="001A503B" w:rsidRDefault="00000000">
      <w:pPr>
        <w:numPr>
          <w:ilvl w:val="0"/>
          <w:numId w:val="125"/>
        </w:numPr>
        <w:contextualSpacing/>
        <w:rPr>
          <w:lang w:eastAsia="ko-KR"/>
        </w:rPr>
      </w:pPr>
      <w:r>
        <w:rPr>
          <w:lang w:eastAsia="ko-KR"/>
        </w:rPr>
        <w:t>2 sources [CATT, Futurewei] observe minor performance loss (</w:t>
      </w:r>
      <w:r>
        <w:rPr>
          <w:color w:val="C00000"/>
          <w:lang w:eastAsia="ko-KR"/>
        </w:rPr>
        <w:t>-1.62%</w:t>
      </w:r>
      <w:r>
        <w:rPr>
          <w:rFonts w:eastAsia="MS Mincho"/>
          <w:color w:val="C00000"/>
          <w:lang w:eastAsia="ko-KR"/>
        </w:rPr>
        <w:t xml:space="preserve"> </w:t>
      </w:r>
      <w:r>
        <w:rPr>
          <w:strike/>
          <w:color w:val="C00000"/>
          <w:lang w:eastAsia="ko-KR"/>
        </w:rPr>
        <w:t>-2.78</w:t>
      </w:r>
      <w:proofErr w:type="gramStart"/>
      <w:r>
        <w:rPr>
          <w:strike/>
          <w:color w:val="C00000"/>
          <w:lang w:eastAsia="ko-KR"/>
        </w:rPr>
        <w:t xml:space="preserve">% </w:t>
      </w:r>
      <w:r>
        <w:rPr>
          <w:lang w:eastAsia="ko-KR"/>
        </w:rPr>
        <w:t xml:space="preserve"> ~</w:t>
      </w:r>
      <w:proofErr w:type="gramEnd"/>
      <w:r>
        <w:rPr>
          <w:lang w:eastAsia="ko-KR"/>
        </w:rPr>
        <w:t xml:space="preserve"> -3.2%) relative to case 1 for Alt2 UE training</w:t>
      </w:r>
    </w:p>
    <w:p w14:paraId="295D705E" w14:textId="77777777" w:rsidR="001A503B" w:rsidRDefault="00000000">
      <w:pPr>
        <w:numPr>
          <w:ilvl w:val="0"/>
          <w:numId w:val="125"/>
        </w:numPr>
        <w:contextualSpacing/>
        <w:rPr>
          <w:lang w:eastAsia="ko-KR"/>
        </w:rPr>
      </w:pPr>
      <w:r>
        <w:rPr>
          <w:lang w:eastAsia="ko-KR"/>
        </w:rPr>
        <w:t>1 source [Apple] observe moderate loss of -6.7% relative to case 1 for Alt2 UE training.</w:t>
      </w:r>
    </w:p>
    <w:p w14:paraId="00AC9BF2" w14:textId="77777777" w:rsidR="001A503B" w:rsidRDefault="001A503B"/>
    <w:p w14:paraId="78E74590" w14:textId="77777777" w:rsidR="001A503B" w:rsidRDefault="00000000">
      <w:r>
        <w:t>When dataset A does not include dataset B, for case 2, option 3a-1, without NW-side target CSI sharing</w:t>
      </w:r>
    </w:p>
    <w:p w14:paraId="5B649D6C" w14:textId="77777777" w:rsidR="001A503B" w:rsidRDefault="00000000">
      <w:pPr>
        <w:numPr>
          <w:ilvl w:val="0"/>
          <w:numId w:val="126"/>
        </w:numPr>
        <w:contextualSpacing/>
        <w:rPr>
          <w:lang w:eastAsia="ko-KR"/>
        </w:rPr>
      </w:pPr>
      <w:proofErr w:type="gramStart"/>
      <w:r>
        <w:rPr>
          <w:strike/>
          <w:color w:val="FF0000"/>
          <w:lang w:eastAsia="ko-KR"/>
        </w:rPr>
        <w:t xml:space="preserve">4 </w:t>
      </w:r>
      <w:r>
        <w:rPr>
          <w:bCs/>
          <w:iCs/>
          <w:color w:val="FF0000"/>
          <w:lang w:eastAsia="ko-KR"/>
        </w:rPr>
        <w:t xml:space="preserve"> </w:t>
      </w:r>
      <w:r>
        <w:rPr>
          <w:rFonts w:eastAsia="MS Mincho"/>
          <w:color w:val="FF0000"/>
          <w:highlight w:val="yellow"/>
          <w:lang w:eastAsia="ko-KR"/>
        </w:rPr>
        <w:t>5</w:t>
      </w:r>
      <w:proofErr w:type="gramEnd"/>
      <w:r>
        <w:rPr>
          <w:rFonts w:eastAsia="MS Mincho"/>
          <w:color w:val="FF0000"/>
          <w:lang w:eastAsia="ko-KR"/>
        </w:rPr>
        <w:t xml:space="preserve"> </w:t>
      </w:r>
      <w:r>
        <w:rPr>
          <w:lang w:eastAsia="ko-KR"/>
        </w:rPr>
        <w:t>sources [CATT, ZTE, Xiaomi, ETRI</w:t>
      </w:r>
      <w:r>
        <w:rPr>
          <w:rFonts w:eastAsia="MS Mincho"/>
          <w:color w:val="FF0000"/>
          <w:lang w:eastAsia="ko-KR"/>
        </w:rPr>
        <w:t>, vivo</w:t>
      </w:r>
      <w:r>
        <w:rPr>
          <w:lang w:eastAsia="ko-KR"/>
        </w:rPr>
        <w:t>] observe minor to moderate performance loss (-0.4% ~ -3.9%) relative case 1.</w:t>
      </w:r>
    </w:p>
    <w:p w14:paraId="3DF82435" w14:textId="77777777" w:rsidR="001A503B" w:rsidRDefault="00000000">
      <w:pPr>
        <w:numPr>
          <w:ilvl w:val="0"/>
          <w:numId w:val="126"/>
        </w:numPr>
        <w:contextualSpacing/>
        <w:rPr>
          <w:lang w:eastAsia="ko-KR"/>
        </w:rPr>
      </w:pPr>
      <w:proofErr w:type="gramStart"/>
      <w:r>
        <w:rPr>
          <w:strike/>
          <w:color w:val="7030A0"/>
          <w:lang w:eastAsia="ko-KR"/>
        </w:rPr>
        <w:lastRenderedPageBreak/>
        <w:t>2</w:t>
      </w:r>
      <w:r>
        <w:rPr>
          <w:bCs/>
          <w:iCs/>
          <w:strike/>
          <w:color w:val="7030A0"/>
          <w:lang w:eastAsia="ko-KR"/>
        </w:rPr>
        <w:t xml:space="preserve"> </w:t>
      </w:r>
      <w:r>
        <w:rPr>
          <w:bCs/>
          <w:iCs/>
          <w:color w:val="7030A0"/>
          <w:lang w:eastAsia="ko-KR"/>
        </w:rPr>
        <w:t xml:space="preserve"> 3</w:t>
      </w:r>
      <w:proofErr w:type="gramEnd"/>
      <w:r>
        <w:rPr>
          <w:color w:val="7030A0"/>
          <w:lang w:eastAsia="ko-KR"/>
        </w:rPr>
        <w:t xml:space="preserve"> </w:t>
      </w:r>
      <w:proofErr w:type="gramStart"/>
      <w:r>
        <w:rPr>
          <w:lang w:eastAsia="ko-KR"/>
        </w:rPr>
        <w:t>source</w:t>
      </w:r>
      <w:proofErr w:type="gramEnd"/>
      <w:r>
        <w:rPr>
          <w:lang w:eastAsia="ko-KR"/>
        </w:rPr>
        <w:t xml:space="preserve"> [QC, Ericsson</w:t>
      </w:r>
      <w:r>
        <w:rPr>
          <w:bCs/>
          <w:iCs/>
          <w:color w:val="7030A0"/>
          <w:lang w:eastAsia="ko-KR"/>
        </w:rPr>
        <w:t>, Apple</w:t>
      </w:r>
      <w:r>
        <w:rPr>
          <w:lang w:eastAsia="ko-KR"/>
        </w:rPr>
        <w:t>] observe moderate performance loss (-6.7% ~ -8.6%) relative to case 1.</w:t>
      </w:r>
    </w:p>
    <w:p w14:paraId="7391D546" w14:textId="77777777" w:rsidR="001A503B" w:rsidRDefault="00000000">
      <w:pPr>
        <w:numPr>
          <w:ilvl w:val="0"/>
          <w:numId w:val="126"/>
        </w:numPr>
        <w:contextualSpacing/>
        <w:rPr>
          <w:lang w:eastAsia="ko-KR"/>
        </w:rPr>
      </w:pPr>
      <w:r>
        <w:rPr>
          <w:lang w:eastAsia="ko-KR"/>
        </w:rPr>
        <w:t>1 source [OPPO] observes significant performance loss of -62.1% relative to case 1.</w:t>
      </w:r>
    </w:p>
    <w:p w14:paraId="3CAFDE55" w14:textId="77777777" w:rsidR="001A503B" w:rsidRDefault="00000000">
      <w:r>
        <w:t xml:space="preserve"> </w:t>
      </w:r>
    </w:p>
    <w:p w14:paraId="41F13F1E" w14:textId="77777777" w:rsidR="001A503B" w:rsidRDefault="00000000">
      <w:r>
        <w:t>When dataset A does not include dataset B, for case 2, option 4-1,</w:t>
      </w:r>
    </w:p>
    <w:p w14:paraId="5F0F2C60" w14:textId="77777777" w:rsidR="001A503B" w:rsidRDefault="00000000">
      <w:pPr>
        <w:numPr>
          <w:ilvl w:val="0"/>
          <w:numId w:val="127"/>
        </w:numPr>
        <w:contextualSpacing/>
        <w:rPr>
          <w:lang w:eastAsia="ko-KR"/>
        </w:rPr>
      </w:pPr>
      <w:r>
        <w:rPr>
          <w:lang w:eastAsia="ko-KR"/>
        </w:rPr>
        <w:t>4 sources [QC, Apple, Xiaomi, ETRI] observe zero to minor performance loss (-2.4% ~ 0%) relative to case 1 for Alt1 UE training.</w:t>
      </w:r>
    </w:p>
    <w:p w14:paraId="64264DD8" w14:textId="77777777" w:rsidR="001A503B" w:rsidRDefault="00000000">
      <w:pPr>
        <w:numPr>
          <w:ilvl w:val="0"/>
          <w:numId w:val="127"/>
        </w:numPr>
        <w:contextualSpacing/>
        <w:rPr>
          <w:lang w:eastAsia="ko-KR"/>
        </w:rPr>
      </w:pPr>
      <w:r>
        <w:rPr>
          <w:lang w:eastAsia="ko-KR"/>
        </w:rPr>
        <w:t>1 source [Ericsson] observe minor to moderate performance loss (-2.9% ~ -7.9%) relative to case 1 for Alt1 UE training depending on whether dataset A applies augmentation using various phase normalization methods.</w:t>
      </w:r>
    </w:p>
    <w:p w14:paraId="2C8531AF" w14:textId="77777777" w:rsidR="001A503B" w:rsidRDefault="00000000">
      <w:pPr>
        <w:numPr>
          <w:ilvl w:val="0"/>
          <w:numId w:val="127"/>
        </w:numPr>
        <w:contextualSpacing/>
        <w:rPr>
          <w:lang w:eastAsia="ko-KR"/>
        </w:rPr>
      </w:pPr>
      <w:r>
        <w:rPr>
          <w:lang w:eastAsia="ko-KR"/>
        </w:rPr>
        <w:t>4 sources [CATT, Xiaomi, Futurewei, ETRI] observe minor performance loss (-1.41% ~ -3.52%) relative to case 1 for Alt2 UE training.</w:t>
      </w:r>
    </w:p>
    <w:p w14:paraId="0CCFD4BA" w14:textId="77777777" w:rsidR="001A503B" w:rsidRDefault="00000000">
      <w:pPr>
        <w:numPr>
          <w:ilvl w:val="0"/>
          <w:numId w:val="127"/>
        </w:numPr>
        <w:contextualSpacing/>
        <w:rPr>
          <w:rFonts w:eastAsia="Calibri"/>
        </w:rPr>
      </w:pPr>
      <w:r>
        <w:rPr>
          <w:lang w:eastAsia="ko-KR"/>
        </w:rPr>
        <w:t>1 source [Apple] observes moderate loss of -7.9% relative to case 1 for Alt2 UE training.</w:t>
      </w:r>
    </w:p>
    <w:p w14:paraId="1C20A85B" w14:textId="77777777" w:rsidR="001A503B" w:rsidRDefault="00000000">
      <w:pPr>
        <w:numPr>
          <w:ilvl w:val="0"/>
          <w:numId w:val="127"/>
        </w:numPr>
        <w:contextualSpacing/>
        <w:rPr>
          <w:rFonts w:eastAsia="Calibri"/>
          <w:color w:val="FF0000"/>
        </w:rPr>
      </w:pPr>
      <w:r>
        <w:rPr>
          <w:color w:val="FF0000"/>
          <w:lang w:eastAsia="ko-KR"/>
        </w:rPr>
        <w:t xml:space="preserve">1 source [vivo] observes moderate loss of -7.7% relative to case 1 for 3a-1 for Alt1 UE training when backbone </w:t>
      </w:r>
      <w:proofErr w:type="gramStart"/>
      <w:r>
        <w:rPr>
          <w:color w:val="FF0000"/>
          <w:lang w:eastAsia="ko-KR"/>
        </w:rPr>
        <w:t>are</w:t>
      </w:r>
      <w:proofErr w:type="gramEnd"/>
      <w:r>
        <w:rPr>
          <w:color w:val="FF0000"/>
          <w:lang w:eastAsia="ko-KR"/>
        </w:rPr>
        <w:t xml:space="preserve"> different</w:t>
      </w:r>
      <w:r>
        <w:rPr>
          <w:rFonts w:eastAsia="MS Mincho"/>
          <w:color w:val="FF0000"/>
          <w:lang w:eastAsia="ko-KR"/>
        </w:rPr>
        <w:t>.</w:t>
      </w:r>
    </w:p>
    <w:p w14:paraId="2BE77B29" w14:textId="77777777" w:rsidR="001A503B" w:rsidRDefault="001A503B"/>
    <w:p w14:paraId="6A6C8E09" w14:textId="77777777" w:rsidR="001A503B" w:rsidRDefault="00000000">
      <w:r>
        <w:t>When dataset A does not include dataset B, for case 3, Direction B,</w:t>
      </w:r>
    </w:p>
    <w:p w14:paraId="6191EDAC" w14:textId="77777777" w:rsidR="001A503B" w:rsidRDefault="00000000">
      <w:pPr>
        <w:numPr>
          <w:ilvl w:val="0"/>
          <w:numId w:val="128"/>
        </w:numPr>
        <w:contextualSpacing/>
        <w:rPr>
          <w:lang w:eastAsia="ko-KR"/>
        </w:rPr>
      </w:pPr>
      <w:r>
        <w:rPr>
          <w:lang w:eastAsia="ko-KR"/>
        </w:rPr>
        <w:t>4 sources [CATT, vivo, ZTE, ETRI] observe minor loss to positive gain (-3.7% ~ 1%) relative to case 1.</w:t>
      </w:r>
    </w:p>
    <w:p w14:paraId="3657C9BC" w14:textId="77777777" w:rsidR="001A503B" w:rsidRDefault="00000000">
      <w:pPr>
        <w:numPr>
          <w:ilvl w:val="0"/>
          <w:numId w:val="128"/>
        </w:numPr>
        <w:contextualSpacing/>
        <w:rPr>
          <w:lang w:eastAsia="ko-KR"/>
        </w:rPr>
      </w:pPr>
      <w:r>
        <w:rPr>
          <w:lang w:eastAsia="ko-KR"/>
        </w:rPr>
        <w:t>1 source [QC] observes significant loss (-20%) relative to case 1.</w:t>
      </w:r>
    </w:p>
    <w:p w14:paraId="60E2FA80" w14:textId="77777777" w:rsidR="001A503B" w:rsidRDefault="001A503B">
      <w:pPr>
        <w:rPr>
          <w:rFonts w:eastAsia="DengXian"/>
          <w:lang w:eastAsia="zh-CN"/>
        </w:rPr>
      </w:pPr>
    </w:p>
    <w:p w14:paraId="7EB0EC18" w14:textId="77777777" w:rsidR="001A503B" w:rsidRDefault="001A503B">
      <w:pPr>
        <w:rPr>
          <w:rFonts w:eastAsia="DengXian"/>
          <w:lang w:eastAsia="zh-CN"/>
        </w:rPr>
      </w:pPr>
    </w:p>
    <w:p w14:paraId="645E4EA0" w14:textId="77777777" w:rsidR="001A503B" w:rsidRDefault="001A503B">
      <w:pPr>
        <w:rPr>
          <w:rFonts w:eastAsia="DengXian"/>
          <w:lang w:eastAsia="zh-CN"/>
        </w:rPr>
      </w:pPr>
    </w:p>
    <w:p w14:paraId="10FB3E59" w14:textId="77777777" w:rsidR="001A503B" w:rsidRDefault="00000000">
      <w:pPr>
        <w:rPr>
          <w:rFonts w:eastAsia="DengXian"/>
          <w:highlight w:val="green"/>
          <w:lang w:eastAsia="zh-CN"/>
        </w:rPr>
      </w:pPr>
      <w:r>
        <w:rPr>
          <w:rFonts w:eastAsia="DengXian" w:hint="eastAsia"/>
          <w:highlight w:val="green"/>
          <w:lang w:eastAsia="zh-CN"/>
        </w:rPr>
        <w:t>Agreement</w:t>
      </w:r>
    </w:p>
    <w:p w14:paraId="1193973B" w14:textId="77777777" w:rsidR="001A503B" w:rsidRDefault="00000000">
      <w:r>
        <w:t>Capture the following observations into TR:</w:t>
      </w:r>
    </w:p>
    <w:p w14:paraId="661D5D11" w14:textId="77777777" w:rsidR="001A503B" w:rsidRDefault="00000000">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0F883C95" w14:textId="77777777" w:rsidR="001A503B" w:rsidRDefault="00000000">
      <w:r>
        <w:t xml:space="preserve">For case 2 (model trained on dataset S but tested on dataset B), </w:t>
      </w:r>
    </w:p>
    <w:p w14:paraId="7888C6B7" w14:textId="77777777" w:rsidR="001A503B" w:rsidRDefault="00000000">
      <w:pPr>
        <w:pStyle w:val="ListParagraph"/>
        <w:numPr>
          <w:ilvl w:val="0"/>
          <w:numId w:val="129"/>
        </w:numPr>
      </w:pPr>
      <w:r>
        <w:t>2 sources [vivo, QC] observe significant performance loss (-7.2% ~ -17.4%) relative to case 1, where dataset B consists of actual field data.</w:t>
      </w:r>
    </w:p>
    <w:p w14:paraId="323C493A" w14:textId="77777777" w:rsidR="001A503B" w:rsidRDefault="00000000">
      <w:pPr>
        <w:pStyle w:val="ListParagraph"/>
        <w:numPr>
          <w:ilvl w:val="0"/>
          <w:numId w:val="129"/>
        </w:numPr>
      </w:pPr>
      <w:r>
        <w:t>1 source [ETRI] observes significant performance loss of -37.3% relative to case 1, where dataset S and B are different by TxRU mapping.</w:t>
      </w:r>
    </w:p>
    <w:p w14:paraId="4DD1FB87" w14:textId="77777777" w:rsidR="001A503B" w:rsidRDefault="00000000">
      <w:pPr>
        <w:pStyle w:val="ListParagraph"/>
        <w:numPr>
          <w:ilvl w:val="0"/>
          <w:numId w:val="129"/>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0BAB527F" w14:textId="77777777" w:rsidR="001A503B" w:rsidRDefault="00000000">
      <w:r>
        <w:t>For case 2A (model further finetuned on dataset B),</w:t>
      </w:r>
    </w:p>
    <w:p w14:paraId="46888D8E" w14:textId="77777777" w:rsidR="001A503B" w:rsidRDefault="00000000">
      <w:pPr>
        <w:pStyle w:val="ListParagraph"/>
        <w:numPr>
          <w:ilvl w:val="0"/>
          <w:numId w:val="130"/>
        </w:numPr>
      </w:pPr>
      <w:r>
        <w:t>If finetune at NW and fix encoder at UE</w:t>
      </w:r>
    </w:p>
    <w:p w14:paraId="7FAB5BFF" w14:textId="77777777" w:rsidR="001A503B" w:rsidRDefault="00000000">
      <w:pPr>
        <w:pStyle w:val="ListParagraph"/>
        <w:numPr>
          <w:ilvl w:val="1"/>
          <w:numId w:val="130"/>
        </w:numPr>
      </w:pPr>
      <w:r>
        <w:t>For using actual field data as dataset B</w:t>
      </w:r>
    </w:p>
    <w:p w14:paraId="6BF5368D" w14:textId="77777777" w:rsidR="001A503B" w:rsidRDefault="00000000">
      <w:pPr>
        <w:pStyle w:val="ListParagraph"/>
        <w:numPr>
          <w:ilvl w:val="2"/>
          <w:numId w:val="130"/>
        </w:numPr>
        <w:rPr>
          <w:color w:val="FF0000"/>
        </w:rPr>
      </w:pPr>
      <w:r>
        <w:rPr>
          <w:color w:val="FF0000"/>
        </w:rPr>
        <w:lastRenderedPageBreak/>
        <w:t>When dataset A / B mismatch is considered but dataset B does not contain A, 1 source [vivo] observe moderate loss (-4.63% ~ -7.66%) relative to case 1. The improvement compared to case 2 is minor to moderate (2.58% ~ 9.17%).</w:t>
      </w:r>
    </w:p>
    <w:p w14:paraId="393AB53C" w14:textId="77777777" w:rsidR="001A503B" w:rsidRDefault="00000000">
      <w:pPr>
        <w:pStyle w:val="ListParagraph"/>
        <w:numPr>
          <w:ilvl w:val="2"/>
          <w:numId w:val="130"/>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rPr>
          <w:highlight w:val="yellow"/>
        </w:rPr>
        <w:t>-3.5%</w:t>
      </w:r>
      <w:r>
        <w:t xml:space="preserve">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1C479BEF" w14:textId="77777777" w:rsidR="001A503B" w:rsidRDefault="00000000">
      <w:pPr>
        <w:pStyle w:val="ListParagraph"/>
        <w:numPr>
          <w:ilvl w:val="1"/>
          <w:numId w:val="130"/>
        </w:numPr>
      </w:pPr>
      <w:r>
        <w:t>For using synthetic data as dataset B</w:t>
      </w:r>
    </w:p>
    <w:p w14:paraId="0235F133" w14:textId="77777777" w:rsidR="001A503B" w:rsidRDefault="00000000">
      <w:pPr>
        <w:pStyle w:val="ListParagraph"/>
        <w:numPr>
          <w:ilvl w:val="2"/>
          <w:numId w:val="130"/>
        </w:numPr>
        <w:rPr>
          <w:color w:val="FF0000"/>
        </w:rPr>
      </w:pPr>
      <w:r>
        <w:rPr>
          <w:color w:val="FF0000"/>
        </w:rPr>
        <w:t>When dataset A / B mismatch is considered but dataset B does not contain A, 1 source [ZTE] observes moderate loss to case 1 (-4.32% ~ -4.75%). The improvement compared to case 2 is negative (-0.68% ~ -1.02%).</w:t>
      </w:r>
    </w:p>
    <w:p w14:paraId="6A72EF0B" w14:textId="77777777" w:rsidR="001A503B" w:rsidRDefault="00000000">
      <w:pPr>
        <w:pStyle w:val="ListParagraph"/>
        <w:numPr>
          <w:ilvl w:val="2"/>
          <w:numId w:val="130"/>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strike/>
          <w:color w:val="0070C0"/>
        </w:rPr>
        <w:t>-</w:t>
      </w:r>
      <w:r>
        <w:rPr>
          <w:color w:val="FF0000"/>
          <w:highlight w:val="yellow"/>
        </w:rPr>
        <w:t>0.6</w:t>
      </w:r>
      <w:r>
        <w:rPr>
          <w:strike/>
          <w:color w:val="FF0000"/>
        </w:rPr>
        <w:t>1.01</w:t>
      </w:r>
      <w:r>
        <w:t xml:space="preserve">% ~ </w:t>
      </w:r>
      <w:r>
        <w:rPr>
          <w:highlight w:val="yellow"/>
        </w:rPr>
        <w:t>1.</w:t>
      </w:r>
      <w:r>
        <w:rPr>
          <w:color w:val="FF0000"/>
          <w:highlight w:val="yellow"/>
        </w:rPr>
        <w:t>61</w:t>
      </w:r>
      <w:r>
        <w:rPr>
          <w:strike/>
          <w:color w:val="FF0000"/>
        </w:rPr>
        <w:t>49</w:t>
      </w:r>
      <w:r>
        <w:t>%). Dataset S and B are Uma and InH respectively, or dataset S and B are different by antenna layout and indoor/outdoor ratio.</w:t>
      </w:r>
    </w:p>
    <w:p w14:paraId="564957B5" w14:textId="77777777" w:rsidR="001A503B" w:rsidRDefault="00000000">
      <w:pPr>
        <w:pStyle w:val="ListParagraph"/>
        <w:numPr>
          <w:ilvl w:val="0"/>
          <w:numId w:val="130"/>
        </w:numPr>
      </w:pPr>
      <w:r>
        <w:t>If finetune at UE and fix decoder at NW</w:t>
      </w:r>
    </w:p>
    <w:p w14:paraId="56B69C03" w14:textId="77777777" w:rsidR="001A503B" w:rsidRDefault="00000000">
      <w:pPr>
        <w:pStyle w:val="ListParagraph"/>
        <w:numPr>
          <w:ilvl w:val="1"/>
          <w:numId w:val="130"/>
        </w:numPr>
      </w:pPr>
      <w:r>
        <w:t xml:space="preserve">For using actual field data as dataset B, </w:t>
      </w:r>
    </w:p>
    <w:p w14:paraId="368BF017" w14:textId="77777777" w:rsidR="001A503B" w:rsidRDefault="00000000">
      <w:pPr>
        <w:pStyle w:val="ListParagraph"/>
        <w:numPr>
          <w:ilvl w:val="2"/>
          <w:numId w:val="130"/>
        </w:numPr>
      </w:pPr>
      <w:r>
        <w:t>2 sources [vivo, QC] observe moderate to significant loss (-6.8% ~ -12%) relative to case 1. The improvement compared to case 2 is minor moderate (0.4% ~ 7.1%) depending on the specific scenario where the field data is collected.</w:t>
      </w:r>
    </w:p>
    <w:p w14:paraId="31866365" w14:textId="77777777" w:rsidR="001A503B" w:rsidRDefault="00000000">
      <w:pPr>
        <w:pStyle w:val="ListParagraph"/>
        <w:numPr>
          <w:ilvl w:val="1"/>
          <w:numId w:val="130"/>
        </w:numPr>
      </w:pPr>
      <w:r>
        <w:t>For using synthetic data as dataset B</w:t>
      </w:r>
    </w:p>
    <w:p w14:paraId="0B9FE6A5" w14:textId="77777777" w:rsidR="001A503B" w:rsidRDefault="00000000">
      <w:pPr>
        <w:pStyle w:val="ListParagraph"/>
        <w:numPr>
          <w:ilvl w:val="2"/>
          <w:numId w:val="130"/>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10601053" w14:textId="77777777" w:rsidR="001A503B" w:rsidRDefault="00000000">
      <w:pPr>
        <w:pStyle w:val="ListParagraph"/>
        <w:numPr>
          <w:ilvl w:val="2"/>
          <w:numId w:val="130"/>
        </w:numPr>
      </w:pPr>
      <w:r>
        <w:t>1 source [ETRI] observes significant loss (-23.8%) relative to case 1. The improvement compared to case 2 is significant (13.5%). Dataset S and B are different by TxRU mapping</w:t>
      </w:r>
    </w:p>
    <w:p w14:paraId="505F0576" w14:textId="77777777" w:rsidR="001A503B" w:rsidRDefault="00000000">
      <w:pPr>
        <w:pStyle w:val="ListParagraph"/>
        <w:numPr>
          <w:ilvl w:val="0"/>
          <w:numId w:val="130"/>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68615A61" w14:textId="77777777" w:rsidR="001A503B" w:rsidRDefault="00000000">
      <w:pPr>
        <w:pStyle w:val="ListParagraph"/>
        <w:numPr>
          <w:ilvl w:val="1"/>
          <w:numId w:val="130"/>
        </w:numPr>
      </w:pPr>
      <w:r>
        <w:t>For using actual field data as dataset B</w:t>
      </w:r>
    </w:p>
    <w:p w14:paraId="79D52542" w14:textId="77777777" w:rsidR="001A503B" w:rsidRDefault="00000000">
      <w:pPr>
        <w:pStyle w:val="ListParagraph"/>
        <w:numPr>
          <w:ilvl w:val="2"/>
          <w:numId w:val="130"/>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01035602" w14:textId="77777777" w:rsidR="001A503B" w:rsidRDefault="00000000">
      <w:pPr>
        <w:pStyle w:val="ListParagraph"/>
        <w:numPr>
          <w:ilvl w:val="2"/>
          <w:numId w:val="130"/>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rPr>
          <w:highlight w:val="yellow"/>
        </w:rPr>
        <w:t>-7.3</w:t>
      </w:r>
      <w:r>
        <w:t xml:space="preserve">%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7807361B" w14:textId="77777777" w:rsidR="001A503B" w:rsidRDefault="00000000">
      <w:pPr>
        <w:pStyle w:val="ListParagraph"/>
        <w:numPr>
          <w:ilvl w:val="1"/>
          <w:numId w:val="130"/>
        </w:numPr>
      </w:pPr>
      <w:r>
        <w:t>For using synthetic data as dataset B</w:t>
      </w:r>
    </w:p>
    <w:p w14:paraId="47B3B088" w14:textId="77777777" w:rsidR="001A503B" w:rsidRDefault="00000000">
      <w:pPr>
        <w:numPr>
          <w:ilvl w:val="2"/>
          <w:numId w:val="130"/>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When dataset A / B mismatch is modelled by different scenarios (i.e., by NW side condition),</w:t>
      </w:r>
    </w:p>
    <w:p w14:paraId="5388270C" w14:textId="77777777" w:rsidR="001A503B" w:rsidRDefault="00000000">
      <w:pPr>
        <w:numPr>
          <w:ilvl w:val="3"/>
          <w:numId w:val="130"/>
        </w:numPr>
        <w:suppressAutoHyphens w:val="0"/>
        <w:spacing w:before="100" w:beforeAutospacing="1" w:after="100" w:afterAutospacing="1"/>
        <w:jc w:val="left"/>
        <w:rPr>
          <w:rFonts w:ascii="DengXian" w:eastAsia="Times New Roman" w:hAnsi="DengXian" w:cs="DengXian"/>
          <w:bCs/>
          <w:lang w:val="en-US" w:eastAsia="ko-KR"/>
        </w:rPr>
      </w:pPr>
      <w:r>
        <w:rPr>
          <w:rFonts w:ascii="DengXian" w:eastAsia="Times New Roman" w:hAnsi="DengXian" w:cs="DengXian"/>
          <w:bCs/>
          <w:color w:val="1E53A3"/>
          <w:lang w:val="en-US" w:eastAsia="ko-KR"/>
        </w:rPr>
        <w:t>If the input is in spatial-frequency domain, 1 source [Samsung] observes minor to significant loss (-29.0% ~ -30.5%) relative to case 1 depending on whether data</w:t>
      </w:r>
      <w:r>
        <w:rPr>
          <w:rFonts w:ascii="DengXian" w:eastAsia="SimSun" w:hAnsi="DengXian" w:cs="DengXian" w:hint="eastAsia"/>
          <w:bCs/>
          <w:color w:val="1E53A3"/>
          <w:lang w:val="en-US" w:eastAsia="zh-CN"/>
        </w:rPr>
        <w:t xml:space="preserve"> Set S is </w:t>
      </w:r>
      <w:r>
        <w:rPr>
          <w:rFonts w:ascii="DengXian" w:eastAsia="Times New Roman" w:hAnsi="DengXian" w:cs="DengXian"/>
          <w:bCs/>
          <w:color w:val="1E53A3"/>
          <w:lang w:val="en-US" w:eastAsia="ko-KR"/>
        </w:rPr>
        <w:t>used in the finetune.</w:t>
      </w:r>
    </w:p>
    <w:p w14:paraId="294EE8CD" w14:textId="77777777" w:rsidR="001A503B" w:rsidRDefault="00000000">
      <w:pPr>
        <w:numPr>
          <w:ilvl w:val="3"/>
          <w:numId w:val="130"/>
        </w:numPr>
        <w:suppressAutoHyphens w:val="0"/>
        <w:spacing w:before="100" w:beforeAutospacing="1" w:after="100" w:afterAutospacing="1"/>
        <w:jc w:val="left"/>
        <w:rPr>
          <w:rFonts w:eastAsia="Times New Roman"/>
          <w:sz w:val="24"/>
          <w:lang w:val="en-US" w:eastAsia="ko-KR"/>
        </w:rPr>
      </w:pPr>
      <w:r>
        <w:rPr>
          <w:rFonts w:ascii="DengXian" w:eastAsia="Times New Roman" w:hAnsi="DengXian" w:cs="DengXian"/>
          <w:bCs/>
          <w:color w:val="1E53A3"/>
          <w:lang w:val="en-US" w:eastAsia="ko-KR"/>
        </w:rPr>
        <w:t>If the input is in angle-delay domain, 1 source [Samsung] observes similar performance to case 1 (-0.3% ~-1.3%)</w:t>
      </w:r>
    </w:p>
    <w:p w14:paraId="5345DA76" w14:textId="77777777" w:rsidR="001A503B" w:rsidRDefault="00000000">
      <w:pPr>
        <w:pStyle w:val="ListParagraph"/>
        <w:numPr>
          <w:ilvl w:val="2"/>
          <w:numId w:val="130"/>
        </w:numPr>
      </w:pPr>
      <w:r>
        <w:rPr>
          <w:color w:val="FF0000"/>
        </w:rPr>
        <w:lastRenderedPageBreak/>
        <w:t xml:space="preserve">When dataset A includes B or </w:t>
      </w:r>
      <w:r>
        <w:rPr>
          <w:rFonts w:ascii="DengXian" w:eastAsia="Times New Roman" w:hAnsi="DengXian" w:cs="DengXian"/>
          <w:bCs/>
          <w:iCs/>
          <w:color w:val="1E53A3"/>
          <w:lang w:eastAsia="ko-KR"/>
        </w:rPr>
        <w:t xml:space="preserve">is </w:t>
      </w:r>
      <w:r>
        <w:rPr>
          <w:color w:val="FF0000"/>
        </w:rPr>
        <w:t xml:space="preserve">equal to B </w:t>
      </w:r>
      <w:r>
        <w:rPr>
          <w:rFonts w:ascii="DengXian" w:eastAsia="Times New Roman" w:hAnsi="DengXian" w:cs="DengXian"/>
          <w:bCs/>
          <w:iCs/>
          <w:color w:val="1E53A3"/>
          <w:lang w:val="en-US" w:eastAsia="ko-KR"/>
        </w:rPr>
        <w:t xml:space="preserve">or </w:t>
      </w:r>
      <w:r>
        <w:rPr>
          <w:rFonts w:ascii="DengXian" w:eastAsia="Times New Roman" w:hAnsi="DengXian" w:cs="DengXian"/>
          <w:bCs/>
          <w:iCs/>
          <w:color w:val="1E53A3"/>
          <w:lang w:eastAsia="ko-KR"/>
        </w:rPr>
        <w:t>has</w:t>
      </w:r>
      <w:r>
        <w:rPr>
          <w:rFonts w:ascii="DengXian" w:eastAsia="Times New Roman" w:hAnsi="DengXian" w:cs="DengXian"/>
          <w:bCs/>
          <w:iCs/>
          <w:color w:val="1E53A3"/>
          <w:lang w:val="en-US" w:eastAsia="ko-KR"/>
        </w:rPr>
        <w:t xml:space="preserve"> same distribution as B</w:t>
      </w:r>
      <w:r>
        <w:rPr>
          <w:color w:val="FF0000"/>
        </w:rPr>
        <w:t>,</w:t>
      </w:r>
      <w:r>
        <w:t xml:space="preserve"> </w:t>
      </w:r>
    </w:p>
    <w:p w14:paraId="39DAC07A" w14:textId="77777777" w:rsidR="001A503B" w:rsidRDefault="00000000">
      <w:pPr>
        <w:pStyle w:val="ListParagraph"/>
        <w:numPr>
          <w:ilvl w:val="3"/>
          <w:numId w:val="130"/>
        </w:numPr>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1816D978" w14:textId="77777777" w:rsidR="001A503B" w:rsidRDefault="00000000">
      <w:pPr>
        <w:pStyle w:val="ListParagraph"/>
        <w:numPr>
          <w:ilvl w:val="3"/>
          <w:numId w:val="130"/>
        </w:numPr>
      </w:pPr>
      <w:r>
        <w:t xml:space="preserve">If the input is in spatial-frequency domain, 1 source [Samsung] observes minor to significant loss (-3.67% ~ -11.18%) relative to case 1 depending on whether data </w:t>
      </w:r>
      <w:r>
        <w:rPr>
          <w:rFonts w:eastAsia="SimSun" w:hint="eastAsia"/>
          <w:lang w:eastAsia="zh-CN"/>
        </w:rPr>
        <w:t xml:space="preserve">Set S </w:t>
      </w:r>
      <w:r>
        <w:t>is used in the finetune.</w:t>
      </w:r>
    </w:p>
    <w:p w14:paraId="3FA19F92" w14:textId="77777777" w:rsidR="001A503B" w:rsidRDefault="00000000">
      <w:pPr>
        <w:pStyle w:val="ListParagraph"/>
        <w:numPr>
          <w:ilvl w:val="3"/>
          <w:numId w:val="130"/>
        </w:numPr>
      </w:pPr>
      <w:r>
        <w:t>If the input is in angle-delay domain, 1 source [Samsung] observes similar performance to case 1 (-0.89% ~1.51%).</w:t>
      </w:r>
    </w:p>
    <w:p w14:paraId="367368C0" w14:textId="77777777" w:rsidR="001A503B" w:rsidRDefault="00000000">
      <w:pPr>
        <w:numPr>
          <w:ilvl w:val="2"/>
          <w:numId w:val="130"/>
        </w:numPr>
        <w:suppressAutoHyphens w:val="0"/>
        <w:spacing w:before="100" w:beforeAutospacing="1" w:after="100" w:afterAutospacing="1"/>
        <w:jc w:val="left"/>
        <w:rPr>
          <w:rFonts w:eastAsia="Times New Roman"/>
          <w:color w:val="ED7D31"/>
          <w:lang w:val="en-US" w:eastAsia="ko-KR"/>
        </w:rPr>
      </w:pPr>
      <w:r>
        <w:rPr>
          <w:rFonts w:eastAsia="Times New Roman"/>
          <w:color w:val="ED7D31"/>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048656E2" w14:textId="77777777" w:rsidR="001A503B" w:rsidRDefault="001A503B">
      <w:pPr>
        <w:rPr>
          <w:rFonts w:eastAsia="DengXian"/>
          <w:lang w:val="en-US" w:eastAsia="zh-CN"/>
        </w:rPr>
      </w:pPr>
    </w:p>
    <w:p w14:paraId="30BFDA5E" w14:textId="77777777" w:rsidR="001A503B" w:rsidRDefault="001A503B">
      <w:pPr>
        <w:rPr>
          <w:rFonts w:eastAsia="DengXian"/>
          <w:lang w:val="en-US" w:eastAsia="zh-CN"/>
        </w:rPr>
      </w:pPr>
    </w:p>
    <w:p w14:paraId="4B291FD0" w14:textId="77777777" w:rsidR="001A503B" w:rsidRDefault="00000000">
      <w:pPr>
        <w:rPr>
          <w:rFonts w:eastAsia="DengXian"/>
          <w:highlight w:val="green"/>
          <w:lang w:val="en-US" w:eastAsia="zh-CN"/>
        </w:rPr>
      </w:pPr>
      <w:r>
        <w:rPr>
          <w:rFonts w:eastAsia="DengXian" w:hint="eastAsia"/>
          <w:highlight w:val="green"/>
          <w:lang w:val="en-US" w:eastAsia="zh-CN"/>
        </w:rPr>
        <w:t>Agreement</w:t>
      </w:r>
    </w:p>
    <w:p w14:paraId="03B65C56" w14:textId="77777777" w:rsidR="001A503B" w:rsidRDefault="00000000">
      <w:pPr>
        <w:rPr>
          <w:lang w:eastAsia="zh-CN"/>
        </w:rPr>
      </w:pPr>
      <w:r>
        <w:rPr>
          <w:lang w:eastAsia="zh-CN"/>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060106B1" w14:textId="77777777" w:rsidR="001A503B" w:rsidRDefault="00000000">
      <w:pPr>
        <w:pStyle w:val="ListParagraph"/>
        <w:numPr>
          <w:ilvl w:val="0"/>
          <w:numId w:val="131"/>
        </w:numPr>
      </w:pPr>
      <w:r>
        <w:t>Performance comparison between different AI/ML designs and benchmark schemes</w:t>
      </w:r>
    </w:p>
    <w:p w14:paraId="706A77A9" w14:textId="77777777" w:rsidR="001A503B" w:rsidRDefault="00000000">
      <w:pPr>
        <w:pStyle w:val="ListParagraph"/>
        <w:numPr>
          <w:ilvl w:val="0"/>
          <w:numId w:val="131"/>
        </w:numPr>
      </w:pPr>
      <w:r>
        <w:t>Complexity numbers (FLOP, calculated/projected latency or power consumption if available, measured latency or power consumption if available) of different AI/ML designs and benchmark schemes</w:t>
      </w:r>
    </w:p>
    <w:p w14:paraId="3F7D738C" w14:textId="77777777" w:rsidR="001A503B" w:rsidRDefault="001A503B">
      <w:pPr>
        <w:rPr>
          <w:rFonts w:eastAsia="DengXian"/>
          <w:lang w:eastAsia="zh-CN"/>
        </w:rPr>
      </w:pPr>
    </w:p>
    <w:p w14:paraId="4AC6A417" w14:textId="77777777" w:rsidR="001A503B" w:rsidRDefault="00000000">
      <w:pPr>
        <w:pStyle w:val="Heading2"/>
        <w:numPr>
          <w:ilvl w:val="1"/>
          <w:numId w:val="15"/>
        </w:numPr>
      </w:pPr>
      <w:r>
        <w:t>Agreements from RAN1 #120bis</w:t>
      </w:r>
    </w:p>
    <w:p w14:paraId="4191E537" w14:textId="77777777" w:rsidR="001A503B" w:rsidRDefault="001A503B">
      <w:pPr>
        <w:pStyle w:val="ListParagraph"/>
        <w:tabs>
          <w:tab w:val="left" w:pos="0"/>
        </w:tabs>
        <w:ind w:left="0"/>
        <w:rPr>
          <w:rFonts w:eastAsia="DengXian"/>
          <w:bCs/>
          <w:iCs/>
          <w:lang w:eastAsia="zh-CN"/>
        </w:rPr>
      </w:pPr>
    </w:p>
    <w:p w14:paraId="1513472D" w14:textId="77777777" w:rsidR="001A503B" w:rsidRDefault="00000000">
      <w:pPr>
        <w:suppressAutoHyphens w:val="0"/>
        <w:spacing w:after="0"/>
        <w:jc w:val="left"/>
        <w:rPr>
          <w:rFonts w:ascii="Times" w:eastAsia="DengXian" w:hAnsi="Times"/>
          <w:iCs/>
          <w:sz w:val="20"/>
          <w:szCs w:val="24"/>
          <w:highlight w:val="green"/>
          <w:lang w:eastAsia="zh-CN"/>
        </w:rPr>
      </w:pPr>
      <w:r>
        <w:rPr>
          <w:rFonts w:ascii="Times" w:eastAsia="DengXian" w:hAnsi="Times"/>
          <w:iCs/>
          <w:sz w:val="20"/>
          <w:szCs w:val="24"/>
          <w:highlight w:val="green"/>
          <w:lang w:eastAsia="zh-CN"/>
        </w:rPr>
        <w:t>Agreement</w:t>
      </w:r>
    </w:p>
    <w:p w14:paraId="1F9E34CF" w14:textId="77777777" w:rsidR="001A503B" w:rsidRDefault="00000000">
      <w:pPr>
        <w:suppressAutoHyphens w:val="0"/>
        <w:spacing w:after="0"/>
        <w:jc w:val="left"/>
        <w:rPr>
          <w:rFonts w:ascii="Times" w:eastAsia="DengXian" w:hAnsi="Times"/>
          <w:bCs/>
          <w:iCs/>
          <w:sz w:val="20"/>
          <w:szCs w:val="24"/>
          <w:lang w:eastAsia="zh-CN"/>
        </w:rPr>
      </w:pPr>
      <w:r>
        <w:rPr>
          <w:rFonts w:ascii="Times" w:eastAsia="Batang" w:hAnsi="Times"/>
          <w:bCs/>
          <w:iCs/>
          <w:sz w:val="20"/>
          <w:szCs w:val="24"/>
        </w:rPr>
        <w:t>Introduce a dedicated AI</w:t>
      </w:r>
      <w:r>
        <w:rPr>
          <w:rFonts w:ascii="Times" w:eastAsia="DengXian" w:hAnsi="Times"/>
          <w:bCs/>
          <w:iCs/>
          <w:sz w:val="20"/>
          <w:szCs w:val="24"/>
          <w:lang w:eastAsia="zh-CN"/>
        </w:rPr>
        <w:t>/</w:t>
      </w:r>
      <w:r>
        <w:rPr>
          <w:rFonts w:ascii="Times" w:eastAsia="Batang" w:hAnsi="Times"/>
          <w:bCs/>
          <w:iCs/>
          <w:sz w:val="20"/>
          <w:szCs w:val="24"/>
        </w:rPr>
        <w:t>ML PU for AI/ML features</w:t>
      </w:r>
      <w:r>
        <w:rPr>
          <w:rFonts w:ascii="Times" w:eastAsia="DengXian" w:hAnsi="Times"/>
          <w:bCs/>
          <w:iCs/>
          <w:sz w:val="20"/>
          <w:szCs w:val="24"/>
          <w:lang w:eastAsia="zh-CN"/>
        </w:rPr>
        <w:t xml:space="preserve"> for UE,</w:t>
      </w:r>
    </w:p>
    <w:p w14:paraId="135CAA2A" w14:textId="77777777" w:rsidR="001A503B" w:rsidRDefault="00000000">
      <w:pPr>
        <w:numPr>
          <w:ilvl w:val="0"/>
          <w:numId w:val="132"/>
        </w:numPr>
        <w:suppressAutoHyphens w:val="0"/>
        <w:spacing w:after="160" w:line="276" w:lineRule="auto"/>
        <w:contextualSpacing/>
        <w:jc w:val="left"/>
        <w:rPr>
          <w:rFonts w:ascii="Times" w:eastAsia="Batang" w:hAnsi="Times" w:cs="Times"/>
          <w:bCs/>
          <w:iCs/>
          <w:sz w:val="20"/>
          <w:szCs w:val="24"/>
          <w:lang w:eastAsia="zh-CN"/>
        </w:rPr>
      </w:pPr>
      <w:r>
        <w:rPr>
          <w:rFonts w:ascii="Times" w:eastAsia="SimSun" w:hAnsi="Times" w:cs="Times"/>
          <w:bCs/>
          <w:iCs/>
          <w:sz w:val="20"/>
          <w:szCs w:val="24"/>
          <w:lang w:eastAsia="zh-CN"/>
        </w:rPr>
        <w:t>The AI</w:t>
      </w:r>
      <w:r>
        <w:rPr>
          <w:rFonts w:ascii="Times" w:eastAsia="DengXian" w:hAnsi="Times" w:cs="Times"/>
          <w:bCs/>
          <w:iCs/>
          <w:sz w:val="20"/>
          <w:szCs w:val="24"/>
          <w:lang w:eastAsia="zh-CN"/>
        </w:rPr>
        <w:t>/</w:t>
      </w:r>
      <w:r>
        <w:rPr>
          <w:rFonts w:ascii="Times" w:eastAsia="SimSun" w:hAnsi="Times" w:cs="Times"/>
          <w:bCs/>
          <w:iCs/>
          <w:sz w:val="20"/>
          <w:szCs w:val="24"/>
          <w:lang w:eastAsia="zh-CN"/>
        </w:rPr>
        <w:t xml:space="preserve">ML PU is used </w:t>
      </w:r>
      <w:r>
        <w:rPr>
          <w:rFonts w:ascii="Times" w:eastAsia="DengXian" w:hAnsi="Times" w:cs="Times"/>
          <w:bCs/>
          <w:iCs/>
          <w:sz w:val="20"/>
          <w:szCs w:val="24"/>
          <w:lang w:eastAsia="zh-CN"/>
        </w:rPr>
        <w:t xml:space="preserve">at least </w:t>
      </w:r>
      <w:r>
        <w:rPr>
          <w:rFonts w:ascii="Times" w:eastAsia="SimSun" w:hAnsi="Times" w:cs="Times"/>
          <w:bCs/>
          <w:iCs/>
          <w:sz w:val="20"/>
          <w:szCs w:val="24"/>
          <w:lang w:eastAsia="zh-CN"/>
        </w:rPr>
        <w:t xml:space="preserve">for quantifying the </w:t>
      </w:r>
      <w:r>
        <w:rPr>
          <w:rFonts w:ascii="Times" w:eastAsia="DengXian" w:hAnsi="Times" w:cs="Times"/>
          <w:bCs/>
          <w:iCs/>
          <w:sz w:val="20"/>
          <w:szCs w:val="24"/>
          <w:lang w:eastAsia="zh-CN"/>
        </w:rPr>
        <w:t xml:space="preserve">simultaneous </w:t>
      </w:r>
      <w:r>
        <w:rPr>
          <w:rFonts w:ascii="Times" w:eastAsia="SimSun" w:hAnsi="Times" w:cs="Times"/>
          <w:bCs/>
          <w:iCs/>
          <w:sz w:val="20"/>
          <w:szCs w:val="24"/>
          <w:lang w:eastAsia="zh-CN"/>
        </w:rPr>
        <w:t xml:space="preserve">processing of </w:t>
      </w:r>
      <w:r>
        <w:rPr>
          <w:rFonts w:ascii="Times" w:eastAsia="DengXian" w:hAnsi="Times" w:cs="Times"/>
          <w:bCs/>
          <w:iCs/>
          <w:sz w:val="20"/>
          <w:szCs w:val="24"/>
          <w:lang w:eastAsia="zh-CN"/>
        </w:rPr>
        <w:t xml:space="preserve">multiple CSI reports subject to </w:t>
      </w:r>
      <w:r>
        <w:rPr>
          <w:rFonts w:ascii="Times" w:eastAsia="SimSun" w:hAnsi="Times" w:cs="Times"/>
          <w:bCs/>
          <w:iCs/>
          <w:sz w:val="20"/>
          <w:szCs w:val="24"/>
          <w:lang w:eastAsia="zh-CN"/>
        </w:rPr>
        <w:t>CSI-related AI/ML use case</w:t>
      </w:r>
      <w:r>
        <w:rPr>
          <w:rFonts w:ascii="Times" w:eastAsia="DengXian" w:hAnsi="Times" w:cs="Times"/>
          <w:bCs/>
          <w:iCs/>
          <w:sz w:val="20"/>
          <w:szCs w:val="24"/>
          <w:lang w:eastAsia="zh-CN"/>
        </w:rPr>
        <w:t>(</w:t>
      </w:r>
      <w:r>
        <w:rPr>
          <w:rFonts w:ascii="Times" w:eastAsia="SimSun" w:hAnsi="Times" w:cs="Times"/>
          <w:bCs/>
          <w:iCs/>
          <w:sz w:val="20"/>
          <w:szCs w:val="24"/>
          <w:lang w:eastAsia="zh-CN"/>
        </w:rPr>
        <w:t>s</w:t>
      </w:r>
      <w:r>
        <w:rPr>
          <w:rFonts w:ascii="Times" w:eastAsia="DengXian" w:hAnsi="Times" w:cs="Times"/>
          <w:bCs/>
          <w:iCs/>
          <w:sz w:val="20"/>
          <w:szCs w:val="24"/>
          <w:lang w:eastAsia="zh-CN"/>
        </w:rPr>
        <w:t>)</w:t>
      </w:r>
      <w:r>
        <w:rPr>
          <w:rFonts w:ascii="Times" w:eastAsia="SimSun" w:hAnsi="Times" w:cs="Times"/>
          <w:bCs/>
          <w:iCs/>
          <w:sz w:val="20"/>
          <w:szCs w:val="24"/>
          <w:lang w:eastAsia="zh-CN"/>
        </w:rPr>
        <w:t>, e.g., CSI compression</w:t>
      </w:r>
      <w:r>
        <w:rPr>
          <w:rFonts w:ascii="Times" w:eastAsia="SimSun" w:hAnsi="Times" w:cs="Times"/>
          <w:sz w:val="20"/>
          <w:szCs w:val="24"/>
          <w:lang w:eastAsia="zh-CN"/>
        </w:rPr>
        <w:t xml:space="preserve"> </w:t>
      </w:r>
      <w:r>
        <w:rPr>
          <w:rFonts w:ascii="Times" w:eastAsia="SimSun" w:hAnsi="Times" w:cs="Times"/>
          <w:color w:val="FF0000"/>
          <w:sz w:val="20"/>
          <w:szCs w:val="24"/>
          <w:lang w:eastAsia="zh-CN"/>
        </w:rPr>
        <w:t>(if supported)</w:t>
      </w:r>
      <w:r>
        <w:rPr>
          <w:rFonts w:ascii="Times" w:eastAsia="SimSun" w:hAnsi="Times" w:cs="Times"/>
          <w:bCs/>
          <w:iCs/>
          <w:sz w:val="20"/>
          <w:szCs w:val="24"/>
          <w:lang w:eastAsia="zh-CN"/>
        </w:rPr>
        <w:t>, CSI prediction, BM spatial prediction, BM temporal prediction.</w:t>
      </w:r>
    </w:p>
    <w:p w14:paraId="64F8D33D" w14:textId="77777777" w:rsidR="001A503B" w:rsidRDefault="001A503B">
      <w:pPr>
        <w:suppressAutoHyphens w:val="0"/>
        <w:spacing w:after="0" w:line="276" w:lineRule="auto"/>
        <w:contextualSpacing/>
        <w:jc w:val="left"/>
        <w:rPr>
          <w:rFonts w:ascii="Times" w:eastAsia="DengXian" w:hAnsi="Times" w:cs="Times"/>
          <w:bCs/>
          <w:iCs/>
          <w:sz w:val="20"/>
          <w:szCs w:val="24"/>
          <w:lang w:eastAsia="zh-CN"/>
        </w:rPr>
      </w:pPr>
    </w:p>
    <w:p w14:paraId="38CCBE07" w14:textId="77777777" w:rsidR="001A503B" w:rsidRDefault="001A503B">
      <w:pPr>
        <w:rPr>
          <w:rFonts w:eastAsia="DengXian"/>
          <w:lang w:eastAsia="zh-CN"/>
        </w:rPr>
      </w:pPr>
    </w:p>
    <w:p w14:paraId="21A2D77B" w14:textId="77777777" w:rsidR="001A503B" w:rsidRDefault="00000000">
      <w:pPr>
        <w:rPr>
          <w:rFonts w:eastAsia="DengXian"/>
          <w:iCs/>
          <w:highlight w:val="green"/>
          <w:lang w:eastAsia="zh-CN"/>
        </w:rPr>
      </w:pPr>
      <w:r>
        <w:rPr>
          <w:rFonts w:eastAsia="DengXian" w:hint="eastAsia"/>
          <w:iCs/>
          <w:highlight w:val="green"/>
          <w:lang w:eastAsia="zh-CN"/>
        </w:rPr>
        <w:t>Agreement</w:t>
      </w:r>
    </w:p>
    <w:p w14:paraId="7F31415A" w14:textId="77777777" w:rsidR="001A503B" w:rsidRDefault="00000000">
      <w:pPr>
        <w:rPr>
          <w:b/>
          <w:bCs/>
          <w:i/>
          <w:iCs/>
        </w:rPr>
      </w:pPr>
      <w:r>
        <w:t xml:space="preserve">For inter-vendor-collaboration Options 3a-1 and 4-1 in Direction A, confirm SGCS and NMSE as the type of performance metric </w:t>
      </w:r>
      <w:r>
        <w:rPr>
          <w:color w:val="FF0000"/>
        </w:rPr>
        <w:t xml:space="preserve">that may be used </w:t>
      </w:r>
      <w:r>
        <w:t xml:space="preserve">for the </w:t>
      </w:r>
      <w:r>
        <w:rPr>
          <w:rFonts w:eastAsia="DengXian" w:hint="eastAsia"/>
          <w:lang w:eastAsia="zh-CN"/>
        </w:rPr>
        <w:t>p</w:t>
      </w:r>
      <w:r>
        <w:t>erformance target</w:t>
      </w:r>
      <w:r>
        <w:rPr>
          <w:rFonts w:eastAsia="DengXian" w:hint="eastAsia"/>
          <w:lang w:eastAsia="zh-CN"/>
        </w:rPr>
        <w:t xml:space="preserve"> </w:t>
      </w:r>
      <w:r>
        <w:rPr>
          <w:rFonts w:eastAsia="DengXian"/>
          <w:lang w:eastAsia="zh-CN"/>
        </w:rPr>
        <w:t xml:space="preserve">shared </w:t>
      </w:r>
      <w:r>
        <w:t>as additional information along with the exchanged dataset or the model parameters.</w:t>
      </w:r>
    </w:p>
    <w:p w14:paraId="1FA51854" w14:textId="77777777" w:rsidR="001A503B" w:rsidRDefault="00000000">
      <w:pPr>
        <w:pStyle w:val="ListParagraph"/>
        <w:numPr>
          <w:ilvl w:val="0"/>
          <w:numId w:val="28"/>
        </w:numPr>
        <w:suppressAutoHyphens w:val="0"/>
        <w:spacing w:after="160" w:line="278" w:lineRule="auto"/>
        <w:jc w:val="left"/>
      </w:pPr>
      <w:r>
        <w:lastRenderedPageBreak/>
        <w:t xml:space="preserve">FFS: when to use SGCS, NMSE, </w:t>
      </w:r>
      <w:r>
        <w:rPr>
          <w:color w:val="FF0000"/>
        </w:rPr>
        <w:t xml:space="preserve">and which one to use </w:t>
      </w:r>
      <w:r>
        <w:t>or both</w:t>
      </w:r>
      <w:r>
        <w:rPr>
          <w:color w:val="FF0000"/>
        </w:rPr>
        <w:t>, and relationship with the inter-vender collaboration sub-options</w:t>
      </w:r>
      <w:r>
        <w:t>.</w:t>
      </w:r>
    </w:p>
    <w:p w14:paraId="1BA30118" w14:textId="77777777" w:rsidR="001A503B" w:rsidRDefault="00000000">
      <w:pPr>
        <w:pStyle w:val="ListParagraph"/>
        <w:numPr>
          <w:ilvl w:val="0"/>
          <w:numId w:val="28"/>
        </w:numPr>
        <w:suppressAutoHyphens w:val="0"/>
        <w:spacing w:after="160" w:line="278" w:lineRule="auto"/>
        <w:jc w:val="left"/>
      </w:pPr>
      <w:r>
        <w:t>FFS: details of the format of the performance target</w:t>
      </w:r>
    </w:p>
    <w:p w14:paraId="576DC07F" w14:textId="77777777" w:rsidR="001A503B" w:rsidRDefault="00000000">
      <w:pPr>
        <w:pStyle w:val="ListParagraph"/>
        <w:numPr>
          <w:ilvl w:val="1"/>
          <w:numId w:val="28"/>
        </w:numPr>
        <w:suppressAutoHyphens w:val="0"/>
        <w:spacing w:after="160" w:line="278" w:lineRule="auto"/>
        <w:jc w:val="left"/>
      </w:pPr>
      <w:r>
        <w:t>Option 1: Average performance target, e.g. average SGCS and/or average NMSE</w:t>
      </w:r>
    </w:p>
    <w:p w14:paraId="287EAC9E" w14:textId="77777777" w:rsidR="001A503B" w:rsidRDefault="00000000">
      <w:pPr>
        <w:pStyle w:val="ListParagraph"/>
        <w:numPr>
          <w:ilvl w:val="1"/>
          <w:numId w:val="28"/>
        </w:numPr>
        <w:suppressAutoHyphens w:val="0"/>
        <w:spacing w:after="160" w:line="278" w:lineRule="auto"/>
        <w:jc w:val="left"/>
      </w:pPr>
      <w:r>
        <w:t>Option 2: distribution of the performance target, e.g., SGCS / NMSE for 5, 10, 20, 30 percentiles, etc.</w:t>
      </w:r>
    </w:p>
    <w:p w14:paraId="1EB0F321" w14:textId="77777777" w:rsidR="001A503B" w:rsidRDefault="00000000">
      <w:pPr>
        <w:pStyle w:val="ListParagraph"/>
        <w:numPr>
          <w:ilvl w:val="0"/>
          <w:numId w:val="28"/>
        </w:numPr>
        <w:suppressAutoHyphens w:val="0"/>
        <w:spacing w:after="160" w:line="278" w:lineRule="auto"/>
        <w:jc w:val="left"/>
      </w:pPr>
      <w:r>
        <w:t xml:space="preserve">FFS: whether multiple performance targets should be exchanged for different configurations, such as antenna ports configuration, subband configuration and payload configuration, etc., along with each exchanged dataset or model parameters </w:t>
      </w:r>
    </w:p>
    <w:p w14:paraId="056C08A4" w14:textId="77777777" w:rsidR="001A503B" w:rsidRDefault="001A503B">
      <w:pPr>
        <w:rPr>
          <w:rFonts w:eastAsia="DengXian"/>
          <w:highlight w:val="green"/>
          <w:lang w:eastAsia="zh-CN"/>
        </w:rPr>
      </w:pPr>
    </w:p>
    <w:p w14:paraId="1C943247" w14:textId="77777777" w:rsidR="001A503B" w:rsidRDefault="00000000">
      <w:pPr>
        <w:rPr>
          <w:rFonts w:eastAsia="DengXian"/>
          <w:highlight w:val="green"/>
          <w:lang w:eastAsia="zh-CN"/>
        </w:rPr>
      </w:pPr>
      <w:r>
        <w:rPr>
          <w:rFonts w:eastAsia="DengXian" w:hint="eastAsia"/>
          <w:highlight w:val="green"/>
          <w:lang w:eastAsia="zh-CN"/>
        </w:rPr>
        <w:t>Agreement</w:t>
      </w:r>
    </w:p>
    <w:p w14:paraId="7C599832" w14:textId="77777777" w:rsidR="001A503B" w:rsidRDefault="00000000">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14309E2B" w14:textId="77777777" w:rsidR="001A503B" w:rsidRDefault="00000000">
      <w:pPr>
        <w:pStyle w:val="ListParagraph"/>
        <w:numPr>
          <w:ilvl w:val="0"/>
          <w:numId w:val="2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28308F98" w14:textId="77777777" w:rsidR="001A503B" w:rsidRDefault="00000000">
      <w:pPr>
        <w:pStyle w:val="ListParagraph"/>
        <w:numPr>
          <w:ilvl w:val="0"/>
          <w:numId w:val="27"/>
        </w:numPr>
      </w:pPr>
      <w:r>
        <w:t>The same ID can be used for applicability inquiry and reporting</w:t>
      </w:r>
    </w:p>
    <w:p w14:paraId="6A0187FE" w14:textId="77777777" w:rsidR="001A503B" w:rsidRDefault="00000000">
      <w:pPr>
        <w:pStyle w:val="ListParagraph"/>
        <w:numPr>
          <w:ilvl w:val="0"/>
          <w:numId w:val="27"/>
        </w:numPr>
      </w:pPr>
      <w:r>
        <w:rPr>
          <w:rFonts w:eastAsia="SimSun"/>
          <w:lang w:val="en-US" w:eastAsia="zh-CN"/>
        </w:rPr>
        <w:t>The same ID can be used for inference configuration</w:t>
      </w:r>
    </w:p>
    <w:p w14:paraId="57CB09F1" w14:textId="77777777" w:rsidR="001A503B" w:rsidRDefault="00000000">
      <w:pPr>
        <w:pStyle w:val="ListParagraph"/>
        <w:numPr>
          <w:ilvl w:val="0"/>
          <w:numId w:val="27"/>
        </w:numPr>
        <w:rPr>
          <w:color w:val="4472C4"/>
        </w:rPr>
      </w:pPr>
      <w:r>
        <w:rPr>
          <w:color w:val="4472C4"/>
        </w:rPr>
        <w:t xml:space="preserve">The same ID </w:t>
      </w:r>
      <w:r>
        <w:rPr>
          <w:rFonts w:eastAsia="DengXian" w:hint="eastAsia"/>
          <w:color w:val="4472C4"/>
          <w:lang w:eastAsia="zh-CN"/>
        </w:rPr>
        <w:t>can be</w:t>
      </w:r>
      <w:r>
        <w:rPr>
          <w:color w:val="4472C4"/>
        </w:rPr>
        <w:t xml:space="preserve"> used for NW-side data collection</w:t>
      </w:r>
    </w:p>
    <w:p w14:paraId="23494742" w14:textId="77777777" w:rsidR="001A503B" w:rsidRDefault="00000000">
      <w:pPr>
        <w:pStyle w:val="ListParagraph"/>
        <w:numPr>
          <w:ilvl w:val="0"/>
          <w:numId w:val="2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4D3F673F" w14:textId="77777777" w:rsidR="001A503B" w:rsidRDefault="00000000">
      <w:pPr>
        <w:pStyle w:val="ListParagraph"/>
        <w:numPr>
          <w:ilvl w:val="0"/>
          <w:numId w:val="27"/>
        </w:numPr>
      </w:pPr>
      <w:r>
        <w:rPr>
          <w:rFonts w:eastAsia="SimSun" w:hint="eastAsia"/>
          <w:lang w:val="en-US" w:eastAsia="zh-CN"/>
        </w:rPr>
        <w:t>FFS: where the ID is assigned</w:t>
      </w:r>
    </w:p>
    <w:p w14:paraId="1468C58A" w14:textId="77777777" w:rsidR="001A503B" w:rsidRDefault="00000000">
      <w:pPr>
        <w:pStyle w:val="ListParagraph"/>
        <w:numPr>
          <w:ilvl w:val="0"/>
          <w:numId w:val="27"/>
        </w:numPr>
      </w:pPr>
      <w:r>
        <w:rPr>
          <w:rFonts w:eastAsia="SimSun" w:hint="eastAsia"/>
          <w:lang w:val="en-US" w:eastAsia="zh-CN"/>
        </w:rPr>
        <w:t>Note: whether the purpose for pair will be specified will be discussed separately.</w:t>
      </w:r>
    </w:p>
    <w:p w14:paraId="126EF6F5" w14:textId="77777777" w:rsidR="001A503B" w:rsidRDefault="001A503B">
      <w:pPr>
        <w:rPr>
          <w:rFonts w:eastAsia="DengXian"/>
          <w:iCs/>
          <w:highlight w:val="green"/>
          <w:lang w:eastAsia="zh-CN"/>
        </w:rPr>
      </w:pPr>
    </w:p>
    <w:p w14:paraId="4604D4D8" w14:textId="77777777" w:rsidR="001A503B" w:rsidRDefault="00000000">
      <w:pPr>
        <w:rPr>
          <w:rFonts w:eastAsia="DengXian"/>
          <w:iCs/>
          <w:highlight w:val="green"/>
          <w:lang w:eastAsia="zh-CN"/>
        </w:rPr>
      </w:pPr>
      <w:r>
        <w:rPr>
          <w:rFonts w:eastAsia="DengXian" w:hint="eastAsia"/>
          <w:iCs/>
          <w:highlight w:val="green"/>
          <w:lang w:eastAsia="zh-CN"/>
        </w:rPr>
        <w:t>Agreement</w:t>
      </w:r>
    </w:p>
    <w:p w14:paraId="42663304" w14:textId="77777777" w:rsidR="001A503B" w:rsidRDefault="00000000">
      <w:pPr>
        <w:rPr>
          <w:rFonts w:eastAsia="DengXian"/>
          <w:lang w:eastAsia="zh-CN"/>
        </w:rPr>
      </w:pPr>
      <w:r>
        <w:rPr>
          <w:color w:val="4472C4"/>
        </w:rPr>
        <w:t xml:space="preserve">In Direction C, the </w:t>
      </w:r>
      <w:r>
        <w:rPr>
          <w:rFonts w:eastAsia="SimSun" w:cs="Times"/>
          <w:color w:val="4472C4"/>
          <w:lang w:eastAsia="zh-CN"/>
        </w:rPr>
        <w:t>fully standardized reference model</w:t>
      </w:r>
      <w:r>
        <w:rPr>
          <w:color w:val="4472C4"/>
        </w:rPr>
        <w:t xml:space="preserve"> is </w:t>
      </w:r>
      <w:r>
        <w:t>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65C00468" w14:textId="77777777" w:rsidR="001A503B" w:rsidRDefault="00000000">
      <w:pPr>
        <w:pStyle w:val="ListParagraph"/>
        <w:numPr>
          <w:ilvl w:val="0"/>
          <w:numId w:val="27"/>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1275EF76" w14:textId="77777777" w:rsidR="001A503B" w:rsidRDefault="00000000">
      <w:pPr>
        <w:pStyle w:val="ListParagraph"/>
        <w:numPr>
          <w:ilvl w:val="0"/>
          <w:numId w:val="27"/>
        </w:numPr>
      </w:pPr>
      <w:r>
        <w:t>The same ID can be used for applicability inquiry and reporting</w:t>
      </w:r>
    </w:p>
    <w:p w14:paraId="51704800" w14:textId="77777777" w:rsidR="001A503B" w:rsidRDefault="00000000">
      <w:pPr>
        <w:pStyle w:val="ListParagraph"/>
        <w:numPr>
          <w:ilvl w:val="0"/>
          <w:numId w:val="27"/>
        </w:numPr>
      </w:pPr>
      <w:r>
        <w:rPr>
          <w:rFonts w:eastAsia="SimSun"/>
          <w:lang w:val="en-US" w:eastAsia="zh-CN"/>
        </w:rPr>
        <w:t>The same ID can be used for inference configuration</w:t>
      </w:r>
    </w:p>
    <w:p w14:paraId="5B870270" w14:textId="77777777" w:rsidR="001A503B" w:rsidRDefault="00000000">
      <w:pPr>
        <w:pStyle w:val="ListParagraph"/>
        <w:numPr>
          <w:ilvl w:val="0"/>
          <w:numId w:val="27"/>
        </w:numPr>
        <w:rPr>
          <w:color w:val="4472C4"/>
        </w:rPr>
      </w:pPr>
      <w:r>
        <w:rPr>
          <w:color w:val="4472C4"/>
        </w:rPr>
        <w:t>The same ID</w:t>
      </w:r>
      <w:r>
        <w:rPr>
          <w:rFonts w:eastAsia="DengXian" w:hint="eastAsia"/>
          <w:color w:val="4472C4"/>
          <w:lang w:eastAsia="zh-CN"/>
        </w:rPr>
        <w:t xml:space="preserve"> can be</w:t>
      </w:r>
      <w:r>
        <w:rPr>
          <w:color w:val="4472C4"/>
        </w:rPr>
        <w:t xml:space="preserve"> used for NW-side data collection</w:t>
      </w:r>
    </w:p>
    <w:p w14:paraId="657565BE" w14:textId="77777777" w:rsidR="001A503B" w:rsidRDefault="00000000">
      <w:pPr>
        <w:pStyle w:val="ListParagraph"/>
        <w:numPr>
          <w:ilvl w:val="0"/>
          <w:numId w:val="27"/>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63CD08CE" w14:textId="77777777" w:rsidR="001A503B" w:rsidRDefault="00000000">
      <w:pPr>
        <w:pStyle w:val="ListParagraph"/>
        <w:numPr>
          <w:ilvl w:val="0"/>
          <w:numId w:val="27"/>
        </w:numPr>
        <w:rPr>
          <w:color w:val="4472C4"/>
        </w:rPr>
      </w:pPr>
      <w:r>
        <w:rPr>
          <w:rFonts w:eastAsia="SimSun" w:hint="eastAsia"/>
          <w:color w:val="4472C4"/>
          <w:lang w:val="en-US" w:eastAsia="zh-CN"/>
        </w:rPr>
        <w:t>FFS: where the ID is assigned or how the ID is specified</w:t>
      </w:r>
    </w:p>
    <w:p w14:paraId="4BD7BE6C" w14:textId="77777777" w:rsidR="001A503B" w:rsidRDefault="00000000">
      <w:pPr>
        <w:pStyle w:val="ListParagraph"/>
        <w:numPr>
          <w:ilvl w:val="0"/>
          <w:numId w:val="27"/>
        </w:numPr>
      </w:pPr>
      <w:r>
        <w:rPr>
          <w:rFonts w:eastAsia="SimSun" w:hint="eastAsia"/>
          <w:lang w:val="en-US" w:eastAsia="zh-CN"/>
        </w:rPr>
        <w:t>Note: whether the purpose for pair will be specified will be discussed separately.</w:t>
      </w:r>
    </w:p>
    <w:p w14:paraId="2EB10B2E" w14:textId="77777777" w:rsidR="001A503B" w:rsidRDefault="001A503B">
      <w:pPr>
        <w:rPr>
          <w:rFonts w:eastAsia="DengXian"/>
          <w:iCs/>
          <w:lang w:eastAsia="zh-CN"/>
        </w:rPr>
      </w:pPr>
    </w:p>
    <w:p w14:paraId="5906A44C" w14:textId="77777777" w:rsidR="001A503B" w:rsidRDefault="00000000">
      <w:pPr>
        <w:rPr>
          <w:rFonts w:eastAsia="DengXian"/>
          <w:iCs/>
          <w:highlight w:val="green"/>
          <w:lang w:eastAsia="zh-CN"/>
        </w:rPr>
      </w:pPr>
      <w:r>
        <w:rPr>
          <w:rFonts w:eastAsia="DengXian" w:hint="eastAsia"/>
          <w:iCs/>
          <w:highlight w:val="green"/>
          <w:lang w:eastAsia="zh-CN"/>
        </w:rPr>
        <w:t>Agreement</w:t>
      </w:r>
    </w:p>
    <w:p w14:paraId="6ED9E77A" w14:textId="77777777" w:rsidR="001A503B" w:rsidRDefault="00000000">
      <w:r>
        <w:t xml:space="preserve">For inter-vendor collaboration Direction C, </w:t>
      </w:r>
    </w:p>
    <w:p w14:paraId="3892146E" w14:textId="77777777" w:rsidR="001A503B" w:rsidRDefault="00000000">
      <w:pPr>
        <w:pStyle w:val="ListParagraph"/>
        <w:numPr>
          <w:ilvl w:val="0"/>
          <w:numId w:val="133"/>
        </w:numPr>
        <w:suppressAutoHyphens w:val="0"/>
        <w:spacing w:after="160" w:line="278" w:lineRule="auto"/>
        <w:jc w:val="left"/>
      </w:pPr>
      <w:r>
        <w:t>Use standardized quantization codebook</w:t>
      </w:r>
    </w:p>
    <w:p w14:paraId="57268305" w14:textId="77777777" w:rsidR="001A503B" w:rsidRDefault="00000000">
      <w:pPr>
        <w:rPr>
          <w:rFonts w:eastAsia="DengXian"/>
          <w:lang w:eastAsia="zh-CN"/>
        </w:rPr>
      </w:pPr>
      <w:r>
        <w:t xml:space="preserve">For inter-vendor collaboration Direction </w:t>
      </w:r>
      <w:proofErr w:type="gramStart"/>
      <w:r>
        <w:t>A</w:t>
      </w:r>
      <w:proofErr w:type="gramEnd"/>
      <w:r>
        <w:t xml:space="preserve"> Options 4-1, 3a-1 (with or without NW-side target CSI sharing), </w:t>
      </w:r>
    </w:p>
    <w:p w14:paraId="7B7D4675" w14:textId="77777777" w:rsidR="001A503B" w:rsidRDefault="00000000">
      <w:pPr>
        <w:pStyle w:val="ListParagraph"/>
        <w:numPr>
          <w:ilvl w:val="0"/>
          <w:numId w:val="133"/>
        </w:numPr>
        <w:suppressAutoHyphens w:val="0"/>
        <w:spacing w:after="160" w:line="278" w:lineRule="auto"/>
        <w:jc w:val="left"/>
      </w:pPr>
      <w:r>
        <w:t>Standardize configuration(s) of quantization codebook, e.g., scalar or vector quantization, segment size of VQ, codebook size.</w:t>
      </w:r>
    </w:p>
    <w:p w14:paraId="1004E913" w14:textId="77777777" w:rsidR="001A503B" w:rsidRDefault="00000000">
      <w:pPr>
        <w:pStyle w:val="ListParagraph"/>
        <w:numPr>
          <w:ilvl w:val="1"/>
          <w:numId w:val="133"/>
        </w:numPr>
        <w:suppressAutoHyphens w:val="0"/>
        <w:spacing w:after="160" w:line="278" w:lineRule="auto"/>
        <w:jc w:val="left"/>
      </w:pPr>
      <w:r>
        <w:lastRenderedPageBreak/>
        <w:t xml:space="preserve">FFS: applicability of the above for Case 2 </w:t>
      </w:r>
    </w:p>
    <w:p w14:paraId="276E270A" w14:textId="77777777" w:rsidR="001A503B" w:rsidRDefault="00000000">
      <w:pPr>
        <w:pStyle w:val="ListParagraph"/>
        <w:numPr>
          <w:ilvl w:val="1"/>
          <w:numId w:val="133"/>
        </w:numPr>
        <w:suppressAutoHyphens w:val="0"/>
        <w:spacing w:after="160" w:line="278" w:lineRule="auto"/>
        <w:jc w:val="left"/>
      </w:pPr>
      <w:r>
        <w:t>Exchange quantization codebook of (the selected) standardized configuration(s) from NW-side to UE-side along with each exchanged dataset or model parameters.</w:t>
      </w:r>
    </w:p>
    <w:p w14:paraId="47DC79C2" w14:textId="77777777" w:rsidR="001A503B" w:rsidRDefault="00000000">
      <w:pPr>
        <w:pStyle w:val="ListParagraph"/>
        <w:numPr>
          <w:ilvl w:val="0"/>
          <w:numId w:val="133"/>
        </w:numPr>
        <w:suppressAutoHyphens w:val="0"/>
        <w:spacing w:after="160" w:line="278" w:lineRule="auto"/>
        <w:jc w:val="left"/>
      </w:pPr>
      <w:r>
        <w:t xml:space="preserve">FFS: whether quantization codebook may be different across different payload size configurations </w:t>
      </w:r>
    </w:p>
    <w:p w14:paraId="7037DA1F" w14:textId="77777777" w:rsidR="001A503B" w:rsidRDefault="001A503B">
      <w:pPr>
        <w:rPr>
          <w:rFonts w:eastAsia="DengXian"/>
          <w:iCs/>
          <w:lang w:eastAsia="zh-CN"/>
        </w:rPr>
      </w:pPr>
    </w:p>
    <w:p w14:paraId="29B7BE84" w14:textId="77777777" w:rsidR="001A503B" w:rsidRDefault="00000000">
      <w:pPr>
        <w:rPr>
          <w:rFonts w:eastAsia="DengXian"/>
          <w:iCs/>
          <w:highlight w:val="green"/>
          <w:lang w:eastAsia="zh-CN"/>
        </w:rPr>
      </w:pPr>
      <w:r>
        <w:rPr>
          <w:rFonts w:eastAsia="DengXian" w:hint="eastAsia"/>
          <w:iCs/>
          <w:highlight w:val="green"/>
          <w:lang w:eastAsia="zh-CN"/>
        </w:rPr>
        <w:t>Agreement</w:t>
      </w:r>
    </w:p>
    <w:p w14:paraId="09148D1F" w14:textId="77777777" w:rsidR="001A503B" w:rsidRDefault="00000000">
      <w:r>
        <w:t xml:space="preserve">It is clarified that, for previous agreement on standardize configuration(s) of quantization for inter-vendor collaboration Direction </w:t>
      </w:r>
      <w:proofErr w:type="gramStart"/>
      <w:r>
        <w:t>A</w:t>
      </w:r>
      <w:proofErr w:type="gramEnd"/>
      <w:r>
        <w:t xml:space="preserve"> Options 4-1, 3a-1 (with or without NW-side target CSI sharing), resolve the first FFS with the following clarifications:</w:t>
      </w:r>
    </w:p>
    <w:p w14:paraId="74769674" w14:textId="77777777" w:rsidR="001A503B" w:rsidRDefault="00000000">
      <w:pPr>
        <w:pStyle w:val="ListParagraph"/>
        <w:numPr>
          <w:ilvl w:val="0"/>
          <w:numId w:val="133"/>
        </w:numPr>
        <w:suppressAutoHyphens w:val="0"/>
        <w:spacing w:after="0" w:line="360" w:lineRule="auto"/>
        <w:contextualSpacing w:val="0"/>
        <w:jc w:val="left"/>
      </w:pPr>
      <w: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Pr>
          <w:rFonts w:eastAsia="DengXian" w:hint="eastAsia"/>
          <w:lang w:eastAsia="zh-CN"/>
        </w:rPr>
        <w:t>past samples</w:t>
      </w:r>
      <w:r>
        <w:t>).</w:t>
      </w:r>
    </w:p>
    <w:p w14:paraId="0476E930" w14:textId="77777777" w:rsidR="001A503B" w:rsidRDefault="00000000">
      <w:pPr>
        <w:pStyle w:val="ListParagraph"/>
        <w:numPr>
          <w:ilvl w:val="0"/>
          <w:numId w:val="133"/>
        </w:numPr>
        <w:suppressAutoHyphens w:val="0"/>
        <w:spacing w:after="0" w:line="360" w:lineRule="auto"/>
        <w:contextualSpacing w:val="0"/>
        <w:jc w:val="left"/>
      </w:pPr>
      <w:r>
        <w:t>Exchanged quantization codebook does not preclude the use of codebook parameterized by parameters, e.g. quantization range and step size determined by some parameterized formula.</w:t>
      </w:r>
    </w:p>
    <w:p w14:paraId="60DC9274" w14:textId="77777777" w:rsidR="001A503B" w:rsidRDefault="001A503B">
      <w:pPr>
        <w:rPr>
          <w:rFonts w:eastAsia="DengXian"/>
          <w:iCs/>
          <w:lang w:eastAsia="zh-CN"/>
        </w:rPr>
      </w:pPr>
    </w:p>
    <w:p w14:paraId="08EB58F1" w14:textId="77777777" w:rsidR="001A503B" w:rsidRDefault="001A503B">
      <w:pPr>
        <w:rPr>
          <w:rFonts w:eastAsia="DengXian"/>
          <w:iCs/>
          <w:lang w:eastAsia="zh-CN"/>
        </w:rPr>
      </w:pPr>
    </w:p>
    <w:p w14:paraId="47BFBF23" w14:textId="77777777" w:rsidR="001A503B" w:rsidRDefault="00000000">
      <w:pPr>
        <w:rPr>
          <w:rFonts w:eastAsia="DengXian"/>
          <w:iCs/>
          <w:lang w:eastAsia="zh-CN"/>
        </w:rPr>
      </w:pPr>
      <w:r>
        <w:rPr>
          <w:rFonts w:eastAsia="DengXian" w:hint="eastAsia"/>
          <w:iCs/>
          <w:lang w:eastAsia="zh-CN"/>
        </w:rPr>
        <w:t>Conclusion</w:t>
      </w:r>
    </w:p>
    <w:p w14:paraId="2214744A" w14:textId="77777777" w:rsidR="001A503B" w:rsidRDefault="00000000">
      <w:pPr>
        <w:numPr>
          <w:ilvl w:val="0"/>
          <w:numId w:val="134"/>
        </w:numPr>
        <w:suppressAutoHyphens w:val="0"/>
        <w:spacing w:after="0" w:line="278" w:lineRule="auto"/>
        <w:ind w:left="442" w:hanging="442"/>
        <w:jc w:val="left"/>
        <w:rPr>
          <w:rFonts w:eastAsia="DengXian"/>
          <w:lang w:eastAsia="zh-CN"/>
        </w:rPr>
      </w:pPr>
      <w:r>
        <w:t>For Direction C, confirm that the specified model should be trained using synthetic data (answer to issue 8).</w:t>
      </w:r>
    </w:p>
    <w:p w14:paraId="05BDF4CE" w14:textId="77777777" w:rsidR="001A503B" w:rsidRDefault="00000000">
      <w:pPr>
        <w:numPr>
          <w:ilvl w:val="0"/>
          <w:numId w:val="134"/>
        </w:numPr>
        <w:suppressAutoHyphens w:val="0"/>
        <w:spacing w:after="0" w:line="278" w:lineRule="auto"/>
        <w:ind w:left="442" w:hanging="442"/>
        <w:jc w:val="left"/>
      </w:pPr>
      <w:r>
        <w:t xml:space="preserve">For </w:t>
      </w:r>
      <w:r>
        <w:rPr>
          <w:rFonts w:eastAsia="DengXian" w:hint="eastAsia"/>
          <w:lang w:eastAsia="zh-CN"/>
        </w:rPr>
        <w:t xml:space="preserve">inter-vendor collaboration option 3a-1 of </w:t>
      </w:r>
      <w:r>
        <w:t>Direction</w:t>
      </w:r>
      <w:r>
        <w:rPr>
          <w:rFonts w:eastAsia="DengXian" w:hint="eastAsia"/>
          <w:lang w:eastAsia="zh-CN"/>
        </w:rPr>
        <w:t xml:space="preserve"> A</w:t>
      </w:r>
      <w:r>
        <w:t xml:space="preserve">, confirm that the specified model </w:t>
      </w:r>
      <w:r>
        <w:rPr>
          <w:rFonts w:eastAsia="DengXian" w:hint="eastAsia"/>
          <w:lang w:eastAsia="zh-CN"/>
        </w:rPr>
        <w:t xml:space="preserve">structure </w:t>
      </w:r>
      <w:r>
        <w:t>should be</w:t>
      </w:r>
      <w:r>
        <w:rPr>
          <w:rFonts w:eastAsia="DengXian" w:hint="eastAsia"/>
          <w:lang w:eastAsia="zh-CN"/>
        </w:rPr>
        <w:t xml:space="preserve"> determined </w:t>
      </w:r>
      <w:r>
        <w:t>using synthetic data.</w:t>
      </w:r>
    </w:p>
    <w:p w14:paraId="636545F8" w14:textId="77777777" w:rsidR="001A503B" w:rsidRDefault="001A503B">
      <w:pPr>
        <w:rPr>
          <w:rFonts w:eastAsia="DengXian"/>
          <w:lang w:eastAsia="zh-CN"/>
        </w:rPr>
      </w:pPr>
    </w:p>
    <w:p w14:paraId="3F3A31B5" w14:textId="77777777" w:rsidR="001A503B" w:rsidRDefault="001A503B">
      <w:pPr>
        <w:rPr>
          <w:rFonts w:eastAsia="DengXian"/>
          <w:lang w:eastAsia="zh-CN"/>
        </w:rPr>
      </w:pPr>
    </w:p>
    <w:p w14:paraId="3691B4D6" w14:textId="77777777" w:rsidR="001A503B" w:rsidRDefault="00000000">
      <w:pPr>
        <w:contextualSpacing/>
      </w:pPr>
      <w:r>
        <w:rPr>
          <w:rFonts w:hint="eastAsia"/>
        </w:rPr>
        <w:t>Conclusion</w:t>
      </w:r>
    </w:p>
    <w:p w14:paraId="0ED3458B" w14:textId="77777777" w:rsidR="001A503B" w:rsidRDefault="00000000">
      <w:pPr>
        <w:pStyle w:val="ListParagraph"/>
        <w:numPr>
          <w:ilvl w:val="0"/>
          <w:numId w:val="135"/>
        </w:numPr>
        <w:ind w:left="360"/>
      </w:pPr>
      <w:r>
        <w:t xml:space="preserve">For Direction </w:t>
      </w:r>
      <w:proofErr w:type="spellStart"/>
      <w:proofErr w:type="gramStart"/>
      <w:r>
        <w:t>A</w:t>
      </w:r>
      <w:proofErr w:type="spellEnd"/>
      <w:proofErr w:type="gramEnd"/>
      <w:r>
        <w:t xml:space="preserve"> Option 3a-1, based on evaluation results, RAN1 concludes that scalable model structure specification is feasible.</w:t>
      </w:r>
    </w:p>
    <w:p w14:paraId="5A1FAA21" w14:textId="77777777" w:rsidR="001A503B" w:rsidRDefault="00000000">
      <w:pPr>
        <w:pStyle w:val="ListParagraph"/>
        <w:numPr>
          <w:ilvl w:val="0"/>
          <w:numId w:val="135"/>
        </w:numPr>
        <w:ind w:left="360"/>
      </w:pPr>
      <w:r>
        <w:t>For Direction C, based on evaluation results, RAN1 concludes that scalable model structure specification and model parameters specification is feasible.</w:t>
      </w:r>
    </w:p>
    <w:p w14:paraId="0BCE9C84" w14:textId="77777777" w:rsidR="001A503B" w:rsidRDefault="00000000">
      <w:pPr>
        <w:pStyle w:val="ListParagraph"/>
        <w:numPr>
          <w:ilvl w:val="1"/>
          <w:numId w:val="136"/>
        </w:numPr>
      </w:pPr>
      <w:r>
        <w:t>Note: RAN4 feasibility is a separate study to be confirmed by RAN4.</w:t>
      </w:r>
    </w:p>
    <w:p w14:paraId="10573658" w14:textId="77777777" w:rsidR="001A503B" w:rsidRDefault="001A503B">
      <w:pPr>
        <w:pStyle w:val="ListParagraph"/>
        <w:spacing w:after="160" w:line="278" w:lineRule="auto"/>
        <w:ind w:left="0"/>
        <w:rPr>
          <w:rFonts w:eastAsia="DengXian"/>
          <w:color w:val="FF0000"/>
          <w:lang w:eastAsia="zh-CN"/>
        </w:rPr>
      </w:pPr>
    </w:p>
    <w:p w14:paraId="7CCC7EE5" w14:textId="77777777" w:rsidR="001A503B" w:rsidRDefault="001A503B">
      <w:pPr>
        <w:pStyle w:val="ListParagraph"/>
        <w:spacing w:after="160" w:line="278" w:lineRule="auto"/>
        <w:ind w:left="0"/>
        <w:rPr>
          <w:rFonts w:eastAsia="DengXian"/>
          <w:color w:val="FF0000"/>
          <w:lang w:eastAsia="zh-CN"/>
        </w:rPr>
      </w:pPr>
    </w:p>
    <w:p w14:paraId="4C2D087C" w14:textId="77777777" w:rsidR="001A503B" w:rsidRDefault="001A503B">
      <w:pPr>
        <w:pStyle w:val="ListParagraph"/>
        <w:spacing w:after="160" w:line="278" w:lineRule="auto"/>
        <w:ind w:left="0"/>
        <w:rPr>
          <w:rFonts w:eastAsia="DengXian"/>
          <w:color w:val="FF0000"/>
          <w:lang w:eastAsia="zh-CN"/>
        </w:rPr>
      </w:pPr>
    </w:p>
    <w:p w14:paraId="76AB4919" w14:textId="77777777" w:rsidR="001A503B" w:rsidRDefault="00000000">
      <w:pPr>
        <w:pStyle w:val="ListParagraph"/>
        <w:spacing w:line="278" w:lineRule="auto"/>
        <w:ind w:left="0"/>
      </w:pPr>
      <w:r>
        <w:rPr>
          <w:rFonts w:hint="eastAsia"/>
        </w:rPr>
        <w:t>Conclusion</w:t>
      </w:r>
    </w:p>
    <w:p w14:paraId="24202BEF" w14:textId="77777777" w:rsidR="001A503B" w:rsidRDefault="00000000">
      <w:pPr>
        <w:pStyle w:val="ListParagraph"/>
        <w:numPr>
          <w:ilvl w:val="0"/>
          <w:numId w:val="133"/>
        </w:numPr>
        <w:suppressAutoHyphens w:val="0"/>
        <w:spacing w:after="0" w:line="20" w:lineRule="atLeast"/>
        <w:ind w:hanging="357"/>
        <w:contextualSpacing w:val="0"/>
        <w:jc w:val="left"/>
      </w:pPr>
      <w:r>
        <w:rPr>
          <w:rFonts w:eastAsia="DengXian" w:hint="eastAsia"/>
          <w:lang w:eastAsia="zh-CN"/>
        </w:rPr>
        <w:t xml:space="preserve">RAN1 concludes that both </w:t>
      </w:r>
      <w:r>
        <w:t xml:space="preserve">Direction A and Direction </w:t>
      </w:r>
      <w:proofErr w:type="spellStart"/>
      <w:r>
        <w:t>C</w:t>
      </w:r>
      <w:r>
        <w:rPr>
          <w:rFonts w:eastAsia="DengXian" w:hint="eastAsia"/>
          <w:lang w:eastAsia="zh-CN"/>
        </w:rPr>
        <w:t xml:space="preserve"> are</w:t>
      </w:r>
      <w:proofErr w:type="spellEnd"/>
      <w:r>
        <w:rPr>
          <w:rFonts w:eastAsia="DengXian" w:hint="eastAsia"/>
          <w:lang w:eastAsia="zh-CN"/>
        </w:rPr>
        <w:t xml:space="preserve"> feasible</w:t>
      </w:r>
      <w:r>
        <w:t>.</w:t>
      </w:r>
    </w:p>
    <w:p w14:paraId="01424060" w14:textId="77777777" w:rsidR="001A503B" w:rsidRDefault="00000000">
      <w:pPr>
        <w:pStyle w:val="ListParagraph"/>
        <w:numPr>
          <w:ilvl w:val="0"/>
          <w:numId w:val="137"/>
        </w:numPr>
        <w:suppressAutoHyphens w:val="0"/>
        <w:spacing w:after="0" w:line="20" w:lineRule="atLeast"/>
        <w:ind w:hanging="357"/>
        <w:contextualSpacing w:val="0"/>
        <w:jc w:val="left"/>
      </w:pPr>
      <w:r>
        <w:rPr>
          <w:rFonts w:eastAsia="DengXian" w:hint="eastAsia"/>
          <w:lang w:eastAsia="zh-CN"/>
        </w:rPr>
        <w:t>RAN1 concludes that b</w:t>
      </w:r>
      <w:r>
        <w:t xml:space="preserve">oth sub-option 4-1 and sub-option 3a-1 </w:t>
      </w:r>
      <w:r>
        <w:rPr>
          <w:rFonts w:eastAsia="DengXian" w:hint="eastAsia"/>
          <w:lang w:eastAsia="zh-CN"/>
        </w:rPr>
        <w:t xml:space="preserve">are </w:t>
      </w:r>
      <w:r>
        <w:rPr>
          <w:rFonts w:eastAsia="DengXian"/>
          <w:lang w:eastAsia="zh-CN"/>
        </w:rPr>
        <w:t>feasibl</w:t>
      </w:r>
      <w:r>
        <w:rPr>
          <w:rFonts w:eastAsia="DengXian" w:hint="eastAsia"/>
          <w:lang w:eastAsia="zh-CN"/>
        </w:rPr>
        <w:t>e</w:t>
      </w:r>
      <w:r>
        <w:t>.</w:t>
      </w:r>
    </w:p>
    <w:p w14:paraId="65AC6077" w14:textId="77777777" w:rsidR="001A503B" w:rsidRDefault="00000000">
      <w:pPr>
        <w:pStyle w:val="ListParagraph"/>
        <w:numPr>
          <w:ilvl w:val="1"/>
          <w:numId w:val="137"/>
        </w:numPr>
        <w:suppressAutoHyphens w:val="0"/>
        <w:spacing w:after="0" w:line="20" w:lineRule="atLeast"/>
        <w:ind w:hanging="357"/>
        <w:jc w:val="left"/>
      </w:pPr>
      <w:r>
        <w:t>This includes both 3a-1 with and without target CSI sharing.</w:t>
      </w:r>
    </w:p>
    <w:p w14:paraId="20FD9AE9" w14:textId="77777777" w:rsidR="001A503B" w:rsidRDefault="001A503B">
      <w:pPr>
        <w:pStyle w:val="ListParagraph"/>
        <w:spacing w:after="160" w:line="278" w:lineRule="auto"/>
        <w:ind w:left="0"/>
        <w:rPr>
          <w:rFonts w:eastAsia="DengXian"/>
          <w:color w:val="FF0000"/>
          <w:lang w:eastAsia="zh-CN"/>
        </w:rPr>
      </w:pPr>
    </w:p>
    <w:p w14:paraId="3C2CAE3E" w14:textId="77777777" w:rsidR="001A503B" w:rsidRDefault="001A503B">
      <w:pPr>
        <w:pStyle w:val="ListParagraph"/>
        <w:spacing w:after="160" w:line="278" w:lineRule="auto"/>
        <w:ind w:left="0"/>
        <w:rPr>
          <w:rFonts w:eastAsia="DengXian"/>
          <w:color w:val="FF0000"/>
          <w:lang w:eastAsia="zh-CN"/>
        </w:rPr>
      </w:pPr>
    </w:p>
    <w:p w14:paraId="192552F2" w14:textId="77777777" w:rsidR="001A503B" w:rsidRDefault="001A503B">
      <w:pPr>
        <w:pStyle w:val="ListParagraph"/>
        <w:spacing w:after="160" w:line="278" w:lineRule="auto"/>
        <w:ind w:left="0"/>
        <w:rPr>
          <w:rFonts w:eastAsia="DengXian"/>
          <w:color w:val="FF0000"/>
          <w:lang w:eastAsia="zh-CN"/>
        </w:rPr>
      </w:pPr>
    </w:p>
    <w:p w14:paraId="47EBE043" w14:textId="77777777" w:rsidR="001A503B" w:rsidRDefault="00000000">
      <w:pPr>
        <w:pStyle w:val="ListParagraph"/>
        <w:spacing w:after="160" w:line="278" w:lineRule="auto"/>
        <w:ind w:left="0"/>
        <w:rPr>
          <w:rFonts w:eastAsia="DengXian"/>
          <w:lang w:eastAsia="zh-CN"/>
        </w:rPr>
      </w:pPr>
      <w:r>
        <w:rPr>
          <w:rFonts w:eastAsia="DengXian" w:hint="eastAsia"/>
          <w:lang w:eastAsia="zh-CN"/>
        </w:rPr>
        <w:t>Conclusion</w:t>
      </w:r>
    </w:p>
    <w:p w14:paraId="3F0735B8" w14:textId="77777777" w:rsidR="001A503B" w:rsidRDefault="00000000">
      <w:pPr>
        <w:pStyle w:val="ListParagraph"/>
        <w:spacing w:line="20" w:lineRule="atLeast"/>
        <w:ind w:left="0"/>
        <w:rPr>
          <w:rFonts w:eastAsia="DengXian"/>
          <w:lang w:eastAsia="zh-CN"/>
        </w:rPr>
      </w:pPr>
      <w:r>
        <w:rPr>
          <w:rFonts w:eastAsia="DengXian"/>
          <w:lang w:eastAsia="zh-CN"/>
        </w:rPr>
        <w:t>For NW-side monitoring with target CSI reporting</w:t>
      </w:r>
    </w:p>
    <w:p w14:paraId="12A4A359" w14:textId="77777777" w:rsidR="001A503B" w:rsidRDefault="00000000">
      <w:pPr>
        <w:pStyle w:val="ListParagraph"/>
        <w:numPr>
          <w:ilvl w:val="0"/>
          <w:numId w:val="133"/>
        </w:numPr>
        <w:suppressAutoHyphens w:val="0"/>
        <w:spacing w:after="0" w:line="20" w:lineRule="atLeast"/>
        <w:ind w:hanging="357"/>
        <w:contextualSpacing w:val="0"/>
        <w:jc w:val="left"/>
        <w:rPr>
          <w:rFonts w:eastAsia="DengXian"/>
          <w:lang w:eastAsia="zh-CN"/>
        </w:rPr>
      </w:pPr>
      <w:r>
        <w:rPr>
          <w:rFonts w:eastAsia="DengXian"/>
          <w:lang w:eastAsia="zh-CN"/>
        </w:rPr>
        <w:t>Target CSI reporting via legacy CSI codebooks can be used for NW-side monitoring</w:t>
      </w:r>
    </w:p>
    <w:p w14:paraId="511B3618" w14:textId="77777777" w:rsidR="001A503B" w:rsidRDefault="00000000">
      <w:pPr>
        <w:pStyle w:val="ListParagraph"/>
        <w:numPr>
          <w:ilvl w:val="0"/>
          <w:numId w:val="133"/>
        </w:numPr>
        <w:suppressAutoHyphens w:val="0"/>
        <w:spacing w:after="0" w:line="20" w:lineRule="atLeast"/>
        <w:ind w:hanging="357"/>
        <w:contextualSpacing w:val="0"/>
        <w:jc w:val="left"/>
        <w:rPr>
          <w:rFonts w:eastAsia="DengXian"/>
          <w:lang w:eastAsia="zh-CN"/>
        </w:rPr>
      </w:pPr>
      <w:r>
        <w:rPr>
          <w:rFonts w:eastAsia="DengXian"/>
          <w:lang w:eastAsia="zh-CN"/>
        </w:rPr>
        <w:t xml:space="preserve">Target CSI reporting with CSI codebook enhancement via higher-resolution parameter combination may be beneficial for </w:t>
      </w:r>
      <w:r>
        <w:rPr>
          <w:rFonts w:eastAsia="DengXian" w:hint="eastAsia"/>
          <w:lang w:eastAsia="zh-CN"/>
        </w:rPr>
        <w:t xml:space="preserve">improving </w:t>
      </w:r>
      <w:r>
        <w:rPr>
          <w:rFonts w:eastAsia="DengXian"/>
          <w:lang w:eastAsia="zh-CN"/>
        </w:rPr>
        <w:t>NW-side monitoring</w:t>
      </w:r>
      <w:r>
        <w:rPr>
          <w:rFonts w:eastAsia="DengXian" w:hint="eastAsia"/>
          <w:lang w:eastAsia="zh-CN"/>
        </w:rPr>
        <w:t xml:space="preserve"> with additional cost of complexity and overhead at UE side</w:t>
      </w:r>
      <w:r>
        <w:rPr>
          <w:rFonts w:eastAsia="DengXian"/>
          <w:lang w:eastAsia="zh-CN"/>
        </w:rPr>
        <w:t>.</w:t>
      </w:r>
    </w:p>
    <w:p w14:paraId="1BF7095E" w14:textId="77777777" w:rsidR="001A503B" w:rsidRDefault="001A503B">
      <w:pPr>
        <w:pStyle w:val="ListParagraph"/>
        <w:spacing w:after="160" w:line="278" w:lineRule="auto"/>
        <w:rPr>
          <w:rFonts w:eastAsia="DengXian"/>
          <w:color w:val="FF0000"/>
          <w:lang w:eastAsia="zh-CN"/>
        </w:rPr>
      </w:pPr>
    </w:p>
    <w:p w14:paraId="6F2F1C09" w14:textId="77777777" w:rsidR="001A503B" w:rsidRDefault="001A503B">
      <w:pPr>
        <w:pStyle w:val="ListParagraph"/>
        <w:spacing w:after="160" w:line="278" w:lineRule="auto"/>
        <w:ind w:left="0"/>
        <w:rPr>
          <w:rFonts w:eastAsia="DengXian"/>
          <w:lang w:eastAsia="zh-CN"/>
        </w:rPr>
      </w:pPr>
    </w:p>
    <w:p w14:paraId="7D536AA5" w14:textId="77777777" w:rsidR="001A503B" w:rsidRDefault="001A503B">
      <w:pPr>
        <w:pStyle w:val="ListParagraph"/>
        <w:spacing w:after="160" w:line="278" w:lineRule="auto"/>
        <w:ind w:left="0"/>
        <w:rPr>
          <w:rFonts w:eastAsia="DengXian"/>
          <w:lang w:eastAsia="zh-CN"/>
        </w:rPr>
      </w:pPr>
    </w:p>
    <w:p w14:paraId="042F3302" w14:textId="77777777" w:rsidR="001A503B" w:rsidRDefault="00000000">
      <w:pPr>
        <w:rPr>
          <w:rFonts w:eastAsia="DengXian"/>
          <w:lang w:eastAsia="zh-CN"/>
        </w:rPr>
      </w:pPr>
      <w:r>
        <w:rPr>
          <w:rFonts w:eastAsia="DengXian"/>
          <w:lang w:eastAsia="zh-CN"/>
        </w:rPr>
        <w:t>Observation</w:t>
      </w:r>
    </w:p>
    <w:p w14:paraId="21C478F8" w14:textId="77777777" w:rsidR="001A503B" w:rsidRDefault="00000000">
      <w:pPr>
        <w:rPr>
          <w:rFonts w:eastAsia="DengXian"/>
          <w:lang w:eastAsia="zh-CN"/>
        </w:rPr>
      </w:pPr>
      <w:r>
        <w:rPr>
          <w:rFonts w:eastAsia="DengXian"/>
          <w:lang w:eastAsia="zh-CN"/>
        </w:rPr>
        <w:t>For choice of token/feature dimension in the scalable model design, companies observe that there is small loss in SGCS for Case1 over Case2 under tokenization (Alt1, Alt3)</w:t>
      </w:r>
    </w:p>
    <w:p w14:paraId="09618023" w14:textId="77777777" w:rsidR="001A503B" w:rsidRDefault="00000000">
      <w:pPr>
        <w:rPr>
          <w:rFonts w:eastAsia="DengXian"/>
          <w:lang w:eastAsia="zh-CN"/>
        </w:rPr>
      </w:pPr>
      <w:r>
        <w:rPr>
          <w:rFonts w:eastAsia="DengXian"/>
          <w:lang w:eastAsia="zh-CN"/>
        </w:rPr>
        <w:t xml:space="preserve">For layer1, under tokenization (Alt1), </w:t>
      </w:r>
    </w:p>
    <w:p w14:paraId="7C7D8179" w14:textId="77777777" w:rsidR="001A503B" w:rsidRDefault="00000000">
      <w:pPr>
        <w:numPr>
          <w:ilvl w:val="0"/>
          <w:numId w:val="138"/>
        </w:numPr>
        <w:rPr>
          <w:rFonts w:eastAsia="DengXian"/>
          <w:lang w:eastAsia="zh-CN"/>
        </w:rPr>
      </w:pPr>
      <w:r>
        <w:rPr>
          <w:rFonts w:eastAsia="DengXian"/>
          <w:lang w:eastAsia="zh-CN"/>
        </w:rPr>
        <w:t>8 sources [Qualcomm, CATT, Xiaomi, vivo, ZTE, Fujitsu, Samsung, Huawei] observe that average gain in SGCS of Case 1 over Case 2 is in the range of -3.34% to 0.33% with median value of -1.10%</w:t>
      </w:r>
    </w:p>
    <w:p w14:paraId="75DCF916" w14:textId="77777777" w:rsidR="001A503B" w:rsidRDefault="00000000">
      <w:pPr>
        <w:numPr>
          <w:ilvl w:val="0"/>
          <w:numId w:val="138"/>
        </w:numPr>
        <w:rPr>
          <w:rFonts w:eastAsia="DengXian"/>
          <w:lang w:eastAsia="zh-CN"/>
        </w:rPr>
      </w:pPr>
      <w:r>
        <w:rPr>
          <w:rFonts w:eastAsia="DengXian"/>
          <w:lang w:eastAsia="zh-CN"/>
        </w:rPr>
        <w:t>2 sources [CATT, Xiaomi] observe average gain in SGCS of Case 1 (scalable structure) over benchmark [G1] is in the range of 2.04% to 7.84% with median value of 6.61%</w:t>
      </w:r>
    </w:p>
    <w:p w14:paraId="394CC431" w14:textId="77777777" w:rsidR="001A503B" w:rsidRDefault="00000000">
      <w:pPr>
        <w:numPr>
          <w:ilvl w:val="0"/>
          <w:numId w:val="138"/>
        </w:numPr>
        <w:rPr>
          <w:rFonts w:eastAsia="DengXian"/>
          <w:lang w:eastAsia="zh-CN"/>
        </w:rPr>
      </w:pPr>
      <w:r>
        <w:rPr>
          <w:rFonts w:eastAsia="DengXian"/>
          <w:lang w:eastAsia="zh-CN"/>
        </w:rPr>
        <w:t>3 sources [</w:t>
      </w:r>
      <w:proofErr w:type="gramStart"/>
      <w:r>
        <w:rPr>
          <w:rFonts w:eastAsia="DengXian"/>
          <w:lang w:eastAsia="zh-CN"/>
        </w:rPr>
        <w:t>CATT,  Xiaomi</w:t>
      </w:r>
      <w:proofErr w:type="gramEnd"/>
      <w:r>
        <w:rPr>
          <w:rFonts w:eastAsia="DengXian"/>
          <w:lang w:eastAsia="zh-CN"/>
        </w:rPr>
        <w:t>, Ericsson] observe average gain (%) in SGCS of Case 2 (scalable structure) over benchmark [G2] is in the range of 5.17% to 10.2% with median value of 10.1%</w:t>
      </w:r>
    </w:p>
    <w:p w14:paraId="510F67BD" w14:textId="77777777" w:rsidR="001A503B" w:rsidRDefault="00000000">
      <w:pPr>
        <w:rPr>
          <w:rFonts w:eastAsia="DengXian"/>
          <w:lang w:eastAsia="zh-CN"/>
        </w:rPr>
      </w:pPr>
      <w:r>
        <w:rPr>
          <w:rFonts w:eastAsia="DengXian"/>
          <w:lang w:eastAsia="zh-CN"/>
        </w:rPr>
        <w:t xml:space="preserve">For layer1, under tokenization (Alt3), </w:t>
      </w:r>
    </w:p>
    <w:p w14:paraId="570B92A1" w14:textId="77777777" w:rsidR="001A503B" w:rsidRDefault="00000000">
      <w:pPr>
        <w:numPr>
          <w:ilvl w:val="0"/>
          <w:numId w:val="138"/>
        </w:numPr>
        <w:rPr>
          <w:rFonts w:eastAsia="DengXian"/>
          <w:lang w:eastAsia="zh-CN"/>
        </w:rPr>
      </w:pPr>
      <w:r>
        <w:rPr>
          <w:rFonts w:eastAsia="DengXian"/>
          <w:lang w:eastAsia="zh-CN"/>
        </w:rPr>
        <w:t>1 source [vivo] observes average gain (%) in SGCS of Case 1 over Case 2 is in the range of -0.7% to 0.4% with median value of -0.3%</w:t>
      </w:r>
    </w:p>
    <w:p w14:paraId="72050393" w14:textId="77777777" w:rsidR="001A503B" w:rsidRDefault="00000000">
      <w:pPr>
        <w:numPr>
          <w:ilvl w:val="0"/>
          <w:numId w:val="138"/>
        </w:numPr>
        <w:rPr>
          <w:rFonts w:eastAsia="DengXian"/>
          <w:lang w:eastAsia="zh-CN"/>
        </w:rPr>
      </w:pPr>
      <w:r>
        <w:rPr>
          <w:rFonts w:eastAsia="DengXian"/>
          <w:lang w:eastAsia="zh-CN"/>
        </w:rPr>
        <w:t xml:space="preserve">1 source [Ericsson] observes average gain (%) in SGCS of Case 2 (scalable structure) over benchmark [G2] is in the range of 5.4% to 6% </w:t>
      </w:r>
    </w:p>
    <w:p w14:paraId="45671D7B" w14:textId="77777777" w:rsidR="001A503B" w:rsidRDefault="001A503B">
      <w:pPr>
        <w:rPr>
          <w:rFonts w:eastAsia="DengXian"/>
          <w:b/>
          <w:bCs/>
          <w:lang w:eastAsia="zh-CN"/>
        </w:rPr>
      </w:pPr>
    </w:p>
    <w:p w14:paraId="1FE2D3EC" w14:textId="77777777" w:rsidR="001A503B" w:rsidRDefault="00000000">
      <w:pPr>
        <w:rPr>
          <w:rFonts w:eastAsia="DengXian"/>
          <w:lang w:eastAsia="zh-CN"/>
        </w:rPr>
      </w:pPr>
      <w:r>
        <w:rPr>
          <w:rFonts w:eastAsia="DengXian"/>
          <w:lang w:eastAsia="zh-CN"/>
        </w:rPr>
        <w:t>For scalability over the feature dimension, companies observe that there is small loss in SGCS for Case1 over Case2 assuming (Alt1, Alt2, Alt1+Alt2)</w:t>
      </w:r>
    </w:p>
    <w:p w14:paraId="5BE8CF36" w14:textId="77777777" w:rsidR="001A503B" w:rsidRDefault="00000000">
      <w:pPr>
        <w:rPr>
          <w:rFonts w:eastAsia="DengXian"/>
          <w:lang w:eastAsia="zh-CN"/>
        </w:rPr>
      </w:pPr>
      <w:r>
        <w:rPr>
          <w:rFonts w:eastAsia="DengXian"/>
          <w:lang w:eastAsia="zh-CN"/>
        </w:rPr>
        <w:t xml:space="preserve">For layer1, under (Alt1), </w:t>
      </w:r>
    </w:p>
    <w:p w14:paraId="0D623997" w14:textId="77777777" w:rsidR="001A503B" w:rsidRDefault="00000000">
      <w:pPr>
        <w:numPr>
          <w:ilvl w:val="0"/>
          <w:numId w:val="138"/>
        </w:numPr>
        <w:rPr>
          <w:rFonts w:eastAsia="DengXian"/>
          <w:lang w:eastAsia="zh-CN"/>
        </w:rPr>
      </w:pPr>
      <w:r>
        <w:rPr>
          <w:rFonts w:eastAsia="DengXian"/>
          <w:lang w:eastAsia="zh-CN"/>
        </w:rPr>
        <w:t xml:space="preserve">4 sources [Qualcomm, CATT, Xiaomi, </w:t>
      </w:r>
      <w:proofErr w:type="gramStart"/>
      <w:r>
        <w:rPr>
          <w:rFonts w:eastAsia="DengXian"/>
          <w:lang w:eastAsia="zh-CN"/>
        </w:rPr>
        <w:t>Fujitsu ]</w:t>
      </w:r>
      <w:proofErr w:type="gramEnd"/>
      <w:r>
        <w:rPr>
          <w:rFonts w:eastAsia="DengXian"/>
          <w:lang w:eastAsia="zh-CN"/>
        </w:rPr>
        <w:t xml:space="preserve"> observes average gain (%) in SGCS of Case 1 over Case 2 is in the range of -3.34% to -0.4% with median value of -2.08%</w:t>
      </w:r>
    </w:p>
    <w:p w14:paraId="0C4809B6" w14:textId="77777777" w:rsidR="001A503B" w:rsidRDefault="00000000">
      <w:pPr>
        <w:numPr>
          <w:ilvl w:val="0"/>
          <w:numId w:val="138"/>
        </w:numPr>
        <w:rPr>
          <w:rFonts w:eastAsia="DengXian"/>
          <w:lang w:eastAsia="zh-CN"/>
        </w:rPr>
      </w:pPr>
      <w:r>
        <w:rPr>
          <w:rFonts w:eastAsia="DengXian"/>
          <w:lang w:eastAsia="zh-CN"/>
        </w:rPr>
        <w:t>2 sources [CATT, Xiaomi] observe average gain (%) in SGCS of Case 1 (scalable structure) over benchmark [G1] is in the range of 3% to 7.84% with median value of 6.71%</w:t>
      </w:r>
    </w:p>
    <w:p w14:paraId="42A932E7" w14:textId="77777777" w:rsidR="001A503B" w:rsidRDefault="00000000">
      <w:pPr>
        <w:numPr>
          <w:ilvl w:val="0"/>
          <w:numId w:val="138"/>
        </w:numPr>
        <w:rPr>
          <w:rFonts w:eastAsia="DengXian"/>
          <w:lang w:eastAsia="zh-CN"/>
        </w:rPr>
      </w:pPr>
      <w:r>
        <w:rPr>
          <w:rFonts w:eastAsia="DengXian"/>
          <w:lang w:eastAsia="zh-CN"/>
        </w:rPr>
        <w:t>2 sources [CATT, Xiaomi] observe average gain (%) in SGCS of Case 2 (scalable structure) over benchmark [G2] is in the range of 5.17% to 10.2% with median value of 10.1%</w:t>
      </w:r>
    </w:p>
    <w:p w14:paraId="7012B310" w14:textId="77777777" w:rsidR="001A503B" w:rsidRDefault="00000000">
      <w:pPr>
        <w:rPr>
          <w:rFonts w:eastAsia="DengXian"/>
          <w:lang w:eastAsia="zh-CN"/>
        </w:rPr>
      </w:pPr>
      <w:r>
        <w:rPr>
          <w:rFonts w:eastAsia="DengXian"/>
          <w:lang w:eastAsia="zh-CN"/>
        </w:rPr>
        <w:t xml:space="preserve">For layer1, under (Alt2), </w:t>
      </w:r>
    </w:p>
    <w:p w14:paraId="186C6347" w14:textId="77777777" w:rsidR="001A503B" w:rsidRDefault="00000000">
      <w:pPr>
        <w:numPr>
          <w:ilvl w:val="0"/>
          <w:numId w:val="138"/>
        </w:numPr>
        <w:rPr>
          <w:rFonts w:eastAsia="DengXian"/>
          <w:lang w:eastAsia="zh-CN"/>
        </w:rPr>
      </w:pPr>
      <w:r>
        <w:rPr>
          <w:rFonts w:eastAsia="DengXian"/>
          <w:lang w:eastAsia="zh-CN"/>
        </w:rPr>
        <w:lastRenderedPageBreak/>
        <w:t>7 sources [Qualcomm, Xiaomi, vivo, ZTE, Fujitsu, Samsung, Huawei] observe average gain in SGCS of Case 1 over Case 2 is in the range of -3.2% to 0.1% with median value of -0.85%</w:t>
      </w:r>
    </w:p>
    <w:p w14:paraId="11295504" w14:textId="77777777" w:rsidR="001A503B" w:rsidRDefault="00000000">
      <w:pPr>
        <w:numPr>
          <w:ilvl w:val="0"/>
          <w:numId w:val="138"/>
        </w:numPr>
        <w:rPr>
          <w:rFonts w:eastAsia="DengXian"/>
          <w:lang w:eastAsia="zh-CN"/>
        </w:rPr>
      </w:pPr>
      <w:r>
        <w:rPr>
          <w:rFonts w:eastAsia="DengXian"/>
          <w:lang w:eastAsia="zh-CN"/>
        </w:rPr>
        <w:t>1 source [Xiaomi] observes gain in SGCS of Case 1 (scalable structure) over benchmark [G1] is 2.04%</w:t>
      </w:r>
    </w:p>
    <w:p w14:paraId="79AF3319" w14:textId="77777777" w:rsidR="001A503B" w:rsidRDefault="00000000">
      <w:pPr>
        <w:numPr>
          <w:ilvl w:val="0"/>
          <w:numId w:val="138"/>
        </w:numPr>
        <w:rPr>
          <w:rFonts w:eastAsia="DengXian"/>
          <w:lang w:eastAsia="zh-CN"/>
        </w:rPr>
      </w:pPr>
      <w:r>
        <w:rPr>
          <w:rFonts w:eastAsia="DengXian"/>
          <w:lang w:eastAsia="zh-CN"/>
        </w:rPr>
        <w:t>1 source [Xiaomi] observes gain (%) in SGCS of Case 2 (scalable structure) over benchmark [G2] is 5.17%</w:t>
      </w:r>
    </w:p>
    <w:p w14:paraId="51482C35" w14:textId="77777777" w:rsidR="001A503B" w:rsidRDefault="00000000">
      <w:pPr>
        <w:rPr>
          <w:rFonts w:eastAsia="DengXian"/>
          <w:lang w:eastAsia="zh-CN"/>
        </w:rPr>
      </w:pPr>
      <w:r>
        <w:rPr>
          <w:rFonts w:eastAsia="DengXian"/>
          <w:lang w:eastAsia="zh-CN"/>
        </w:rPr>
        <w:t xml:space="preserve">For layer1, under (Alt1+Alt2), </w:t>
      </w:r>
    </w:p>
    <w:p w14:paraId="58D4DD45" w14:textId="77777777" w:rsidR="001A503B" w:rsidRDefault="00000000">
      <w:pPr>
        <w:numPr>
          <w:ilvl w:val="0"/>
          <w:numId w:val="138"/>
        </w:numPr>
        <w:rPr>
          <w:rFonts w:eastAsia="DengXian"/>
          <w:lang w:eastAsia="zh-CN"/>
        </w:rPr>
      </w:pPr>
      <w:r>
        <w:rPr>
          <w:rFonts w:eastAsia="DengXian"/>
          <w:lang w:eastAsia="zh-CN"/>
        </w:rPr>
        <w:t>1 source [Qualcomm] observes average gain (%) in SGCS of Case 1 over Case 2 is in the range of -3.3% to -2.9% with median value of -3.1%.</w:t>
      </w:r>
    </w:p>
    <w:p w14:paraId="79398F1B" w14:textId="77777777" w:rsidR="001A503B" w:rsidRDefault="001A503B">
      <w:pPr>
        <w:rPr>
          <w:rFonts w:eastAsia="DengXian"/>
          <w:b/>
          <w:bCs/>
          <w:lang w:eastAsia="zh-CN"/>
        </w:rPr>
      </w:pPr>
    </w:p>
    <w:p w14:paraId="3034065B" w14:textId="77777777" w:rsidR="001A503B" w:rsidRDefault="00000000">
      <w:pPr>
        <w:rPr>
          <w:rFonts w:eastAsia="DengXian"/>
          <w:lang w:eastAsia="zh-CN"/>
        </w:rPr>
      </w:pPr>
      <w:r>
        <w:rPr>
          <w:rFonts w:eastAsia="DengXian"/>
          <w:lang w:eastAsia="zh-CN"/>
        </w:rPr>
        <w:t>For scalability over the token dimension, companies observe that there is small loss in SGCS for Case1 over Case2 assuming (Alt1, Alt2)</w:t>
      </w:r>
    </w:p>
    <w:p w14:paraId="56E49B29" w14:textId="77777777" w:rsidR="001A503B" w:rsidRDefault="00000000">
      <w:pPr>
        <w:rPr>
          <w:rFonts w:eastAsia="DengXian"/>
          <w:lang w:eastAsia="zh-CN"/>
        </w:rPr>
      </w:pPr>
      <w:r>
        <w:rPr>
          <w:rFonts w:eastAsia="DengXian"/>
          <w:lang w:eastAsia="zh-CN"/>
        </w:rPr>
        <w:t xml:space="preserve">For layer1, under (Alt1), </w:t>
      </w:r>
    </w:p>
    <w:p w14:paraId="1B216663" w14:textId="77777777" w:rsidR="001A503B" w:rsidRDefault="00000000">
      <w:pPr>
        <w:numPr>
          <w:ilvl w:val="0"/>
          <w:numId w:val="138"/>
        </w:numPr>
        <w:rPr>
          <w:rFonts w:eastAsia="DengXian"/>
          <w:lang w:eastAsia="zh-CN"/>
        </w:rPr>
      </w:pPr>
      <w:r>
        <w:rPr>
          <w:rFonts w:eastAsia="DengXian"/>
          <w:lang w:eastAsia="zh-CN"/>
        </w:rPr>
        <w:t>2 sources [Qualcomm, vivo] observe average gain in SGCS of Case 1 over Case 2 is in the range of -3.2% to 0.9% with median value of -1.5%.</w:t>
      </w:r>
    </w:p>
    <w:p w14:paraId="6B61AC6B" w14:textId="77777777" w:rsidR="001A503B" w:rsidRDefault="00000000">
      <w:pPr>
        <w:rPr>
          <w:rFonts w:eastAsia="DengXian"/>
          <w:lang w:eastAsia="zh-CN"/>
        </w:rPr>
      </w:pPr>
      <w:r>
        <w:rPr>
          <w:rFonts w:eastAsia="DengXian"/>
          <w:lang w:eastAsia="zh-CN"/>
        </w:rPr>
        <w:t xml:space="preserve">For layer1, under (Alt2), </w:t>
      </w:r>
    </w:p>
    <w:p w14:paraId="1D207784" w14:textId="77777777" w:rsidR="001A503B" w:rsidRDefault="00000000">
      <w:pPr>
        <w:numPr>
          <w:ilvl w:val="0"/>
          <w:numId w:val="138"/>
        </w:numPr>
        <w:rPr>
          <w:rFonts w:eastAsia="DengXian"/>
          <w:lang w:eastAsia="zh-CN"/>
        </w:rPr>
      </w:pPr>
      <w:r>
        <w:rPr>
          <w:rFonts w:eastAsia="DengXian"/>
          <w:lang w:eastAsia="zh-CN"/>
        </w:rPr>
        <w:t xml:space="preserve">3 sources [CATT, vivo, </w:t>
      </w:r>
      <w:proofErr w:type="gramStart"/>
      <w:r>
        <w:rPr>
          <w:rFonts w:eastAsia="DengXian"/>
          <w:lang w:eastAsia="zh-CN"/>
        </w:rPr>
        <w:t>ZTE ]</w:t>
      </w:r>
      <w:proofErr w:type="gramEnd"/>
      <w:r>
        <w:rPr>
          <w:rFonts w:eastAsia="DengXian"/>
          <w:lang w:eastAsia="zh-CN"/>
        </w:rPr>
        <w:t xml:space="preserve"> observe average gain in SGCS of Case 1 over Case 2 is in the range of -3.34% to 0.4% with median value of -0.75%.</w:t>
      </w:r>
    </w:p>
    <w:p w14:paraId="0195B323" w14:textId="77777777" w:rsidR="001A503B" w:rsidRDefault="00000000">
      <w:pPr>
        <w:numPr>
          <w:ilvl w:val="0"/>
          <w:numId w:val="138"/>
        </w:numPr>
        <w:rPr>
          <w:rFonts w:eastAsia="DengXian"/>
          <w:lang w:eastAsia="zh-CN"/>
        </w:rPr>
      </w:pPr>
      <w:r>
        <w:rPr>
          <w:rFonts w:eastAsia="DengXian"/>
          <w:lang w:eastAsia="zh-CN"/>
        </w:rPr>
        <w:t>1 source [CATT] observes average gain (%) in SGCS of Case 1 (scalable structure) over benchmark [G1] is in the range of 6.51% to 7.84% with median value of 6.87%</w:t>
      </w:r>
    </w:p>
    <w:p w14:paraId="6705F152" w14:textId="77777777" w:rsidR="001A503B" w:rsidRDefault="00000000">
      <w:pPr>
        <w:numPr>
          <w:ilvl w:val="0"/>
          <w:numId w:val="138"/>
        </w:numPr>
        <w:rPr>
          <w:rFonts w:eastAsia="DengXian"/>
          <w:lang w:eastAsia="zh-CN"/>
        </w:rPr>
      </w:pPr>
      <w:r>
        <w:rPr>
          <w:rFonts w:eastAsia="DengXian"/>
          <w:lang w:eastAsia="zh-CN"/>
        </w:rPr>
        <w:t>1 source [CATT] observes average gain (%) in SGCS of Case 2 (scalable structure) over benchmark [G2] is in the range of 10.12% to 10.2% with median value of 10.1%</w:t>
      </w:r>
    </w:p>
    <w:p w14:paraId="6A07CC0D" w14:textId="77777777" w:rsidR="001A503B" w:rsidRDefault="001A503B">
      <w:pPr>
        <w:rPr>
          <w:rFonts w:eastAsia="DengXian"/>
          <w:b/>
          <w:bCs/>
          <w:lang w:eastAsia="zh-CN"/>
        </w:rPr>
      </w:pPr>
    </w:p>
    <w:p w14:paraId="482BFE4A" w14:textId="77777777" w:rsidR="001A503B" w:rsidRDefault="00000000">
      <w:pPr>
        <w:rPr>
          <w:rFonts w:eastAsia="DengXian"/>
          <w:lang w:eastAsia="zh-CN"/>
        </w:rPr>
      </w:pPr>
      <w:r>
        <w:rPr>
          <w:rFonts w:eastAsia="DengXian"/>
          <w:lang w:eastAsia="zh-CN"/>
        </w:rPr>
        <w:t>For scalability over the payload configurations, companies observe that there is small loss in SGCS for Case1 over Case2 assuming (Alt1, Alt2)</w:t>
      </w:r>
    </w:p>
    <w:p w14:paraId="5AC7487B" w14:textId="77777777" w:rsidR="001A503B" w:rsidRDefault="00000000">
      <w:pPr>
        <w:rPr>
          <w:rFonts w:eastAsia="DengXian"/>
          <w:lang w:eastAsia="zh-CN"/>
        </w:rPr>
      </w:pPr>
      <w:r>
        <w:rPr>
          <w:rFonts w:eastAsia="DengXian"/>
          <w:lang w:eastAsia="zh-CN"/>
        </w:rPr>
        <w:t xml:space="preserve">For layer1, under (Alt1), </w:t>
      </w:r>
    </w:p>
    <w:p w14:paraId="2A346A3B" w14:textId="77777777" w:rsidR="001A503B" w:rsidRDefault="00000000">
      <w:pPr>
        <w:numPr>
          <w:ilvl w:val="0"/>
          <w:numId w:val="138"/>
        </w:numPr>
        <w:rPr>
          <w:rFonts w:eastAsia="DengXian"/>
          <w:lang w:eastAsia="zh-CN"/>
        </w:rPr>
      </w:pPr>
      <w:r>
        <w:rPr>
          <w:rFonts w:eastAsia="DengXian"/>
          <w:lang w:eastAsia="zh-CN"/>
        </w:rPr>
        <w:t xml:space="preserve">4 sources [Qualcomm, CATT, Xiaomi, Huawei] observe average gain (%) in SGCS of Case 1 over Case 2 is in the range of -0.73% to -3.34% with median value </w:t>
      </w:r>
      <w:proofErr w:type="gramStart"/>
      <w:r>
        <w:rPr>
          <w:rFonts w:eastAsia="DengXian"/>
          <w:lang w:eastAsia="zh-CN"/>
        </w:rPr>
        <w:t>of  -</w:t>
      </w:r>
      <w:proofErr w:type="gramEnd"/>
      <w:r>
        <w:rPr>
          <w:rFonts w:eastAsia="DengXian"/>
          <w:lang w:eastAsia="zh-CN"/>
        </w:rPr>
        <w:t>2.08%</w:t>
      </w:r>
    </w:p>
    <w:p w14:paraId="37DC2137" w14:textId="77777777" w:rsidR="001A503B" w:rsidRDefault="00000000">
      <w:pPr>
        <w:numPr>
          <w:ilvl w:val="0"/>
          <w:numId w:val="138"/>
        </w:numPr>
        <w:rPr>
          <w:rFonts w:eastAsia="DengXian"/>
          <w:lang w:eastAsia="zh-CN"/>
        </w:rPr>
      </w:pPr>
      <w:r>
        <w:rPr>
          <w:rFonts w:eastAsia="DengXian"/>
          <w:lang w:eastAsia="zh-CN"/>
        </w:rPr>
        <w:t>2 sources [CATT, Xiaomi] observe average gain (%) in SGCS of Case 1 (scalable structure) over benchmark [G1] is in the range of 3% to 7.84% with median value of 6.71%</w:t>
      </w:r>
    </w:p>
    <w:p w14:paraId="12F31546" w14:textId="77777777" w:rsidR="001A503B" w:rsidRDefault="00000000">
      <w:pPr>
        <w:numPr>
          <w:ilvl w:val="0"/>
          <w:numId w:val="138"/>
        </w:numPr>
        <w:rPr>
          <w:rFonts w:eastAsia="DengXian"/>
          <w:lang w:eastAsia="zh-CN"/>
        </w:rPr>
      </w:pPr>
      <w:r>
        <w:rPr>
          <w:rFonts w:eastAsia="DengXian"/>
          <w:lang w:eastAsia="zh-CN"/>
        </w:rPr>
        <w:t>2 sources [CATT, Xiaomi] observe average gain (%) in SGCS of Case 2 (scalable structure) over benchmark [G2] is in the range of 5.17% to 10.2% with median value of 10.1%</w:t>
      </w:r>
    </w:p>
    <w:p w14:paraId="1283CD30" w14:textId="77777777" w:rsidR="001A503B" w:rsidRDefault="00000000">
      <w:pPr>
        <w:rPr>
          <w:rFonts w:eastAsia="DengXian"/>
          <w:lang w:eastAsia="zh-CN"/>
        </w:rPr>
      </w:pPr>
      <w:r>
        <w:rPr>
          <w:rFonts w:eastAsia="DengXian"/>
          <w:lang w:eastAsia="zh-CN"/>
        </w:rPr>
        <w:t xml:space="preserve">For layer1, under (Alt2), </w:t>
      </w:r>
    </w:p>
    <w:p w14:paraId="65636B19" w14:textId="77777777" w:rsidR="001A503B" w:rsidRDefault="00000000">
      <w:pPr>
        <w:numPr>
          <w:ilvl w:val="0"/>
          <w:numId w:val="138"/>
        </w:numPr>
        <w:rPr>
          <w:rFonts w:eastAsia="DengXian"/>
          <w:lang w:eastAsia="zh-CN"/>
        </w:rPr>
      </w:pPr>
      <w:r>
        <w:rPr>
          <w:rFonts w:eastAsia="DengXian"/>
          <w:lang w:eastAsia="zh-CN"/>
        </w:rPr>
        <w:t xml:space="preserve">3 sources [Xiaomi, vivo, ZTE] observe average gain in SGCS of Case 1 over Case 2 is in the range of -3.2% to 0.4% with median value </w:t>
      </w:r>
      <w:proofErr w:type="gramStart"/>
      <w:r>
        <w:rPr>
          <w:rFonts w:eastAsia="DengXian"/>
          <w:lang w:eastAsia="zh-CN"/>
        </w:rPr>
        <w:t>of  -</w:t>
      </w:r>
      <w:proofErr w:type="gramEnd"/>
      <w:r>
        <w:rPr>
          <w:rFonts w:eastAsia="DengXian"/>
          <w:lang w:eastAsia="zh-CN"/>
        </w:rPr>
        <w:t>0.85%</w:t>
      </w:r>
    </w:p>
    <w:p w14:paraId="321094EB" w14:textId="77777777" w:rsidR="001A503B" w:rsidRDefault="00000000">
      <w:pPr>
        <w:numPr>
          <w:ilvl w:val="0"/>
          <w:numId w:val="138"/>
        </w:numPr>
        <w:rPr>
          <w:rFonts w:eastAsia="DengXian"/>
          <w:lang w:eastAsia="zh-CN"/>
        </w:rPr>
      </w:pPr>
      <w:r>
        <w:rPr>
          <w:rFonts w:eastAsia="DengXian"/>
          <w:lang w:eastAsia="zh-CN"/>
        </w:rPr>
        <w:lastRenderedPageBreak/>
        <w:t>1 source [Xiaomi] observes average gain (%) in SGCS of Case 1 (scalable structure) over benchmark [G1] is 2.04%</w:t>
      </w:r>
    </w:p>
    <w:p w14:paraId="412DD85B" w14:textId="77777777" w:rsidR="001A503B" w:rsidRDefault="00000000">
      <w:pPr>
        <w:numPr>
          <w:ilvl w:val="0"/>
          <w:numId w:val="138"/>
        </w:numPr>
        <w:rPr>
          <w:rFonts w:eastAsia="DengXian"/>
          <w:lang w:eastAsia="zh-CN"/>
        </w:rPr>
      </w:pPr>
      <w:r>
        <w:rPr>
          <w:rFonts w:eastAsia="DengXian"/>
          <w:lang w:eastAsia="zh-CN"/>
        </w:rPr>
        <w:t>1 source [Xiaomi] observes average gain (%) in SGCS of Case 2 (scalable structure) over benchmark [G2] is 5.17%</w:t>
      </w:r>
    </w:p>
    <w:p w14:paraId="16D204DC" w14:textId="77777777" w:rsidR="001A503B" w:rsidRDefault="001A503B">
      <w:pPr>
        <w:rPr>
          <w:rFonts w:eastAsia="DengXian"/>
          <w:lang w:eastAsia="zh-CN"/>
        </w:rPr>
      </w:pPr>
    </w:p>
    <w:p w14:paraId="121131AF" w14:textId="77777777" w:rsidR="001A503B" w:rsidRDefault="00000000">
      <w:pPr>
        <w:rPr>
          <w:rFonts w:eastAsia="DengXian"/>
          <w:lang w:eastAsia="zh-CN"/>
        </w:rPr>
      </w:pPr>
      <w:r>
        <w:rPr>
          <w:rFonts w:eastAsia="DengXian"/>
          <w:lang w:eastAsia="zh-CN"/>
        </w:rPr>
        <w:t>For scalability over feature dimension, token dimension and payload configuration jointly,</w:t>
      </w:r>
    </w:p>
    <w:p w14:paraId="38ABBE2C" w14:textId="77777777" w:rsidR="001A503B" w:rsidRDefault="00000000">
      <w:pPr>
        <w:rPr>
          <w:rFonts w:eastAsia="DengXian"/>
          <w:lang w:eastAsia="zh-CN"/>
        </w:rPr>
      </w:pPr>
      <w:r>
        <w:rPr>
          <w:rFonts w:eastAsia="DengXian"/>
          <w:lang w:eastAsia="zh-CN"/>
        </w:rPr>
        <w:t xml:space="preserve">For tokenization Alt1, feature scalability Alt1, token scalability Alt2 and payload scalability Alt1, </w:t>
      </w:r>
    </w:p>
    <w:p w14:paraId="2FAB6F48" w14:textId="77777777" w:rsidR="001A503B" w:rsidRDefault="00000000">
      <w:pPr>
        <w:numPr>
          <w:ilvl w:val="0"/>
          <w:numId w:val="139"/>
        </w:numPr>
        <w:rPr>
          <w:rFonts w:eastAsia="DengXian"/>
          <w:lang w:eastAsia="zh-CN"/>
        </w:rPr>
      </w:pPr>
      <w:r>
        <w:rPr>
          <w:rFonts w:eastAsia="DengXian"/>
          <w:lang w:eastAsia="zh-CN"/>
        </w:rPr>
        <w:t>1 source [CATT] observes average gain in SGCS of Case 1 over case 2 is in the range of -3.34%~2.03% with median value of -2.93%</w:t>
      </w:r>
    </w:p>
    <w:p w14:paraId="5ED8FA11" w14:textId="77777777" w:rsidR="001A503B" w:rsidRDefault="00000000">
      <w:pPr>
        <w:numPr>
          <w:ilvl w:val="0"/>
          <w:numId w:val="139"/>
        </w:numPr>
        <w:rPr>
          <w:rFonts w:eastAsia="DengXian"/>
          <w:lang w:eastAsia="zh-CN"/>
        </w:rPr>
      </w:pPr>
      <w:r>
        <w:rPr>
          <w:rFonts w:eastAsia="DengXian"/>
          <w:lang w:eastAsia="zh-CN"/>
        </w:rPr>
        <w:t>1 source [CATT] observes average gain (%) in SGCS of Case 1 (scalable structure) over benchmark [G1] is in the range of 6.51%~7.84%</w:t>
      </w:r>
    </w:p>
    <w:p w14:paraId="44FE4102" w14:textId="77777777" w:rsidR="001A503B" w:rsidRDefault="00000000">
      <w:pPr>
        <w:numPr>
          <w:ilvl w:val="0"/>
          <w:numId w:val="139"/>
        </w:numPr>
        <w:rPr>
          <w:rFonts w:eastAsia="DengXian"/>
          <w:lang w:eastAsia="zh-CN"/>
        </w:rPr>
      </w:pPr>
      <w:r>
        <w:rPr>
          <w:rFonts w:eastAsia="DengXian"/>
          <w:lang w:eastAsia="zh-CN"/>
        </w:rPr>
        <w:t>1 source [CATT] observes average gain (%) in SGCS of Case 2 (scalable structure) over benchmark [G2] is in the range of 10.12%~10.23%</w:t>
      </w:r>
    </w:p>
    <w:p w14:paraId="6910B39B" w14:textId="77777777" w:rsidR="001A503B" w:rsidRDefault="00000000">
      <w:pPr>
        <w:rPr>
          <w:rFonts w:eastAsia="DengXian"/>
          <w:lang w:eastAsia="zh-CN"/>
        </w:rPr>
      </w:pPr>
      <w:r>
        <w:rPr>
          <w:rFonts w:eastAsia="DengXian"/>
          <w:lang w:eastAsia="zh-CN"/>
        </w:rPr>
        <w:t xml:space="preserve">For tokenization Alt1, feature scalability Alt2, token scalability Alt2, payload configuration Alt2, </w:t>
      </w:r>
    </w:p>
    <w:p w14:paraId="40C71EE5" w14:textId="77777777" w:rsidR="001A503B" w:rsidRDefault="00000000">
      <w:pPr>
        <w:numPr>
          <w:ilvl w:val="0"/>
          <w:numId w:val="139"/>
        </w:numPr>
        <w:rPr>
          <w:rFonts w:eastAsia="DengXian"/>
          <w:lang w:eastAsia="zh-CN"/>
        </w:rPr>
      </w:pPr>
      <w:r>
        <w:rPr>
          <w:rFonts w:eastAsia="DengXian"/>
          <w:lang w:eastAsia="zh-CN"/>
        </w:rPr>
        <w:t>2 sources [ZTE, vivo] observe average gain in SGCS of Case 1 over case 2 is in the range of -2.8%~1.2% with median value of -1.2%, under same parameter set.</w:t>
      </w:r>
    </w:p>
    <w:p w14:paraId="31F90C03" w14:textId="77777777" w:rsidR="001A503B" w:rsidRDefault="00000000">
      <w:pPr>
        <w:numPr>
          <w:ilvl w:val="0"/>
          <w:numId w:val="139"/>
        </w:numPr>
        <w:rPr>
          <w:rFonts w:eastAsia="DengXian"/>
          <w:lang w:eastAsia="zh-CN"/>
        </w:rPr>
      </w:pPr>
      <w:r>
        <w:rPr>
          <w:rFonts w:eastAsia="DengXian"/>
          <w:lang w:eastAsia="zh-CN"/>
        </w:rPr>
        <w:t>1 source [vivo] observes average gain in SGCS of Case 1 over Case 2 is in the range of -0.1% ~ 0.8% with median value of 0.1%, under different parameter set</w:t>
      </w:r>
    </w:p>
    <w:p w14:paraId="3A4E9A3E" w14:textId="77777777" w:rsidR="001A503B" w:rsidRDefault="00000000">
      <w:pPr>
        <w:rPr>
          <w:rFonts w:eastAsia="DengXian"/>
          <w:lang w:eastAsia="zh-CN"/>
        </w:rPr>
      </w:pPr>
      <w:r>
        <w:rPr>
          <w:rFonts w:eastAsia="DengXian"/>
          <w:lang w:eastAsia="zh-CN"/>
        </w:rPr>
        <w:t>For tokenization Alt1, feature scalability Alt2, token scalability Alt1, payload configuration Alt2,</w:t>
      </w:r>
    </w:p>
    <w:p w14:paraId="74801D7A" w14:textId="77777777" w:rsidR="001A503B" w:rsidRDefault="00000000">
      <w:pPr>
        <w:numPr>
          <w:ilvl w:val="0"/>
          <w:numId w:val="135"/>
        </w:numPr>
        <w:rPr>
          <w:rFonts w:eastAsia="DengXian"/>
          <w:lang w:eastAsia="zh-CN"/>
        </w:rPr>
      </w:pPr>
      <w:r>
        <w:rPr>
          <w:rFonts w:eastAsia="DengXian"/>
          <w:lang w:eastAsia="zh-CN"/>
        </w:rPr>
        <w:t>1 source [vivo] observes average gain in SGCS of Case 1 over Case 2 is in the range of -1.7% ~ 5.4% with median value of -2.6%, under same parameter set</w:t>
      </w:r>
    </w:p>
    <w:p w14:paraId="71F7D32B" w14:textId="77777777" w:rsidR="001A503B" w:rsidRDefault="00000000">
      <w:pPr>
        <w:numPr>
          <w:ilvl w:val="0"/>
          <w:numId w:val="135"/>
        </w:numPr>
        <w:rPr>
          <w:rFonts w:eastAsia="DengXian"/>
          <w:lang w:eastAsia="zh-CN"/>
        </w:rPr>
      </w:pPr>
      <w:r>
        <w:rPr>
          <w:rFonts w:eastAsia="DengXian"/>
          <w:lang w:eastAsia="zh-CN"/>
        </w:rPr>
        <w:t>1 source [vivo] observes average gain in SGCS of Case 1 over Case 2 is in the range of -2.6% ~ 0% with median value of -0.9%, under different parameter set</w:t>
      </w:r>
    </w:p>
    <w:p w14:paraId="4B6D1095" w14:textId="77777777" w:rsidR="001A503B" w:rsidRDefault="00000000">
      <w:pPr>
        <w:rPr>
          <w:rFonts w:eastAsia="DengXian"/>
          <w:lang w:eastAsia="zh-CN"/>
        </w:rPr>
      </w:pPr>
      <w:r>
        <w:rPr>
          <w:rFonts w:eastAsia="DengXian"/>
          <w:lang w:eastAsia="zh-CN"/>
        </w:rPr>
        <w:t xml:space="preserve">For tokenization Alt1, feature scalability Alt1, payload configuration Alt1, </w:t>
      </w:r>
    </w:p>
    <w:p w14:paraId="3221F6A0" w14:textId="77777777" w:rsidR="001A503B" w:rsidRDefault="00000000">
      <w:pPr>
        <w:numPr>
          <w:ilvl w:val="0"/>
          <w:numId w:val="139"/>
        </w:numPr>
        <w:rPr>
          <w:rFonts w:eastAsia="DengXian"/>
          <w:lang w:eastAsia="zh-CN"/>
        </w:rPr>
      </w:pPr>
      <w:r>
        <w:rPr>
          <w:rFonts w:eastAsia="DengXian"/>
          <w:lang w:eastAsia="zh-CN"/>
        </w:rPr>
        <w:t>1 source [Xiaomi] observes average loss in SGCS of Case 1 over case 2 is in the range of -4.76%~-0.82% with median value of -2.08%.</w:t>
      </w:r>
    </w:p>
    <w:p w14:paraId="5BFF3170" w14:textId="77777777" w:rsidR="001A503B" w:rsidRDefault="00000000">
      <w:pPr>
        <w:numPr>
          <w:ilvl w:val="0"/>
          <w:numId w:val="139"/>
        </w:numPr>
        <w:rPr>
          <w:rFonts w:eastAsia="DengXian"/>
          <w:lang w:eastAsia="zh-CN"/>
        </w:rPr>
      </w:pPr>
      <w:r>
        <w:rPr>
          <w:rFonts w:eastAsia="DengXian"/>
          <w:lang w:eastAsia="zh-CN"/>
        </w:rPr>
        <w:t>1 source [Xiaomi] observes average gain (%) in SGCS of Case 1 (scalable structure) over benchmark [G1] is 3%</w:t>
      </w:r>
    </w:p>
    <w:p w14:paraId="6818834E" w14:textId="77777777" w:rsidR="001A503B" w:rsidRDefault="00000000">
      <w:pPr>
        <w:numPr>
          <w:ilvl w:val="0"/>
          <w:numId w:val="139"/>
        </w:numPr>
        <w:rPr>
          <w:rFonts w:eastAsia="DengXian"/>
          <w:lang w:eastAsia="zh-CN"/>
        </w:rPr>
      </w:pPr>
      <w:r>
        <w:rPr>
          <w:rFonts w:eastAsia="DengXian"/>
          <w:lang w:eastAsia="zh-CN"/>
        </w:rPr>
        <w:t>1 source [Xiaomi] observes average gain (%) in SGCS of Case 2 (scalable structure) over benchmark [G2] is 5.17%</w:t>
      </w:r>
    </w:p>
    <w:p w14:paraId="0F723D93" w14:textId="77777777" w:rsidR="001A503B" w:rsidRDefault="00000000">
      <w:pPr>
        <w:rPr>
          <w:rFonts w:eastAsia="DengXian"/>
          <w:lang w:eastAsia="zh-CN"/>
        </w:rPr>
      </w:pPr>
      <w:r>
        <w:rPr>
          <w:rFonts w:eastAsia="DengXian"/>
          <w:lang w:eastAsia="zh-CN"/>
        </w:rPr>
        <w:t xml:space="preserve">For tokenization Alt1, feature scalability Alt2, payload configuration Alt2, </w:t>
      </w:r>
    </w:p>
    <w:p w14:paraId="2CB0FC02" w14:textId="77777777" w:rsidR="001A503B" w:rsidRDefault="00000000">
      <w:pPr>
        <w:numPr>
          <w:ilvl w:val="0"/>
          <w:numId w:val="139"/>
        </w:numPr>
        <w:rPr>
          <w:rFonts w:eastAsia="DengXian"/>
          <w:lang w:eastAsia="zh-CN"/>
        </w:rPr>
      </w:pPr>
      <w:r>
        <w:rPr>
          <w:rFonts w:eastAsia="DengXian"/>
          <w:lang w:eastAsia="zh-CN"/>
        </w:rPr>
        <w:t>1 source [Xiaomi] observes average loss in SGCS of Case 1 over case 2 is in the range of -5.52%~-1.59% with median value of -2.96%.</w:t>
      </w:r>
    </w:p>
    <w:p w14:paraId="1CC096C5" w14:textId="77777777" w:rsidR="001A503B" w:rsidRDefault="00000000">
      <w:pPr>
        <w:numPr>
          <w:ilvl w:val="0"/>
          <w:numId w:val="139"/>
        </w:numPr>
        <w:rPr>
          <w:rFonts w:eastAsia="DengXian"/>
          <w:lang w:eastAsia="zh-CN"/>
        </w:rPr>
      </w:pPr>
      <w:r>
        <w:rPr>
          <w:rFonts w:eastAsia="DengXian"/>
          <w:lang w:eastAsia="zh-CN"/>
        </w:rPr>
        <w:t>1 source [Xiaomi] observes average gain (%) in SGCS of Case 1 (scalable structure) over benchmark [G1] is 2.04%</w:t>
      </w:r>
    </w:p>
    <w:p w14:paraId="2364C654" w14:textId="77777777" w:rsidR="001A503B" w:rsidRDefault="00000000">
      <w:pPr>
        <w:numPr>
          <w:ilvl w:val="0"/>
          <w:numId w:val="139"/>
        </w:numPr>
        <w:rPr>
          <w:rFonts w:eastAsia="DengXian"/>
          <w:lang w:eastAsia="zh-CN"/>
        </w:rPr>
      </w:pPr>
      <w:r>
        <w:rPr>
          <w:rFonts w:eastAsia="DengXian"/>
          <w:lang w:eastAsia="zh-CN"/>
        </w:rPr>
        <w:lastRenderedPageBreak/>
        <w:t>1 source [Xiaomi] observes average gain (%) in SGCS of Case 2 (scalable structure) over benchmark [G2] is 5.17%</w:t>
      </w:r>
    </w:p>
    <w:p w14:paraId="6C195848" w14:textId="77777777" w:rsidR="001A503B" w:rsidRDefault="00000000">
      <w:pPr>
        <w:rPr>
          <w:rFonts w:eastAsia="DengXian"/>
          <w:lang w:eastAsia="zh-CN"/>
        </w:rPr>
      </w:pPr>
      <w:r>
        <w:rPr>
          <w:rFonts w:eastAsia="DengXian"/>
          <w:lang w:eastAsia="zh-CN"/>
        </w:rPr>
        <w:t xml:space="preserve">For tokenization Alt1, feature scalability Alt2, token scalability Alt2, </w:t>
      </w:r>
    </w:p>
    <w:p w14:paraId="235CC535" w14:textId="77777777" w:rsidR="001A503B" w:rsidRDefault="00000000">
      <w:pPr>
        <w:numPr>
          <w:ilvl w:val="0"/>
          <w:numId w:val="139"/>
        </w:numPr>
        <w:rPr>
          <w:rFonts w:eastAsia="DengXian"/>
          <w:lang w:eastAsia="zh-CN"/>
        </w:rPr>
      </w:pPr>
      <w:r>
        <w:rPr>
          <w:rFonts w:eastAsia="DengXian"/>
          <w:lang w:eastAsia="zh-CN"/>
        </w:rPr>
        <w:t>1 source [ZTE] observes average gain in SGCS of Case 1 over case 2 is in the range of -0.4%~0.9% with median value of -0.23%.</w:t>
      </w:r>
    </w:p>
    <w:p w14:paraId="39065041" w14:textId="77777777" w:rsidR="001A503B" w:rsidRDefault="00000000">
      <w:pPr>
        <w:rPr>
          <w:rFonts w:eastAsia="DengXian"/>
          <w:lang w:eastAsia="zh-CN"/>
        </w:rPr>
      </w:pPr>
      <w:r>
        <w:rPr>
          <w:rFonts w:eastAsia="DengXian"/>
          <w:lang w:eastAsia="zh-CN"/>
        </w:rPr>
        <w:t>For tokenization Alt3, token scalability Alt1, payload configuration Alt2,</w:t>
      </w:r>
    </w:p>
    <w:p w14:paraId="4241AAD3" w14:textId="77777777" w:rsidR="001A503B" w:rsidRDefault="00000000">
      <w:pPr>
        <w:numPr>
          <w:ilvl w:val="0"/>
          <w:numId w:val="135"/>
        </w:numPr>
        <w:rPr>
          <w:rFonts w:eastAsia="DengXian"/>
          <w:lang w:eastAsia="zh-CN"/>
        </w:rPr>
      </w:pPr>
      <w:r>
        <w:rPr>
          <w:rFonts w:eastAsia="DengXian"/>
          <w:lang w:eastAsia="zh-CN"/>
        </w:rPr>
        <w:t>1 source [vivo] observes average gain in SGCS of Case 1 over Case 2 is in the range of -2.1% ~ 1.6% with median value of -0.5%, under same parameter set</w:t>
      </w:r>
    </w:p>
    <w:p w14:paraId="6C4338FE" w14:textId="77777777" w:rsidR="001A503B" w:rsidRDefault="00000000">
      <w:pPr>
        <w:numPr>
          <w:ilvl w:val="0"/>
          <w:numId w:val="135"/>
        </w:numPr>
        <w:rPr>
          <w:rFonts w:eastAsia="DengXian"/>
          <w:lang w:eastAsia="zh-CN"/>
        </w:rPr>
      </w:pPr>
      <w:r>
        <w:rPr>
          <w:rFonts w:eastAsia="DengXian"/>
          <w:lang w:eastAsia="zh-CN"/>
        </w:rPr>
        <w:t>1 source [vivo] observes average gain in SGCS of Case 1 over Case 2 is in the range of -0.8% ~ 0% with median value of -0.4%, under different parameter set</w:t>
      </w:r>
    </w:p>
    <w:p w14:paraId="69EE4808" w14:textId="77777777" w:rsidR="001A503B" w:rsidRDefault="001A503B">
      <w:pPr>
        <w:rPr>
          <w:rFonts w:eastAsia="DengXian"/>
          <w:lang w:eastAsia="zh-CN"/>
        </w:rPr>
      </w:pPr>
    </w:p>
    <w:p w14:paraId="754E3A23" w14:textId="77777777" w:rsidR="001A503B" w:rsidRDefault="001A503B">
      <w:pPr>
        <w:rPr>
          <w:rFonts w:eastAsia="DengXian"/>
          <w:lang w:eastAsia="zh-CN"/>
        </w:rPr>
      </w:pPr>
    </w:p>
    <w:p w14:paraId="55194BBF" w14:textId="77777777" w:rsidR="001A503B" w:rsidRDefault="00000000">
      <w:pPr>
        <w:rPr>
          <w:rFonts w:eastAsia="DengXian"/>
          <w:lang w:eastAsia="zh-CN"/>
        </w:rPr>
      </w:pPr>
      <w:r>
        <w:rPr>
          <w:rFonts w:eastAsia="DengXian"/>
          <w:lang w:eastAsia="zh-CN"/>
        </w:rPr>
        <w:t>Conclusion</w:t>
      </w:r>
    </w:p>
    <w:p w14:paraId="467BC21E" w14:textId="77777777" w:rsidR="001A503B" w:rsidRDefault="00000000">
      <w:pPr>
        <w:rPr>
          <w:rFonts w:eastAsia="DengXian"/>
          <w:lang w:eastAsia="zh-CN"/>
        </w:rPr>
      </w:pPr>
      <w:r>
        <w:rPr>
          <w:rFonts w:eastAsia="DengXian"/>
          <w:lang w:eastAsia="zh-CN"/>
        </w:rPr>
        <w:t>UE-side monitoring is feasible.</w:t>
      </w:r>
    </w:p>
    <w:p w14:paraId="14D2C9AD" w14:textId="77777777" w:rsidR="001A503B" w:rsidRDefault="00000000">
      <w:pPr>
        <w:rPr>
          <w:rFonts w:eastAsia="DengXian"/>
          <w:lang w:eastAsia="zh-CN"/>
        </w:rPr>
      </w:pPr>
      <w:r>
        <w:rPr>
          <w:rFonts w:eastAsia="DengXian"/>
          <w:lang w:eastAsia="zh-CN"/>
        </w:rPr>
        <w:t>Observation</w:t>
      </w:r>
    </w:p>
    <w:p w14:paraId="758F9DFA" w14:textId="77777777" w:rsidR="001A503B" w:rsidRDefault="00000000">
      <w:pPr>
        <w:rPr>
          <w:rFonts w:eastAsia="DengXian"/>
          <w:lang w:eastAsia="zh-CN"/>
        </w:rPr>
      </w:pPr>
      <w:r>
        <w:rPr>
          <w:rFonts w:eastAsia="DengXian"/>
          <w:lang w:eastAsia="zh-CN"/>
        </w:rPr>
        <w:t>Some companies think that, at least in some UE-side monitoring options, NW-side monitoring with target CSI reporting is needed to check the reliability of UE-side monitoring reports.</w:t>
      </w:r>
    </w:p>
    <w:p w14:paraId="21AC7F80" w14:textId="77777777" w:rsidR="001A503B" w:rsidRDefault="001A503B">
      <w:pPr>
        <w:rPr>
          <w:rFonts w:eastAsia="DengXian"/>
          <w:lang w:eastAsia="zh-CN"/>
        </w:rPr>
      </w:pPr>
    </w:p>
    <w:p w14:paraId="71A418C1" w14:textId="77777777" w:rsidR="001A503B" w:rsidRDefault="001A503B">
      <w:pPr>
        <w:rPr>
          <w:rFonts w:eastAsia="DengXian"/>
          <w:lang w:eastAsia="zh-CN"/>
        </w:rPr>
      </w:pPr>
    </w:p>
    <w:bookmarkEnd w:id="62"/>
    <w:p w14:paraId="3F569A5A" w14:textId="77777777" w:rsidR="001A503B" w:rsidRDefault="001A503B">
      <w:pPr>
        <w:rPr>
          <w:rFonts w:eastAsia="DengXian"/>
          <w:lang w:val="en-US" w:eastAsia="zh-CN"/>
        </w:rPr>
      </w:pPr>
    </w:p>
    <w:p w14:paraId="786C3A72" w14:textId="77777777" w:rsidR="001A503B" w:rsidRDefault="001A503B">
      <w:pPr>
        <w:rPr>
          <w:rFonts w:eastAsia="DengXian"/>
          <w:lang w:eastAsia="zh-CN"/>
        </w:rPr>
      </w:pPr>
    </w:p>
    <w:p w14:paraId="6B0B19C1" w14:textId="77777777" w:rsidR="001A503B" w:rsidRDefault="001A503B"/>
    <w:p w14:paraId="23E7E226" w14:textId="77777777" w:rsidR="001A503B" w:rsidRDefault="001A503B"/>
    <w:p w14:paraId="11DB87FA" w14:textId="77777777" w:rsidR="001A503B" w:rsidRDefault="00000000">
      <w:pPr>
        <w:pStyle w:val="Heading1"/>
        <w:numPr>
          <w:ilvl w:val="0"/>
          <w:numId w:val="15"/>
        </w:numPr>
      </w:pPr>
      <w:r>
        <w:t>References</w:t>
      </w:r>
    </w:p>
    <w:p w14:paraId="2DFC2FD4" w14:textId="77777777" w:rsidR="001A503B" w:rsidRDefault="00000000">
      <w:pPr>
        <w:pStyle w:val="ListParagraph"/>
        <w:numPr>
          <w:ilvl w:val="0"/>
          <w:numId w:val="140"/>
        </w:numPr>
      </w:pPr>
      <w:bookmarkStart w:id="64" w:name="_Ref158989170"/>
      <w:r>
        <w:t>TR 38.843 v18.0.0, “Study on Artificial Intelligence (AI)/Machine Learning (ML) for NR air interface” (Release 18), December 2023.</w:t>
      </w:r>
      <w:bookmarkEnd w:id="64"/>
    </w:p>
    <w:p w14:paraId="3EC39FB9" w14:textId="77777777" w:rsidR="001A503B" w:rsidRDefault="00000000">
      <w:pPr>
        <w:pStyle w:val="ListParagraph"/>
        <w:numPr>
          <w:ilvl w:val="0"/>
          <w:numId w:val="140"/>
        </w:numPr>
      </w:pPr>
      <w:bookmarkStart w:id="65" w:name="_Ref158971936"/>
      <w:r>
        <w:t>RP-234039, “New WID on Artificial Intelligence (AI)/Machine Learning (ML) for NR Air Interface”, Qualcomm (Moderator), 3GPP TSG RAN #102, December 2023.</w:t>
      </w:r>
      <w:bookmarkEnd w:id="65"/>
    </w:p>
    <w:p w14:paraId="71D34F86" w14:textId="77777777" w:rsidR="001A503B" w:rsidRDefault="00000000">
      <w:pPr>
        <w:pStyle w:val="ListParagraph"/>
        <w:numPr>
          <w:ilvl w:val="0"/>
          <w:numId w:val="140"/>
        </w:numPr>
      </w:pPr>
      <w:r>
        <w:t>R1-2401561, “Revised Final summary for Additional study on AI/ML for NR air interface: CSI compression”, Moderator (Qualcomm), 3GPP TSG RAN WG1 #116, Feb. 2024.</w:t>
      </w:r>
    </w:p>
    <w:p w14:paraId="529EC748" w14:textId="77777777" w:rsidR="001A503B" w:rsidRDefault="00000000">
      <w:pPr>
        <w:pStyle w:val="ListParagraph"/>
        <w:numPr>
          <w:ilvl w:val="0"/>
          <w:numId w:val="140"/>
        </w:numPr>
      </w:pPr>
      <w:r>
        <w:t>RP-240774, “Revised WID on Artificial Intelligence (AI)/Machine Learning (ML) for NR Air Interface”, Qualcomm (Moderator), 3GPP TSG RAN #103, March 2024.</w:t>
      </w:r>
    </w:p>
    <w:p w14:paraId="304FFBE2" w14:textId="77777777" w:rsidR="001A503B" w:rsidRDefault="00000000">
      <w:pPr>
        <w:pStyle w:val="ListParagraph"/>
        <w:numPr>
          <w:ilvl w:val="0"/>
          <w:numId w:val="140"/>
        </w:numPr>
      </w:pPr>
      <w:r>
        <w:t>R1-2403505, “Final summary of Additional study on AI/ML for NR air interface: CSI compression”, Moderator (Qualcomm), 3GPP TSG RAN WG1 #116-bis, Apr. 2024.</w:t>
      </w:r>
    </w:p>
    <w:p w14:paraId="077EE811" w14:textId="77777777" w:rsidR="001A503B" w:rsidRDefault="00000000">
      <w:pPr>
        <w:pStyle w:val="ListParagraph"/>
        <w:numPr>
          <w:ilvl w:val="0"/>
          <w:numId w:val="140"/>
        </w:numPr>
      </w:pPr>
      <w:bookmarkStart w:id="66" w:name="_Ref158821511"/>
      <w:r>
        <w:t>R1-2405419, “Final summary of Additional study on AI/ML for NR air interface: CSI compression”, Moderator (Qualcomm), 3GPP TSG RAN WG1 #117, May 2024</w:t>
      </w:r>
      <w:bookmarkEnd w:id="66"/>
    </w:p>
    <w:p w14:paraId="2A999B49" w14:textId="77777777" w:rsidR="001A503B" w:rsidRDefault="00000000">
      <w:pPr>
        <w:pStyle w:val="ListParagraph"/>
        <w:numPr>
          <w:ilvl w:val="0"/>
          <w:numId w:val="140"/>
        </w:numPr>
      </w:pPr>
      <w:r>
        <w:lastRenderedPageBreak/>
        <w:t>R1-2407347, “Final summary of Additional study on AI/ML for NR air interface: CSI compression”, Moderator (Qualcomm), 3GPP TSG RAN WG1 #118, Aug. 2024</w:t>
      </w:r>
    </w:p>
    <w:p w14:paraId="61E70174" w14:textId="77777777" w:rsidR="001A503B" w:rsidRDefault="00000000">
      <w:pPr>
        <w:pStyle w:val="ListParagraph"/>
        <w:numPr>
          <w:ilvl w:val="0"/>
          <w:numId w:val="140"/>
        </w:numPr>
      </w:pPr>
      <w:r>
        <w:t>RP-242399, “Revised WID on Artificial Intelligence (AI)/Machine Learning (ML) for NR Air Interface”, Qualcomm (Moderator), 3GPP TSG RAN #105, September 2024.</w:t>
      </w:r>
    </w:p>
    <w:p w14:paraId="762FB958" w14:textId="77777777" w:rsidR="001A503B" w:rsidRDefault="00000000">
      <w:pPr>
        <w:pStyle w:val="ListParagraph"/>
        <w:numPr>
          <w:ilvl w:val="0"/>
          <w:numId w:val="140"/>
        </w:numPr>
      </w:pPr>
      <w:r>
        <w:t>R1-2409161, “Final summary of Additional study on AI/ML for NR air interface: CSI compression”, Moderator (Qualcomm), 3GPP TSG RAN WG1 #118-bis, Oct. 2024</w:t>
      </w:r>
    </w:p>
    <w:p w14:paraId="1FE66EFD" w14:textId="77777777" w:rsidR="001A503B" w:rsidRDefault="00000000">
      <w:pPr>
        <w:pStyle w:val="ListParagraph"/>
        <w:numPr>
          <w:ilvl w:val="0"/>
          <w:numId w:val="140"/>
        </w:numPr>
      </w:pPr>
      <w:r>
        <w:t>R1-2410724, “Final summary of Additional study on AI/ML for NR air interface: CSI compression”, Moderator (Qualcomm), 3GPP TSG RAN WG1 #119, Nov. 2024</w:t>
      </w:r>
    </w:p>
    <w:p w14:paraId="663CA9DD" w14:textId="77777777" w:rsidR="001A503B" w:rsidRDefault="00000000">
      <w:pPr>
        <w:pStyle w:val="ListParagraph"/>
        <w:numPr>
          <w:ilvl w:val="0"/>
          <w:numId w:val="140"/>
        </w:numPr>
      </w:pPr>
      <w:r>
        <w:t>R1-2501474, “Final summary of Additional study on AI/ML for NR air interface: CSI compression”, Moderator (Qualcomm), 3GPP TSG RAN WG1 #120, Feb. 2025</w:t>
      </w:r>
    </w:p>
    <w:p w14:paraId="404D67D7" w14:textId="77777777" w:rsidR="001A503B" w:rsidRDefault="00000000">
      <w:pPr>
        <w:pStyle w:val="ListParagraph"/>
        <w:numPr>
          <w:ilvl w:val="0"/>
          <w:numId w:val="140"/>
        </w:numPr>
      </w:pPr>
      <w:r>
        <w:t>R1-2503034, “Final summary of Additional study on AI/ML for NR air interface: CSI compression”, Moderator (Qualcomm), 3GPP TSG RAN WG1 #120-bis, Apr. 2025</w:t>
      </w:r>
    </w:p>
    <w:p w14:paraId="749573CD" w14:textId="77777777" w:rsidR="001A503B" w:rsidRDefault="001A503B">
      <w:pPr>
        <w:tabs>
          <w:tab w:val="left" w:pos="0"/>
        </w:tabs>
        <w:ind w:left="360"/>
      </w:pPr>
    </w:p>
    <w:p w14:paraId="2488715E" w14:textId="77777777" w:rsidR="001A503B" w:rsidRDefault="001A503B"/>
    <w:sectPr w:rsidR="001A503B">
      <w:footerReference w:type="default" r:id="rId47"/>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FD307" w14:textId="77777777" w:rsidR="000E1F6B" w:rsidRDefault="000E1F6B">
      <w:pPr>
        <w:spacing w:after="0"/>
      </w:pPr>
      <w:r>
        <w:separator/>
      </w:r>
    </w:p>
  </w:endnote>
  <w:endnote w:type="continuationSeparator" w:id="0">
    <w:p w14:paraId="39F7CD1A" w14:textId="77777777" w:rsidR="000E1F6B" w:rsidRDefault="000E1F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variable"/>
    <w:sig w:usb0="E00002FF" w:usb1="52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36744" w14:textId="77777777" w:rsidR="001A503B" w:rsidRDefault="00000000">
    <w:pPr>
      <w:pStyle w:val="Footer"/>
      <w:jc w:val="center"/>
    </w:pPr>
    <w:r>
      <w:fldChar w:fldCharType="begin"/>
    </w:r>
    <w:r>
      <w:fldChar w:fldCharType="end"/>
    </w:r>
    <w:sdt>
      <w:sdtPr>
        <w:id w:val="1554060441"/>
      </w:sdtPr>
      <w:sdtContent>
        <w:r>
          <w:t xml:space="preserve"> PAGE 117</w:t>
        </w:r>
      </w:sdtContent>
    </w:sdt>
  </w:p>
  <w:p w14:paraId="0CCD80EF" w14:textId="77777777" w:rsidR="001A503B" w:rsidRDefault="001A5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D4D0" w14:textId="77777777" w:rsidR="000E1F6B" w:rsidRDefault="000E1F6B">
      <w:pPr>
        <w:spacing w:after="0"/>
      </w:pPr>
      <w:r>
        <w:separator/>
      </w:r>
    </w:p>
  </w:footnote>
  <w:footnote w:type="continuationSeparator" w:id="0">
    <w:p w14:paraId="404AAD98" w14:textId="77777777" w:rsidR="000E1F6B" w:rsidRDefault="000E1F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0C0D07"/>
    <w:multiLevelType w:val="singleLevel"/>
    <w:tmpl w:val="A50C0D07"/>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E4419"/>
    <w:multiLevelType w:val="multilevel"/>
    <w:tmpl w:val="022E4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B46033"/>
    <w:multiLevelType w:val="multilevel"/>
    <w:tmpl w:val="02B46033"/>
    <w:lvl w:ilvl="0">
      <w:start w:val="1"/>
      <w:numFmt w:val="decimal"/>
      <w:lvlText w:val="Table %1"/>
      <w:lvlJc w:val="left"/>
      <w:pPr>
        <w:ind w:left="1696" w:hanging="420"/>
      </w:pPr>
      <w:rPr>
        <w:rFonts w:ascii="Times New Roman" w:hAnsi="Times New Roman" w:cs="Times New Roman" w:hint="eastAsia"/>
        <w:b/>
        <w:bCs w:val="0"/>
        <w:i w:val="0"/>
        <w:iCs w:val="0"/>
        <w:caps w:val="0"/>
        <w:smallCaps w:val="0"/>
        <w:strike w:val="0"/>
        <w:dstrike w:val="0"/>
        <w:vanish w:val="0"/>
        <w:color w:val="000000"/>
        <w:spacing w:val="0"/>
        <w:kern w:val="0"/>
        <w:position w:val="0"/>
        <w:sz w:val="20"/>
        <w:szCs w:val="2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31" w:hanging="420"/>
      </w:pPr>
    </w:lvl>
    <w:lvl w:ilvl="2">
      <w:start w:val="1"/>
      <w:numFmt w:val="lowerRoman"/>
      <w:lvlText w:val="%3."/>
      <w:lvlJc w:val="right"/>
      <w:pPr>
        <w:ind w:left="551" w:hanging="420"/>
      </w:pPr>
    </w:lvl>
    <w:lvl w:ilvl="3">
      <w:start w:val="1"/>
      <w:numFmt w:val="decimal"/>
      <w:lvlText w:val="%4."/>
      <w:lvlJc w:val="left"/>
      <w:pPr>
        <w:ind w:left="971" w:hanging="420"/>
      </w:pPr>
    </w:lvl>
    <w:lvl w:ilvl="4">
      <w:start w:val="1"/>
      <w:numFmt w:val="lowerLetter"/>
      <w:lvlText w:val="%5)"/>
      <w:lvlJc w:val="left"/>
      <w:pPr>
        <w:ind w:left="1391" w:hanging="420"/>
      </w:pPr>
    </w:lvl>
    <w:lvl w:ilvl="5">
      <w:start w:val="1"/>
      <w:numFmt w:val="lowerRoman"/>
      <w:lvlText w:val="%6."/>
      <w:lvlJc w:val="right"/>
      <w:pPr>
        <w:ind w:left="1811" w:hanging="420"/>
      </w:pPr>
    </w:lvl>
    <w:lvl w:ilvl="6">
      <w:start w:val="1"/>
      <w:numFmt w:val="decimal"/>
      <w:lvlText w:val="%7."/>
      <w:lvlJc w:val="left"/>
      <w:pPr>
        <w:ind w:left="2231" w:hanging="420"/>
      </w:pPr>
    </w:lvl>
    <w:lvl w:ilvl="7">
      <w:start w:val="1"/>
      <w:numFmt w:val="lowerLetter"/>
      <w:lvlText w:val="%8)"/>
      <w:lvlJc w:val="left"/>
      <w:pPr>
        <w:ind w:left="2651" w:hanging="420"/>
      </w:pPr>
    </w:lvl>
    <w:lvl w:ilvl="8">
      <w:start w:val="1"/>
      <w:numFmt w:val="lowerRoman"/>
      <w:lvlText w:val="%9."/>
      <w:lvlJc w:val="right"/>
      <w:pPr>
        <w:ind w:left="3071" w:hanging="420"/>
      </w:pPr>
    </w:lvl>
  </w:abstractNum>
  <w:abstractNum w:abstractNumId="4"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CB7DF4"/>
    <w:multiLevelType w:val="multilevel"/>
    <w:tmpl w:val="08CB7DF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1494"/>
        </w:tabs>
        <w:ind w:left="1494"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8F32CE"/>
    <w:multiLevelType w:val="multilevel"/>
    <w:tmpl w:val="0A8F3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D5F1ACC"/>
    <w:multiLevelType w:val="multilevel"/>
    <w:tmpl w:val="0D5F1A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0EE20C3"/>
    <w:multiLevelType w:val="multilevel"/>
    <w:tmpl w:val="10EE20C3"/>
    <w:lvl w:ilvl="0">
      <w:numFmt w:val="bullet"/>
      <w:lvlText w:val=""/>
      <w:lvlJc w:val="left"/>
      <w:pPr>
        <w:ind w:left="845" w:hanging="420"/>
      </w:pPr>
      <w:rPr>
        <w:rFonts w:ascii="Symbol" w:eastAsia="SimSun" w:hAnsi="Symbol" w:cstheme="minorHAns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12126F0A"/>
    <w:multiLevelType w:val="multilevel"/>
    <w:tmpl w:val="12126F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4924DA7"/>
    <w:multiLevelType w:val="multilevel"/>
    <w:tmpl w:val="14924DA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16020EFD"/>
    <w:multiLevelType w:val="multilevel"/>
    <w:tmpl w:val="1602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8344CC"/>
    <w:multiLevelType w:val="multilevel"/>
    <w:tmpl w:val="1683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89117D1"/>
    <w:multiLevelType w:val="multilevel"/>
    <w:tmpl w:val="CCAA3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A771E1"/>
    <w:multiLevelType w:val="multilevel"/>
    <w:tmpl w:val="18A771E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1C9F41F2"/>
    <w:multiLevelType w:val="multilevel"/>
    <w:tmpl w:val="1C9F41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E153DD6"/>
    <w:multiLevelType w:val="multilevel"/>
    <w:tmpl w:val="1E153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02C74FF"/>
    <w:multiLevelType w:val="multilevel"/>
    <w:tmpl w:val="202C74F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2CA5E0A"/>
    <w:multiLevelType w:val="multilevel"/>
    <w:tmpl w:val="22CA5E0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56F52CA"/>
    <w:multiLevelType w:val="multilevel"/>
    <w:tmpl w:val="256F52CA"/>
    <w:lvl w:ilvl="0">
      <w:start w:val="1"/>
      <w:numFmt w:val="bullet"/>
      <w:lvlText w:val=""/>
      <w:lvlJc w:val="left"/>
      <w:pPr>
        <w:ind w:left="576" w:hanging="360"/>
      </w:pPr>
      <w:rPr>
        <w:rFonts w:ascii="Wingdings" w:hAnsi="Wingdings"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4"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86B5805"/>
    <w:multiLevelType w:val="multilevel"/>
    <w:tmpl w:val="286B5805"/>
    <w:lvl w:ilvl="0">
      <w:start w:val="1"/>
      <w:numFmt w:val="lowerLetter"/>
      <w:lvlText w:val="%1)"/>
      <w:lvlJc w:val="left"/>
      <w:pPr>
        <w:ind w:left="1080" w:hanging="360"/>
      </w:pPr>
      <w:rPr>
        <w:rFonts w:hint="default"/>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47" w15:restartNumberingAfterBreak="0">
    <w:nsid w:val="2A373450"/>
    <w:multiLevelType w:val="multilevel"/>
    <w:tmpl w:val="2A373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35277F"/>
    <w:multiLevelType w:val="multilevel"/>
    <w:tmpl w:val="2C35277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9" w15:restartNumberingAfterBreak="0">
    <w:nsid w:val="2CBE35F9"/>
    <w:multiLevelType w:val="multilevel"/>
    <w:tmpl w:val="2CBE35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1"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2FF622A3"/>
    <w:multiLevelType w:val="multilevel"/>
    <w:tmpl w:val="2FF622A3"/>
    <w:lvl w:ilvl="0">
      <w:numFmt w:val="bullet"/>
      <w:lvlText w:val=""/>
      <w:lvlJc w:val="left"/>
      <w:pPr>
        <w:ind w:left="720" w:hanging="360"/>
      </w:pPr>
      <w:rPr>
        <w:rFonts w:ascii="Symbol" w:eastAsia="SimSun" w:hAnsi="Symbol" w:cstheme="minorHAnsi"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0A7366D"/>
    <w:multiLevelType w:val="multilevel"/>
    <w:tmpl w:val="30A736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32EE0212"/>
    <w:multiLevelType w:val="multilevel"/>
    <w:tmpl w:val="32EE0212"/>
    <w:lvl w:ilvl="0">
      <w:start w:val="1"/>
      <w:numFmt w:val="decimal"/>
      <w:lvlText w:val="Proposal %1:"/>
      <w:lvlJc w:val="left"/>
      <w:pPr>
        <w:ind w:left="360" w:hanging="360"/>
      </w:pPr>
      <w:rPr>
        <w:rFonts w:ascii="Times New Roman" w:hAnsi="Times New Roman" w:cs="Times New Roman" w:hint="default"/>
        <w:b/>
        <w:i w:val="0"/>
        <w:iCs/>
        <w:color w:val="000000" w:themeColor="text1"/>
        <w:sz w:val="20"/>
        <w:szCs w:val="20"/>
        <w:u w:val="single"/>
      </w:rPr>
    </w:lvl>
    <w:lvl w:ilvl="1">
      <w:start w:val="1"/>
      <w:numFmt w:val="bullet"/>
      <w:lvlText w:val=""/>
      <w:lvlJc w:val="left"/>
      <w:pPr>
        <w:ind w:left="3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338A6BC5"/>
    <w:multiLevelType w:val="multilevel"/>
    <w:tmpl w:val="338A6B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9C15B8F"/>
    <w:multiLevelType w:val="multilevel"/>
    <w:tmpl w:val="39C15B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A0D5414"/>
    <w:multiLevelType w:val="multilevel"/>
    <w:tmpl w:val="3A0D5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3CD8703C"/>
    <w:multiLevelType w:val="multilevel"/>
    <w:tmpl w:val="3CD8703C"/>
    <w:lvl w:ilvl="0">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EF90A8D"/>
    <w:multiLevelType w:val="multilevel"/>
    <w:tmpl w:val="3EF90A8D"/>
    <w:lvl w:ilvl="0">
      <w:numFmt w:val="bullet"/>
      <w:lvlText w:val="-"/>
      <w:lvlJc w:val="left"/>
      <w:pPr>
        <w:tabs>
          <w:tab w:val="left" w:pos="360"/>
        </w:tabs>
        <w:ind w:left="360" w:hanging="360"/>
      </w:pPr>
      <w:rPr>
        <w:rFonts w:ascii="Times New Roman" w:eastAsia="MS Mincho" w:hAnsi="Times New Roman" w:cs="Times New Roman"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9"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1" w15:restartNumberingAfterBreak="0">
    <w:nsid w:val="40397A2B"/>
    <w:multiLevelType w:val="multilevel"/>
    <w:tmpl w:val="40397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647FED"/>
    <w:multiLevelType w:val="multilevel"/>
    <w:tmpl w:val="40647FE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4"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6"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7BE06F9"/>
    <w:multiLevelType w:val="multilevel"/>
    <w:tmpl w:val="47BE0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92E331D"/>
    <w:multiLevelType w:val="multilevel"/>
    <w:tmpl w:val="492E33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6"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DFC0157"/>
    <w:multiLevelType w:val="multilevel"/>
    <w:tmpl w:val="4DFC01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E7D4CC3"/>
    <w:multiLevelType w:val="multilevel"/>
    <w:tmpl w:val="4E7D4C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1" w15:restartNumberingAfterBreak="0">
    <w:nsid w:val="5233254E"/>
    <w:multiLevelType w:val="multilevel"/>
    <w:tmpl w:val="5233254E"/>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3"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4F45166"/>
    <w:multiLevelType w:val="multilevel"/>
    <w:tmpl w:val="54F45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6" w15:restartNumberingAfterBreak="0">
    <w:nsid w:val="561A70A3"/>
    <w:multiLevelType w:val="multilevel"/>
    <w:tmpl w:val="561A70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0" w15:restartNumberingAfterBreak="0">
    <w:nsid w:val="57FE6B98"/>
    <w:multiLevelType w:val="multilevel"/>
    <w:tmpl w:val="57FE6B9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1" w15:restartNumberingAfterBreak="0">
    <w:nsid w:val="589C20FC"/>
    <w:multiLevelType w:val="multilevel"/>
    <w:tmpl w:val="589C20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B434D7"/>
    <w:multiLevelType w:val="multilevel"/>
    <w:tmpl w:val="58B434D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3" w15:restartNumberingAfterBreak="0">
    <w:nsid w:val="592F32E4"/>
    <w:multiLevelType w:val="multilevel"/>
    <w:tmpl w:val="592F32E4"/>
    <w:lvl w:ilvl="0">
      <w:numFmt w:val="bullet"/>
      <w:lvlText w:val="-"/>
      <w:lvlJc w:val="left"/>
      <w:pPr>
        <w:tabs>
          <w:tab w:val="left" w:pos="360"/>
        </w:tabs>
        <w:ind w:left="360" w:hanging="360"/>
      </w:pPr>
      <w:rPr>
        <w:rFonts w:ascii="Times New Roman" w:eastAsia="MS Mincho" w:hAnsi="Times New Roman" w:cs="Times New Roman"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4"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5D5A0C30"/>
    <w:multiLevelType w:val="multilevel"/>
    <w:tmpl w:val="5D5A0C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8" w15:restartNumberingAfterBreak="0">
    <w:nsid w:val="5EEF38D1"/>
    <w:multiLevelType w:val="multilevel"/>
    <w:tmpl w:val="5EEF38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0" w15:restartNumberingAfterBreak="0">
    <w:nsid w:val="5FA577A0"/>
    <w:multiLevelType w:val="multilevel"/>
    <w:tmpl w:val="5FA577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14" w15:restartNumberingAfterBreak="0">
    <w:nsid w:val="62757D97"/>
    <w:multiLevelType w:val="multilevel"/>
    <w:tmpl w:val="62757D97"/>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6BB6EB2"/>
    <w:multiLevelType w:val="multilevel"/>
    <w:tmpl w:val="66BB6EB2"/>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0"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1"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23"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DAE6A3F"/>
    <w:multiLevelType w:val="multilevel"/>
    <w:tmpl w:val="6DAE6A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5"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1231FE7"/>
    <w:multiLevelType w:val="multilevel"/>
    <w:tmpl w:val="71231FE7"/>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5E81784"/>
    <w:multiLevelType w:val="multilevel"/>
    <w:tmpl w:val="75E817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8" w15:restartNumberingAfterBreak="0">
    <w:nsid w:val="7A376F84"/>
    <w:multiLevelType w:val="multilevel"/>
    <w:tmpl w:val="7A376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D2B3D8E"/>
    <w:multiLevelType w:val="multilevel"/>
    <w:tmpl w:val="7D2B3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18234898">
    <w:abstractNumId w:val="111"/>
  </w:num>
  <w:num w:numId="2" w16cid:durableId="1472332619">
    <w:abstractNumId w:val="46"/>
  </w:num>
  <w:num w:numId="3" w16cid:durableId="788400486">
    <w:abstractNumId w:val="65"/>
  </w:num>
  <w:num w:numId="4" w16cid:durableId="1031801464">
    <w:abstractNumId w:val="70"/>
  </w:num>
  <w:num w:numId="5" w16cid:durableId="2080320533">
    <w:abstractNumId w:val="33"/>
  </w:num>
  <w:num w:numId="6" w16cid:durableId="795175948">
    <w:abstractNumId w:val="113"/>
  </w:num>
  <w:num w:numId="7" w16cid:durableId="1702629437">
    <w:abstractNumId w:val="21"/>
  </w:num>
  <w:num w:numId="8" w16cid:durableId="446586640">
    <w:abstractNumId w:val="92"/>
  </w:num>
  <w:num w:numId="9" w16cid:durableId="831218355">
    <w:abstractNumId w:val="135"/>
  </w:num>
  <w:num w:numId="10" w16cid:durableId="802845426">
    <w:abstractNumId w:val="66"/>
  </w:num>
  <w:num w:numId="11" w16cid:durableId="798690528">
    <w:abstractNumId w:val="6"/>
  </w:num>
  <w:num w:numId="12" w16cid:durableId="1003510743">
    <w:abstractNumId w:val="50"/>
    <w:lvlOverride w:ilvl="0">
      <w:startOverride w:val="1"/>
    </w:lvlOverride>
  </w:num>
  <w:num w:numId="13" w16cid:durableId="1910379303">
    <w:abstractNumId w:val="83"/>
  </w:num>
  <w:num w:numId="14" w16cid:durableId="637107100">
    <w:abstractNumId w:val="44"/>
  </w:num>
  <w:num w:numId="15" w16cid:durableId="1737125439">
    <w:abstractNumId w:val="50"/>
  </w:num>
  <w:num w:numId="16" w16cid:durableId="1051198333">
    <w:abstractNumId w:val="137"/>
  </w:num>
  <w:num w:numId="17" w16cid:durableId="2066564736">
    <w:abstractNumId w:val="120"/>
  </w:num>
  <w:num w:numId="18" w16cid:durableId="941499162">
    <w:abstractNumId w:val="81"/>
  </w:num>
  <w:num w:numId="19" w16cid:durableId="1218275576">
    <w:abstractNumId w:val="43"/>
  </w:num>
  <w:num w:numId="20" w16cid:durableId="819422256">
    <w:abstractNumId w:val="98"/>
  </w:num>
  <w:num w:numId="21" w16cid:durableId="672224203">
    <w:abstractNumId w:val="124"/>
  </w:num>
  <w:num w:numId="22" w16cid:durableId="1767724246">
    <w:abstractNumId w:val="54"/>
  </w:num>
  <w:num w:numId="23" w16cid:durableId="546111641">
    <w:abstractNumId w:val="102"/>
  </w:num>
  <w:num w:numId="24" w16cid:durableId="1269850978">
    <w:abstractNumId w:val="27"/>
  </w:num>
  <w:num w:numId="25" w16cid:durableId="256600340">
    <w:abstractNumId w:val="45"/>
  </w:num>
  <w:num w:numId="26" w16cid:durableId="522088090">
    <w:abstractNumId w:val="24"/>
  </w:num>
  <w:num w:numId="27" w16cid:durableId="1682852184">
    <w:abstractNumId w:val="60"/>
  </w:num>
  <w:num w:numId="28" w16cid:durableId="208805487">
    <w:abstractNumId w:val="134"/>
  </w:num>
  <w:num w:numId="29" w16cid:durableId="1688866442">
    <w:abstractNumId w:val="63"/>
  </w:num>
  <w:num w:numId="30" w16cid:durableId="1439908486">
    <w:abstractNumId w:val="3"/>
  </w:num>
  <w:num w:numId="31" w16cid:durableId="1510556910">
    <w:abstractNumId w:val="34"/>
  </w:num>
  <w:num w:numId="32" w16cid:durableId="1104809330">
    <w:abstractNumId w:val="114"/>
  </w:num>
  <w:num w:numId="33" w16cid:durableId="2104372324">
    <w:abstractNumId w:val="74"/>
  </w:num>
  <w:num w:numId="34" w16cid:durableId="1527212330">
    <w:abstractNumId w:val="71"/>
  </w:num>
  <w:num w:numId="35" w16cid:durableId="1200818384">
    <w:abstractNumId w:val="11"/>
  </w:num>
  <w:num w:numId="36" w16cid:durableId="1469398495">
    <w:abstractNumId w:val="36"/>
  </w:num>
  <w:num w:numId="37" w16cid:durableId="1849296695">
    <w:abstractNumId w:val="107"/>
  </w:num>
  <w:num w:numId="38" w16cid:durableId="16201771">
    <w:abstractNumId w:val="25"/>
  </w:num>
  <w:num w:numId="39" w16cid:durableId="998537056">
    <w:abstractNumId w:val="15"/>
  </w:num>
  <w:num w:numId="40" w16cid:durableId="650641858">
    <w:abstractNumId w:val="35"/>
  </w:num>
  <w:num w:numId="41" w16cid:durableId="102115469">
    <w:abstractNumId w:val="100"/>
  </w:num>
  <w:num w:numId="42" w16cid:durableId="163478162">
    <w:abstractNumId w:val="10"/>
  </w:num>
  <w:num w:numId="43" w16cid:durableId="1797063436">
    <w:abstractNumId w:val="123"/>
  </w:num>
  <w:num w:numId="44" w16cid:durableId="275604090">
    <w:abstractNumId w:val="82"/>
  </w:num>
  <w:num w:numId="45" w16cid:durableId="794640293">
    <w:abstractNumId w:val="118"/>
  </w:num>
  <w:num w:numId="46" w16cid:durableId="179124490">
    <w:abstractNumId w:val="119"/>
  </w:num>
  <w:num w:numId="47" w16cid:durableId="185338496">
    <w:abstractNumId w:val="18"/>
  </w:num>
  <w:num w:numId="48" w16cid:durableId="293877820">
    <w:abstractNumId w:val="37"/>
  </w:num>
  <w:num w:numId="49" w16cid:durableId="497885014">
    <w:abstractNumId w:val="8"/>
  </w:num>
  <w:num w:numId="50" w16cid:durableId="675426911">
    <w:abstractNumId w:val="0"/>
  </w:num>
  <w:num w:numId="51" w16cid:durableId="580066124">
    <w:abstractNumId w:val="138"/>
  </w:num>
  <w:num w:numId="52" w16cid:durableId="1341934025">
    <w:abstractNumId w:val="2"/>
  </w:num>
  <w:num w:numId="53" w16cid:durableId="95057465">
    <w:abstractNumId w:val="48"/>
  </w:num>
  <w:num w:numId="54" w16cid:durableId="251475450">
    <w:abstractNumId w:val="1"/>
  </w:num>
  <w:num w:numId="55" w16cid:durableId="285548174">
    <w:abstractNumId w:val="131"/>
  </w:num>
  <w:num w:numId="56" w16cid:durableId="1431774388">
    <w:abstractNumId w:val="79"/>
  </w:num>
  <w:num w:numId="57" w16cid:durableId="1868834903">
    <w:abstractNumId w:val="130"/>
  </w:num>
  <w:num w:numId="58" w16cid:durableId="435367150">
    <w:abstractNumId w:val="75"/>
  </w:num>
  <w:num w:numId="59" w16cid:durableId="1473716362">
    <w:abstractNumId w:val="55"/>
  </w:num>
  <w:num w:numId="60" w16cid:durableId="2075738798">
    <w:abstractNumId w:val="80"/>
  </w:num>
  <w:num w:numId="61" w16cid:durableId="677346359">
    <w:abstractNumId w:val="26"/>
  </w:num>
  <w:num w:numId="62" w16cid:durableId="100270580">
    <w:abstractNumId w:val="61"/>
  </w:num>
  <w:num w:numId="63" w16cid:durableId="1993217776">
    <w:abstractNumId w:val="103"/>
  </w:num>
  <w:num w:numId="64" w16cid:durableId="899366103">
    <w:abstractNumId w:val="9"/>
  </w:num>
  <w:num w:numId="65" w16cid:durableId="1411123022">
    <w:abstractNumId w:val="93"/>
  </w:num>
  <w:num w:numId="66" w16cid:durableId="1375234942">
    <w:abstractNumId w:val="88"/>
  </w:num>
  <w:num w:numId="67" w16cid:durableId="534268769">
    <w:abstractNumId w:val="101"/>
  </w:num>
  <w:num w:numId="68" w16cid:durableId="1741319780">
    <w:abstractNumId w:val="110"/>
  </w:num>
  <w:num w:numId="69" w16cid:durableId="363018663">
    <w:abstractNumId w:val="72"/>
  </w:num>
  <w:num w:numId="70" w16cid:durableId="836388440">
    <w:abstractNumId w:val="68"/>
  </w:num>
  <w:num w:numId="71" w16cid:durableId="543249054">
    <w:abstractNumId w:val="96"/>
  </w:num>
  <w:num w:numId="72" w16cid:durableId="1209028587">
    <w:abstractNumId w:val="31"/>
  </w:num>
  <w:num w:numId="73" w16cid:durableId="1970817162">
    <w:abstractNumId w:val="20"/>
  </w:num>
  <w:num w:numId="74" w16cid:durableId="784737215">
    <w:abstractNumId w:val="38"/>
  </w:num>
  <w:num w:numId="75" w16cid:durableId="795221507">
    <w:abstractNumId w:val="132"/>
  </w:num>
  <w:num w:numId="76" w16cid:durableId="962661673">
    <w:abstractNumId w:val="139"/>
  </w:num>
  <w:num w:numId="77" w16cid:durableId="1346857807">
    <w:abstractNumId w:val="125"/>
  </w:num>
  <w:num w:numId="78" w16cid:durableId="1527207915">
    <w:abstractNumId w:val="57"/>
  </w:num>
  <w:num w:numId="79" w16cid:durableId="117072636">
    <w:abstractNumId w:val="108"/>
  </w:num>
  <w:num w:numId="80" w16cid:durableId="1160004063">
    <w:abstractNumId w:val="22"/>
  </w:num>
  <w:num w:numId="81" w16cid:durableId="1297642260">
    <w:abstractNumId w:val="89"/>
  </w:num>
  <w:num w:numId="82" w16cid:durableId="1955794848">
    <w:abstractNumId w:val="67"/>
  </w:num>
  <w:num w:numId="83" w16cid:durableId="443383384">
    <w:abstractNumId w:val="49"/>
  </w:num>
  <w:num w:numId="84" w16cid:durableId="1134175219">
    <w:abstractNumId w:val="47"/>
  </w:num>
  <w:num w:numId="85" w16cid:durableId="1653220465">
    <w:abstractNumId w:val="40"/>
  </w:num>
  <w:num w:numId="86" w16cid:durableId="933705347">
    <w:abstractNumId w:val="5"/>
  </w:num>
  <w:num w:numId="87" w16cid:durableId="140274608">
    <w:abstractNumId w:val="129"/>
  </w:num>
  <w:num w:numId="88" w16cid:durableId="105076181">
    <w:abstractNumId w:val="19"/>
  </w:num>
  <w:num w:numId="89" w16cid:durableId="1741756885">
    <w:abstractNumId w:val="109"/>
  </w:num>
  <w:num w:numId="90" w16cid:durableId="1490361093">
    <w:abstractNumId w:val="53"/>
  </w:num>
  <w:num w:numId="91" w16cid:durableId="765425562">
    <w:abstractNumId w:val="16"/>
  </w:num>
  <w:num w:numId="92" w16cid:durableId="704865187">
    <w:abstractNumId w:val="122"/>
  </w:num>
  <w:num w:numId="93" w16cid:durableId="2046563654">
    <w:abstractNumId w:val="90"/>
  </w:num>
  <w:num w:numId="94" w16cid:durableId="514265774">
    <w:abstractNumId w:val="23"/>
  </w:num>
  <w:num w:numId="95" w16cid:durableId="1035616396">
    <w:abstractNumId w:val="116"/>
  </w:num>
  <w:num w:numId="96" w16cid:durableId="1432772444">
    <w:abstractNumId w:val="76"/>
  </w:num>
  <w:num w:numId="97" w16cid:durableId="1012148000">
    <w:abstractNumId w:val="105"/>
  </w:num>
  <w:num w:numId="98" w16cid:durableId="939722871">
    <w:abstractNumId w:val="99"/>
  </w:num>
  <w:num w:numId="99" w16cid:durableId="1148475568">
    <w:abstractNumId w:val="121"/>
  </w:num>
  <w:num w:numId="100" w16cid:durableId="1618486717">
    <w:abstractNumId w:val="14"/>
  </w:num>
  <w:num w:numId="101" w16cid:durableId="75715506">
    <w:abstractNumId w:val="58"/>
  </w:num>
  <w:num w:numId="102" w16cid:durableId="1102721847">
    <w:abstractNumId w:val="133"/>
  </w:num>
  <w:num w:numId="103" w16cid:durableId="752551463">
    <w:abstractNumId w:val="112"/>
  </w:num>
  <w:num w:numId="104" w16cid:durableId="1738281961">
    <w:abstractNumId w:val="126"/>
  </w:num>
  <w:num w:numId="105" w16cid:durableId="956792412">
    <w:abstractNumId w:val="106"/>
  </w:num>
  <w:num w:numId="106" w16cid:durableId="2039770976">
    <w:abstractNumId w:val="32"/>
  </w:num>
  <w:num w:numId="107" w16cid:durableId="326595872">
    <w:abstractNumId w:val="127"/>
  </w:num>
  <w:num w:numId="108" w16cid:durableId="1085759044">
    <w:abstractNumId w:val="51"/>
  </w:num>
  <w:num w:numId="109" w16cid:durableId="1012563445">
    <w:abstractNumId w:val="28"/>
  </w:num>
  <w:num w:numId="110" w16cid:durableId="980580653">
    <w:abstractNumId w:val="59"/>
  </w:num>
  <w:num w:numId="111" w16cid:durableId="156264449">
    <w:abstractNumId w:val="4"/>
  </w:num>
  <w:num w:numId="112" w16cid:durableId="884147201">
    <w:abstractNumId w:val="136"/>
  </w:num>
  <w:num w:numId="113" w16cid:durableId="517693510">
    <w:abstractNumId w:val="17"/>
  </w:num>
  <w:num w:numId="114" w16cid:durableId="177740098">
    <w:abstractNumId w:val="86"/>
  </w:num>
  <w:num w:numId="115" w16cid:durableId="1732390309">
    <w:abstractNumId w:val="85"/>
  </w:num>
  <w:num w:numId="116" w16cid:durableId="38746472">
    <w:abstractNumId w:val="117"/>
  </w:num>
  <w:num w:numId="117" w16cid:durableId="1395397570">
    <w:abstractNumId w:val="104"/>
  </w:num>
  <w:num w:numId="118" w16cid:durableId="319122479">
    <w:abstractNumId w:val="87"/>
  </w:num>
  <w:num w:numId="119" w16cid:durableId="716976093">
    <w:abstractNumId w:val="73"/>
  </w:num>
  <w:num w:numId="120" w16cid:durableId="2105372065">
    <w:abstractNumId w:val="12"/>
  </w:num>
  <w:num w:numId="121" w16cid:durableId="3748047">
    <w:abstractNumId w:val="62"/>
  </w:num>
  <w:num w:numId="122" w16cid:durableId="1431469145">
    <w:abstractNumId w:val="78"/>
  </w:num>
  <w:num w:numId="123" w16cid:durableId="1812748347">
    <w:abstractNumId w:val="52"/>
  </w:num>
  <w:num w:numId="124" w16cid:durableId="1728457696">
    <w:abstractNumId w:val="29"/>
  </w:num>
  <w:num w:numId="125" w16cid:durableId="1514488400">
    <w:abstractNumId w:val="41"/>
  </w:num>
  <w:num w:numId="126" w16cid:durableId="607929514">
    <w:abstractNumId w:val="56"/>
  </w:num>
  <w:num w:numId="127" w16cid:durableId="321349049">
    <w:abstractNumId w:val="13"/>
  </w:num>
  <w:num w:numId="128" w16cid:durableId="1236091426">
    <w:abstractNumId w:val="69"/>
  </w:num>
  <w:num w:numId="129" w16cid:durableId="1929078524">
    <w:abstractNumId w:val="97"/>
  </w:num>
  <w:num w:numId="130" w16cid:durableId="2025982276">
    <w:abstractNumId w:val="42"/>
  </w:num>
  <w:num w:numId="131" w16cid:durableId="1302347192">
    <w:abstractNumId w:val="7"/>
  </w:num>
  <w:num w:numId="132" w16cid:durableId="1043411396">
    <w:abstractNumId w:val="115"/>
  </w:num>
  <w:num w:numId="133" w16cid:durableId="1485582577">
    <w:abstractNumId w:val="84"/>
  </w:num>
  <w:num w:numId="134" w16cid:durableId="1324165315">
    <w:abstractNumId w:val="39"/>
  </w:num>
  <w:num w:numId="135" w16cid:durableId="1128402036">
    <w:abstractNumId w:val="94"/>
  </w:num>
  <w:num w:numId="136" w16cid:durableId="800852005">
    <w:abstractNumId w:val="91"/>
  </w:num>
  <w:num w:numId="137" w16cid:durableId="971594870">
    <w:abstractNumId w:val="128"/>
  </w:num>
  <w:num w:numId="138" w16cid:durableId="1018847494">
    <w:abstractNumId w:val="77"/>
  </w:num>
  <w:num w:numId="139" w16cid:durableId="302007277">
    <w:abstractNumId w:val="64"/>
  </w:num>
  <w:num w:numId="140" w16cid:durableId="436946451">
    <w:abstractNumId w:val="95"/>
  </w:num>
  <w:num w:numId="141" w16cid:durableId="275597498">
    <w:abstractNumId w:val="30"/>
  </w:num>
  <w:num w:numId="142" w16cid:durableId="782963959">
    <w:abstractNumId w:val="139"/>
  </w:num>
  <w:num w:numId="143" w16cid:durableId="1572419992">
    <w:abstractNumId w:val="1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11A4"/>
    <w:rsid w:val="00001AAC"/>
    <w:rsid w:val="000050F9"/>
    <w:rsid w:val="00005E50"/>
    <w:rsid w:val="00006FE9"/>
    <w:rsid w:val="000101EE"/>
    <w:rsid w:val="00010D72"/>
    <w:rsid w:val="00011018"/>
    <w:rsid w:val="000116BF"/>
    <w:rsid w:val="00011AAB"/>
    <w:rsid w:val="000125D6"/>
    <w:rsid w:val="000125DF"/>
    <w:rsid w:val="000132F6"/>
    <w:rsid w:val="0001345E"/>
    <w:rsid w:val="00013F78"/>
    <w:rsid w:val="000141EC"/>
    <w:rsid w:val="000144B4"/>
    <w:rsid w:val="00015237"/>
    <w:rsid w:val="00015505"/>
    <w:rsid w:val="00015918"/>
    <w:rsid w:val="000163F1"/>
    <w:rsid w:val="00016BD2"/>
    <w:rsid w:val="00016F88"/>
    <w:rsid w:val="0001744B"/>
    <w:rsid w:val="0001762E"/>
    <w:rsid w:val="00017B47"/>
    <w:rsid w:val="00017B4C"/>
    <w:rsid w:val="00017B8A"/>
    <w:rsid w:val="0002044C"/>
    <w:rsid w:val="00020B29"/>
    <w:rsid w:val="00020C1F"/>
    <w:rsid w:val="000210FB"/>
    <w:rsid w:val="00021891"/>
    <w:rsid w:val="000229D1"/>
    <w:rsid w:val="00022BD5"/>
    <w:rsid w:val="000230C6"/>
    <w:rsid w:val="0002338C"/>
    <w:rsid w:val="00023BDE"/>
    <w:rsid w:val="00024A20"/>
    <w:rsid w:val="00026AB7"/>
    <w:rsid w:val="00026C2E"/>
    <w:rsid w:val="000274E4"/>
    <w:rsid w:val="00030515"/>
    <w:rsid w:val="00031A51"/>
    <w:rsid w:val="00032391"/>
    <w:rsid w:val="00033994"/>
    <w:rsid w:val="00033D6A"/>
    <w:rsid w:val="0003486E"/>
    <w:rsid w:val="0003551F"/>
    <w:rsid w:val="00036020"/>
    <w:rsid w:val="00036368"/>
    <w:rsid w:val="00037034"/>
    <w:rsid w:val="000372B4"/>
    <w:rsid w:val="000372D5"/>
    <w:rsid w:val="000372F3"/>
    <w:rsid w:val="00040019"/>
    <w:rsid w:val="000412BB"/>
    <w:rsid w:val="00041C70"/>
    <w:rsid w:val="00041E93"/>
    <w:rsid w:val="0004336F"/>
    <w:rsid w:val="00043724"/>
    <w:rsid w:val="0004493F"/>
    <w:rsid w:val="00044A06"/>
    <w:rsid w:val="00045730"/>
    <w:rsid w:val="00045DBB"/>
    <w:rsid w:val="00046162"/>
    <w:rsid w:val="000465FE"/>
    <w:rsid w:val="00046AE1"/>
    <w:rsid w:val="00046B5C"/>
    <w:rsid w:val="00047199"/>
    <w:rsid w:val="000476DF"/>
    <w:rsid w:val="0005134C"/>
    <w:rsid w:val="00051FBF"/>
    <w:rsid w:val="00052215"/>
    <w:rsid w:val="000529B0"/>
    <w:rsid w:val="0005310F"/>
    <w:rsid w:val="0005331F"/>
    <w:rsid w:val="00053752"/>
    <w:rsid w:val="00053A0D"/>
    <w:rsid w:val="00053C57"/>
    <w:rsid w:val="00053D42"/>
    <w:rsid w:val="00054326"/>
    <w:rsid w:val="00055B0B"/>
    <w:rsid w:val="00055C33"/>
    <w:rsid w:val="00057316"/>
    <w:rsid w:val="000573B4"/>
    <w:rsid w:val="00057B4F"/>
    <w:rsid w:val="00057CE1"/>
    <w:rsid w:val="000601B9"/>
    <w:rsid w:val="000606CF"/>
    <w:rsid w:val="00060A41"/>
    <w:rsid w:val="00060CBE"/>
    <w:rsid w:val="00061DAA"/>
    <w:rsid w:val="000621A4"/>
    <w:rsid w:val="00062647"/>
    <w:rsid w:val="000629C9"/>
    <w:rsid w:val="00062BBD"/>
    <w:rsid w:val="0006323E"/>
    <w:rsid w:val="0006404E"/>
    <w:rsid w:val="00064168"/>
    <w:rsid w:val="0006531A"/>
    <w:rsid w:val="000664D3"/>
    <w:rsid w:val="000665B2"/>
    <w:rsid w:val="000667DE"/>
    <w:rsid w:val="00067920"/>
    <w:rsid w:val="00067A1E"/>
    <w:rsid w:val="00070EF1"/>
    <w:rsid w:val="00071250"/>
    <w:rsid w:val="00071F82"/>
    <w:rsid w:val="00072199"/>
    <w:rsid w:val="000726A7"/>
    <w:rsid w:val="000728AC"/>
    <w:rsid w:val="00074C62"/>
    <w:rsid w:val="00075472"/>
    <w:rsid w:val="00076764"/>
    <w:rsid w:val="000767A1"/>
    <w:rsid w:val="00076B3C"/>
    <w:rsid w:val="0007743D"/>
    <w:rsid w:val="0007791B"/>
    <w:rsid w:val="00077C58"/>
    <w:rsid w:val="00077DD9"/>
    <w:rsid w:val="0008036A"/>
    <w:rsid w:val="000809E2"/>
    <w:rsid w:val="00080C4D"/>
    <w:rsid w:val="00080F1A"/>
    <w:rsid w:val="0008169F"/>
    <w:rsid w:val="0008178E"/>
    <w:rsid w:val="000821AE"/>
    <w:rsid w:val="000830EC"/>
    <w:rsid w:val="00083C19"/>
    <w:rsid w:val="00083DC3"/>
    <w:rsid w:val="00083F30"/>
    <w:rsid w:val="00084A69"/>
    <w:rsid w:val="00084EF1"/>
    <w:rsid w:val="00085238"/>
    <w:rsid w:val="00085583"/>
    <w:rsid w:val="00085FB8"/>
    <w:rsid w:val="00086BFB"/>
    <w:rsid w:val="00087492"/>
    <w:rsid w:val="00087707"/>
    <w:rsid w:val="000901C9"/>
    <w:rsid w:val="00090242"/>
    <w:rsid w:val="00090375"/>
    <w:rsid w:val="00090649"/>
    <w:rsid w:val="00090E1C"/>
    <w:rsid w:val="00091885"/>
    <w:rsid w:val="00091B98"/>
    <w:rsid w:val="000924D4"/>
    <w:rsid w:val="00092E4F"/>
    <w:rsid w:val="0009344A"/>
    <w:rsid w:val="00094C21"/>
    <w:rsid w:val="00095153"/>
    <w:rsid w:val="00095543"/>
    <w:rsid w:val="000959A1"/>
    <w:rsid w:val="00095DFB"/>
    <w:rsid w:val="00097104"/>
    <w:rsid w:val="000A0385"/>
    <w:rsid w:val="000A1BF9"/>
    <w:rsid w:val="000A3109"/>
    <w:rsid w:val="000A4431"/>
    <w:rsid w:val="000A49D9"/>
    <w:rsid w:val="000A4BBA"/>
    <w:rsid w:val="000A4FC4"/>
    <w:rsid w:val="000A54BC"/>
    <w:rsid w:val="000A57FF"/>
    <w:rsid w:val="000A5D8F"/>
    <w:rsid w:val="000A6A48"/>
    <w:rsid w:val="000B0A35"/>
    <w:rsid w:val="000B294B"/>
    <w:rsid w:val="000B2BFF"/>
    <w:rsid w:val="000B37FF"/>
    <w:rsid w:val="000B3C3A"/>
    <w:rsid w:val="000B431C"/>
    <w:rsid w:val="000B4B42"/>
    <w:rsid w:val="000B676E"/>
    <w:rsid w:val="000B7965"/>
    <w:rsid w:val="000B7E15"/>
    <w:rsid w:val="000C07C4"/>
    <w:rsid w:val="000C0BF7"/>
    <w:rsid w:val="000C15E6"/>
    <w:rsid w:val="000C3A81"/>
    <w:rsid w:val="000C3DF3"/>
    <w:rsid w:val="000C4B20"/>
    <w:rsid w:val="000C5E4F"/>
    <w:rsid w:val="000C64D8"/>
    <w:rsid w:val="000C6903"/>
    <w:rsid w:val="000D0035"/>
    <w:rsid w:val="000D07EE"/>
    <w:rsid w:val="000D0925"/>
    <w:rsid w:val="000D1271"/>
    <w:rsid w:val="000D15E9"/>
    <w:rsid w:val="000D1B38"/>
    <w:rsid w:val="000D2C87"/>
    <w:rsid w:val="000D41E2"/>
    <w:rsid w:val="000D43B4"/>
    <w:rsid w:val="000D46B7"/>
    <w:rsid w:val="000D5965"/>
    <w:rsid w:val="000D76FC"/>
    <w:rsid w:val="000D7B49"/>
    <w:rsid w:val="000E06FE"/>
    <w:rsid w:val="000E07A6"/>
    <w:rsid w:val="000E133F"/>
    <w:rsid w:val="000E1751"/>
    <w:rsid w:val="000E1CB2"/>
    <w:rsid w:val="000E1F6B"/>
    <w:rsid w:val="000E280D"/>
    <w:rsid w:val="000E4659"/>
    <w:rsid w:val="000E5461"/>
    <w:rsid w:val="000E5B07"/>
    <w:rsid w:val="000E70EF"/>
    <w:rsid w:val="000E7222"/>
    <w:rsid w:val="000E722C"/>
    <w:rsid w:val="000F0644"/>
    <w:rsid w:val="000F2AA8"/>
    <w:rsid w:val="000F3038"/>
    <w:rsid w:val="000F3773"/>
    <w:rsid w:val="000F3C4B"/>
    <w:rsid w:val="000F4135"/>
    <w:rsid w:val="000F4C20"/>
    <w:rsid w:val="000F4E4F"/>
    <w:rsid w:val="000F4F85"/>
    <w:rsid w:val="000F4FA3"/>
    <w:rsid w:val="000F5D9D"/>
    <w:rsid w:val="000F5F0F"/>
    <w:rsid w:val="000F6AA0"/>
    <w:rsid w:val="000F75DE"/>
    <w:rsid w:val="000F7BC1"/>
    <w:rsid w:val="000F7E50"/>
    <w:rsid w:val="00100E6A"/>
    <w:rsid w:val="00101327"/>
    <w:rsid w:val="001017D5"/>
    <w:rsid w:val="00101EA8"/>
    <w:rsid w:val="0010292D"/>
    <w:rsid w:val="00103B6A"/>
    <w:rsid w:val="00104CD9"/>
    <w:rsid w:val="00104E4C"/>
    <w:rsid w:val="00105489"/>
    <w:rsid w:val="00105708"/>
    <w:rsid w:val="00105784"/>
    <w:rsid w:val="00105E1D"/>
    <w:rsid w:val="001064E9"/>
    <w:rsid w:val="00107EE3"/>
    <w:rsid w:val="00110D3E"/>
    <w:rsid w:val="00112338"/>
    <w:rsid w:val="00112E5E"/>
    <w:rsid w:val="00113191"/>
    <w:rsid w:val="0011324F"/>
    <w:rsid w:val="001138B2"/>
    <w:rsid w:val="00114590"/>
    <w:rsid w:val="0011496A"/>
    <w:rsid w:val="00114CFE"/>
    <w:rsid w:val="00115818"/>
    <w:rsid w:val="00117B7C"/>
    <w:rsid w:val="001205A4"/>
    <w:rsid w:val="00120840"/>
    <w:rsid w:val="00121CC3"/>
    <w:rsid w:val="00122166"/>
    <w:rsid w:val="0012219F"/>
    <w:rsid w:val="001224C2"/>
    <w:rsid w:val="001228AC"/>
    <w:rsid w:val="0012296B"/>
    <w:rsid w:val="00122C17"/>
    <w:rsid w:val="0012376B"/>
    <w:rsid w:val="0012470F"/>
    <w:rsid w:val="00124875"/>
    <w:rsid w:val="00124920"/>
    <w:rsid w:val="00124F61"/>
    <w:rsid w:val="001250F0"/>
    <w:rsid w:val="00125480"/>
    <w:rsid w:val="00126708"/>
    <w:rsid w:val="00126DF1"/>
    <w:rsid w:val="001271B7"/>
    <w:rsid w:val="00127936"/>
    <w:rsid w:val="00127AD5"/>
    <w:rsid w:val="00131C2F"/>
    <w:rsid w:val="00131E93"/>
    <w:rsid w:val="001339DE"/>
    <w:rsid w:val="00133D05"/>
    <w:rsid w:val="00133D58"/>
    <w:rsid w:val="00133DBD"/>
    <w:rsid w:val="001343E2"/>
    <w:rsid w:val="001346F3"/>
    <w:rsid w:val="00134C46"/>
    <w:rsid w:val="00135168"/>
    <w:rsid w:val="001351B3"/>
    <w:rsid w:val="0013561C"/>
    <w:rsid w:val="001358E2"/>
    <w:rsid w:val="001358F0"/>
    <w:rsid w:val="00135E07"/>
    <w:rsid w:val="00135EEB"/>
    <w:rsid w:val="0013603F"/>
    <w:rsid w:val="00137801"/>
    <w:rsid w:val="00137E42"/>
    <w:rsid w:val="001402F4"/>
    <w:rsid w:val="00140468"/>
    <w:rsid w:val="00140532"/>
    <w:rsid w:val="001421D9"/>
    <w:rsid w:val="0014225C"/>
    <w:rsid w:val="00142538"/>
    <w:rsid w:val="00142585"/>
    <w:rsid w:val="00142859"/>
    <w:rsid w:val="0014462D"/>
    <w:rsid w:val="00144C3B"/>
    <w:rsid w:val="00144C9A"/>
    <w:rsid w:val="00145B82"/>
    <w:rsid w:val="00146FAA"/>
    <w:rsid w:val="00147310"/>
    <w:rsid w:val="0014761E"/>
    <w:rsid w:val="001521B1"/>
    <w:rsid w:val="0015267F"/>
    <w:rsid w:val="0015585F"/>
    <w:rsid w:val="00155935"/>
    <w:rsid w:val="00156A62"/>
    <w:rsid w:val="00156CFF"/>
    <w:rsid w:val="00156DDE"/>
    <w:rsid w:val="001575C9"/>
    <w:rsid w:val="00157AD0"/>
    <w:rsid w:val="001608FD"/>
    <w:rsid w:val="001619E7"/>
    <w:rsid w:val="00161E51"/>
    <w:rsid w:val="00163264"/>
    <w:rsid w:val="0016327B"/>
    <w:rsid w:val="00163CFC"/>
    <w:rsid w:val="001647FD"/>
    <w:rsid w:val="00166DAD"/>
    <w:rsid w:val="00167451"/>
    <w:rsid w:val="00167553"/>
    <w:rsid w:val="0017003F"/>
    <w:rsid w:val="00170FE1"/>
    <w:rsid w:val="0017122D"/>
    <w:rsid w:val="001719CA"/>
    <w:rsid w:val="00171B01"/>
    <w:rsid w:val="00171D42"/>
    <w:rsid w:val="00172833"/>
    <w:rsid w:val="001728ED"/>
    <w:rsid w:val="00172B86"/>
    <w:rsid w:val="00173AD0"/>
    <w:rsid w:val="00173BDD"/>
    <w:rsid w:val="001763DF"/>
    <w:rsid w:val="00176BAC"/>
    <w:rsid w:val="001774CF"/>
    <w:rsid w:val="001774F0"/>
    <w:rsid w:val="001829DA"/>
    <w:rsid w:val="00182E30"/>
    <w:rsid w:val="001830F6"/>
    <w:rsid w:val="0018352C"/>
    <w:rsid w:val="00184364"/>
    <w:rsid w:val="00184DDB"/>
    <w:rsid w:val="001851D0"/>
    <w:rsid w:val="001860C3"/>
    <w:rsid w:val="0018632F"/>
    <w:rsid w:val="001866D6"/>
    <w:rsid w:val="001866E6"/>
    <w:rsid w:val="0018687D"/>
    <w:rsid w:val="00186B73"/>
    <w:rsid w:val="00186B86"/>
    <w:rsid w:val="0018741C"/>
    <w:rsid w:val="001904D0"/>
    <w:rsid w:val="001915E1"/>
    <w:rsid w:val="00191FCF"/>
    <w:rsid w:val="001926E8"/>
    <w:rsid w:val="00192A33"/>
    <w:rsid w:val="00194CD9"/>
    <w:rsid w:val="00195241"/>
    <w:rsid w:val="00195CB4"/>
    <w:rsid w:val="00196113"/>
    <w:rsid w:val="0019640D"/>
    <w:rsid w:val="00196DAA"/>
    <w:rsid w:val="001970A7"/>
    <w:rsid w:val="00197115"/>
    <w:rsid w:val="00197130"/>
    <w:rsid w:val="00197959"/>
    <w:rsid w:val="00197CC3"/>
    <w:rsid w:val="001A0187"/>
    <w:rsid w:val="001A0894"/>
    <w:rsid w:val="001A1B96"/>
    <w:rsid w:val="001A1BCE"/>
    <w:rsid w:val="001A1D79"/>
    <w:rsid w:val="001A2623"/>
    <w:rsid w:val="001A283E"/>
    <w:rsid w:val="001A3D33"/>
    <w:rsid w:val="001A4202"/>
    <w:rsid w:val="001A503B"/>
    <w:rsid w:val="001A6453"/>
    <w:rsid w:val="001B00DD"/>
    <w:rsid w:val="001B0479"/>
    <w:rsid w:val="001B054A"/>
    <w:rsid w:val="001B07C3"/>
    <w:rsid w:val="001B0A17"/>
    <w:rsid w:val="001B0AF8"/>
    <w:rsid w:val="001B1581"/>
    <w:rsid w:val="001B15F2"/>
    <w:rsid w:val="001B37CC"/>
    <w:rsid w:val="001B54C6"/>
    <w:rsid w:val="001B6020"/>
    <w:rsid w:val="001B62E1"/>
    <w:rsid w:val="001B63BA"/>
    <w:rsid w:val="001B7280"/>
    <w:rsid w:val="001B78F2"/>
    <w:rsid w:val="001B7C99"/>
    <w:rsid w:val="001C1214"/>
    <w:rsid w:val="001C217B"/>
    <w:rsid w:val="001C2E54"/>
    <w:rsid w:val="001C40C7"/>
    <w:rsid w:val="001C59A7"/>
    <w:rsid w:val="001C5CC2"/>
    <w:rsid w:val="001C6364"/>
    <w:rsid w:val="001C69B1"/>
    <w:rsid w:val="001C751E"/>
    <w:rsid w:val="001C75E9"/>
    <w:rsid w:val="001C7BB1"/>
    <w:rsid w:val="001C7E53"/>
    <w:rsid w:val="001D079B"/>
    <w:rsid w:val="001D0C83"/>
    <w:rsid w:val="001D12C5"/>
    <w:rsid w:val="001D1B3B"/>
    <w:rsid w:val="001D1B65"/>
    <w:rsid w:val="001D20BA"/>
    <w:rsid w:val="001D22D1"/>
    <w:rsid w:val="001D38AD"/>
    <w:rsid w:val="001D477B"/>
    <w:rsid w:val="001D4FC7"/>
    <w:rsid w:val="001D51C0"/>
    <w:rsid w:val="001D6218"/>
    <w:rsid w:val="001D62A1"/>
    <w:rsid w:val="001D7C65"/>
    <w:rsid w:val="001D7F91"/>
    <w:rsid w:val="001E18A8"/>
    <w:rsid w:val="001E1E9C"/>
    <w:rsid w:val="001E2CC4"/>
    <w:rsid w:val="001E3260"/>
    <w:rsid w:val="001E35D8"/>
    <w:rsid w:val="001E44B9"/>
    <w:rsid w:val="001E49CB"/>
    <w:rsid w:val="001E4EF2"/>
    <w:rsid w:val="001E64E6"/>
    <w:rsid w:val="001E6F33"/>
    <w:rsid w:val="001E738D"/>
    <w:rsid w:val="001E74A9"/>
    <w:rsid w:val="001E7696"/>
    <w:rsid w:val="001F0300"/>
    <w:rsid w:val="001F11E4"/>
    <w:rsid w:val="001F2670"/>
    <w:rsid w:val="001F3A9A"/>
    <w:rsid w:val="001F43CC"/>
    <w:rsid w:val="001F4F69"/>
    <w:rsid w:val="001F502B"/>
    <w:rsid w:val="001F5AC2"/>
    <w:rsid w:val="001F652C"/>
    <w:rsid w:val="001F77EF"/>
    <w:rsid w:val="00200299"/>
    <w:rsid w:val="00200370"/>
    <w:rsid w:val="00200538"/>
    <w:rsid w:val="002008D4"/>
    <w:rsid w:val="002010F7"/>
    <w:rsid w:val="0020120E"/>
    <w:rsid w:val="00201C52"/>
    <w:rsid w:val="00201E6B"/>
    <w:rsid w:val="00203073"/>
    <w:rsid w:val="002031E0"/>
    <w:rsid w:val="002036AE"/>
    <w:rsid w:val="0020595B"/>
    <w:rsid w:val="00211783"/>
    <w:rsid w:val="00212165"/>
    <w:rsid w:val="00213959"/>
    <w:rsid w:val="0021538F"/>
    <w:rsid w:val="0021545B"/>
    <w:rsid w:val="002159BA"/>
    <w:rsid w:val="00215D76"/>
    <w:rsid w:val="00216E80"/>
    <w:rsid w:val="002170A4"/>
    <w:rsid w:val="002203C0"/>
    <w:rsid w:val="002211D7"/>
    <w:rsid w:val="002217B8"/>
    <w:rsid w:val="00221CC5"/>
    <w:rsid w:val="0022253B"/>
    <w:rsid w:val="002234B3"/>
    <w:rsid w:val="002249CA"/>
    <w:rsid w:val="00224FB0"/>
    <w:rsid w:val="002253E2"/>
    <w:rsid w:val="0022565F"/>
    <w:rsid w:val="00225800"/>
    <w:rsid w:val="00226E9E"/>
    <w:rsid w:val="002270FE"/>
    <w:rsid w:val="00227A38"/>
    <w:rsid w:val="00230193"/>
    <w:rsid w:val="002306EA"/>
    <w:rsid w:val="002308DD"/>
    <w:rsid w:val="002313DB"/>
    <w:rsid w:val="00233C11"/>
    <w:rsid w:val="0023403B"/>
    <w:rsid w:val="002353C6"/>
    <w:rsid w:val="002353DB"/>
    <w:rsid w:val="00236352"/>
    <w:rsid w:val="0023644B"/>
    <w:rsid w:val="002364FD"/>
    <w:rsid w:val="00237538"/>
    <w:rsid w:val="00242016"/>
    <w:rsid w:val="0024203B"/>
    <w:rsid w:val="00242D37"/>
    <w:rsid w:val="002436F4"/>
    <w:rsid w:val="00243AE8"/>
    <w:rsid w:val="00245F8F"/>
    <w:rsid w:val="002463A6"/>
    <w:rsid w:val="00246DE7"/>
    <w:rsid w:val="00246EA2"/>
    <w:rsid w:val="00247565"/>
    <w:rsid w:val="00250ED6"/>
    <w:rsid w:val="0025126A"/>
    <w:rsid w:val="00252D12"/>
    <w:rsid w:val="0025305C"/>
    <w:rsid w:val="00253255"/>
    <w:rsid w:val="0025479D"/>
    <w:rsid w:val="00254FD9"/>
    <w:rsid w:val="00255485"/>
    <w:rsid w:val="002555EC"/>
    <w:rsid w:val="00255DD3"/>
    <w:rsid w:val="00260D0E"/>
    <w:rsid w:val="00261A23"/>
    <w:rsid w:val="00261D4B"/>
    <w:rsid w:val="00261D59"/>
    <w:rsid w:val="00261EAA"/>
    <w:rsid w:val="0026304C"/>
    <w:rsid w:val="00263756"/>
    <w:rsid w:val="00264E0E"/>
    <w:rsid w:val="00265114"/>
    <w:rsid w:val="00265192"/>
    <w:rsid w:val="00265A46"/>
    <w:rsid w:val="00265AD2"/>
    <w:rsid w:val="00265B44"/>
    <w:rsid w:val="00265FC5"/>
    <w:rsid w:val="00266377"/>
    <w:rsid w:val="0026659C"/>
    <w:rsid w:val="00266FA4"/>
    <w:rsid w:val="002670DE"/>
    <w:rsid w:val="0026789F"/>
    <w:rsid w:val="002707DF"/>
    <w:rsid w:val="00270D0A"/>
    <w:rsid w:val="002713E4"/>
    <w:rsid w:val="002717F8"/>
    <w:rsid w:val="00272F33"/>
    <w:rsid w:val="00273305"/>
    <w:rsid w:val="00273BC1"/>
    <w:rsid w:val="00273C21"/>
    <w:rsid w:val="0027468D"/>
    <w:rsid w:val="00275A36"/>
    <w:rsid w:val="00275BD1"/>
    <w:rsid w:val="00275F19"/>
    <w:rsid w:val="0027616B"/>
    <w:rsid w:val="00276423"/>
    <w:rsid w:val="00276E2B"/>
    <w:rsid w:val="00276EB7"/>
    <w:rsid w:val="00277211"/>
    <w:rsid w:val="00277301"/>
    <w:rsid w:val="002775E8"/>
    <w:rsid w:val="0027794B"/>
    <w:rsid w:val="00280737"/>
    <w:rsid w:val="002816D4"/>
    <w:rsid w:val="00281CD6"/>
    <w:rsid w:val="00282D4C"/>
    <w:rsid w:val="0028324F"/>
    <w:rsid w:val="00283309"/>
    <w:rsid w:val="00283DAE"/>
    <w:rsid w:val="00284408"/>
    <w:rsid w:val="002848AA"/>
    <w:rsid w:val="00284CE5"/>
    <w:rsid w:val="00285184"/>
    <w:rsid w:val="00285547"/>
    <w:rsid w:val="00285788"/>
    <w:rsid w:val="00286712"/>
    <w:rsid w:val="002877D9"/>
    <w:rsid w:val="00287CB8"/>
    <w:rsid w:val="0029033F"/>
    <w:rsid w:val="00291516"/>
    <w:rsid w:val="00292BD3"/>
    <w:rsid w:val="00292E96"/>
    <w:rsid w:val="00293037"/>
    <w:rsid w:val="002932F4"/>
    <w:rsid w:val="002934E1"/>
    <w:rsid w:val="002937EF"/>
    <w:rsid w:val="00293E47"/>
    <w:rsid w:val="00294255"/>
    <w:rsid w:val="0029546C"/>
    <w:rsid w:val="00295930"/>
    <w:rsid w:val="00296381"/>
    <w:rsid w:val="002967AD"/>
    <w:rsid w:val="002973CB"/>
    <w:rsid w:val="00297596"/>
    <w:rsid w:val="00297BFC"/>
    <w:rsid w:val="002A06EC"/>
    <w:rsid w:val="002A077A"/>
    <w:rsid w:val="002A0A77"/>
    <w:rsid w:val="002A0FF6"/>
    <w:rsid w:val="002A11BF"/>
    <w:rsid w:val="002A2044"/>
    <w:rsid w:val="002A24E2"/>
    <w:rsid w:val="002A2CC5"/>
    <w:rsid w:val="002A2F16"/>
    <w:rsid w:val="002A38F1"/>
    <w:rsid w:val="002A4186"/>
    <w:rsid w:val="002A481E"/>
    <w:rsid w:val="002A652E"/>
    <w:rsid w:val="002A6B24"/>
    <w:rsid w:val="002A7EB8"/>
    <w:rsid w:val="002B0FA6"/>
    <w:rsid w:val="002B1B9C"/>
    <w:rsid w:val="002B2460"/>
    <w:rsid w:val="002B24D8"/>
    <w:rsid w:val="002B2F66"/>
    <w:rsid w:val="002B43B9"/>
    <w:rsid w:val="002B4632"/>
    <w:rsid w:val="002B55D5"/>
    <w:rsid w:val="002B601C"/>
    <w:rsid w:val="002B61FE"/>
    <w:rsid w:val="002C0E7F"/>
    <w:rsid w:val="002C1662"/>
    <w:rsid w:val="002C277D"/>
    <w:rsid w:val="002C32E9"/>
    <w:rsid w:val="002C3B75"/>
    <w:rsid w:val="002C4F5C"/>
    <w:rsid w:val="002C546E"/>
    <w:rsid w:val="002C6311"/>
    <w:rsid w:val="002C6538"/>
    <w:rsid w:val="002C6A17"/>
    <w:rsid w:val="002C7B2B"/>
    <w:rsid w:val="002D1366"/>
    <w:rsid w:val="002D13D9"/>
    <w:rsid w:val="002D191D"/>
    <w:rsid w:val="002D19B1"/>
    <w:rsid w:val="002D1C03"/>
    <w:rsid w:val="002D3E5E"/>
    <w:rsid w:val="002D4716"/>
    <w:rsid w:val="002D48A3"/>
    <w:rsid w:val="002D4D7C"/>
    <w:rsid w:val="002D4EE4"/>
    <w:rsid w:val="002D512D"/>
    <w:rsid w:val="002D5A28"/>
    <w:rsid w:val="002D6586"/>
    <w:rsid w:val="002D6FB7"/>
    <w:rsid w:val="002D733C"/>
    <w:rsid w:val="002D7669"/>
    <w:rsid w:val="002D7FCB"/>
    <w:rsid w:val="002E02F3"/>
    <w:rsid w:val="002E04EB"/>
    <w:rsid w:val="002E0AA1"/>
    <w:rsid w:val="002E0C15"/>
    <w:rsid w:val="002E1316"/>
    <w:rsid w:val="002E1EC2"/>
    <w:rsid w:val="002E1FDC"/>
    <w:rsid w:val="002E280C"/>
    <w:rsid w:val="002E2B12"/>
    <w:rsid w:val="002E3B6A"/>
    <w:rsid w:val="002E3D3F"/>
    <w:rsid w:val="002E4BFA"/>
    <w:rsid w:val="002E72FD"/>
    <w:rsid w:val="002E78E2"/>
    <w:rsid w:val="002E7AEA"/>
    <w:rsid w:val="002E7CE0"/>
    <w:rsid w:val="002E7F53"/>
    <w:rsid w:val="002F0701"/>
    <w:rsid w:val="002F0F51"/>
    <w:rsid w:val="002F1ADA"/>
    <w:rsid w:val="002F22D2"/>
    <w:rsid w:val="002F2709"/>
    <w:rsid w:val="002F2814"/>
    <w:rsid w:val="002F31ED"/>
    <w:rsid w:val="002F40F6"/>
    <w:rsid w:val="002F4B05"/>
    <w:rsid w:val="002F4D4D"/>
    <w:rsid w:val="002F5BC0"/>
    <w:rsid w:val="002F6138"/>
    <w:rsid w:val="002F69B1"/>
    <w:rsid w:val="002F7E2A"/>
    <w:rsid w:val="00301F2D"/>
    <w:rsid w:val="00301F62"/>
    <w:rsid w:val="00302927"/>
    <w:rsid w:val="003029B8"/>
    <w:rsid w:val="00302B6A"/>
    <w:rsid w:val="003034DC"/>
    <w:rsid w:val="00303752"/>
    <w:rsid w:val="003039E1"/>
    <w:rsid w:val="0030437D"/>
    <w:rsid w:val="003048E3"/>
    <w:rsid w:val="003057EB"/>
    <w:rsid w:val="00305BAF"/>
    <w:rsid w:val="00305F56"/>
    <w:rsid w:val="0030605A"/>
    <w:rsid w:val="0030640F"/>
    <w:rsid w:val="003064BF"/>
    <w:rsid w:val="0031158B"/>
    <w:rsid w:val="0031359F"/>
    <w:rsid w:val="0031456A"/>
    <w:rsid w:val="0031475E"/>
    <w:rsid w:val="00314A91"/>
    <w:rsid w:val="00314FAD"/>
    <w:rsid w:val="003163CC"/>
    <w:rsid w:val="003164A1"/>
    <w:rsid w:val="00316A88"/>
    <w:rsid w:val="00317727"/>
    <w:rsid w:val="003177E0"/>
    <w:rsid w:val="0031796A"/>
    <w:rsid w:val="00317B17"/>
    <w:rsid w:val="00317C7B"/>
    <w:rsid w:val="00317D09"/>
    <w:rsid w:val="003200D7"/>
    <w:rsid w:val="00320BF6"/>
    <w:rsid w:val="00320CD3"/>
    <w:rsid w:val="00321197"/>
    <w:rsid w:val="00321FF4"/>
    <w:rsid w:val="00322DC0"/>
    <w:rsid w:val="003230A8"/>
    <w:rsid w:val="0032340E"/>
    <w:rsid w:val="00323643"/>
    <w:rsid w:val="003237B0"/>
    <w:rsid w:val="0032693A"/>
    <w:rsid w:val="00326DD1"/>
    <w:rsid w:val="00327616"/>
    <w:rsid w:val="00327640"/>
    <w:rsid w:val="00330F51"/>
    <w:rsid w:val="00331DD0"/>
    <w:rsid w:val="0033205C"/>
    <w:rsid w:val="00334126"/>
    <w:rsid w:val="0033482D"/>
    <w:rsid w:val="00334C97"/>
    <w:rsid w:val="003350DA"/>
    <w:rsid w:val="003357D7"/>
    <w:rsid w:val="00335A4E"/>
    <w:rsid w:val="00335CC7"/>
    <w:rsid w:val="00336BBB"/>
    <w:rsid w:val="00336F4F"/>
    <w:rsid w:val="00337B41"/>
    <w:rsid w:val="00340905"/>
    <w:rsid w:val="00341FA8"/>
    <w:rsid w:val="00342CE3"/>
    <w:rsid w:val="00342DFE"/>
    <w:rsid w:val="00345177"/>
    <w:rsid w:val="00346DD7"/>
    <w:rsid w:val="00347681"/>
    <w:rsid w:val="00347762"/>
    <w:rsid w:val="00347853"/>
    <w:rsid w:val="003508AF"/>
    <w:rsid w:val="003517DF"/>
    <w:rsid w:val="00352EB7"/>
    <w:rsid w:val="003540B7"/>
    <w:rsid w:val="00354C94"/>
    <w:rsid w:val="003557DA"/>
    <w:rsid w:val="00355D91"/>
    <w:rsid w:val="003563EB"/>
    <w:rsid w:val="003565E4"/>
    <w:rsid w:val="00356B5E"/>
    <w:rsid w:val="0035717E"/>
    <w:rsid w:val="00357218"/>
    <w:rsid w:val="00357F49"/>
    <w:rsid w:val="0036003F"/>
    <w:rsid w:val="003607B4"/>
    <w:rsid w:val="00361291"/>
    <w:rsid w:val="00361750"/>
    <w:rsid w:val="003619F1"/>
    <w:rsid w:val="00361DD9"/>
    <w:rsid w:val="00363869"/>
    <w:rsid w:val="00363B35"/>
    <w:rsid w:val="003656BF"/>
    <w:rsid w:val="003659A1"/>
    <w:rsid w:val="00365FDA"/>
    <w:rsid w:val="00367707"/>
    <w:rsid w:val="00367722"/>
    <w:rsid w:val="00367DD6"/>
    <w:rsid w:val="00371232"/>
    <w:rsid w:val="0037220C"/>
    <w:rsid w:val="00372CFE"/>
    <w:rsid w:val="00373FB8"/>
    <w:rsid w:val="00374C8F"/>
    <w:rsid w:val="00375088"/>
    <w:rsid w:val="00375201"/>
    <w:rsid w:val="00376E23"/>
    <w:rsid w:val="00376FCD"/>
    <w:rsid w:val="003800C4"/>
    <w:rsid w:val="003800E9"/>
    <w:rsid w:val="003815C7"/>
    <w:rsid w:val="003820E2"/>
    <w:rsid w:val="003826ED"/>
    <w:rsid w:val="00382BE0"/>
    <w:rsid w:val="0038305C"/>
    <w:rsid w:val="00383644"/>
    <w:rsid w:val="003848DA"/>
    <w:rsid w:val="00384FFC"/>
    <w:rsid w:val="00385AD2"/>
    <w:rsid w:val="003868C2"/>
    <w:rsid w:val="00386B2C"/>
    <w:rsid w:val="003872F0"/>
    <w:rsid w:val="003873D7"/>
    <w:rsid w:val="00387E02"/>
    <w:rsid w:val="0039073C"/>
    <w:rsid w:val="00390A22"/>
    <w:rsid w:val="0039132C"/>
    <w:rsid w:val="00391DA5"/>
    <w:rsid w:val="00392B16"/>
    <w:rsid w:val="00393C1E"/>
    <w:rsid w:val="00393FAD"/>
    <w:rsid w:val="0039422C"/>
    <w:rsid w:val="00394629"/>
    <w:rsid w:val="00395C60"/>
    <w:rsid w:val="00396A96"/>
    <w:rsid w:val="003973FA"/>
    <w:rsid w:val="00397CD2"/>
    <w:rsid w:val="003A039B"/>
    <w:rsid w:val="003A0948"/>
    <w:rsid w:val="003A2054"/>
    <w:rsid w:val="003A2BF2"/>
    <w:rsid w:val="003A2DD1"/>
    <w:rsid w:val="003A4F2E"/>
    <w:rsid w:val="003A54F2"/>
    <w:rsid w:val="003A5AC1"/>
    <w:rsid w:val="003A7A0A"/>
    <w:rsid w:val="003B06BB"/>
    <w:rsid w:val="003B0920"/>
    <w:rsid w:val="003B1625"/>
    <w:rsid w:val="003B3241"/>
    <w:rsid w:val="003B376F"/>
    <w:rsid w:val="003B3FEA"/>
    <w:rsid w:val="003B5418"/>
    <w:rsid w:val="003B552E"/>
    <w:rsid w:val="003B5B94"/>
    <w:rsid w:val="003B5D4B"/>
    <w:rsid w:val="003B7498"/>
    <w:rsid w:val="003C18C6"/>
    <w:rsid w:val="003C2063"/>
    <w:rsid w:val="003C2A1A"/>
    <w:rsid w:val="003C32CA"/>
    <w:rsid w:val="003C3380"/>
    <w:rsid w:val="003C3BE7"/>
    <w:rsid w:val="003C47C3"/>
    <w:rsid w:val="003C4979"/>
    <w:rsid w:val="003C570C"/>
    <w:rsid w:val="003C5CFF"/>
    <w:rsid w:val="003C5E93"/>
    <w:rsid w:val="003C69D9"/>
    <w:rsid w:val="003D0004"/>
    <w:rsid w:val="003D0855"/>
    <w:rsid w:val="003D09AD"/>
    <w:rsid w:val="003D14A6"/>
    <w:rsid w:val="003D4A28"/>
    <w:rsid w:val="003D5C25"/>
    <w:rsid w:val="003D660C"/>
    <w:rsid w:val="003D6A28"/>
    <w:rsid w:val="003D6AF9"/>
    <w:rsid w:val="003D77C2"/>
    <w:rsid w:val="003E0994"/>
    <w:rsid w:val="003E1E74"/>
    <w:rsid w:val="003E2360"/>
    <w:rsid w:val="003E31C1"/>
    <w:rsid w:val="003E33A5"/>
    <w:rsid w:val="003E44F8"/>
    <w:rsid w:val="003E484A"/>
    <w:rsid w:val="003E485E"/>
    <w:rsid w:val="003E54F2"/>
    <w:rsid w:val="003E5AC4"/>
    <w:rsid w:val="003E64B6"/>
    <w:rsid w:val="003E6546"/>
    <w:rsid w:val="003E6552"/>
    <w:rsid w:val="003E6F1F"/>
    <w:rsid w:val="003E743D"/>
    <w:rsid w:val="003F01F8"/>
    <w:rsid w:val="003F1350"/>
    <w:rsid w:val="003F1808"/>
    <w:rsid w:val="003F1BA4"/>
    <w:rsid w:val="003F1C7E"/>
    <w:rsid w:val="003F1E78"/>
    <w:rsid w:val="003F2191"/>
    <w:rsid w:val="003F23FC"/>
    <w:rsid w:val="003F41A6"/>
    <w:rsid w:val="003F47BC"/>
    <w:rsid w:val="003F4B17"/>
    <w:rsid w:val="003F5D43"/>
    <w:rsid w:val="003F5DB3"/>
    <w:rsid w:val="004009C4"/>
    <w:rsid w:val="004009DF"/>
    <w:rsid w:val="0040195C"/>
    <w:rsid w:val="00402420"/>
    <w:rsid w:val="004026C4"/>
    <w:rsid w:val="00403504"/>
    <w:rsid w:val="004039A6"/>
    <w:rsid w:val="00403A48"/>
    <w:rsid w:val="00403F77"/>
    <w:rsid w:val="00404A6E"/>
    <w:rsid w:val="004054B6"/>
    <w:rsid w:val="00405F89"/>
    <w:rsid w:val="00410719"/>
    <w:rsid w:val="00412495"/>
    <w:rsid w:val="004126F0"/>
    <w:rsid w:val="00412BE1"/>
    <w:rsid w:val="00412F0A"/>
    <w:rsid w:val="0041341C"/>
    <w:rsid w:val="004136D5"/>
    <w:rsid w:val="0041389F"/>
    <w:rsid w:val="0041444E"/>
    <w:rsid w:val="00414D86"/>
    <w:rsid w:val="00415921"/>
    <w:rsid w:val="00416CD0"/>
    <w:rsid w:val="00416CED"/>
    <w:rsid w:val="004170BE"/>
    <w:rsid w:val="00417A28"/>
    <w:rsid w:val="00417CC1"/>
    <w:rsid w:val="004200F0"/>
    <w:rsid w:val="0042051A"/>
    <w:rsid w:val="00420DE4"/>
    <w:rsid w:val="00421DFC"/>
    <w:rsid w:val="004224BF"/>
    <w:rsid w:val="00422CAB"/>
    <w:rsid w:val="00422EAF"/>
    <w:rsid w:val="00422FF5"/>
    <w:rsid w:val="00423C66"/>
    <w:rsid w:val="0042477F"/>
    <w:rsid w:val="00424F5D"/>
    <w:rsid w:val="0042553A"/>
    <w:rsid w:val="00425898"/>
    <w:rsid w:val="00425C2D"/>
    <w:rsid w:val="00426496"/>
    <w:rsid w:val="00427E3C"/>
    <w:rsid w:val="00430A00"/>
    <w:rsid w:val="00431A09"/>
    <w:rsid w:val="00432097"/>
    <w:rsid w:val="00433617"/>
    <w:rsid w:val="00433830"/>
    <w:rsid w:val="004346D1"/>
    <w:rsid w:val="004348D6"/>
    <w:rsid w:val="00435399"/>
    <w:rsid w:val="004353F6"/>
    <w:rsid w:val="004359C1"/>
    <w:rsid w:val="00435AE0"/>
    <w:rsid w:val="00436638"/>
    <w:rsid w:val="004369FD"/>
    <w:rsid w:val="00436D63"/>
    <w:rsid w:val="004376EC"/>
    <w:rsid w:val="004413E9"/>
    <w:rsid w:val="00441E48"/>
    <w:rsid w:val="00441E97"/>
    <w:rsid w:val="00442106"/>
    <w:rsid w:val="004423DE"/>
    <w:rsid w:val="0044294A"/>
    <w:rsid w:val="00443242"/>
    <w:rsid w:val="00444DB7"/>
    <w:rsid w:val="00444FE3"/>
    <w:rsid w:val="004455F8"/>
    <w:rsid w:val="004466B4"/>
    <w:rsid w:val="004472AF"/>
    <w:rsid w:val="00450EB6"/>
    <w:rsid w:val="0045146D"/>
    <w:rsid w:val="00452CBD"/>
    <w:rsid w:val="00452E1F"/>
    <w:rsid w:val="00454744"/>
    <w:rsid w:val="00454DD7"/>
    <w:rsid w:val="00455980"/>
    <w:rsid w:val="00456855"/>
    <w:rsid w:val="00456D21"/>
    <w:rsid w:val="0045760B"/>
    <w:rsid w:val="00457DED"/>
    <w:rsid w:val="0046033C"/>
    <w:rsid w:val="004604F5"/>
    <w:rsid w:val="004609D2"/>
    <w:rsid w:val="00462B40"/>
    <w:rsid w:val="0046411B"/>
    <w:rsid w:val="00464595"/>
    <w:rsid w:val="00464AD0"/>
    <w:rsid w:val="00464F7B"/>
    <w:rsid w:val="004654DB"/>
    <w:rsid w:val="00466225"/>
    <w:rsid w:val="00466B06"/>
    <w:rsid w:val="00466C48"/>
    <w:rsid w:val="00466E44"/>
    <w:rsid w:val="004702B9"/>
    <w:rsid w:val="00470A4A"/>
    <w:rsid w:val="00470CD6"/>
    <w:rsid w:val="004720A2"/>
    <w:rsid w:val="004729B9"/>
    <w:rsid w:val="00474F11"/>
    <w:rsid w:val="004752D4"/>
    <w:rsid w:val="00475501"/>
    <w:rsid w:val="00475859"/>
    <w:rsid w:val="004762C0"/>
    <w:rsid w:val="00476460"/>
    <w:rsid w:val="00476A8B"/>
    <w:rsid w:val="00476DB0"/>
    <w:rsid w:val="00476FD6"/>
    <w:rsid w:val="004806F6"/>
    <w:rsid w:val="00481020"/>
    <w:rsid w:val="00481E72"/>
    <w:rsid w:val="00482D23"/>
    <w:rsid w:val="00484226"/>
    <w:rsid w:val="00484B22"/>
    <w:rsid w:val="0048586B"/>
    <w:rsid w:val="00485E12"/>
    <w:rsid w:val="004864C0"/>
    <w:rsid w:val="0048686D"/>
    <w:rsid w:val="00486A02"/>
    <w:rsid w:val="00487235"/>
    <w:rsid w:val="0048781B"/>
    <w:rsid w:val="004878D8"/>
    <w:rsid w:val="004879F7"/>
    <w:rsid w:val="00490252"/>
    <w:rsid w:val="004906DC"/>
    <w:rsid w:val="00490B65"/>
    <w:rsid w:val="00491A7C"/>
    <w:rsid w:val="00491CCD"/>
    <w:rsid w:val="00492980"/>
    <w:rsid w:val="00492DC6"/>
    <w:rsid w:val="00493515"/>
    <w:rsid w:val="004938E3"/>
    <w:rsid w:val="00493BF4"/>
    <w:rsid w:val="00493FBC"/>
    <w:rsid w:val="004944AE"/>
    <w:rsid w:val="004947B2"/>
    <w:rsid w:val="004951BD"/>
    <w:rsid w:val="00496191"/>
    <w:rsid w:val="004963F6"/>
    <w:rsid w:val="00496EB7"/>
    <w:rsid w:val="0049788E"/>
    <w:rsid w:val="00497892"/>
    <w:rsid w:val="00497CDA"/>
    <w:rsid w:val="004A0F9E"/>
    <w:rsid w:val="004A1D69"/>
    <w:rsid w:val="004A220F"/>
    <w:rsid w:val="004A25FF"/>
    <w:rsid w:val="004A3158"/>
    <w:rsid w:val="004A49D9"/>
    <w:rsid w:val="004A4AB9"/>
    <w:rsid w:val="004A4AD7"/>
    <w:rsid w:val="004A54B9"/>
    <w:rsid w:val="004A55C7"/>
    <w:rsid w:val="004A6996"/>
    <w:rsid w:val="004A6FC3"/>
    <w:rsid w:val="004A7C4B"/>
    <w:rsid w:val="004B0C47"/>
    <w:rsid w:val="004B100C"/>
    <w:rsid w:val="004B171C"/>
    <w:rsid w:val="004B17F7"/>
    <w:rsid w:val="004B1E89"/>
    <w:rsid w:val="004B3C19"/>
    <w:rsid w:val="004B41B7"/>
    <w:rsid w:val="004B5924"/>
    <w:rsid w:val="004B6643"/>
    <w:rsid w:val="004B6DC6"/>
    <w:rsid w:val="004B6FFB"/>
    <w:rsid w:val="004B77E7"/>
    <w:rsid w:val="004B795B"/>
    <w:rsid w:val="004B7A2B"/>
    <w:rsid w:val="004B7FD9"/>
    <w:rsid w:val="004C10D4"/>
    <w:rsid w:val="004C1FA2"/>
    <w:rsid w:val="004C2128"/>
    <w:rsid w:val="004C253F"/>
    <w:rsid w:val="004C2A90"/>
    <w:rsid w:val="004C2CD5"/>
    <w:rsid w:val="004C3E23"/>
    <w:rsid w:val="004C5415"/>
    <w:rsid w:val="004C79B4"/>
    <w:rsid w:val="004D01B2"/>
    <w:rsid w:val="004D046A"/>
    <w:rsid w:val="004D065B"/>
    <w:rsid w:val="004D06DB"/>
    <w:rsid w:val="004D1528"/>
    <w:rsid w:val="004D18AB"/>
    <w:rsid w:val="004D2B61"/>
    <w:rsid w:val="004D3A12"/>
    <w:rsid w:val="004D3FB8"/>
    <w:rsid w:val="004D4252"/>
    <w:rsid w:val="004D451D"/>
    <w:rsid w:val="004D5C98"/>
    <w:rsid w:val="004D6B98"/>
    <w:rsid w:val="004D6C51"/>
    <w:rsid w:val="004D7989"/>
    <w:rsid w:val="004D7CCA"/>
    <w:rsid w:val="004D7FE2"/>
    <w:rsid w:val="004E0333"/>
    <w:rsid w:val="004E08FB"/>
    <w:rsid w:val="004E0F40"/>
    <w:rsid w:val="004E1C03"/>
    <w:rsid w:val="004E26DF"/>
    <w:rsid w:val="004E2AD4"/>
    <w:rsid w:val="004E2D28"/>
    <w:rsid w:val="004E341A"/>
    <w:rsid w:val="004E3626"/>
    <w:rsid w:val="004E4993"/>
    <w:rsid w:val="004E4C88"/>
    <w:rsid w:val="004E515E"/>
    <w:rsid w:val="004E565B"/>
    <w:rsid w:val="004E685D"/>
    <w:rsid w:val="004E722D"/>
    <w:rsid w:val="004E731F"/>
    <w:rsid w:val="004E783F"/>
    <w:rsid w:val="004E7852"/>
    <w:rsid w:val="004F0C78"/>
    <w:rsid w:val="004F0F10"/>
    <w:rsid w:val="004F1E1A"/>
    <w:rsid w:val="004F2526"/>
    <w:rsid w:val="004F400E"/>
    <w:rsid w:val="004F4451"/>
    <w:rsid w:val="004F45AD"/>
    <w:rsid w:val="004F45FA"/>
    <w:rsid w:val="004F4CD8"/>
    <w:rsid w:val="004F5331"/>
    <w:rsid w:val="004F5E00"/>
    <w:rsid w:val="004F6566"/>
    <w:rsid w:val="004F658D"/>
    <w:rsid w:val="004F6875"/>
    <w:rsid w:val="004F6C08"/>
    <w:rsid w:val="004F7905"/>
    <w:rsid w:val="004F792A"/>
    <w:rsid w:val="004F7DAD"/>
    <w:rsid w:val="005000D6"/>
    <w:rsid w:val="005000DD"/>
    <w:rsid w:val="00500761"/>
    <w:rsid w:val="005008F9"/>
    <w:rsid w:val="00500B7E"/>
    <w:rsid w:val="00501B57"/>
    <w:rsid w:val="0050203B"/>
    <w:rsid w:val="00503C7E"/>
    <w:rsid w:val="00505AE8"/>
    <w:rsid w:val="005106AF"/>
    <w:rsid w:val="00510E03"/>
    <w:rsid w:val="00510F6C"/>
    <w:rsid w:val="0051107E"/>
    <w:rsid w:val="005116F2"/>
    <w:rsid w:val="00513FA0"/>
    <w:rsid w:val="00515259"/>
    <w:rsid w:val="005154AF"/>
    <w:rsid w:val="00515EEA"/>
    <w:rsid w:val="00516625"/>
    <w:rsid w:val="005167EB"/>
    <w:rsid w:val="00517473"/>
    <w:rsid w:val="00520286"/>
    <w:rsid w:val="005206DA"/>
    <w:rsid w:val="00520E85"/>
    <w:rsid w:val="00521388"/>
    <w:rsid w:val="00521432"/>
    <w:rsid w:val="0052184D"/>
    <w:rsid w:val="0052232A"/>
    <w:rsid w:val="00522D9F"/>
    <w:rsid w:val="00523598"/>
    <w:rsid w:val="005241D1"/>
    <w:rsid w:val="00525649"/>
    <w:rsid w:val="005264DC"/>
    <w:rsid w:val="00527493"/>
    <w:rsid w:val="0053003D"/>
    <w:rsid w:val="0053057C"/>
    <w:rsid w:val="00530DE2"/>
    <w:rsid w:val="005317BA"/>
    <w:rsid w:val="00531A7A"/>
    <w:rsid w:val="00531F29"/>
    <w:rsid w:val="00532047"/>
    <w:rsid w:val="005333F0"/>
    <w:rsid w:val="0053381C"/>
    <w:rsid w:val="00533F69"/>
    <w:rsid w:val="005343FA"/>
    <w:rsid w:val="00534A0D"/>
    <w:rsid w:val="0053665A"/>
    <w:rsid w:val="00536664"/>
    <w:rsid w:val="00536F43"/>
    <w:rsid w:val="0053714D"/>
    <w:rsid w:val="005372B1"/>
    <w:rsid w:val="0054199D"/>
    <w:rsid w:val="00541DF1"/>
    <w:rsid w:val="005423C1"/>
    <w:rsid w:val="0054405C"/>
    <w:rsid w:val="0054410B"/>
    <w:rsid w:val="00544DEC"/>
    <w:rsid w:val="00544FB7"/>
    <w:rsid w:val="0054584C"/>
    <w:rsid w:val="00546DE8"/>
    <w:rsid w:val="00546F6B"/>
    <w:rsid w:val="00547EB2"/>
    <w:rsid w:val="0055075A"/>
    <w:rsid w:val="00551902"/>
    <w:rsid w:val="00552B4A"/>
    <w:rsid w:val="00552DF1"/>
    <w:rsid w:val="00552FF0"/>
    <w:rsid w:val="005536D2"/>
    <w:rsid w:val="00553E54"/>
    <w:rsid w:val="00554091"/>
    <w:rsid w:val="00554D3B"/>
    <w:rsid w:val="00554D5B"/>
    <w:rsid w:val="00554FCC"/>
    <w:rsid w:val="005550A4"/>
    <w:rsid w:val="00555C60"/>
    <w:rsid w:val="00556BD2"/>
    <w:rsid w:val="00557436"/>
    <w:rsid w:val="00557733"/>
    <w:rsid w:val="00557A6A"/>
    <w:rsid w:val="00560C2F"/>
    <w:rsid w:val="00560CE8"/>
    <w:rsid w:val="0056159F"/>
    <w:rsid w:val="0056185E"/>
    <w:rsid w:val="00565596"/>
    <w:rsid w:val="005659A3"/>
    <w:rsid w:val="00566036"/>
    <w:rsid w:val="00566603"/>
    <w:rsid w:val="0057011D"/>
    <w:rsid w:val="0057099D"/>
    <w:rsid w:val="005709BF"/>
    <w:rsid w:val="00570C92"/>
    <w:rsid w:val="00571B0D"/>
    <w:rsid w:val="0057286D"/>
    <w:rsid w:val="0057362C"/>
    <w:rsid w:val="00573C9B"/>
    <w:rsid w:val="00573D44"/>
    <w:rsid w:val="005741E9"/>
    <w:rsid w:val="00574255"/>
    <w:rsid w:val="00574979"/>
    <w:rsid w:val="0057498E"/>
    <w:rsid w:val="005750F3"/>
    <w:rsid w:val="005757F8"/>
    <w:rsid w:val="00575F5D"/>
    <w:rsid w:val="0057790B"/>
    <w:rsid w:val="00577DF5"/>
    <w:rsid w:val="005806F6"/>
    <w:rsid w:val="005808A1"/>
    <w:rsid w:val="00580EC3"/>
    <w:rsid w:val="0058170B"/>
    <w:rsid w:val="005817FA"/>
    <w:rsid w:val="00581BB0"/>
    <w:rsid w:val="00582053"/>
    <w:rsid w:val="005822F8"/>
    <w:rsid w:val="00582333"/>
    <w:rsid w:val="00584036"/>
    <w:rsid w:val="00585D2B"/>
    <w:rsid w:val="005864E4"/>
    <w:rsid w:val="00586947"/>
    <w:rsid w:val="005871E4"/>
    <w:rsid w:val="005877C2"/>
    <w:rsid w:val="00587B1A"/>
    <w:rsid w:val="00587EAA"/>
    <w:rsid w:val="00587FB8"/>
    <w:rsid w:val="00591F25"/>
    <w:rsid w:val="0059235D"/>
    <w:rsid w:val="0059256B"/>
    <w:rsid w:val="0059286F"/>
    <w:rsid w:val="00594349"/>
    <w:rsid w:val="0059506E"/>
    <w:rsid w:val="0059536B"/>
    <w:rsid w:val="00595BE5"/>
    <w:rsid w:val="0059699F"/>
    <w:rsid w:val="005969D6"/>
    <w:rsid w:val="00597A3A"/>
    <w:rsid w:val="00597AE3"/>
    <w:rsid w:val="005A0335"/>
    <w:rsid w:val="005A099D"/>
    <w:rsid w:val="005A0A7D"/>
    <w:rsid w:val="005A10DD"/>
    <w:rsid w:val="005A194A"/>
    <w:rsid w:val="005A197B"/>
    <w:rsid w:val="005A2BCD"/>
    <w:rsid w:val="005A4D89"/>
    <w:rsid w:val="005A4F30"/>
    <w:rsid w:val="005A4FC1"/>
    <w:rsid w:val="005A51A1"/>
    <w:rsid w:val="005A6465"/>
    <w:rsid w:val="005A699D"/>
    <w:rsid w:val="005A7B15"/>
    <w:rsid w:val="005B29E7"/>
    <w:rsid w:val="005B3977"/>
    <w:rsid w:val="005B3F25"/>
    <w:rsid w:val="005B4D6D"/>
    <w:rsid w:val="005B50FC"/>
    <w:rsid w:val="005B6095"/>
    <w:rsid w:val="005B6161"/>
    <w:rsid w:val="005B6286"/>
    <w:rsid w:val="005B75F7"/>
    <w:rsid w:val="005B7618"/>
    <w:rsid w:val="005C110E"/>
    <w:rsid w:val="005C148E"/>
    <w:rsid w:val="005C17B4"/>
    <w:rsid w:val="005C1832"/>
    <w:rsid w:val="005C2012"/>
    <w:rsid w:val="005C2FD1"/>
    <w:rsid w:val="005C3394"/>
    <w:rsid w:val="005C405B"/>
    <w:rsid w:val="005C443B"/>
    <w:rsid w:val="005C558F"/>
    <w:rsid w:val="005C5A80"/>
    <w:rsid w:val="005C635B"/>
    <w:rsid w:val="005C6630"/>
    <w:rsid w:val="005C702E"/>
    <w:rsid w:val="005C7113"/>
    <w:rsid w:val="005C7F41"/>
    <w:rsid w:val="005D0527"/>
    <w:rsid w:val="005D0FA1"/>
    <w:rsid w:val="005D124A"/>
    <w:rsid w:val="005D2508"/>
    <w:rsid w:val="005D2D58"/>
    <w:rsid w:val="005D33D1"/>
    <w:rsid w:val="005D3721"/>
    <w:rsid w:val="005D37F7"/>
    <w:rsid w:val="005D42B8"/>
    <w:rsid w:val="005D44F2"/>
    <w:rsid w:val="005D4C78"/>
    <w:rsid w:val="005D4CEE"/>
    <w:rsid w:val="005D541D"/>
    <w:rsid w:val="005D5829"/>
    <w:rsid w:val="005D5878"/>
    <w:rsid w:val="005E05AF"/>
    <w:rsid w:val="005E170D"/>
    <w:rsid w:val="005E27A0"/>
    <w:rsid w:val="005E28E5"/>
    <w:rsid w:val="005E2C8A"/>
    <w:rsid w:val="005E46A3"/>
    <w:rsid w:val="005E50F9"/>
    <w:rsid w:val="005E5552"/>
    <w:rsid w:val="005E5730"/>
    <w:rsid w:val="005E58CF"/>
    <w:rsid w:val="005E5CE3"/>
    <w:rsid w:val="005E5FCD"/>
    <w:rsid w:val="005E75D4"/>
    <w:rsid w:val="005E7DBD"/>
    <w:rsid w:val="005F0111"/>
    <w:rsid w:val="005F104C"/>
    <w:rsid w:val="005F12E1"/>
    <w:rsid w:val="005F1451"/>
    <w:rsid w:val="005F23DE"/>
    <w:rsid w:val="005F23F4"/>
    <w:rsid w:val="005F2597"/>
    <w:rsid w:val="005F29BD"/>
    <w:rsid w:val="005F37DC"/>
    <w:rsid w:val="005F3A40"/>
    <w:rsid w:val="005F40A8"/>
    <w:rsid w:val="005F4506"/>
    <w:rsid w:val="005F49EA"/>
    <w:rsid w:val="005F4DC8"/>
    <w:rsid w:val="005F5FE7"/>
    <w:rsid w:val="005F750D"/>
    <w:rsid w:val="005F7B8F"/>
    <w:rsid w:val="0060039B"/>
    <w:rsid w:val="00600A69"/>
    <w:rsid w:val="00600C86"/>
    <w:rsid w:val="00601431"/>
    <w:rsid w:val="00601D77"/>
    <w:rsid w:val="00601E9A"/>
    <w:rsid w:val="00604006"/>
    <w:rsid w:val="00604050"/>
    <w:rsid w:val="0060487A"/>
    <w:rsid w:val="00604AC3"/>
    <w:rsid w:val="00605082"/>
    <w:rsid w:val="00607422"/>
    <w:rsid w:val="006075E0"/>
    <w:rsid w:val="00607CE4"/>
    <w:rsid w:val="00610252"/>
    <w:rsid w:val="006103DD"/>
    <w:rsid w:val="006105AD"/>
    <w:rsid w:val="00610888"/>
    <w:rsid w:val="00610DCD"/>
    <w:rsid w:val="0061100E"/>
    <w:rsid w:val="00612648"/>
    <w:rsid w:val="00612BDD"/>
    <w:rsid w:val="006137A3"/>
    <w:rsid w:val="00613B23"/>
    <w:rsid w:val="00614426"/>
    <w:rsid w:val="00614F70"/>
    <w:rsid w:val="006151FB"/>
    <w:rsid w:val="0061538E"/>
    <w:rsid w:val="00615C7C"/>
    <w:rsid w:val="006164FB"/>
    <w:rsid w:val="00616D69"/>
    <w:rsid w:val="00617018"/>
    <w:rsid w:val="006172AA"/>
    <w:rsid w:val="006178E9"/>
    <w:rsid w:val="00617BCE"/>
    <w:rsid w:val="006227C2"/>
    <w:rsid w:val="006231B2"/>
    <w:rsid w:val="0062343F"/>
    <w:rsid w:val="00623CF3"/>
    <w:rsid w:val="006251BB"/>
    <w:rsid w:val="00625409"/>
    <w:rsid w:val="0062591B"/>
    <w:rsid w:val="00625D82"/>
    <w:rsid w:val="00626EE5"/>
    <w:rsid w:val="0062743E"/>
    <w:rsid w:val="00627516"/>
    <w:rsid w:val="006275CF"/>
    <w:rsid w:val="00630350"/>
    <w:rsid w:val="00631391"/>
    <w:rsid w:val="006324FF"/>
    <w:rsid w:val="006327C3"/>
    <w:rsid w:val="006342AA"/>
    <w:rsid w:val="006348F4"/>
    <w:rsid w:val="00634C03"/>
    <w:rsid w:val="00634EE2"/>
    <w:rsid w:val="0063524C"/>
    <w:rsid w:val="0063585B"/>
    <w:rsid w:val="00635EAC"/>
    <w:rsid w:val="006363F6"/>
    <w:rsid w:val="00637F1E"/>
    <w:rsid w:val="00640351"/>
    <w:rsid w:val="0064113A"/>
    <w:rsid w:val="0064121D"/>
    <w:rsid w:val="006412F4"/>
    <w:rsid w:val="0064144C"/>
    <w:rsid w:val="00642997"/>
    <w:rsid w:val="00642AEE"/>
    <w:rsid w:val="00642D17"/>
    <w:rsid w:val="0064324A"/>
    <w:rsid w:val="00645F1D"/>
    <w:rsid w:val="00646EFE"/>
    <w:rsid w:val="00646F82"/>
    <w:rsid w:val="00647943"/>
    <w:rsid w:val="00651DD4"/>
    <w:rsid w:val="00652E89"/>
    <w:rsid w:val="00652FEF"/>
    <w:rsid w:val="00654901"/>
    <w:rsid w:val="00654C3E"/>
    <w:rsid w:val="00655634"/>
    <w:rsid w:val="006557DF"/>
    <w:rsid w:val="006558B0"/>
    <w:rsid w:val="00655FD9"/>
    <w:rsid w:val="006574CC"/>
    <w:rsid w:val="006578AC"/>
    <w:rsid w:val="00660394"/>
    <w:rsid w:val="006614A6"/>
    <w:rsid w:val="006627C9"/>
    <w:rsid w:val="00663D84"/>
    <w:rsid w:val="00664159"/>
    <w:rsid w:val="0066456B"/>
    <w:rsid w:val="00664AE8"/>
    <w:rsid w:val="00664F02"/>
    <w:rsid w:val="00667F81"/>
    <w:rsid w:val="00670103"/>
    <w:rsid w:val="00670451"/>
    <w:rsid w:val="0067050A"/>
    <w:rsid w:val="00670B1E"/>
    <w:rsid w:val="00670F58"/>
    <w:rsid w:val="00671013"/>
    <w:rsid w:val="0067193B"/>
    <w:rsid w:val="00671F0F"/>
    <w:rsid w:val="00673791"/>
    <w:rsid w:val="00674A66"/>
    <w:rsid w:val="006752A8"/>
    <w:rsid w:val="00675686"/>
    <w:rsid w:val="0067633F"/>
    <w:rsid w:val="00676359"/>
    <w:rsid w:val="00676FB6"/>
    <w:rsid w:val="006777CF"/>
    <w:rsid w:val="006779BE"/>
    <w:rsid w:val="006803E4"/>
    <w:rsid w:val="006805C8"/>
    <w:rsid w:val="006813B0"/>
    <w:rsid w:val="006815BC"/>
    <w:rsid w:val="00681887"/>
    <w:rsid w:val="00681C72"/>
    <w:rsid w:val="00681E22"/>
    <w:rsid w:val="00681EF0"/>
    <w:rsid w:val="00682514"/>
    <w:rsid w:val="00682E72"/>
    <w:rsid w:val="006834DE"/>
    <w:rsid w:val="006847DA"/>
    <w:rsid w:val="00684D27"/>
    <w:rsid w:val="00684E61"/>
    <w:rsid w:val="006850B3"/>
    <w:rsid w:val="00685A2D"/>
    <w:rsid w:val="006861EA"/>
    <w:rsid w:val="0068685D"/>
    <w:rsid w:val="00686871"/>
    <w:rsid w:val="006906FA"/>
    <w:rsid w:val="006908F9"/>
    <w:rsid w:val="006917DA"/>
    <w:rsid w:val="00692370"/>
    <w:rsid w:val="00692E80"/>
    <w:rsid w:val="00693FD2"/>
    <w:rsid w:val="00694695"/>
    <w:rsid w:val="00695059"/>
    <w:rsid w:val="00695418"/>
    <w:rsid w:val="00695A46"/>
    <w:rsid w:val="00696157"/>
    <w:rsid w:val="0069634A"/>
    <w:rsid w:val="00696ED7"/>
    <w:rsid w:val="00696F0B"/>
    <w:rsid w:val="006976BB"/>
    <w:rsid w:val="006A00F7"/>
    <w:rsid w:val="006A0E39"/>
    <w:rsid w:val="006A29C9"/>
    <w:rsid w:val="006A3413"/>
    <w:rsid w:val="006A3761"/>
    <w:rsid w:val="006A3769"/>
    <w:rsid w:val="006A3782"/>
    <w:rsid w:val="006A3D9A"/>
    <w:rsid w:val="006A3FDB"/>
    <w:rsid w:val="006A4970"/>
    <w:rsid w:val="006A6B8E"/>
    <w:rsid w:val="006A6F68"/>
    <w:rsid w:val="006A74A6"/>
    <w:rsid w:val="006A7958"/>
    <w:rsid w:val="006B0945"/>
    <w:rsid w:val="006B271D"/>
    <w:rsid w:val="006B2AE7"/>
    <w:rsid w:val="006B4B72"/>
    <w:rsid w:val="006B4EB4"/>
    <w:rsid w:val="006B4FBD"/>
    <w:rsid w:val="006B509C"/>
    <w:rsid w:val="006B51BD"/>
    <w:rsid w:val="006B51D4"/>
    <w:rsid w:val="006B51EF"/>
    <w:rsid w:val="006B6F15"/>
    <w:rsid w:val="006B779A"/>
    <w:rsid w:val="006B79A1"/>
    <w:rsid w:val="006B7D2B"/>
    <w:rsid w:val="006C06E9"/>
    <w:rsid w:val="006C0831"/>
    <w:rsid w:val="006C0EBE"/>
    <w:rsid w:val="006C1252"/>
    <w:rsid w:val="006C21C4"/>
    <w:rsid w:val="006C31B6"/>
    <w:rsid w:val="006C3470"/>
    <w:rsid w:val="006C3B2B"/>
    <w:rsid w:val="006C496D"/>
    <w:rsid w:val="006C4A3D"/>
    <w:rsid w:val="006C4B71"/>
    <w:rsid w:val="006C5189"/>
    <w:rsid w:val="006C567B"/>
    <w:rsid w:val="006C58D9"/>
    <w:rsid w:val="006C7019"/>
    <w:rsid w:val="006C7022"/>
    <w:rsid w:val="006C72F4"/>
    <w:rsid w:val="006C77E2"/>
    <w:rsid w:val="006C7FEA"/>
    <w:rsid w:val="006D0417"/>
    <w:rsid w:val="006D0635"/>
    <w:rsid w:val="006D165E"/>
    <w:rsid w:val="006D1807"/>
    <w:rsid w:val="006D28B6"/>
    <w:rsid w:val="006D29E2"/>
    <w:rsid w:val="006D2ED5"/>
    <w:rsid w:val="006D39CF"/>
    <w:rsid w:val="006D42B0"/>
    <w:rsid w:val="006D5D27"/>
    <w:rsid w:val="006D637F"/>
    <w:rsid w:val="006D64A0"/>
    <w:rsid w:val="006D6DE5"/>
    <w:rsid w:val="006D7513"/>
    <w:rsid w:val="006D7591"/>
    <w:rsid w:val="006D7C7C"/>
    <w:rsid w:val="006E0175"/>
    <w:rsid w:val="006E0B95"/>
    <w:rsid w:val="006E0EDE"/>
    <w:rsid w:val="006E1AA8"/>
    <w:rsid w:val="006E1F13"/>
    <w:rsid w:val="006E2639"/>
    <w:rsid w:val="006E3A49"/>
    <w:rsid w:val="006E4139"/>
    <w:rsid w:val="006E5153"/>
    <w:rsid w:val="006E519A"/>
    <w:rsid w:val="006E53B9"/>
    <w:rsid w:val="006E5A11"/>
    <w:rsid w:val="006E65E0"/>
    <w:rsid w:val="006E66F0"/>
    <w:rsid w:val="006E693D"/>
    <w:rsid w:val="006E736E"/>
    <w:rsid w:val="006F1778"/>
    <w:rsid w:val="006F3074"/>
    <w:rsid w:val="006F3A71"/>
    <w:rsid w:val="006F3D7D"/>
    <w:rsid w:val="006F56D6"/>
    <w:rsid w:val="006F6C3A"/>
    <w:rsid w:val="006F6F60"/>
    <w:rsid w:val="006F72F0"/>
    <w:rsid w:val="006F7B02"/>
    <w:rsid w:val="00700326"/>
    <w:rsid w:val="00700722"/>
    <w:rsid w:val="00700B3B"/>
    <w:rsid w:val="00701442"/>
    <w:rsid w:val="00702028"/>
    <w:rsid w:val="00702447"/>
    <w:rsid w:val="00702E4E"/>
    <w:rsid w:val="007030FD"/>
    <w:rsid w:val="00703B6B"/>
    <w:rsid w:val="00704CB1"/>
    <w:rsid w:val="00704CD6"/>
    <w:rsid w:val="0070530D"/>
    <w:rsid w:val="0070564A"/>
    <w:rsid w:val="00705E22"/>
    <w:rsid w:val="007066AB"/>
    <w:rsid w:val="0070692B"/>
    <w:rsid w:val="00707D5D"/>
    <w:rsid w:val="0071006C"/>
    <w:rsid w:val="00710468"/>
    <w:rsid w:val="00710763"/>
    <w:rsid w:val="0071099D"/>
    <w:rsid w:val="00711BA4"/>
    <w:rsid w:val="0071213E"/>
    <w:rsid w:val="00712888"/>
    <w:rsid w:val="0071382E"/>
    <w:rsid w:val="00715654"/>
    <w:rsid w:val="007174C5"/>
    <w:rsid w:val="0071758D"/>
    <w:rsid w:val="00720322"/>
    <w:rsid w:val="00720F79"/>
    <w:rsid w:val="0072218E"/>
    <w:rsid w:val="00722DE2"/>
    <w:rsid w:val="00722F72"/>
    <w:rsid w:val="00722F90"/>
    <w:rsid w:val="007239AD"/>
    <w:rsid w:val="00723EC0"/>
    <w:rsid w:val="00724643"/>
    <w:rsid w:val="0072489F"/>
    <w:rsid w:val="0072491F"/>
    <w:rsid w:val="0072572E"/>
    <w:rsid w:val="00725E6E"/>
    <w:rsid w:val="00725FC1"/>
    <w:rsid w:val="00727348"/>
    <w:rsid w:val="00727F65"/>
    <w:rsid w:val="007310C2"/>
    <w:rsid w:val="00731559"/>
    <w:rsid w:val="00731765"/>
    <w:rsid w:val="00731B50"/>
    <w:rsid w:val="00732029"/>
    <w:rsid w:val="00732140"/>
    <w:rsid w:val="0073229A"/>
    <w:rsid w:val="00732F10"/>
    <w:rsid w:val="007344EE"/>
    <w:rsid w:val="007346B5"/>
    <w:rsid w:val="00734AE7"/>
    <w:rsid w:val="00734E45"/>
    <w:rsid w:val="007354A8"/>
    <w:rsid w:val="007359BF"/>
    <w:rsid w:val="00735BA0"/>
    <w:rsid w:val="007362D6"/>
    <w:rsid w:val="0073729A"/>
    <w:rsid w:val="00737620"/>
    <w:rsid w:val="00737831"/>
    <w:rsid w:val="00737DBE"/>
    <w:rsid w:val="00740EEF"/>
    <w:rsid w:val="00740F64"/>
    <w:rsid w:val="0074172D"/>
    <w:rsid w:val="00741870"/>
    <w:rsid w:val="007432F9"/>
    <w:rsid w:val="007435FE"/>
    <w:rsid w:val="00743C50"/>
    <w:rsid w:val="007443E4"/>
    <w:rsid w:val="007449A6"/>
    <w:rsid w:val="00744F86"/>
    <w:rsid w:val="007451B1"/>
    <w:rsid w:val="007463A1"/>
    <w:rsid w:val="00746CA6"/>
    <w:rsid w:val="00746D7D"/>
    <w:rsid w:val="0074707F"/>
    <w:rsid w:val="00747639"/>
    <w:rsid w:val="00750623"/>
    <w:rsid w:val="007507E0"/>
    <w:rsid w:val="007512A8"/>
    <w:rsid w:val="00751E97"/>
    <w:rsid w:val="0075225A"/>
    <w:rsid w:val="0075230D"/>
    <w:rsid w:val="0075273A"/>
    <w:rsid w:val="0075293C"/>
    <w:rsid w:val="00752A74"/>
    <w:rsid w:val="00752A95"/>
    <w:rsid w:val="00752D77"/>
    <w:rsid w:val="00752E52"/>
    <w:rsid w:val="0075343C"/>
    <w:rsid w:val="00753545"/>
    <w:rsid w:val="00753B30"/>
    <w:rsid w:val="00753E9F"/>
    <w:rsid w:val="00754A2A"/>
    <w:rsid w:val="00755553"/>
    <w:rsid w:val="00755A8F"/>
    <w:rsid w:val="00755F54"/>
    <w:rsid w:val="00756F32"/>
    <w:rsid w:val="00757345"/>
    <w:rsid w:val="007578EC"/>
    <w:rsid w:val="00757A9B"/>
    <w:rsid w:val="00757E2B"/>
    <w:rsid w:val="007604A1"/>
    <w:rsid w:val="00760B9E"/>
    <w:rsid w:val="00761200"/>
    <w:rsid w:val="00761C00"/>
    <w:rsid w:val="00761C5A"/>
    <w:rsid w:val="00762938"/>
    <w:rsid w:val="00762D33"/>
    <w:rsid w:val="00762ED1"/>
    <w:rsid w:val="007634A7"/>
    <w:rsid w:val="00764853"/>
    <w:rsid w:val="0076487B"/>
    <w:rsid w:val="00764907"/>
    <w:rsid w:val="0076493E"/>
    <w:rsid w:val="0076498E"/>
    <w:rsid w:val="00765490"/>
    <w:rsid w:val="00765AA1"/>
    <w:rsid w:val="00765C26"/>
    <w:rsid w:val="007660C8"/>
    <w:rsid w:val="00766AA7"/>
    <w:rsid w:val="00766F93"/>
    <w:rsid w:val="007679CF"/>
    <w:rsid w:val="007704C6"/>
    <w:rsid w:val="007708D5"/>
    <w:rsid w:val="00770EF7"/>
    <w:rsid w:val="00771C36"/>
    <w:rsid w:val="00772DB3"/>
    <w:rsid w:val="00772F98"/>
    <w:rsid w:val="0077397B"/>
    <w:rsid w:val="0077453C"/>
    <w:rsid w:val="00774838"/>
    <w:rsid w:val="00774A77"/>
    <w:rsid w:val="00774BC1"/>
    <w:rsid w:val="00775193"/>
    <w:rsid w:val="00775411"/>
    <w:rsid w:val="00775576"/>
    <w:rsid w:val="00775949"/>
    <w:rsid w:val="00776E75"/>
    <w:rsid w:val="0078030F"/>
    <w:rsid w:val="0078103E"/>
    <w:rsid w:val="00781C8A"/>
    <w:rsid w:val="00782901"/>
    <w:rsid w:val="00784350"/>
    <w:rsid w:val="007849F8"/>
    <w:rsid w:val="00784BE8"/>
    <w:rsid w:val="0078596E"/>
    <w:rsid w:val="007859A0"/>
    <w:rsid w:val="00785F3A"/>
    <w:rsid w:val="00786348"/>
    <w:rsid w:val="00786981"/>
    <w:rsid w:val="007902B0"/>
    <w:rsid w:val="0079085E"/>
    <w:rsid w:val="00790A87"/>
    <w:rsid w:val="0079132C"/>
    <w:rsid w:val="00791CF2"/>
    <w:rsid w:val="00792D4B"/>
    <w:rsid w:val="0079313B"/>
    <w:rsid w:val="00793B8D"/>
    <w:rsid w:val="00794055"/>
    <w:rsid w:val="007949A6"/>
    <w:rsid w:val="00794E8E"/>
    <w:rsid w:val="007950D8"/>
    <w:rsid w:val="00795DF4"/>
    <w:rsid w:val="0079611C"/>
    <w:rsid w:val="00797367"/>
    <w:rsid w:val="00797D52"/>
    <w:rsid w:val="007A01F7"/>
    <w:rsid w:val="007A05A0"/>
    <w:rsid w:val="007A1045"/>
    <w:rsid w:val="007A1C7F"/>
    <w:rsid w:val="007A3D34"/>
    <w:rsid w:val="007A4DF8"/>
    <w:rsid w:val="007A55CA"/>
    <w:rsid w:val="007A5ECF"/>
    <w:rsid w:val="007A6AEC"/>
    <w:rsid w:val="007A72B2"/>
    <w:rsid w:val="007A74F6"/>
    <w:rsid w:val="007A7838"/>
    <w:rsid w:val="007B0BAA"/>
    <w:rsid w:val="007B0EE3"/>
    <w:rsid w:val="007B1770"/>
    <w:rsid w:val="007B1E9E"/>
    <w:rsid w:val="007B2189"/>
    <w:rsid w:val="007B2501"/>
    <w:rsid w:val="007B257B"/>
    <w:rsid w:val="007B3A07"/>
    <w:rsid w:val="007B3A8F"/>
    <w:rsid w:val="007B41E5"/>
    <w:rsid w:val="007B4C0E"/>
    <w:rsid w:val="007B4D03"/>
    <w:rsid w:val="007B4E9B"/>
    <w:rsid w:val="007B4EAD"/>
    <w:rsid w:val="007B4FBC"/>
    <w:rsid w:val="007B50AB"/>
    <w:rsid w:val="007B5623"/>
    <w:rsid w:val="007B5EE3"/>
    <w:rsid w:val="007B6050"/>
    <w:rsid w:val="007B699C"/>
    <w:rsid w:val="007B6A15"/>
    <w:rsid w:val="007B7A7C"/>
    <w:rsid w:val="007C0F58"/>
    <w:rsid w:val="007C1E75"/>
    <w:rsid w:val="007C28E4"/>
    <w:rsid w:val="007C2B4D"/>
    <w:rsid w:val="007C4392"/>
    <w:rsid w:val="007C5CC9"/>
    <w:rsid w:val="007C6FEC"/>
    <w:rsid w:val="007C7743"/>
    <w:rsid w:val="007C7A45"/>
    <w:rsid w:val="007D00DF"/>
    <w:rsid w:val="007D0579"/>
    <w:rsid w:val="007D06C7"/>
    <w:rsid w:val="007D07EC"/>
    <w:rsid w:val="007D09EE"/>
    <w:rsid w:val="007D0A0B"/>
    <w:rsid w:val="007D0A88"/>
    <w:rsid w:val="007D0B15"/>
    <w:rsid w:val="007D0D9C"/>
    <w:rsid w:val="007D101A"/>
    <w:rsid w:val="007D117B"/>
    <w:rsid w:val="007D18A6"/>
    <w:rsid w:val="007D19F9"/>
    <w:rsid w:val="007D2570"/>
    <w:rsid w:val="007D2A26"/>
    <w:rsid w:val="007D2EB8"/>
    <w:rsid w:val="007D3544"/>
    <w:rsid w:val="007D4315"/>
    <w:rsid w:val="007D46BC"/>
    <w:rsid w:val="007D52EC"/>
    <w:rsid w:val="007D5471"/>
    <w:rsid w:val="007D60F6"/>
    <w:rsid w:val="007D6292"/>
    <w:rsid w:val="007D658C"/>
    <w:rsid w:val="007D7C80"/>
    <w:rsid w:val="007D7D33"/>
    <w:rsid w:val="007E004A"/>
    <w:rsid w:val="007E01C2"/>
    <w:rsid w:val="007E0671"/>
    <w:rsid w:val="007E282B"/>
    <w:rsid w:val="007E28B5"/>
    <w:rsid w:val="007E2B61"/>
    <w:rsid w:val="007E3436"/>
    <w:rsid w:val="007E34D0"/>
    <w:rsid w:val="007E4BD6"/>
    <w:rsid w:val="007E4EC6"/>
    <w:rsid w:val="007E4F2B"/>
    <w:rsid w:val="007E5538"/>
    <w:rsid w:val="007E5694"/>
    <w:rsid w:val="007E6161"/>
    <w:rsid w:val="007E6458"/>
    <w:rsid w:val="007E6930"/>
    <w:rsid w:val="007E6E3A"/>
    <w:rsid w:val="007E7F0A"/>
    <w:rsid w:val="007E7F59"/>
    <w:rsid w:val="007E7F70"/>
    <w:rsid w:val="007F017C"/>
    <w:rsid w:val="007F0B60"/>
    <w:rsid w:val="007F0ED1"/>
    <w:rsid w:val="007F1E47"/>
    <w:rsid w:val="007F289B"/>
    <w:rsid w:val="007F2915"/>
    <w:rsid w:val="007F2EB5"/>
    <w:rsid w:val="007F4846"/>
    <w:rsid w:val="007F4B15"/>
    <w:rsid w:val="007F5386"/>
    <w:rsid w:val="007F54BF"/>
    <w:rsid w:val="007F5805"/>
    <w:rsid w:val="007F59B4"/>
    <w:rsid w:val="007F5D64"/>
    <w:rsid w:val="007F763A"/>
    <w:rsid w:val="007F7938"/>
    <w:rsid w:val="007F7AA1"/>
    <w:rsid w:val="00800BC7"/>
    <w:rsid w:val="00800E30"/>
    <w:rsid w:val="00801AB7"/>
    <w:rsid w:val="00801AB8"/>
    <w:rsid w:val="0080290F"/>
    <w:rsid w:val="00802AE2"/>
    <w:rsid w:val="00803627"/>
    <w:rsid w:val="008037B5"/>
    <w:rsid w:val="00803E5D"/>
    <w:rsid w:val="0080405B"/>
    <w:rsid w:val="00804B5A"/>
    <w:rsid w:val="008051E5"/>
    <w:rsid w:val="0080592C"/>
    <w:rsid w:val="00805E29"/>
    <w:rsid w:val="00805E58"/>
    <w:rsid w:val="00806192"/>
    <w:rsid w:val="00806D78"/>
    <w:rsid w:val="00807257"/>
    <w:rsid w:val="00807267"/>
    <w:rsid w:val="00807270"/>
    <w:rsid w:val="008074E4"/>
    <w:rsid w:val="008077D3"/>
    <w:rsid w:val="00807C40"/>
    <w:rsid w:val="00807C6F"/>
    <w:rsid w:val="00807CFD"/>
    <w:rsid w:val="00810180"/>
    <w:rsid w:val="008108AA"/>
    <w:rsid w:val="00810B7C"/>
    <w:rsid w:val="00811538"/>
    <w:rsid w:val="00813197"/>
    <w:rsid w:val="008138EB"/>
    <w:rsid w:val="00813B59"/>
    <w:rsid w:val="00814B06"/>
    <w:rsid w:val="00814CBD"/>
    <w:rsid w:val="0081539A"/>
    <w:rsid w:val="00815532"/>
    <w:rsid w:val="00816575"/>
    <w:rsid w:val="0081681E"/>
    <w:rsid w:val="00816B74"/>
    <w:rsid w:val="00817459"/>
    <w:rsid w:val="00817895"/>
    <w:rsid w:val="00817E7C"/>
    <w:rsid w:val="008201CD"/>
    <w:rsid w:val="00820352"/>
    <w:rsid w:val="00820920"/>
    <w:rsid w:val="00821045"/>
    <w:rsid w:val="008214B1"/>
    <w:rsid w:val="00822537"/>
    <w:rsid w:val="00822CAD"/>
    <w:rsid w:val="00822E12"/>
    <w:rsid w:val="00823A97"/>
    <w:rsid w:val="0082449F"/>
    <w:rsid w:val="0082483C"/>
    <w:rsid w:val="00824E9D"/>
    <w:rsid w:val="00825225"/>
    <w:rsid w:val="0082578A"/>
    <w:rsid w:val="0082608A"/>
    <w:rsid w:val="008260CC"/>
    <w:rsid w:val="00826DE0"/>
    <w:rsid w:val="00826F9B"/>
    <w:rsid w:val="0083099D"/>
    <w:rsid w:val="008309E9"/>
    <w:rsid w:val="0083194C"/>
    <w:rsid w:val="00831C5B"/>
    <w:rsid w:val="0083225F"/>
    <w:rsid w:val="008326DF"/>
    <w:rsid w:val="008341E0"/>
    <w:rsid w:val="00834A77"/>
    <w:rsid w:val="00834EF2"/>
    <w:rsid w:val="0083624E"/>
    <w:rsid w:val="0083748C"/>
    <w:rsid w:val="00837C2B"/>
    <w:rsid w:val="00841102"/>
    <w:rsid w:val="00841409"/>
    <w:rsid w:val="0084266C"/>
    <w:rsid w:val="00842EC4"/>
    <w:rsid w:val="0084393E"/>
    <w:rsid w:val="00843EB1"/>
    <w:rsid w:val="008441C5"/>
    <w:rsid w:val="00844B88"/>
    <w:rsid w:val="0084520E"/>
    <w:rsid w:val="00846272"/>
    <w:rsid w:val="008471FD"/>
    <w:rsid w:val="00847511"/>
    <w:rsid w:val="00847E84"/>
    <w:rsid w:val="00850F8C"/>
    <w:rsid w:val="008516CC"/>
    <w:rsid w:val="008519BD"/>
    <w:rsid w:val="0085262A"/>
    <w:rsid w:val="0085278A"/>
    <w:rsid w:val="00856D03"/>
    <w:rsid w:val="00856D1F"/>
    <w:rsid w:val="00856F52"/>
    <w:rsid w:val="0085778D"/>
    <w:rsid w:val="00857B99"/>
    <w:rsid w:val="00860387"/>
    <w:rsid w:val="008604E2"/>
    <w:rsid w:val="00860A92"/>
    <w:rsid w:val="00861BB4"/>
    <w:rsid w:val="00861F3D"/>
    <w:rsid w:val="00863660"/>
    <w:rsid w:val="008638E1"/>
    <w:rsid w:val="00863CC6"/>
    <w:rsid w:val="008647C5"/>
    <w:rsid w:val="0086522A"/>
    <w:rsid w:val="0086532F"/>
    <w:rsid w:val="00865F49"/>
    <w:rsid w:val="0086618F"/>
    <w:rsid w:val="00866D8F"/>
    <w:rsid w:val="008673CA"/>
    <w:rsid w:val="008678B7"/>
    <w:rsid w:val="008710AF"/>
    <w:rsid w:val="00871DD5"/>
    <w:rsid w:val="00871ED9"/>
    <w:rsid w:val="00872079"/>
    <w:rsid w:val="008721D3"/>
    <w:rsid w:val="008728C5"/>
    <w:rsid w:val="00872AB6"/>
    <w:rsid w:val="00872EE7"/>
    <w:rsid w:val="008751D1"/>
    <w:rsid w:val="00875398"/>
    <w:rsid w:val="00875884"/>
    <w:rsid w:val="00877F3D"/>
    <w:rsid w:val="00880275"/>
    <w:rsid w:val="0088037D"/>
    <w:rsid w:val="008806D5"/>
    <w:rsid w:val="008807CC"/>
    <w:rsid w:val="008808E7"/>
    <w:rsid w:val="008819E0"/>
    <w:rsid w:val="0088276F"/>
    <w:rsid w:val="00882DC4"/>
    <w:rsid w:val="00883190"/>
    <w:rsid w:val="008835E9"/>
    <w:rsid w:val="00884D9B"/>
    <w:rsid w:val="008851C1"/>
    <w:rsid w:val="008862DF"/>
    <w:rsid w:val="008863BC"/>
    <w:rsid w:val="00887033"/>
    <w:rsid w:val="0088751F"/>
    <w:rsid w:val="00887729"/>
    <w:rsid w:val="008908CD"/>
    <w:rsid w:val="00891049"/>
    <w:rsid w:val="008917E9"/>
    <w:rsid w:val="0089218B"/>
    <w:rsid w:val="008923C0"/>
    <w:rsid w:val="00892415"/>
    <w:rsid w:val="00892C39"/>
    <w:rsid w:val="00894289"/>
    <w:rsid w:val="008947C6"/>
    <w:rsid w:val="00894D38"/>
    <w:rsid w:val="00894E6F"/>
    <w:rsid w:val="00894FE1"/>
    <w:rsid w:val="00895093"/>
    <w:rsid w:val="00895842"/>
    <w:rsid w:val="0089693D"/>
    <w:rsid w:val="00896C94"/>
    <w:rsid w:val="00897484"/>
    <w:rsid w:val="00897C58"/>
    <w:rsid w:val="00897F1E"/>
    <w:rsid w:val="008A0752"/>
    <w:rsid w:val="008A0A74"/>
    <w:rsid w:val="008A0DC3"/>
    <w:rsid w:val="008A260D"/>
    <w:rsid w:val="008A3114"/>
    <w:rsid w:val="008A34BB"/>
    <w:rsid w:val="008A4191"/>
    <w:rsid w:val="008A4576"/>
    <w:rsid w:val="008A5535"/>
    <w:rsid w:val="008A764C"/>
    <w:rsid w:val="008A7767"/>
    <w:rsid w:val="008A7B0D"/>
    <w:rsid w:val="008B0B6B"/>
    <w:rsid w:val="008B28A7"/>
    <w:rsid w:val="008B3468"/>
    <w:rsid w:val="008B350B"/>
    <w:rsid w:val="008B3827"/>
    <w:rsid w:val="008B3901"/>
    <w:rsid w:val="008B3D59"/>
    <w:rsid w:val="008B4254"/>
    <w:rsid w:val="008B5B10"/>
    <w:rsid w:val="008B703D"/>
    <w:rsid w:val="008B70B7"/>
    <w:rsid w:val="008C09A5"/>
    <w:rsid w:val="008C0D99"/>
    <w:rsid w:val="008C3571"/>
    <w:rsid w:val="008C4995"/>
    <w:rsid w:val="008C5408"/>
    <w:rsid w:val="008C590C"/>
    <w:rsid w:val="008C6BF3"/>
    <w:rsid w:val="008C7485"/>
    <w:rsid w:val="008D02F8"/>
    <w:rsid w:val="008D047A"/>
    <w:rsid w:val="008D0EF0"/>
    <w:rsid w:val="008D1476"/>
    <w:rsid w:val="008D3377"/>
    <w:rsid w:val="008D3591"/>
    <w:rsid w:val="008D3D74"/>
    <w:rsid w:val="008D492A"/>
    <w:rsid w:val="008D5C0C"/>
    <w:rsid w:val="008D63D7"/>
    <w:rsid w:val="008D6679"/>
    <w:rsid w:val="008D6725"/>
    <w:rsid w:val="008D6B26"/>
    <w:rsid w:val="008D6F62"/>
    <w:rsid w:val="008D7617"/>
    <w:rsid w:val="008D7662"/>
    <w:rsid w:val="008D7707"/>
    <w:rsid w:val="008D7EAE"/>
    <w:rsid w:val="008E08A1"/>
    <w:rsid w:val="008E0BF6"/>
    <w:rsid w:val="008E0EB1"/>
    <w:rsid w:val="008E0EC1"/>
    <w:rsid w:val="008E0F7F"/>
    <w:rsid w:val="008E2C64"/>
    <w:rsid w:val="008E2FD4"/>
    <w:rsid w:val="008E54E6"/>
    <w:rsid w:val="008E564E"/>
    <w:rsid w:val="008E71AB"/>
    <w:rsid w:val="008F0879"/>
    <w:rsid w:val="008F08CC"/>
    <w:rsid w:val="008F1CAB"/>
    <w:rsid w:val="008F2B38"/>
    <w:rsid w:val="008F300E"/>
    <w:rsid w:val="008F380D"/>
    <w:rsid w:val="008F3EC1"/>
    <w:rsid w:val="008F43DB"/>
    <w:rsid w:val="008F5704"/>
    <w:rsid w:val="008F6F7F"/>
    <w:rsid w:val="008F71C0"/>
    <w:rsid w:val="008F72E3"/>
    <w:rsid w:val="008F7450"/>
    <w:rsid w:val="00900867"/>
    <w:rsid w:val="00901C63"/>
    <w:rsid w:val="0090216E"/>
    <w:rsid w:val="009025A5"/>
    <w:rsid w:val="00902995"/>
    <w:rsid w:val="00902B4D"/>
    <w:rsid w:val="009034CA"/>
    <w:rsid w:val="00903CD0"/>
    <w:rsid w:val="00904C5C"/>
    <w:rsid w:val="00905781"/>
    <w:rsid w:val="00905A4D"/>
    <w:rsid w:val="009065BC"/>
    <w:rsid w:val="0090677D"/>
    <w:rsid w:val="00907586"/>
    <w:rsid w:val="00907D7C"/>
    <w:rsid w:val="00907F0D"/>
    <w:rsid w:val="0091003C"/>
    <w:rsid w:val="00911008"/>
    <w:rsid w:val="0091131E"/>
    <w:rsid w:val="00911940"/>
    <w:rsid w:val="009130BA"/>
    <w:rsid w:val="00913589"/>
    <w:rsid w:val="0091388B"/>
    <w:rsid w:val="00914353"/>
    <w:rsid w:val="00915353"/>
    <w:rsid w:val="009153DB"/>
    <w:rsid w:val="00915952"/>
    <w:rsid w:val="00915D24"/>
    <w:rsid w:val="009168A5"/>
    <w:rsid w:val="00917C42"/>
    <w:rsid w:val="00920700"/>
    <w:rsid w:val="00920840"/>
    <w:rsid w:val="009212AC"/>
    <w:rsid w:val="00921DF6"/>
    <w:rsid w:val="00922D38"/>
    <w:rsid w:val="0092448B"/>
    <w:rsid w:val="0092507A"/>
    <w:rsid w:val="00925110"/>
    <w:rsid w:val="00925395"/>
    <w:rsid w:val="009253B4"/>
    <w:rsid w:val="00925871"/>
    <w:rsid w:val="0092660F"/>
    <w:rsid w:val="00927147"/>
    <w:rsid w:val="0092744D"/>
    <w:rsid w:val="0093079B"/>
    <w:rsid w:val="009319CD"/>
    <w:rsid w:val="00931DAB"/>
    <w:rsid w:val="00932F32"/>
    <w:rsid w:val="009339AE"/>
    <w:rsid w:val="00934103"/>
    <w:rsid w:val="00934B89"/>
    <w:rsid w:val="00935146"/>
    <w:rsid w:val="009355F1"/>
    <w:rsid w:val="0093576C"/>
    <w:rsid w:val="00935868"/>
    <w:rsid w:val="009376A1"/>
    <w:rsid w:val="009377A2"/>
    <w:rsid w:val="00941727"/>
    <w:rsid w:val="0094266E"/>
    <w:rsid w:val="00942AA7"/>
    <w:rsid w:val="00943969"/>
    <w:rsid w:val="009442DF"/>
    <w:rsid w:val="00944DCC"/>
    <w:rsid w:val="00945BE8"/>
    <w:rsid w:val="00945E24"/>
    <w:rsid w:val="00945FAB"/>
    <w:rsid w:val="0094619A"/>
    <w:rsid w:val="00946ACD"/>
    <w:rsid w:val="00946D12"/>
    <w:rsid w:val="0094783C"/>
    <w:rsid w:val="00947B3E"/>
    <w:rsid w:val="009508F2"/>
    <w:rsid w:val="009518F7"/>
    <w:rsid w:val="00953C16"/>
    <w:rsid w:val="00953C32"/>
    <w:rsid w:val="00954D9C"/>
    <w:rsid w:val="00955751"/>
    <w:rsid w:val="00955B3A"/>
    <w:rsid w:val="0095639B"/>
    <w:rsid w:val="009579DD"/>
    <w:rsid w:val="00957B36"/>
    <w:rsid w:val="00962111"/>
    <w:rsid w:val="00962E43"/>
    <w:rsid w:val="00963E00"/>
    <w:rsid w:val="0096551C"/>
    <w:rsid w:val="009655FE"/>
    <w:rsid w:val="00965A3C"/>
    <w:rsid w:val="00966B56"/>
    <w:rsid w:val="00967DDE"/>
    <w:rsid w:val="00970120"/>
    <w:rsid w:val="00971D92"/>
    <w:rsid w:val="00973D9C"/>
    <w:rsid w:val="00974165"/>
    <w:rsid w:val="00976878"/>
    <w:rsid w:val="00977109"/>
    <w:rsid w:val="009773CC"/>
    <w:rsid w:val="009773DA"/>
    <w:rsid w:val="00977476"/>
    <w:rsid w:val="009801B0"/>
    <w:rsid w:val="009807E8"/>
    <w:rsid w:val="009808A5"/>
    <w:rsid w:val="00980B67"/>
    <w:rsid w:val="0098178F"/>
    <w:rsid w:val="00982048"/>
    <w:rsid w:val="00982491"/>
    <w:rsid w:val="0098414A"/>
    <w:rsid w:val="00985C0D"/>
    <w:rsid w:val="00985E08"/>
    <w:rsid w:val="00986288"/>
    <w:rsid w:val="009862A4"/>
    <w:rsid w:val="009868AC"/>
    <w:rsid w:val="009874CF"/>
    <w:rsid w:val="00987C1A"/>
    <w:rsid w:val="00990173"/>
    <w:rsid w:val="0099034D"/>
    <w:rsid w:val="00990E52"/>
    <w:rsid w:val="00991107"/>
    <w:rsid w:val="0099154B"/>
    <w:rsid w:val="00991878"/>
    <w:rsid w:val="009919A9"/>
    <w:rsid w:val="00991E03"/>
    <w:rsid w:val="00992DEF"/>
    <w:rsid w:val="009935C0"/>
    <w:rsid w:val="009946AC"/>
    <w:rsid w:val="0099557F"/>
    <w:rsid w:val="009955C6"/>
    <w:rsid w:val="00995DB7"/>
    <w:rsid w:val="0099623F"/>
    <w:rsid w:val="009962CC"/>
    <w:rsid w:val="0099673A"/>
    <w:rsid w:val="00997210"/>
    <w:rsid w:val="009A1A10"/>
    <w:rsid w:val="009A22C7"/>
    <w:rsid w:val="009A27E1"/>
    <w:rsid w:val="009A2A4C"/>
    <w:rsid w:val="009A2F05"/>
    <w:rsid w:val="009A33B5"/>
    <w:rsid w:val="009A3594"/>
    <w:rsid w:val="009A38BC"/>
    <w:rsid w:val="009A3A03"/>
    <w:rsid w:val="009A401A"/>
    <w:rsid w:val="009A48E1"/>
    <w:rsid w:val="009A4938"/>
    <w:rsid w:val="009A4FB0"/>
    <w:rsid w:val="009A6949"/>
    <w:rsid w:val="009A778F"/>
    <w:rsid w:val="009A7EC4"/>
    <w:rsid w:val="009B05AF"/>
    <w:rsid w:val="009B0EBA"/>
    <w:rsid w:val="009B103B"/>
    <w:rsid w:val="009B15EE"/>
    <w:rsid w:val="009B1D8A"/>
    <w:rsid w:val="009B21E9"/>
    <w:rsid w:val="009B2D63"/>
    <w:rsid w:val="009B2EF9"/>
    <w:rsid w:val="009B2F27"/>
    <w:rsid w:val="009B30C1"/>
    <w:rsid w:val="009B3E6C"/>
    <w:rsid w:val="009B433D"/>
    <w:rsid w:val="009B43D5"/>
    <w:rsid w:val="009B4FBE"/>
    <w:rsid w:val="009B5273"/>
    <w:rsid w:val="009B568A"/>
    <w:rsid w:val="009B5841"/>
    <w:rsid w:val="009B66AC"/>
    <w:rsid w:val="009B6CBA"/>
    <w:rsid w:val="009B774E"/>
    <w:rsid w:val="009B7B24"/>
    <w:rsid w:val="009C01F7"/>
    <w:rsid w:val="009C088C"/>
    <w:rsid w:val="009C0DC6"/>
    <w:rsid w:val="009C0E7B"/>
    <w:rsid w:val="009C18DD"/>
    <w:rsid w:val="009C267C"/>
    <w:rsid w:val="009C2791"/>
    <w:rsid w:val="009C2B25"/>
    <w:rsid w:val="009C3A2F"/>
    <w:rsid w:val="009C3AD4"/>
    <w:rsid w:val="009C53AA"/>
    <w:rsid w:val="009C5861"/>
    <w:rsid w:val="009C6636"/>
    <w:rsid w:val="009C6990"/>
    <w:rsid w:val="009C73FC"/>
    <w:rsid w:val="009D1441"/>
    <w:rsid w:val="009D24EC"/>
    <w:rsid w:val="009D2A9B"/>
    <w:rsid w:val="009D2E07"/>
    <w:rsid w:val="009D2E18"/>
    <w:rsid w:val="009D3548"/>
    <w:rsid w:val="009D3577"/>
    <w:rsid w:val="009D444A"/>
    <w:rsid w:val="009D49B2"/>
    <w:rsid w:val="009D4A8D"/>
    <w:rsid w:val="009D4B0E"/>
    <w:rsid w:val="009D5EFC"/>
    <w:rsid w:val="009D6A91"/>
    <w:rsid w:val="009D6FCC"/>
    <w:rsid w:val="009D7190"/>
    <w:rsid w:val="009D725F"/>
    <w:rsid w:val="009D76D7"/>
    <w:rsid w:val="009D771A"/>
    <w:rsid w:val="009D7D57"/>
    <w:rsid w:val="009E0496"/>
    <w:rsid w:val="009E118E"/>
    <w:rsid w:val="009E15EF"/>
    <w:rsid w:val="009E1BBD"/>
    <w:rsid w:val="009E2439"/>
    <w:rsid w:val="009E27B5"/>
    <w:rsid w:val="009E29ED"/>
    <w:rsid w:val="009E35B7"/>
    <w:rsid w:val="009E3C5D"/>
    <w:rsid w:val="009E4136"/>
    <w:rsid w:val="009E486B"/>
    <w:rsid w:val="009E4CDD"/>
    <w:rsid w:val="009E511B"/>
    <w:rsid w:val="009E5C2F"/>
    <w:rsid w:val="009E5FC5"/>
    <w:rsid w:val="009E61F3"/>
    <w:rsid w:val="009E6896"/>
    <w:rsid w:val="009E7233"/>
    <w:rsid w:val="009E73C4"/>
    <w:rsid w:val="009E7785"/>
    <w:rsid w:val="009F0FFA"/>
    <w:rsid w:val="009F203D"/>
    <w:rsid w:val="009F2A0C"/>
    <w:rsid w:val="009F2CA8"/>
    <w:rsid w:val="009F3157"/>
    <w:rsid w:val="009F44DC"/>
    <w:rsid w:val="009F496E"/>
    <w:rsid w:val="009F4F46"/>
    <w:rsid w:val="009F4FC8"/>
    <w:rsid w:val="009F543A"/>
    <w:rsid w:val="009F6A18"/>
    <w:rsid w:val="009F792A"/>
    <w:rsid w:val="009F7D40"/>
    <w:rsid w:val="00A0032F"/>
    <w:rsid w:val="00A00E72"/>
    <w:rsid w:val="00A00FCF"/>
    <w:rsid w:val="00A011EF"/>
    <w:rsid w:val="00A015B6"/>
    <w:rsid w:val="00A027AB"/>
    <w:rsid w:val="00A02FB4"/>
    <w:rsid w:val="00A038E1"/>
    <w:rsid w:val="00A04CB0"/>
    <w:rsid w:val="00A04E56"/>
    <w:rsid w:val="00A04E90"/>
    <w:rsid w:val="00A052B0"/>
    <w:rsid w:val="00A05557"/>
    <w:rsid w:val="00A05973"/>
    <w:rsid w:val="00A06EEA"/>
    <w:rsid w:val="00A076FF"/>
    <w:rsid w:val="00A11A17"/>
    <w:rsid w:val="00A12830"/>
    <w:rsid w:val="00A12CFE"/>
    <w:rsid w:val="00A13193"/>
    <w:rsid w:val="00A134A8"/>
    <w:rsid w:val="00A17ADE"/>
    <w:rsid w:val="00A17BB1"/>
    <w:rsid w:val="00A17BD6"/>
    <w:rsid w:val="00A17D6C"/>
    <w:rsid w:val="00A205F3"/>
    <w:rsid w:val="00A20EEC"/>
    <w:rsid w:val="00A21070"/>
    <w:rsid w:val="00A213E7"/>
    <w:rsid w:val="00A222E2"/>
    <w:rsid w:val="00A223F4"/>
    <w:rsid w:val="00A22537"/>
    <w:rsid w:val="00A22D0A"/>
    <w:rsid w:val="00A22F30"/>
    <w:rsid w:val="00A2317A"/>
    <w:rsid w:val="00A23A0C"/>
    <w:rsid w:val="00A24210"/>
    <w:rsid w:val="00A24248"/>
    <w:rsid w:val="00A2492A"/>
    <w:rsid w:val="00A254E1"/>
    <w:rsid w:val="00A2643E"/>
    <w:rsid w:val="00A27152"/>
    <w:rsid w:val="00A27510"/>
    <w:rsid w:val="00A278F9"/>
    <w:rsid w:val="00A27ABB"/>
    <w:rsid w:val="00A307EB"/>
    <w:rsid w:val="00A318CF"/>
    <w:rsid w:val="00A31FAB"/>
    <w:rsid w:val="00A32528"/>
    <w:rsid w:val="00A32C41"/>
    <w:rsid w:val="00A33030"/>
    <w:rsid w:val="00A344FA"/>
    <w:rsid w:val="00A347B6"/>
    <w:rsid w:val="00A34AB4"/>
    <w:rsid w:val="00A35613"/>
    <w:rsid w:val="00A373AB"/>
    <w:rsid w:val="00A373AF"/>
    <w:rsid w:val="00A37824"/>
    <w:rsid w:val="00A37C56"/>
    <w:rsid w:val="00A40762"/>
    <w:rsid w:val="00A4078E"/>
    <w:rsid w:val="00A40B98"/>
    <w:rsid w:val="00A40EDA"/>
    <w:rsid w:val="00A40FDD"/>
    <w:rsid w:val="00A41188"/>
    <w:rsid w:val="00A414D0"/>
    <w:rsid w:val="00A41A94"/>
    <w:rsid w:val="00A42221"/>
    <w:rsid w:val="00A431F4"/>
    <w:rsid w:val="00A43B10"/>
    <w:rsid w:val="00A43BC0"/>
    <w:rsid w:val="00A43BC6"/>
    <w:rsid w:val="00A43EB4"/>
    <w:rsid w:val="00A4435B"/>
    <w:rsid w:val="00A44405"/>
    <w:rsid w:val="00A444C5"/>
    <w:rsid w:val="00A453FB"/>
    <w:rsid w:val="00A45CEB"/>
    <w:rsid w:val="00A45D78"/>
    <w:rsid w:val="00A46070"/>
    <w:rsid w:val="00A46DBC"/>
    <w:rsid w:val="00A46E80"/>
    <w:rsid w:val="00A47C27"/>
    <w:rsid w:val="00A501CE"/>
    <w:rsid w:val="00A5058F"/>
    <w:rsid w:val="00A515B2"/>
    <w:rsid w:val="00A53E09"/>
    <w:rsid w:val="00A54512"/>
    <w:rsid w:val="00A54621"/>
    <w:rsid w:val="00A54628"/>
    <w:rsid w:val="00A54F2E"/>
    <w:rsid w:val="00A5622F"/>
    <w:rsid w:val="00A56812"/>
    <w:rsid w:val="00A57938"/>
    <w:rsid w:val="00A57E65"/>
    <w:rsid w:val="00A6037F"/>
    <w:rsid w:val="00A611EC"/>
    <w:rsid w:val="00A61238"/>
    <w:rsid w:val="00A616DC"/>
    <w:rsid w:val="00A61BFB"/>
    <w:rsid w:val="00A6227B"/>
    <w:rsid w:val="00A62661"/>
    <w:rsid w:val="00A627E8"/>
    <w:rsid w:val="00A627F9"/>
    <w:rsid w:val="00A62803"/>
    <w:rsid w:val="00A6407B"/>
    <w:rsid w:val="00A64412"/>
    <w:rsid w:val="00A64707"/>
    <w:rsid w:val="00A648DB"/>
    <w:rsid w:val="00A65FC9"/>
    <w:rsid w:val="00A6694D"/>
    <w:rsid w:val="00A66E32"/>
    <w:rsid w:val="00A67C93"/>
    <w:rsid w:val="00A7067C"/>
    <w:rsid w:val="00A70ADA"/>
    <w:rsid w:val="00A71040"/>
    <w:rsid w:val="00A712D8"/>
    <w:rsid w:val="00A7386E"/>
    <w:rsid w:val="00A73EEB"/>
    <w:rsid w:val="00A7499C"/>
    <w:rsid w:val="00A752F8"/>
    <w:rsid w:val="00A755B3"/>
    <w:rsid w:val="00A765BD"/>
    <w:rsid w:val="00A765DE"/>
    <w:rsid w:val="00A77A23"/>
    <w:rsid w:val="00A77D89"/>
    <w:rsid w:val="00A80097"/>
    <w:rsid w:val="00A815E0"/>
    <w:rsid w:val="00A819BA"/>
    <w:rsid w:val="00A81EF6"/>
    <w:rsid w:val="00A82E24"/>
    <w:rsid w:val="00A8558C"/>
    <w:rsid w:val="00A85686"/>
    <w:rsid w:val="00A85DBD"/>
    <w:rsid w:val="00A86679"/>
    <w:rsid w:val="00A87E4C"/>
    <w:rsid w:val="00A9006B"/>
    <w:rsid w:val="00A90592"/>
    <w:rsid w:val="00A91EF0"/>
    <w:rsid w:val="00A92B82"/>
    <w:rsid w:val="00A92B8C"/>
    <w:rsid w:val="00A94116"/>
    <w:rsid w:val="00A94A14"/>
    <w:rsid w:val="00A95D06"/>
    <w:rsid w:val="00A960D3"/>
    <w:rsid w:val="00A971C1"/>
    <w:rsid w:val="00A9747F"/>
    <w:rsid w:val="00A9773A"/>
    <w:rsid w:val="00AA01F6"/>
    <w:rsid w:val="00AA0F73"/>
    <w:rsid w:val="00AA1501"/>
    <w:rsid w:val="00AA17D1"/>
    <w:rsid w:val="00AA254B"/>
    <w:rsid w:val="00AA2F8A"/>
    <w:rsid w:val="00AA300B"/>
    <w:rsid w:val="00AA342E"/>
    <w:rsid w:val="00AA48EF"/>
    <w:rsid w:val="00AA51F6"/>
    <w:rsid w:val="00AA5330"/>
    <w:rsid w:val="00AA58EF"/>
    <w:rsid w:val="00AA597A"/>
    <w:rsid w:val="00AA61C7"/>
    <w:rsid w:val="00AA621B"/>
    <w:rsid w:val="00AA62F3"/>
    <w:rsid w:val="00AA68DB"/>
    <w:rsid w:val="00AA7819"/>
    <w:rsid w:val="00AA7982"/>
    <w:rsid w:val="00AA7A02"/>
    <w:rsid w:val="00AA7ABB"/>
    <w:rsid w:val="00AB1317"/>
    <w:rsid w:val="00AB1961"/>
    <w:rsid w:val="00AB1AD6"/>
    <w:rsid w:val="00AB2075"/>
    <w:rsid w:val="00AB372A"/>
    <w:rsid w:val="00AB68A6"/>
    <w:rsid w:val="00AB7536"/>
    <w:rsid w:val="00AB780E"/>
    <w:rsid w:val="00AC009A"/>
    <w:rsid w:val="00AC1295"/>
    <w:rsid w:val="00AC3C60"/>
    <w:rsid w:val="00AC3E44"/>
    <w:rsid w:val="00AC6BB6"/>
    <w:rsid w:val="00AD048B"/>
    <w:rsid w:val="00AD1E36"/>
    <w:rsid w:val="00AD2C10"/>
    <w:rsid w:val="00AD367A"/>
    <w:rsid w:val="00AD3B26"/>
    <w:rsid w:val="00AD3FA5"/>
    <w:rsid w:val="00AD418A"/>
    <w:rsid w:val="00AD453B"/>
    <w:rsid w:val="00AD7079"/>
    <w:rsid w:val="00AD7103"/>
    <w:rsid w:val="00AD712B"/>
    <w:rsid w:val="00AD7560"/>
    <w:rsid w:val="00AD76C9"/>
    <w:rsid w:val="00AE0C36"/>
    <w:rsid w:val="00AE0FFD"/>
    <w:rsid w:val="00AE1087"/>
    <w:rsid w:val="00AE1415"/>
    <w:rsid w:val="00AE17CA"/>
    <w:rsid w:val="00AE1D91"/>
    <w:rsid w:val="00AE1DBE"/>
    <w:rsid w:val="00AE257D"/>
    <w:rsid w:val="00AE2772"/>
    <w:rsid w:val="00AE277F"/>
    <w:rsid w:val="00AE30CB"/>
    <w:rsid w:val="00AE3528"/>
    <w:rsid w:val="00AE39B9"/>
    <w:rsid w:val="00AE3C20"/>
    <w:rsid w:val="00AE4CBE"/>
    <w:rsid w:val="00AE59D7"/>
    <w:rsid w:val="00AE5EA1"/>
    <w:rsid w:val="00AE6D13"/>
    <w:rsid w:val="00AE7557"/>
    <w:rsid w:val="00AF024D"/>
    <w:rsid w:val="00AF0967"/>
    <w:rsid w:val="00AF11D8"/>
    <w:rsid w:val="00AF1D84"/>
    <w:rsid w:val="00AF2E49"/>
    <w:rsid w:val="00AF3284"/>
    <w:rsid w:val="00AF39DE"/>
    <w:rsid w:val="00AF3CDE"/>
    <w:rsid w:val="00AF4362"/>
    <w:rsid w:val="00AF4AB8"/>
    <w:rsid w:val="00AF50C9"/>
    <w:rsid w:val="00AF52DA"/>
    <w:rsid w:val="00AF5FEC"/>
    <w:rsid w:val="00AF6090"/>
    <w:rsid w:val="00AF79E7"/>
    <w:rsid w:val="00B00F82"/>
    <w:rsid w:val="00B0206B"/>
    <w:rsid w:val="00B030F9"/>
    <w:rsid w:val="00B0351D"/>
    <w:rsid w:val="00B03D7E"/>
    <w:rsid w:val="00B03DC7"/>
    <w:rsid w:val="00B05AD5"/>
    <w:rsid w:val="00B05C87"/>
    <w:rsid w:val="00B06637"/>
    <w:rsid w:val="00B0692E"/>
    <w:rsid w:val="00B07707"/>
    <w:rsid w:val="00B07919"/>
    <w:rsid w:val="00B105F4"/>
    <w:rsid w:val="00B106AE"/>
    <w:rsid w:val="00B111F2"/>
    <w:rsid w:val="00B11C7D"/>
    <w:rsid w:val="00B13025"/>
    <w:rsid w:val="00B13B98"/>
    <w:rsid w:val="00B13E0D"/>
    <w:rsid w:val="00B146A4"/>
    <w:rsid w:val="00B14C63"/>
    <w:rsid w:val="00B169C7"/>
    <w:rsid w:val="00B16D06"/>
    <w:rsid w:val="00B20219"/>
    <w:rsid w:val="00B22EA5"/>
    <w:rsid w:val="00B233CB"/>
    <w:rsid w:val="00B23506"/>
    <w:rsid w:val="00B23DA4"/>
    <w:rsid w:val="00B24923"/>
    <w:rsid w:val="00B249C5"/>
    <w:rsid w:val="00B25691"/>
    <w:rsid w:val="00B256B0"/>
    <w:rsid w:val="00B25A8F"/>
    <w:rsid w:val="00B26056"/>
    <w:rsid w:val="00B26119"/>
    <w:rsid w:val="00B267B0"/>
    <w:rsid w:val="00B27065"/>
    <w:rsid w:val="00B305F9"/>
    <w:rsid w:val="00B3095C"/>
    <w:rsid w:val="00B30FE3"/>
    <w:rsid w:val="00B3300C"/>
    <w:rsid w:val="00B33480"/>
    <w:rsid w:val="00B335EB"/>
    <w:rsid w:val="00B33E71"/>
    <w:rsid w:val="00B34733"/>
    <w:rsid w:val="00B34EAE"/>
    <w:rsid w:val="00B35A37"/>
    <w:rsid w:val="00B36025"/>
    <w:rsid w:val="00B4006F"/>
    <w:rsid w:val="00B400C9"/>
    <w:rsid w:val="00B4039F"/>
    <w:rsid w:val="00B40711"/>
    <w:rsid w:val="00B40750"/>
    <w:rsid w:val="00B407D8"/>
    <w:rsid w:val="00B40A33"/>
    <w:rsid w:val="00B41171"/>
    <w:rsid w:val="00B41273"/>
    <w:rsid w:val="00B43309"/>
    <w:rsid w:val="00B4334F"/>
    <w:rsid w:val="00B436D4"/>
    <w:rsid w:val="00B437F7"/>
    <w:rsid w:val="00B43844"/>
    <w:rsid w:val="00B438F3"/>
    <w:rsid w:val="00B443A1"/>
    <w:rsid w:val="00B4442A"/>
    <w:rsid w:val="00B4481B"/>
    <w:rsid w:val="00B45410"/>
    <w:rsid w:val="00B45A97"/>
    <w:rsid w:val="00B45AA7"/>
    <w:rsid w:val="00B45F6B"/>
    <w:rsid w:val="00B46EB3"/>
    <w:rsid w:val="00B4728D"/>
    <w:rsid w:val="00B47A35"/>
    <w:rsid w:val="00B50520"/>
    <w:rsid w:val="00B50530"/>
    <w:rsid w:val="00B505C6"/>
    <w:rsid w:val="00B5101C"/>
    <w:rsid w:val="00B51B5F"/>
    <w:rsid w:val="00B52362"/>
    <w:rsid w:val="00B53F6D"/>
    <w:rsid w:val="00B54FD7"/>
    <w:rsid w:val="00B564A3"/>
    <w:rsid w:val="00B569F5"/>
    <w:rsid w:val="00B5700B"/>
    <w:rsid w:val="00B577C5"/>
    <w:rsid w:val="00B57A7B"/>
    <w:rsid w:val="00B61385"/>
    <w:rsid w:val="00B614A7"/>
    <w:rsid w:val="00B62000"/>
    <w:rsid w:val="00B620E5"/>
    <w:rsid w:val="00B629E6"/>
    <w:rsid w:val="00B62A66"/>
    <w:rsid w:val="00B62D2E"/>
    <w:rsid w:val="00B63ADC"/>
    <w:rsid w:val="00B661BE"/>
    <w:rsid w:val="00B668E2"/>
    <w:rsid w:val="00B674A7"/>
    <w:rsid w:val="00B67573"/>
    <w:rsid w:val="00B67D1F"/>
    <w:rsid w:val="00B706CB"/>
    <w:rsid w:val="00B7079D"/>
    <w:rsid w:val="00B71118"/>
    <w:rsid w:val="00B71CC4"/>
    <w:rsid w:val="00B72000"/>
    <w:rsid w:val="00B72076"/>
    <w:rsid w:val="00B72C3D"/>
    <w:rsid w:val="00B72D59"/>
    <w:rsid w:val="00B7309D"/>
    <w:rsid w:val="00B7375B"/>
    <w:rsid w:val="00B73E51"/>
    <w:rsid w:val="00B744F5"/>
    <w:rsid w:val="00B74CD5"/>
    <w:rsid w:val="00B74FEF"/>
    <w:rsid w:val="00B7582E"/>
    <w:rsid w:val="00B759F2"/>
    <w:rsid w:val="00B75C13"/>
    <w:rsid w:val="00B76426"/>
    <w:rsid w:val="00B77ED6"/>
    <w:rsid w:val="00B77F8C"/>
    <w:rsid w:val="00B801FB"/>
    <w:rsid w:val="00B802A3"/>
    <w:rsid w:val="00B8144E"/>
    <w:rsid w:val="00B8300D"/>
    <w:rsid w:val="00B83506"/>
    <w:rsid w:val="00B846E7"/>
    <w:rsid w:val="00B8499A"/>
    <w:rsid w:val="00B84A69"/>
    <w:rsid w:val="00B85748"/>
    <w:rsid w:val="00B86275"/>
    <w:rsid w:val="00B875B4"/>
    <w:rsid w:val="00B877F5"/>
    <w:rsid w:val="00B903A3"/>
    <w:rsid w:val="00B90D7E"/>
    <w:rsid w:val="00B90DDB"/>
    <w:rsid w:val="00B9217A"/>
    <w:rsid w:val="00B93305"/>
    <w:rsid w:val="00B94005"/>
    <w:rsid w:val="00B944D5"/>
    <w:rsid w:val="00B947B1"/>
    <w:rsid w:val="00B94DC1"/>
    <w:rsid w:val="00B95CE1"/>
    <w:rsid w:val="00B96225"/>
    <w:rsid w:val="00B96518"/>
    <w:rsid w:val="00B96AED"/>
    <w:rsid w:val="00BA0A81"/>
    <w:rsid w:val="00BA0AAB"/>
    <w:rsid w:val="00BA0AF7"/>
    <w:rsid w:val="00BA0D72"/>
    <w:rsid w:val="00BA0F6D"/>
    <w:rsid w:val="00BA11EB"/>
    <w:rsid w:val="00BA1A31"/>
    <w:rsid w:val="00BA1C10"/>
    <w:rsid w:val="00BA27C8"/>
    <w:rsid w:val="00BA2A4D"/>
    <w:rsid w:val="00BA2AFE"/>
    <w:rsid w:val="00BA2C26"/>
    <w:rsid w:val="00BA476A"/>
    <w:rsid w:val="00BA4DD7"/>
    <w:rsid w:val="00BA514F"/>
    <w:rsid w:val="00BA55F7"/>
    <w:rsid w:val="00BA561A"/>
    <w:rsid w:val="00BA5800"/>
    <w:rsid w:val="00BA721E"/>
    <w:rsid w:val="00BA7506"/>
    <w:rsid w:val="00BA7771"/>
    <w:rsid w:val="00BA7880"/>
    <w:rsid w:val="00BB1974"/>
    <w:rsid w:val="00BB1FF7"/>
    <w:rsid w:val="00BB220B"/>
    <w:rsid w:val="00BB35FA"/>
    <w:rsid w:val="00BB3B9D"/>
    <w:rsid w:val="00BB3C98"/>
    <w:rsid w:val="00BB4543"/>
    <w:rsid w:val="00BB4941"/>
    <w:rsid w:val="00BB4F04"/>
    <w:rsid w:val="00BB53B1"/>
    <w:rsid w:val="00BB6925"/>
    <w:rsid w:val="00BB7106"/>
    <w:rsid w:val="00BC027A"/>
    <w:rsid w:val="00BC0889"/>
    <w:rsid w:val="00BC17BB"/>
    <w:rsid w:val="00BC2999"/>
    <w:rsid w:val="00BC301F"/>
    <w:rsid w:val="00BC32F9"/>
    <w:rsid w:val="00BC409C"/>
    <w:rsid w:val="00BC4306"/>
    <w:rsid w:val="00BC51AF"/>
    <w:rsid w:val="00BC5703"/>
    <w:rsid w:val="00BC58F3"/>
    <w:rsid w:val="00BC5CCB"/>
    <w:rsid w:val="00BC70FD"/>
    <w:rsid w:val="00BC74DE"/>
    <w:rsid w:val="00BD1A52"/>
    <w:rsid w:val="00BD2432"/>
    <w:rsid w:val="00BD2918"/>
    <w:rsid w:val="00BD2FC3"/>
    <w:rsid w:val="00BD4519"/>
    <w:rsid w:val="00BD4FE7"/>
    <w:rsid w:val="00BD5CCA"/>
    <w:rsid w:val="00BD66A2"/>
    <w:rsid w:val="00BD7987"/>
    <w:rsid w:val="00BE03D3"/>
    <w:rsid w:val="00BE0419"/>
    <w:rsid w:val="00BE0477"/>
    <w:rsid w:val="00BE0670"/>
    <w:rsid w:val="00BE0C5C"/>
    <w:rsid w:val="00BE1159"/>
    <w:rsid w:val="00BE230A"/>
    <w:rsid w:val="00BE38E4"/>
    <w:rsid w:val="00BE42CE"/>
    <w:rsid w:val="00BE446D"/>
    <w:rsid w:val="00BE618B"/>
    <w:rsid w:val="00BE67D1"/>
    <w:rsid w:val="00BE6E9A"/>
    <w:rsid w:val="00BE7803"/>
    <w:rsid w:val="00BE787A"/>
    <w:rsid w:val="00BE7D42"/>
    <w:rsid w:val="00BF17BC"/>
    <w:rsid w:val="00BF2731"/>
    <w:rsid w:val="00BF3325"/>
    <w:rsid w:val="00BF37E1"/>
    <w:rsid w:val="00BF4770"/>
    <w:rsid w:val="00BF4C37"/>
    <w:rsid w:val="00BF4C76"/>
    <w:rsid w:val="00BF4EAE"/>
    <w:rsid w:val="00BF54B4"/>
    <w:rsid w:val="00BF5D35"/>
    <w:rsid w:val="00BF6F67"/>
    <w:rsid w:val="00BF7EE3"/>
    <w:rsid w:val="00C007DD"/>
    <w:rsid w:val="00C01118"/>
    <w:rsid w:val="00C0193F"/>
    <w:rsid w:val="00C01C0D"/>
    <w:rsid w:val="00C03040"/>
    <w:rsid w:val="00C03D86"/>
    <w:rsid w:val="00C04245"/>
    <w:rsid w:val="00C04958"/>
    <w:rsid w:val="00C04FE1"/>
    <w:rsid w:val="00C056E3"/>
    <w:rsid w:val="00C074EB"/>
    <w:rsid w:val="00C07DD0"/>
    <w:rsid w:val="00C1020D"/>
    <w:rsid w:val="00C10EE7"/>
    <w:rsid w:val="00C11666"/>
    <w:rsid w:val="00C11B6B"/>
    <w:rsid w:val="00C12369"/>
    <w:rsid w:val="00C1497F"/>
    <w:rsid w:val="00C14FEE"/>
    <w:rsid w:val="00C16026"/>
    <w:rsid w:val="00C168F4"/>
    <w:rsid w:val="00C1717E"/>
    <w:rsid w:val="00C1729E"/>
    <w:rsid w:val="00C17872"/>
    <w:rsid w:val="00C20072"/>
    <w:rsid w:val="00C20390"/>
    <w:rsid w:val="00C20824"/>
    <w:rsid w:val="00C20EBE"/>
    <w:rsid w:val="00C20F6F"/>
    <w:rsid w:val="00C21697"/>
    <w:rsid w:val="00C217B1"/>
    <w:rsid w:val="00C22D11"/>
    <w:rsid w:val="00C2331D"/>
    <w:rsid w:val="00C235EE"/>
    <w:rsid w:val="00C23D94"/>
    <w:rsid w:val="00C25062"/>
    <w:rsid w:val="00C2591E"/>
    <w:rsid w:val="00C26E62"/>
    <w:rsid w:val="00C27442"/>
    <w:rsid w:val="00C27E33"/>
    <w:rsid w:val="00C3023B"/>
    <w:rsid w:val="00C30679"/>
    <w:rsid w:val="00C306CE"/>
    <w:rsid w:val="00C306D8"/>
    <w:rsid w:val="00C31859"/>
    <w:rsid w:val="00C3234A"/>
    <w:rsid w:val="00C32A59"/>
    <w:rsid w:val="00C343E4"/>
    <w:rsid w:val="00C3734E"/>
    <w:rsid w:val="00C40CD7"/>
    <w:rsid w:val="00C40FBD"/>
    <w:rsid w:val="00C418C6"/>
    <w:rsid w:val="00C41B68"/>
    <w:rsid w:val="00C427ED"/>
    <w:rsid w:val="00C429A9"/>
    <w:rsid w:val="00C43095"/>
    <w:rsid w:val="00C4333F"/>
    <w:rsid w:val="00C43647"/>
    <w:rsid w:val="00C45E4D"/>
    <w:rsid w:val="00C465AF"/>
    <w:rsid w:val="00C46AD4"/>
    <w:rsid w:val="00C46C90"/>
    <w:rsid w:val="00C46C91"/>
    <w:rsid w:val="00C5070E"/>
    <w:rsid w:val="00C50F70"/>
    <w:rsid w:val="00C51125"/>
    <w:rsid w:val="00C52206"/>
    <w:rsid w:val="00C52968"/>
    <w:rsid w:val="00C529FB"/>
    <w:rsid w:val="00C5436E"/>
    <w:rsid w:val="00C54FBA"/>
    <w:rsid w:val="00C55E61"/>
    <w:rsid w:val="00C5602E"/>
    <w:rsid w:val="00C56651"/>
    <w:rsid w:val="00C5698F"/>
    <w:rsid w:val="00C56C5B"/>
    <w:rsid w:val="00C60E67"/>
    <w:rsid w:val="00C61F71"/>
    <w:rsid w:val="00C63099"/>
    <w:rsid w:val="00C63161"/>
    <w:rsid w:val="00C63480"/>
    <w:rsid w:val="00C63F12"/>
    <w:rsid w:val="00C64AD7"/>
    <w:rsid w:val="00C652DB"/>
    <w:rsid w:val="00C66702"/>
    <w:rsid w:val="00C66C95"/>
    <w:rsid w:val="00C6736E"/>
    <w:rsid w:val="00C67424"/>
    <w:rsid w:val="00C678AF"/>
    <w:rsid w:val="00C67B88"/>
    <w:rsid w:val="00C67F30"/>
    <w:rsid w:val="00C703B4"/>
    <w:rsid w:val="00C70552"/>
    <w:rsid w:val="00C7073C"/>
    <w:rsid w:val="00C7093A"/>
    <w:rsid w:val="00C73ADA"/>
    <w:rsid w:val="00C753F5"/>
    <w:rsid w:val="00C75893"/>
    <w:rsid w:val="00C75F7E"/>
    <w:rsid w:val="00C76403"/>
    <w:rsid w:val="00C76AA2"/>
    <w:rsid w:val="00C777A9"/>
    <w:rsid w:val="00C810B3"/>
    <w:rsid w:val="00C819F6"/>
    <w:rsid w:val="00C81D09"/>
    <w:rsid w:val="00C81E23"/>
    <w:rsid w:val="00C83900"/>
    <w:rsid w:val="00C83DCC"/>
    <w:rsid w:val="00C8423D"/>
    <w:rsid w:val="00C84529"/>
    <w:rsid w:val="00C84964"/>
    <w:rsid w:val="00C84BAE"/>
    <w:rsid w:val="00C84E02"/>
    <w:rsid w:val="00C85A1A"/>
    <w:rsid w:val="00C86405"/>
    <w:rsid w:val="00C8686E"/>
    <w:rsid w:val="00C86A8A"/>
    <w:rsid w:val="00C871B8"/>
    <w:rsid w:val="00C8752A"/>
    <w:rsid w:val="00C90E60"/>
    <w:rsid w:val="00C9164C"/>
    <w:rsid w:val="00C919F1"/>
    <w:rsid w:val="00C92404"/>
    <w:rsid w:val="00C9263C"/>
    <w:rsid w:val="00C926C4"/>
    <w:rsid w:val="00C92A49"/>
    <w:rsid w:val="00C9368F"/>
    <w:rsid w:val="00C94230"/>
    <w:rsid w:val="00C9476B"/>
    <w:rsid w:val="00C9630D"/>
    <w:rsid w:val="00C975B8"/>
    <w:rsid w:val="00C979E4"/>
    <w:rsid w:val="00CA0578"/>
    <w:rsid w:val="00CA05C9"/>
    <w:rsid w:val="00CA07EA"/>
    <w:rsid w:val="00CA09B3"/>
    <w:rsid w:val="00CA0EA6"/>
    <w:rsid w:val="00CA17C5"/>
    <w:rsid w:val="00CA2957"/>
    <w:rsid w:val="00CA3F77"/>
    <w:rsid w:val="00CA3F99"/>
    <w:rsid w:val="00CA45B3"/>
    <w:rsid w:val="00CA4708"/>
    <w:rsid w:val="00CA4FC7"/>
    <w:rsid w:val="00CA537E"/>
    <w:rsid w:val="00CA5879"/>
    <w:rsid w:val="00CA60A5"/>
    <w:rsid w:val="00CA6318"/>
    <w:rsid w:val="00CA631C"/>
    <w:rsid w:val="00CA6711"/>
    <w:rsid w:val="00CA6EEE"/>
    <w:rsid w:val="00CA7A45"/>
    <w:rsid w:val="00CB066D"/>
    <w:rsid w:val="00CB070E"/>
    <w:rsid w:val="00CB0A83"/>
    <w:rsid w:val="00CB13BF"/>
    <w:rsid w:val="00CB16C7"/>
    <w:rsid w:val="00CB1A0F"/>
    <w:rsid w:val="00CB2250"/>
    <w:rsid w:val="00CB2656"/>
    <w:rsid w:val="00CB29DD"/>
    <w:rsid w:val="00CB378D"/>
    <w:rsid w:val="00CB39D0"/>
    <w:rsid w:val="00CB3DBB"/>
    <w:rsid w:val="00CB4FF5"/>
    <w:rsid w:val="00CB534E"/>
    <w:rsid w:val="00CB5C88"/>
    <w:rsid w:val="00CB7850"/>
    <w:rsid w:val="00CB7B3E"/>
    <w:rsid w:val="00CC0300"/>
    <w:rsid w:val="00CC1027"/>
    <w:rsid w:val="00CC19DE"/>
    <w:rsid w:val="00CC30C0"/>
    <w:rsid w:val="00CC3BEE"/>
    <w:rsid w:val="00CC60F3"/>
    <w:rsid w:val="00CC71DC"/>
    <w:rsid w:val="00CD08C0"/>
    <w:rsid w:val="00CD0C72"/>
    <w:rsid w:val="00CD0EE5"/>
    <w:rsid w:val="00CD1017"/>
    <w:rsid w:val="00CD13CF"/>
    <w:rsid w:val="00CD1950"/>
    <w:rsid w:val="00CD1BF3"/>
    <w:rsid w:val="00CD2002"/>
    <w:rsid w:val="00CD2973"/>
    <w:rsid w:val="00CD2ED6"/>
    <w:rsid w:val="00CD3102"/>
    <w:rsid w:val="00CD4058"/>
    <w:rsid w:val="00CD5C3D"/>
    <w:rsid w:val="00CD6B92"/>
    <w:rsid w:val="00CD779C"/>
    <w:rsid w:val="00CE1228"/>
    <w:rsid w:val="00CE2D3D"/>
    <w:rsid w:val="00CE365F"/>
    <w:rsid w:val="00CE3A3E"/>
    <w:rsid w:val="00CE3FE3"/>
    <w:rsid w:val="00CE4283"/>
    <w:rsid w:val="00CE42AE"/>
    <w:rsid w:val="00CE48DE"/>
    <w:rsid w:val="00CE4E03"/>
    <w:rsid w:val="00CE55F6"/>
    <w:rsid w:val="00CE5EB5"/>
    <w:rsid w:val="00CF04E6"/>
    <w:rsid w:val="00CF09E3"/>
    <w:rsid w:val="00CF0DFE"/>
    <w:rsid w:val="00CF1091"/>
    <w:rsid w:val="00CF1736"/>
    <w:rsid w:val="00CF2482"/>
    <w:rsid w:val="00CF24EA"/>
    <w:rsid w:val="00CF278B"/>
    <w:rsid w:val="00CF3BFA"/>
    <w:rsid w:val="00CF456C"/>
    <w:rsid w:val="00CF4880"/>
    <w:rsid w:val="00CF53BF"/>
    <w:rsid w:val="00CF57B0"/>
    <w:rsid w:val="00CF65ED"/>
    <w:rsid w:val="00CF6B74"/>
    <w:rsid w:val="00D00083"/>
    <w:rsid w:val="00D0053D"/>
    <w:rsid w:val="00D00935"/>
    <w:rsid w:val="00D00ADB"/>
    <w:rsid w:val="00D00B53"/>
    <w:rsid w:val="00D00E8F"/>
    <w:rsid w:val="00D010DE"/>
    <w:rsid w:val="00D02244"/>
    <w:rsid w:val="00D02E36"/>
    <w:rsid w:val="00D03017"/>
    <w:rsid w:val="00D0390F"/>
    <w:rsid w:val="00D0394E"/>
    <w:rsid w:val="00D040C3"/>
    <w:rsid w:val="00D04782"/>
    <w:rsid w:val="00D04C7C"/>
    <w:rsid w:val="00D05BCD"/>
    <w:rsid w:val="00D0629B"/>
    <w:rsid w:val="00D07F95"/>
    <w:rsid w:val="00D10729"/>
    <w:rsid w:val="00D10911"/>
    <w:rsid w:val="00D10E31"/>
    <w:rsid w:val="00D116DA"/>
    <w:rsid w:val="00D11839"/>
    <w:rsid w:val="00D1183E"/>
    <w:rsid w:val="00D11CAB"/>
    <w:rsid w:val="00D11F7C"/>
    <w:rsid w:val="00D12D68"/>
    <w:rsid w:val="00D13944"/>
    <w:rsid w:val="00D13ED1"/>
    <w:rsid w:val="00D13F9B"/>
    <w:rsid w:val="00D14478"/>
    <w:rsid w:val="00D1447A"/>
    <w:rsid w:val="00D147BD"/>
    <w:rsid w:val="00D148C6"/>
    <w:rsid w:val="00D15A35"/>
    <w:rsid w:val="00D17815"/>
    <w:rsid w:val="00D20440"/>
    <w:rsid w:val="00D205D8"/>
    <w:rsid w:val="00D21287"/>
    <w:rsid w:val="00D2196A"/>
    <w:rsid w:val="00D222C2"/>
    <w:rsid w:val="00D23196"/>
    <w:rsid w:val="00D238E3"/>
    <w:rsid w:val="00D24030"/>
    <w:rsid w:val="00D24ACE"/>
    <w:rsid w:val="00D24E97"/>
    <w:rsid w:val="00D252C0"/>
    <w:rsid w:val="00D25D85"/>
    <w:rsid w:val="00D27198"/>
    <w:rsid w:val="00D2787A"/>
    <w:rsid w:val="00D27C22"/>
    <w:rsid w:val="00D30576"/>
    <w:rsid w:val="00D306E5"/>
    <w:rsid w:val="00D307FB"/>
    <w:rsid w:val="00D30C89"/>
    <w:rsid w:val="00D30E8B"/>
    <w:rsid w:val="00D31217"/>
    <w:rsid w:val="00D31383"/>
    <w:rsid w:val="00D31F4A"/>
    <w:rsid w:val="00D320F6"/>
    <w:rsid w:val="00D32AF5"/>
    <w:rsid w:val="00D32CCC"/>
    <w:rsid w:val="00D33E64"/>
    <w:rsid w:val="00D34D58"/>
    <w:rsid w:val="00D353B0"/>
    <w:rsid w:val="00D35D65"/>
    <w:rsid w:val="00D36679"/>
    <w:rsid w:val="00D3699D"/>
    <w:rsid w:val="00D36D14"/>
    <w:rsid w:val="00D36E07"/>
    <w:rsid w:val="00D36EE1"/>
    <w:rsid w:val="00D40040"/>
    <w:rsid w:val="00D4004A"/>
    <w:rsid w:val="00D40355"/>
    <w:rsid w:val="00D409A3"/>
    <w:rsid w:val="00D40F1E"/>
    <w:rsid w:val="00D41392"/>
    <w:rsid w:val="00D42807"/>
    <w:rsid w:val="00D429EE"/>
    <w:rsid w:val="00D42BC1"/>
    <w:rsid w:val="00D4312A"/>
    <w:rsid w:val="00D43F85"/>
    <w:rsid w:val="00D4440D"/>
    <w:rsid w:val="00D4465D"/>
    <w:rsid w:val="00D45E2D"/>
    <w:rsid w:val="00D462C7"/>
    <w:rsid w:val="00D46974"/>
    <w:rsid w:val="00D46F33"/>
    <w:rsid w:val="00D47214"/>
    <w:rsid w:val="00D5081F"/>
    <w:rsid w:val="00D5083E"/>
    <w:rsid w:val="00D50A63"/>
    <w:rsid w:val="00D5175D"/>
    <w:rsid w:val="00D53221"/>
    <w:rsid w:val="00D53A77"/>
    <w:rsid w:val="00D540CC"/>
    <w:rsid w:val="00D54372"/>
    <w:rsid w:val="00D54B9F"/>
    <w:rsid w:val="00D55B2A"/>
    <w:rsid w:val="00D565EE"/>
    <w:rsid w:val="00D566C1"/>
    <w:rsid w:val="00D57572"/>
    <w:rsid w:val="00D60F70"/>
    <w:rsid w:val="00D615D4"/>
    <w:rsid w:val="00D6239F"/>
    <w:rsid w:val="00D65463"/>
    <w:rsid w:val="00D66FF4"/>
    <w:rsid w:val="00D67064"/>
    <w:rsid w:val="00D674DB"/>
    <w:rsid w:val="00D67E40"/>
    <w:rsid w:val="00D70EBB"/>
    <w:rsid w:val="00D71671"/>
    <w:rsid w:val="00D71DF8"/>
    <w:rsid w:val="00D73A95"/>
    <w:rsid w:val="00D73ECD"/>
    <w:rsid w:val="00D74955"/>
    <w:rsid w:val="00D76447"/>
    <w:rsid w:val="00D7668B"/>
    <w:rsid w:val="00D767C4"/>
    <w:rsid w:val="00D76EE9"/>
    <w:rsid w:val="00D77E7D"/>
    <w:rsid w:val="00D8062E"/>
    <w:rsid w:val="00D808B2"/>
    <w:rsid w:val="00D82CA5"/>
    <w:rsid w:val="00D82E4D"/>
    <w:rsid w:val="00D831F3"/>
    <w:rsid w:val="00D8330F"/>
    <w:rsid w:val="00D83907"/>
    <w:rsid w:val="00D8498B"/>
    <w:rsid w:val="00D84A95"/>
    <w:rsid w:val="00D84E77"/>
    <w:rsid w:val="00D85459"/>
    <w:rsid w:val="00D854E9"/>
    <w:rsid w:val="00D85AB7"/>
    <w:rsid w:val="00D863B3"/>
    <w:rsid w:val="00D87E4F"/>
    <w:rsid w:val="00D906C0"/>
    <w:rsid w:val="00D90B0B"/>
    <w:rsid w:val="00D92705"/>
    <w:rsid w:val="00D92B82"/>
    <w:rsid w:val="00D94068"/>
    <w:rsid w:val="00D9412B"/>
    <w:rsid w:val="00D942AA"/>
    <w:rsid w:val="00D944C3"/>
    <w:rsid w:val="00D94631"/>
    <w:rsid w:val="00D951A8"/>
    <w:rsid w:val="00D96327"/>
    <w:rsid w:val="00D9706F"/>
    <w:rsid w:val="00D970D9"/>
    <w:rsid w:val="00D97421"/>
    <w:rsid w:val="00D9783A"/>
    <w:rsid w:val="00DA003B"/>
    <w:rsid w:val="00DA1F9F"/>
    <w:rsid w:val="00DA1FF3"/>
    <w:rsid w:val="00DA23D2"/>
    <w:rsid w:val="00DA268D"/>
    <w:rsid w:val="00DA300F"/>
    <w:rsid w:val="00DA388E"/>
    <w:rsid w:val="00DA40C0"/>
    <w:rsid w:val="00DA46F8"/>
    <w:rsid w:val="00DA4E52"/>
    <w:rsid w:val="00DA4ED8"/>
    <w:rsid w:val="00DA5354"/>
    <w:rsid w:val="00DA56E2"/>
    <w:rsid w:val="00DA5922"/>
    <w:rsid w:val="00DA5B97"/>
    <w:rsid w:val="00DA67AE"/>
    <w:rsid w:val="00DA69E8"/>
    <w:rsid w:val="00DB0A84"/>
    <w:rsid w:val="00DB0D36"/>
    <w:rsid w:val="00DB227E"/>
    <w:rsid w:val="00DB34BA"/>
    <w:rsid w:val="00DB3786"/>
    <w:rsid w:val="00DB4EAE"/>
    <w:rsid w:val="00DB5C6D"/>
    <w:rsid w:val="00DB5D09"/>
    <w:rsid w:val="00DC4FF0"/>
    <w:rsid w:val="00DC61E0"/>
    <w:rsid w:val="00DC7175"/>
    <w:rsid w:val="00DC76B1"/>
    <w:rsid w:val="00DC7A12"/>
    <w:rsid w:val="00DC7CC8"/>
    <w:rsid w:val="00DD0C2F"/>
    <w:rsid w:val="00DD1269"/>
    <w:rsid w:val="00DD14AD"/>
    <w:rsid w:val="00DD198B"/>
    <w:rsid w:val="00DD19EB"/>
    <w:rsid w:val="00DD2175"/>
    <w:rsid w:val="00DD2224"/>
    <w:rsid w:val="00DD337C"/>
    <w:rsid w:val="00DD47B7"/>
    <w:rsid w:val="00DD48FE"/>
    <w:rsid w:val="00DD4E56"/>
    <w:rsid w:val="00DD5214"/>
    <w:rsid w:val="00DD60EA"/>
    <w:rsid w:val="00DE0529"/>
    <w:rsid w:val="00DE1147"/>
    <w:rsid w:val="00DE1258"/>
    <w:rsid w:val="00DE3EEB"/>
    <w:rsid w:val="00DE4C63"/>
    <w:rsid w:val="00DE4DF1"/>
    <w:rsid w:val="00DE4E58"/>
    <w:rsid w:val="00DE51E1"/>
    <w:rsid w:val="00DE540D"/>
    <w:rsid w:val="00DE5620"/>
    <w:rsid w:val="00DE574C"/>
    <w:rsid w:val="00DE5E4E"/>
    <w:rsid w:val="00DE6A15"/>
    <w:rsid w:val="00DF1531"/>
    <w:rsid w:val="00DF1911"/>
    <w:rsid w:val="00DF275A"/>
    <w:rsid w:val="00DF2EE3"/>
    <w:rsid w:val="00DF3176"/>
    <w:rsid w:val="00DF320A"/>
    <w:rsid w:val="00DF3B90"/>
    <w:rsid w:val="00DF3EE3"/>
    <w:rsid w:val="00DF4218"/>
    <w:rsid w:val="00DF4FA2"/>
    <w:rsid w:val="00DF5892"/>
    <w:rsid w:val="00DF5AC9"/>
    <w:rsid w:val="00DF68A9"/>
    <w:rsid w:val="00DF69B2"/>
    <w:rsid w:val="00DF707D"/>
    <w:rsid w:val="00DF75A2"/>
    <w:rsid w:val="00DF75D5"/>
    <w:rsid w:val="00DF7787"/>
    <w:rsid w:val="00DF7C7A"/>
    <w:rsid w:val="00DF7D74"/>
    <w:rsid w:val="00DF7E1F"/>
    <w:rsid w:val="00DF7F0D"/>
    <w:rsid w:val="00E00DE2"/>
    <w:rsid w:val="00E00F3A"/>
    <w:rsid w:val="00E01338"/>
    <w:rsid w:val="00E01368"/>
    <w:rsid w:val="00E0219E"/>
    <w:rsid w:val="00E02A55"/>
    <w:rsid w:val="00E03202"/>
    <w:rsid w:val="00E0359A"/>
    <w:rsid w:val="00E04378"/>
    <w:rsid w:val="00E04C1D"/>
    <w:rsid w:val="00E05D4D"/>
    <w:rsid w:val="00E074FF"/>
    <w:rsid w:val="00E0781C"/>
    <w:rsid w:val="00E07A0B"/>
    <w:rsid w:val="00E10426"/>
    <w:rsid w:val="00E10944"/>
    <w:rsid w:val="00E11710"/>
    <w:rsid w:val="00E11F3C"/>
    <w:rsid w:val="00E12633"/>
    <w:rsid w:val="00E127E3"/>
    <w:rsid w:val="00E134E5"/>
    <w:rsid w:val="00E13762"/>
    <w:rsid w:val="00E15546"/>
    <w:rsid w:val="00E15882"/>
    <w:rsid w:val="00E1689D"/>
    <w:rsid w:val="00E1748B"/>
    <w:rsid w:val="00E1759A"/>
    <w:rsid w:val="00E176A8"/>
    <w:rsid w:val="00E178BB"/>
    <w:rsid w:val="00E20550"/>
    <w:rsid w:val="00E20DAB"/>
    <w:rsid w:val="00E21707"/>
    <w:rsid w:val="00E21A6F"/>
    <w:rsid w:val="00E21F3A"/>
    <w:rsid w:val="00E223FE"/>
    <w:rsid w:val="00E22CC7"/>
    <w:rsid w:val="00E22E72"/>
    <w:rsid w:val="00E22F8D"/>
    <w:rsid w:val="00E236B8"/>
    <w:rsid w:val="00E237F9"/>
    <w:rsid w:val="00E23981"/>
    <w:rsid w:val="00E240C6"/>
    <w:rsid w:val="00E240DC"/>
    <w:rsid w:val="00E2436B"/>
    <w:rsid w:val="00E24BEB"/>
    <w:rsid w:val="00E24CDA"/>
    <w:rsid w:val="00E24F7C"/>
    <w:rsid w:val="00E2569C"/>
    <w:rsid w:val="00E27420"/>
    <w:rsid w:val="00E27CA2"/>
    <w:rsid w:val="00E27EC8"/>
    <w:rsid w:val="00E300F4"/>
    <w:rsid w:val="00E32B6D"/>
    <w:rsid w:val="00E33D17"/>
    <w:rsid w:val="00E34065"/>
    <w:rsid w:val="00E34B99"/>
    <w:rsid w:val="00E34BA3"/>
    <w:rsid w:val="00E357B5"/>
    <w:rsid w:val="00E359AC"/>
    <w:rsid w:val="00E36A40"/>
    <w:rsid w:val="00E371F0"/>
    <w:rsid w:val="00E37A3E"/>
    <w:rsid w:val="00E37CBF"/>
    <w:rsid w:val="00E37E8E"/>
    <w:rsid w:val="00E404C5"/>
    <w:rsid w:val="00E40CDA"/>
    <w:rsid w:val="00E412DE"/>
    <w:rsid w:val="00E41C80"/>
    <w:rsid w:val="00E42396"/>
    <w:rsid w:val="00E43291"/>
    <w:rsid w:val="00E43426"/>
    <w:rsid w:val="00E43F4B"/>
    <w:rsid w:val="00E441A8"/>
    <w:rsid w:val="00E46791"/>
    <w:rsid w:val="00E4766C"/>
    <w:rsid w:val="00E4779C"/>
    <w:rsid w:val="00E47DD0"/>
    <w:rsid w:val="00E5006F"/>
    <w:rsid w:val="00E515C1"/>
    <w:rsid w:val="00E519F4"/>
    <w:rsid w:val="00E5200E"/>
    <w:rsid w:val="00E52466"/>
    <w:rsid w:val="00E53415"/>
    <w:rsid w:val="00E538CE"/>
    <w:rsid w:val="00E54F6A"/>
    <w:rsid w:val="00E55D18"/>
    <w:rsid w:val="00E55EBC"/>
    <w:rsid w:val="00E563C4"/>
    <w:rsid w:val="00E5643E"/>
    <w:rsid w:val="00E56715"/>
    <w:rsid w:val="00E56844"/>
    <w:rsid w:val="00E57438"/>
    <w:rsid w:val="00E5751B"/>
    <w:rsid w:val="00E57A8D"/>
    <w:rsid w:val="00E57BE9"/>
    <w:rsid w:val="00E606AF"/>
    <w:rsid w:val="00E61807"/>
    <w:rsid w:val="00E643FA"/>
    <w:rsid w:val="00E64C5C"/>
    <w:rsid w:val="00E65217"/>
    <w:rsid w:val="00E65A41"/>
    <w:rsid w:val="00E65DE7"/>
    <w:rsid w:val="00E66026"/>
    <w:rsid w:val="00E66488"/>
    <w:rsid w:val="00E67173"/>
    <w:rsid w:val="00E6733C"/>
    <w:rsid w:val="00E705B3"/>
    <w:rsid w:val="00E709B7"/>
    <w:rsid w:val="00E713C9"/>
    <w:rsid w:val="00E7195E"/>
    <w:rsid w:val="00E71A83"/>
    <w:rsid w:val="00E7253D"/>
    <w:rsid w:val="00E732F7"/>
    <w:rsid w:val="00E73686"/>
    <w:rsid w:val="00E73EC7"/>
    <w:rsid w:val="00E740F3"/>
    <w:rsid w:val="00E747B0"/>
    <w:rsid w:val="00E74E2A"/>
    <w:rsid w:val="00E74E78"/>
    <w:rsid w:val="00E74EA1"/>
    <w:rsid w:val="00E756E1"/>
    <w:rsid w:val="00E757A8"/>
    <w:rsid w:val="00E7591C"/>
    <w:rsid w:val="00E75B69"/>
    <w:rsid w:val="00E768B7"/>
    <w:rsid w:val="00E7694E"/>
    <w:rsid w:val="00E76EDF"/>
    <w:rsid w:val="00E770FE"/>
    <w:rsid w:val="00E802FF"/>
    <w:rsid w:val="00E8051F"/>
    <w:rsid w:val="00E816D0"/>
    <w:rsid w:val="00E82028"/>
    <w:rsid w:val="00E82857"/>
    <w:rsid w:val="00E86EAF"/>
    <w:rsid w:val="00E905C0"/>
    <w:rsid w:val="00E909B5"/>
    <w:rsid w:val="00E90BB0"/>
    <w:rsid w:val="00E918E5"/>
    <w:rsid w:val="00E925C2"/>
    <w:rsid w:val="00E93C00"/>
    <w:rsid w:val="00E93C22"/>
    <w:rsid w:val="00E93E2F"/>
    <w:rsid w:val="00E93EB4"/>
    <w:rsid w:val="00E93FDE"/>
    <w:rsid w:val="00E96DD3"/>
    <w:rsid w:val="00E971E8"/>
    <w:rsid w:val="00E97AAA"/>
    <w:rsid w:val="00EA1799"/>
    <w:rsid w:val="00EA17F3"/>
    <w:rsid w:val="00EA1D7A"/>
    <w:rsid w:val="00EA1F6C"/>
    <w:rsid w:val="00EA238F"/>
    <w:rsid w:val="00EA303D"/>
    <w:rsid w:val="00EA3339"/>
    <w:rsid w:val="00EA45BD"/>
    <w:rsid w:val="00EA471D"/>
    <w:rsid w:val="00EA4E87"/>
    <w:rsid w:val="00EA5152"/>
    <w:rsid w:val="00EA573F"/>
    <w:rsid w:val="00EA5EBF"/>
    <w:rsid w:val="00EA6166"/>
    <w:rsid w:val="00EA75EE"/>
    <w:rsid w:val="00EA7B2A"/>
    <w:rsid w:val="00EB0931"/>
    <w:rsid w:val="00EB16ED"/>
    <w:rsid w:val="00EB2AAD"/>
    <w:rsid w:val="00EB31FC"/>
    <w:rsid w:val="00EB48F1"/>
    <w:rsid w:val="00EB7163"/>
    <w:rsid w:val="00EB7196"/>
    <w:rsid w:val="00EC0699"/>
    <w:rsid w:val="00EC1976"/>
    <w:rsid w:val="00EC1E71"/>
    <w:rsid w:val="00EC28F9"/>
    <w:rsid w:val="00EC36ED"/>
    <w:rsid w:val="00EC4159"/>
    <w:rsid w:val="00EC42EF"/>
    <w:rsid w:val="00EC595F"/>
    <w:rsid w:val="00EC618A"/>
    <w:rsid w:val="00EC6259"/>
    <w:rsid w:val="00EC6710"/>
    <w:rsid w:val="00EC74AA"/>
    <w:rsid w:val="00EC7B14"/>
    <w:rsid w:val="00ED1BD7"/>
    <w:rsid w:val="00ED2826"/>
    <w:rsid w:val="00ED2BAF"/>
    <w:rsid w:val="00ED2F00"/>
    <w:rsid w:val="00ED495E"/>
    <w:rsid w:val="00ED5FCE"/>
    <w:rsid w:val="00ED6668"/>
    <w:rsid w:val="00ED6A7D"/>
    <w:rsid w:val="00ED76EF"/>
    <w:rsid w:val="00ED7B26"/>
    <w:rsid w:val="00ED7C20"/>
    <w:rsid w:val="00ED7CD7"/>
    <w:rsid w:val="00EE077E"/>
    <w:rsid w:val="00EE242F"/>
    <w:rsid w:val="00EE53D9"/>
    <w:rsid w:val="00EE6AD5"/>
    <w:rsid w:val="00EF08F6"/>
    <w:rsid w:val="00EF0CBE"/>
    <w:rsid w:val="00EF168C"/>
    <w:rsid w:val="00EF20BD"/>
    <w:rsid w:val="00EF4B56"/>
    <w:rsid w:val="00EF4B72"/>
    <w:rsid w:val="00EF4D13"/>
    <w:rsid w:val="00EF6AFD"/>
    <w:rsid w:val="00EF6C65"/>
    <w:rsid w:val="00EF7298"/>
    <w:rsid w:val="00EF7445"/>
    <w:rsid w:val="00EF7471"/>
    <w:rsid w:val="00EF7731"/>
    <w:rsid w:val="00EF79E9"/>
    <w:rsid w:val="00F00382"/>
    <w:rsid w:val="00F011B7"/>
    <w:rsid w:val="00F01BD3"/>
    <w:rsid w:val="00F02F5A"/>
    <w:rsid w:val="00F0479D"/>
    <w:rsid w:val="00F04FB0"/>
    <w:rsid w:val="00F0546B"/>
    <w:rsid w:val="00F05671"/>
    <w:rsid w:val="00F05817"/>
    <w:rsid w:val="00F05A41"/>
    <w:rsid w:val="00F06300"/>
    <w:rsid w:val="00F063CC"/>
    <w:rsid w:val="00F06847"/>
    <w:rsid w:val="00F0738A"/>
    <w:rsid w:val="00F076D0"/>
    <w:rsid w:val="00F0786D"/>
    <w:rsid w:val="00F07D4F"/>
    <w:rsid w:val="00F11A3E"/>
    <w:rsid w:val="00F132F6"/>
    <w:rsid w:val="00F134EE"/>
    <w:rsid w:val="00F13BB1"/>
    <w:rsid w:val="00F14161"/>
    <w:rsid w:val="00F1518C"/>
    <w:rsid w:val="00F1545D"/>
    <w:rsid w:val="00F154C1"/>
    <w:rsid w:val="00F15B23"/>
    <w:rsid w:val="00F15B3A"/>
    <w:rsid w:val="00F164C6"/>
    <w:rsid w:val="00F164FC"/>
    <w:rsid w:val="00F16D0C"/>
    <w:rsid w:val="00F2015F"/>
    <w:rsid w:val="00F21031"/>
    <w:rsid w:val="00F210ED"/>
    <w:rsid w:val="00F211F8"/>
    <w:rsid w:val="00F2265E"/>
    <w:rsid w:val="00F236BB"/>
    <w:rsid w:val="00F23A83"/>
    <w:rsid w:val="00F23F21"/>
    <w:rsid w:val="00F240CD"/>
    <w:rsid w:val="00F244C8"/>
    <w:rsid w:val="00F24A42"/>
    <w:rsid w:val="00F25071"/>
    <w:rsid w:val="00F263A7"/>
    <w:rsid w:val="00F2754F"/>
    <w:rsid w:val="00F303A7"/>
    <w:rsid w:val="00F3086C"/>
    <w:rsid w:val="00F308C6"/>
    <w:rsid w:val="00F30BCE"/>
    <w:rsid w:val="00F30BEE"/>
    <w:rsid w:val="00F310CB"/>
    <w:rsid w:val="00F317B4"/>
    <w:rsid w:val="00F31F45"/>
    <w:rsid w:val="00F32C8A"/>
    <w:rsid w:val="00F333FC"/>
    <w:rsid w:val="00F34DDF"/>
    <w:rsid w:val="00F34ECB"/>
    <w:rsid w:val="00F3514B"/>
    <w:rsid w:val="00F3540D"/>
    <w:rsid w:val="00F35AB8"/>
    <w:rsid w:val="00F35CCD"/>
    <w:rsid w:val="00F35F05"/>
    <w:rsid w:val="00F36B68"/>
    <w:rsid w:val="00F40AB0"/>
    <w:rsid w:val="00F40C08"/>
    <w:rsid w:val="00F41005"/>
    <w:rsid w:val="00F4135D"/>
    <w:rsid w:val="00F415B6"/>
    <w:rsid w:val="00F41A74"/>
    <w:rsid w:val="00F421D3"/>
    <w:rsid w:val="00F4231E"/>
    <w:rsid w:val="00F42819"/>
    <w:rsid w:val="00F43512"/>
    <w:rsid w:val="00F437FB"/>
    <w:rsid w:val="00F44817"/>
    <w:rsid w:val="00F44FA4"/>
    <w:rsid w:val="00F452E4"/>
    <w:rsid w:val="00F45A01"/>
    <w:rsid w:val="00F46AD9"/>
    <w:rsid w:val="00F50A24"/>
    <w:rsid w:val="00F5222C"/>
    <w:rsid w:val="00F524D8"/>
    <w:rsid w:val="00F530C7"/>
    <w:rsid w:val="00F5333D"/>
    <w:rsid w:val="00F5453F"/>
    <w:rsid w:val="00F55587"/>
    <w:rsid w:val="00F5603A"/>
    <w:rsid w:val="00F5612E"/>
    <w:rsid w:val="00F57454"/>
    <w:rsid w:val="00F57859"/>
    <w:rsid w:val="00F60006"/>
    <w:rsid w:val="00F61491"/>
    <w:rsid w:val="00F629A7"/>
    <w:rsid w:val="00F62D5E"/>
    <w:rsid w:val="00F6314D"/>
    <w:rsid w:val="00F63D96"/>
    <w:rsid w:val="00F63F3D"/>
    <w:rsid w:val="00F64CFC"/>
    <w:rsid w:val="00F651B6"/>
    <w:rsid w:val="00F655A4"/>
    <w:rsid w:val="00F658AA"/>
    <w:rsid w:val="00F65BED"/>
    <w:rsid w:val="00F675ED"/>
    <w:rsid w:val="00F67D43"/>
    <w:rsid w:val="00F67D93"/>
    <w:rsid w:val="00F7058B"/>
    <w:rsid w:val="00F71210"/>
    <w:rsid w:val="00F71288"/>
    <w:rsid w:val="00F73892"/>
    <w:rsid w:val="00F74004"/>
    <w:rsid w:val="00F74CB7"/>
    <w:rsid w:val="00F77018"/>
    <w:rsid w:val="00F77B51"/>
    <w:rsid w:val="00F81C50"/>
    <w:rsid w:val="00F81FC4"/>
    <w:rsid w:val="00F82378"/>
    <w:rsid w:val="00F83D6D"/>
    <w:rsid w:val="00F83DDB"/>
    <w:rsid w:val="00F848AF"/>
    <w:rsid w:val="00F849AB"/>
    <w:rsid w:val="00F84AA6"/>
    <w:rsid w:val="00F852F8"/>
    <w:rsid w:val="00F85339"/>
    <w:rsid w:val="00F85E1A"/>
    <w:rsid w:val="00F86291"/>
    <w:rsid w:val="00F8661E"/>
    <w:rsid w:val="00F86D0C"/>
    <w:rsid w:val="00F875D1"/>
    <w:rsid w:val="00F9049B"/>
    <w:rsid w:val="00F90B1F"/>
    <w:rsid w:val="00F91E2A"/>
    <w:rsid w:val="00F9323A"/>
    <w:rsid w:val="00F93993"/>
    <w:rsid w:val="00F95F32"/>
    <w:rsid w:val="00F96061"/>
    <w:rsid w:val="00F964DD"/>
    <w:rsid w:val="00FA00F1"/>
    <w:rsid w:val="00FA0542"/>
    <w:rsid w:val="00FA0FA4"/>
    <w:rsid w:val="00FA1320"/>
    <w:rsid w:val="00FA1802"/>
    <w:rsid w:val="00FA19F9"/>
    <w:rsid w:val="00FA1C36"/>
    <w:rsid w:val="00FA225F"/>
    <w:rsid w:val="00FA249C"/>
    <w:rsid w:val="00FA3EAE"/>
    <w:rsid w:val="00FA47B3"/>
    <w:rsid w:val="00FA4809"/>
    <w:rsid w:val="00FA4FC3"/>
    <w:rsid w:val="00FA51DA"/>
    <w:rsid w:val="00FA52DE"/>
    <w:rsid w:val="00FA539E"/>
    <w:rsid w:val="00FA5491"/>
    <w:rsid w:val="00FA6BE1"/>
    <w:rsid w:val="00FA6D0D"/>
    <w:rsid w:val="00FA7043"/>
    <w:rsid w:val="00FA711E"/>
    <w:rsid w:val="00FA767B"/>
    <w:rsid w:val="00FA7A1F"/>
    <w:rsid w:val="00FA7F6C"/>
    <w:rsid w:val="00FB005F"/>
    <w:rsid w:val="00FB18FB"/>
    <w:rsid w:val="00FB2AE4"/>
    <w:rsid w:val="00FB2EFD"/>
    <w:rsid w:val="00FB36E4"/>
    <w:rsid w:val="00FB39B5"/>
    <w:rsid w:val="00FB4A8A"/>
    <w:rsid w:val="00FB4F9F"/>
    <w:rsid w:val="00FB589C"/>
    <w:rsid w:val="00FB58BA"/>
    <w:rsid w:val="00FB59E3"/>
    <w:rsid w:val="00FB6E1D"/>
    <w:rsid w:val="00FB77AB"/>
    <w:rsid w:val="00FB7C6E"/>
    <w:rsid w:val="00FB7EA9"/>
    <w:rsid w:val="00FC0512"/>
    <w:rsid w:val="00FC13C5"/>
    <w:rsid w:val="00FC1995"/>
    <w:rsid w:val="00FC1EBB"/>
    <w:rsid w:val="00FC2601"/>
    <w:rsid w:val="00FC2B75"/>
    <w:rsid w:val="00FC2C20"/>
    <w:rsid w:val="00FC3277"/>
    <w:rsid w:val="00FC3533"/>
    <w:rsid w:val="00FC36A0"/>
    <w:rsid w:val="00FC4565"/>
    <w:rsid w:val="00FC480C"/>
    <w:rsid w:val="00FC4DB9"/>
    <w:rsid w:val="00FC5ED6"/>
    <w:rsid w:val="00FC66A6"/>
    <w:rsid w:val="00FC7A8D"/>
    <w:rsid w:val="00FC7B74"/>
    <w:rsid w:val="00FC7DFD"/>
    <w:rsid w:val="00FD001B"/>
    <w:rsid w:val="00FD0793"/>
    <w:rsid w:val="00FD090A"/>
    <w:rsid w:val="00FD10BC"/>
    <w:rsid w:val="00FD1600"/>
    <w:rsid w:val="00FD1D96"/>
    <w:rsid w:val="00FD1DF2"/>
    <w:rsid w:val="00FD4CB1"/>
    <w:rsid w:val="00FD55AF"/>
    <w:rsid w:val="00FD5715"/>
    <w:rsid w:val="00FD6969"/>
    <w:rsid w:val="00FD799B"/>
    <w:rsid w:val="00FE0E20"/>
    <w:rsid w:val="00FE1149"/>
    <w:rsid w:val="00FE1E63"/>
    <w:rsid w:val="00FE2633"/>
    <w:rsid w:val="00FE3539"/>
    <w:rsid w:val="00FE37E3"/>
    <w:rsid w:val="00FE4532"/>
    <w:rsid w:val="00FE48B2"/>
    <w:rsid w:val="00FE4D0E"/>
    <w:rsid w:val="00FE50C6"/>
    <w:rsid w:val="00FE5996"/>
    <w:rsid w:val="00FE5B1A"/>
    <w:rsid w:val="00FE7279"/>
    <w:rsid w:val="00FF00B6"/>
    <w:rsid w:val="00FF0930"/>
    <w:rsid w:val="00FF19EE"/>
    <w:rsid w:val="00FF2684"/>
    <w:rsid w:val="00FF2977"/>
    <w:rsid w:val="00FF2EF7"/>
    <w:rsid w:val="00FF2F3D"/>
    <w:rsid w:val="00FF4112"/>
    <w:rsid w:val="00FF43D4"/>
    <w:rsid w:val="00FF4497"/>
    <w:rsid w:val="00FF45EE"/>
    <w:rsid w:val="00FF4A20"/>
    <w:rsid w:val="00FF4A7F"/>
    <w:rsid w:val="00FF51AE"/>
    <w:rsid w:val="00FF5989"/>
    <w:rsid w:val="00FF6302"/>
    <w:rsid w:val="00FF6466"/>
    <w:rsid w:val="00FF669F"/>
    <w:rsid w:val="00FF718F"/>
    <w:rsid w:val="00FF75A8"/>
    <w:rsid w:val="03FF3DCA"/>
    <w:rsid w:val="1B5DC32A"/>
    <w:rsid w:val="1FEC1997"/>
    <w:rsid w:val="33593FB8"/>
    <w:rsid w:val="41F56E38"/>
    <w:rsid w:val="45C1587D"/>
    <w:rsid w:val="50E018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CBC1244"/>
  <w15:docId w15:val="{6BFCC3DF-046B-488E-BEBC-CE716B201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ascii="Times New Roman" w:eastAsia="Malgun Gothic" w:hAnsi="Times New Roman" w:cs="Times New Roman"/>
      <w:sz w:val="22"/>
      <w:szCs w:val="22"/>
      <w:lang w:val="en-GB" w:eastAsia="en-US"/>
    </w:rPr>
  </w:style>
  <w:style w:type="character" w:customStyle="1" w:styleId="1a">
    <w:name w:val="@他1"/>
    <w:basedOn w:val="DefaultParagraphFont"/>
    <w:uiPriority w:val="99"/>
    <w:unhideWhenUsed/>
    <w:qFormat/>
    <w:rPr>
      <w:color w:val="2B579A"/>
      <w:shd w:val="clear" w:color="auto" w:fill="E1DFDD"/>
    </w:rPr>
  </w:style>
  <w:style w:type="character" w:customStyle="1" w:styleId="IntenseEmphasis1">
    <w:name w:val="Intense Emphasis1"/>
    <w:basedOn w:val="DefaultParagraphFont"/>
    <w:uiPriority w:val="21"/>
    <w:qFormat/>
    <w:rPr>
      <w:i/>
      <w:iCs/>
      <w:color w:val="4472C4" w:themeColor="accent1"/>
    </w:rPr>
  </w:style>
  <w:style w:type="paragraph" w:customStyle="1" w:styleId="Style2">
    <w:name w:val="Style2"/>
    <w:basedOn w:val="Caption"/>
    <w:qFormat/>
    <w:pPr>
      <w:numPr>
        <w:numId w:val="10"/>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1"/>
      </w:numPr>
      <w:suppressAutoHyphens w:val="0"/>
      <w:spacing w:after="0" w:line="288" w:lineRule="auto"/>
      <w:ind w:left="714" w:hanging="357"/>
      <w:jc w:val="left"/>
    </w:pPr>
    <w:rPr>
      <w:rFonts w:eastAsia="Times New Roman"/>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Isfar.tariq@att.com" TargetMode="External"/><Relationship Id="rId26" Type="http://schemas.openxmlformats.org/officeDocument/2006/relationships/hyperlink" Target="mailto:guan_peng@nec.cn" TargetMode="External"/><Relationship Id="rId39" Type="http://schemas.openxmlformats.org/officeDocument/2006/relationships/image" Target="media/image9.png"/><Relationship Id="rId21" Type="http://schemas.openxmlformats.org/officeDocument/2006/relationships/hyperlink" Target="mailto:zhengyi@chinamobile.com" TargetMode="External"/><Relationship Id="rId34" Type="http://schemas.openxmlformats.org/officeDocument/2006/relationships/image" Target="media/image4.png"/><Relationship Id="rId42" Type="http://schemas.openxmlformats.org/officeDocument/2006/relationships/image" Target="media/image12.png"/><Relationship Id="rId47"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li.lun1@zte.com.cn" TargetMode="External"/><Relationship Id="rId29" Type="http://schemas.openxmlformats.org/officeDocument/2006/relationships/hyperlink" Target="mailto:pavankalyand@tejasnetworks.com" TargetMode="External"/><Relationship Id="rId11" Type="http://schemas.openxmlformats.org/officeDocument/2006/relationships/endnotes" Target="endnotes.xml"/><Relationship Id="rId24" Type="http://schemas.openxmlformats.org/officeDocument/2006/relationships/hyperlink" Target="mailto:shivshankar@cewit.org.in" TargetMode="External"/><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image" Target="media/image10.png"/><Relationship Id="rId45" Type="http://schemas.openxmlformats.org/officeDocument/2006/relationships/image" Target="media/image15.png"/><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bsheen@futurewei.com" TargetMode="External"/><Relationship Id="rId28" Type="http://schemas.openxmlformats.org/officeDocument/2006/relationships/hyperlink" Target="mailto:hiroki.matsuda@sony.com" TargetMode="External"/><Relationship Id="rId36" Type="http://schemas.openxmlformats.org/officeDocument/2006/relationships/image" Target="media/image6.png"/><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Salam.akoum@att.com" TargetMode="External"/><Relationship Id="rId31" Type="http://schemas.openxmlformats.org/officeDocument/2006/relationships/image" Target="media/image1.png"/><Relationship Id="rId44"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xingqinl@nvidia.com" TargetMode="External"/><Relationship Id="rId27" Type="http://schemas.openxmlformats.org/officeDocument/2006/relationships/hyperlink" Target="mailto:chenxih@qti.qualcomm.com" TargetMode="External"/><Relationship Id="rId30" Type="http://schemas.openxmlformats.org/officeDocument/2006/relationships/hyperlink" Target="mailto:Zhengzh02@pcl.ac.cn" TargetMode="External"/><Relationship Id="rId35" Type="http://schemas.openxmlformats.org/officeDocument/2006/relationships/image" Target="media/image5.png"/><Relationship Id="rId43" Type="http://schemas.openxmlformats.org/officeDocument/2006/relationships/image" Target="media/image13.png"/><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yamamoto.tetsuya001@jp.panasonic.com"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image" Target="media/image3.png"/><Relationship Id="rId38" Type="http://schemas.openxmlformats.org/officeDocument/2006/relationships/image" Target="media/image8.png"/><Relationship Id="rId46" Type="http://schemas.openxmlformats.org/officeDocument/2006/relationships/image" Target="media/image16.png"/><Relationship Id="rId20" Type="http://schemas.openxmlformats.org/officeDocument/2006/relationships/hyperlink" Target="mailto:caoyuhua@chinamobile.com" TargetMode="External"/><Relationship Id="rId41"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HR33RHYHUWRF-507899316-31084</_dlc_DocId>
    <_dlc_DocIdUrl xmlns="ca125759-a0e7-4469-93e0-e34bba23bda5">
      <Url>https://qualcomm.sharepoint.com/teams/pentari/_layouts/15/DocIdRedir.aspx?ID=HR33RHYHUWRF-507899316-31084</Url>
      <Description>HR33RHYHUWRF-507899316-31084</Description>
    </_dlc_DocIdUrl>
  </documentManagement>
</p:properties>
</file>

<file path=customXml/itemProps1.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2.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CB9E40-D17D-4577-9C37-D74560CEA24D}">
  <ds:schemaRefs>
    <ds:schemaRef ds:uri="http://schemas.openxmlformats.org/officeDocument/2006/bibliography"/>
  </ds:schemaRefs>
</ds:datastoreItem>
</file>

<file path=customXml/itemProps4.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5.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120</Pages>
  <Words>35037</Words>
  <Characters>199715</Characters>
  <Application>Microsoft Office Word</Application>
  <DocSecurity>0</DocSecurity>
  <Lines>1664</Lines>
  <Paragraphs>468</Paragraphs>
  <ScaleCrop>false</ScaleCrop>
  <Company>Ericsson</Company>
  <LinksUpToDate>false</LinksUpToDate>
  <CharactersWithSpaces>234284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9</cp:revision>
  <dcterms:created xsi:type="dcterms:W3CDTF">2025-05-19T12:38:00Z</dcterms:created>
  <dcterms:modified xsi:type="dcterms:W3CDTF">2025-05-19T13:15:00Z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598C5F284E2043C19F1ACD122A51A171_13</vt:lpwstr>
  </property>
  <property fmtid="{D5CDD505-2E9C-101B-9397-08002B2CF9AE}" pid="8" name="KSOProductBuildVer">
    <vt:lpwstr>2052-12.1.0.20784</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b1bf26f3-0479-4ea3-a8c6-f21a52176fee</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6" name="FLCMData">
    <vt:lpwstr>03F6307417C3983989D9A8BA783C6724DC34DBD60FBF1BAB9A8622CE6516D88AD2FD502017F3FC5B7A3AFC6E3409C119CA06960BA5D085F96358357A7A230DC5</vt:lpwstr>
  </property>
  <property fmtid="{D5CDD505-2E9C-101B-9397-08002B2CF9AE}" pid="27" name="KSOTemplateDocerSaveRecord">
    <vt:lpwstr>eyJoZGlkIjoiODY1NWJkNThhMGRiYjA1MWI3ZGFmOWM3YTM0ZDM5OGIiLCJ1c2VySWQiOiIyNTQxMDIzNTIifQ==</vt:lpwstr>
  </property>
</Properties>
</file>