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39ABE" w14:textId="273C16FE" w:rsidR="00807B0C" w:rsidRPr="00A749EF" w:rsidRDefault="00D56100">
      <w:pPr>
        <w:widowControl w:val="0"/>
        <w:tabs>
          <w:tab w:val="right" w:pos="10206"/>
        </w:tabs>
        <w:spacing w:after="0" w:afterAutospacing="0"/>
        <w:rPr>
          <w:rFonts w:ascii="Arial" w:eastAsiaTheme="minorEastAsia" w:hAnsi="Arial" w:cs="Arial"/>
          <w:b/>
          <w:sz w:val="28"/>
          <w:szCs w:val="28"/>
          <w:lang w:val="en-US"/>
        </w:rPr>
      </w:pPr>
      <w:bookmarkStart w:id="0" w:name="OLE_LINK3"/>
      <w:r w:rsidRPr="00335A7B">
        <w:rPr>
          <w:rFonts w:ascii="Arial" w:eastAsia="ＭＳ 明朝" w:hAnsi="Arial" w:cs="Arial"/>
          <w:b/>
          <w:sz w:val="28"/>
          <w:szCs w:val="28"/>
          <w:lang w:val="en-US"/>
        </w:rPr>
        <w:t xml:space="preserve">3GPP TSG RAN WG1 </w:t>
      </w:r>
      <w:r w:rsidRPr="00335A7B">
        <w:rPr>
          <w:rFonts w:ascii="Arial" w:eastAsia="ＭＳ 明朝" w:hAnsi="Arial" w:cs="Arial" w:hint="eastAsia"/>
          <w:b/>
          <w:sz w:val="28"/>
          <w:szCs w:val="28"/>
          <w:lang w:val="en-US"/>
        </w:rPr>
        <w:t>#</w:t>
      </w:r>
      <w:r w:rsidRPr="00335A7B">
        <w:rPr>
          <w:rFonts w:ascii="Arial" w:eastAsia="ＭＳ 明朝" w:hAnsi="Arial" w:cs="Arial"/>
          <w:b/>
          <w:sz w:val="28"/>
          <w:szCs w:val="28"/>
          <w:lang w:val="en-US"/>
        </w:rPr>
        <w:t>1</w:t>
      </w:r>
      <w:r w:rsidR="005776A8" w:rsidRPr="00335A7B">
        <w:rPr>
          <w:rFonts w:ascii="Arial" w:eastAsia="ＭＳ 明朝" w:hAnsi="Arial" w:cs="Arial"/>
          <w:b/>
          <w:sz w:val="28"/>
          <w:szCs w:val="28"/>
          <w:lang w:val="en-US"/>
        </w:rPr>
        <w:t>2</w:t>
      </w:r>
      <w:r w:rsidR="00FE6E46">
        <w:rPr>
          <w:rFonts w:ascii="Arial" w:eastAsia="PMingLiU" w:hAnsi="Arial" w:cs="Arial" w:hint="eastAsia"/>
          <w:b/>
          <w:sz w:val="28"/>
          <w:szCs w:val="28"/>
          <w:lang w:val="en-US" w:eastAsia="zh-TW"/>
        </w:rPr>
        <w:t>1</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3B7BC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 xml:space="preserve"> </w:t>
      </w:r>
      <w:r w:rsidR="00E70099"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A749EF">
        <w:rPr>
          <w:rFonts w:ascii="Arial" w:eastAsia="ＭＳ 明朝" w:hAnsi="Arial" w:cs="Arial" w:hint="eastAsia"/>
          <w:b/>
          <w:sz w:val="28"/>
          <w:szCs w:val="28"/>
          <w:lang w:val="en-US"/>
        </w:rPr>
        <w:t xml:space="preserve">  </w:t>
      </w:r>
      <w:r w:rsidR="007A5C1C"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1B4A8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R1-</w:t>
      </w:r>
      <w:r w:rsidR="00A749EF" w:rsidRPr="00A749EF">
        <w:t xml:space="preserve"> </w:t>
      </w:r>
      <w:r w:rsidR="00A749EF" w:rsidRPr="00A749EF">
        <w:rPr>
          <w:rFonts w:ascii="Arial" w:eastAsia="ＭＳ 明朝" w:hAnsi="Arial" w:cs="Arial"/>
          <w:b/>
          <w:sz w:val="28"/>
          <w:szCs w:val="28"/>
          <w:lang w:val="en-US"/>
        </w:rPr>
        <w:t>2504464</w:t>
      </w:r>
    </w:p>
    <w:p w14:paraId="53044396" w14:textId="125E5759" w:rsidR="00807B0C" w:rsidRDefault="00753644">
      <w:pPr>
        <w:pStyle w:val="af6"/>
        <w:tabs>
          <w:tab w:val="right" w:pos="10206"/>
        </w:tabs>
        <w:spacing w:after="0" w:afterAutospacing="0"/>
        <w:rPr>
          <w:rFonts w:cs="Arial"/>
          <w:sz w:val="28"/>
          <w:szCs w:val="28"/>
          <w:lang w:val="en-US"/>
        </w:rPr>
      </w:pPr>
      <w:r>
        <w:rPr>
          <w:rFonts w:eastAsia="PMingLiU" w:cs="Arial" w:hint="eastAsia"/>
          <w:sz w:val="28"/>
          <w:szCs w:val="28"/>
          <w:lang w:val="en-US" w:eastAsia="zh-TW"/>
        </w:rPr>
        <w:t>St</w:t>
      </w:r>
      <w:r w:rsidR="003E1410">
        <w:rPr>
          <w:rFonts w:eastAsiaTheme="minorEastAsia" w:cs="Arial" w:hint="eastAsia"/>
          <w:sz w:val="28"/>
          <w:szCs w:val="28"/>
          <w:lang w:val="en-US"/>
        </w:rPr>
        <w:t xml:space="preserve"> </w:t>
      </w:r>
      <w:r>
        <w:rPr>
          <w:rFonts w:eastAsia="PMingLiU" w:cs="Arial" w:hint="eastAsia"/>
          <w:sz w:val="28"/>
          <w:szCs w:val="28"/>
          <w:lang w:val="en-US" w:eastAsia="zh-TW"/>
        </w:rPr>
        <w:t>Jul</w:t>
      </w:r>
      <w:r w:rsidR="005017E6">
        <w:rPr>
          <w:rFonts w:eastAsia="PMingLiU" w:cs="Arial" w:hint="eastAsia"/>
          <w:sz w:val="28"/>
          <w:szCs w:val="28"/>
          <w:lang w:val="en-US" w:eastAsia="zh-TW"/>
        </w:rPr>
        <w:t xml:space="preserve">ians, </w:t>
      </w:r>
      <w:r w:rsidR="00FE6E46">
        <w:rPr>
          <w:rFonts w:eastAsia="PMingLiU" w:cs="Arial" w:hint="eastAsia"/>
          <w:sz w:val="28"/>
          <w:szCs w:val="28"/>
          <w:lang w:val="en-US" w:eastAsia="zh-TW"/>
        </w:rPr>
        <w:t>Malta</w:t>
      </w:r>
      <w:r w:rsidR="000D0C13" w:rsidRPr="00335A7B">
        <w:rPr>
          <w:rFonts w:cs="Arial"/>
          <w:sz w:val="28"/>
          <w:szCs w:val="28"/>
          <w:lang w:val="en-US"/>
        </w:rPr>
        <w:t>,</w:t>
      </w:r>
      <w:r w:rsidR="000D0C13" w:rsidRPr="00335A7B">
        <w:rPr>
          <w:rFonts w:cs="Arial" w:hint="eastAsia"/>
          <w:sz w:val="28"/>
          <w:szCs w:val="28"/>
          <w:lang w:val="en-US"/>
        </w:rPr>
        <w:t xml:space="preserve"> </w:t>
      </w:r>
      <w:r w:rsidR="005017E6">
        <w:rPr>
          <w:rFonts w:eastAsia="PMingLiU" w:cs="Arial" w:hint="eastAsia"/>
          <w:sz w:val="28"/>
          <w:szCs w:val="28"/>
          <w:lang w:val="en-US" w:eastAsia="zh-TW"/>
        </w:rPr>
        <w:t>May</w:t>
      </w:r>
      <w:r w:rsidR="000D0C13" w:rsidRPr="00335A7B">
        <w:rPr>
          <w:rFonts w:cs="Arial"/>
          <w:sz w:val="28"/>
          <w:szCs w:val="28"/>
          <w:lang w:val="en-US"/>
        </w:rPr>
        <w:t xml:space="preserve"> </w:t>
      </w:r>
      <w:r w:rsidR="005017E6">
        <w:rPr>
          <w:rFonts w:eastAsia="PMingLiU" w:cs="Arial" w:hint="eastAsia"/>
          <w:sz w:val="28"/>
          <w:szCs w:val="28"/>
          <w:lang w:val="en-US" w:eastAsia="zh-TW"/>
        </w:rPr>
        <w:t>19</w:t>
      </w:r>
      <w:r w:rsidR="000D0C13" w:rsidRPr="00335A7B">
        <w:rPr>
          <w:rFonts w:cs="Arial"/>
          <w:sz w:val="28"/>
          <w:szCs w:val="28"/>
          <w:vertAlign w:val="superscript"/>
          <w:lang w:val="en-US"/>
        </w:rPr>
        <w:t>th</w:t>
      </w:r>
      <w:r w:rsidR="000D0C13" w:rsidRPr="00335A7B">
        <w:rPr>
          <w:rFonts w:cs="Arial"/>
          <w:sz w:val="28"/>
          <w:szCs w:val="28"/>
          <w:lang w:val="en-US"/>
        </w:rPr>
        <w:t xml:space="preserve"> –</w:t>
      </w:r>
      <w:r w:rsidR="000D0C13" w:rsidRPr="00335A7B">
        <w:rPr>
          <w:rFonts w:cs="Arial" w:hint="eastAsia"/>
          <w:sz w:val="28"/>
          <w:szCs w:val="28"/>
          <w:lang w:val="en-US"/>
        </w:rPr>
        <w:t xml:space="preserve"> </w:t>
      </w:r>
      <w:r w:rsidR="005017E6">
        <w:rPr>
          <w:rFonts w:eastAsia="PMingLiU" w:cs="Arial" w:hint="eastAsia"/>
          <w:sz w:val="28"/>
          <w:szCs w:val="28"/>
          <w:lang w:val="en-US" w:eastAsia="zh-TW"/>
        </w:rPr>
        <w:t>23</w:t>
      </w:r>
      <w:r w:rsidR="005017E6">
        <w:rPr>
          <w:rFonts w:eastAsia="PMingLiU" w:cs="Arial" w:hint="eastAsia"/>
          <w:sz w:val="28"/>
          <w:szCs w:val="28"/>
          <w:vertAlign w:val="superscript"/>
          <w:lang w:val="en-US" w:eastAsia="zh-TW"/>
        </w:rPr>
        <w:t>rd</w:t>
      </w:r>
      <w:r w:rsidR="000D0C13" w:rsidRPr="00335A7B">
        <w:rPr>
          <w:rFonts w:cs="Arial"/>
          <w:sz w:val="28"/>
          <w:szCs w:val="28"/>
          <w:lang w:val="en-US"/>
        </w:rPr>
        <w:t>, 202</w:t>
      </w:r>
      <w:r w:rsidR="00B00F4A" w:rsidRPr="00335A7B">
        <w:rPr>
          <w:rFonts w:cs="Arial"/>
          <w:sz w:val="28"/>
          <w:szCs w:val="28"/>
          <w:lang w:val="en-US"/>
        </w:rPr>
        <w:t>5</w:t>
      </w:r>
    </w:p>
    <w:p w14:paraId="65A1C627" w14:textId="77777777" w:rsidR="00807B0C" w:rsidRPr="00FE6931" w:rsidRDefault="00807B0C">
      <w:pPr>
        <w:pStyle w:val="af6"/>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4340D502" w:rsidR="00807B0C"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Discussions on specification support for beam management</w:t>
      </w:r>
    </w:p>
    <w:p w14:paraId="6FF724D9" w14:textId="047B603E"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9</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1.1</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1"/>
    </w:p>
    <w:p w14:paraId="52026AC9" w14:textId="7631A286" w:rsidR="00807B0C" w:rsidRPr="003015B5" w:rsidRDefault="004C60AB">
      <w:pPr>
        <w:spacing w:before="240" w:after="240" w:afterAutospacing="0"/>
        <w:rPr>
          <w:rFonts w:eastAsia="SimSun"/>
          <w:color w:val="000000" w:themeColor="text1"/>
          <w:szCs w:val="24"/>
          <w:lang w:val="en-US"/>
        </w:rPr>
      </w:pPr>
      <w:r>
        <w:rPr>
          <w:rFonts w:eastAsia="ＭＳ 明朝"/>
          <w:color w:val="000000" w:themeColor="text1"/>
        </w:rPr>
        <w:t>The</w:t>
      </w:r>
      <w:r w:rsidR="00CA1E8D">
        <w:rPr>
          <w:rFonts w:eastAsia="ＭＳ 明朝"/>
          <w:color w:val="000000" w:themeColor="text1"/>
        </w:rPr>
        <w:t xml:space="preserve"> </w:t>
      </w:r>
      <w:r w:rsidR="00D56100" w:rsidRPr="003015B5">
        <w:rPr>
          <w:rFonts w:eastAsia="ＭＳ 明朝"/>
          <w:color w:val="000000" w:themeColor="text1"/>
        </w:rPr>
        <w:t>Rel-1</w:t>
      </w:r>
      <w:r w:rsidR="003015B5" w:rsidRPr="003015B5">
        <w:rPr>
          <w:rFonts w:eastAsia="ＭＳ 明朝"/>
          <w:color w:val="000000" w:themeColor="text1"/>
        </w:rPr>
        <w:t>9</w:t>
      </w:r>
      <w:r w:rsidR="00D56100" w:rsidRPr="003015B5">
        <w:rPr>
          <w:rFonts w:eastAsia="ＭＳ 明朝"/>
          <w:color w:val="000000" w:themeColor="text1"/>
        </w:rPr>
        <w:t xml:space="preserve"> work item on </w:t>
      </w:r>
      <w:r w:rsidR="003015B5" w:rsidRPr="003015B5">
        <w:rPr>
          <w:rFonts w:eastAsia="ＭＳ 明朝"/>
          <w:color w:val="000000" w:themeColor="text1"/>
        </w:rPr>
        <w:t xml:space="preserve">AI/ML for NR air interface </w:t>
      </w:r>
      <w:r w:rsidR="00F570E4">
        <w:rPr>
          <w:rFonts w:eastAsia="ＭＳ 明朝"/>
          <w:color w:val="000000" w:themeColor="text1"/>
        </w:rPr>
        <w:t xml:space="preserve">[1] </w:t>
      </w:r>
      <w:r w:rsidR="00D56100" w:rsidRPr="003015B5">
        <w:rPr>
          <w:rFonts w:eastAsia="ＭＳ 明朝"/>
          <w:color w:val="000000" w:themeColor="text1"/>
        </w:rPr>
        <w:t xml:space="preserve">has the following objectives to </w:t>
      </w:r>
      <w:r w:rsidR="003015B5" w:rsidRPr="003015B5">
        <w:rPr>
          <w:rFonts w:eastAsia="ＭＳ 明朝"/>
          <w:color w:val="000000" w:themeColor="text1"/>
        </w:rPr>
        <w:t xml:space="preserve">provide specification </w:t>
      </w:r>
      <w:r w:rsidR="00D56100" w:rsidRPr="003015B5">
        <w:rPr>
          <w:rFonts w:eastAsia="ＭＳ 明朝"/>
          <w:color w:val="000000" w:themeColor="text1"/>
        </w:rPr>
        <w:t xml:space="preserve">support </w:t>
      </w:r>
      <w:r w:rsidR="003015B5" w:rsidRPr="003015B5">
        <w:rPr>
          <w:rFonts w:eastAsia="ＭＳ 明朝"/>
          <w:color w:val="000000" w:themeColor="text1"/>
        </w:rPr>
        <w:t>for</w:t>
      </w:r>
      <w:r w:rsidR="00D56100" w:rsidRPr="003015B5">
        <w:rPr>
          <w:rFonts w:eastAsia="ＭＳ 明朝"/>
          <w:color w:val="000000" w:themeColor="text1"/>
        </w:rPr>
        <w:t xml:space="preserve"> </w:t>
      </w:r>
      <w:r w:rsidR="003015B5" w:rsidRPr="003015B5">
        <w:rPr>
          <w:rFonts w:eastAsia="ＭＳ 明朝"/>
          <w:color w:val="000000" w:themeColor="text1"/>
        </w:rPr>
        <w:t>beam management</w:t>
      </w:r>
      <w:r w:rsidR="00D56100" w:rsidRPr="003015B5">
        <w:rPr>
          <w:rFonts w:eastAsia="ＭＳ 明朝"/>
          <w:color w:val="000000" w:themeColor="text1"/>
        </w:rPr>
        <w:t>.</w:t>
      </w:r>
      <w:r w:rsidR="00D56100" w:rsidRPr="003015B5">
        <w:rPr>
          <w:rFonts w:eastAsia="SimSun"/>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3015B5" w14:paraId="41AD09F6" w14:textId="77777777" w:rsidTr="003015B5">
        <w:tc>
          <w:tcPr>
            <w:tcW w:w="9954" w:type="dxa"/>
          </w:tcPr>
          <w:p w14:paraId="5EF4C1FF" w14:textId="77777777" w:rsidR="003015B5" w:rsidRPr="003015B5" w:rsidRDefault="003015B5" w:rsidP="003E74ED">
            <w:pPr>
              <w:numPr>
                <w:ilvl w:val="0"/>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Beam management - DL Tx beam prediction for both UE-sided model and NW-sided model, encompassing [RAN1/RAN2]:</w:t>
            </w:r>
          </w:p>
          <w:p w14:paraId="6EC34EBE"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Spatial-domain DL Tx beam prediction for Set A of beams based on measurement results of Set B of beams (“BM-Case1”)</w:t>
            </w:r>
          </w:p>
          <w:p w14:paraId="55B0B992"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Temporal DL Tx beam prediction for Set A of beams based on the historic measurement results of Set B of beams (“BM-Case2”)</w:t>
            </w:r>
          </w:p>
          <w:p w14:paraId="77CBFB44"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Specify necessary signalling/mechanism(s) to facilitate LCM operations specific to the Beam Management use cases, if any</w:t>
            </w:r>
          </w:p>
          <w:p w14:paraId="677348C0"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 xml:space="preserve">Enabling method(s) to ensure consistency between training and inference regarding NW-side additional conditions (if identified) for inference at UE </w:t>
            </w:r>
          </w:p>
          <w:p w14:paraId="7E0FDD63" w14:textId="588AF1D4" w:rsidR="003015B5" w:rsidRPr="003015B5" w:rsidRDefault="003015B5" w:rsidP="003015B5">
            <w:pPr>
              <w:overflowPunct w:val="0"/>
              <w:autoSpaceDE w:val="0"/>
              <w:autoSpaceDN w:val="0"/>
              <w:adjustRightInd w:val="0"/>
              <w:snapToGrid/>
              <w:spacing w:after="0" w:afterAutospacing="0"/>
              <w:ind w:left="360" w:firstLine="720"/>
              <w:jc w:val="left"/>
              <w:rPr>
                <w:rFonts w:eastAsia="Malgun Gothic"/>
                <w:bCs/>
                <w:sz w:val="20"/>
                <w:lang w:eastAsia="en-GB"/>
              </w:rPr>
            </w:pPr>
            <w:r w:rsidRPr="003015B5">
              <w:rPr>
                <w:rFonts w:eastAsia="Malgun Gothic"/>
                <w:bCs/>
                <w:sz w:val="20"/>
                <w:lang w:eastAsia="en-GB"/>
              </w:rPr>
              <w:t>NOTE: Strive for common framework design to support both BM-Case1 and BM-Case2</w:t>
            </w:r>
          </w:p>
        </w:tc>
      </w:tr>
    </w:tbl>
    <w:p w14:paraId="289B56C0" w14:textId="39D914BD" w:rsidR="007D7858" w:rsidRPr="00190B36" w:rsidRDefault="00D56100">
      <w:pPr>
        <w:spacing w:before="100" w:beforeAutospacing="1"/>
        <w:rPr>
          <w:rFonts w:eastAsia="ＭＳ 明朝"/>
          <w:color w:val="000000" w:themeColor="text1"/>
        </w:rPr>
      </w:pPr>
      <w:r>
        <w:rPr>
          <w:rFonts w:eastAsia="ＭＳ 明朝"/>
          <w:color w:val="000000" w:themeColor="text1"/>
        </w:rPr>
        <w:t>In this contribution, we discuss</w:t>
      </w:r>
      <w:r w:rsidR="00190B36">
        <w:rPr>
          <w:rFonts w:eastAsia="ＭＳ 明朝"/>
          <w:color w:val="000000" w:themeColor="text1"/>
        </w:rPr>
        <w:t xml:space="preserve"> specification support for beam management</w:t>
      </w:r>
      <w:r>
        <w:rPr>
          <w:rFonts w:eastAsia="ＭＳ 明朝"/>
          <w:color w:val="000000" w:themeColor="text1"/>
        </w:rPr>
        <w:t>.</w:t>
      </w:r>
    </w:p>
    <w:p w14:paraId="20032D54" w14:textId="0D723EE3" w:rsidR="004C60AB" w:rsidRPr="00E70099" w:rsidRDefault="00D56100" w:rsidP="004C60AB">
      <w:pPr>
        <w:pStyle w:val="11"/>
        <w:spacing w:after="180"/>
        <w:rPr>
          <w:color w:val="000000" w:themeColor="text1"/>
          <w:lang w:val="en-US"/>
        </w:rPr>
      </w:pPr>
      <w:bookmarkStart w:id="3" w:name="OLE_LINK1"/>
      <w:r>
        <w:rPr>
          <w:color w:val="000000" w:themeColor="text1"/>
          <w:lang w:val="en-US"/>
        </w:rPr>
        <w:t>Discussions</w:t>
      </w:r>
    </w:p>
    <w:p w14:paraId="5A53A01B" w14:textId="50FC36CA" w:rsidR="004C60AB" w:rsidRDefault="004C60AB" w:rsidP="004C60AB">
      <w:pPr>
        <w:pStyle w:val="20"/>
        <w:rPr>
          <w:rFonts w:eastAsia="SimSun"/>
          <w:bCs/>
          <w:lang w:eastAsia="zh-CN"/>
        </w:rPr>
      </w:pPr>
      <w:r>
        <w:rPr>
          <w:rFonts w:eastAsia="SimSun"/>
          <w:bCs/>
          <w:lang w:eastAsia="zh-CN"/>
        </w:rPr>
        <w:t>Performance monitoring</w:t>
      </w:r>
    </w:p>
    <w:p w14:paraId="24954ED9" w14:textId="39541160" w:rsidR="00CB168B" w:rsidRPr="007B6A01" w:rsidRDefault="00CB168B" w:rsidP="00CB168B">
      <w:pPr>
        <w:pStyle w:val="30"/>
      </w:pPr>
      <w:bookmarkStart w:id="4" w:name="_Hlk174021667"/>
      <w:r w:rsidRPr="007B6A01">
        <w:rPr>
          <w:rFonts w:hint="eastAsia"/>
          <w:bCs/>
        </w:rPr>
        <w:t>R</w:t>
      </w:r>
      <w:r w:rsidRPr="007B6A01">
        <w:rPr>
          <w:bCs/>
        </w:rPr>
        <w:t xml:space="preserve">esource mapping </w:t>
      </w:r>
      <w:r w:rsidR="007B6A01">
        <w:rPr>
          <w:bCs/>
        </w:rPr>
        <w:t>between</w:t>
      </w:r>
      <w:r w:rsidRPr="007B6A01">
        <w:rPr>
          <w:bCs/>
        </w:rPr>
        <w:t xml:space="preserve"> monitoring </w:t>
      </w:r>
      <w:r w:rsidR="007B6A01">
        <w:rPr>
          <w:bCs/>
        </w:rPr>
        <w:t>resource set</w:t>
      </w:r>
      <w:r w:rsidRPr="007B6A01">
        <w:rPr>
          <w:bCs/>
        </w:rPr>
        <w:t xml:space="preserve"> and set A</w:t>
      </w:r>
    </w:p>
    <w:p w14:paraId="06DED168" w14:textId="77777777" w:rsidR="00E157A4" w:rsidRPr="003F4183" w:rsidRDefault="00E157A4" w:rsidP="00E157A4">
      <w:pPr>
        <w:rPr>
          <w:color w:val="000000" w:themeColor="text1"/>
        </w:rPr>
      </w:pPr>
      <w:r w:rsidRPr="003F4183">
        <w:rPr>
          <w:rFonts w:hint="eastAsia"/>
          <w:color w:val="000000" w:themeColor="text1"/>
        </w:rPr>
        <w:t xml:space="preserve">In last RAN1 meeting, it was agreed to support cases below </w:t>
      </w:r>
      <w:r w:rsidRPr="003F4183">
        <w:rPr>
          <w:color w:val="000000" w:themeColor="text1"/>
        </w:rPr>
        <w:t>where</w:t>
      </w:r>
      <w:r w:rsidRPr="003F4183">
        <w:rPr>
          <w:rFonts w:hint="eastAsia"/>
          <w:color w:val="000000" w:themeColor="text1"/>
        </w:rPr>
        <w:t xml:space="preserve"> the size of a set for monitoring is the same as the size of Set A and the size of a set for monitoring is smaller than the size of Set A.</w:t>
      </w:r>
    </w:p>
    <w:tbl>
      <w:tblPr>
        <w:tblStyle w:val="afd"/>
        <w:tblW w:w="0" w:type="auto"/>
        <w:tblLook w:val="04A0" w:firstRow="1" w:lastRow="0" w:firstColumn="1" w:lastColumn="0" w:noHBand="0" w:noVBand="1"/>
      </w:tblPr>
      <w:tblGrid>
        <w:gridCol w:w="9954"/>
      </w:tblGrid>
      <w:tr w:rsidR="00E157A4" w14:paraId="2D529259" w14:textId="77777777" w:rsidTr="00642CEA">
        <w:tc>
          <w:tcPr>
            <w:tcW w:w="9954" w:type="dxa"/>
          </w:tcPr>
          <w:p w14:paraId="2D142C5E" w14:textId="77777777" w:rsidR="00E157A4" w:rsidRPr="008D1CB8" w:rsidRDefault="00E157A4" w:rsidP="00642CEA">
            <w:pPr>
              <w:snapToGrid/>
              <w:spacing w:after="180" w:afterAutospacing="0" w:line="278" w:lineRule="auto"/>
              <w:jc w:val="left"/>
              <w:rPr>
                <w:rFonts w:eastAsia="DengXian"/>
                <w:sz w:val="20"/>
                <w:highlight w:val="green"/>
                <w:lang w:val="en-US" w:eastAsia="zh-CN"/>
              </w:rPr>
            </w:pPr>
            <w:r w:rsidRPr="008D1CB8">
              <w:rPr>
                <w:rFonts w:eastAsia="DengXian" w:hint="eastAsia"/>
                <w:sz w:val="20"/>
                <w:highlight w:val="green"/>
                <w:lang w:val="en-US" w:eastAsia="zh-CN"/>
              </w:rPr>
              <w:t>Agreement</w:t>
            </w:r>
          </w:p>
          <w:p w14:paraId="79F6E4B7" w14:textId="77777777" w:rsidR="00E157A4" w:rsidRPr="008D1CB8" w:rsidRDefault="00E157A4" w:rsidP="00642CEA">
            <w:pPr>
              <w:snapToGrid/>
              <w:spacing w:after="180" w:afterAutospacing="0" w:line="278" w:lineRule="auto"/>
              <w:jc w:val="left"/>
              <w:textAlignment w:val="center"/>
              <w:rPr>
                <w:rFonts w:ascii="Calibri" w:eastAsia="Times New Roman" w:hAnsi="Calibri" w:cs="Calibri"/>
                <w:sz w:val="22"/>
                <w:szCs w:val="22"/>
                <w:lang w:val="en-US" w:eastAsia="zh-CN"/>
              </w:rPr>
            </w:pPr>
            <w:r w:rsidRPr="008D1CB8">
              <w:rPr>
                <w:rFonts w:eastAsia="Times New Roman"/>
                <w:sz w:val="20"/>
                <w:lang w:val="en-US" w:eastAsia="zh-CN"/>
              </w:rPr>
              <w:t xml:space="preserve">For calculation the performance metric of Type 1 Option 2 performance monitoring for UE-sided model: </w:t>
            </w:r>
          </w:p>
          <w:p w14:paraId="0FB14721" w14:textId="77777777" w:rsidR="00E157A4" w:rsidRPr="008D1CB8" w:rsidRDefault="00E157A4" w:rsidP="00642CEA">
            <w:pPr>
              <w:numPr>
                <w:ilvl w:val="1"/>
                <w:numId w:val="27"/>
              </w:numPr>
              <w:snapToGrid/>
              <w:spacing w:before="156" w:after="156" w:afterAutospacing="0" w:line="278" w:lineRule="auto"/>
              <w:ind w:left="780"/>
              <w:jc w:val="left"/>
              <w:textAlignment w:val="center"/>
              <w:rPr>
                <w:rFonts w:ascii="Calibri" w:eastAsia="Times New Roman" w:hAnsi="Calibri" w:cs="Calibri"/>
                <w:sz w:val="22"/>
                <w:szCs w:val="22"/>
                <w:lang w:val="en-US" w:eastAsia="zh-CN"/>
              </w:rPr>
            </w:pPr>
            <w:r w:rsidRPr="008D1CB8">
              <w:rPr>
                <w:rFonts w:eastAsia="Times New Roman"/>
                <w:sz w:val="20"/>
                <w:lang w:val="en-US" w:eastAsia="zh-CN"/>
              </w:rPr>
              <w:t xml:space="preserve">Support the size of </w:t>
            </w:r>
            <w:r w:rsidRPr="008D1CB8">
              <w:rPr>
                <w:rFonts w:eastAsia="DengXian" w:hint="eastAsia"/>
                <w:sz w:val="20"/>
                <w:lang w:val="en-US" w:eastAsia="zh-CN"/>
              </w:rPr>
              <w:t>a</w:t>
            </w:r>
            <w:r w:rsidRPr="008D1CB8">
              <w:rPr>
                <w:rFonts w:eastAsia="Times New Roman"/>
                <w:sz w:val="20"/>
                <w:lang w:val="en-US" w:eastAsia="zh-CN"/>
              </w:rPr>
              <w:t xml:space="preserve"> set for monitoring is the same as the size of Set A, </w:t>
            </w:r>
          </w:p>
          <w:p w14:paraId="1F028034" w14:textId="77777777" w:rsidR="00E157A4" w:rsidRPr="008D1CB8" w:rsidRDefault="00E157A4" w:rsidP="00E157A4">
            <w:pPr>
              <w:numPr>
                <w:ilvl w:val="2"/>
                <w:numId w:val="45"/>
              </w:numPr>
              <w:tabs>
                <w:tab w:val="left" w:pos="1080"/>
              </w:tabs>
              <w:snapToGrid/>
              <w:spacing w:after="0" w:afterAutospacing="0" w:line="278" w:lineRule="auto"/>
              <w:ind w:left="1140"/>
              <w:jc w:val="left"/>
              <w:textAlignment w:val="center"/>
              <w:rPr>
                <w:rFonts w:ascii="Calibri" w:eastAsia="Times New Roman" w:hAnsi="Calibri" w:cs="Calibri"/>
                <w:sz w:val="22"/>
                <w:szCs w:val="22"/>
                <w:lang w:val="en-US" w:eastAsia="zh-CN"/>
              </w:rPr>
            </w:pPr>
            <w:r w:rsidRPr="008D1CB8">
              <w:rPr>
                <w:rFonts w:eastAsia="Times New Roman"/>
                <w:sz w:val="20"/>
                <w:lang w:val="en-US" w:eastAsia="zh-CN"/>
              </w:rPr>
              <w:t xml:space="preserve">The n-th resource in the set for monitoring is </w:t>
            </w:r>
            <w:r w:rsidRPr="008D1CB8">
              <w:rPr>
                <w:rFonts w:eastAsia="DengXian" w:hint="eastAsia"/>
                <w:sz w:val="20"/>
                <w:lang w:val="en-US" w:eastAsia="zh-CN"/>
              </w:rPr>
              <w:t>linke</w:t>
            </w:r>
            <w:r w:rsidRPr="008D1CB8">
              <w:rPr>
                <w:rFonts w:eastAsia="Times New Roman"/>
                <w:sz w:val="20"/>
                <w:lang w:val="en-US" w:eastAsia="zh-CN"/>
              </w:rPr>
              <w:t xml:space="preserve">d to the n-th resource in Set A. </w:t>
            </w:r>
          </w:p>
          <w:p w14:paraId="3DFCFBBF" w14:textId="77777777" w:rsidR="00E157A4" w:rsidRPr="008D1CB8" w:rsidRDefault="00E157A4" w:rsidP="00642CEA">
            <w:pPr>
              <w:numPr>
                <w:ilvl w:val="1"/>
                <w:numId w:val="27"/>
              </w:numPr>
              <w:snapToGrid/>
              <w:spacing w:before="156" w:after="156" w:afterAutospacing="0" w:line="278" w:lineRule="auto"/>
              <w:ind w:left="780"/>
              <w:jc w:val="left"/>
              <w:textAlignment w:val="center"/>
              <w:rPr>
                <w:rFonts w:ascii="Calibri" w:eastAsia="Times New Roman" w:hAnsi="Calibri" w:cs="Calibri"/>
                <w:sz w:val="22"/>
                <w:szCs w:val="22"/>
                <w:lang w:val="en-US" w:eastAsia="zh-CN"/>
              </w:rPr>
            </w:pPr>
            <w:r w:rsidRPr="008D1CB8">
              <w:rPr>
                <w:rFonts w:eastAsia="Times New Roman"/>
                <w:sz w:val="20"/>
                <w:lang w:val="en-US" w:eastAsia="zh-CN"/>
              </w:rPr>
              <w:t xml:space="preserve">Support the size of </w:t>
            </w:r>
            <w:r w:rsidRPr="008D1CB8">
              <w:rPr>
                <w:rFonts w:eastAsia="DengXian" w:hint="eastAsia"/>
                <w:sz w:val="20"/>
                <w:lang w:val="en-US" w:eastAsia="zh-CN"/>
              </w:rPr>
              <w:t>a</w:t>
            </w:r>
            <w:r w:rsidRPr="008D1CB8">
              <w:rPr>
                <w:rFonts w:eastAsia="Times New Roman"/>
                <w:sz w:val="20"/>
                <w:lang w:val="en-US" w:eastAsia="zh-CN"/>
              </w:rPr>
              <w:t xml:space="preserve"> set for monitoring is smaller than the size of Set A</w:t>
            </w:r>
          </w:p>
        </w:tc>
      </w:tr>
    </w:tbl>
    <w:p w14:paraId="53C53081" w14:textId="77777777" w:rsidR="00E157A4" w:rsidRDefault="00E157A4" w:rsidP="00E157A4"/>
    <w:p w14:paraId="4EE2AC57" w14:textId="77777777" w:rsidR="00E157A4" w:rsidRPr="003F4183" w:rsidRDefault="00E157A4" w:rsidP="00E157A4">
      <w:pPr>
        <w:rPr>
          <w:color w:val="000000" w:themeColor="text1"/>
        </w:rPr>
      </w:pPr>
      <w:r w:rsidRPr="003F4183">
        <w:rPr>
          <w:rFonts w:hint="eastAsia"/>
          <w:color w:val="000000" w:themeColor="text1"/>
        </w:rPr>
        <w:lastRenderedPageBreak/>
        <w:t xml:space="preserve">Given we </w:t>
      </w:r>
      <w:r w:rsidRPr="003F4183">
        <w:rPr>
          <w:color w:val="000000" w:themeColor="text1"/>
        </w:rPr>
        <w:t>support</w:t>
      </w:r>
      <w:r w:rsidRPr="003F4183">
        <w:rPr>
          <w:rFonts w:hint="eastAsia"/>
          <w:color w:val="000000" w:themeColor="text1"/>
        </w:rPr>
        <w:t xml:space="preserve"> </w:t>
      </w:r>
      <w:r w:rsidRPr="003F4183">
        <w:rPr>
          <w:color w:val="000000" w:themeColor="text1"/>
        </w:rPr>
        <w:t>the</w:t>
      </w:r>
      <w:r w:rsidRPr="003F4183">
        <w:rPr>
          <w:rFonts w:hint="eastAsia"/>
          <w:color w:val="000000" w:themeColor="text1"/>
        </w:rPr>
        <w:t xml:space="preserve"> case </w:t>
      </w:r>
      <w:r w:rsidRPr="003F4183">
        <w:rPr>
          <w:color w:val="000000" w:themeColor="text1"/>
        </w:rPr>
        <w:t>where</w:t>
      </w:r>
      <w:r w:rsidRPr="003F4183">
        <w:rPr>
          <w:rFonts w:hint="eastAsia"/>
          <w:color w:val="000000" w:themeColor="text1"/>
        </w:rPr>
        <w:t xml:space="preserve"> the size of a set for monitoring is smaller than the size of Set A, </w:t>
      </w:r>
      <w:r w:rsidRPr="003F4183">
        <w:rPr>
          <w:color w:val="000000" w:themeColor="text1"/>
        </w:rPr>
        <w:t xml:space="preserve">the resource mapping between </w:t>
      </w:r>
      <w:r w:rsidRPr="003F4183">
        <w:rPr>
          <w:rFonts w:hint="eastAsia"/>
          <w:color w:val="000000" w:themeColor="text1"/>
        </w:rPr>
        <w:t xml:space="preserve">the </w:t>
      </w:r>
      <w:r w:rsidRPr="003F4183">
        <w:rPr>
          <w:color w:val="000000" w:themeColor="text1"/>
        </w:rPr>
        <w:t>monitoring set and Set A needs to be discussed. T</w:t>
      </w:r>
      <w:r w:rsidRPr="003F4183">
        <w:rPr>
          <w:rFonts w:hint="eastAsia"/>
          <w:color w:val="000000" w:themeColor="text1"/>
        </w:rPr>
        <w:t>he following is an FL proposal for discussion</w:t>
      </w:r>
      <w:r w:rsidRPr="003F4183">
        <w:rPr>
          <w:color w:val="000000" w:themeColor="text1"/>
        </w:rPr>
        <w:t>.</w:t>
      </w:r>
    </w:p>
    <w:tbl>
      <w:tblPr>
        <w:tblStyle w:val="afd"/>
        <w:tblW w:w="0" w:type="auto"/>
        <w:tblLook w:val="04A0" w:firstRow="1" w:lastRow="0" w:firstColumn="1" w:lastColumn="0" w:noHBand="0" w:noVBand="1"/>
      </w:tblPr>
      <w:tblGrid>
        <w:gridCol w:w="9954"/>
      </w:tblGrid>
      <w:tr w:rsidR="00E157A4" w14:paraId="37CF3928" w14:textId="77777777" w:rsidTr="00642CEA">
        <w:tc>
          <w:tcPr>
            <w:tcW w:w="9954" w:type="dxa"/>
          </w:tcPr>
          <w:p w14:paraId="68FA5986" w14:textId="77777777" w:rsidR="00E157A4" w:rsidRPr="00B53385" w:rsidRDefault="00E157A4" w:rsidP="00642CEA">
            <w:pPr>
              <w:keepNext/>
              <w:keepLines/>
              <w:snapToGrid/>
              <w:spacing w:before="40" w:after="0" w:afterAutospacing="0" w:line="278" w:lineRule="auto"/>
              <w:jc w:val="left"/>
              <w:outlineLvl w:val="4"/>
              <w:rPr>
                <w:rFonts w:ascii="Calibri Light" w:eastAsia="SimSun" w:hAnsi="Calibri Light"/>
                <w:color w:val="2E74B5"/>
                <w:sz w:val="20"/>
                <w:lang w:val="en-US" w:eastAsia="zh-CN"/>
              </w:rPr>
            </w:pPr>
            <w:r w:rsidRPr="00B53385">
              <w:rPr>
                <w:rFonts w:ascii="Calibri Light" w:eastAsia="SimSun" w:hAnsi="Calibri Light"/>
                <w:color w:val="2E74B5"/>
                <w:sz w:val="20"/>
                <w:lang w:val="en-US" w:eastAsia="zh-CN"/>
              </w:rPr>
              <w:t>Proposal (mapping of monitoring resources and Set A)</w:t>
            </w:r>
          </w:p>
          <w:p w14:paraId="6749544D" w14:textId="77777777" w:rsidR="00E157A4" w:rsidRPr="00B53385" w:rsidRDefault="00E157A4" w:rsidP="00642CEA">
            <w:pPr>
              <w:tabs>
                <w:tab w:val="left" w:pos="720"/>
                <w:tab w:val="left" w:pos="1440"/>
              </w:tabs>
              <w:snapToGrid/>
              <w:spacing w:before="140" w:after="140" w:afterAutospacing="0"/>
              <w:jc w:val="left"/>
              <w:textAlignment w:val="center"/>
              <w:rPr>
                <w:rFonts w:eastAsia="Malgun Gothic"/>
                <w:szCs w:val="24"/>
                <w:lang w:val="en-US" w:eastAsia="ko-KR"/>
              </w:rPr>
            </w:pPr>
            <w:r w:rsidRPr="00B53385">
              <w:rPr>
                <w:rFonts w:eastAsia="Malgun Gothic"/>
                <w:sz w:val="20"/>
                <w:lang w:val="en-US" w:eastAsia="ko-KR"/>
              </w:rPr>
              <w:t>For UE-sided AI/ML model for beam management, for Option 2 (UE-assisted performance monitoring), the performance metric of Top 1 or Top K beam prediction accuracy is defined as:</w:t>
            </w:r>
          </w:p>
          <w:p w14:paraId="0333FA06" w14:textId="77777777" w:rsidR="00E157A4" w:rsidRPr="00B53385" w:rsidRDefault="00E157A4" w:rsidP="00642CEA">
            <w:pPr>
              <w:numPr>
                <w:ilvl w:val="1"/>
                <w:numId w:val="27"/>
              </w:numPr>
              <w:snapToGrid/>
              <w:spacing w:after="0" w:afterAutospacing="0" w:line="278" w:lineRule="auto"/>
              <w:jc w:val="left"/>
              <w:textAlignment w:val="center"/>
              <w:rPr>
                <w:rFonts w:ascii="Calibri" w:eastAsia="Times New Roman" w:hAnsi="Calibri" w:cs="Calibri"/>
                <w:sz w:val="22"/>
                <w:szCs w:val="22"/>
                <w:lang w:val="en-US" w:eastAsia="zh-CN"/>
              </w:rPr>
            </w:pPr>
            <w:r w:rsidRPr="00B53385">
              <w:rPr>
                <w:rFonts w:eastAsia="Times New Roman"/>
                <w:sz w:val="20"/>
                <w:lang w:val="en-US" w:eastAsia="zh-CN"/>
              </w:rPr>
              <w:t>Support the size of the set for monitoring is smaller than the size of Set A,</w:t>
            </w:r>
          </w:p>
          <w:p w14:paraId="7C0B68CE" w14:textId="77777777" w:rsidR="00E157A4" w:rsidRPr="00B53385" w:rsidRDefault="00E157A4" w:rsidP="00E157A4">
            <w:pPr>
              <w:numPr>
                <w:ilvl w:val="2"/>
                <w:numId w:val="45"/>
              </w:numPr>
              <w:tabs>
                <w:tab w:val="left" w:pos="1080"/>
              </w:tabs>
              <w:snapToGrid/>
              <w:spacing w:after="0" w:afterAutospacing="0" w:line="278" w:lineRule="auto"/>
              <w:jc w:val="left"/>
              <w:textAlignment w:val="center"/>
              <w:rPr>
                <w:rFonts w:ascii="Calibri" w:eastAsia="Times New Roman" w:hAnsi="Calibri" w:cs="Calibri"/>
                <w:sz w:val="22"/>
                <w:szCs w:val="22"/>
                <w:lang w:val="en-US" w:eastAsia="zh-CN"/>
              </w:rPr>
            </w:pPr>
            <w:r w:rsidRPr="00B53385">
              <w:rPr>
                <w:rFonts w:eastAsia="Times New Roman"/>
                <w:sz w:val="20"/>
                <w:lang w:val="en-US" w:eastAsia="zh-CN"/>
              </w:rPr>
              <w:t xml:space="preserve">The mapping of the resource in the set for monitoring to </w:t>
            </w:r>
            <w:r w:rsidRPr="00B53385">
              <w:rPr>
                <w:rFonts w:eastAsia="Times New Roman"/>
                <w:sz w:val="20"/>
                <w:highlight w:val="yellow"/>
                <w:lang w:val="en-US" w:eastAsia="zh-CN"/>
              </w:rPr>
              <w:t>[</w:t>
            </w:r>
            <w:proofErr w:type="spellStart"/>
            <w:r w:rsidRPr="00B53385">
              <w:rPr>
                <w:rFonts w:eastAsia="Times New Roman"/>
                <w:sz w:val="20"/>
                <w:highlight w:val="yellow"/>
                <w:lang w:val="en-US" w:eastAsia="zh-CN"/>
              </w:rPr>
              <w:t>FFSone</w:t>
            </w:r>
            <w:proofErr w:type="spellEnd"/>
            <w:r w:rsidRPr="00B53385">
              <w:rPr>
                <w:rFonts w:eastAsia="Times New Roman"/>
                <w:sz w:val="20"/>
                <w:highlight w:val="yellow"/>
                <w:lang w:val="en-US" w:eastAsia="zh-CN"/>
              </w:rPr>
              <w:t xml:space="preserve"> or more]</w:t>
            </w:r>
            <w:r w:rsidRPr="00B53385">
              <w:rPr>
                <w:rFonts w:eastAsia="Times New Roman"/>
                <w:sz w:val="20"/>
                <w:lang w:val="en-US" w:eastAsia="zh-CN"/>
              </w:rPr>
              <w:t xml:space="preserve"> resource in Set A is configured via RRC, </w:t>
            </w:r>
          </w:p>
          <w:p w14:paraId="5CC0A29E" w14:textId="77777777" w:rsidR="00E157A4" w:rsidRPr="00B53385" w:rsidRDefault="00E157A4" w:rsidP="00E157A4">
            <w:pPr>
              <w:numPr>
                <w:ilvl w:val="3"/>
                <w:numId w:val="45"/>
              </w:numPr>
              <w:tabs>
                <w:tab w:val="left" w:pos="1080"/>
                <w:tab w:val="left" w:pos="1800"/>
              </w:tabs>
              <w:snapToGrid/>
              <w:spacing w:after="0" w:afterAutospacing="0" w:line="278" w:lineRule="auto"/>
              <w:jc w:val="left"/>
              <w:textAlignment w:val="center"/>
              <w:rPr>
                <w:rFonts w:eastAsia="Times New Roman"/>
                <w:sz w:val="20"/>
                <w:lang w:val="en-US" w:eastAsia="zh-CN"/>
              </w:rPr>
            </w:pPr>
            <w:r w:rsidRPr="00B53385">
              <w:rPr>
                <w:rFonts w:eastAsia="Times New Roman"/>
                <w:sz w:val="20"/>
                <w:lang w:val="en-US" w:eastAsia="zh-CN"/>
              </w:rPr>
              <w:t>Option 1: Reuse TCI-</w:t>
            </w:r>
            <w:proofErr w:type="spellStart"/>
            <w:r w:rsidRPr="00B53385">
              <w:rPr>
                <w:rFonts w:eastAsia="Times New Roman"/>
                <w:sz w:val="20"/>
                <w:lang w:val="en-US" w:eastAsia="zh-CN"/>
              </w:rPr>
              <w:t>stateID</w:t>
            </w:r>
            <w:proofErr w:type="spellEnd"/>
          </w:p>
          <w:p w14:paraId="652B7B03" w14:textId="77777777" w:rsidR="00E157A4" w:rsidRPr="00B53385" w:rsidRDefault="00E157A4" w:rsidP="00E157A4">
            <w:pPr>
              <w:numPr>
                <w:ilvl w:val="3"/>
                <w:numId w:val="45"/>
              </w:numPr>
              <w:tabs>
                <w:tab w:val="left" w:pos="1080"/>
                <w:tab w:val="left" w:pos="1800"/>
              </w:tabs>
              <w:snapToGrid/>
              <w:spacing w:after="0" w:afterAutospacing="0" w:line="278" w:lineRule="auto"/>
              <w:jc w:val="left"/>
              <w:textAlignment w:val="center"/>
              <w:rPr>
                <w:rFonts w:eastAsia="Times New Roman"/>
                <w:sz w:val="20"/>
                <w:lang w:val="en-US" w:eastAsia="zh-CN"/>
              </w:rPr>
            </w:pPr>
            <w:r w:rsidRPr="00B53385">
              <w:rPr>
                <w:rFonts w:eastAsia="Times New Roman"/>
                <w:sz w:val="20"/>
                <w:lang w:val="en-US" w:eastAsia="zh-CN"/>
              </w:rPr>
              <w:t>Option 2: new RRC parameter</w:t>
            </w:r>
          </w:p>
          <w:p w14:paraId="501B0658" w14:textId="77777777" w:rsidR="00E157A4" w:rsidRPr="00E228D9" w:rsidRDefault="00E157A4" w:rsidP="00642CEA">
            <w:pPr>
              <w:rPr>
                <w:lang w:val="en-US"/>
              </w:rPr>
            </w:pPr>
          </w:p>
        </w:tc>
      </w:tr>
    </w:tbl>
    <w:p w14:paraId="23D08F8C" w14:textId="77777777" w:rsidR="00E157A4" w:rsidRPr="003F4183" w:rsidRDefault="00E157A4" w:rsidP="00E157A4">
      <w:pPr>
        <w:spacing w:before="240"/>
        <w:rPr>
          <w:color w:val="000000" w:themeColor="text1"/>
        </w:rPr>
      </w:pPr>
      <w:r w:rsidRPr="003F4183">
        <w:rPr>
          <w:color w:val="000000" w:themeColor="text1"/>
        </w:rPr>
        <w:t>F</w:t>
      </w:r>
      <w:r w:rsidRPr="003F4183">
        <w:rPr>
          <w:rFonts w:hint="eastAsia"/>
          <w:color w:val="000000" w:themeColor="text1"/>
        </w:rPr>
        <w:t xml:space="preserve">irstly, one controversial point is whether to map a resource in the set for monitoring to more than one resources in Set A. Given we </w:t>
      </w:r>
      <w:r w:rsidRPr="003F4183">
        <w:rPr>
          <w:color w:val="000000" w:themeColor="text1"/>
        </w:rPr>
        <w:t>support</w:t>
      </w:r>
      <w:r w:rsidRPr="003F4183">
        <w:rPr>
          <w:rFonts w:hint="eastAsia"/>
          <w:color w:val="000000" w:themeColor="text1"/>
        </w:rPr>
        <w:t xml:space="preserve"> the size of the set for monitoring is smaller than the size of Set A, it is necessary to support one resource in the set for </w:t>
      </w:r>
      <w:r w:rsidRPr="003F4183">
        <w:rPr>
          <w:color w:val="000000" w:themeColor="text1"/>
        </w:rPr>
        <w:t>monitoring</w:t>
      </w:r>
      <w:r w:rsidRPr="003F4183">
        <w:rPr>
          <w:rFonts w:hint="eastAsia"/>
          <w:color w:val="000000" w:themeColor="text1"/>
        </w:rPr>
        <w:t xml:space="preserve"> to be mapped to more resources in the Set A. Otherwise, as long as the unmapped resource in Set A is predicted, the AI/ML model would be </w:t>
      </w:r>
      <w:r w:rsidRPr="003F4183">
        <w:rPr>
          <w:color w:val="000000" w:themeColor="text1"/>
        </w:rPr>
        <w:t>artificially</w:t>
      </w:r>
      <w:r w:rsidRPr="003F4183">
        <w:rPr>
          <w:rFonts w:hint="eastAsia"/>
          <w:color w:val="000000" w:themeColor="text1"/>
        </w:rPr>
        <w:t xml:space="preserve"> degraded even if the AI/ML model has the 100% prediction accuracy. </w:t>
      </w:r>
    </w:p>
    <w:p w14:paraId="131FA370" w14:textId="77777777" w:rsidR="00E157A4" w:rsidRPr="003F4183" w:rsidRDefault="00E157A4" w:rsidP="00E157A4">
      <w:pPr>
        <w:rPr>
          <w:color w:val="000000" w:themeColor="text1"/>
        </w:rPr>
      </w:pPr>
      <w:r w:rsidRPr="003F4183">
        <w:rPr>
          <w:rFonts w:hint="eastAsia"/>
          <w:color w:val="000000" w:themeColor="text1"/>
        </w:rPr>
        <w:t>Secondly, t</w:t>
      </w:r>
      <w:r w:rsidRPr="000661CF">
        <w:rPr>
          <w:rFonts w:hint="eastAsia"/>
          <w:color w:val="000000" w:themeColor="text1"/>
        </w:rPr>
        <w:t>he other controversial point is how to establish the mapping by reusing TCI-</w:t>
      </w:r>
      <w:proofErr w:type="spellStart"/>
      <w:r w:rsidRPr="000661CF">
        <w:rPr>
          <w:rFonts w:hint="eastAsia"/>
          <w:color w:val="000000" w:themeColor="text1"/>
        </w:rPr>
        <w:t>stateID</w:t>
      </w:r>
      <w:proofErr w:type="spellEnd"/>
      <w:r w:rsidRPr="000661CF">
        <w:rPr>
          <w:rFonts w:hint="eastAsia"/>
          <w:color w:val="000000" w:themeColor="text1"/>
        </w:rPr>
        <w:t xml:space="preserve"> or introducing new RRC parameter. F</w:t>
      </w:r>
      <w:r w:rsidRPr="000661CF">
        <w:rPr>
          <w:color w:val="000000" w:themeColor="text1"/>
        </w:rPr>
        <w:t xml:space="preserve">or set A, which is not actually transmitted by </w:t>
      </w:r>
      <w:proofErr w:type="spellStart"/>
      <w:r w:rsidRPr="000661CF">
        <w:rPr>
          <w:color w:val="000000" w:themeColor="text1"/>
        </w:rPr>
        <w:t>gNB</w:t>
      </w:r>
      <w:proofErr w:type="spellEnd"/>
      <w:r w:rsidRPr="000661CF">
        <w:rPr>
          <w:color w:val="000000" w:themeColor="text1"/>
        </w:rPr>
        <w:t>, time behaviour of Set A has not neither been discussed nor defined.</w:t>
      </w:r>
      <w:r w:rsidRPr="000661CF">
        <w:rPr>
          <w:rFonts w:hint="eastAsia"/>
          <w:color w:val="000000" w:themeColor="text1"/>
        </w:rPr>
        <w:t xml:space="preserve"> If the option of </w:t>
      </w:r>
      <w:r w:rsidRPr="000661CF">
        <w:rPr>
          <w:i/>
          <w:iCs/>
          <w:color w:val="000000" w:themeColor="text1"/>
        </w:rPr>
        <w:t>TCI-</w:t>
      </w:r>
      <w:proofErr w:type="spellStart"/>
      <w:r w:rsidRPr="000661CF">
        <w:rPr>
          <w:i/>
          <w:iCs/>
          <w:color w:val="000000" w:themeColor="text1"/>
        </w:rPr>
        <w:t>StateID</w:t>
      </w:r>
      <w:proofErr w:type="spellEnd"/>
      <w:r w:rsidRPr="000661CF">
        <w:rPr>
          <w:color w:val="000000" w:themeColor="text1"/>
        </w:rPr>
        <w:t xml:space="preserve"> for resource mapping</w:t>
      </w:r>
      <w:r w:rsidRPr="000661CF">
        <w:rPr>
          <w:rFonts w:hint="eastAsia"/>
          <w:color w:val="000000" w:themeColor="text1"/>
        </w:rPr>
        <w:t xml:space="preserve"> is reused, </w:t>
      </w:r>
      <w:r w:rsidRPr="000661CF">
        <w:rPr>
          <w:color w:val="000000" w:themeColor="text1"/>
        </w:rPr>
        <w:t xml:space="preserve">we believe this approach is overly complex and would result in significant standardization work. In legacy procedure for TCI state provision, the </w:t>
      </w:r>
      <w:r w:rsidRPr="000661CF">
        <w:rPr>
          <w:i/>
          <w:iCs/>
          <w:color w:val="000000" w:themeColor="text1"/>
        </w:rPr>
        <w:t>TCI-</w:t>
      </w:r>
      <w:proofErr w:type="spellStart"/>
      <w:r w:rsidRPr="000661CF">
        <w:rPr>
          <w:i/>
          <w:iCs/>
          <w:color w:val="000000" w:themeColor="text1"/>
        </w:rPr>
        <w:t>StateID</w:t>
      </w:r>
      <w:proofErr w:type="spellEnd"/>
      <w:r w:rsidRPr="000661CF">
        <w:rPr>
          <w:color w:val="000000" w:themeColor="text1"/>
        </w:rPr>
        <w:t xml:space="preserve"> is provided to a resource set for channel measurement based on the time behaviour of that resource set. For example, for periodic resource sets, </w:t>
      </w:r>
      <w:r w:rsidRPr="000661CF">
        <w:rPr>
          <w:i/>
          <w:iCs/>
          <w:color w:val="000000" w:themeColor="text1"/>
        </w:rPr>
        <w:t>TCI-</w:t>
      </w:r>
      <w:proofErr w:type="spellStart"/>
      <w:r w:rsidRPr="000661CF">
        <w:rPr>
          <w:i/>
          <w:iCs/>
          <w:color w:val="000000" w:themeColor="text1"/>
        </w:rPr>
        <w:t>StateID</w:t>
      </w:r>
      <w:proofErr w:type="spellEnd"/>
      <w:r w:rsidRPr="000661CF">
        <w:rPr>
          <w:color w:val="000000" w:themeColor="text1"/>
        </w:rPr>
        <w:t xml:space="preserve"> is included in CSI-RS resource configuration; for semi-persistent resource set, a MAC CE is used to provide </w:t>
      </w:r>
      <w:r w:rsidRPr="000661CF">
        <w:rPr>
          <w:i/>
          <w:iCs/>
          <w:color w:val="000000" w:themeColor="text1"/>
        </w:rPr>
        <w:t>TCI-</w:t>
      </w:r>
      <w:proofErr w:type="spellStart"/>
      <w:r w:rsidRPr="000661CF">
        <w:rPr>
          <w:i/>
          <w:iCs/>
          <w:color w:val="000000" w:themeColor="text1"/>
        </w:rPr>
        <w:t>StateID</w:t>
      </w:r>
      <w:proofErr w:type="spellEnd"/>
      <w:r w:rsidRPr="000661CF">
        <w:rPr>
          <w:color w:val="000000" w:themeColor="text1"/>
        </w:rPr>
        <w:t>, for aperiodic resource set,</w:t>
      </w:r>
      <w:r w:rsidRPr="000661CF">
        <w:rPr>
          <w:i/>
          <w:iCs/>
          <w:color w:val="000000" w:themeColor="text1"/>
        </w:rPr>
        <w:t xml:space="preserve"> TCI-</w:t>
      </w:r>
      <w:proofErr w:type="spellStart"/>
      <w:r w:rsidRPr="000661CF">
        <w:rPr>
          <w:i/>
          <w:iCs/>
          <w:color w:val="000000" w:themeColor="text1"/>
        </w:rPr>
        <w:t>StateID</w:t>
      </w:r>
      <w:proofErr w:type="spellEnd"/>
      <w:r w:rsidRPr="000661CF">
        <w:rPr>
          <w:color w:val="000000" w:themeColor="text1"/>
        </w:rPr>
        <w:t xml:space="preserve"> is provided in aperiodic trigger state configuration. Therefore, providing TCI-</w:t>
      </w:r>
      <w:proofErr w:type="spellStart"/>
      <w:r w:rsidRPr="000661CF">
        <w:rPr>
          <w:color w:val="000000" w:themeColor="text1"/>
        </w:rPr>
        <w:t>stateID</w:t>
      </w:r>
      <w:proofErr w:type="spellEnd"/>
      <w:r w:rsidRPr="000661CF">
        <w:rPr>
          <w:color w:val="000000" w:themeColor="text1"/>
        </w:rPr>
        <w:t xml:space="preserve"> would be complicated and require extensive standardization efforts.</w:t>
      </w:r>
    </w:p>
    <w:p w14:paraId="3FCDAE4B" w14:textId="77777777" w:rsidR="00E157A4" w:rsidRDefault="00E157A4" w:rsidP="00E157A4">
      <w:r w:rsidRPr="001C0ABD">
        <w:rPr>
          <w:b/>
          <w:bCs/>
        </w:rPr>
        <w:t xml:space="preserve">Observation </w:t>
      </w:r>
      <w:r>
        <w:rPr>
          <w:b/>
          <w:bCs/>
        </w:rPr>
        <w:t>1:</w:t>
      </w:r>
      <w:r w:rsidRPr="001C0ABD">
        <w:tab/>
      </w:r>
      <w:r w:rsidRPr="006D01A4">
        <w:rPr>
          <w:b/>
          <w:bCs/>
        </w:rPr>
        <w:t xml:space="preserve">In legacy procedure for TCI state provision, </w:t>
      </w:r>
      <w:r w:rsidRPr="006D01A4">
        <w:rPr>
          <w:b/>
          <w:bCs/>
          <w:i/>
          <w:iCs/>
        </w:rPr>
        <w:t>TCI-</w:t>
      </w:r>
      <w:proofErr w:type="spellStart"/>
      <w:r w:rsidRPr="006D01A4">
        <w:rPr>
          <w:b/>
          <w:bCs/>
          <w:i/>
          <w:iCs/>
        </w:rPr>
        <w:t>StateID</w:t>
      </w:r>
      <w:proofErr w:type="spellEnd"/>
      <w:r w:rsidRPr="006D01A4">
        <w:rPr>
          <w:b/>
          <w:bCs/>
        </w:rPr>
        <w:t xml:space="preserve"> is provided to a resource set for channel measurement based on the time behaviour of that resource set.</w:t>
      </w:r>
    </w:p>
    <w:p w14:paraId="50A44C56" w14:textId="77777777" w:rsidR="00E157A4" w:rsidRPr="00D76FD1" w:rsidRDefault="00E157A4" w:rsidP="00E157A4">
      <w:r w:rsidRPr="001C0ABD">
        <w:rPr>
          <w:b/>
          <w:bCs/>
        </w:rPr>
        <w:t xml:space="preserve">Observation </w:t>
      </w:r>
      <w:r>
        <w:rPr>
          <w:b/>
          <w:bCs/>
        </w:rPr>
        <w:t>2:</w:t>
      </w:r>
      <w:r w:rsidRPr="001C0ABD">
        <w:tab/>
      </w:r>
      <w:r w:rsidRPr="006D01A4">
        <w:rPr>
          <w:b/>
          <w:bCs/>
        </w:rPr>
        <w:t xml:space="preserve">For set A, which is not actually transmitted by </w:t>
      </w:r>
      <w:proofErr w:type="spellStart"/>
      <w:r w:rsidRPr="006D01A4">
        <w:rPr>
          <w:b/>
          <w:bCs/>
        </w:rPr>
        <w:t>gNB</w:t>
      </w:r>
      <w:proofErr w:type="spellEnd"/>
      <w:r w:rsidRPr="006D01A4">
        <w:rPr>
          <w:b/>
          <w:bCs/>
        </w:rPr>
        <w:t>, time behaviour of Set A has neither been discussed nor defined. Providing TCI-</w:t>
      </w:r>
      <w:proofErr w:type="spellStart"/>
      <w:r w:rsidRPr="006D01A4">
        <w:rPr>
          <w:b/>
          <w:bCs/>
        </w:rPr>
        <w:t>stateID</w:t>
      </w:r>
      <w:proofErr w:type="spellEnd"/>
      <w:r w:rsidRPr="006D01A4">
        <w:rPr>
          <w:b/>
          <w:bCs/>
        </w:rPr>
        <w:t xml:space="preserve"> for set A would be overly complex and require extensive standardization efforts.</w:t>
      </w:r>
    </w:p>
    <w:p w14:paraId="4A1157F5" w14:textId="77777777" w:rsidR="00E157A4" w:rsidRPr="003375B0" w:rsidRDefault="00E157A4" w:rsidP="00E157A4">
      <w:r w:rsidRPr="003375B0">
        <w:t xml:space="preserve">On the other hand, a straightforward solution is to introduce a new RRC parameter to indicate which </w:t>
      </w:r>
      <w:r w:rsidRPr="003375B0">
        <w:rPr>
          <w:i/>
          <w:iCs/>
        </w:rPr>
        <w:t>NZP-CSI-RS-</w:t>
      </w:r>
      <w:proofErr w:type="spellStart"/>
      <w:r w:rsidRPr="003375B0">
        <w:rPr>
          <w:i/>
          <w:iCs/>
        </w:rPr>
        <w:t>ResourceId</w:t>
      </w:r>
      <w:proofErr w:type="spellEnd"/>
      <w:r w:rsidRPr="003375B0">
        <w:rPr>
          <w:i/>
          <w:iCs/>
        </w:rPr>
        <w:t>/SSB-Index</w:t>
      </w:r>
      <w:r w:rsidRPr="003375B0">
        <w:t xml:space="preserve"> in Set A is mapped to each resource in the set for monitoring. For example, as depicted in Figure </w:t>
      </w:r>
      <w:r>
        <w:t>1</w:t>
      </w:r>
      <w:r w:rsidRPr="003375B0">
        <w:t xml:space="preserve">, for each resource in the resource set for monitoring, the network </w:t>
      </w:r>
      <w:r>
        <w:rPr>
          <w:rFonts w:hint="eastAsia"/>
        </w:rPr>
        <w:t>can</w:t>
      </w:r>
      <w:r w:rsidRPr="003375B0">
        <w:t xml:space="preserve"> </w:t>
      </w:r>
      <w:r>
        <w:rPr>
          <w:rFonts w:hint="eastAsia"/>
        </w:rPr>
        <w:t>configure</w:t>
      </w:r>
      <w:r w:rsidRPr="003375B0">
        <w:t xml:space="preserve"> the corresponding </w:t>
      </w:r>
      <w:r w:rsidRPr="00343EB4">
        <w:rPr>
          <w:i/>
          <w:iCs/>
        </w:rPr>
        <w:t>NZP-CSI-RS-</w:t>
      </w:r>
      <w:proofErr w:type="spellStart"/>
      <w:r w:rsidRPr="00343EB4">
        <w:rPr>
          <w:i/>
          <w:iCs/>
        </w:rPr>
        <w:t>ResourceId</w:t>
      </w:r>
      <w:proofErr w:type="spellEnd"/>
      <w:r w:rsidRPr="00343EB4">
        <w:rPr>
          <w:i/>
          <w:iCs/>
        </w:rPr>
        <w:t>/SSB-Index</w:t>
      </w:r>
      <w:r w:rsidRPr="003375B0">
        <w:t xml:space="preserve"> from Set A that is mapped to that resource</w:t>
      </w:r>
      <w:r>
        <w:t xml:space="preserve"> via the new RRC parameter</w:t>
      </w:r>
      <w:r w:rsidRPr="003375B0">
        <w:t xml:space="preserve">. Consequently, the resource mapping can be easily established based on the </w:t>
      </w:r>
      <w:r w:rsidRPr="00DC7749">
        <w:rPr>
          <w:i/>
          <w:iCs/>
        </w:rPr>
        <w:t>NZP-CSI-RS-</w:t>
      </w:r>
      <w:proofErr w:type="spellStart"/>
      <w:r w:rsidRPr="00DC7749">
        <w:rPr>
          <w:i/>
          <w:iCs/>
        </w:rPr>
        <w:t>ResourceId</w:t>
      </w:r>
      <w:proofErr w:type="spellEnd"/>
      <w:r w:rsidRPr="00DC7749">
        <w:rPr>
          <w:i/>
          <w:iCs/>
        </w:rPr>
        <w:t>/SSB-Index</w:t>
      </w:r>
      <w:r w:rsidRPr="003375B0">
        <w:t xml:space="preserve"> indicated by the new RRC parameter.</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E157A4" w14:paraId="0CF2ADF9" w14:textId="77777777" w:rsidTr="00642CEA">
        <w:tc>
          <w:tcPr>
            <w:tcW w:w="9954" w:type="dxa"/>
          </w:tcPr>
          <w:p w14:paraId="16682E3E" w14:textId="77777777" w:rsidR="00E157A4" w:rsidRDefault="00E157A4" w:rsidP="00642CEA">
            <w:pPr>
              <w:jc w:val="center"/>
            </w:pPr>
            <w:r>
              <w:rPr>
                <w:noProof/>
              </w:rPr>
              <w:lastRenderedPageBreak/>
              <w:drawing>
                <wp:inline distT="0" distB="0" distL="0" distR="0" wp14:anchorId="79BA8952" wp14:editId="04330435">
                  <wp:extent cx="3970550" cy="2132926"/>
                  <wp:effectExtent l="0" t="0" r="0" b="1270"/>
                  <wp:docPr id="136994655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11625" cy="2154991"/>
                          </a:xfrm>
                          <a:prstGeom prst="rect">
                            <a:avLst/>
                          </a:prstGeom>
                          <a:noFill/>
                          <a:ln>
                            <a:noFill/>
                          </a:ln>
                        </pic:spPr>
                      </pic:pic>
                    </a:graphicData>
                  </a:graphic>
                </wp:inline>
              </w:drawing>
            </w:r>
          </w:p>
          <w:p w14:paraId="35C2CB01" w14:textId="77777777" w:rsidR="00E157A4" w:rsidRDefault="00E157A4" w:rsidP="00642CEA">
            <w:pPr>
              <w:jc w:val="center"/>
            </w:pPr>
            <w:r>
              <w:t>Figure 1: Resource mapping between Set A and resource set for monitoring</w:t>
            </w:r>
            <w:r>
              <w:rPr>
                <w:rFonts w:hint="eastAsia"/>
              </w:rPr>
              <w:t xml:space="preserve"> via new RRC</w:t>
            </w:r>
          </w:p>
        </w:tc>
      </w:tr>
    </w:tbl>
    <w:p w14:paraId="5508DD4E" w14:textId="77777777" w:rsidR="00E157A4" w:rsidRPr="001C0ABD" w:rsidRDefault="00E157A4" w:rsidP="00E157A4"/>
    <w:p w14:paraId="501EEDD9" w14:textId="295148FC" w:rsidR="00E157A4" w:rsidRPr="000F7968" w:rsidRDefault="00E157A4" w:rsidP="00E157A4">
      <w:pPr>
        <w:spacing w:after="0" w:afterAutospacing="0"/>
        <w:rPr>
          <w:b/>
          <w:bCs/>
        </w:rPr>
      </w:pPr>
      <w:r w:rsidRPr="001C0ABD">
        <w:rPr>
          <w:b/>
          <w:bCs/>
        </w:rPr>
        <w:t xml:space="preserve">Proposal </w:t>
      </w:r>
      <w:r w:rsidR="000B4A77">
        <w:rPr>
          <w:rFonts w:hint="eastAsia"/>
          <w:b/>
          <w:bCs/>
        </w:rPr>
        <w:t>1</w:t>
      </w:r>
      <w:r>
        <w:rPr>
          <w:b/>
          <w:bCs/>
        </w:rPr>
        <w:t xml:space="preserve">: </w:t>
      </w:r>
      <w:r>
        <w:rPr>
          <w:rFonts w:hint="eastAsia"/>
          <w:b/>
          <w:bCs/>
        </w:rPr>
        <w:t>For the case that</w:t>
      </w:r>
      <w:r w:rsidRPr="000F7968">
        <w:t xml:space="preserve"> </w:t>
      </w:r>
      <w:r w:rsidRPr="000F7968">
        <w:rPr>
          <w:b/>
          <w:bCs/>
        </w:rPr>
        <w:t>the size of a set for monitoring is smaller than the size of Set A</w:t>
      </w:r>
      <w:r>
        <w:rPr>
          <w:rFonts w:hint="eastAsia"/>
          <w:b/>
          <w:bCs/>
        </w:rPr>
        <w:t xml:space="preserve">, the mapping of the resource </w:t>
      </w:r>
      <w:r w:rsidRPr="000F7968">
        <w:rPr>
          <w:rFonts w:hint="eastAsia"/>
          <w:b/>
          <w:bCs/>
        </w:rPr>
        <w:t xml:space="preserve">in the set for </w:t>
      </w:r>
      <w:r w:rsidRPr="000F7968">
        <w:rPr>
          <w:b/>
          <w:bCs/>
        </w:rPr>
        <w:t xml:space="preserve">monitoring </w:t>
      </w:r>
      <w:r w:rsidRPr="000F7968">
        <w:rPr>
          <w:rFonts w:hint="eastAsia"/>
          <w:b/>
          <w:bCs/>
        </w:rPr>
        <w:t xml:space="preserve">to one or more </w:t>
      </w:r>
      <w:r w:rsidRPr="000F7968">
        <w:rPr>
          <w:b/>
          <w:bCs/>
        </w:rPr>
        <w:t xml:space="preserve">resources </w:t>
      </w:r>
      <w:r w:rsidRPr="000F7968">
        <w:rPr>
          <w:rFonts w:hint="eastAsia"/>
          <w:b/>
          <w:bCs/>
        </w:rPr>
        <w:t xml:space="preserve">in </w:t>
      </w:r>
      <w:r w:rsidRPr="000F7968">
        <w:rPr>
          <w:b/>
          <w:bCs/>
        </w:rPr>
        <w:t xml:space="preserve">Set A </w:t>
      </w:r>
      <w:r>
        <w:rPr>
          <w:rFonts w:hint="eastAsia"/>
          <w:b/>
          <w:bCs/>
        </w:rPr>
        <w:t>is configured via</w:t>
      </w:r>
      <w:r w:rsidRPr="000F7968">
        <w:rPr>
          <w:rFonts w:hint="eastAsia"/>
          <w:b/>
          <w:bCs/>
        </w:rPr>
        <w:t xml:space="preserve"> new</w:t>
      </w:r>
      <w:r w:rsidRPr="000F7968">
        <w:rPr>
          <w:b/>
          <w:bCs/>
        </w:rPr>
        <w:t xml:space="preserve"> RRC</w:t>
      </w:r>
      <w:r w:rsidRPr="000F7968">
        <w:rPr>
          <w:rFonts w:hint="eastAsia"/>
          <w:b/>
          <w:bCs/>
        </w:rPr>
        <w:t xml:space="preserve"> parameter</w:t>
      </w:r>
      <w:r>
        <w:rPr>
          <w:rFonts w:hint="eastAsia"/>
          <w:b/>
          <w:bCs/>
        </w:rPr>
        <w:t>s</w:t>
      </w:r>
      <w:r w:rsidRPr="000F7968">
        <w:rPr>
          <w:b/>
          <w:bCs/>
        </w:rPr>
        <w:t>.</w:t>
      </w:r>
    </w:p>
    <w:p w14:paraId="4D9788FB" w14:textId="77777777" w:rsidR="00E157A4" w:rsidRPr="000A4B80" w:rsidRDefault="00E157A4" w:rsidP="00E157A4">
      <w:pPr>
        <w:pStyle w:val="aff9"/>
        <w:numPr>
          <w:ilvl w:val="0"/>
          <w:numId w:val="28"/>
        </w:numPr>
        <w:ind w:left="1280" w:firstLineChars="0"/>
        <w:rPr>
          <w:b/>
          <w:bCs/>
        </w:rPr>
      </w:pPr>
      <w:r>
        <w:rPr>
          <w:rFonts w:hint="eastAsia"/>
          <w:b/>
          <w:bCs/>
        </w:rPr>
        <w:t xml:space="preserve">The </w:t>
      </w:r>
      <w:r w:rsidRPr="00FB0960">
        <w:rPr>
          <w:b/>
          <w:bCs/>
        </w:rPr>
        <w:t xml:space="preserve">new RRC </w:t>
      </w:r>
      <w:r>
        <w:rPr>
          <w:rFonts w:hint="eastAsia"/>
          <w:b/>
          <w:bCs/>
        </w:rPr>
        <w:t>parameters as below are</w:t>
      </w:r>
      <w:r w:rsidRPr="00FB0960">
        <w:rPr>
          <w:b/>
          <w:bCs/>
        </w:rPr>
        <w:t xml:space="preserve"> introduced to configure</w:t>
      </w:r>
      <w:r>
        <w:rPr>
          <w:b/>
          <w:bCs/>
        </w:rPr>
        <w:t xml:space="preserve"> which</w:t>
      </w:r>
      <w:r w:rsidRPr="00FB0960">
        <w:rPr>
          <w:b/>
          <w:bCs/>
        </w:rPr>
        <w:t xml:space="preserve"> </w:t>
      </w:r>
      <w:r w:rsidRPr="00FB0960">
        <w:rPr>
          <w:b/>
          <w:bCs/>
          <w:i/>
          <w:iCs/>
        </w:rPr>
        <w:t>NZP-CSI-RS-</w:t>
      </w:r>
      <w:proofErr w:type="spellStart"/>
      <w:r w:rsidRPr="00FB0960">
        <w:rPr>
          <w:b/>
          <w:bCs/>
          <w:i/>
          <w:iCs/>
        </w:rPr>
        <w:t>ResourceId</w:t>
      </w:r>
      <w:proofErr w:type="spellEnd"/>
      <w:r w:rsidRPr="00FB0960">
        <w:rPr>
          <w:b/>
          <w:bCs/>
          <w:i/>
          <w:iCs/>
        </w:rPr>
        <w:t>/SSB-Index</w:t>
      </w:r>
      <w:r w:rsidRPr="00FB0960">
        <w:rPr>
          <w:b/>
          <w:bCs/>
        </w:rPr>
        <w:t xml:space="preserve"> of Set A </w:t>
      </w:r>
      <w:r>
        <w:rPr>
          <w:b/>
          <w:bCs/>
        </w:rPr>
        <w:t xml:space="preserve">is mapped to </w:t>
      </w:r>
      <w:r w:rsidRPr="00DC7749">
        <w:rPr>
          <w:b/>
          <w:bCs/>
        </w:rPr>
        <w:t>each resource in the resource set for monitoring</w:t>
      </w:r>
      <w:r w:rsidRPr="00FB0960">
        <w:rPr>
          <w:b/>
          <w:bCs/>
        </w:rPr>
        <w:t>.</w:t>
      </w:r>
    </w:p>
    <w:tbl>
      <w:tblPr>
        <w:tblW w:w="10058" w:type="dxa"/>
        <w:tblLayout w:type="fixed"/>
        <w:tblCellMar>
          <w:left w:w="99" w:type="dxa"/>
          <w:right w:w="99" w:type="dxa"/>
        </w:tblCellMar>
        <w:tblLook w:val="04A0" w:firstRow="1" w:lastRow="0" w:firstColumn="1" w:lastColumn="0" w:noHBand="0" w:noVBand="1"/>
      </w:tblPr>
      <w:tblGrid>
        <w:gridCol w:w="2405"/>
        <w:gridCol w:w="1134"/>
        <w:gridCol w:w="3260"/>
        <w:gridCol w:w="3259"/>
      </w:tblGrid>
      <w:tr w:rsidR="00E157A4" w:rsidRPr="00AA168C" w14:paraId="45A66EA0" w14:textId="77777777" w:rsidTr="00642CEA">
        <w:trPr>
          <w:trHeight w:val="520"/>
        </w:trPr>
        <w:tc>
          <w:tcPr>
            <w:tcW w:w="2405"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96ED548" w14:textId="77777777" w:rsidR="00E157A4" w:rsidRPr="00CE0646" w:rsidRDefault="00E157A4" w:rsidP="00642CEA">
            <w:pPr>
              <w:snapToGrid/>
              <w:spacing w:after="0" w:afterAutospacing="0"/>
              <w:jc w:val="left"/>
              <w:rPr>
                <w:rFonts w:ascii="Arial" w:eastAsia="游ゴシック" w:hAnsi="Arial" w:cs="Arial"/>
                <w:b/>
                <w:bCs/>
                <w:color w:val="FFFFFF"/>
                <w:sz w:val="20"/>
                <w:lang w:val="en-US"/>
              </w:rPr>
            </w:pPr>
            <w:r w:rsidRPr="00CE0646">
              <w:rPr>
                <w:rFonts w:ascii="Arial" w:eastAsia="游ゴシック" w:hAnsi="Arial" w:cs="Arial"/>
                <w:b/>
                <w:bCs/>
                <w:color w:val="FFFFFF"/>
                <w:sz w:val="20"/>
                <w:lang w:val="en-US"/>
              </w:rPr>
              <w:t>Parameter name in the spec</w:t>
            </w:r>
          </w:p>
        </w:tc>
        <w:tc>
          <w:tcPr>
            <w:tcW w:w="1134" w:type="dxa"/>
            <w:tcBorders>
              <w:top w:val="single" w:sz="4" w:space="0" w:color="auto"/>
              <w:left w:val="nil"/>
              <w:bottom w:val="single" w:sz="4" w:space="0" w:color="auto"/>
              <w:right w:val="single" w:sz="4" w:space="0" w:color="auto"/>
            </w:tcBorders>
            <w:shd w:val="clear" w:color="000000" w:fill="00B0F0"/>
            <w:vAlign w:val="center"/>
            <w:hideMark/>
          </w:tcPr>
          <w:p w14:paraId="3BF90BAA" w14:textId="77777777" w:rsidR="00E157A4" w:rsidRPr="00CE0646" w:rsidRDefault="00E157A4" w:rsidP="00642CEA">
            <w:pPr>
              <w:snapToGrid/>
              <w:spacing w:after="0" w:afterAutospacing="0"/>
              <w:jc w:val="left"/>
              <w:rPr>
                <w:rFonts w:ascii="Arial" w:eastAsia="游ゴシック" w:hAnsi="Arial" w:cs="Arial"/>
                <w:b/>
                <w:bCs/>
                <w:color w:val="FFFFFF"/>
                <w:sz w:val="20"/>
                <w:lang w:val="en-US"/>
              </w:rPr>
            </w:pPr>
            <w:r w:rsidRPr="00CE0646">
              <w:rPr>
                <w:rFonts w:ascii="Arial" w:eastAsia="游ゴシック" w:hAnsi="Arial" w:cs="Arial"/>
                <w:b/>
                <w:bCs/>
                <w:color w:val="FFFFFF"/>
                <w:sz w:val="20"/>
                <w:lang w:val="en-US"/>
              </w:rPr>
              <w:t>New or existing?</w:t>
            </w:r>
          </w:p>
        </w:tc>
        <w:tc>
          <w:tcPr>
            <w:tcW w:w="3260" w:type="dxa"/>
            <w:tcBorders>
              <w:top w:val="single" w:sz="4" w:space="0" w:color="auto"/>
              <w:left w:val="nil"/>
              <w:bottom w:val="single" w:sz="4" w:space="0" w:color="auto"/>
              <w:right w:val="single" w:sz="4" w:space="0" w:color="auto"/>
            </w:tcBorders>
            <w:shd w:val="clear" w:color="000000" w:fill="00B0F0"/>
            <w:vAlign w:val="center"/>
            <w:hideMark/>
          </w:tcPr>
          <w:p w14:paraId="5C4150CC" w14:textId="77777777" w:rsidR="00E157A4" w:rsidRPr="00CE0646" w:rsidRDefault="00E157A4" w:rsidP="00642CEA">
            <w:pPr>
              <w:snapToGrid/>
              <w:spacing w:after="0" w:afterAutospacing="0"/>
              <w:jc w:val="left"/>
              <w:rPr>
                <w:rFonts w:ascii="Arial" w:eastAsia="游ゴシック" w:hAnsi="Arial" w:cs="Arial"/>
                <w:b/>
                <w:bCs/>
                <w:color w:val="FFFFFF"/>
                <w:sz w:val="20"/>
                <w:lang w:val="en-US"/>
              </w:rPr>
            </w:pPr>
            <w:r w:rsidRPr="00CE0646">
              <w:rPr>
                <w:rFonts w:ascii="Arial" w:eastAsia="游ゴシック" w:hAnsi="Arial" w:cs="Arial"/>
                <w:b/>
                <w:bCs/>
                <w:color w:val="FFFFFF"/>
                <w:sz w:val="20"/>
                <w:lang w:val="en-US"/>
              </w:rPr>
              <w:t>Description</w:t>
            </w:r>
          </w:p>
        </w:tc>
        <w:tc>
          <w:tcPr>
            <w:tcW w:w="3259" w:type="dxa"/>
            <w:tcBorders>
              <w:top w:val="single" w:sz="4" w:space="0" w:color="auto"/>
              <w:left w:val="nil"/>
              <w:bottom w:val="single" w:sz="4" w:space="0" w:color="auto"/>
              <w:right w:val="single" w:sz="4" w:space="0" w:color="auto"/>
            </w:tcBorders>
            <w:shd w:val="clear" w:color="000000" w:fill="00B0F0"/>
            <w:vAlign w:val="center"/>
            <w:hideMark/>
          </w:tcPr>
          <w:p w14:paraId="50C58C5B" w14:textId="77777777" w:rsidR="00E157A4" w:rsidRPr="00CE0646" w:rsidRDefault="00E157A4" w:rsidP="00642CEA">
            <w:pPr>
              <w:snapToGrid/>
              <w:spacing w:after="0" w:afterAutospacing="0"/>
              <w:jc w:val="left"/>
              <w:rPr>
                <w:rFonts w:ascii="Arial" w:eastAsia="游ゴシック" w:hAnsi="Arial" w:cs="Arial"/>
                <w:b/>
                <w:bCs/>
                <w:color w:val="FFFFFF"/>
                <w:sz w:val="20"/>
                <w:lang w:val="en-US"/>
              </w:rPr>
            </w:pPr>
            <w:r w:rsidRPr="00CE0646">
              <w:rPr>
                <w:rFonts w:ascii="Arial" w:eastAsia="游ゴシック" w:hAnsi="Arial" w:cs="Arial"/>
                <w:b/>
                <w:bCs/>
                <w:color w:val="FFFFFF"/>
                <w:sz w:val="20"/>
                <w:lang w:val="en-US"/>
              </w:rPr>
              <w:t>Value range</w:t>
            </w:r>
          </w:p>
        </w:tc>
      </w:tr>
      <w:tr w:rsidR="00E157A4" w:rsidRPr="00AA168C" w14:paraId="250CBFDE" w14:textId="77777777" w:rsidTr="00642CEA">
        <w:trPr>
          <w:trHeight w:val="978"/>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CEEDBB9" w14:textId="77777777" w:rsidR="00E157A4" w:rsidRPr="00C17C10" w:rsidRDefault="00E157A4" w:rsidP="00642CEA">
            <w:pPr>
              <w:snapToGrid/>
              <w:spacing w:after="0" w:afterAutospacing="0"/>
              <w:jc w:val="left"/>
              <w:rPr>
                <w:rFonts w:ascii="Arial" w:eastAsia="游ゴシック" w:hAnsi="Arial" w:cs="Arial"/>
                <w:color w:val="000000" w:themeColor="text1"/>
                <w:sz w:val="18"/>
                <w:szCs w:val="18"/>
                <w:lang w:val="en-US"/>
              </w:rPr>
            </w:pPr>
            <w:proofErr w:type="spellStart"/>
            <w:r>
              <w:rPr>
                <w:rFonts w:ascii="Arial" w:eastAsia="游ゴシック" w:hAnsi="Arial" w:cs="Arial" w:hint="eastAsia"/>
                <w:color w:val="000000" w:themeColor="text1"/>
                <w:sz w:val="18"/>
                <w:szCs w:val="18"/>
                <w:lang w:val="en-US"/>
              </w:rPr>
              <w:t>resourceMappingBetweenSetAAndMonitoringSetList</w:t>
            </w:r>
            <w:proofErr w:type="spellEnd"/>
          </w:p>
          <w:p w14:paraId="12701BC1" w14:textId="77777777" w:rsidR="00E157A4" w:rsidRPr="00AA168C" w:rsidRDefault="00E157A4" w:rsidP="00642CEA">
            <w:pPr>
              <w:snapToGrid/>
              <w:spacing w:after="0" w:afterAutospacing="0"/>
              <w:jc w:val="left"/>
              <w:rPr>
                <w:rFonts w:ascii="Arial" w:eastAsia="游ゴシック" w:hAnsi="Arial" w:cs="Arial"/>
                <w:color w:val="000000" w:themeColor="text1"/>
                <w:sz w:val="18"/>
                <w:szCs w:val="18"/>
                <w:lang w:val="en-US"/>
              </w:rPr>
            </w:pPr>
          </w:p>
        </w:tc>
        <w:tc>
          <w:tcPr>
            <w:tcW w:w="1134" w:type="dxa"/>
            <w:tcBorders>
              <w:top w:val="nil"/>
              <w:left w:val="nil"/>
              <w:bottom w:val="single" w:sz="4" w:space="0" w:color="auto"/>
              <w:right w:val="single" w:sz="4" w:space="0" w:color="auto"/>
            </w:tcBorders>
            <w:shd w:val="clear" w:color="auto" w:fill="auto"/>
            <w:vAlign w:val="center"/>
            <w:hideMark/>
          </w:tcPr>
          <w:p w14:paraId="71E582E4" w14:textId="77777777" w:rsidR="00E157A4" w:rsidRPr="00AA168C" w:rsidRDefault="00E157A4" w:rsidP="00642CEA">
            <w:pPr>
              <w:snapToGrid/>
              <w:spacing w:after="0" w:afterAutospacing="0"/>
              <w:jc w:val="left"/>
              <w:rPr>
                <w:rFonts w:ascii="Arial" w:eastAsia="游ゴシック" w:hAnsi="Arial" w:cs="Arial"/>
                <w:color w:val="000000" w:themeColor="text1"/>
                <w:sz w:val="18"/>
                <w:szCs w:val="18"/>
                <w:lang w:val="en-US"/>
              </w:rPr>
            </w:pPr>
            <w:r w:rsidRPr="00AA168C">
              <w:rPr>
                <w:rFonts w:ascii="Arial" w:eastAsia="游ゴシック" w:hAnsi="Arial" w:cs="Arial"/>
                <w:color w:val="000000" w:themeColor="text1"/>
                <w:sz w:val="18"/>
                <w:szCs w:val="18"/>
                <w:lang w:val="en-US"/>
              </w:rPr>
              <w:t>new</w:t>
            </w:r>
          </w:p>
        </w:tc>
        <w:tc>
          <w:tcPr>
            <w:tcW w:w="3260" w:type="dxa"/>
            <w:tcBorders>
              <w:top w:val="nil"/>
              <w:left w:val="nil"/>
              <w:bottom w:val="single" w:sz="4" w:space="0" w:color="auto"/>
              <w:right w:val="single" w:sz="4" w:space="0" w:color="auto"/>
            </w:tcBorders>
            <w:shd w:val="clear" w:color="auto" w:fill="auto"/>
            <w:vAlign w:val="center"/>
            <w:hideMark/>
          </w:tcPr>
          <w:p w14:paraId="0CDB657C" w14:textId="77777777" w:rsidR="00E157A4" w:rsidRPr="00AA168C" w:rsidRDefault="00E157A4" w:rsidP="00642CEA">
            <w:pPr>
              <w:snapToGrid/>
              <w:spacing w:after="0" w:afterAutospacing="0"/>
              <w:jc w:val="left"/>
              <w:rPr>
                <w:rFonts w:ascii="Arial" w:eastAsia="游ゴシック" w:hAnsi="Arial" w:cs="Arial"/>
                <w:color w:val="000000"/>
                <w:sz w:val="18"/>
                <w:szCs w:val="18"/>
              </w:rPr>
            </w:pPr>
            <w:r>
              <w:rPr>
                <w:rFonts w:ascii="Arial" w:eastAsia="游ゴシック" w:hAnsi="Arial" w:cs="Arial"/>
                <w:color w:val="000000"/>
                <w:sz w:val="18"/>
                <w:szCs w:val="18"/>
              </w:rPr>
              <w:t>Configures</w:t>
            </w:r>
            <w:r>
              <w:rPr>
                <w:rFonts w:ascii="Arial" w:eastAsia="游ゴシック" w:hAnsi="Arial" w:cs="Arial" w:hint="eastAsia"/>
                <w:color w:val="000000"/>
                <w:sz w:val="18"/>
                <w:szCs w:val="18"/>
              </w:rPr>
              <w:t xml:space="preserve"> a</w:t>
            </w:r>
            <w:r>
              <w:rPr>
                <w:rFonts w:ascii="Arial" w:eastAsia="游ゴシック" w:hAnsi="Arial" w:cs="Arial"/>
                <w:color w:val="000000"/>
                <w:sz w:val="18"/>
                <w:szCs w:val="18"/>
              </w:rPr>
              <w:t xml:space="preserve"> </w:t>
            </w:r>
            <w:r>
              <w:rPr>
                <w:rFonts w:ascii="Arial" w:eastAsia="游ゴシック" w:hAnsi="Arial" w:cs="Arial" w:hint="eastAsia"/>
                <w:color w:val="000000"/>
                <w:sz w:val="18"/>
                <w:szCs w:val="18"/>
              </w:rPr>
              <w:t>resource mapping list between Set A and the set for monitoring</w:t>
            </w:r>
          </w:p>
        </w:tc>
        <w:tc>
          <w:tcPr>
            <w:tcW w:w="3259" w:type="dxa"/>
            <w:tcBorders>
              <w:top w:val="nil"/>
              <w:left w:val="nil"/>
              <w:bottom w:val="single" w:sz="4" w:space="0" w:color="auto"/>
              <w:right w:val="single" w:sz="4" w:space="0" w:color="auto"/>
            </w:tcBorders>
            <w:shd w:val="clear" w:color="auto" w:fill="auto"/>
            <w:vAlign w:val="center"/>
            <w:hideMark/>
          </w:tcPr>
          <w:p w14:paraId="57D0F4E0" w14:textId="77777777" w:rsidR="00E157A4" w:rsidRPr="00C17C10" w:rsidRDefault="00E157A4" w:rsidP="00642CEA">
            <w:pPr>
              <w:snapToGrid/>
              <w:spacing w:after="0" w:afterAutospacing="0"/>
              <w:jc w:val="left"/>
              <w:rPr>
                <w:rFonts w:ascii="Arial" w:eastAsia="游ゴシック" w:hAnsi="Arial" w:cs="Arial"/>
                <w:color w:val="000000" w:themeColor="text1"/>
                <w:sz w:val="18"/>
                <w:szCs w:val="18"/>
                <w:lang w:val="en-US"/>
              </w:rPr>
            </w:pPr>
            <w:r w:rsidRPr="00F7746D">
              <w:rPr>
                <w:rFonts w:ascii="Arial" w:eastAsia="游ゴシック" w:hAnsi="Arial" w:cs="Arial"/>
                <w:color w:val="000000"/>
                <w:sz w:val="18"/>
                <w:szCs w:val="18"/>
              </w:rPr>
              <w:t>SEQUENCE (</w:t>
            </w:r>
            <w:r>
              <w:rPr>
                <w:rFonts w:ascii="Arial" w:eastAsia="游ゴシック" w:hAnsi="Arial" w:cs="Arial" w:hint="eastAsia"/>
                <w:color w:val="000000"/>
                <w:sz w:val="18"/>
                <w:szCs w:val="18"/>
              </w:rPr>
              <w:t>SIZE</w:t>
            </w:r>
            <w:r w:rsidRPr="00C17C10">
              <w:rPr>
                <w:rFonts w:ascii="Arial" w:eastAsia="游ゴシック" w:hAnsi="Arial" w:cs="Arial"/>
                <w:color w:val="000000"/>
                <w:sz w:val="18"/>
                <w:szCs w:val="18"/>
              </w:rPr>
              <w:t xml:space="preserve"> (</w:t>
            </w:r>
            <w:proofErr w:type="gramStart"/>
            <w:r w:rsidRPr="00C17C10">
              <w:rPr>
                <w:rFonts w:ascii="Arial" w:eastAsia="游ゴシック" w:hAnsi="Arial" w:cs="Arial"/>
                <w:color w:val="000000"/>
                <w:sz w:val="18"/>
                <w:szCs w:val="18"/>
              </w:rPr>
              <w:t>1..</w:t>
            </w:r>
            <w:proofErr w:type="gramEnd"/>
            <w:r w:rsidRPr="00C17C10">
              <w:rPr>
                <w:rFonts w:ascii="Arial" w:eastAsia="游ゴシック" w:hAnsi="Arial" w:cs="Arial"/>
                <w:color w:val="000000"/>
                <w:sz w:val="18"/>
                <w:szCs w:val="18"/>
              </w:rPr>
              <w:t xml:space="preserve"> </w:t>
            </w:r>
            <w:proofErr w:type="spellStart"/>
            <w:r>
              <w:rPr>
                <w:rFonts w:ascii="Arial" w:eastAsia="游ゴシック" w:hAnsi="Arial" w:cs="Arial"/>
                <w:color w:val="000000"/>
                <w:sz w:val="18"/>
                <w:szCs w:val="18"/>
              </w:rPr>
              <w:t>maxNrof</w:t>
            </w:r>
            <w:r>
              <w:rPr>
                <w:rFonts w:ascii="Arial" w:eastAsia="游ゴシック" w:hAnsi="Arial" w:cs="Arial" w:hint="eastAsia"/>
                <w:color w:val="000000"/>
                <w:sz w:val="18"/>
                <w:szCs w:val="18"/>
              </w:rPr>
              <w:t>NZP</w:t>
            </w:r>
            <w:proofErr w:type="spellEnd"/>
            <w:r>
              <w:rPr>
                <w:rFonts w:ascii="Arial" w:eastAsia="游ゴシック" w:hAnsi="Arial" w:cs="Arial" w:hint="eastAsia"/>
                <w:color w:val="000000"/>
                <w:sz w:val="18"/>
                <w:szCs w:val="18"/>
              </w:rPr>
              <w:t>-CSI-RS-</w:t>
            </w:r>
            <w:proofErr w:type="spellStart"/>
            <w:r>
              <w:rPr>
                <w:rFonts w:ascii="Arial" w:eastAsia="游ゴシック" w:hAnsi="Arial" w:cs="Arial" w:hint="eastAsia"/>
                <w:color w:val="000000"/>
                <w:sz w:val="18"/>
                <w:szCs w:val="18"/>
              </w:rPr>
              <w:t>ResourcesPerSet</w:t>
            </w:r>
            <w:proofErr w:type="spellEnd"/>
            <w:r w:rsidRPr="00C17C10">
              <w:rPr>
                <w:rFonts w:ascii="Arial" w:eastAsia="游ゴシック" w:hAnsi="Arial" w:cs="Arial"/>
                <w:color w:val="000000"/>
                <w:sz w:val="18"/>
                <w:szCs w:val="18"/>
              </w:rPr>
              <w:t>)</w:t>
            </w:r>
            <w:r>
              <w:rPr>
                <w:rFonts w:ascii="Arial" w:eastAsia="游ゴシック" w:hAnsi="Arial" w:cs="Arial" w:hint="eastAsia"/>
                <w:color w:val="000000"/>
                <w:sz w:val="18"/>
                <w:szCs w:val="18"/>
              </w:rPr>
              <w:t xml:space="preserve">) OF </w:t>
            </w:r>
            <w:proofErr w:type="spellStart"/>
            <w:r>
              <w:rPr>
                <w:rFonts w:ascii="Arial" w:eastAsia="游ゴシック" w:hAnsi="Arial" w:cs="Arial" w:hint="eastAsia"/>
                <w:color w:val="000000" w:themeColor="text1"/>
                <w:sz w:val="18"/>
                <w:szCs w:val="18"/>
                <w:lang w:val="en-US"/>
              </w:rPr>
              <w:t>resourceMappingBetweenSetAAndMonitoringSet</w:t>
            </w:r>
            <w:proofErr w:type="spellEnd"/>
          </w:p>
          <w:p w14:paraId="064F2360" w14:textId="77777777" w:rsidR="00E157A4" w:rsidRPr="00F7746D" w:rsidRDefault="00E157A4" w:rsidP="00642CEA">
            <w:pPr>
              <w:snapToGrid/>
              <w:spacing w:after="0" w:afterAutospacing="0"/>
              <w:jc w:val="left"/>
              <w:rPr>
                <w:rFonts w:ascii="Arial" w:eastAsia="游ゴシック" w:hAnsi="Arial" w:cs="Arial"/>
                <w:color w:val="000000"/>
                <w:sz w:val="18"/>
                <w:szCs w:val="18"/>
                <w:lang w:val="en-US"/>
              </w:rPr>
            </w:pPr>
          </w:p>
        </w:tc>
      </w:tr>
      <w:tr w:rsidR="00E157A4" w:rsidRPr="00AA168C" w14:paraId="11636A70" w14:textId="77777777" w:rsidTr="00642CEA">
        <w:trPr>
          <w:trHeight w:val="978"/>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5295EA5" w14:textId="77777777" w:rsidR="00E157A4" w:rsidRPr="00C17C10" w:rsidRDefault="00E157A4" w:rsidP="00642CEA">
            <w:pPr>
              <w:snapToGrid/>
              <w:spacing w:after="0" w:afterAutospacing="0"/>
              <w:jc w:val="left"/>
              <w:rPr>
                <w:rFonts w:ascii="Arial" w:eastAsia="游ゴシック" w:hAnsi="Arial" w:cs="Arial"/>
                <w:color w:val="000000" w:themeColor="text1"/>
                <w:sz w:val="18"/>
                <w:szCs w:val="18"/>
                <w:lang w:val="en-US"/>
              </w:rPr>
            </w:pPr>
            <w:proofErr w:type="spellStart"/>
            <w:r>
              <w:rPr>
                <w:rFonts w:ascii="Arial" w:eastAsia="游ゴシック" w:hAnsi="Arial" w:cs="Arial" w:hint="eastAsia"/>
                <w:color w:val="000000" w:themeColor="text1"/>
                <w:sz w:val="18"/>
                <w:szCs w:val="18"/>
                <w:lang w:val="en-US"/>
              </w:rPr>
              <w:t>resourceMappingBetweenSetAAndMonitoringSet</w:t>
            </w:r>
            <w:proofErr w:type="spellEnd"/>
          </w:p>
          <w:p w14:paraId="4F20C638" w14:textId="77777777" w:rsidR="00E157A4" w:rsidRPr="00AA168C" w:rsidRDefault="00E157A4" w:rsidP="00642CEA">
            <w:pPr>
              <w:snapToGrid/>
              <w:spacing w:after="0" w:afterAutospacing="0"/>
              <w:jc w:val="left"/>
              <w:rPr>
                <w:rFonts w:ascii="Arial" w:eastAsia="游ゴシック" w:hAnsi="Arial" w:cs="Arial"/>
                <w:color w:val="000000" w:themeColor="text1"/>
                <w:sz w:val="18"/>
                <w:szCs w:val="18"/>
                <w:lang w:val="en-US"/>
              </w:rPr>
            </w:pPr>
          </w:p>
        </w:tc>
        <w:tc>
          <w:tcPr>
            <w:tcW w:w="1134" w:type="dxa"/>
            <w:tcBorders>
              <w:top w:val="nil"/>
              <w:left w:val="nil"/>
              <w:bottom w:val="single" w:sz="4" w:space="0" w:color="auto"/>
              <w:right w:val="single" w:sz="4" w:space="0" w:color="auto"/>
            </w:tcBorders>
            <w:shd w:val="clear" w:color="auto" w:fill="auto"/>
            <w:vAlign w:val="center"/>
            <w:hideMark/>
          </w:tcPr>
          <w:p w14:paraId="376129F0" w14:textId="77777777" w:rsidR="00E157A4" w:rsidRPr="00AA168C" w:rsidRDefault="00E157A4" w:rsidP="00642CEA">
            <w:pPr>
              <w:snapToGrid/>
              <w:spacing w:after="0" w:afterAutospacing="0"/>
              <w:jc w:val="left"/>
              <w:rPr>
                <w:rFonts w:ascii="Arial" w:eastAsia="游ゴシック" w:hAnsi="Arial" w:cs="Arial"/>
                <w:color w:val="000000" w:themeColor="text1"/>
                <w:sz w:val="18"/>
                <w:szCs w:val="18"/>
                <w:lang w:val="en-US"/>
              </w:rPr>
            </w:pPr>
            <w:r w:rsidRPr="00AA168C">
              <w:rPr>
                <w:rFonts w:ascii="Arial" w:eastAsia="游ゴシック" w:hAnsi="Arial" w:cs="Arial"/>
                <w:color w:val="000000" w:themeColor="text1"/>
                <w:sz w:val="18"/>
                <w:szCs w:val="18"/>
                <w:lang w:val="en-US"/>
              </w:rPr>
              <w:t>new</w:t>
            </w:r>
          </w:p>
        </w:tc>
        <w:tc>
          <w:tcPr>
            <w:tcW w:w="3260" w:type="dxa"/>
            <w:tcBorders>
              <w:top w:val="nil"/>
              <w:left w:val="nil"/>
              <w:bottom w:val="single" w:sz="4" w:space="0" w:color="auto"/>
              <w:right w:val="single" w:sz="4" w:space="0" w:color="auto"/>
            </w:tcBorders>
            <w:shd w:val="clear" w:color="auto" w:fill="auto"/>
            <w:vAlign w:val="center"/>
            <w:hideMark/>
          </w:tcPr>
          <w:p w14:paraId="25929CA1" w14:textId="77777777" w:rsidR="00E157A4" w:rsidRPr="00AA168C" w:rsidRDefault="00E157A4" w:rsidP="00642CEA">
            <w:pPr>
              <w:snapToGrid/>
              <w:spacing w:after="0" w:afterAutospacing="0"/>
              <w:jc w:val="left"/>
              <w:rPr>
                <w:rFonts w:ascii="Arial" w:eastAsia="游ゴシック" w:hAnsi="Arial" w:cs="Arial"/>
                <w:color w:val="000000"/>
                <w:sz w:val="18"/>
                <w:szCs w:val="18"/>
              </w:rPr>
            </w:pPr>
            <w:r>
              <w:rPr>
                <w:rFonts w:ascii="Arial" w:eastAsia="游ゴシック" w:hAnsi="Arial" w:cs="Arial"/>
                <w:color w:val="000000"/>
                <w:sz w:val="18"/>
                <w:szCs w:val="18"/>
              </w:rPr>
              <w:t xml:space="preserve">Configures </w:t>
            </w:r>
            <w:r>
              <w:rPr>
                <w:rFonts w:ascii="Arial" w:eastAsia="游ゴシック" w:hAnsi="Arial" w:cs="Arial" w:hint="eastAsia"/>
                <w:color w:val="000000"/>
                <w:sz w:val="18"/>
                <w:szCs w:val="18"/>
              </w:rPr>
              <w:t xml:space="preserve">CSI-RS index(es) in set A to be mapped to a resource in the set for monitoring </w:t>
            </w:r>
          </w:p>
        </w:tc>
        <w:tc>
          <w:tcPr>
            <w:tcW w:w="3259" w:type="dxa"/>
            <w:tcBorders>
              <w:top w:val="nil"/>
              <w:left w:val="nil"/>
              <w:bottom w:val="single" w:sz="4" w:space="0" w:color="auto"/>
              <w:right w:val="single" w:sz="4" w:space="0" w:color="auto"/>
            </w:tcBorders>
            <w:shd w:val="clear" w:color="auto" w:fill="auto"/>
            <w:vAlign w:val="center"/>
            <w:hideMark/>
          </w:tcPr>
          <w:p w14:paraId="048F880F" w14:textId="77777777" w:rsidR="00E157A4" w:rsidRPr="00AA168C" w:rsidRDefault="00E157A4" w:rsidP="00642CEA">
            <w:pPr>
              <w:snapToGrid/>
              <w:spacing w:after="0" w:afterAutospacing="0"/>
              <w:jc w:val="left"/>
              <w:rPr>
                <w:rFonts w:ascii="Arial" w:eastAsia="游ゴシック" w:hAnsi="Arial" w:cs="Arial"/>
                <w:color w:val="000000"/>
                <w:sz w:val="18"/>
                <w:szCs w:val="18"/>
              </w:rPr>
            </w:pPr>
            <w:r w:rsidRPr="00F7746D">
              <w:rPr>
                <w:rFonts w:ascii="Arial" w:eastAsia="游ゴシック" w:hAnsi="Arial" w:cs="Arial"/>
                <w:color w:val="000000"/>
                <w:sz w:val="18"/>
                <w:szCs w:val="18"/>
              </w:rPr>
              <w:t>SEQUENCE</w:t>
            </w:r>
            <w:r>
              <w:rPr>
                <w:rFonts w:ascii="Arial" w:eastAsia="游ゴシック" w:hAnsi="Arial" w:cs="Arial" w:hint="eastAsia"/>
                <w:color w:val="000000"/>
                <w:sz w:val="18"/>
                <w:szCs w:val="18"/>
              </w:rPr>
              <w:t xml:space="preserve"> (SIZE</w:t>
            </w:r>
            <w:r>
              <w:rPr>
                <w:rFonts w:ascii="Arial" w:eastAsia="游ゴシック" w:hAnsi="Arial" w:cs="Arial"/>
                <w:color w:val="000000"/>
                <w:sz w:val="18"/>
                <w:szCs w:val="18"/>
              </w:rPr>
              <w:t>(</w:t>
            </w:r>
            <w:proofErr w:type="gramStart"/>
            <w:r>
              <w:rPr>
                <w:rFonts w:ascii="Arial" w:eastAsia="游ゴシック" w:hAnsi="Arial" w:cs="Arial"/>
                <w:color w:val="000000"/>
                <w:sz w:val="18"/>
                <w:szCs w:val="18"/>
              </w:rPr>
              <w:t>1..</w:t>
            </w:r>
            <w:proofErr w:type="gramEnd"/>
            <w:r>
              <w:rPr>
                <w:rFonts w:ascii="Arial" w:eastAsia="游ゴシック" w:hAnsi="Arial" w:cs="Arial"/>
                <w:color w:val="000000"/>
                <w:sz w:val="18"/>
                <w:szCs w:val="18"/>
              </w:rPr>
              <w:t xml:space="preserve"> </w:t>
            </w:r>
            <w:proofErr w:type="spellStart"/>
            <w:r>
              <w:rPr>
                <w:rFonts w:ascii="Arial" w:eastAsia="游ゴシック" w:hAnsi="Arial" w:cs="Arial"/>
                <w:color w:val="000000"/>
                <w:sz w:val="18"/>
                <w:szCs w:val="18"/>
              </w:rPr>
              <w:t>maxNrof</w:t>
            </w:r>
            <w:r>
              <w:rPr>
                <w:rFonts w:ascii="Arial" w:eastAsia="游ゴシック" w:hAnsi="Arial" w:cs="Arial" w:hint="eastAsia"/>
                <w:color w:val="000000"/>
                <w:sz w:val="18"/>
                <w:szCs w:val="18"/>
              </w:rPr>
              <w:t>NZP</w:t>
            </w:r>
            <w:proofErr w:type="spellEnd"/>
            <w:r>
              <w:rPr>
                <w:rFonts w:ascii="Arial" w:eastAsia="游ゴシック" w:hAnsi="Arial" w:cs="Arial" w:hint="eastAsia"/>
                <w:color w:val="000000"/>
                <w:sz w:val="18"/>
                <w:szCs w:val="18"/>
              </w:rPr>
              <w:t>-CSI-RS-</w:t>
            </w:r>
            <w:proofErr w:type="spellStart"/>
            <w:r>
              <w:rPr>
                <w:rFonts w:ascii="Arial" w:eastAsia="游ゴシック" w:hAnsi="Arial" w:cs="Arial" w:hint="eastAsia"/>
                <w:color w:val="000000"/>
                <w:sz w:val="18"/>
                <w:szCs w:val="18"/>
              </w:rPr>
              <w:t>ResourcesPerSet</w:t>
            </w:r>
            <w:proofErr w:type="spellEnd"/>
            <w:r>
              <w:rPr>
                <w:rFonts w:ascii="Arial" w:eastAsia="游ゴシック" w:hAnsi="Arial" w:cs="Arial"/>
                <w:color w:val="000000"/>
                <w:sz w:val="18"/>
                <w:szCs w:val="18"/>
              </w:rPr>
              <w:t>)</w:t>
            </w:r>
            <w:r>
              <w:rPr>
                <w:rFonts w:ascii="Arial" w:eastAsia="游ゴシック" w:hAnsi="Arial" w:cs="Arial" w:hint="eastAsia"/>
                <w:color w:val="000000"/>
                <w:sz w:val="18"/>
                <w:szCs w:val="18"/>
              </w:rPr>
              <w:t>) OF</w:t>
            </w:r>
            <w:r>
              <w:t xml:space="preserve"> </w:t>
            </w:r>
            <w:r w:rsidRPr="00F7746D">
              <w:rPr>
                <w:rFonts w:ascii="Arial" w:eastAsia="游ゴシック" w:hAnsi="Arial" w:cs="Arial"/>
                <w:color w:val="000000"/>
                <w:sz w:val="18"/>
                <w:szCs w:val="18"/>
              </w:rPr>
              <w:t>NZP-CSI-RS-</w:t>
            </w:r>
            <w:proofErr w:type="spellStart"/>
            <w:r w:rsidRPr="00F7746D">
              <w:rPr>
                <w:rFonts w:ascii="Arial" w:eastAsia="游ゴシック" w:hAnsi="Arial" w:cs="Arial"/>
                <w:color w:val="000000"/>
                <w:sz w:val="18"/>
                <w:szCs w:val="18"/>
              </w:rPr>
              <w:t>ResourceId</w:t>
            </w:r>
            <w:proofErr w:type="spellEnd"/>
          </w:p>
        </w:tc>
      </w:tr>
    </w:tbl>
    <w:p w14:paraId="2DF70D00" w14:textId="77777777" w:rsidR="00E157A4" w:rsidRPr="001133BB" w:rsidRDefault="00E157A4" w:rsidP="00E157A4">
      <w:pPr>
        <w:rPr>
          <w:b/>
          <w:bCs/>
        </w:rPr>
      </w:pPr>
    </w:p>
    <w:p w14:paraId="06E1F058" w14:textId="77777777" w:rsidR="00CB168B" w:rsidRPr="008D5477" w:rsidRDefault="00CB168B" w:rsidP="00CB168B">
      <w:pPr>
        <w:pStyle w:val="30"/>
      </w:pPr>
      <w:r>
        <w:t>Performance monitoring metric</w:t>
      </w:r>
    </w:p>
    <w:p w14:paraId="4232C804" w14:textId="77777777" w:rsidR="00E157A4" w:rsidRPr="00CE0646" w:rsidRDefault="00E157A4" w:rsidP="00E157A4">
      <w:r w:rsidRPr="00CE0646">
        <w:t xml:space="preserve">Regarding the detail definition of the beam prediction accuracy-based metric, a new quantity (i.e., </w:t>
      </w:r>
      <w:r>
        <w:rPr>
          <w:rFonts w:hint="eastAsia"/>
        </w:rPr>
        <w:t>prediction</w:t>
      </w:r>
      <w:r w:rsidRPr="00CE0646">
        <w:t xml:space="preserve"> accuracy indicator, </w:t>
      </w:r>
      <w:r>
        <w:rPr>
          <w:rFonts w:hint="eastAsia"/>
        </w:rPr>
        <w:t>P</w:t>
      </w:r>
      <w:r w:rsidRPr="00CE0646">
        <w:t xml:space="preserve">AI) for beam prediction accuracy in the CSI report configuration for monitoring can be introduced. To provide a reliable statistical evaluation of the model’s monitoring performance, the network can configure a number </w:t>
      </w:r>
      <w:r w:rsidRPr="00CE0646">
        <w:rPr>
          <w:i/>
          <w:iCs/>
        </w:rPr>
        <w:t>N</w:t>
      </w:r>
      <w:r w:rsidRPr="00CE0646">
        <w:t xml:space="preserve"> representing the </w:t>
      </w:r>
      <w:r w:rsidRPr="00CE0646">
        <w:rPr>
          <w:rFonts w:hint="eastAsia"/>
          <w:i/>
          <w:iCs/>
        </w:rPr>
        <w:t>N</w:t>
      </w:r>
      <w:r w:rsidRPr="00CE0646">
        <w:rPr>
          <w:rFonts w:hint="eastAsia"/>
        </w:rPr>
        <w:t xml:space="preserve"> latest transmission occasion(s) of monitoring </w:t>
      </w:r>
      <w:r w:rsidRPr="00CE0646">
        <w:t>resources</w:t>
      </w:r>
      <w:r w:rsidRPr="00CE0646">
        <w:rPr>
          <w:rFonts w:hint="eastAsia"/>
        </w:rPr>
        <w:t xml:space="preserve"> with linked inference </w:t>
      </w:r>
      <w:r w:rsidRPr="00CE0646">
        <w:t>report</w:t>
      </w:r>
      <w:r>
        <w:rPr>
          <w:rFonts w:hint="eastAsia"/>
        </w:rPr>
        <w:t xml:space="preserve"> prior to the CSI reference resource corresponding to the CSI report</w:t>
      </w:r>
      <w:r w:rsidRPr="00CE0646">
        <w:rPr>
          <w:rFonts w:hint="eastAsia"/>
        </w:rPr>
        <w:t xml:space="preserve">. </w:t>
      </w:r>
    </w:p>
    <w:tbl>
      <w:tblPr>
        <w:tblStyle w:val="afd"/>
        <w:tblW w:w="0" w:type="auto"/>
        <w:tblLook w:val="04A0" w:firstRow="1" w:lastRow="0" w:firstColumn="1" w:lastColumn="0" w:noHBand="0" w:noVBand="1"/>
      </w:tblPr>
      <w:tblGrid>
        <w:gridCol w:w="9954"/>
      </w:tblGrid>
      <w:tr w:rsidR="00E157A4" w14:paraId="47C6138B" w14:textId="77777777" w:rsidTr="00642CEA">
        <w:tc>
          <w:tcPr>
            <w:tcW w:w="9954" w:type="dxa"/>
          </w:tcPr>
          <w:p w14:paraId="31301333" w14:textId="77777777" w:rsidR="00E157A4" w:rsidRPr="003A77D6" w:rsidRDefault="00E157A4" w:rsidP="00642CEA">
            <w:pPr>
              <w:snapToGrid/>
              <w:spacing w:after="180" w:afterAutospacing="0" w:line="278" w:lineRule="auto"/>
              <w:jc w:val="left"/>
              <w:rPr>
                <w:rFonts w:eastAsia="DengXian"/>
                <w:sz w:val="20"/>
                <w:highlight w:val="darkYellow"/>
                <w:lang w:val="en-US" w:eastAsia="zh-CN"/>
              </w:rPr>
            </w:pPr>
            <w:r w:rsidRPr="003A77D6">
              <w:rPr>
                <w:rFonts w:eastAsia="DengXian" w:hint="eastAsia"/>
                <w:sz w:val="20"/>
                <w:highlight w:val="darkYellow"/>
                <w:lang w:val="en-US" w:eastAsia="zh-CN"/>
              </w:rPr>
              <w:t>Working Assumption</w:t>
            </w:r>
          </w:p>
          <w:p w14:paraId="1C5D6BE3" w14:textId="77777777" w:rsidR="00E157A4" w:rsidRPr="003A77D6" w:rsidRDefault="00E157A4" w:rsidP="00642CEA">
            <w:pPr>
              <w:snapToGrid/>
              <w:spacing w:after="180" w:afterAutospacing="0" w:line="278" w:lineRule="auto"/>
              <w:jc w:val="left"/>
              <w:textAlignment w:val="center"/>
              <w:rPr>
                <w:rFonts w:eastAsia="Malgun Gothic"/>
                <w:sz w:val="20"/>
                <w:lang w:val="en-US" w:eastAsia="ko-KR"/>
              </w:rPr>
            </w:pPr>
            <w:r w:rsidRPr="003A77D6">
              <w:rPr>
                <w:rFonts w:eastAsia="SimSun"/>
                <w:bCs/>
                <w:sz w:val="20"/>
                <w:lang w:val="en-US" w:eastAsia="zh-CN"/>
              </w:rPr>
              <w:lastRenderedPageBreak/>
              <w:t xml:space="preserve">For BM-Case 1, </w:t>
            </w:r>
            <w:r w:rsidRPr="003A77D6">
              <w:rPr>
                <w:rFonts w:eastAsia="Malgun Gothic"/>
                <w:sz w:val="20"/>
                <w:lang w:val="en-US" w:eastAsia="ko-KR"/>
              </w:rPr>
              <w:t xml:space="preserve">the </w:t>
            </w:r>
            <w:r w:rsidRPr="003A77D6">
              <w:rPr>
                <w:rFonts w:eastAsia="SimSun"/>
                <w:bCs/>
                <w:sz w:val="20"/>
                <w:lang w:val="en-US" w:eastAsia="zh-CN"/>
              </w:rPr>
              <w:t xml:space="preserve">beam prediction accuracy is calculated based on </w:t>
            </w:r>
            <w:r w:rsidRPr="003A77D6">
              <w:rPr>
                <w:rFonts w:eastAsia="Malgun Gothic"/>
                <w:i/>
                <w:iCs/>
                <w:sz w:val="20"/>
                <w:lang w:val="en-US" w:eastAsia="ko-KR"/>
              </w:rPr>
              <w:t xml:space="preserve">N </w:t>
            </w:r>
            <w:r w:rsidRPr="003A77D6">
              <w:rPr>
                <w:rFonts w:eastAsia="Malgun Gothic"/>
                <w:sz w:val="20"/>
                <w:lang w:val="en-US" w:eastAsia="ko-KR"/>
              </w:rPr>
              <w:t xml:space="preserve">latest </w:t>
            </w:r>
            <w:r w:rsidRPr="003A77D6">
              <w:rPr>
                <w:rFonts w:eastAsia="SimSun"/>
                <w:sz w:val="20"/>
                <w:lang w:val="en-US" w:eastAsia="zh-CN"/>
              </w:rPr>
              <w:t xml:space="preserve">transmission occasion(s) </w:t>
            </w:r>
            <w:r w:rsidRPr="003A77D6">
              <w:rPr>
                <w:rFonts w:eastAsia="SimSun" w:hint="eastAsia"/>
                <w:sz w:val="20"/>
                <w:lang w:val="en-US" w:eastAsia="zh-CN"/>
              </w:rPr>
              <w:t xml:space="preserve">of monitoring resources </w:t>
            </w:r>
            <w:r w:rsidRPr="003A77D6">
              <w:rPr>
                <w:rFonts w:eastAsia="Times New Roman"/>
                <w:sz w:val="20"/>
                <w:lang w:val="en-US" w:eastAsia="zh-CN"/>
              </w:rPr>
              <w:t xml:space="preserve">with linked inference </w:t>
            </w:r>
            <w:r w:rsidRPr="003A77D6">
              <w:rPr>
                <w:rFonts w:eastAsia="DengXian" w:hint="eastAsia"/>
                <w:sz w:val="20"/>
                <w:lang w:val="en-US" w:eastAsia="zh-CN"/>
              </w:rPr>
              <w:t>report</w:t>
            </w:r>
            <w:r w:rsidRPr="003A77D6">
              <w:rPr>
                <w:rFonts w:eastAsia="Times New Roman"/>
                <w:sz w:val="20"/>
                <w:lang w:val="en-US" w:eastAsia="zh-CN"/>
              </w:rPr>
              <w:t xml:space="preserve"> no later than</w:t>
            </w:r>
            <w:r w:rsidRPr="003A77D6">
              <w:rPr>
                <w:rFonts w:eastAsia="SimSun"/>
                <w:sz w:val="20"/>
                <w:lang w:val="en-US" w:eastAsia="zh-CN"/>
              </w:rPr>
              <w:t xml:space="preserve"> CSI reference resource corresponding to the CSI report for monitoring</w:t>
            </w:r>
            <w:r w:rsidRPr="003A77D6">
              <w:rPr>
                <w:rFonts w:eastAsia="Malgun Gothic"/>
                <w:sz w:val="20"/>
                <w:lang w:val="en-US" w:eastAsia="ko-KR"/>
              </w:rPr>
              <w:t xml:space="preserve"> </w:t>
            </w:r>
          </w:p>
          <w:p w14:paraId="4700AD92" w14:textId="77777777" w:rsidR="00E157A4" w:rsidRPr="003A77D6" w:rsidRDefault="00E157A4" w:rsidP="00E157A4">
            <w:pPr>
              <w:numPr>
                <w:ilvl w:val="0"/>
                <w:numId w:val="42"/>
              </w:numPr>
              <w:snapToGrid/>
              <w:spacing w:before="156" w:after="156" w:afterAutospacing="0" w:line="278" w:lineRule="auto"/>
              <w:jc w:val="left"/>
              <w:textAlignment w:val="center"/>
              <w:rPr>
                <w:rFonts w:ascii="Calibri" w:eastAsia="Malgun Gothic" w:hAnsi="Calibri"/>
                <w:sz w:val="22"/>
                <w:szCs w:val="22"/>
                <w:lang w:val="en-US" w:eastAsia="ko-KR"/>
              </w:rPr>
            </w:pPr>
            <w:r w:rsidRPr="003A77D6">
              <w:rPr>
                <w:rFonts w:eastAsia="Malgun Gothic"/>
                <w:sz w:val="20"/>
                <w:lang w:val="en-US" w:eastAsia="ko-KR"/>
              </w:rPr>
              <w:t xml:space="preserve">wherein </w:t>
            </w:r>
            <w:r w:rsidRPr="003A77D6">
              <w:rPr>
                <w:rFonts w:eastAsia="Malgun Gothic"/>
                <w:i/>
                <w:iCs/>
                <w:sz w:val="20"/>
                <w:lang w:val="en-US" w:eastAsia="ko-KR"/>
              </w:rPr>
              <w:t xml:space="preserve">N </w:t>
            </w:r>
            <w:r w:rsidRPr="003A77D6">
              <w:rPr>
                <w:rFonts w:eastAsia="Malgun Gothic"/>
                <w:sz w:val="20"/>
                <w:lang w:val="en-US" w:eastAsia="ko-KR"/>
              </w:rPr>
              <w:t xml:space="preserve">(N&gt;=1) is configured in </w:t>
            </w:r>
            <w:r w:rsidRPr="003A77D6">
              <w:rPr>
                <w:rFonts w:eastAsia="Times New Roman"/>
                <w:i/>
                <w:iCs/>
                <w:sz w:val="20"/>
                <w:lang w:val="en-US" w:eastAsia="zh-CN"/>
              </w:rPr>
              <w:t>CSI-</w:t>
            </w:r>
            <w:proofErr w:type="spellStart"/>
            <w:r w:rsidRPr="003A77D6">
              <w:rPr>
                <w:rFonts w:eastAsia="Times New Roman"/>
                <w:i/>
                <w:iCs/>
                <w:sz w:val="20"/>
                <w:lang w:val="en-US" w:eastAsia="zh-CN"/>
              </w:rPr>
              <w:t>ReportConfig</w:t>
            </w:r>
            <w:proofErr w:type="spellEnd"/>
          </w:p>
          <w:p w14:paraId="000F862C" w14:textId="77777777" w:rsidR="00E157A4" w:rsidRPr="003A77D6" w:rsidRDefault="00E157A4" w:rsidP="00642CEA">
            <w:pPr>
              <w:numPr>
                <w:ilvl w:val="0"/>
                <w:numId w:val="27"/>
              </w:numPr>
              <w:snapToGrid/>
              <w:spacing w:before="156" w:after="156" w:afterAutospacing="0" w:line="278" w:lineRule="auto"/>
              <w:jc w:val="left"/>
              <w:textAlignment w:val="center"/>
              <w:rPr>
                <w:rFonts w:eastAsia="Malgun Gothic"/>
                <w:sz w:val="20"/>
                <w:lang w:val="en-US" w:eastAsia="ko-KR"/>
              </w:rPr>
            </w:pPr>
            <w:r w:rsidRPr="003A77D6">
              <w:rPr>
                <w:rFonts w:eastAsia="Malgun Gothic"/>
                <w:sz w:val="20"/>
                <w:lang w:val="en-US" w:eastAsia="ko-KR"/>
              </w:rPr>
              <w:t xml:space="preserve">FFS on additional rule for counting </w:t>
            </w:r>
            <w:r w:rsidRPr="003A77D6">
              <w:rPr>
                <w:rFonts w:eastAsia="Malgun Gothic"/>
                <w:i/>
                <w:iCs/>
                <w:sz w:val="20"/>
                <w:lang w:val="en-US" w:eastAsia="ko-KR"/>
              </w:rPr>
              <w:t xml:space="preserve">N </w:t>
            </w:r>
            <w:r w:rsidRPr="003A77D6">
              <w:rPr>
                <w:rFonts w:eastAsia="Times New Roman"/>
                <w:sz w:val="20"/>
                <w:lang w:val="en-US" w:eastAsia="zh-CN"/>
              </w:rPr>
              <w:t>linked pair</w:t>
            </w:r>
          </w:p>
          <w:p w14:paraId="6E9AE813" w14:textId="77777777" w:rsidR="00E157A4" w:rsidRPr="003A77D6" w:rsidRDefault="00E157A4" w:rsidP="00642CEA">
            <w:pPr>
              <w:snapToGrid/>
              <w:spacing w:after="180" w:afterAutospacing="0" w:line="278" w:lineRule="auto"/>
              <w:jc w:val="left"/>
              <w:textAlignment w:val="center"/>
              <w:rPr>
                <w:rFonts w:eastAsiaTheme="minorEastAsia"/>
                <w:sz w:val="20"/>
                <w:lang w:val="en-US"/>
              </w:rPr>
            </w:pPr>
            <w:r w:rsidRPr="003A77D6">
              <w:rPr>
                <w:rFonts w:eastAsia="Malgun Gothic"/>
                <w:sz w:val="20"/>
                <w:lang w:val="en-US" w:eastAsia="ko-KR"/>
              </w:rPr>
              <w:t xml:space="preserve">For BM-Case 1, one resource set for monitoring is configured in one </w:t>
            </w:r>
            <w:r w:rsidRPr="003A77D6">
              <w:rPr>
                <w:rFonts w:eastAsia="Times New Roman"/>
                <w:i/>
                <w:iCs/>
                <w:sz w:val="20"/>
                <w:lang w:val="en-US" w:eastAsia="zh-CN"/>
              </w:rPr>
              <w:t>CSI-</w:t>
            </w:r>
            <w:proofErr w:type="spellStart"/>
            <w:r w:rsidRPr="003A77D6">
              <w:rPr>
                <w:rFonts w:eastAsia="Times New Roman"/>
                <w:i/>
                <w:iCs/>
                <w:sz w:val="20"/>
                <w:lang w:val="en-US" w:eastAsia="zh-CN"/>
              </w:rPr>
              <w:t>ReportConfig</w:t>
            </w:r>
            <w:proofErr w:type="spellEnd"/>
            <w:r w:rsidRPr="003A77D6">
              <w:rPr>
                <w:rFonts w:eastAsia="Times New Roman"/>
                <w:sz w:val="20"/>
                <w:lang w:val="en-US" w:eastAsia="zh-CN"/>
              </w:rPr>
              <w:t xml:space="preserve"> for </w:t>
            </w:r>
            <w:r w:rsidRPr="003A77D6">
              <w:rPr>
                <w:rFonts w:eastAsia="Malgun Gothic"/>
                <w:sz w:val="20"/>
                <w:lang w:val="en-US" w:eastAsia="ko-KR"/>
              </w:rPr>
              <w:t>monitoring.</w:t>
            </w:r>
          </w:p>
        </w:tc>
      </w:tr>
    </w:tbl>
    <w:p w14:paraId="14E89FAE" w14:textId="77777777" w:rsidR="00E157A4" w:rsidRPr="00B53385" w:rsidRDefault="00E157A4" w:rsidP="00E157A4">
      <w:pPr>
        <w:rPr>
          <w:color w:val="3333FF"/>
          <w:lang w:val="en-US"/>
        </w:rPr>
      </w:pPr>
    </w:p>
    <w:p w14:paraId="3B428411" w14:textId="77777777" w:rsidR="00E157A4" w:rsidRPr="00CE64D0" w:rsidRDefault="00E157A4" w:rsidP="00E157A4">
      <w:r>
        <w:rPr>
          <w:rFonts w:hint="eastAsia"/>
        </w:rPr>
        <w:t>T</w:t>
      </w:r>
      <w:r>
        <w:t xml:space="preserve">he </w:t>
      </w:r>
      <w:r>
        <w:rPr>
          <w:rFonts w:hint="eastAsia"/>
        </w:rPr>
        <w:t>P</w:t>
      </w:r>
      <w:r>
        <w:t xml:space="preserve">AI can be defined in two ways. </w:t>
      </w:r>
      <w:r>
        <w:rPr>
          <w:rFonts w:hint="eastAsia"/>
        </w:rPr>
        <w:t>P</w:t>
      </w:r>
      <w:r>
        <w:t xml:space="preserve">AI is defined as the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Pr>
          <w:rFonts w:hint="eastAsia"/>
        </w:rPr>
        <w:t xml:space="preserve"> </w:t>
      </w:r>
      <w:r>
        <w:t xml:space="preserve">inference results that reflect the accurate predictions among the </w:t>
      </w:r>
      <w:r w:rsidRPr="00415E84">
        <w:rPr>
          <w:i/>
          <w:iCs/>
        </w:rPr>
        <w:t>N</w:t>
      </w:r>
      <w:r>
        <w:t xml:space="preserve"> reported inference results. Alternatively, the </w:t>
      </w:r>
      <w:r>
        <w:rPr>
          <w:rFonts w:hint="eastAsia"/>
        </w:rPr>
        <w:t>P</w:t>
      </w:r>
      <w:r>
        <w:t xml:space="preserve">AI can be defined as a ratio of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t xml:space="preserve">, and </w:t>
      </w:r>
      <m:oMath>
        <m:r>
          <w:rPr>
            <w:rFonts w:ascii="Cambria Math" w:hAnsi="Cambria Math"/>
          </w:rPr>
          <m:t>N</m:t>
        </m:r>
      </m:oMath>
      <w:r>
        <w:t>, t</w:t>
      </w:r>
      <w:proofErr w:type="spellStart"/>
      <w:r w:rsidRPr="008B3A91">
        <w:t>hat</w:t>
      </w:r>
      <w:proofErr w:type="spellEnd"/>
      <w:r w:rsidRPr="008B3A91">
        <w:t xml:space="preserve"> is, </w:t>
      </w:r>
      <m:oMath>
        <m:r>
          <w:rPr>
            <w:rFonts w:ascii="Cambria Math" w:hAnsi="Cambria Math"/>
          </w:rPr>
          <m:t>PAI=</m:t>
        </m:r>
        <m:f>
          <m:fPr>
            <m:type m:val="lin"/>
            <m:ctrlPr>
              <w:rPr>
                <w:rFonts w:ascii="Cambria Math" w:hAnsi="Cambria Math"/>
                <w:i/>
              </w:rPr>
            </m:ctrlPr>
          </m:fPr>
          <m:num>
            <m:sSub>
              <m:sSubPr>
                <m:ctrlPr>
                  <w:rPr>
                    <w:rFonts w:ascii="Cambria Math" w:eastAsia="Times New Roman" w:hAnsi="Cambria Math"/>
                    <w:i/>
                    <w:lang w:eastAsia="zh-CN"/>
                  </w:rPr>
                </m:ctrlPr>
              </m:sSubPr>
              <m:e>
                <m:r>
                  <w:rPr>
                    <w:rFonts w:ascii="Cambria Math" w:hAnsi="Cambria Math"/>
                  </w:rPr>
                  <m:t>N</m:t>
                </m:r>
              </m:e>
              <m:sub>
                <m:r>
                  <w:rPr>
                    <w:rFonts w:ascii="Cambria Math" w:hAnsi="Cambria Math"/>
                  </w:rPr>
                  <m:t>p</m:t>
                </m:r>
              </m:sub>
            </m:sSub>
          </m:num>
          <m:den>
            <m:r>
              <w:rPr>
                <w:rFonts w:ascii="Cambria Math" w:hAnsi="Cambria Math"/>
              </w:rPr>
              <m:t>N</m:t>
            </m:r>
          </m:den>
        </m:f>
      </m:oMath>
      <w:r>
        <w:rPr>
          <w:rFonts w:hint="eastAsia"/>
        </w:rPr>
        <w:t>.</w:t>
      </w:r>
      <w:r w:rsidRPr="008B3A91">
        <w:rPr>
          <w:rFonts w:hint="eastAsia"/>
        </w:rPr>
        <w:t xml:space="preserve"> </w:t>
      </w:r>
      <w:r>
        <w:t xml:space="preserve">The first definition is simple, though it may lead to potential larger overhead, while the second definition requires additional discussion regarding </w:t>
      </w:r>
      <w:r w:rsidRPr="00415E84">
        <w:t>quantization</w:t>
      </w:r>
      <w:r>
        <w:t xml:space="preserve"> on the radio.  </w:t>
      </w:r>
    </w:p>
    <w:p w14:paraId="01D16050" w14:textId="6ECE00A7" w:rsidR="00E157A4" w:rsidRPr="00540930" w:rsidRDefault="00E157A4" w:rsidP="00E157A4">
      <w:pPr>
        <w:spacing w:after="0" w:afterAutospacing="0"/>
        <w:rPr>
          <w:b/>
          <w:bCs/>
          <w:color w:val="000000" w:themeColor="text1"/>
        </w:rPr>
      </w:pPr>
      <w:r w:rsidRPr="001C0ABD">
        <w:rPr>
          <w:b/>
          <w:bCs/>
        </w:rPr>
        <w:t xml:space="preserve">Proposal </w:t>
      </w:r>
      <w:r w:rsidR="000B4A77">
        <w:rPr>
          <w:rFonts w:hint="eastAsia"/>
          <w:b/>
          <w:bCs/>
        </w:rPr>
        <w:t>2</w:t>
      </w:r>
      <w:r>
        <w:rPr>
          <w:b/>
          <w:bCs/>
        </w:rPr>
        <w:t xml:space="preserve">: </w:t>
      </w:r>
      <w:r w:rsidRPr="00FB0960">
        <w:rPr>
          <w:b/>
          <w:bCs/>
        </w:rPr>
        <w:t>For BM-Case 1 and BM-Case 2 with a UE-sided AI/ML model, for option 2 (UE-</w:t>
      </w:r>
      <w:r w:rsidRPr="00540930">
        <w:rPr>
          <w:b/>
          <w:bCs/>
          <w:color w:val="000000" w:themeColor="text1"/>
        </w:rPr>
        <w:t xml:space="preserve">assisted performance monitoring), a new </w:t>
      </w:r>
      <w:r w:rsidRPr="00540930">
        <w:rPr>
          <w:rFonts w:hint="eastAsia"/>
          <w:b/>
          <w:bCs/>
          <w:color w:val="000000" w:themeColor="text1"/>
        </w:rPr>
        <w:t xml:space="preserve">report </w:t>
      </w:r>
      <w:r w:rsidRPr="00540930">
        <w:rPr>
          <w:b/>
          <w:bCs/>
          <w:color w:val="000000" w:themeColor="text1"/>
        </w:rPr>
        <w:t>quantity (i.e.,</w:t>
      </w:r>
      <w:r w:rsidRPr="00540930">
        <w:rPr>
          <w:rFonts w:hint="eastAsia"/>
          <w:b/>
          <w:bCs/>
          <w:color w:val="000000" w:themeColor="text1"/>
        </w:rPr>
        <w:t xml:space="preserve"> prediction</w:t>
      </w:r>
      <w:r w:rsidRPr="00540930">
        <w:rPr>
          <w:b/>
          <w:bCs/>
          <w:color w:val="000000" w:themeColor="text1"/>
        </w:rPr>
        <w:t xml:space="preserve"> accuracy indictor, </w:t>
      </w:r>
      <w:r w:rsidRPr="00540930">
        <w:rPr>
          <w:rFonts w:hint="eastAsia"/>
          <w:b/>
          <w:bCs/>
          <w:color w:val="000000" w:themeColor="text1"/>
        </w:rPr>
        <w:t>P</w:t>
      </w:r>
      <w:r w:rsidRPr="00540930">
        <w:rPr>
          <w:b/>
          <w:bCs/>
          <w:color w:val="000000" w:themeColor="text1"/>
        </w:rPr>
        <w:t xml:space="preserve">AI) for beam prediction accuracy is introduced in the CSI report configuration for monitoring, where </w:t>
      </w:r>
      <m:oMath>
        <m:r>
          <m:rPr>
            <m:sty m:val="bi"/>
          </m:rPr>
          <w:rPr>
            <w:rFonts w:ascii="Cambria Math" w:hAnsi="Cambria Math"/>
            <w:color w:val="000000" w:themeColor="text1"/>
          </w:rPr>
          <m:t>PAI=</m:t>
        </m:r>
        <m:sSub>
          <m:sSubPr>
            <m:ctrlPr>
              <w:rPr>
                <w:rFonts w:ascii="Cambria Math" w:hAnsi="Cambria Math"/>
                <w:b/>
                <w:b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p</m:t>
            </m:r>
          </m:sub>
        </m:sSub>
      </m:oMath>
      <w:r w:rsidRPr="00540930">
        <w:rPr>
          <w:rFonts w:hint="eastAsia"/>
          <w:b/>
          <w:bCs/>
          <w:color w:val="000000" w:themeColor="text1"/>
        </w:rPr>
        <w:t>,</w:t>
      </w:r>
      <w:r w:rsidRPr="00540930">
        <w:rPr>
          <w:b/>
          <w:bCs/>
          <w:color w:val="000000" w:themeColor="text1"/>
        </w:rPr>
        <w:t xml:space="preserve"> </w:t>
      </w:r>
      <w:proofErr w:type="gramStart"/>
      <w:r w:rsidRPr="00540930">
        <w:rPr>
          <w:b/>
          <w:bCs/>
          <w:color w:val="000000" w:themeColor="text1"/>
        </w:rPr>
        <w:t>where</w:t>
      </w:r>
      <w:proofErr w:type="gramEnd"/>
    </w:p>
    <w:p w14:paraId="58689243" w14:textId="77777777" w:rsidR="00E157A4" w:rsidRPr="00540930" w:rsidRDefault="00000000" w:rsidP="00E157A4">
      <w:pPr>
        <w:pStyle w:val="aff9"/>
        <w:numPr>
          <w:ilvl w:val="0"/>
          <w:numId w:val="29"/>
        </w:numPr>
        <w:spacing w:after="0" w:afterAutospacing="0"/>
        <w:ind w:left="1280" w:firstLineChars="0"/>
        <w:rPr>
          <w:color w:val="000000" w:themeColor="text1"/>
        </w:rPr>
      </w:pPr>
      <m:oMath>
        <m:sSub>
          <m:sSubPr>
            <m:ctrlPr>
              <w:rPr>
                <w:rFonts w:ascii="Cambria Math" w:hAnsi="Cambria Math"/>
                <w:b/>
                <w:b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p</m:t>
            </m:r>
          </m:sub>
        </m:sSub>
      </m:oMath>
      <w:r w:rsidR="00E157A4" w:rsidRPr="00540930">
        <w:rPr>
          <w:b/>
          <w:bCs/>
          <w:color w:val="000000" w:themeColor="text1"/>
        </w:rPr>
        <w:t xml:space="preserve"> represents </w:t>
      </w:r>
      <w:proofErr w:type="gramStart"/>
      <w:r w:rsidR="00E157A4" w:rsidRPr="00540930">
        <w:rPr>
          <w:b/>
          <w:bCs/>
          <w:color w:val="000000" w:themeColor="text1"/>
        </w:rPr>
        <w:t>a number of</w:t>
      </w:r>
      <w:proofErr w:type="gramEnd"/>
      <w:r w:rsidR="00E157A4" w:rsidRPr="00540930">
        <w:rPr>
          <w:b/>
          <w:bCs/>
          <w:color w:val="000000" w:themeColor="text1"/>
        </w:rPr>
        <w:t xml:space="preserve"> </w:t>
      </w:r>
      <w:r w:rsidR="00E157A4" w:rsidRPr="00540930">
        <w:rPr>
          <w:rFonts w:hint="eastAsia"/>
          <w:b/>
          <w:bCs/>
          <w:color w:val="000000" w:themeColor="text1"/>
        </w:rPr>
        <w:t>linked transmission occasions among</w:t>
      </w:r>
      <w:r w:rsidR="00E157A4" w:rsidRPr="00540930">
        <w:rPr>
          <w:b/>
          <w:bCs/>
          <w:color w:val="000000" w:themeColor="text1"/>
        </w:rPr>
        <w:t xml:space="preserve"> the N </w:t>
      </w:r>
      <w:r w:rsidR="00E157A4" w:rsidRPr="00540930">
        <w:rPr>
          <w:rFonts w:hint="eastAsia"/>
          <w:b/>
          <w:bCs/>
          <w:color w:val="000000" w:themeColor="text1"/>
        </w:rPr>
        <w:t>configured transmission occasions</w:t>
      </w:r>
      <w:r w:rsidR="00E157A4" w:rsidRPr="00540930">
        <w:rPr>
          <w:b/>
          <w:bCs/>
          <w:color w:val="000000" w:themeColor="text1"/>
        </w:rPr>
        <w:t xml:space="preserve">, </w:t>
      </w:r>
      <w:r w:rsidR="00E157A4" w:rsidRPr="00540930">
        <w:rPr>
          <w:rFonts w:hint="eastAsia"/>
          <w:b/>
          <w:bCs/>
          <w:color w:val="000000" w:themeColor="text1"/>
        </w:rPr>
        <w:t xml:space="preserve">that meets </w:t>
      </w:r>
      <w:r w:rsidR="00E157A4" w:rsidRPr="00540930">
        <w:rPr>
          <w:b/>
          <w:bCs/>
          <w:color w:val="000000" w:themeColor="text1"/>
        </w:rPr>
        <w:t>the</w:t>
      </w:r>
      <w:r w:rsidR="00E157A4" w:rsidRPr="00540930">
        <w:rPr>
          <w:rFonts w:hint="eastAsia"/>
          <w:b/>
          <w:bCs/>
          <w:color w:val="000000" w:themeColor="text1"/>
        </w:rPr>
        <w:t xml:space="preserve"> performance metric agreed in RAN1#120bis.</w:t>
      </w:r>
      <w:r w:rsidR="00E157A4" w:rsidRPr="00540930">
        <w:rPr>
          <w:b/>
          <w:bCs/>
          <w:color w:val="000000" w:themeColor="text1"/>
        </w:rPr>
        <w:t xml:space="preserve"> </w:t>
      </w:r>
    </w:p>
    <w:p w14:paraId="49EB4535" w14:textId="77777777" w:rsidR="00CB168B" w:rsidRPr="00415E84" w:rsidRDefault="00CB168B" w:rsidP="004C60AB">
      <w:pPr>
        <w:rPr>
          <w:rFonts w:eastAsiaTheme="minorEastAsia"/>
        </w:rPr>
      </w:pPr>
    </w:p>
    <w:p w14:paraId="4221CF23" w14:textId="63CDCB45" w:rsidR="00F44194" w:rsidRPr="008D5477" w:rsidRDefault="00F44194" w:rsidP="00F44194">
      <w:pPr>
        <w:pStyle w:val="30"/>
      </w:pPr>
      <w:r>
        <w:t>Time domain linkage between inference results and monitoring occasions</w:t>
      </w:r>
    </w:p>
    <w:p w14:paraId="0E42A7B5" w14:textId="3EAB6399" w:rsidR="00AA0D2D" w:rsidRDefault="00AA0D2D" w:rsidP="004C60AB">
      <w:pPr>
        <w:rPr>
          <w:b/>
          <w:bCs/>
          <w:u w:val="single"/>
        </w:rPr>
      </w:pPr>
      <w:r w:rsidRPr="00AA0D2D">
        <w:rPr>
          <w:rFonts w:hint="eastAsia"/>
          <w:b/>
          <w:bCs/>
          <w:u w:val="single"/>
        </w:rPr>
        <w:t>B</w:t>
      </w:r>
      <w:r w:rsidRPr="00AA0D2D">
        <w:rPr>
          <w:b/>
          <w:bCs/>
          <w:u w:val="single"/>
        </w:rPr>
        <w:t>M Case 1</w:t>
      </w:r>
    </w:p>
    <w:p w14:paraId="34257778" w14:textId="02F3B10B" w:rsidR="00272E05" w:rsidRPr="00272E05" w:rsidRDefault="00272E05" w:rsidP="004C60AB">
      <w:r w:rsidRPr="00540930">
        <w:rPr>
          <w:rFonts w:hint="eastAsia"/>
        </w:rPr>
        <w:t xml:space="preserve">Linkage estimation between </w:t>
      </w:r>
      <w:r>
        <w:rPr>
          <w:rFonts w:hint="eastAsia"/>
        </w:rPr>
        <w:t>resource</w:t>
      </w:r>
      <w:r w:rsidR="00A76E19">
        <w:rPr>
          <w:rFonts w:hint="eastAsia"/>
        </w:rPr>
        <w:t>s</w:t>
      </w:r>
      <w:r>
        <w:rPr>
          <w:rFonts w:hint="eastAsia"/>
        </w:rPr>
        <w:t xml:space="preserve"> for </w:t>
      </w:r>
      <w:r>
        <w:t>monitoring</w:t>
      </w:r>
      <w:r>
        <w:rPr>
          <w:rFonts w:hint="eastAsia"/>
        </w:rPr>
        <w:t xml:space="preserve"> and inference report has been agreed as working assumption, leaving an FFS about whether to </w:t>
      </w:r>
      <w:r>
        <w:t>introduce</w:t>
      </w:r>
      <w:r>
        <w:rPr>
          <w:rFonts w:hint="eastAsia"/>
        </w:rPr>
        <w:t xml:space="preserve"> a threshold X for determining the minimal slot offset.</w:t>
      </w:r>
    </w:p>
    <w:tbl>
      <w:tblPr>
        <w:tblStyle w:val="afd"/>
        <w:tblW w:w="0" w:type="auto"/>
        <w:tblLook w:val="04A0" w:firstRow="1" w:lastRow="0" w:firstColumn="1" w:lastColumn="0" w:noHBand="0" w:noVBand="1"/>
      </w:tblPr>
      <w:tblGrid>
        <w:gridCol w:w="9954"/>
      </w:tblGrid>
      <w:tr w:rsidR="00FD78C9" w14:paraId="349ED8F5" w14:textId="77777777" w:rsidTr="00272E05">
        <w:tc>
          <w:tcPr>
            <w:tcW w:w="9954" w:type="dxa"/>
            <w:shd w:val="clear" w:color="auto" w:fill="auto"/>
          </w:tcPr>
          <w:p w14:paraId="1E4663A3" w14:textId="77777777" w:rsidR="00FD78C9" w:rsidRPr="00FD78C9" w:rsidRDefault="00FD78C9" w:rsidP="00FD78C9">
            <w:pPr>
              <w:rPr>
                <w:rFonts w:eastAsia="PMingLiU"/>
                <w:lang w:eastAsia="zh-TW"/>
              </w:rPr>
            </w:pPr>
            <w:r w:rsidRPr="00272E05">
              <w:rPr>
                <w:rFonts w:eastAsia="PMingLiU"/>
                <w:highlight w:val="darkYellow"/>
                <w:lang w:eastAsia="zh-TW"/>
              </w:rPr>
              <w:t>Working Assumption</w:t>
            </w:r>
          </w:p>
          <w:p w14:paraId="0D693956" w14:textId="77777777" w:rsidR="00FD78C9" w:rsidRPr="00FD78C9" w:rsidRDefault="00FD78C9" w:rsidP="00FD78C9">
            <w:pPr>
              <w:rPr>
                <w:rFonts w:eastAsia="PMingLiU"/>
                <w:lang w:eastAsia="zh-TW"/>
              </w:rPr>
            </w:pPr>
            <w:r w:rsidRPr="00FD78C9">
              <w:rPr>
                <w:rFonts w:eastAsia="PMingLiU"/>
                <w:lang w:eastAsia="zh-TW"/>
              </w:rPr>
              <w:t xml:space="preserve">At least for the monitoring Type 1 Option 2 of UE-side model monitoring, for calculation of metric for monitoring, </w:t>
            </w:r>
          </w:p>
          <w:p w14:paraId="18C958E8" w14:textId="77777777" w:rsidR="00FD78C9" w:rsidRPr="00FD78C9" w:rsidRDefault="00FD78C9" w:rsidP="00FD78C9">
            <w:pPr>
              <w:numPr>
                <w:ilvl w:val="0"/>
                <w:numId w:val="38"/>
              </w:numPr>
              <w:rPr>
                <w:rFonts w:eastAsia="PMingLiU"/>
                <w:lang w:eastAsia="zh-TW"/>
              </w:rPr>
            </w:pPr>
            <w:r w:rsidRPr="00FD78C9">
              <w:rPr>
                <w:rFonts w:eastAsia="PMingLiU"/>
                <w:lang w:eastAsia="zh-TW"/>
              </w:rPr>
              <w:t xml:space="preserve">for BM-Case 1, measurement result of a transmission occasion of the CSI-RS/SSB resources for monitoring is linked with an inference report, where the CSI reference resource of the corresponding inference report has the minimal slot offset to the transmission occasion of the CSI-RS/SSB resources for monitoring. </w:t>
            </w:r>
          </w:p>
          <w:p w14:paraId="7F648CC0" w14:textId="77777777" w:rsidR="00FD78C9" w:rsidRPr="00FD78C9" w:rsidRDefault="00FD78C9" w:rsidP="00FD78C9">
            <w:pPr>
              <w:numPr>
                <w:ilvl w:val="1"/>
                <w:numId w:val="38"/>
              </w:numPr>
              <w:rPr>
                <w:rFonts w:eastAsia="PMingLiU"/>
                <w:lang w:eastAsia="zh-TW"/>
              </w:rPr>
            </w:pPr>
            <w:r w:rsidRPr="00FD78C9">
              <w:rPr>
                <w:rFonts w:eastAsia="PMingLiU"/>
                <w:lang w:eastAsia="zh-TW"/>
              </w:rPr>
              <w:t>Wherein, the corresponding inference report, and the transmission occasion of the CSI-RS/SSB resources for monitoring are no later than the CSI reference resource corresponding to the CSI report for monitoring</w:t>
            </w:r>
          </w:p>
          <w:p w14:paraId="2114C38E" w14:textId="7E4B4CFB" w:rsidR="00FD78C9" w:rsidRPr="00FD78C9" w:rsidRDefault="00FD78C9" w:rsidP="00272E05">
            <w:pPr>
              <w:numPr>
                <w:ilvl w:val="1"/>
                <w:numId w:val="38"/>
              </w:numPr>
              <w:rPr>
                <w:rFonts w:eastAsia="PMingLiU"/>
                <w:lang w:eastAsia="zh-TW"/>
              </w:rPr>
            </w:pPr>
            <w:r w:rsidRPr="00FD78C9">
              <w:rPr>
                <w:rFonts w:eastAsia="PMingLiU"/>
                <w:lang w:eastAsia="zh-TW"/>
              </w:rPr>
              <w:lastRenderedPageBreak/>
              <w:t xml:space="preserve">FFS: whether to introduce a threshold X for the minimal slot offset, and whether it is optionally configured by RRC, where the minimal slot offset </w:t>
            </w:r>
            <w:r w:rsidRPr="00FD78C9">
              <w:rPr>
                <w:rFonts w:eastAsia="PMingLiU"/>
                <w:i/>
                <w:iCs/>
                <w:lang w:eastAsia="zh-TW"/>
              </w:rPr>
              <w:t>k</w:t>
            </w:r>
            <w:r w:rsidRPr="00FD78C9">
              <w:rPr>
                <w:rFonts w:eastAsia="PMingLiU"/>
                <w:lang w:eastAsia="zh-TW"/>
              </w:rPr>
              <w:t xml:space="preserve"> is no larger than X; otherwise, the transmission occasion for monitoring has no linked inference report.</w:t>
            </w:r>
          </w:p>
        </w:tc>
      </w:tr>
    </w:tbl>
    <w:p w14:paraId="71830C84" w14:textId="77777777" w:rsidR="00272E05" w:rsidRDefault="00272E05" w:rsidP="005508B3">
      <w:pPr>
        <w:rPr>
          <w:rFonts w:eastAsiaTheme="minorEastAsia"/>
        </w:rPr>
      </w:pPr>
    </w:p>
    <w:p w14:paraId="2D4EE374" w14:textId="521A7482" w:rsidR="001B299C" w:rsidRDefault="00294EE2" w:rsidP="00272E05">
      <w:pPr>
        <w:spacing w:before="240"/>
        <w:rPr>
          <w:rFonts w:eastAsia="PMingLiU"/>
          <w:lang w:eastAsia="zh-TW"/>
        </w:rPr>
      </w:pPr>
      <w:r>
        <w:rPr>
          <w:rFonts w:eastAsia="PMingLiU" w:hint="eastAsia"/>
          <w:lang w:eastAsia="zh-TW"/>
        </w:rPr>
        <w:t xml:space="preserve">For BM-Case 1, </w:t>
      </w:r>
      <w:r w:rsidR="00E8085B">
        <w:rPr>
          <w:rFonts w:eastAsia="PMingLiU" w:hint="eastAsia"/>
          <w:lang w:eastAsia="zh-TW"/>
        </w:rPr>
        <w:t xml:space="preserve">whether </w:t>
      </w:r>
      <w:r w:rsidR="000B5819">
        <w:rPr>
          <w:rFonts w:eastAsia="PMingLiU" w:hint="eastAsia"/>
          <w:lang w:eastAsia="zh-TW"/>
        </w:rPr>
        <w:t xml:space="preserve">a </w:t>
      </w:r>
      <w:r w:rsidR="000B5819" w:rsidRPr="00FD78C9">
        <w:rPr>
          <w:rFonts w:eastAsia="PMingLiU"/>
          <w:lang w:eastAsia="zh-TW"/>
        </w:rPr>
        <w:t>measurement result of a transmission occasion of the CSI-RS/SSB resources for monitoring is linked with an inference report</w:t>
      </w:r>
      <w:r w:rsidR="000B5819">
        <w:rPr>
          <w:rFonts w:eastAsia="PMingLiU" w:hint="eastAsia"/>
          <w:lang w:eastAsia="zh-TW"/>
        </w:rPr>
        <w:t xml:space="preserve"> </w:t>
      </w:r>
      <w:r w:rsidR="004142FC">
        <w:rPr>
          <w:rFonts w:eastAsia="PMingLiU" w:hint="eastAsia"/>
          <w:lang w:eastAsia="zh-TW"/>
        </w:rPr>
        <w:t xml:space="preserve">is based on </w:t>
      </w:r>
      <w:r w:rsidR="005170AA">
        <w:rPr>
          <w:rFonts w:eastAsia="PMingLiU" w:hint="eastAsia"/>
          <w:lang w:eastAsia="zh-TW"/>
        </w:rPr>
        <w:t xml:space="preserve">the closet </w:t>
      </w:r>
      <w:r w:rsidR="00A41AFA">
        <w:rPr>
          <w:rFonts w:eastAsia="PMingLiU" w:hint="eastAsia"/>
          <w:lang w:eastAsia="zh-TW"/>
        </w:rPr>
        <w:t>CSI</w:t>
      </w:r>
      <w:r w:rsidR="0004212C">
        <w:rPr>
          <w:rFonts w:eastAsia="PMingLiU" w:hint="eastAsia"/>
          <w:lang w:eastAsia="zh-TW"/>
        </w:rPr>
        <w:t xml:space="preserve"> reference</w:t>
      </w:r>
      <w:r w:rsidR="00A41AFA">
        <w:rPr>
          <w:rFonts w:eastAsia="PMingLiU" w:hint="eastAsia"/>
          <w:lang w:eastAsia="zh-TW"/>
        </w:rPr>
        <w:t xml:space="preserve"> resource of the corresponding inference report</w:t>
      </w:r>
      <w:r w:rsidR="0004212C">
        <w:rPr>
          <w:rFonts w:eastAsia="PMingLiU" w:hint="eastAsia"/>
          <w:lang w:eastAsia="zh-TW"/>
        </w:rPr>
        <w:t xml:space="preserve"> to the transmission occasion of the CSI-RS/SSB resou</w:t>
      </w:r>
      <w:r w:rsidR="00B57AA2">
        <w:rPr>
          <w:rFonts w:eastAsia="PMingLiU" w:hint="eastAsia"/>
          <w:lang w:eastAsia="zh-TW"/>
        </w:rPr>
        <w:t xml:space="preserve">rces for monitoring. </w:t>
      </w:r>
      <w:r w:rsidR="005508B3">
        <w:t>However, the definition of "closest" may refer to either a CSI reference resource located before or after the</w:t>
      </w:r>
      <w:r w:rsidR="005508B3">
        <w:rPr>
          <w:rFonts w:eastAsia="PMingLiU" w:hint="eastAsia"/>
          <w:lang w:eastAsia="zh-TW"/>
        </w:rPr>
        <w:t xml:space="preserve"> </w:t>
      </w:r>
      <w:r w:rsidR="005508B3">
        <w:t>transmission occasion of the CSI-RS/SSB resource.</w:t>
      </w:r>
      <w:r w:rsidR="005508B3">
        <w:rPr>
          <w:rFonts w:eastAsia="PMingLiU" w:hint="eastAsia"/>
          <w:lang w:eastAsia="zh-TW"/>
        </w:rPr>
        <w:t xml:space="preserve"> </w:t>
      </w:r>
    </w:p>
    <w:p w14:paraId="6A90F9D3" w14:textId="048C4B25" w:rsidR="00411A77" w:rsidRPr="00272E05" w:rsidRDefault="00FE2AB6" w:rsidP="00411A77">
      <w:pPr>
        <w:rPr>
          <w:rFonts w:eastAsia="PMingLiU"/>
          <w:lang w:eastAsia="zh-TW"/>
        </w:rPr>
      </w:pPr>
      <w:r>
        <w:rPr>
          <w:rFonts w:eastAsia="PMingLiU" w:hint="eastAsia"/>
          <w:lang w:eastAsia="zh-TW"/>
        </w:rPr>
        <w:t>Therefore</w:t>
      </w:r>
      <w:r w:rsidR="00411A77" w:rsidRPr="00272E05">
        <w:rPr>
          <w:rFonts w:eastAsia="PMingLiU"/>
          <w:lang w:eastAsia="zh-TW"/>
        </w:rPr>
        <w:t>, an ambiguity arises when there exists multiple inference reports whose CSI reference resources have the same</w:t>
      </w:r>
      <w:r w:rsidR="00AA4B3B">
        <w:rPr>
          <w:rFonts w:eastAsia="PMingLiU" w:hint="eastAsia"/>
          <w:lang w:eastAsia="zh-TW"/>
        </w:rPr>
        <w:t xml:space="preserve"> minimal</w:t>
      </w:r>
      <w:r w:rsidR="00411A77" w:rsidRPr="00272E05">
        <w:rPr>
          <w:rFonts w:eastAsia="PMingLiU"/>
          <w:lang w:eastAsia="zh-TW"/>
        </w:rPr>
        <w:t xml:space="preserve"> slot offset to the transmission occasion of the CSI-RS/SSB resource used for monitoring. This occurs, for example, when CSI reference resource for one inference report </w:t>
      </w:r>
      <w:proofErr w:type="gramStart"/>
      <w:r w:rsidR="00411A77" w:rsidRPr="00272E05">
        <w:rPr>
          <w:rFonts w:eastAsia="PMingLiU"/>
          <w:lang w:eastAsia="zh-TW"/>
        </w:rPr>
        <w:t>is located in</w:t>
      </w:r>
      <w:proofErr w:type="gramEnd"/>
      <w:r w:rsidR="00411A77" w:rsidRPr="00272E05">
        <w:rPr>
          <w:rFonts w:eastAsia="PMingLiU"/>
          <w:lang w:eastAsia="zh-TW"/>
        </w:rPr>
        <w:t xml:space="preserve"> time prior to the monitoring transmission occasion, and another after, but both have identical slot offset magnitudes</w:t>
      </w:r>
      <w:r w:rsidR="00096442">
        <w:rPr>
          <w:rFonts w:eastAsia="PMingLiU" w:hint="eastAsia"/>
          <w:lang w:eastAsia="zh-TW"/>
        </w:rPr>
        <w:t xml:space="preserve"> as shown in Figure 2</w:t>
      </w:r>
      <w:r w:rsidR="00411A77" w:rsidRPr="00272E05">
        <w:rPr>
          <w:rFonts w:eastAsia="PMingLiU"/>
          <w:lang w:eastAsia="zh-TW"/>
        </w:rPr>
        <w:t>. In such cases, it is unclear whether:</w:t>
      </w:r>
    </w:p>
    <w:p w14:paraId="56CD040B" w14:textId="77777777" w:rsidR="00411A77" w:rsidRPr="00272E05" w:rsidRDefault="00411A77" w:rsidP="00272E05">
      <w:pPr>
        <w:pStyle w:val="aff9"/>
        <w:numPr>
          <w:ilvl w:val="0"/>
          <w:numId w:val="41"/>
        </w:numPr>
        <w:ind w:firstLineChars="0"/>
        <w:rPr>
          <w:rFonts w:eastAsia="PMingLiU"/>
          <w:lang w:eastAsia="zh-TW"/>
        </w:rPr>
      </w:pPr>
      <w:r w:rsidRPr="00272E05">
        <w:rPr>
          <w:rFonts w:eastAsia="PMingLiU"/>
          <w:lang w:eastAsia="zh-TW"/>
        </w:rPr>
        <w:t>Both inference reports should be considered in the metric calculation, or</w:t>
      </w:r>
    </w:p>
    <w:p w14:paraId="12210585" w14:textId="77777777" w:rsidR="00411A77" w:rsidRPr="00272E05" w:rsidRDefault="00411A77" w:rsidP="00272E05">
      <w:pPr>
        <w:pStyle w:val="aff9"/>
        <w:numPr>
          <w:ilvl w:val="0"/>
          <w:numId w:val="41"/>
        </w:numPr>
        <w:ind w:firstLineChars="0"/>
        <w:rPr>
          <w:rFonts w:eastAsia="PMingLiU"/>
          <w:lang w:eastAsia="zh-TW"/>
        </w:rPr>
      </w:pPr>
      <w:r w:rsidRPr="00272E05">
        <w:rPr>
          <w:rFonts w:eastAsia="PMingLiU"/>
          <w:lang w:eastAsia="zh-TW"/>
        </w:rPr>
        <w:t>Only one inference report should be selected and linked, in which case the linking rule (e.g., preferring the earlier or later CSI reference resource) must be explicitly defined.</w:t>
      </w:r>
    </w:p>
    <w:p w14:paraId="17DD8BE5" w14:textId="43F46FC0" w:rsidR="00411A77" w:rsidRDefault="00411A77" w:rsidP="00411A77">
      <w:pPr>
        <w:rPr>
          <w:rFonts w:eastAsia="PMingLiU"/>
          <w:lang w:eastAsia="zh-TW"/>
        </w:rPr>
      </w:pPr>
      <w:r w:rsidRPr="00272E05">
        <w:rPr>
          <w:rFonts w:eastAsia="PMingLiU"/>
          <w:lang w:eastAsia="zh-TW"/>
        </w:rPr>
        <w:t xml:space="preserve">This lack of clarity may lead to inconsistent </w:t>
      </w:r>
      <w:r w:rsidR="00A93A6E">
        <w:rPr>
          <w:rFonts w:eastAsia="PMingLiU" w:hint="eastAsia"/>
          <w:lang w:eastAsia="zh-TW"/>
        </w:rPr>
        <w:t>si</w:t>
      </w:r>
      <w:r w:rsidR="00454C40">
        <w:rPr>
          <w:rFonts w:eastAsia="PMingLiU" w:hint="eastAsia"/>
          <w:lang w:eastAsia="zh-TW"/>
        </w:rPr>
        <w:t>ze of</w:t>
      </w:r>
      <w:r w:rsidR="00C714E4">
        <w:rPr>
          <w:rFonts w:eastAsia="PMingLiU" w:hint="eastAsia"/>
          <w:lang w:eastAsia="zh-TW"/>
        </w:rPr>
        <w:t xml:space="preserve"> monitoring</w:t>
      </w:r>
      <w:r w:rsidR="00454C40">
        <w:rPr>
          <w:rFonts w:eastAsia="PMingLiU" w:hint="eastAsia"/>
          <w:lang w:eastAsia="zh-TW"/>
        </w:rPr>
        <w:t xml:space="preserve"> metrices</w:t>
      </w:r>
      <w:r w:rsidRPr="00272E05">
        <w:rPr>
          <w:rFonts w:eastAsia="PMingLiU"/>
          <w:lang w:eastAsia="zh-TW"/>
        </w:rPr>
        <w:t xml:space="preserve"> across </w:t>
      </w:r>
      <w:r w:rsidR="00454C40">
        <w:rPr>
          <w:rFonts w:eastAsia="PMingLiU" w:hint="eastAsia"/>
          <w:lang w:eastAsia="zh-TW"/>
        </w:rPr>
        <w:t xml:space="preserve">UE and NW </w:t>
      </w:r>
      <w:r w:rsidRPr="00272E05">
        <w:rPr>
          <w:rFonts w:eastAsia="PMingLiU"/>
          <w:lang w:eastAsia="zh-TW"/>
        </w:rPr>
        <w:t xml:space="preserve">and may affect the accuracy or interpretability of the monitoring metric. Therefore, it is necessary to define clear rules or constraints for resolving slot offset equivalence </w:t>
      </w:r>
      <w:proofErr w:type="spellStart"/>
      <w:r w:rsidRPr="00272E05">
        <w:rPr>
          <w:rFonts w:eastAsia="PMingLiU"/>
          <w:lang w:eastAsia="zh-TW"/>
        </w:rPr>
        <w:t>behavior</w:t>
      </w:r>
      <w:proofErr w:type="spellEnd"/>
      <w:r w:rsidRPr="00272E05">
        <w:rPr>
          <w:rFonts w:eastAsia="PMingLiU"/>
          <w:lang w:eastAsia="zh-TW"/>
        </w:rPr>
        <w:t xml:space="preserve"> in inference report linkage for calculation of the beam prediction accuracy.</w:t>
      </w:r>
      <w:r w:rsidR="00B64DBC">
        <w:rPr>
          <w:rFonts w:eastAsia="PMingLiU" w:hint="eastAsia"/>
          <w:lang w:eastAsia="zh-TW"/>
        </w:rPr>
        <w:t xml:space="preserve"> </w:t>
      </w:r>
    </w:p>
    <w:p w14:paraId="44D85FF1" w14:textId="5C546D32" w:rsidR="00F332B8" w:rsidRPr="00272E05" w:rsidRDefault="00FA78F0" w:rsidP="00411A77">
      <w:pPr>
        <w:rPr>
          <w:rFonts w:eastAsia="PMingLiU"/>
          <w:lang w:eastAsia="zh-TW"/>
        </w:rPr>
      </w:pPr>
      <w:r>
        <w:rPr>
          <w:rFonts w:eastAsia="PMingLiU" w:hint="eastAsia"/>
          <w:lang w:eastAsia="zh-TW"/>
        </w:rPr>
        <w:t>In a</w:t>
      </w:r>
      <w:r w:rsidR="00F22A89">
        <w:rPr>
          <w:rFonts w:eastAsia="PMingLiU" w:hint="eastAsia"/>
          <w:lang w:eastAsia="zh-TW"/>
        </w:rPr>
        <w:t xml:space="preserve"> case that  </w:t>
      </w:r>
      <w:r>
        <w:rPr>
          <w:rFonts w:eastAsia="PMingLiU" w:hint="eastAsia"/>
          <w:lang w:eastAsia="zh-TW"/>
        </w:rPr>
        <w:t xml:space="preserve">the </w:t>
      </w:r>
      <w:r w:rsidRPr="00CF0537">
        <w:rPr>
          <w:rFonts w:eastAsia="PMingLiU" w:hint="eastAsia"/>
          <w:lang w:eastAsia="zh-TW"/>
        </w:rPr>
        <w:t xml:space="preserve">CSI reference resource for </w:t>
      </w:r>
      <w:r w:rsidRPr="00CF0537">
        <w:rPr>
          <w:rFonts w:eastAsia="PMingLiU"/>
          <w:lang w:eastAsia="zh-TW"/>
        </w:rPr>
        <w:t xml:space="preserve">one </w:t>
      </w:r>
      <w:r w:rsidRPr="00CF0537">
        <w:rPr>
          <w:rFonts w:eastAsia="PMingLiU" w:hint="eastAsia"/>
          <w:lang w:eastAsia="zh-TW"/>
        </w:rPr>
        <w:t>inference report</w:t>
      </w:r>
      <w:r w:rsidRPr="00CF0537">
        <w:rPr>
          <w:rFonts w:eastAsia="PMingLiU"/>
          <w:lang w:eastAsia="zh-TW"/>
        </w:rPr>
        <w:t xml:space="preserve"> is located in time prior to the monitoring transmission occasion</w:t>
      </w:r>
      <w:r w:rsidR="00D75C63">
        <w:rPr>
          <w:rFonts w:eastAsia="PMingLiU" w:hint="eastAsia"/>
          <w:lang w:eastAsia="zh-TW"/>
        </w:rPr>
        <w:t xml:space="preserve"> and time</w:t>
      </w:r>
      <w:r w:rsidR="006363BB">
        <w:rPr>
          <w:rFonts w:eastAsia="PMingLiU" w:hint="eastAsia"/>
          <w:lang w:eastAsia="zh-TW"/>
        </w:rPr>
        <w:t xml:space="preserve"> after to the monitoring transmission occasion</w:t>
      </w:r>
      <w:r w:rsidR="00D75C63">
        <w:rPr>
          <w:rFonts w:eastAsia="PMingLiU" w:hint="eastAsia"/>
          <w:lang w:eastAsia="zh-TW"/>
        </w:rPr>
        <w:t xml:space="preserve"> </w:t>
      </w:r>
      <w:r w:rsidRPr="00CF0537">
        <w:rPr>
          <w:rFonts w:eastAsia="PMingLiU"/>
          <w:lang w:eastAsia="zh-TW"/>
        </w:rPr>
        <w:t>hav</w:t>
      </w:r>
      <w:r w:rsidR="000F327B">
        <w:rPr>
          <w:rFonts w:eastAsia="PMingLiU" w:hint="eastAsia"/>
          <w:lang w:eastAsia="zh-TW"/>
        </w:rPr>
        <w:t>ing</w:t>
      </w:r>
      <w:r w:rsidRPr="00CF0537">
        <w:rPr>
          <w:rFonts w:eastAsia="PMingLiU"/>
          <w:lang w:eastAsia="zh-TW"/>
        </w:rPr>
        <w:t xml:space="preserve"> identical slot offset</w:t>
      </w:r>
      <w:r w:rsidR="006363BB">
        <w:rPr>
          <w:rFonts w:eastAsia="PMingLiU" w:hint="eastAsia"/>
          <w:lang w:eastAsia="zh-TW"/>
        </w:rPr>
        <w:t xml:space="preserve">, the UE </w:t>
      </w:r>
      <w:r w:rsidR="009D77DC">
        <w:rPr>
          <w:rFonts w:eastAsia="PMingLiU" w:hint="eastAsia"/>
          <w:lang w:eastAsia="zh-TW"/>
        </w:rPr>
        <w:t>determines one</w:t>
      </w:r>
      <w:r w:rsidR="00AA6B5B">
        <w:rPr>
          <w:rFonts w:eastAsia="PMingLiU" w:hint="eastAsia"/>
          <w:lang w:eastAsia="zh-TW"/>
        </w:rPr>
        <w:t xml:space="preserve"> of</w:t>
      </w:r>
      <w:r w:rsidR="009D77DC">
        <w:rPr>
          <w:rFonts w:eastAsia="PMingLiU" w:hint="eastAsia"/>
          <w:lang w:eastAsia="zh-TW"/>
        </w:rPr>
        <w:t xml:space="preserve"> the </w:t>
      </w:r>
      <w:r w:rsidR="00BC07C2">
        <w:rPr>
          <w:rFonts w:eastAsia="PMingLiU" w:hint="eastAsia"/>
          <w:lang w:eastAsia="zh-TW"/>
        </w:rPr>
        <w:t>CSI reference resource</w:t>
      </w:r>
      <w:r w:rsidR="00A76E19">
        <w:rPr>
          <w:rFonts w:eastAsiaTheme="minorEastAsia" w:hint="eastAsia"/>
        </w:rPr>
        <w:t>s</w:t>
      </w:r>
      <w:r w:rsidR="00BC07C2">
        <w:rPr>
          <w:rFonts w:eastAsia="PMingLiU" w:hint="eastAsia"/>
          <w:lang w:eastAsia="zh-TW"/>
        </w:rPr>
        <w:t xml:space="preserve"> </w:t>
      </w:r>
      <w:r w:rsidR="00B713BE">
        <w:rPr>
          <w:rFonts w:eastAsia="PMingLiU" w:hint="eastAsia"/>
          <w:lang w:eastAsia="zh-TW"/>
        </w:rPr>
        <w:t xml:space="preserve">(either the </w:t>
      </w:r>
      <w:r w:rsidR="004420A9">
        <w:rPr>
          <w:rFonts w:eastAsia="PMingLiU" w:hint="eastAsia"/>
          <w:lang w:eastAsia="zh-TW"/>
        </w:rPr>
        <w:t xml:space="preserve">one </w:t>
      </w:r>
      <w:r w:rsidR="008A0941">
        <w:rPr>
          <w:rFonts w:eastAsia="PMingLiU" w:hint="eastAsia"/>
          <w:lang w:eastAsia="zh-TW"/>
        </w:rPr>
        <w:t>prior to the monitoring occasion or the one after the monitoring occasion</w:t>
      </w:r>
      <w:r w:rsidR="00B713BE">
        <w:rPr>
          <w:rFonts w:eastAsia="PMingLiU" w:hint="eastAsia"/>
          <w:lang w:eastAsia="zh-TW"/>
        </w:rPr>
        <w:t>)</w:t>
      </w:r>
      <w:r w:rsidR="00A76E19">
        <w:rPr>
          <w:rFonts w:eastAsiaTheme="minorEastAsia" w:hint="eastAsia"/>
        </w:rPr>
        <w:t xml:space="preserve"> </w:t>
      </w:r>
      <w:r w:rsidR="00262424">
        <w:rPr>
          <w:rFonts w:eastAsia="PMingLiU" w:hint="eastAsia"/>
          <w:lang w:eastAsia="zh-TW"/>
        </w:rPr>
        <w:t>for</w:t>
      </w:r>
      <w:r w:rsidR="00BC07C2">
        <w:rPr>
          <w:rFonts w:eastAsia="PMingLiU" w:hint="eastAsia"/>
          <w:lang w:eastAsia="zh-TW"/>
        </w:rPr>
        <w:t xml:space="preserve"> the linked </w:t>
      </w:r>
      <w:r w:rsidR="008A0941">
        <w:rPr>
          <w:rFonts w:eastAsia="PMingLiU" w:hint="eastAsia"/>
          <w:lang w:eastAsia="zh-TW"/>
        </w:rPr>
        <w:t xml:space="preserve">inference </w:t>
      </w:r>
      <w:r w:rsidR="00BC07C2">
        <w:rPr>
          <w:rFonts w:eastAsia="PMingLiU" w:hint="eastAsia"/>
          <w:lang w:eastAsia="zh-TW"/>
        </w:rPr>
        <w:t>report</w:t>
      </w:r>
      <w:r w:rsidR="00AA6B5B">
        <w:rPr>
          <w:rFonts w:eastAsia="PMingLiU" w:hint="eastAsia"/>
          <w:lang w:eastAsia="zh-TW"/>
        </w:rPr>
        <w:t xml:space="preserve"> due to calculation overhead</w:t>
      </w:r>
      <w:r w:rsidR="00B246D8">
        <w:rPr>
          <w:rFonts w:eastAsia="PMingLiU" w:hint="eastAsia"/>
          <w:lang w:eastAsia="zh-TW"/>
        </w:rPr>
        <w:t>.</w:t>
      </w:r>
    </w:p>
    <w:p w14:paraId="04C520B5" w14:textId="32005EE7" w:rsidR="00B702F9" w:rsidRDefault="006E526B" w:rsidP="001C74B1">
      <w:pPr>
        <w:jc w:val="center"/>
        <w:rPr>
          <w:rFonts w:eastAsia="PMingLiU"/>
          <w:lang w:eastAsia="zh-TW"/>
        </w:rPr>
      </w:pPr>
      <w:r>
        <w:rPr>
          <w:rFonts w:eastAsia="PMingLiU"/>
          <w:noProof/>
          <w:lang w:eastAsia="zh-TW"/>
        </w:rPr>
        <w:drawing>
          <wp:inline distT="0" distB="0" distL="0" distR="0" wp14:anchorId="57F8A38C" wp14:editId="49622700">
            <wp:extent cx="5186477" cy="1550860"/>
            <wp:effectExtent l="0" t="0" r="0" b="0"/>
            <wp:docPr id="1880562498"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0910" cy="1561156"/>
                    </a:xfrm>
                    <a:prstGeom prst="rect">
                      <a:avLst/>
                    </a:prstGeom>
                    <a:noFill/>
                  </pic:spPr>
                </pic:pic>
              </a:graphicData>
            </a:graphic>
          </wp:inline>
        </w:drawing>
      </w:r>
    </w:p>
    <w:p w14:paraId="24701EC8" w14:textId="67BE7E64" w:rsidR="001C74B1" w:rsidRPr="00FB0FAC" w:rsidRDefault="001C74B1" w:rsidP="00272E05">
      <w:pPr>
        <w:jc w:val="center"/>
        <w:rPr>
          <w:rFonts w:eastAsia="PMingLiU"/>
          <w:lang w:eastAsia="zh-TW"/>
        </w:rPr>
      </w:pPr>
      <w:r>
        <w:rPr>
          <w:rFonts w:eastAsia="PMingLiU" w:hint="eastAsia"/>
          <w:lang w:eastAsia="zh-TW"/>
        </w:rPr>
        <w:t>Figure 2.</w:t>
      </w:r>
      <w:r w:rsidR="000A0627">
        <w:rPr>
          <w:rFonts w:eastAsia="PMingLiU" w:hint="eastAsia"/>
          <w:lang w:eastAsia="zh-TW"/>
        </w:rPr>
        <w:t xml:space="preserve"> </w:t>
      </w:r>
      <w:r w:rsidR="00FB0FAC">
        <w:rPr>
          <w:rFonts w:eastAsia="PMingLiU" w:hint="eastAsia"/>
          <w:lang w:eastAsia="zh-TW"/>
        </w:rPr>
        <w:t>I</w:t>
      </w:r>
      <w:r w:rsidR="00FB0FAC" w:rsidRPr="00CF0537">
        <w:rPr>
          <w:rFonts w:eastAsia="PMingLiU"/>
          <w:lang w:eastAsia="zh-TW"/>
        </w:rPr>
        <w:t>dentical slot offset</w:t>
      </w:r>
      <w:r w:rsidR="00FB0FAC">
        <w:rPr>
          <w:rFonts w:eastAsia="PMingLiU" w:hint="eastAsia"/>
          <w:lang w:eastAsia="zh-TW"/>
        </w:rPr>
        <w:t xml:space="preserve"> </w:t>
      </w:r>
      <w:r w:rsidR="00FB0FAC">
        <w:rPr>
          <w:rFonts w:eastAsia="PMingLiU"/>
          <w:lang w:eastAsia="zh-TW"/>
        </w:rPr>
        <w:t>between</w:t>
      </w:r>
      <w:r w:rsidR="00FB0FAC">
        <w:rPr>
          <w:rFonts w:eastAsia="PMingLiU" w:hint="eastAsia"/>
          <w:lang w:eastAsia="zh-TW"/>
        </w:rPr>
        <w:t xml:space="preserve"> </w:t>
      </w:r>
      <w:r w:rsidR="00D86795">
        <w:rPr>
          <w:rFonts w:eastAsia="PMingLiU" w:hint="eastAsia"/>
          <w:lang w:eastAsia="zh-TW"/>
        </w:rPr>
        <w:t>CSI reference resource for inference report and CSI-RS/SSB resource for monito</w:t>
      </w:r>
      <w:r w:rsidR="00A37630">
        <w:rPr>
          <w:rFonts w:eastAsia="PMingLiU" w:hint="eastAsia"/>
          <w:lang w:eastAsia="zh-TW"/>
        </w:rPr>
        <w:t>ring</w:t>
      </w:r>
    </w:p>
    <w:p w14:paraId="5ED5687D" w14:textId="3B0E2E87" w:rsidR="00A76E19" w:rsidRDefault="00A76E19" w:rsidP="00A76E19">
      <w:pPr>
        <w:spacing w:after="0" w:afterAutospacing="0"/>
        <w:rPr>
          <w:rFonts w:eastAsiaTheme="minorEastAsia"/>
          <w:b/>
          <w:bCs/>
        </w:rPr>
      </w:pPr>
      <w:r w:rsidRPr="000F327B">
        <w:rPr>
          <w:rFonts w:eastAsia="PMingLiU" w:hint="eastAsia"/>
          <w:b/>
          <w:bCs/>
          <w:lang w:eastAsia="zh-TW"/>
        </w:rPr>
        <w:t xml:space="preserve">Proposal </w:t>
      </w:r>
      <w:r w:rsidR="000B4A77">
        <w:rPr>
          <w:rFonts w:eastAsiaTheme="minorEastAsia" w:hint="eastAsia"/>
          <w:b/>
          <w:bCs/>
        </w:rPr>
        <w:t>3</w:t>
      </w:r>
      <w:r w:rsidRPr="000F327B">
        <w:rPr>
          <w:rFonts w:eastAsia="PMingLiU" w:hint="eastAsia"/>
          <w:b/>
          <w:bCs/>
          <w:lang w:eastAsia="zh-TW"/>
        </w:rPr>
        <w:t xml:space="preserve">: </w:t>
      </w:r>
      <w:r w:rsidRPr="000F327B">
        <w:rPr>
          <w:b/>
          <w:bCs/>
        </w:rPr>
        <w:t xml:space="preserve">For BM case 1 with a UE-sided AI/ML model, for option 2 (UE-assisted performance monitoring), </w:t>
      </w:r>
      <w:r w:rsidRPr="00272E05">
        <w:rPr>
          <w:rFonts w:eastAsia="PMingLiU"/>
          <w:b/>
          <w:bCs/>
          <w:lang w:eastAsia="zh-TW"/>
        </w:rPr>
        <w:t xml:space="preserve">in a case that </w:t>
      </w:r>
      <w:r w:rsidR="00894466">
        <w:rPr>
          <w:rFonts w:eastAsiaTheme="minorEastAsia" w:hint="eastAsia"/>
          <w:b/>
          <w:bCs/>
        </w:rPr>
        <w:t xml:space="preserve">there are two inference reports whose corresponding CSI reference resources have </w:t>
      </w:r>
      <w:r w:rsidR="00894466">
        <w:rPr>
          <w:rFonts w:eastAsiaTheme="minorEastAsia"/>
          <w:b/>
          <w:bCs/>
        </w:rPr>
        <w:t>identical</w:t>
      </w:r>
      <w:r w:rsidR="00894466">
        <w:rPr>
          <w:rFonts w:eastAsiaTheme="minorEastAsia" w:hint="eastAsia"/>
          <w:b/>
          <w:bCs/>
        </w:rPr>
        <w:t xml:space="preserve"> minimal slot offset to the CSI-RS/SSB resources for monitoring</w:t>
      </w:r>
      <w:r w:rsidRPr="00272E05">
        <w:rPr>
          <w:rFonts w:eastAsia="PMingLiU"/>
          <w:b/>
          <w:bCs/>
          <w:lang w:eastAsia="zh-TW"/>
        </w:rPr>
        <w:t xml:space="preserve">, the UE </w:t>
      </w:r>
      <w:r w:rsidRPr="00272E05">
        <w:rPr>
          <w:rFonts w:eastAsia="PMingLiU"/>
          <w:b/>
          <w:bCs/>
          <w:lang w:eastAsia="zh-TW"/>
        </w:rPr>
        <w:lastRenderedPageBreak/>
        <w:t xml:space="preserve">determines one of the </w:t>
      </w:r>
      <w:r w:rsidR="00894466">
        <w:rPr>
          <w:rFonts w:eastAsiaTheme="minorEastAsia" w:hint="eastAsia"/>
          <w:b/>
          <w:bCs/>
        </w:rPr>
        <w:t>inference report</w:t>
      </w:r>
      <w:r w:rsidRPr="00272E05">
        <w:rPr>
          <w:rFonts w:eastAsia="PMingLiU"/>
          <w:b/>
          <w:bCs/>
          <w:lang w:eastAsia="zh-TW"/>
        </w:rPr>
        <w:t xml:space="preserve"> (either the </w:t>
      </w:r>
      <w:r w:rsidR="00894466">
        <w:rPr>
          <w:rFonts w:eastAsiaTheme="minorEastAsia" w:hint="eastAsia"/>
          <w:b/>
          <w:bCs/>
        </w:rPr>
        <w:t>corresponding CSI reference resource</w:t>
      </w:r>
      <w:r w:rsidRPr="00272E05">
        <w:rPr>
          <w:rFonts w:eastAsia="PMingLiU"/>
          <w:b/>
          <w:bCs/>
          <w:lang w:eastAsia="zh-TW"/>
        </w:rPr>
        <w:t xml:space="preserve"> prior to the monitoring occasion or the </w:t>
      </w:r>
      <w:r w:rsidR="00894466">
        <w:rPr>
          <w:rFonts w:eastAsiaTheme="minorEastAsia" w:hint="eastAsia"/>
          <w:b/>
          <w:bCs/>
        </w:rPr>
        <w:t>corresponding CSI reference resource</w:t>
      </w:r>
      <w:r w:rsidRPr="00272E05">
        <w:rPr>
          <w:rFonts w:eastAsia="PMingLiU"/>
          <w:b/>
          <w:bCs/>
          <w:lang w:eastAsia="zh-TW"/>
        </w:rPr>
        <w:t xml:space="preserve"> after the monitoring occasion)</w:t>
      </w:r>
      <w:r>
        <w:rPr>
          <w:rFonts w:eastAsia="PMingLiU" w:hint="eastAsia"/>
          <w:b/>
          <w:bCs/>
          <w:lang w:eastAsia="zh-TW"/>
        </w:rPr>
        <w:t xml:space="preserve"> as the linkage.</w:t>
      </w:r>
    </w:p>
    <w:p w14:paraId="15F7CF39" w14:textId="77777777" w:rsidR="00A76E19" w:rsidRPr="00894466" w:rsidRDefault="00A76E19" w:rsidP="00C630E0"/>
    <w:p w14:paraId="1954116F" w14:textId="08101E45" w:rsidR="00894466" w:rsidRDefault="00894466" w:rsidP="00894466">
      <w:r>
        <w:t>Regarding</w:t>
      </w:r>
      <w:r>
        <w:rPr>
          <w:rFonts w:hint="eastAsia"/>
        </w:rPr>
        <w:t xml:space="preserve"> the FFS about </w:t>
      </w:r>
      <w:r>
        <w:t>whether</w:t>
      </w:r>
      <w:r>
        <w:rPr>
          <w:rFonts w:hint="eastAsia"/>
        </w:rPr>
        <w:t xml:space="preserve"> to configure a threshold X</w:t>
      </w:r>
      <w:r>
        <w:t>,</w:t>
      </w:r>
      <w:r>
        <w:rPr>
          <w:rFonts w:hint="eastAsia"/>
        </w:rPr>
        <w:t xml:space="preserve"> from our perspective, this kind of </w:t>
      </w:r>
      <w:r>
        <w:t>mechanism</w:t>
      </w:r>
      <w:r>
        <w:rPr>
          <w:rFonts w:hint="eastAsia"/>
        </w:rPr>
        <w:t xml:space="preserve"> is necessary to accurately reflect the performance of the AI model. </w:t>
      </w:r>
      <w:r>
        <w:t xml:space="preserve">This is because channel conditions can vary over time, and if </w:t>
      </w:r>
      <w:proofErr w:type="gramStart"/>
      <w:r>
        <w:t>two time</w:t>
      </w:r>
      <w:proofErr w:type="gramEnd"/>
      <w:r>
        <w:t xml:space="preserve"> instances are too far apart, the reported inference result may not be relevant for measured beams at that monitoring occasion. That is, </w:t>
      </w:r>
      <w:r>
        <w:rPr>
          <w:rFonts w:hint="eastAsia"/>
        </w:rPr>
        <w:t>i</w:t>
      </w:r>
      <w:r>
        <w:t>t is possible that the Top‑K predicted beams derived at one time do not match the Top</w:t>
      </w:r>
      <w:r>
        <w:rPr>
          <w:rFonts w:hint="eastAsia"/>
        </w:rPr>
        <w:t xml:space="preserve"> </w:t>
      </w:r>
      <w:r>
        <w:t>M measured beams obtained at another time. This discrepancy does not necessarily indicate a degradation in the AI model's performance.</w:t>
      </w:r>
    </w:p>
    <w:p w14:paraId="0267E226" w14:textId="75410C04" w:rsidR="00894466" w:rsidRDefault="00894466" w:rsidP="00894466">
      <w:r>
        <w:t>Therefore, it is necessary to configure a time duration that defines what "</w:t>
      </w:r>
      <w:r>
        <w:rPr>
          <w:rFonts w:hint="eastAsia"/>
        </w:rPr>
        <w:t>minimal slot offset</w:t>
      </w:r>
      <w:r>
        <w:t>" means, ensuring that only reported inference results that are temporally relevant to a monitoring occasion are used for accurate performance evaluation.</w:t>
      </w:r>
      <w:r>
        <w:rPr>
          <w:rFonts w:hint="eastAsia"/>
        </w:rPr>
        <w:t xml:space="preserve"> If the minimal slot offset is too large, </w:t>
      </w:r>
      <w:r>
        <w:t xml:space="preserve">then </w:t>
      </w:r>
      <w:r>
        <w:rPr>
          <w:rFonts w:hint="eastAsia"/>
        </w:rPr>
        <w:t xml:space="preserve">the transmission occasion for </w:t>
      </w:r>
      <w:r>
        <w:t>monitoring</w:t>
      </w:r>
      <w:r>
        <w:rPr>
          <w:rFonts w:hint="eastAsia"/>
        </w:rPr>
        <w:t xml:space="preserve"> should not have a linked inference report and </w:t>
      </w:r>
      <w:r w:rsidR="00B74291">
        <w:rPr>
          <w:rFonts w:hint="eastAsia"/>
        </w:rPr>
        <w:t>will not be involved in calculating the PAI metric</w:t>
      </w:r>
      <w:r>
        <w:t>.</w:t>
      </w:r>
    </w:p>
    <w:p w14:paraId="6C97B0AB" w14:textId="315F69BD" w:rsidR="00894466" w:rsidRDefault="00894466" w:rsidP="00894466">
      <w:pPr>
        <w:spacing w:after="0" w:afterAutospacing="0"/>
        <w:rPr>
          <w:b/>
          <w:bCs/>
        </w:rPr>
      </w:pPr>
      <w:r>
        <w:rPr>
          <w:b/>
          <w:bCs/>
        </w:rPr>
        <w:t xml:space="preserve">Proposal </w:t>
      </w:r>
      <w:r w:rsidR="000B4A77">
        <w:rPr>
          <w:rFonts w:hint="eastAsia"/>
          <w:b/>
          <w:bCs/>
        </w:rPr>
        <w:t>4</w:t>
      </w:r>
      <w:r>
        <w:rPr>
          <w:b/>
          <w:bCs/>
        </w:rPr>
        <w:t xml:space="preserve">: </w:t>
      </w:r>
      <w:r w:rsidRPr="003A7D09">
        <w:rPr>
          <w:b/>
          <w:bCs/>
        </w:rPr>
        <w:t xml:space="preserve">For BM case 1 with a UE-sided AI/ML model, </w:t>
      </w:r>
      <w:r>
        <w:rPr>
          <w:rFonts w:hint="eastAsia"/>
          <w:b/>
          <w:bCs/>
        </w:rPr>
        <w:t xml:space="preserve">for calculation of metric for monitoring </w:t>
      </w:r>
      <w:r w:rsidRPr="003A7D09">
        <w:rPr>
          <w:b/>
          <w:bCs/>
        </w:rPr>
        <w:t xml:space="preserve">for option 2, </w:t>
      </w:r>
      <w:r w:rsidRPr="002C1A01">
        <w:rPr>
          <w:b/>
          <w:bCs/>
        </w:rPr>
        <w:t>measurement result of a transmission occasion of the CSI-RS/SSB resources for monitoring is linked with an inference report, where the CSI reference resource of the corresponding inference report has the minimal slot offset to the transmission occasion of the CSI-RS/SSB resources for monitoring</w:t>
      </w:r>
      <w:r>
        <w:rPr>
          <w:b/>
          <w:bCs/>
        </w:rPr>
        <w:t xml:space="preserve">, </w:t>
      </w:r>
    </w:p>
    <w:p w14:paraId="126190C7" w14:textId="77777777" w:rsidR="00894466" w:rsidRDefault="00894466" w:rsidP="00894466">
      <w:pPr>
        <w:pStyle w:val="aff9"/>
        <w:numPr>
          <w:ilvl w:val="0"/>
          <w:numId w:val="31"/>
        </w:numPr>
        <w:spacing w:after="0" w:afterAutospacing="0"/>
        <w:ind w:firstLineChars="0"/>
        <w:rPr>
          <w:b/>
          <w:bCs/>
        </w:rPr>
      </w:pPr>
      <w:r>
        <w:rPr>
          <w:b/>
          <w:bCs/>
        </w:rPr>
        <w:t>A</w:t>
      </w:r>
      <w:r>
        <w:rPr>
          <w:rFonts w:hint="eastAsia"/>
          <w:b/>
          <w:bCs/>
        </w:rPr>
        <w:t xml:space="preserve"> threshold X for the minimal slot offset is configured in </w:t>
      </w:r>
      <w:r>
        <w:rPr>
          <w:b/>
          <w:bCs/>
        </w:rPr>
        <w:t>the</w:t>
      </w:r>
      <w:r>
        <w:rPr>
          <w:rFonts w:hint="eastAsia"/>
          <w:b/>
          <w:bCs/>
        </w:rPr>
        <w:t xml:space="preserve"> CSI-report config for monitoring, </w:t>
      </w:r>
      <w:r>
        <w:rPr>
          <w:b/>
          <w:bCs/>
        </w:rPr>
        <w:t>where</w:t>
      </w:r>
      <w:r>
        <w:rPr>
          <w:rFonts w:hint="eastAsia"/>
          <w:b/>
          <w:bCs/>
        </w:rPr>
        <w:t xml:space="preserve"> the minimal slot offset is larger than X, the </w:t>
      </w:r>
      <w:r>
        <w:rPr>
          <w:b/>
          <w:bCs/>
        </w:rPr>
        <w:t>transmission</w:t>
      </w:r>
      <w:r>
        <w:rPr>
          <w:rFonts w:hint="eastAsia"/>
          <w:b/>
          <w:bCs/>
        </w:rPr>
        <w:t xml:space="preserve"> occasion for monitoring has no linked </w:t>
      </w:r>
      <w:r>
        <w:rPr>
          <w:b/>
          <w:bCs/>
        </w:rPr>
        <w:t>inference</w:t>
      </w:r>
      <w:r>
        <w:rPr>
          <w:rFonts w:hint="eastAsia"/>
          <w:b/>
          <w:bCs/>
        </w:rPr>
        <w:t xml:space="preserve"> report.</w:t>
      </w:r>
    </w:p>
    <w:p w14:paraId="24E9FF11" w14:textId="77777777" w:rsidR="00AA48D7" w:rsidRPr="00AA48D7" w:rsidRDefault="00AA48D7" w:rsidP="00AA48D7">
      <w:pPr>
        <w:spacing w:after="0" w:afterAutospacing="0"/>
        <w:rPr>
          <w:b/>
          <w:bCs/>
        </w:rPr>
      </w:pPr>
    </w:p>
    <w:p w14:paraId="6C17D728" w14:textId="461488E8" w:rsidR="0046090F" w:rsidRDefault="00AA0D2D" w:rsidP="00492B76">
      <w:pPr>
        <w:spacing w:before="240"/>
        <w:rPr>
          <w:rFonts w:eastAsia="PMingLiU"/>
          <w:b/>
          <w:bCs/>
          <w:u w:val="single"/>
          <w:lang w:eastAsia="zh-TW"/>
        </w:rPr>
      </w:pPr>
      <w:r w:rsidRPr="00AA0D2D">
        <w:rPr>
          <w:rFonts w:hint="eastAsia"/>
          <w:b/>
          <w:bCs/>
          <w:u w:val="single"/>
        </w:rPr>
        <w:t>B</w:t>
      </w:r>
      <w:r w:rsidRPr="00AA0D2D">
        <w:rPr>
          <w:b/>
          <w:bCs/>
          <w:u w:val="single"/>
        </w:rPr>
        <w:t xml:space="preserve">M Case </w:t>
      </w:r>
      <w:r>
        <w:rPr>
          <w:b/>
          <w:bCs/>
          <w:u w:val="single"/>
        </w:rPr>
        <w:t>2</w:t>
      </w:r>
    </w:p>
    <w:tbl>
      <w:tblPr>
        <w:tblStyle w:val="afd"/>
        <w:tblW w:w="0" w:type="auto"/>
        <w:tblLook w:val="04A0" w:firstRow="1" w:lastRow="0" w:firstColumn="1" w:lastColumn="0" w:noHBand="0" w:noVBand="1"/>
      </w:tblPr>
      <w:tblGrid>
        <w:gridCol w:w="9954"/>
      </w:tblGrid>
      <w:tr w:rsidR="00A11C42" w14:paraId="6ADE9FC7" w14:textId="77777777" w:rsidTr="00A11C42">
        <w:tc>
          <w:tcPr>
            <w:tcW w:w="9954" w:type="dxa"/>
          </w:tcPr>
          <w:p w14:paraId="10C66128" w14:textId="77777777" w:rsidR="00A11C42" w:rsidRPr="000B4A77" w:rsidRDefault="00A11C42" w:rsidP="00A11C42">
            <w:pPr>
              <w:spacing w:before="240"/>
              <w:rPr>
                <w:rFonts w:eastAsia="PMingLiU"/>
                <w:lang w:eastAsia="zh-TW"/>
              </w:rPr>
            </w:pPr>
            <w:r w:rsidRPr="000B4A77">
              <w:rPr>
                <w:rFonts w:eastAsia="PMingLiU"/>
                <w:highlight w:val="darkYellow"/>
                <w:lang w:eastAsia="zh-TW"/>
              </w:rPr>
              <w:t>Working Assumption</w:t>
            </w:r>
          </w:p>
          <w:p w14:paraId="258A05B6" w14:textId="77777777" w:rsidR="00A11C42" w:rsidRPr="000B4A77" w:rsidRDefault="00A11C42" w:rsidP="00A11C42">
            <w:pPr>
              <w:spacing w:before="240"/>
              <w:rPr>
                <w:rFonts w:eastAsia="PMingLiU"/>
                <w:lang w:eastAsia="zh-TW"/>
              </w:rPr>
            </w:pPr>
            <w:r w:rsidRPr="000B4A77">
              <w:rPr>
                <w:rFonts w:eastAsia="PMingLiU"/>
                <w:lang w:eastAsia="zh-TW"/>
              </w:rPr>
              <w:t xml:space="preserve">For BM-Case 2, at least support to report one beam prediction accuracy for one configured time instance, configured by one </w:t>
            </w:r>
            <w:r w:rsidRPr="000B4A77">
              <w:rPr>
                <w:rFonts w:eastAsia="PMingLiU"/>
                <w:i/>
                <w:iCs/>
                <w:lang w:eastAsia="zh-TW"/>
              </w:rPr>
              <w:t>CSI-</w:t>
            </w:r>
            <w:proofErr w:type="spellStart"/>
            <w:r w:rsidRPr="000B4A77">
              <w:rPr>
                <w:rFonts w:eastAsia="PMingLiU"/>
                <w:i/>
                <w:iCs/>
                <w:lang w:eastAsia="zh-TW"/>
              </w:rPr>
              <w:t>ReportConfig</w:t>
            </w:r>
            <w:proofErr w:type="spellEnd"/>
            <w:r w:rsidRPr="000B4A77">
              <w:rPr>
                <w:rFonts w:eastAsia="PMingLiU"/>
                <w:lang w:eastAsia="zh-TW"/>
              </w:rPr>
              <w:t xml:space="preserve"> for monitoring, </w:t>
            </w:r>
          </w:p>
          <w:p w14:paraId="3B09EA37" w14:textId="77777777" w:rsidR="00A11C42" w:rsidRPr="000B4A77" w:rsidRDefault="00A11C42" w:rsidP="00A11C42">
            <w:pPr>
              <w:numPr>
                <w:ilvl w:val="0"/>
                <w:numId w:val="42"/>
              </w:numPr>
              <w:spacing w:before="240"/>
              <w:rPr>
                <w:rFonts w:eastAsia="PMingLiU"/>
                <w:lang w:eastAsia="zh-TW"/>
              </w:rPr>
            </w:pPr>
            <w:r w:rsidRPr="000B4A77">
              <w:rPr>
                <w:rFonts w:eastAsia="PMingLiU"/>
                <w:lang w:eastAsia="zh-TW"/>
              </w:rPr>
              <w:t xml:space="preserve">only one resource set is configured in the </w:t>
            </w:r>
            <w:r w:rsidRPr="000B4A77">
              <w:rPr>
                <w:rFonts w:eastAsia="PMingLiU"/>
                <w:i/>
                <w:iCs/>
                <w:lang w:eastAsia="zh-TW"/>
              </w:rPr>
              <w:t>CSI-</w:t>
            </w:r>
            <w:proofErr w:type="spellStart"/>
            <w:r w:rsidRPr="000B4A77">
              <w:rPr>
                <w:rFonts w:eastAsia="PMingLiU"/>
                <w:i/>
                <w:iCs/>
                <w:lang w:eastAsia="zh-TW"/>
              </w:rPr>
              <w:t>ReportConfig</w:t>
            </w:r>
            <w:proofErr w:type="spellEnd"/>
          </w:p>
          <w:p w14:paraId="066B0452" w14:textId="77777777" w:rsidR="00A11C42" w:rsidRPr="000B4A77" w:rsidRDefault="00A11C42" w:rsidP="00A11C42">
            <w:pPr>
              <w:numPr>
                <w:ilvl w:val="0"/>
                <w:numId w:val="42"/>
              </w:numPr>
              <w:spacing w:before="240"/>
              <w:rPr>
                <w:rFonts w:eastAsia="PMingLiU"/>
                <w:lang w:eastAsia="zh-TW"/>
              </w:rPr>
            </w:pPr>
            <w:r w:rsidRPr="000B4A77">
              <w:rPr>
                <w:rFonts w:eastAsia="PMingLiU"/>
                <w:lang w:eastAsia="zh-TW"/>
              </w:rPr>
              <w:t>the one configured time instance (i.e. f-</w:t>
            </w:r>
            <w:proofErr w:type="spellStart"/>
            <w:r w:rsidRPr="000B4A77">
              <w:rPr>
                <w:rFonts w:eastAsia="PMingLiU"/>
                <w:lang w:eastAsia="zh-TW"/>
              </w:rPr>
              <w:t>th</w:t>
            </w:r>
            <w:proofErr w:type="spellEnd"/>
            <w:r w:rsidRPr="000B4A77">
              <w:rPr>
                <w:rFonts w:eastAsia="PMingLiU"/>
                <w:lang w:eastAsia="zh-TW"/>
              </w:rPr>
              <w:t xml:space="preserve"> time instance of the time instance in one inference report) for metric calculation is configured in the </w:t>
            </w:r>
            <w:r w:rsidRPr="000B4A77">
              <w:rPr>
                <w:rFonts w:eastAsia="PMingLiU"/>
                <w:i/>
                <w:iCs/>
                <w:lang w:eastAsia="zh-TW"/>
              </w:rPr>
              <w:t>CSI-</w:t>
            </w:r>
            <w:proofErr w:type="spellStart"/>
            <w:r w:rsidRPr="000B4A77">
              <w:rPr>
                <w:rFonts w:eastAsia="PMingLiU"/>
                <w:i/>
                <w:iCs/>
                <w:lang w:eastAsia="zh-TW"/>
              </w:rPr>
              <w:t>ReportConfig</w:t>
            </w:r>
            <w:proofErr w:type="spellEnd"/>
            <w:r w:rsidRPr="000B4A77">
              <w:rPr>
                <w:rFonts w:eastAsia="PMingLiU"/>
                <w:i/>
                <w:iCs/>
                <w:lang w:eastAsia="zh-TW"/>
              </w:rPr>
              <w:t xml:space="preserve"> </w:t>
            </w:r>
            <w:r w:rsidRPr="000B4A77">
              <w:rPr>
                <w:rFonts w:eastAsia="PMingLiU"/>
                <w:lang w:eastAsia="zh-TW"/>
              </w:rPr>
              <w:t xml:space="preserve">for monitoring </w:t>
            </w:r>
          </w:p>
          <w:p w14:paraId="52916414" w14:textId="77777777" w:rsidR="00A11C42" w:rsidRPr="000B4A77" w:rsidRDefault="00A11C42" w:rsidP="00A11C42">
            <w:pPr>
              <w:numPr>
                <w:ilvl w:val="0"/>
                <w:numId w:val="42"/>
              </w:numPr>
              <w:spacing w:before="240"/>
              <w:rPr>
                <w:rFonts w:eastAsia="PMingLiU"/>
                <w:lang w:eastAsia="zh-TW"/>
              </w:rPr>
            </w:pPr>
            <w:r w:rsidRPr="000B4A77">
              <w:rPr>
                <w:rFonts w:eastAsia="PMingLiU"/>
                <w:lang w:eastAsia="zh-TW"/>
              </w:rPr>
              <w:t>FFS on whether to configure more than one time instance</w:t>
            </w:r>
          </w:p>
          <w:p w14:paraId="2EB92623" w14:textId="77777777" w:rsidR="00A11C42" w:rsidRPr="000B4A77" w:rsidRDefault="00A11C42" w:rsidP="00A11C42">
            <w:pPr>
              <w:numPr>
                <w:ilvl w:val="0"/>
                <w:numId w:val="43"/>
              </w:numPr>
              <w:spacing w:before="240"/>
              <w:rPr>
                <w:rFonts w:eastAsia="PMingLiU"/>
                <w:lang w:eastAsia="zh-TW"/>
              </w:rPr>
            </w:pPr>
            <w:r w:rsidRPr="000B4A77">
              <w:rPr>
                <w:rFonts w:eastAsia="PMingLiU"/>
                <w:lang w:eastAsia="zh-TW"/>
              </w:rPr>
              <w:t>the performance metric of the f-</w:t>
            </w:r>
            <w:proofErr w:type="spellStart"/>
            <w:r w:rsidRPr="000B4A77">
              <w:rPr>
                <w:rFonts w:eastAsia="PMingLiU"/>
                <w:lang w:eastAsia="zh-TW"/>
              </w:rPr>
              <w:t>th</w:t>
            </w:r>
            <w:proofErr w:type="spellEnd"/>
            <w:r w:rsidRPr="000B4A77">
              <w:rPr>
                <w:rFonts w:eastAsia="PMingLiU"/>
                <w:lang w:eastAsia="zh-TW"/>
              </w:rPr>
              <w:t xml:space="preserve"> time instance is calculated based on </w:t>
            </w:r>
            <w:r w:rsidRPr="000B4A77">
              <w:rPr>
                <w:rFonts w:eastAsia="PMingLiU"/>
                <w:i/>
                <w:iCs/>
                <w:lang w:eastAsia="zh-TW"/>
              </w:rPr>
              <w:t xml:space="preserve">N </w:t>
            </w:r>
            <w:r w:rsidRPr="000B4A77">
              <w:rPr>
                <w:rFonts w:eastAsia="PMingLiU"/>
                <w:lang w:eastAsia="zh-TW"/>
              </w:rPr>
              <w:t>latest transmission occasion(s) of monitoring resource with linked time instance, no later than CSI reference resource corresponding to the CSI report for monitoring</w:t>
            </w:r>
          </w:p>
          <w:p w14:paraId="0FF8E283" w14:textId="77777777" w:rsidR="00A11C42" w:rsidRPr="000B4A77" w:rsidRDefault="00A11C42" w:rsidP="00A11C42">
            <w:pPr>
              <w:numPr>
                <w:ilvl w:val="0"/>
                <w:numId w:val="43"/>
              </w:numPr>
              <w:spacing w:before="240"/>
              <w:rPr>
                <w:rFonts w:eastAsia="PMingLiU"/>
                <w:lang w:eastAsia="zh-TW"/>
              </w:rPr>
            </w:pPr>
            <w:r w:rsidRPr="000B4A77">
              <w:rPr>
                <w:rFonts w:eastAsia="PMingLiU"/>
                <w:lang w:eastAsia="zh-TW"/>
              </w:rPr>
              <w:t xml:space="preserve">N (N&gt;=1) is configured in the </w:t>
            </w:r>
            <w:r w:rsidRPr="000B4A77">
              <w:rPr>
                <w:rFonts w:eastAsia="PMingLiU"/>
                <w:i/>
                <w:iCs/>
                <w:lang w:eastAsia="zh-TW"/>
              </w:rPr>
              <w:t>CSI-</w:t>
            </w:r>
            <w:proofErr w:type="spellStart"/>
            <w:r w:rsidRPr="000B4A77">
              <w:rPr>
                <w:rFonts w:eastAsia="PMingLiU"/>
                <w:i/>
                <w:iCs/>
                <w:lang w:eastAsia="zh-TW"/>
              </w:rPr>
              <w:t>ReportConfig</w:t>
            </w:r>
            <w:proofErr w:type="spellEnd"/>
          </w:p>
          <w:p w14:paraId="5A166E3D" w14:textId="77777777" w:rsidR="00A11C42" w:rsidRPr="000B4A77" w:rsidRDefault="00A11C42" w:rsidP="00A11C42">
            <w:pPr>
              <w:numPr>
                <w:ilvl w:val="0"/>
                <w:numId w:val="43"/>
              </w:numPr>
              <w:spacing w:before="240"/>
              <w:rPr>
                <w:rFonts w:eastAsia="PMingLiU"/>
                <w:lang w:eastAsia="zh-TW"/>
              </w:rPr>
            </w:pPr>
            <w:r w:rsidRPr="000B4A77">
              <w:rPr>
                <w:rFonts w:eastAsia="PMingLiU"/>
                <w:lang w:eastAsia="zh-TW"/>
              </w:rPr>
              <w:lastRenderedPageBreak/>
              <w:t xml:space="preserve">FFS on additional rule for counting </w:t>
            </w:r>
            <w:r w:rsidRPr="000B4A77">
              <w:rPr>
                <w:rFonts w:eastAsia="PMingLiU"/>
                <w:i/>
                <w:iCs/>
                <w:lang w:eastAsia="zh-TW"/>
              </w:rPr>
              <w:t xml:space="preserve">N </w:t>
            </w:r>
            <w:r w:rsidRPr="000B4A77">
              <w:rPr>
                <w:rFonts w:eastAsia="PMingLiU"/>
                <w:lang w:eastAsia="zh-TW"/>
              </w:rPr>
              <w:t>linked pair</w:t>
            </w:r>
          </w:p>
          <w:p w14:paraId="29901246" w14:textId="77777777" w:rsidR="00A11C42" w:rsidRPr="000B4A77" w:rsidRDefault="00A11C42" w:rsidP="00A11C42">
            <w:pPr>
              <w:numPr>
                <w:ilvl w:val="0"/>
                <w:numId w:val="43"/>
              </w:numPr>
              <w:spacing w:before="240"/>
              <w:rPr>
                <w:rFonts w:eastAsia="PMingLiU"/>
                <w:lang w:eastAsia="zh-TW"/>
              </w:rPr>
            </w:pPr>
            <w:r w:rsidRPr="000B4A77">
              <w:rPr>
                <w:rFonts w:eastAsia="PMingLiU"/>
                <w:lang w:eastAsia="zh-TW"/>
              </w:rPr>
              <w:t>measurement result of a transmission occasion of the CSI-RS/SSB resources for monitoring is linked with the f-</w:t>
            </w:r>
            <w:proofErr w:type="spellStart"/>
            <w:r w:rsidRPr="000B4A77">
              <w:rPr>
                <w:rFonts w:eastAsia="PMingLiU"/>
                <w:lang w:eastAsia="zh-TW"/>
              </w:rPr>
              <w:t>th</w:t>
            </w:r>
            <w:proofErr w:type="spellEnd"/>
            <w:r w:rsidRPr="000B4A77">
              <w:rPr>
                <w:rFonts w:eastAsia="PMingLiU"/>
                <w:lang w:eastAsia="zh-TW"/>
              </w:rPr>
              <w:t xml:space="preserve"> time instance for prediction, where the f-</w:t>
            </w:r>
            <w:proofErr w:type="spellStart"/>
            <w:r w:rsidRPr="000B4A77">
              <w:rPr>
                <w:rFonts w:eastAsia="PMingLiU"/>
                <w:lang w:eastAsia="zh-TW"/>
              </w:rPr>
              <w:t>th</w:t>
            </w:r>
            <w:proofErr w:type="spellEnd"/>
            <w:r w:rsidRPr="000B4A77">
              <w:rPr>
                <w:rFonts w:eastAsia="PMingLiU"/>
                <w:lang w:eastAsia="zh-TW"/>
              </w:rPr>
              <w:t xml:space="preserve"> time instance has the minimal slot offset to the transmission occasion of the CSI-RS/SSB resources for monitoring. </w:t>
            </w:r>
          </w:p>
          <w:p w14:paraId="1719C16D" w14:textId="77777777" w:rsidR="00A11C42" w:rsidRPr="000B4A77" w:rsidRDefault="00A11C42" w:rsidP="00A11C42">
            <w:pPr>
              <w:numPr>
                <w:ilvl w:val="1"/>
                <w:numId w:val="43"/>
              </w:numPr>
              <w:spacing w:before="240"/>
              <w:rPr>
                <w:rFonts w:eastAsia="PMingLiU"/>
                <w:lang w:eastAsia="zh-TW"/>
              </w:rPr>
            </w:pPr>
            <w:r w:rsidRPr="000B4A77">
              <w:rPr>
                <w:rFonts w:eastAsia="PMingLiU"/>
                <w:lang w:eastAsia="zh-TW"/>
              </w:rPr>
              <w:t>Wherein, the corresponding inference reports, and the transmission occasions of the CSI-RS/SSB resources for monitoring, [FFS on the f-</w:t>
            </w:r>
            <w:proofErr w:type="spellStart"/>
            <w:r w:rsidRPr="000B4A77">
              <w:rPr>
                <w:rFonts w:eastAsia="PMingLiU"/>
                <w:lang w:eastAsia="zh-TW"/>
              </w:rPr>
              <w:t>th</w:t>
            </w:r>
            <w:proofErr w:type="spellEnd"/>
            <w:r w:rsidRPr="000B4A77">
              <w:rPr>
                <w:rFonts w:eastAsia="PMingLiU"/>
                <w:lang w:eastAsia="zh-TW"/>
              </w:rPr>
              <w:t xml:space="preserve"> time instances] are no later than the CSI reference resource corresponding to the CSI report for monitoring</w:t>
            </w:r>
          </w:p>
          <w:p w14:paraId="78D051CA" w14:textId="53565650" w:rsidR="00A11C42" w:rsidRPr="00A11C42" w:rsidRDefault="00A11C42" w:rsidP="00272E05">
            <w:pPr>
              <w:numPr>
                <w:ilvl w:val="1"/>
                <w:numId w:val="43"/>
              </w:numPr>
              <w:spacing w:before="240"/>
              <w:rPr>
                <w:rFonts w:eastAsia="PMingLiU"/>
                <w:b/>
                <w:bCs/>
                <w:u w:val="single"/>
                <w:lang w:eastAsia="zh-TW"/>
              </w:rPr>
            </w:pPr>
            <w:r w:rsidRPr="000B4A77">
              <w:rPr>
                <w:rFonts w:eastAsia="PMingLiU"/>
                <w:lang w:eastAsia="zh-TW"/>
              </w:rPr>
              <w:t xml:space="preserve">FFS: whether to introduce a threshold X, and whether it is optionally configured by RRC, where the minimal slot offset </w:t>
            </w:r>
            <w:r w:rsidRPr="000B4A77">
              <w:rPr>
                <w:rFonts w:eastAsia="PMingLiU"/>
                <w:i/>
                <w:iCs/>
                <w:lang w:eastAsia="zh-TW"/>
              </w:rPr>
              <w:t>k</w:t>
            </w:r>
            <w:r w:rsidRPr="000B4A77">
              <w:rPr>
                <w:rFonts w:eastAsia="PMingLiU"/>
                <w:lang w:eastAsia="zh-TW"/>
              </w:rPr>
              <w:t xml:space="preserve"> is no larger than X; otherwise, the transmission occasion for monitoring has no linked time instance </w:t>
            </w:r>
          </w:p>
        </w:tc>
      </w:tr>
    </w:tbl>
    <w:p w14:paraId="17821C68" w14:textId="77777777" w:rsidR="00F37CFF" w:rsidRPr="00272E05" w:rsidRDefault="00F37CFF" w:rsidP="00492B76">
      <w:pPr>
        <w:spacing w:before="240"/>
        <w:rPr>
          <w:rFonts w:eastAsia="PMingLiU"/>
          <w:b/>
          <w:bCs/>
          <w:u w:val="single"/>
          <w:lang w:eastAsia="zh-TW"/>
        </w:rPr>
      </w:pPr>
    </w:p>
    <w:p w14:paraId="2ED00DFC" w14:textId="09BCE714" w:rsidR="00057E18" w:rsidRDefault="00824C7E" w:rsidP="004C60AB">
      <w:r>
        <w:t>F</w:t>
      </w:r>
      <w:r w:rsidRPr="0010069E">
        <w:t xml:space="preserve">or </w:t>
      </w:r>
      <w:r w:rsidR="00155F61" w:rsidRPr="0010069E">
        <w:t xml:space="preserve">BM case </w:t>
      </w:r>
      <w:r w:rsidRPr="0010069E">
        <w:t>2</w:t>
      </w:r>
      <w:r w:rsidR="00554EBD" w:rsidRPr="0010069E">
        <w:t xml:space="preserve">, </w:t>
      </w:r>
      <w:r w:rsidR="0010069E" w:rsidRPr="0010069E">
        <w:rPr>
          <w:rFonts w:hint="eastAsia"/>
        </w:rPr>
        <w:t>i</w:t>
      </w:r>
      <w:r w:rsidR="00E76A91" w:rsidRPr="0010069E">
        <w:t xml:space="preserve">t </w:t>
      </w:r>
      <w:r w:rsidR="0046090F" w:rsidRPr="0010069E">
        <w:t>is important</w:t>
      </w:r>
      <w:r w:rsidR="00E76A91" w:rsidRPr="0010069E">
        <w:t xml:space="preserve"> </w:t>
      </w:r>
      <w:r w:rsidR="0046090F" w:rsidRPr="0010069E">
        <w:t xml:space="preserve">to note </w:t>
      </w:r>
      <w:r w:rsidR="00E76A91" w:rsidRPr="0010069E">
        <w:t xml:space="preserve">that the inference results for BM Case 2 are </w:t>
      </w:r>
      <w:r w:rsidR="00514A84" w:rsidRPr="0010069E">
        <w:t>time sensitive</w:t>
      </w:r>
      <w:r w:rsidR="0046090F" w:rsidRPr="0010069E">
        <w:t>, meaning that</w:t>
      </w:r>
      <w:r w:rsidR="00E76A91" w:rsidRPr="0010069E">
        <w:t xml:space="preserve"> </w:t>
      </w:r>
      <w:r w:rsidR="0046090F" w:rsidRPr="0010069E">
        <w:t>t</w:t>
      </w:r>
      <w:r w:rsidR="00047322" w:rsidRPr="0010069E">
        <w:t xml:space="preserve">he predicted beams </w:t>
      </w:r>
      <w:r w:rsidRPr="0010069E">
        <w:t xml:space="preserve">for different time instances </w:t>
      </w:r>
      <w:r w:rsidR="0046090F" w:rsidRPr="0010069E">
        <w:t>may vary</w:t>
      </w:r>
      <w:r w:rsidR="0010069E" w:rsidRPr="0010069E">
        <w:rPr>
          <w:rFonts w:hint="eastAsia"/>
        </w:rPr>
        <w:t xml:space="preserve"> over time</w:t>
      </w:r>
      <w:r w:rsidRPr="0010069E">
        <w:t xml:space="preserve">. </w:t>
      </w:r>
      <w:r w:rsidR="0010069E" w:rsidRPr="0010069E">
        <w:rPr>
          <w:rFonts w:hint="eastAsia"/>
        </w:rPr>
        <w:t>In</w:t>
      </w:r>
      <w:r w:rsidR="0010069E">
        <w:rPr>
          <w:rFonts w:hint="eastAsia"/>
        </w:rPr>
        <w:t xml:space="preserve"> a case that the configured f-</w:t>
      </w:r>
      <w:proofErr w:type="spellStart"/>
      <w:r w:rsidR="0010069E">
        <w:rPr>
          <w:rFonts w:hint="eastAsia"/>
        </w:rPr>
        <w:t>th</w:t>
      </w:r>
      <w:proofErr w:type="spellEnd"/>
      <w:r w:rsidR="0010069E">
        <w:rPr>
          <w:rFonts w:hint="eastAsia"/>
        </w:rPr>
        <w:t xml:space="preserve"> time instance has a large slot offset to the </w:t>
      </w:r>
      <w:r w:rsidR="0010069E">
        <w:t>transmission</w:t>
      </w:r>
      <w:r w:rsidR="0010069E">
        <w:rPr>
          <w:rFonts w:hint="eastAsia"/>
        </w:rPr>
        <w:t xml:space="preserve"> occasion of the CSI-RS/SSB resource for </w:t>
      </w:r>
      <w:r w:rsidR="0010069E">
        <w:t>monitoring</w:t>
      </w:r>
      <w:r w:rsidR="0010069E">
        <w:rPr>
          <w:rFonts w:hint="eastAsia"/>
        </w:rPr>
        <w:t>, the predicted beams for the f-</w:t>
      </w:r>
      <w:proofErr w:type="spellStart"/>
      <w:r w:rsidR="0010069E">
        <w:rPr>
          <w:rFonts w:hint="eastAsia"/>
        </w:rPr>
        <w:t>th</w:t>
      </w:r>
      <w:proofErr w:type="spellEnd"/>
      <w:r w:rsidR="0010069E">
        <w:rPr>
          <w:rFonts w:hint="eastAsia"/>
        </w:rPr>
        <w:t xml:space="preserve"> time instance will quite differ from the measured beams on the monitoring occasion. To </w:t>
      </w:r>
      <w:r w:rsidR="0046090F">
        <w:t>ensure accurate prediction performance evaluation</w:t>
      </w:r>
      <w:r w:rsidR="0010069E">
        <w:rPr>
          <w:rFonts w:hint="eastAsia"/>
        </w:rPr>
        <w:t xml:space="preserve">, the monitoring occasion should not have linked time instance. </w:t>
      </w:r>
      <w:r w:rsidR="000B4A77">
        <w:t>Therefore,</w:t>
      </w:r>
      <w:r w:rsidR="0010069E">
        <w:rPr>
          <w:rFonts w:hint="eastAsia"/>
        </w:rPr>
        <w:t xml:space="preserve"> introducing threshold X</w:t>
      </w:r>
      <w:r w:rsidR="00057E18">
        <w:t xml:space="preserve"> prevents the performance evaluation from being skewed by the inference results that are irrelevant to the performance monitoring occasion</w:t>
      </w:r>
      <w:r w:rsidR="00492B76">
        <w:t xml:space="preserve"> due to temporal gap</w:t>
      </w:r>
      <w:r w:rsidR="00057E18">
        <w:t>.</w:t>
      </w:r>
    </w:p>
    <w:p w14:paraId="1F843565" w14:textId="02522D1E" w:rsidR="0010069E" w:rsidRPr="00CD185D" w:rsidRDefault="0010069E" w:rsidP="0010069E">
      <w:pPr>
        <w:spacing w:after="0" w:afterAutospacing="0"/>
        <w:rPr>
          <w:b/>
          <w:bCs/>
        </w:rPr>
      </w:pPr>
      <w:r>
        <w:rPr>
          <w:b/>
          <w:bCs/>
        </w:rPr>
        <w:t xml:space="preserve">Proposal </w:t>
      </w:r>
      <w:r w:rsidR="000B4A77">
        <w:rPr>
          <w:rFonts w:hint="eastAsia"/>
          <w:b/>
          <w:bCs/>
        </w:rPr>
        <w:t>5</w:t>
      </w:r>
      <w:r>
        <w:rPr>
          <w:b/>
          <w:bCs/>
        </w:rPr>
        <w:t xml:space="preserve">: </w:t>
      </w:r>
      <w:r w:rsidRPr="00CD185D">
        <w:rPr>
          <w:b/>
          <w:bCs/>
        </w:rPr>
        <w:t xml:space="preserve">For BM case 2 with a UE-sided AI/ML model, for option 2 (UE-assisted performance monitoring), </w:t>
      </w:r>
      <w:r>
        <w:rPr>
          <w:rFonts w:hint="eastAsia"/>
          <w:b/>
          <w:bCs/>
        </w:rPr>
        <w:t>support</w:t>
      </w:r>
      <w:r w:rsidR="00B55760">
        <w:rPr>
          <w:rFonts w:hint="eastAsia"/>
          <w:b/>
          <w:bCs/>
        </w:rPr>
        <w:t xml:space="preserve"> to configure threshold X </w:t>
      </w:r>
      <w:r w:rsidR="00B55760" w:rsidRPr="0010069E">
        <w:rPr>
          <w:b/>
          <w:bCs/>
        </w:rPr>
        <w:t>by RRC,</w:t>
      </w:r>
    </w:p>
    <w:p w14:paraId="2E01222F" w14:textId="65BF31CD" w:rsidR="0010069E" w:rsidRPr="00B55760" w:rsidRDefault="00B55760" w:rsidP="00B55760">
      <w:pPr>
        <w:pStyle w:val="aff9"/>
        <w:numPr>
          <w:ilvl w:val="0"/>
          <w:numId w:val="32"/>
        </w:numPr>
        <w:spacing w:after="0" w:afterAutospacing="0"/>
        <w:ind w:firstLineChars="0"/>
        <w:rPr>
          <w:b/>
          <w:bCs/>
        </w:rPr>
      </w:pPr>
      <w:r>
        <w:rPr>
          <w:rFonts w:hint="eastAsia"/>
          <w:b/>
          <w:bCs/>
        </w:rPr>
        <w:t xml:space="preserve">when </w:t>
      </w:r>
      <w:r w:rsidRPr="00B55760">
        <w:rPr>
          <w:b/>
          <w:bCs/>
        </w:rPr>
        <w:t>the f-</w:t>
      </w:r>
      <w:proofErr w:type="spellStart"/>
      <w:r w:rsidRPr="00B55760">
        <w:rPr>
          <w:b/>
          <w:bCs/>
        </w:rPr>
        <w:t>th</w:t>
      </w:r>
      <w:proofErr w:type="spellEnd"/>
      <w:r w:rsidRPr="00B55760">
        <w:rPr>
          <w:b/>
          <w:bCs/>
        </w:rPr>
        <w:t xml:space="preserve"> time instance has the minimal slot offset </w:t>
      </w:r>
      <w:r w:rsidRPr="00E94E9B">
        <w:rPr>
          <w:rFonts w:hint="eastAsia"/>
          <w:b/>
          <w:bCs/>
          <w:i/>
          <w:iCs/>
        </w:rPr>
        <w:t>k</w:t>
      </w:r>
      <w:r>
        <w:rPr>
          <w:rFonts w:hint="eastAsia"/>
          <w:b/>
          <w:bCs/>
        </w:rPr>
        <w:t xml:space="preserve"> </w:t>
      </w:r>
      <w:r w:rsidRPr="00B55760">
        <w:rPr>
          <w:b/>
          <w:bCs/>
        </w:rPr>
        <w:t>to the transmission occasion of the CSI-RS/SSB resources for monitoring</w:t>
      </w:r>
      <w:r w:rsidR="00E94E9B">
        <w:rPr>
          <w:rFonts w:hint="eastAsia"/>
          <w:b/>
          <w:bCs/>
        </w:rPr>
        <w:t>,</w:t>
      </w:r>
      <w:r>
        <w:rPr>
          <w:rFonts w:hint="eastAsia"/>
          <w:b/>
          <w:bCs/>
        </w:rPr>
        <w:t xml:space="preserve"> </w:t>
      </w:r>
      <w:r w:rsidR="00E94E9B">
        <w:rPr>
          <w:rFonts w:hint="eastAsia"/>
          <w:b/>
          <w:bCs/>
        </w:rPr>
        <w:t>if</w:t>
      </w:r>
      <w:r>
        <w:rPr>
          <w:rFonts w:hint="eastAsia"/>
          <w:b/>
          <w:bCs/>
        </w:rPr>
        <w:t xml:space="preserve"> the minimal slot offset k </w:t>
      </w:r>
      <w:r w:rsidR="0010069E" w:rsidRPr="00B55760">
        <w:rPr>
          <w:b/>
          <w:bCs/>
        </w:rPr>
        <w:t>is no larger than X</w:t>
      </w:r>
      <w:r>
        <w:rPr>
          <w:rFonts w:hint="eastAsia"/>
          <w:b/>
          <w:bCs/>
        </w:rPr>
        <w:t xml:space="preserve">, the </w:t>
      </w:r>
      <w:r w:rsidRPr="00B55760">
        <w:rPr>
          <w:b/>
          <w:bCs/>
        </w:rPr>
        <w:t>transmission occasion for monitoring</w:t>
      </w:r>
      <w:r w:rsidR="00E94E9B">
        <w:rPr>
          <w:rFonts w:hint="eastAsia"/>
          <w:b/>
          <w:bCs/>
        </w:rPr>
        <w:t xml:space="preserve"> is linked with the </w:t>
      </w:r>
      <w:r w:rsidR="00E94E9B" w:rsidRPr="00B55760">
        <w:rPr>
          <w:b/>
          <w:bCs/>
        </w:rPr>
        <w:t>f-</w:t>
      </w:r>
      <w:proofErr w:type="spellStart"/>
      <w:r w:rsidR="00E94E9B" w:rsidRPr="00B55760">
        <w:rPr>
          <w:b/>
          <w:bCs/>
        </w:rPr>
        <w:t>th</w:t>
      </w:r>
      <w:proofErr w:type="spellEnd"/>
      <w:r w:rsidR="00E94E9B" w:rsidRPr="00B55760">
        <w:rPr>
          <w:b/>
          <w:bCs/>
        </w:rPr>
        <w:t xml:space="preserve"> time instance</w:t>
      </w:r>
      <w:r w:rsidR="0010069E" w:rsidRPr="00B55760">
        <w:rPr>
          <w:b/>
          <w:bCs/>
        </w:rPr>
        <w:t>; otherwise, the transmission occasion for monitoring has no linked time instance</w:t>
      </w:r>
      <w:r w:rsidR="00E94E9B">
        <w:rPr>
          <w:rFonts w:hint="eastAsia"/>
          <w:b/>
          <w:bCs/>
        </w:rPr>
        <w:t>.</w:t>
      </w:r>
    </w:p>
    <w:p w14:paraId="45178CE9" w14:textId="77777777" w:rsidR="0010069E" w:rsidRPr="00E94E9B" w:rsidRDefault="0010069E" w:rsidP="004C60AB">
      <w:pPr>
        <w:rPr>
          <w:rFonts w:eastAsiaTheme="minorEastAsia"/>
        </w:rPr>
      </w:pPr>
    </w:p>
    <w:p w14:paraId="5994EE34" w14:textId="50DF8F6E" w:rsidR="007D5435" w:rsidRPr="00824825" w:rsidRDefault="00E94E9B" w:rsidP="007D5435">
      <w:pPr>
        <w:rPr>
          <w:rFonts w:eastAsia="PMingLiU"/>
          <w:lang w:eastAsia="zh-TW"/>
        </w:rPr>
      </w:pPr>
      <w:r>
        <w:rPr>
          <w:rFonts w:eastAsiaTheme="minorEastAsia" w:hint="eastAsia"/>
        </w:rPr>
        <w:t>I</w:t>
      </w:r>
      <w:r w:rsidR="00824825" w:rsidRPr="00272E05">
        <w:rPr>
          <w:rFonts w:eastAsia="PMingLiU"/>
          <w:lang w:eastAsia="zh-TW"/>
        </w:rPr>
        <w:t xml:space="preserve">t is possible that </w:t>
      </w:r>
      <w:r>
        <w:rPr>
          <w:rFonts w:eastAsiaTheme="minorEastAsia" w:hint="eastAsia"/>
        </w:rPr>
        <w:t>two</w:t>
      </w:r>
      <w:r w:rsidRPr="00272E05">
        <w:rPr>
          <w:rFonts w:eastAsia="PMingLiU"/>
          <w:lang w:eastAsia="zh-TW"/>
        </w:rPr>
        <w:t xml:space="preserve"> </w:t>
      </w:r>
      <w:r w:rsidR="00824825" w:rsidRPr="00272E05">
        <w:rPr>
          <w:rFonts w:eastAsia="PMingLiU"/>
          <w:lang w:eastAsia="zh-TW"/>
        </w:rPr>
        <w:t>f-</w:t>
      </w:r>
      <w:proofErr w:type="spellStart"/>
      <w:r w:rsidR="00824825" w:rsidRPr="00272E05">
        <w:rPr>
          <w:rFonts w:eastAsia="PMingLiU"/>
          <w:lang w:eastAsia="zh-TW"/>
        </w:rPr>
        <w:t>th</w:t>
      </w:r>
      <w:proofErr w:type="spellEnd"/>
      <w:r w:rsidR="00824825" w:rsidRPr="00272E05">
        <w:rPr>
          <w:rFonts w:eastAsia="PMingLiU"/>
          <w:lang w:eastAsia="zh-TW"/>
        </w:rPr>
        <w:t xml:space="preserve"> time instances for prediction, occurring before and after the transmission occasion of the CSI-RS/SSB resource for monitoring, have identical slot offsets to </w:t>
      </w:r>
      <w:r w:rsidR="00824825">
        <w:rPr>
          <w:rFonts w:eastAsia="PMingLiU" w:hint="eastAsia"/>
          <w:lang w:eastAsia="zh-TW"/>
        </w:rPr>
        <w:t>the</w:t>
      </w:r>
      <w:r w:rsidR="00824825" w:rsidRPr="00272E05">
        <w:rPr>
          <w:rFonts w:eastAsia="PMingLiU"/>
          <w:lang w:eastAsia="zh-TW"/>
        </w:rPr>
        <w:t xml:space="preserve"> transmission occasion</w:t>
      </w:r>
      <w:r w:rsidR="00824825">
        <w:rPr>
          <w:rFonts w:eastAsia="PMingLiU" w:hint="eastAsia"/>
          <w:lang w:eastAsia="zh-TW"/>
        </w:rPr>
        <w:t xml:space="preserve"> of CSI-RS/SSB resource for monitoring</w:t>
      </w:r>
      <w:r w:rsidR="00824825" w:rsidRPr="00272E05">
        <w:rPr>
          <w:rFonts w:eastAsia="PMingLiU"/>
          <w:lang w:eastAsia="zh-TW"/>
        </w:rPr>
        <w:t xml:space="preserve">, as illustrated in Figure </w:t>
      </w:r>
      <w:r w:rsidR="00A07EB3">
        <w:rPr>
          <w:rFonts w:eastAsiaTheme="minorEastAsia" w:hint="eastAsia"/>
        </w:rPr>
        <w:t>3</w:t>
      </w:r>
      <w:r w:rsidR="00824825" w:rsidRPr="00272E05">
        <w:rPr>
          <w:rFonts w:eastAsia="PMingLiU"/>
          <w:lang w:eastAsia="zh-TW"/>
        </w:rPr>
        <w:t>.</w:t>
      </w:r>
      <w:r w:rsidR="00824825">
        <w:rPr>
          <w:rFonts w:eastAsia="PMingLiU" w:hint="eastAsia"/>
          <w:lang w:eastAsia="zh-TW"/>
        </w:rPr>
        <w:t xml:space="preserve"> </w:t>
      </w:r>
      <w:r w:rsidR="00F6782A">
        <w:rPr>
          <w:rFonts w:eastAsia="PMingLiU" w:hint="eastAsia"/>
          <w:lang w:eastAsia="zh-TW"/>
        </w:rPr>
        <w:t>Thus</w:t>
      </w:r>
      <w:r w:rsidR="00824825" w:rsidRPr="00272E05">
        <w:rPr>
          <w:rFonts w:eastAsia="PMingLiU"/>
          <w:lang w:eastAsia="zh-TW"/>
        </w:rPr>
        <w:t xml:space="preserve">, </w:t>
      </w:r>
      <w:r w:rsidR="00F6782A">
        <w:rPr>
          <w:rFonts w:eastAsia="PMingLiU" w:hint="eastAsia"/>
          <w:lang w:eastAsia="zh-TW"/>
        </w:rPr>
        <w:t>to ensure one-to-one linkage</w:t>
      </w:r>
      <w:r w:rsidR="00DD1018">
        <w:rPr>
          <w:rFonts w:eastAsia="PMingLiU" w:hint="eastAsia"/>
          <w:lang w:eastAsia="zh-TW"/>
        </w:rPr>
        <w:t xml:space="preserve"> between inference results and monitoring occasion</w:t>
      </w:r>
      <w:r w:rsidR="00F6782A">
        <w:rPr>
          <w:rFonts w:eastAsia="PMingLiU" w:hint="eastAsia"/>
          <w:lang w:eastAsia="zh-TW"/>
        </w:rPr>
        <w:t xml:space="preserve">, </w:t>
      </w:r>
      <w:r w:rsidR="00183CD3">
        <w:rPr>
          <w:rFonts w:eastAsia="PMingLiU" w:hint="eastAsia"/>
          <w:lang w:eastAsia="zh-TW"/>
        </w:rPr>
        <w:t xml:space="preserve">UE should </w:t>
      </w:r>
      <w:r w:rsidR="00824825" w:rsidRPr="00272E05">
        <w:rPr>
          <w:rFonts w:eastAsia="PMingLiU"/>
          <w:lang w:eastAsia="zh-TW"/>
        </w:rPr>
        <w:t xml:space="preserve">select </w:t>
      </w:r>
      <w:r w:rsidR="00C61715">
        <w:rPr>
          <w:rFonts w:eastAsia="PMingLiU" w:hint="eastAsia"/>
          <w:lang w:eastAsia="zh-TW"/>
        </w:rPr>
        <w:t xml:space="preserve">one of </w:t>
      </w:r>
      <w:r w:rsidR="00824825" w:rsidRPr="00272E05">
        <w:rPr>
          <w:rFonts w:eastAsia="PMingLiU"/>
          <w:lang w:eastAsia="zh-TW"/>
        </w:rPr>
        <w:t>the f-</w:t>
      </w:r>
      <w:proofErr w:type="spellStart"/>
      <w:r w:rsidR="00824825" w:rsidRPr="00272E05">
        <w:rPr>
          <w:rFonts w:eastAsia="PMingLiU"/>
          <w:lang w:eastAsia="zh-TW"/>
        </w:rPr>
        <w:t>th</w:t>
      </w:r>
      <w:proofErr w:type="spellEnd"/>
      <w:r w:rsidR="00824825" w:rsidRPr="00272E05">
        <w:rPr>
          <w:rFonts w:eastAsia="PMingLiU"/>
          <w:lang w:eastAsia="zh-TW"/>
        </w:rPr>
        <w:t xml:space="preserve"> time instance </w:t>
      </w:r>
      <w:r w:rsidR="00FA5CC6">
        <w:rPr>
          <w:rFonts w:eastAsia="PMingLiU" w:hint="eastAsia"/>
          <w:lang w:eastAsia="zh-TW"/>
        </w:rPr>
        <w:t xml:space="preserve">as the </w:t>
      </w:r>
      <w:r w:rsidR="00183CD3">
        <w:rPr>
          <w:rFonts w:eastAsia="PMingLiU" w:hint="eastAsia"/>
          <w:lang w:eastAsia="zh-TW"/>
        </w:rPr>
        <w:t>linkage</w:t>
      </w:r>
      <w:r w:rsidR="00824825" w:rsidRPr="00272E05">
        <w:rPr>
          <w:rFonts w:eastAsia="PMingLiU"/>
          <w:lang w:eastAsia="zh-TW"/>
        </w:rPr>
        <w:t>.</w:t>
      </w:r>
    </w:p>
    <w:p w14:paraId="0D3D441B" w14:textId="77777777" w:rsidR="00EE6667" w:rsidRPr="00272E05" w:rsidRDefault="00EE6667" w:rsidP="004C60AB">
      <w:pPr>
        <w:rPr>
          <w:rFonts w:eastAsia="PMingLiU"/>
          <w:lang w:eastAsia="zh-TW"/>
        </w:rPr>
      </w:pPr>
    </w:p>
    <w:p w14:paraId="329C0210" w14:textId="41A758FB" w:rsidR="002533CA" w:rsidRDefault="005B4A61" w:rsidP="003202CC">
      <w:pPr>
        <w:jc w:val="center"/>
        <w:rPr>
          <w:rFonts w:eastAsia="PMingLiU"/>
          <w:lang w:eastAsia="zh-TW"/>
        </w:rPr>
      </w:pPr>
      <w:r>
        <w:rPr>
          <w:rFonts w:eastAsia="PMingLiU"/>
          <w:noProof/>
          <w:lang w:eastAsia="zh-TW"/>
        </w:rPr>
        <w:lastRenderedPageBreak/>
        <w:drawing>
          <wp:inline distT="0" distB="0" distL="0" distR="0" wp14:anchorId="16243380" wp14:editId="6784CF4F">
            <wp:extent cx="5069433" cy="1659704"/>
            <wp:effectExtent l="0" t="0" r="0" b="0"/>
            <wp:docPr id="408280615"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75781" cy="1661782"/>
                    </a:xfrm>
                    <a:prstGeom prst="rect">
                      <a:avLst/>
                    </a:prstGeom>
                    <a:noFill/>
                  </pic:spPr>
                </pic:pic>
              </a:graphicData>
            </a:graphic>
          </wp:inline>
        </w:drawing>
      </w:r>
    </w:p>
    <w:p w14:paraId="2EC3CA4C" w14:textId="45DAD742" w:rsidR="00B035F7" w:rsidRPr="00272E05" w:rsidRDefault="00B035F7" w:rsidP="003202CC">
      <w:pPr>
        <w:jc w:val="center"/>
        <w:rPr>
          <w:rFonts w:eastAsia="PMingLiU"/>
          <w:lang w:eastAsia="zh-TW"/>
        </w:rPr>
      </w:pPr>
      <w:r>
        <w:rPr>
          <w:rFonts w:eastAsia="PMingLiU" w:hint="eastAsia"/>
          <w:lang w:eastAsia="zh-TW"/>
        </w:rPr>
        <w:t xml:space="preserve">Figure </w:t>
      </w:r>
      <w:r w:rsidR="00B74291">
        <w:rPr>
          <w:rFonts w:eastAsiaTheme="minorEastAsia" w:hint="eastAsia"/>
        </w:rPr>
        <w:t>3</w:t>
      </w:r>
      <w:r>
        <w:rPr>
          <w:rFonts w:eastAsia="PMingLiU" w:hint="eastAsia"/>
          <w:lang w:eastAsia="zh-TW"/>
        </w:rPr>
        <w:t xml:space="preserve">. </w:t>
      </w:r>
      <w:r w:rsidR="002E1D38">
        <w:rPr>
          <w:rFonts w:eastAsia="PMingLiU" w:hint="eastAsia"/>
          <w:lang w:eastAsia="zh-TW"/>
        </w:rPr>
        <w:t>I</w:t>
      </w:r>
      <w:r w:rsidR="002E1D38" w:rsidRPr="00CF0537">
        <w:rPr>
          <w:rFonts w:eastAsia="PMingLiU"/>
          <w:lang w:eastAsia="zh-TW"/>
        </w:rPr>
        <w:t>dentical slot offset</w:t>
      </w:r>
      <w:r w:rsidR="002E1D38">
        <w:rPr>
          <w:rFonts w:eastAsia="PMingLiU" w:hint="eastAsia"/>
          <w:lang w:eastAsia="zh-TW"/>
        </w:rPr>
        <w:t xml:space="preserve"> </w:t>
      </w:r>
      <w:r w:rsidR="002E1D38">
        <w:rPr>
          <w:rFonts w:eastAsia="PMingLiU"/>
          <w:lang w:eastAsia="zh-TW"/>
        </w:rPr>
        <w:t>between</w:t>
      </w:r>
      <w:r w:rsidR="002E1D38">
        <w:rPr>
          <w:rFonts w:eastAsia="PMingLiU" w:hint="eastAsia"/>
          <w:lang w:eastAsia="zh-TW"/>
        </w:rPr>
        <w:t xml:space="preserve"> </w:t>
      </w:r>
      <w:r w:rsidR="00B6241F">
        <w:rPr>
          <w:rFonts w:eastAsia="PMingLiU" w:hint="eastAsia"/>
          <w:lang w:eastAsia="zh-TW"/>
        </w:rPr>
        <w:t>multiple</w:t>
      </w:r>
      <w:r w:rsidR="002E1D38">
        <w:rPr>
          <w:rFonts w:eastAsia="PMingLiU" w:hint="eastAsia"/>
          <w:lang w:eastAsia="zh-TW"/>
        </w:rPr>
        <w:t xml:space="preserve"> f-</w:t>
      </w:r>
      <w:proofErr w:type="spellStart"/>
      <w:r w:rsidR="002E1D38">
        <w:rPr>
          <w:rFonts w:eastAsia="PMingLiU" w:hint="eastAsia"/>
          <w:lang w:eastAsia="zh-TW"/>
        </w:rPr>
        <w:t>th</w:t>
      </w:r>
      <w:proofErr w:type="spellEnd"/>
      <w:r w:rsidR="002E1D38">
        <w:rPr>
          <w:rFonts w:eastAsia="PMingLiU" w:hint="eastAsia"/>
          <w:lang w:eastAsia="zh-TW"/>
        </w:rPr>
        <w:t xml:space="preserve"> time </w:t>
      </w:r>
      <w:r w:rsidR="002E1D38">
        <w:rPr>
          <w:rFonts w:eastAsia="PMingLiU"/>
          <w:lang w:eastAsia="zh-TW"/>
        </w:rPr>
        <w:t>instance</w:t>
      </w:r>
      <w:r w:rsidR="00B6241F">
        <w:rPr>
          <w:rFonts w:eastAsia="PMingLiU" w:hint="eastAsia"/>
          <w:lang w:eastAsia="zh-TW"/>
        </w:rPr>
        <w:t>s</w:t>
      </w:r>
      <w:r w:rsidR="002E1D38">
        <w:rPr>
          <w:rFonts w:eastAsia="PMingLiU" w:hint="eastAsia"/>
          <w:lang w:eastAsia="zh-TW"/>
        </w:rPr>
        <w:t xml:space="preserve"> for prediction </w:t>
      </w:r>
      <w:r w:rsidR="00B6241F">
        <w:rPr>
          <w:rFonts w:eastAsia="PMingLiU" w:hint="eastAsia"/>
          <w:lang w:eastAsia="zh-TW"/>
        </w:rPr>
        <w:t xml:space="preserve">of </w:t>
      </w:r>
      <w:r w:rsidR="002E1D38">
        <w:rPr>
          <w:rFonts w:eastAsia="PMingLiU" w:hint="eastAsia"/>
          <w:lang w:eastAsia="zh-TW"/>
        </w:rPr>
        <w:t>inference report</w:t>
      </w:r>
      <w:r w:rsidR="00B6241F">
        <w:rPr>
          <w:rFonts w:eastAsia="PMingLiU" w:hint="eastAsia"/>
          <w:lang w:eastAsia="zh-TW"/>
        </w:rPr>
        <w:t>s</w:t>
      </w:r>
      <w:r w:rsidR="002E1D38">
        <w:rPr>
          <w:rFonts w:eastAsia="PMingLiU" w:hint="eastAsia"/>
          <w:lang w:eastAsia="zh-TW"/>
        </w:rPr>
        <w:t xml:space="preserve"> and CSI-RS/SSB resource for monitoring</w:t>
      </w:r>
    </w:p>
    <w:p w14:paraId="36DD435D" w14:textId="25BA3B8F" w:rsidR="0035085A" w:rsidRPr="000B4A77" w:rsidRDefault="0035085A" w:rsidP="00272E05">
      <w:pPr>
        <w:spacing w:after="0" w:afterAutospacing="0"/>
        <w:rPr>
          <w:rFonts w:eastAsia="PMingLiU"/>
          <w:b/>
          <w:bCs/>
          <w:lang w:eastAsia="zh-TW"/>
        </w:rPr>
      </w:pPr>
      <w:r w:rsidRPr="00E73B66">
        <w:rPr>
          <w:rFonts w:eastAsia="PMingLiU" w:hint="eastAsia"/>
          <w:b/>
          <w:bCs/>
          <w:lang w:eastAsia="zh-TW"/>
        </w:rPr>
        <w:t xml:space="preserve">Proposal </w:t>
      </w:r>
      <w:r w:rsidR="000B4A77">
        <w:rPr>
          <w:rFonts w:eastAsiaTheme="minorEastAsia" w:hint="eastAsia"/>
          <w:b/>
          <w:bCs/>
        </w:rPr>
        <w:t>6</w:t>
      </w:r>
      <w:r w:rsidRPr="00E73B66">
        <w:rPr>
          <w:rFonts w:eastAsia="PMingLiU" w:hint="eastAsia"/>
          <w:b/>
          <w:bCs/>
          <w:lang w:eastAsia="zh-TW"/>
        </w:rPr>
        <w:t xml:space="preserve">: </w:t>
      </w:r>
      <w:r w:rsidRPr="00E73B66">
        <w:rPr>
          <w:b/>
          <w:bCs/>
        </w:rPr>
        <w:t>For BM case 2 with a UE-sided AI/ML model, for option 2 (UE-assisted performance monitoring),</w:t>
      </w:r>
      <w:r w:rsidRPr="00E73B66">
        <w:rPr>
          <w:rFonts w:eastAsia="PMingLiU" w:hint="eastAsia"/>
          <w:b/>
          <w:bCs/>
          <w:lang w:eastAsia="zh-TW"/>
        </w:rPr>
        <w:t xml:space="preserve"> </w:t>
      </w:r>
      <w:r w:rsidR="00E73B66" w:rsidRPr="00E73B66">
        <w:rPr>
          <w:rFonts w:eastAsia="PMingLiU" w:hint="eastAsia"/>
          <w:b/>
          <w:bCs/>
          <w:lang w:eastAsia="zh-TW"/>
        </w:rPr>
        <w:t xml:space="preserve">in a case that </w:t>
      </w:r>
      <w:r w:rsidR="00A07EB3">
        <w:rPr>
          <w:rFonts w:eastAsiaTheme="minorEastAsia" w:hint="eastAsia"/>
          <w:b/>
          <w:bCs/>
        </w:rPr>
        <w:t>two</w:t>
      </w:r>
      <w:r w:rsidR="00E73B66" w:rsidRPr="00272E05">
        <w:rPr>
          <w:rFonts w:eastAsia="PMingLiU"/>
          <w:b/>
          <w:bCs/>
          <w:lang w:eastAsia="zh-TW"/>
        </w:rPr>
        <w:t xml:space="preserve"> f-</w:t>
      </w:r>
      <w:proofErr w:type="spellStart"/>
      <w:r w:rsidR="00E73B66" w:rsidRPr="00272E05">
        <w:rPr>
          <w:rFonts w:eastAsia="PMingLiU"/>
          <w:b/>
          <w:bCs/>
          <w:lang w:eastAsia="zh-TW"/>
        </w:rPr>
        <w:t>th</w:t>
      </w:r>
      <w:proofErr w:type="spellEnd"/>
      <w:r w:rsidR="00E73B66" w:rsidRPr="00272E05">
        <w:rPr>
          <w:rFonts w:eastAsia="PMingLiU"/>
          <w:b/>
          <w:bCs/>
          <w:lang w:eastAsia="zh-TW"/>
        </w:rPr>
        <w:t xml:space="preserve"> time instances for prediction</w:t>
      </w:r>
      <w:r w:rsidR="00E73B66">
        <w:rPr>
          <w:rFonts w:eastAsia="PMingLiU" w:hint="eastAsia"/>
          <w:b/>
          <w:bCs/>
          <w:lang w:eastAsia="zh-TW"/>
        </w:rPr>
        <w:t xml:space="preserve"> have identical time offset to the transmission occasion of CSI-RS/SSB resource</w:t>
      </w:r>
      <w:r w:rsidR="006E765D">
        <w:rPr>
          <w:rFonts w:eastAsia="PMingLiU" w:hint="eastAsia"/>
          <w:b/>
          <w:bCs/>
          <w:lang w:eastAsia="zh-TW"/>
        </w:rPr>
        <w:t xml:space="preserve">, the UE determines </w:t>
      </w:r>
      <w:r w:rsidR="001108B2">
        <w:rPr>
          <w:rFonts w:eastAsia="PMingLiU" w:hint="eastAsia"/>
          <w:b/>
          <w:bCs/>
          <w:lang w:eastAsia="zh-TW"/>
        </w:rPr>
        <w:t xml:space="preserve">one of </w:t>
      </w:r>
      <w:r w:rsidR="00A65D06" w:rsidRPr="00272E05">
        <w:rPr>
          <w:rFonts w:eastAsia="PMingLiU"/>
          <w:b/>
          <w:bCs/>
          <w:lang w:eastAsia="zh-TW"/>
        </w:rPr>
        <w:t xml:space="preserve">the </w:t>
      </w:r>
      <w:r w:rsidR="00A65D06">
        <w:rPr>
          <w:rFonts w:eastAsiaTheme="minorEastAsia" w:hint="eastAsia"/>
          <w:b/>
          <w:bCs/>
        </w:rPr>
        <w:t>inference report</w:t>
      </w:r>
      <w:r w:rsidR="00A65D06" w:rsidRPr="00272E05">
        <w:rPr>
          <w:rFonts w:eastAsia="PMingLiU"/>
          <w:b/>
          <w:bCs/>
          <w:lang w:eastAsia="zh-TW"/>
        </w:rPr>
        <w:t xml:space="preserve"> (either the </w:t>
      </w:r>
      <w:r w:rsidR="00A65D06">
        <w:rPr>
          <w:rFonts w:eastAsiaTheme="minorEastAsia" w:hint="eastAsia"/>
          <w:b/>
          <w:bCs/>
        </w:rPr>
        <w:t xml:space="preserve">corresponding </w:t>
      </w:r>
      <w:r w:rsidR="00820301">
        <w:rPr>
          <w:rFonts w:eastAsia="PMingLiU" w:hint="eastAsia"/>
          <w:b/>
          <w:bCs/>
          <w:lang w:eastAsia="zh-TW"/>
        </w:rPr>
        <w:t>f-</w:t>
      </w:r>
      <w:proofErr w:type="spellStart"/>
      <w:r w:rsidR="00820301">
        <w:rPr>
          <w:rFonts w:eastAsia="PMingLiU" w:hint="eastAsia"/>
          <w:b/>
          <w:bCs/>
          <w:lang w:eastAsia="zh-TW"/>
        </w:rPr>
        <w:t>th</w:t>
      </w:r>
      <w:proofErr w:type="spellEnd"/>
      <w:r w:rsidR="00820301">
        <w:rPr>
          <w:rFonts w:eastAsia="PMingLiU" w:hint="eastAsia"/>
          <w:b/>
          <w:bCs/>
          <w:lang w:eastAsia="zh-TW"/>
        </w:rPr>
        <w:t xml:space="preserve"> time instance</w:t>
      </w:r>
      <w:r w:rsidR="00A65D06" w:rsidRPr="00272E05">
        <w:rPr>
          <w:rFonts w:eastAsia="PMingLiU"/>
          <w:b/>
          <w:bCs/>
          <w:lang w:eastAsia="zh-TW"/>
        </w:rPr>
        <w:t xml:space="preserve"> prior to the monitoring occasion or the </w:t>
      </w:r>
      <w:r w:rsidR="00A65D06">
        <w:rPr>
          <w:rFonts w:eastAsiaTheme="minorEastAsia" w:hint="eastAsia"/>
          <w:b/>
          <w:bCs/>
        </w:rPr>
        <w:t xml:space="preserve">corresponding </w:t>
      </w:r>
      <w:r w:rsidR="00820301">
        <w:rPr>
          <w:rFonts w:eastAsia="PMingLiU" w:hint="eastAsia"/>
          <w:b/>
          <w:bCs/>
          <w:lang w:eastAsia="zh-TW"/>
        </w:rPr>
        <w:t>f-</w:t>
      </w:r>
      <w:proofErr w:type="spellStart"/>
      <w:r w:rsidR="00820301">
        <w:rPr>
          <w:rFonts w:eastAsia="PMingLiU" w:hint="eastAsia"/>
          <w:b/>
          <w:bCs/>
          <w:lang w:eastAsia="zh-TW"/>
        </w:rPr>
        <w:t>th</w:t>
      </w:r>
      <w:proofErr w:type="spellEnd"/>
      <w:r w:rsidR="00820301">
        <w:rPr>
          <w:rFonts w:eastAsia="PMingLiU" w:hint="eastAsia"/>
          <w:b/>
          <w:bCs/>
          <w:lang w:eastAsia="zh-TW"/>
        </w:rPr>
        <w:t xml:space="preserve"> time instance</w:t>
      </w:r>
      <w:r w:rsidR="00A65D06" w:rsidRPr="00272E05">
        <w:rPr>
          <w:rFonts w:eastAsia="PMingLiU"/>
          <w:b/>
          <w:bCs/>
          <w:lang w:eastAsia="zh-TW"/>
        </w:rPr>
        <w:t xml:space="preserve"> after the monitoring occasion)</w:t>
      </w:r>
      <w:r w:rsidR="00A65D06">
        <w:rPr>
          <w:rFonts w:eastAsia="PMingLiU" w:hint="eastAsia"/>
          <w:b/>
          <w:bCs/>
          <w:lang w:eastAsia="zh-TW"/>
        </w:rPr>
        <w:t xml:space="preserve"> as the linkage</w:t>
      </w:r>
      <w:r w:rsidR="006E765D">
        <w:rPr>
          <w:rFonts w:eastAsia="PMingLiU" w:hint="eastAsia"/>
          <w:b/>
          <w:bCs/>
          <w:lang w:eastAsia="zh-TW"/>
        </w:rPr>
        <w:t>.</w:t>
      </w:r>
    </w:p>
    <w:p w14:paraId="39D0D060" w14:textId="77777777" w:rsidR="00B74291" w:rsidRPr="00B74291" w:rsidRDefault="00B74291" w:rsidP="00272E05">
      <w:pPr>
        <w:spacing w:after="0" w:afterAutospacing="0"/>
        <w:rPr>
          <w:rFonts w:eastAsiaTheme="minorEastAsia"/>
          <w:b/>
          <w:bCs/>
        </w:rPr>
      </w:pPr>
    </w:p>
    <w:bookmarkEnd w:id="4"/>
    <w:p w14:paraId="1C34C553" w14:textId="44EEF942" w:rsidR="002953B6" w:rsidRPr="002953B6" w:rsidRDefault="004C60AB" w:rsidP="002953B6">
      <w:pPr>
        <w:pStyle w:val="30"/>
      </w:pPr>
      <w:r>
        <w:t>P</w:t>
      </w:r>
      <w:r w:rsidR="00B74291">
        <w:rPr>
          <w:rFonts w:hint="eastAsia"/>
        </w:rPr>
        <w:t>2 Beam Sweep for predicted beams</w:t>
      </w:r>
    </w:p>
    <w:p w14:paraId="2E6BC7ED" w14:textId="77777777" w:rsidR="00A07EB3" w:rsidRPr="00382D95" w:rsidRDefault="00A07EB3" w:rsidP="00A07EB3">
      <w:pPr>
        <w:spacing w:before="240"/>
        <w:rPr>
          <w:color w:val="000000" w:themeColor="text1"/>
        </w:rPr>
      </w:pPr>
      <w:r w:rsidRPr="00382D95">
        <w:rPr>
          <w:rFonts w:hint="eastAsia"/>
          <w:color w:val="000000" w:themeColor="text1"/>
        </w:rPr>
        <w:t xml:space="preserve">To enable a P2 beam sweep </w:t>
      </w:r>
      <w:r w:rsidRPr="00382D95">
        <w:rPr>
          <w:color w:val="000000" w:themeColor="text1"/>
        </w:rPr>
        <w:t>based</w:t>
      </w:r>
      <w:r w:rsidRPr="00382D95">
        <w:rPr>
          <w:rFonts w:hint="eastAsia"/>
          <w:color w:val="000000" w:themeColor="text1"/>
        </w:rPr>
        <w:t xml:space="preserve"> on predicted </w:t>
      </w:r>
      <w:proofErr w:type="gramStart"/>
      <w:r w:rsidRPr="00382D95">
        <w:rPr>
          <w:rFonts w:hint="eastAsia"/>
          <w:color w:val="000000" w:themeColor="text1"/>
        </w:rPr>
        <w:t>Top-K</w:t>
      </w:r>
      <w:proofErr w:type="gramEnd"/>
      <w:r w:rsidRPr="00382D95">
        <w:rPr>
          <w:rFonts w:hint="eastAsia"/>
          <w:color w:val="000000" w:themeColor="text1"/>
        </w:rPr>
        <w:t xml:space="preserve"> beams, two options are listed in the following FL proposal for further discussion. </w:t>
      </w:r>
    </w:p>
    <w:tbl>
      <w:tblPr>
        <w:tblStyle w:val="afd"/>
        <w:tblW w:w="0" w:type="auto"/>
        <w:tblLook w:val="04A0" w:firstRow="1" w:lastRow="0" w:firstColumn="1" w:lastColumn="0" w:noHBand="0" w:noVBand="1"/>
      </w:tblPr>
      <w:tblGrid>
        <w:gridCol w:w="9954"/>
      </w:tblGrid>
      <w:tr w:rsidR="00A07EB3" w14:paraId="11A6CA44" w14:textId="77777777" w:rsidTr="00642CEA">
        <w:tc>
          <w:tcPr>
            <w:tcW w:w="9954" w:type="dxa"/>
          </w:tcPr>
          <w:p w14:paraId="77E19DEB" w14:textId="77777777" w:rsidR="00A07EB3" w:rsidRPr="001E21F9" w:rsidRDefault="00A07EB3" w:rsidP="00642CEA">
            <w:pPr>
              <w:keepNext/>
              <w:keepLines/>
              <w:snapToGrid/>
              <w:spacing w:before="40" w:after="0" w:afterAutospacing="0" w:line="278" w:lineRule="auto"/>
              <w:jc w:val="left"/>
              <w:outlineLvl w:val="4"/>
              <w:rPr>
                <w:rFonts w:ascii="Calibri Light" w:eastAsia="SimSun" w:hAnsi="Calibri Light"/>
                <w:color w:val="2E74B5"/>
                <w:sz w:val="20"/>
                <w:lang w:val="en-US" w:eastAsia="zh-CN"/>
              </w:rPr>
            </w:pPr>
            <w:r w:rsidRPr="001E21F9">
              <w:rPr>
                <w:rFonts w:ascii="Calibri Light" w:eastAsia="SimSun" w:hAnsi="Calibri Light"/>
                <w:color w:val="2E74B5"/>
                <w:sz w:val="20"/>
                <w:lang w:val="en-US" w:eastAsia="zh-CN"/>
              </w:rPr>
              <w:t>Proposal (P2)</w:t>
            </w:r>
            <w:r w:rsidRPr="001E21F9">
              <w:rPr>
                <w:rFonts w:ascii="Calibri Light" w:eastAsia="SimSun" w:hAnsi="Calibri Light"/>
                <w:color w:val="2E74B5"/>
                <w:sz w:val="20"/>
                <w:lang w:val="en-US" w:eastAsia="zh-CN"/>
              </w:rPr>
              <w:sym w:font="Wingdings" w:char="F0E8"/>
            </w:r>
            <w:r w:rsidRPr="001E21F9">
              <w:rPr>
                <w:rFonts w:ascii="Calibri Light" w:eastAsia="SimSun" w:hAnsi="Calibri Light"/>
                <w:color w:val="2E74B5"/>
                <w:sz w:val="20"/>
                <w:lang w:val="en-US" w:eastAsia="zh-CN"/>
              </w:rPr>
              <w:t xml:space="preserve"> complete proposal shall be provided by proponents </w:t>
            </w:r>
          </w:p>
          <w:p w14:paraId="257443DF" w14:textId="77777777" w:rsidR="00A07EB3" w:rsidRPr="001E21F9" w:rsidRDefault="00A07EB3" w:rsidP="00642CEA">
            <w:pPr>
              <w:tabs>
                <w:tab w:val="left" w:pos="360"/>
                <w:tab w:val="left" w:pos="1304"/>
                <w:tab w:val="left" w:pos="1701"/>
              </w:tabs>
              <w:snapToGrid/>
              <w:spacing w:after="120" w:afterAutospacing="0" w:line="259" w:lineRule="auto"/>
              <w:ind w:left="1304" w:hanging="1304"/>
              <w:rPr>
                <w:rFonts w:eastAsia="SimSun"/>
                <w:kern w:val="2"/>
                <w:sz w:val="20"/>
                <w:lang w:val="en-US" w:eastAsia="zh-CN"/>
                <w14:ligatures w14:val="standardContextual"/>
              </w:rPr>
            </w:pPr>
            <w:r w:rsidRPr="001E21F9">
              <w:rPr>
                <w:rFonts w:eastAsia="SimSun"/>
                <w:kern w:val="2"/>
                <w:sz w:val="20"/>
                <w:lang w:val="en-US" w:eastAsia="zh-CN"/>
                <w14:ligatures w14:val="standardContextual"/>
              </w:rPr>
              <w:t xml:space="preserve">For both UE/NW sided model, for enabling a P2 sweep based on predicted </w:t>
            </w:r>
            <w:proofErr w:type="gramStart"/>
            <w:r w:rsidRPr="001E21F9">
              <w:rPr>
                <w:rFonts w:eastAsia="SimSun"/>
                <w:kern w:val="2"/>
                <w:sz w:val="20"/>
                <w:lang w:val="en-US" w:eastAsia="zh-CN"/>
                <w14:ligatures w14:val="standardContextual"/>
              </w:rPr>
              <w:t>Top-K</w:t>
            </w:r>
            <w:proofErr w:type="gramEnd"/>
            <w:r w:rsidRPr="001E21F9">
              <w:rPr>
                <w:rFonts w:eastAsia="SimSun"/>
                <w:kern w:val="2"/>
                <w:sz w:val="20"/>
                <w:lang w:val="en-US" w:eastAsia="zh-CN"/>
                <w14:ligatures w14:val="standardContextual"/>
              </w:rPr>
              <w:t xml:space="preserve"> beams, further study the following solution: </w:t>
            </w:r>
          </w:p>
          <w:p w14:paraId="785C9375" w14:textId="77777777" w:rsidR="00A07EB3" w:rsidRPr="001E21F9" w:rsidRDefault="00A07EB3" w:rsidP="00A07EB3">
            <w:pPr>
              <w:numPr>
                <w:ilvl w:val="0"/>
                <w:numId w:val="46"/>
              </w:numPr>
              <w:tabs>
                <w:tab w:val="left" w:pos="1701"/>
              </w:tabs>
              <w:snapToGrid/>
              <w:spacing w:after="120" w:afterAutospacing="0" w:line="259" w:lineRule="auto"/>
              <w:jc w:val="left"/>
              <w:rPr>
                <w:rFonts w:eastAsia="SimSun"/>
                <w:kern w:val="2"/>
                <w:sz w:val="20"/>
                <w:lang w:val="en-US" w:eastAsia="zh-CN"/>
                <w14:ligatures w14:val="standardContextual"/>
              </w:rPr>
            </w:pPr>
            <w:r w:rsidRPr="001E21F9">
              <w:rPr>
                <w:rFonts w:eastAsia="SimSun"/>
                <w:kern w:val="2"/>
                <w:sz w:val="20"/>
                <w:lang w:val="en-US" w:eastAsia="zh-CN"/>
                <w14:ligatures w14:val="standardContextual"/>
              </w:rPr>
              <w:t>Option A: NW configures K CSI-RS resources, and dynamically indicate the QCL information (TCI-</w:t>
            </w:r>
            <w:proofErr w:type="spellStart"/>
            <w:r w:rsidRPr="001E21F9">
              <w:rPr>
                <w:rFonts w:eastAsia="SimSun"/>
                <w:kern w:val="2"/>
                <w:sz w:val="20"/>
                <w:lang w:val="en-US" w:eastAsia="zh-CN"/>
                <w14:ligatures w14:val="standardContextual"/>
              </w:rPr>
              <w:t>stateID</w:t>
            </w:r>
            <w:proofErr w:type="spellEnd"/>
            <w:r w:rsidRPr="001E21F9">
              <w:rPr>
                <w:rFonts w:eastAsia="SimSun"/>
                <w:kern w:val="2"/>
                <w:sz w:val="20"/>
                <w:lang w:val="en-US" w:eastAsia="zh-CN"/>
                <w14:ligatures w14:val="standardContextual"/>
              </w:rPr>
              <w:t xml:space="preserve">)as part of the MAC CE, to the resources of a CMR for at least for AP CSI-RS for AP CSI report </w:t>
            </w:r>
          </w:p>
          <w:p w14:paraId="1291DA5B" w14:textId="77777777" w:rsidR="00A07EB3" w:rsidRPr="001E21F9" w:rsidRDefault="00A07EB3" w:rsidP="00A07EB3">
            <w:pPr>
              <w:numPr>
                <w:ilvl w:val="0"/>
                <w:numId w:val="46"/>
              </w:numPr>
              <w:tabs>
                <w:tab w:val="left" w:pos="1701"/>
              </w:tabs>
              <w:snapToGrid/>
              <w:spacing w:after="120" w:afterAutospacing="0" w:line="259" w:lineRule="auto"/>
              <w:jc w:val="left"/>
              <w:rPr>
                <w:rFonts w:eastAsia="SimSun"/>
                <w:kern w:val="2"/>
                <w:sz w:val="20"/>
                <w:lang w:val="en-US" w:eastAsia="zh-CN"/>
                <w14:ligatures w14:val="standardContextual"/>
              </w:rPr>
            </w:pPr>
            <w:r w:rsidRPr="001E21F9">
              <w:rPr>
                <w:rFonts w:eastAsia="SimSun"/>
                <w:kern w:val="2"/>
                <w:sz w:val="20"/>
                <w:lang w:val="en-US" w:eastAsia="zh-CN"/>
                <w14:ligatures w14:val="standardContextual"/>
              </w:rPr>
              <w:t xml:space="preserve">Option B: for UE-sided model only, NW indicates that the corresponding TCI states for the P2 </w:t>
            </w:r>
            <w:proofErr w:type="spellStart"/>
            <w:r w:rsidRPr="001E21F9">
              <w:rPr>
                <w:rFonts w:eastAsia="SimSun"/>
                <w:i/>
                <w:iCs/>
                <w:kern w:val="2"/>
                <w:sz w:val="20"/>
                <w:lang w:val="en-US" w:eastAsia="zh-CN"/>
                <w14:ligatures w14:val="standardContextual"/>
              </w:rPr>
              <w:t>ResourceSet</w:t>
            </w:r>
            <w:proofErr w:type="spellEnd"/>
            <w:r w:rsidRPr="001E21F9">
              <w:rPr>
                <w:rFonts w:eastAsia="SimSun"/>
                <w:kern w:val="2"/>
                <w:sz w:val="20"/>
                <w:lang w:val="en-US" w:eastAsia="zh-CN"/>
                <w14:ligatures w14:val="standardContextual"/>
              </w:rPr>
              <w:t xml:space="preserve"> follows the UE predicted </w:t>
            </w:r>
            <w:proofErr w:type="gramStart"/>
            <w:r w:rsidRPr="001E21F9">
              <w:rPr>
                <w:rFonts w:eastAsia="SimSun"/>
                <w:kern w:val="2"/>
                <w:sz w:val="20"/>
                <w:lang w:val="en-US" w:eastAsia="zh-CN"/>
                <w14:ligatures w14:val="standardContextual"/>
              </w:rPr>
              <w:t>Top-K</w:t>
            </w:r>
            <w:proofErr w:type="gramEnd"/>
            <w:r w:rsidRPr="001E21F9">
              <w:rPr>
                <w:rFonts w:eastAsia="SimSun"/>
                <w:kern w:val="2"/>
                <w:sz w:val="20"/>
                <w:lang w:val="en-US" w:eastAsia="zh-CN"/>
                <w14:ligatures w14:val="standardContextual"/>
              </w:rPr>
              <w:t xml:space="preserve"> beams,</w:t>
            </w:r>
          </w:p>
          <w:p w14:paraId="00728970" w14:textId="77777777" w:rsidR="00A07EB3" w:rsidRPr="001E21F9" w:rsidRDefault="00A07EB3" w:rsidP="00A07EB3">
            <w:pPr>
              <w:numPr>
                <w:ilvl w:val="1"/>
                <w:numId w:val="46"/>
              </w:numPr>
              <w:tabs>
                <w:tab w:val="left" w:pos="1701"/>
                <w:tab w:val="left" w:pos="2160"/>
              </w:tabs>
              <w:snapToGrid/>
              <w:spacing w:after="120" w:afterAutospacing="0" w:line="259" w:lineRule="auto"/>
              <w:jc w:val="left"/>
              <w:rPr>
                <w:rFonts w:eastAsia="SimSun"/>
                <w:kern w:val="2"/>
                <w:sz w:val="20"/>
                <w:lang w:val="en-US" w:eastAsia="zh-CN"/>
                <w14:ligatures w14:val="standardContextual"/>
              </w:rPr>
            </w:pPr>
            <w:r w:rsidRPr="001E21F9">
              <w:rPr>
                <w:rFonts w:eastAsia="SimSun"/>
                <w:kern w:val="2"/>
                <w:sz w:val="20"/>
                <w:lang w:val="en-US" w:eastAsia="zh-CN"/>
                <w14:ligatures w14:val="standardContextual"/>
              </w:rPr>
              <w:t>FFS on details including,</w:t>
            </w:r>
          </w:p>
          <w:p w14:paraId="450F3FE4" w14:textId="77777777" w:rsidR="00A07EB3" w:rsidRPr="001E21F9" w:rsidRDefault="00A07EB3" w:rsidP="00A07EB3">
            <w:pPr>
              <w:numPr>
                <w:ilvl w:val="2"/>
                <w:numId w:val="46"/>
              </w:numPr>
              <w:tabs>
                <w:tab w:val="left" w:pos="1701"/>
                <w:tab w:val="left" w:pos="2160"/>
                <w:tab w:val="left" w:pos="2880"/>
              </w:tabs>
              <w:snapToGrid/>
              <w:spacing w:after="120" w:afterAutospacing="0" w:line="259" w:lineRule="auto"/>
              <w:jc w:val="left"/>
              <w:rPr>
                <w:rFonts w:eastAsia="SimSun"/>
                <w:kern w:val="2"/>
                <w:sz w:val="20"/>
                <w:lang w:val="en-US" w:eastAsia="zh-CN"/>
                <w14:ligatures w14:val="standardContextual"/>
              </w:rPr>
            </w:pPr>
            <w:r w:rsidRPr="001E21F9">
              <w:rPr>
                <w:rFonts w:eastAsia="SimSun"/>
                <w:kern w:val="2"/>
                <w:sz w:val="20"/>
                <w:lang w:val="en-US" w:eastAsia="zh-CN"/>
                <w14:ligatures w14:val="standardContextual"/>
              </w:rPr>
              <w:t>linkage of the inference report and the P2 (prediction result measurements) CSI-Report configuration, including BM-Case 2 when UE predicts N time instances</w:t>
            </w:r>
          </w:p>
          <w:p w14:paraId="7512DC20" w14:textId="77777777" w:rsidR="00A07EB3" w:rsidRPr="001E21F9" w:rsidRDefault="00A07EB3" w:rsidP="00A07EB3">
            <w:pPr>
              <w:numPr>
                <w:ilvl w:val="2"/>
                <w:numId w:val="46"/>
              </w:numPr>
              <w:tabs>
                <w:tab w:val="left" w:pos="1701"/>
                <w:tab w:val="left" w:pos="2160"/>
                <w:tab w:val="left" w:pos="2880"/>
              </w:tabs>
              <w:snapToGrid/>
              <w:spacing w:after="120" w:afterAutospacing="0" w:line="259" w:lineRule="auto"/>
              <w:jc w:val="left"/>
              <w:rPr>
                <w:rFonts w:eastAsia="SimSun"/>
                <w:kern w:val="2"/>
                <w:sz w:val="20"/>
                <w:lang w:val="en-US" w:eastAsia="zh-CN"/>
                <w14:ligatures w14:val="standardContextual"/>
              </w:rPr>
            </w:pPr>
            <w:r w:rsidRPr="001E21F9">
              <w:rPr>
                <w:rFonts w:eastAsia="SimSun"/>
                <w:kern w:val="2"/>
                <w:sz w:val="20"/>
                <w:lang w:val="en-US" w:eastAsia="zh-CN"/>
                <w14:ligatures w14:val="standardContextual"/>
              </w:rPr>
              <w:t>transmission order of the beams in the subsequent P2 (prediction result measurements)</w:t>
            </w:r>
          </w:p>
          <w:p w14:paraId="6F93BC2C" w14:textId="77777777" w:rsidR="00A07EB3" w:rsidRPr="001E21F9" w:rsidRDefault="00A07EB3" w:rsidP="00642CEA">
            <w:pPr>
              <w:rPr>
                <w:color w:val="00B050"/>
                <w:lang w:val="en-US"/>
              </w:rPr>
            </w:pPr>
          </w:p>
        </w:tc>
      </w:tr>
    </w:tbl>
    <w:p w14:paraId="46AA43EE" w14:textId="77777777" w:rsidR="00A07EB3" w:rsidRDefault="00A07EB3" w:rsidP="00A07EB3">
      <w:pPr>
        <w:rPr>
          <w:color w:val="00B050"/>
        </w:rPr>
      </w:pPr>
    </w:p>
    <w:p w14:paraId="42CF28B1" w14:textId="0B1C8483" w:rsidR="00DB0AC0" w:rsidRPr="00DD53D8" w:rsidRDefault="00382D95" w:rsidP="00A07EB3">
      <w:pPr>
        <w:rPr>
          <w:color w:val="000000" w:themeColor="text1"/>
        </w:rPr>
      </w:pPr>
      <w:r w:rsidRPr="00382D95">
        <w:rPr>
          <w:rFonts w:hint="eastAsia"/>
          <w:color w:val="000000" w:themeColor="text1"/>
        </w:rPr>
        <w:t>First</w:t>
      </w:r>
      <w:r>
        <w:rPr>
          <w:rFonts w:hint="eastAsia"/>
          <w:color w:val="000000" w:themeColor="text1"/>
        </w:rPr>
        <w:t xml:space="preserve">ly, we </w:t>
      </w:r>
      <w:r w:rsidR="000F2A8E">
        <w:rPr>
          <w:rFonts w:hint="eastAsia"/>
          <w:color w:val="000000" w:themeColor="text1"/>
        </w:rPr>
        <w:t>believe</w:t>
      </w:r>
      <w:r>
        <w:rPr>
          <w:rFonts w:hint="eastAsia"/>
          <w:color w:val="000000" w:themeColor="text1"/>
        </w:rPr>
        <w:t xml:space="preserve"> option A </w:t>
      </w:r>
      <w:r w:rsidR="000F2A8E">
        <w:rPr>
          <w:rFonts w:hint="eastAsia"/>
          <w:color w:val="000000" w:themeColor="text1"/>
        </w:rPr>
        <w:t>provides a promising</w:t>
      </w:r>
      <w:r>
        <w:rPr>
          <w:rFonts w:hint="eastAsia"/>
          <w:color w:val="000000" w:themeColor="text1"/>
        </w:rPr>
        <w:t xml:space="preserve"> </w:t>
      </w:r>
      <w:r>
        <w:rPr>
          <w:color w:val="000000" w:themeColor="text1"/>
        </w:rPr>
        <w:t>di</w:t>
      </w:r>
      <w:r w:rsidR="000F2A8E">
        <w:rPr>
          <w:rFonts w:hint="eastAsia"/>
          <w:color w:val="000000" w:themeColor="text1"/>
        </w:rPr>
        <w:t>rection for enabling</w:t>
      </w:r>
      <w:r>
        <w:rPr>
          <w:rFonts w:hint="eastAsia"/>
          <w:color w:val="000000" w:themeColor="text1"/>
        </w:rPr>
        <w:t xml:space="preserve"> P2 beam sweep. </w:t>
      </w:r>
      <w:r w:rsidR="00DB0AC0">
        <w:rPr>
          <w:rFonts w:hint="eastAsia"/>
          <w:color w:val="000000" w:themeColor="text1"/>
        </w:rPr>
        <w:t>Configuring a</w:t>
      </w:r>
      <w:r w:rsidR="006C230A">
        <w:rPr>
          <w:rFonts w:hint="eastAsia"/>
          <w:color w:val="000000" w:themeColor="text1"/>
        </w:rPr>
        <w:t>n</w:t>
      </w:r>
      <w:r w:rsidR="00DB0AC0">
        <w:rPr>
          <w:rFonts w:hint="eastAsia"/>
          <w:color w:val="000000" w:themeColor="text1"/>
        </w:rPr>
        <w:t xml:space="preserve"> AP CSI-RS resource set </w:t>
      </w:r>
      <w:r w:rsidR="006C230A">
        <w:rPr>
          <w:rFonts w:hint="eastAsia"/>
          <w:color w:val="000000" w:themeColor="text1"/>
        </w:rPr>
        <w:t>for P2 beam sweep is a</w:t>
      </w:r>
      <w:r w:rsidR="000F2A8E">
        <w:rPr>
          <w:rFonts w:hint="eastAsia"/>
          <w:color w:val="000000" w:themeColor="text1"/>
        </w:rPr>
        <w:t>n effective</w:t>
      </w:r>
      <w:r w:rsidR="00DD53D8">
        <w:rPr>
          <w:rFonts w:hint="eastAsia"/>
          <w:color w:val="000000" w:themeColor="text1"/>
        </w:rPr>
        <w:t xml:space="preserve"> solution </w:t>
      </w:r>
      <w:r w:rsidR="000F2A8E">
        <w:rPr>
          <w:rFonts w:hint="eastAsia"/>
          <w:color w:val="000000" w:themeColor="text1"/>
        </w:rPr>
        <w:t>for</w:t>
      </w:r>
      <w:r w:rsidR="00DD53D8">
        <w:rPr>
          <w:rFonts w:hint="eastAsia"/>
          <w:color w:val="000000" w:themeColor="text1"/>
        </w:rPr>
        <w:t xml:space="preserve"> </w:t>
      </w:r>
      <w:r w:rsidR="000F2A8E">
        <w:rPr>
          <w:rFonts w:hint="eastAsia"/>
          <w:color w:val="000000" w:themeColor="text1"/>
        </w:rPr>
        <w:t>selecting</w:t>
      </w:r>
      <w:r w:rsidR="00DD53D8">
        <w:rPr>
          <w:rFonts w:hint="eastAsia"/>
          <w:color w:val="000000" w:themeColor="text1"/>
        </w:rPr>
        <w:t xml:space="preserve"> </w:t>
      </w:r>
      <w:r w:rsidR="000F2A8E">
        <w:rPr>
          <w:rFonts w:hint="eastAsia"/>
          <w:color w:val="000000" w:themeColor="text1"/>
        </w:rPr>
        <w:t>a best</w:t>
      </w:r>
      <w:r w:rsidR="00DD53D8">
        <w:rPr>
          <w:rFonts w:hint="eastAsia"/>
          <w:color w:val="000000" w:themeColor="text1"/>
        </w:rPr>
        <w:t xml:space="preserve"> Tx beam from the predicted </w:t>
      </w:r>
      <w:proofErr w:type="gramStart"/>
      <w:r w:rsidR="00DD53D8">
        <w:rPr>
          <w:rFonts w:hint="eastAsia"/>
          <w:color w:val="000000" w:themeColor="text1"/>
        </w:rPr>
        <w:t>Top-K</w:t>
      </w:r>
      <w:proofErr w:type="gramEnd"/>
      <w:r w:rsidR="00DD53D8">
        <w:rPr>
          <w:rFonts w:hint="eastAsia"/>
          <w:color w:val="000000" w:themeColor="text1"/>
        </w:rPr>
        <w:t xml:space="preserve"> beams. To </w:t>
      </w:r>
      <w:r w:rsidR="000F2A8E">
        <w:rPr>
          <w:rFonts w:hint="eastAsia"/>
          <w:color w:val="000000" w:themeColor="text1"/>
        </w:rPr>
        <w:t>support</w:t>
      </w:r>
      <w:r w:rsidR="00DD53D8">
        <w:rPr>
          <w:rFonts w:hint="eastAsia"/>
          <w:color w:val="000000" w:themeColor="text1"/>
        </w:rPr>
        <w:t xml:space="preserve"> both UE-sided model and NW-sided model where value of K may </w:t>
      </w:r>
      <w:r w:rsidR="000F2A8E">
        <w:rPr>
          <w:rFonts w:hint="eastAsia"/>
          <w:color w:val="000000" w:themeColor="text1"/>
        </w:rPr>
        <w:t>differ depending on</w:t>
      </w:r>
      <w:r w:rsidR="00DD53D8">
        <w:rPr>
          <w:rFonts w:hint="eastAsia"/>
          <w:color w:val="000000" w:themeColor="text1"/>
        </w:rPr>
        <w:t xml:space="preserve"> model</w:t>
      </w:r>
      <w:r w:rsidR="000F2A8E">
        <w:rPr>
          <w:rFonts w:hint="eastAsia"/>
          <w:color w:val="000000" w:themeColor="text1"/>
        </w:rPr>
        <w:t>s</w:t>
      </w:r>
      <w:r w:rsidR="00DD53D8">
        <w:rPr>
          <w:rFonts w:hint="eastAsia"/>
          <w:color w:val="000000" w:themeColor="text1"/>
        </w:rPr>
        <w:t xml:space="preserve"> and BM use cases, NW can configure a </w:t>
      </w:r>
      <w:r w:rsidR="00DD53D8" w:rsidRPr="00DD53D8">
        <w:rPr>
          <w:color w:val="000000" w:themeColor="text1"/>
        </w:rPr>
        <w:t>CSI-RS resource</w:t>
      </w:r>
      <w:r w:rsidR="00DD53D8">
        <w:rPr>
          <w:rFonts w:hint="eastAsia"/>
          <w:color w:val="000000" w:themeColor="text1"/>
        </w:rPr>
        <w:t xml:space="preserve"> set for AP CSI report</w:t>
      </w:r>
      <w:r w:rsidR="000F2A8E">
        <w:rPr>
          <w:rFonts w:hint="eastAsia"/>
          <w:color w:val="000000" w:themeColor="text1"/>
        </w:rPr>
        <w:t>ing</w:t>
      </w:r>
      <w:r w:rsidR="00DD53D8">
        <w:rPr>
          <w:rFonts w:hint="eastAsia"/>
          <w:color w:val="000000" w:themeColor="text1"/>
        </w:rPr>
        <w:t xml:space="preserve"> and then</w:t>
      </w:r>
      <w:r w:rsidR="000F2A8E">
        <w:rPr>
          <w:rFonts w:hint="eastAsia"/>
          <w:color w:val="000000" w:themeColor="text1"/>
        </w:rPr>
        <w:t>, via MAC CE,</w:t>
      </w:r>
      <w:r w:rsidR="00DD53D8">
        <w:rPr>
          <w:rFonts w:hint="eastAsia"/>
          <w:color w:val="000000" w:themeColor="text1"/>
        </w:rPr>
        <w:t xml:space="preserve"> </w:t>
      </w:r>
      <w:r w:rsidR="00DD53D8" w:rsidRPr="00DD53D8">
        <w:rPr>
          <w:color w:val="000000" w:themeColor="text1"/>
        </w:rPr>
        <w:t xml:space="preserve">dynamically </w:t>
      </w:r>
      <w:r w:rsidR="000F2A8E">
        <w:rPr>
          <w:rFonts w:hint="eastAsia"/>
          <w:color w:val="000000" w:themeColor="text1"/>
        </w:rPr>
        <w:t>indicates</w:t>
      </w:r>
      <w:r w:rsidR="00DD53D8" w:rsidRPr="00DD53D8">
        <w:rPr>
          <w:color w:val="000000" w:themeColor="text1"/>
        </w:rPr>
        <w:t xml:space="preserve"> </w:t>
      </w:r>
      <w:r w:rsidR="00DD53D8" w:rsidRPr="00DD53D8">
        <w:rPr>
          <w:i/>
          <w:iCs/>
          <w:color w:val="000000" w:themeColor="text1"/>
        </w:rPr>
        <w:t>K</w:t>
      </w:r>
      <w:r w:rsidR="00DD53D8" w:rsidRPr="00DD53D8">
        <w:rPr>
          <w:color w:val="000000" w:themeColor="text1"/>
        </w:rPr>
        <w:t xml:space="preserve"> CSI-RS resources </w:t>
      </w:r>
      <w:r w:rsidR="000F2A8E">
        <w:rPr>
          <w:rFonts w:hint="eastAsia"/>
          <w:color w:val="000000" w:themeColor="text1"/>
        </w:rPr>
        <w:t>from</w:t>
      </w:r>
      <w:r w:rsidR="00DD53D8" w:rsidRPr="00DD53D8">
        <w:rPr>
          <w:color w:val="000000" w:themeColor="text1"/>
        </w:rPr>
        <w:t xml:space="preserve"> the AP CSI-RS resource set and indicate the QCL information (TCI-</w:t>
      </w:r>
      <w:proofErr w:type="spellStart"/>
      <w:r w:rsidR="00DD53D8" w:rsidRPr="00DD53D8">
        <w:rPr>
          <w:color w:val="000000" w:themeColor="text1"/>
        </w:rPr>
        <w:t>stateID</w:t>
      </w:r>
      <w:proofErr w:type="spellEnd"/>
      <w:r w:rsidR="00DD53D8" w:rsidRPr="00DD53D8">
        <w:rPr>
          <w:color w:val="000000" w:themeColor="text1"/>
        </w:rPr>
        <w:t xml:space="preserve">) to the </w:t>
      </w:r>
      <w:r w:rsidR="00DD53D8" w:rsidRPr="000F2A8E">
        <w:rPr>
          <w:i/>
          <w:iCs/>
          <w:color w:val="000000" w:themeColor="text1"/>
        </w:rPr>
        <w:t>K</w:t>
      </w:r>
      <w:r w:rsidR="00DD53D8" w:rsidRPr="00DD53D8">
        <w:rPr>
          <w:color w:val="000000" w:themeColor="text1"/>
        </w:rPr>
        <w:t xml:space="preserve"> CSI-RS resources</w:t>
      </w:r>
      <w:r w:rsidR="00DD53D8">
        <w:rPr>
          <w:rFonts w:hint="eastAsia"/>
          <w:color w:val="000000" w:themeColor="text1"/>
        </w:rPr>
        <w:t>.</w:t>
      </w:r>
    </w:p>
    <w:p w14:paraId="67EDC1F2" w14:textId="0ABE47E3" w:rsidR="00DB0AC0" w:rsidRPr="00382D95" w:rsidRDefault="00DB0AC0" w:rsidP="00A07EB3">
      <w:pPr>
        <w:rPr>
          <w:color w:val="000000" w:themeColor="text1"/>
        </w:rPr>
      </w:pPr>
      <w:r>
        <w:rPr>
          <w:rFonts w:hint="eastAsia"/>
          <w:color w:val="000000" w:themeColor="text1"/>
        </w:rPr>
        <w:lastRenderedPageBreak/>
        <w:t xml:space="preserve">Secondly, </w:t>
      </w:r>
      <w:r w:rsidR="00382D95">
        <w:rPr>
          <w:rFonts w:hint="eastAsia"/>
          <w:color w:val="000000" w:themeColor="text1"/>
        </w:rPr>
        <w:t>Option 2 only targets for UE-side model</w:t>
      </w:r>
      <w:r w:rsidR="000F2A8E">
        <w:rPr>
          <w:rFonts w:hint="eastAsia"/>
          <w:color w:val="000000" w:themeColor="text1"/>
        </w:rPr>
        <w:t>,</w:t>
      </w:r>
      <w:r w:rsidR="00817964">
        <w:rPr>
          <w:rFonts w:hint="eastAsia"/>
          <w:color w:val="000000" w:themeColor="text1"/>
        </w:rPr>
        <w:t xml:space="preserve"> </w:t>
      </w:r>
      <w:r w:rsidR="000F2A8E">
        <w:rPr>
          <w:rFonts w:hint="eastAsia"/>
          <w:color w:val="000000" w:themeColor="text1"/>
        </w:rPr>
        <w:t>whereas</w:t>
      </w:r>
      <w:r w:rsidR="00817964">
        <w:rPr>
          <w:rFonts w:hint="eastAsia"/>
          <w:color w:val="000000" w:themeColor="text1"/>
        </w:rPr>
        <w:t xml:space="preserve"> a unified </w:t>
      </w:r>
      <w:r w:rsidR="00817964">
        <w:rPr>
          <w:color w:val="000000" w:themeColor="text1"/>
        </w:rPr>
        <w:t>solution</w:t>
      </w:r>
      <w:r w:rsidR="00817964">
        <w:rPr>
          <w:rFonts w:hint="eastAsia"/>
          <w:color w:val="000000" w:themeColor="text1"/>
        </w:rPr>
        <w:t xml:space="preserve"> </w:t>
      </w:r>
      <w:r w:rsidR="000F2A8E">
        <w:rPr>
          <w:rFonts w:hint="eastAsia"/>
          <w:color w:val="000000" w:themeColor="text1"/>
        </w:rPr>
        <w:t xml:space="preserve">applicable </w:t>
      </w:r>
      <w:r w:rsidR="00817964">
        <w:rPr>
          <w:rFonts w:hint="eastAsia"/>
          <w:color w:val="000000" w:themeColor="text1"/>
        </w:rPr>
        <w:t>for both UE-sided model and NW-sided model is preferred</w:t>
      </w:r>
      <w:r w:rsidR="00382D95">
        <w:rPr>
          <w:rFonts w:hint="eastAsia"/>
          <w:color w:val="000000" w:themeColor="text1"/>
        </w:rPr>
        <w:t xml:space="preserve">. </w:t>
      </w:r>
      <w:r w:rsidR="000F2A8E">
        <w:rPr>
          <w:rFonts w:hint="eastAsia"/>
          <w:color w:val="000000" w:themeColor="text1"/>
        </w:rPr>
        <w:t>Furthermore</w:t>
      </w:r>
      <w:r w:rsidR="00817964">
        <w:rPr>
          <w:rFonts w:hint="eastAsia"/>
          <w:color w:val="000000" w:themeColor="text1"/>
        </w:rPr>
        <w:t xml:space="preserve">, </w:t>
      </w:r>
      <w:r>
        <w:rPr>
          <w:rFonts w:hint="eastAsia"/>
          <w:color w:val="000000" w:themeColor="text1"/>
        </w:rPr>
        <w:t xml:space="preserve">option B </w:t>
      </w:r>
      <w:r w:rsidR="000F2A8E">
        <w:rPr>
          <w:rFonts w:hint="eastAsia"/>
          <w:color w:val="000000" w:themeColor="text1"/>
        </w:rPr>
        <w:t>lacks</w:t>
      </w:r>
      <w:r>
        <w:rPr>
          <w:rFonts w:hint="eastAsia"/>
          <w:color w:val="000000" w:themeColor="text1"/>
        </w:rPr>
        <w:t xml:space="preserve"> </w:t>
      </w:r>
      <w:r w:rsidR="000F2A8E">
        <w:rPr>
          <w:rFonts w:hint="eastAsia"/>
          <w:color w:val="000000" w:themeColor="text1"/>
        </w:rPr>
        <w:t>clarity</w:t>
      </w:r>
      <w:r>
        <w:rPr>
          <w:rFonts w:hint="eastAsia"/>
          <w:color w:val="000000" w:themeColor="text1"/>
        </w:rPr>
        <w:t xml:space="preserve"> </w:t>
      </w:r>
      <w:r w:rsidR="000F2A8E">
        <w:rPr>
          <w:rFonts w:hint="eastAsia"/>
          <w:color w:val="000000" w:themeColor="text1"/>
        </w:rPr>
        <w:t xml:space="preserve">regarding </w:t>
      </w:r>
      <w:r>
        <w:rPr>
          <w:rFonts w:hint="eastAsia"/>
          <w:color w:val="000000" w:themeColor="text1"/>
        </w:rPr>
        <w:t xml:space="preserve">on how the P2 </w:t>
      </w:r>
      <w:proofErr w:type="spellStart"/>
      <w:r>
        <w:rPr>
          <w:rFonts w:hint="eastAsia"/>
          <w:color w:val="000000" w:themeColor="text1"/>
        </w:rPr>
        <w:t>ResourceSet</w:t>
      </w:r>
      <w:proofErr w:type="spellEnd"/>
      <w:r>
        <w:rPr>
          <w:rFonts w:hint="eastAsia"/>
          <w:color w:val="000000" w:themeColor="text1"/>
        </w:rPr>
        <w:t xml:space="preserve"> </w:t>
      </w:r>
      <w:r w:rsidR="000F2A8E">
        <w:rPr>
          <w:rFonts w:hint="eastAsia"/>
          <w:color w:val="000000" w:themeColor="text1"/>
        </w:rPr>
        <w:t xml:space="preserve">can be configured in a timely manner </w:t>
      </w:r>
      <w:r>
        <w:rPr>
          <w:rFonts w:hint="eastAsia"/>
          <w:color w:val="000000" w:themeColor="text1"/>
        </w:rPr>
        <w:t xml:space="preserve">to </w:t>
      </w:r>
      <w:r w:rsidR="000F2A8E">
        <w:rPr>
          <w:rFonts w:hint="eastAsia"/>
          <w:color w:val="000000" w:themeColor="text1"/>
        </w:rPr>
        <w:t>reflect</w:t>
      </w:r>
      <w:r>
        <w:rPr>
          <w:rFonts w:hint="eastAsia"/>
          <w:color w:val="000000" w:themeColor="text1"/>
        </w:rPr>
        <w:t xml:space="preserve"> the predicted </w:t>
      </w:r>
      <w:proofErr w:type="gramStart"/>
      <w:r>
        <w:rPr>
          <w:rFonts w:hint="eastAsia"/>
          <w:color w:val="000000" w:themeColor="text1"/>
        </w:rPr>
        <w:t>Top-K</w:t>
      </w:r>
      <w:proofErr w:type="gramEnd"/>
      <w:r>
        <w:rPr>
          <w:rFonts w:hint="eastAsia"/>
          <w:color w:val="000000" w:themeColor="text1"/>
        </w:rPr>
        <w:t xml:space="preserve"> beams.</w:t>
      </w:r>
    </w:p>
    <w:p w14:paraId="5550400C" w14:textId="0D38C834" w:rsidR="00382D95" w:rsidRPr="00CD185D" w:rsidRDefault="00382D95" w:rsidP="00382D95">
      <w:pPr>
        <w:spacing w:after="0" w:afterAutospacing="0"/>
        <w:rPr>
          <w:b/>
          <w:bCs/>
        </w:rPr>
      </w:pPr>
      <w:r>
        <w:rPr>
          <w:b/>
          <w:bCs/>
        </w:rPr>
        <w:t xml:space="preserve">Proposal </w:t>
      </w:r>
      <w:r w:rsidR="000B4A77">
        <w:rPr>
          <w:rFonts w:hint="eastAsia"/>
          <w:b/>
          <w:bCs/>
        </w:rPr>
        <w:t>7</w:t>
      </w:r>
      <w:r>
        <w:rPr>
          <w:b/>
          <w:bCs/>
        </w:rPr>
        <w:t xml:space="preserve">: </w:t>
      </w:r>
      <w:r w:rsidRPr="00CD185D">
        <w:rPr>
          <w:b/>
          <w:bCs/>
        </w:rPr>
        <w:t xml:space="preserve">For </w:t>
      </w:r>
      <w:r>
        <w:rPr>
          <w:rFonts w:hint="eastAsia"/>
          <w:b/>
          <w:bCs/>
        </w:rPr>
        <w:t>both UE/NW sided model</w:t>
      </w:r>
      <w:r w:rsidRPr="0010069E">
        <w:rPr>
          <w:b/>
          <w:bCs/>
        </w:rPr>
        <w:t>,</w:t>
      </w:r>
      <w:r>
        <w:rPr>
          <w:rFonts w:hint="eastAsia"/>
          <w:b/>
          <w:bCs/>
        </w:rPr>
        <w:t xml:space="preserve"> for enabling a P2 sweep based on predicted </w:t>
      </w:r>
      <w:proofErr w:type="gramStart"/>
      <w:r>
        <w:rPr>
          <w:rFonts w:hint="eastAsia"/>
          <w:b/>
          <w:bCs/>
        </w:rPr>
        <w:t>Top-K</w:t>
      </w:r>
      <w:proofErr w:type="gramEnd"/>
      <w:r>
        <w:rPr>
          <w:rFonts w:hint="eastAsia"/>
          <w:b/>
          <w:bCs/>
        </w:rPr>
        <w:t xml:space="preserve"> beams, support</w:t>
      </w:r>
    </w:p>
    <w:p w14:paraId="02B60213" w14:textId="110D7BA3" w:rsidR="00382D95" w:rsidRDefault="00382D95" w:rsidP="00382D95">
      <w:pPr>
        <w:pStyle w:val="aff9"/>
        <w:numPr>
          <w:ilvl w:val="0"/>
          <w:numId w:val="32"/>
        </w:numPr>
        <w:spacing w:after="0" w:afterAutospacing="0"/>
        <w:ind w:firstLineChars="0"/>
        <w:rPr>
          <w:b/>
          <w:bCs/>
        </w:rPr>
      </w:pPr>
      <w:r>
        <w:rPr>
          <w:rFonts w:hint="eastAsia"/>
          <w:b/>
          <w:bCs/>
        </w:rPr>
        <w:t>for a</w:t>
      </w:r>
      <w:r w:rsidR="000F2A8E">
        <w:rPr>
          <w:rFonts w:hint="eastAsia"/>
          <w:b/>
          <w:bCs/>
        </w:rPr>
        <w:t>n</w:t>
      </w:r>
      <w:r>
        <w:rPr>
          <w:rFonts w:hint="eastAsia"/>
          <w:b/>
          <w:bCs/>
        </w:rPr>
        <w:t xml:space="preserve"> AP CSI-RS </w:t>
      </w:r>
      <w:r w:rsidR="00817964">
        <w:rPr>
          <w:rFonts w:hint="eastAsia"/>
          <w:b/>
          <w:bCs/>
        </w:rPr>
        <w:t xml:space="preserve">resource set for channel measurement </w:t>
      </w:r>
      <w:r>
        <w:rPr>
          <w:rFonts w:hint="eastAsia"/>
          <w:b/>
          <w:bCs/>
        </w:rPr>
        <w:t>for AP CSI report</w:t>
      </w:r>
      <w:r w:rsidR="000F2A8E">
        <w:rPr>
          <w:rFonts w:hint="eastAsia"/>
          <w:b/>
          <w:bCs/>
        </w:rPr>
        <w:t>ing</w:t>
      </w:r>
      <w:r>
        <w:rPr>
          <w:rFonts w:hint="eastAsia"/>
          <w:b/>
          <w:bCs/>
        </w:rPr>
        <w:t>,</w:t>
      </w:r>
      <w:r w:rsidRPr="00382D95">
        <w:t xml:space="preserve"> </w:t>
      </w:r>
      <w:r w:rsidRPr="00382D95">
        <w:rPr>
          <w:b/>
          <w:bCs/>
        </w:rPr>
        <w:t xml:space="preserve">NW </w:t>
      </w:r>
      <w:r w:rsidR="00817964">
        <w:rPr>
          <w:rFonts w:hint="eastAsia"/>
          <w:b/>
          <w:bCs/>
        </w:rPr>
        <w:t xml:space="preserve">can, via a MAC CE, </w:t>
      </w:r>
      <w:r w:rsidR="00817964">
        <w:rPr>
          <w:b/>
          <w:bCs/>
        </w:rPr>
        <w:t>dynamically</w:t>
      </w:r>
      <w:r w:rsidR="00817964">
        <w:rPr>
          <w:rFonts w:hint="eastAsia"/>
          <w:b/>
          <w:bCs/>
        </w:rPr>
        <w:t xml:space="preserve"> </w:t>
      </w:r>
      <w:r w:rsidRPr="00382D95">
        <w:rPr>
          <w:b/>
          <w:bCs/>
        </w:rPr>
        <w:t xml:space="preserve">configures </w:t>
      </w:r>
      <w:r w:rsidRPr="00817964">
        <w:rPr>
          <w:b/>
          <w:bCs/>
          <w:i/>
          <w:iCs/>
        </w:rPr>
        <w:t>K</w:t>
      </w:r>
      <w:r w:rsidRPr="00382D95">
        <w:rPr>
          <w:b/>
          <w:bCs/>
        </w:rPr>
        <w:t xml:space="preserve"> CSI-RS resources</w:t>
      </w:r>
      <w:r w:rsidR="00817964">
        <w:rPr>
          <w:rFonts w:hint="eastAsia"/>
          <w:b/>
          <w:bCs/>
        </w:rPr>
        <w:t xml:space="preserve"> </w:t>
      </w:r>
      <w:r w:rsidR="00817964">
        <w:rPr>
          <w:b/>
          <w:bCs/>
        </w:rPr>
        <w:t>out of</w:t>
      </w:r>
      <w:r w:rsidR="00817964">
        <w:rPr>
          <w:rFonts w:hint="eastAsia"/>
          <w:b/>
          <w:bCs/>
        </w:rPr>
        <w:t xml:space="preserve"> the AP CSI-RS resource set </w:t>
      </w:r>
      <w:r w:rsidRPr="00382D95">
        <w:rPr>
          <w:b/>
          <w:bCs/>
        </w:rPr>
        <w:t xml:space="preserve">and </w:t>
      </w:r>
      <w:r w:rsidR="00817964">
        <w:rPr>
          <w:rFonts w:hint="eastAsia"/>
          <w:b/>
          <w:bCs/>
        </w:rPr>
        <w:t>i</w:t>
      </w:r>
      <w:r w:rsidRPr="00382D95">
        <w:rPr>
          <w:b/>
          <w:bCs/>
        </w:rPr>
        <w:t>ndicate the QCL information (TCI-</w:t>
      </w:r>
      <w:proofErr w:type="spellStart"/>
      <w:r w:rsidRPr="00382D95">
        <w:rPr>
          <w:b/>
          <w:bCs/>
        </w:rPr>
        <w:t>stateID</w:t>
      </w:r>
      <w:proofErr w:type="spellEnd"/>
      <w:r w:rsidRPr="00382D95">
        <w:rPr>
          <w:b/>
          <w:bCs/>
        </w:rPr>
        <w:t>)</w:t>
      </w:r>
      <w:r w:rsidR="00817964">
        <w:rPr>
          <w:rFonts w:hint="eastAsia"/>
          <w:b/>
          <w:bCs/>
        </w:rPr>
        <w:t xml:space="preserve"> </w:t>
      </w:r>
      <w:r w:rsidRPr="00382D95">
        <w:rPr>
          <w:b/>
          <w:bCs/>
        </w:rPr>
        <w:t xml:space="preserve">to the </w:t>
      </w:r>
      <w:r w:rsidR="00817964">
        <w:rPr>
          <w:rFonts w:hint="eastAsia"/>
          <w:b/>
          <w:bCs/>
        </w:rPr>
        <w:t xml:space="preserve">K </w:t>
      </w:r>
      <w:r w:rsidR="00817964" w:rsidRPr="00382D95">
        <w:rPr>
          <w:b/>
          <w:bCs/>
        </w:rPr>
        <w:t xml:space="preserve">CSI-RS </w:t>
      </w:r>
      <w:r w:rsidRPr="00382D95">
        <w:rPr>
          <w:b/>
          <w:bCs/>
        </w:rPr>
        <w:t>resources</w:t>
      </w:r>
      <w:r w:rsidR="00817964">
        <w:rPr>
          <w:rFonts w:hint="eastAsia"/>
          <w:b/>
          <w:bCs/>
        </w:rPr>
        <w:t xml:space="preserve">. </w:t>
      </w:r>
    </w:p>
    <w:p w14:paraId="703091AB" w14:textId="55C19C7D" w:rsidR="006C230A" w:rsidRDefault="006C230A" w:rsidP="00DD53D8">
      <w:pPr>
        <w:pStyle w:val="aff9"/>
        <w:numPr>
          <w:ilvl w:val="1"/>
          <w:numId w:val="32"/>
        </w:numPr>
        <w:spacing w:after="0" w:afterAutospacing="0"/>
        <w:ind w:firstLineChars="0"/>
        <w:rPr>
          <w:b/>
          <w:bCs/>
        </w:rPr>
      </w:pPr>
      <w:r>
        <w:rPr>
          <w:rFonts w:hint="eastAsia"/>
          <w:b/>
          <w:bCs/>
        </w:rPr>
        <w:t xml:space="preserve">UE </w:t>
      </w:r>
      <w:r w:rsidR="000F2A8E">
        <w:rPr>
          <w:rFonts w:hint="eastAsia"/>
          <w:b/>
          <w:bCs/>
        </w:rPr>
        <w:t xml:space="preserve">shall </w:t>
      </w:r>
      <w:r>
        <w:rPr>
          <w:rFonts w:hint="eastAsia"/>
          <w:b/>
          <w:bCs/>
        </w:rPr>
        <w:t>omit TCI states provided by RRC parameter</w:t>
      </w:r>
      <w:r w:rsidR="00DD53D8">
        <w:rPr>
          <w:rFonts w:hint="eastAsia"/>
          <w:b/>
          <w:bCs/>
        </w:rPr>
        <w:t>/DCI</w:t>
      </w:r>
      <w:r>
        <w:rPr>
          <w:rFonts w:hint="eastAsia"/>
          <w:b/>
          <w:bCs/>
        </w:rPr>
        <w:t xml:space="preserve"> </w:t>
      </w:r>
      <w:r w:rsidR="00DD53D8">
        <w:rPr>
          <w:rFonts w:hint="eastAsia"/>
          <w:b/>
          <w:bCs/>
        </w:rPr>
        <w:t>for AP CSI-RS resource set.</w:t>
      </w:r>
    </w:p>
    <w:p w14:paraId="525D471D" w14:textId="2B2787B7" w:rsidR="00382D95" w:rsidRPr="00B55760" w:rsidRDefault="00382D95" w:rsidP="00382D95">
      <w:pPr>
        <w:pStyle w:val="aff9"/>
        <w:numPr>
          <w:ilvl w:val="0"/>
          <w:numId w:val="32"/>
        </w:numPr>
        <w:spacing w:after="0" w:afterAutospacing="0"/>
        <w:ind w:firstLineChars="0"/>
        <w:rPr>
          <w:b/>
          <w:bCs/>
        </w:rPr>
      </w:pPr>
      <w:r>
        <w:rPr>
          <w:rFonts w:hint="eastAsia"/>
          <w:b/>
          <w:bCs/>
        </w:rPr>
        <w:t xml:space="preserve">Notify RAN2 of the new MAC CE that is used to indicate K CSI-RS resources and corresponding TCI state IDs </w:t>
      </w:r>
      <w:r w:rsidR="00817964">
        <w:rPr>
          <w:rFonts w:hint="eastAsia"/>
          <w:b/>
          <w:bCs/>
        </w:rPr>
        <w:t>for AP CSI-RS resources.</w:t>
      </w:r>
    </w:p>
    <w:p w14:paraId="160F7632" w14:textId="77777777" w:rsidR="00B74291" w:rsidRPr="00817964" w:rsidRDefault="00B74291" w:rsidP="00817964">
      <w:pPr>
        <w:spacing w:after="0" w:afterAutospacing="0"/>
        <w:rPr>
          <w:b/>
          <w:bCs/>
        </w:rPr>
      </w:pPr>
    </w:p>
    <w:p w14:paraId="42BC875A" w14:textId="77777777" w:rsidR="00A07EB3" w:rsidRDefault="00A07EB3" w:rsidP="00A07EB3">
      <w:pPr>
        <w:pStyle w:val="20"/>
        <w:rPr>
          <w:rFonts w:eastAsia="SimSun"/>
          <w:bCs/>
          <w:lang w:eastAsia="zh-CN"/>
        </w:rPr>
      </w:pPr>
      <w:r>
        <w:rPr>
          <w:rFonts w:eastAsia="SimSun"/>
          <w:bCs/>
          <w:lang w:eastAsia="zh-CN"/>
        </w:rPr>
        <w:t>Inference result report for UE-sided model</w:t>
      </w:r>
    </w:p>
    <w:p w14:paraId="55A167AD" w14:textId="77777777" w:rsidR="00A07EB3" w:rsidRPr="00293937" w:rsidRDefault="00A07EB3" w:rsidP="00A07EB3">
      <w:r>
        <w:rPr>
          <w:rFonts w:hint="eastAsia"/>
        </w:rPr>
        <w:t>T</w:t>
      </w:r>
      <w:r>
        <w:t>he following regarding contents of inference results for UE-sided model had been agreed as below.</w:t>
      </w:r>
    </w:p>
    <w:tbl>
      <w:tblPr>
        <w:tblStyle w:val="afd"/>
        <w:tblW w:w="0" w:type="auto"/>
        <w:tblLook w:val="04A0" w:firstRow="1" w:lastRow="0" w:firstColumn="1" w:lastColumn="0" w:noHBand="0" w:noVBand="1"/>
      </w:tblPr>
      <w:tblGrid>
        <w:gridCol w:w="9954"/>
      </w:tblGrid>
      <w:tr w:rsidR="00A07EB3" w14:paraId="2832A31E" w14:textId="77777777" w:rsidTr="00AE7E05">
        <w:tc>
          <w:tcPr>
            <w:tcW w:w="9954" w:type="dxa"/>
          </w:tcPr>
          <w:p w14:paraId="2C134BD7" w14:textId="77777777" w:rsidR="00A07EB3" w:rsidRPr="005F1CDA" w:rsidRDefault="00A07EB3" w:rsidP="00AE7E05">
            <w:pPr>
              <w:jc w:val="left"/>
              <w:rPr>
                <w:rFonts w:eastAsia="DengXian"/>
                <w:sz w:val="20"/>
                <w:highlight w:val="green"/>
                <w:lang w:eastAsia="zh-CN"/>
              </w:rPr>
            </w:pPr>
            <w:r w:rsidRPr="005F1CDA">
              <w:rPr>
                <w:rFonts w:eastAsia="DengXian"/>
                <w:sz w:val="20"/>
                <w:highlight w:val="green"/>
                <w:lang w:eastAsia="zh-CN"/>
              </w:rPr>
              <w:t>Agreement</w:t>
            </w:r>
            <w:r>
              <w:rPr>
                <w:rFonts w:eastAsia="DengXian"/>
                <w:sz w:val="20"/>
                <w:highlight w:val="green"/>
                <w:lang w:eastAsia="zh-CN"/>
              </w:rPr>
              <w:t xml:space="preserve"> (RAN1#116)</w:t>
            </w:r>
          </w:p>
          <w:p w14:paraId="7B513179" w14:textId="77777777" w:rsidR="00A07EB3" w:rsidRPr="005F1CDA" w:rsidRDefault="00A07EB3" w:rsidP="00AE7E05">
            <w:pPr>
              <w:jc w:val="left"/>
              <w:rPr>
                <w:rFonts w:eastAsia="DengXian"/>
                <w:sz w:val="20"/>
                <w:lang w:eastAsia="zh-CN"/>
              </w:rPr>
            </w:pPr>
            <w:r w:rsidRPr="005F1CDA">
              <w:rPr>
                <w:rFonts w:eastAsia="DengXian"/>
                <w:sz w:val="20"/>
                <w:lang w:eastAsia="zh-CN"/>
              </w:rPr>
              <w:t xml:space="preserve">For UE-sided model, at least for BM-Case1, for content in the report of inference results, support </w:t>
            </w:r>
          </w:p>
          <w:p w14:paraId="74E3DBE6" w14:textId="77777777" w:rsidR="00A07EB3" w:rsidRPr="005F1CDA" w:rsidRDefault="00A07EB3" w:rsidP="00AE7E05">
            <w:pPr>
              <w:numPr>
                <w:ilvl w:val="0"/>
                <w:numId w:val="16"/>
              </w:numPr>
              <w:snapToGrid/>
              <w:spacing w:after="180" w:afterAutospacing="0"/>
              <w:jc w:val="left"/>
              <w:rPr>
                <w:rFonts w:eastAsia="DengXian"/>
                <w:sz w:val="20"/>
                <w:lang w:eastAsia="zh-CN"/>
              </w:rPr>
            </w:pPr>
            <w:proofErr w:type="spellStart"/>
            <w:r w:rsidRPr="005F1CDA">
              <w:rPr>
                <w:rFonts w:eastAsia="DengXian"/>
                <w:sz w:val="20"/>
                <w:lang w:eastAsia="x-none"/>
              </w:rPr>
              <w:t>Opt</w:t>
            </w:r>
            <w:proofErr w:type="spellEnd"/>
            <w:r w:rsidRPr="005F1CDA">
              <w:rPr>
                <w:rFonts w:eastAsia="DengXian"/>
                <w:sz w:val="20"/>
                <w:lang w:eastAsia="x-none"/>
              </w:rPr>
              <w:t xml:space="preserve"> 1: Beam </w:t>
            </w:r>
            <w:r w:rsidRPr="005F1CDA">
              <w:rPr>
                <w:rFonts w:eastAsia="DengXian"/>
                <w:sz w:val="20"/>
                <w:lang w:eastAsia="zh-CN"/>
              </w:rPr>
              <w:t xml:space="preserve">information on </w:t>
            </w:r>
            <w:r w:rsidRPr="005F1CDA">
              <w:rPr>
                <w:rFonts w:eastAsia="DengXian"/>
                <w:sz w:val="20"/>
                <w:lang w:eastAsia="x-none"/>
              </w:rPr>
              <w:t>predicted Top K beam(s) among a set of beams</w:t>
            </w:r>
          </w:p>
          <w:p w14:paraId="64780AF3" w14:textId="77777777" w:rsidR="00A07EB3" w:rsidRPr="005F1CDA" w:rsidRDefault="00A07EB3" w:rsidP="00AE7E05">
            <w:pPr>
              <w:numPr>
                <w:ilvl w:val="0"/>
                <w:numId w:val="16"/>
              </w:numPr>
              <w:snapToGrid/>
              <w:spacing w:after="180" w:afterAutospacing="0"/>
              <w:jc w:val="left"/>
              <w:rPr>
                <w:rFonts w:eastAsia="DengXian"/>
                <w:sz w:val="20"/>
                <w:lang w:eastAsia="zh-CN"/>
              </w:rPr>
            </w:pPr>
            <w:proofErr w:type="spellStart"/>
            <w:r w:rsidRPr="005F1CDA">
              <w:rPr>
                <w:rFonts w:eastAsia="DengXian"/>
                <w:sz w:val="20"/>
                <w:lang w:eastAsia="x-none"/>
              </w:rPr>
              <w:t>Opt</w:t>
            </w:r>
            <w:proofErr w:type="spellEnd"/>
            <w:r w:rsidRPr="005F1CDA">
              <w:rPr>
                <w:rFonts w:eastAsia="DengXian"/>
                <w:sz w:val="20"/>
                <w:lang w:eastAsia="x-none"/>
              </w:rPr>
              <w:t xml:space="preserve"> 2: Beam </w:t>
            </w:r>
            <w:r w:rsidRPr="005F1CDA">
              <w:rPr>
                <w:rFonts w:eastAsia="DengXian"/>
                <w:sz w:val="20"/>
                <w:lang w:eastAsia="zh-CN"/>
              </w:rPr>
              <w:t xml:space="preserve">information on </w:t>
            </w:r>
            <w:r w:rsidRPr="005F1CDA">
              <w:rPr>
                <w:rFonts w:eastAsia="DengXian"/>
                <w:sz w:val="20"/>
                <w:lang w:eastAsia="x-none"/>
              </w:rPr>
              <w:t>predicted Top K beam(s) among a set of beams and RSRP of predicted Top K beam(s) among a set of beams</w:t>
            </w:r>
          </w:p>
          <w:p w14:paraId="6C490AFB" w14:textId="77777777" w:rsidR="00A07EB3" w:rsidRPr="005F1CDA" w:rsidRDefault="00A07EB3" w:rsidP="00AE7E05">
            <w:pPr>
              <w:numPr>
                <w:ilvl w:val="0"/>
                <w:numId w:val="16"/>
              </w:numPr>
              <w:snapToGrid/>
              <w:spacing w:after="180" w:afterAutospacing="0"/>
              <w:jc w:val="left"/>
              <w:rPr>
                <w:rFonts w:eastAsia="DengXian"/>
                <w:sz w:val="20"/>
                <w:lang w:eastAsia="zh-CN"/>
              </w:rPr>
            </w:pPr>
            <w:r w:rsidRPr="005F1CDA">
              <w:rPr>
                <w:rFonts w:eastAsia="DengXian"/>
                <w:sz w:val="20"/>
                <w:lang w:eastAsia="zh-CN"/>
              </w:rPr>
              <w:t>At least K=1 and more, FFS on max value</w:t>
            </w:r>
          </w:p>
          <w:p w14:paraId="49371EF1" w14:textId="77777777" w:rsidR="00A07EB3" w:rsidRPr="005F1CDA" w:rsidRDefault="00A07EB3" w:rsidP="00AE7E05">
            <w:pPr>
              <w:numPr>
                <w:ilvl w:val="0"/>
                <w:numId w:val="16"/>
              </w:numPr>
              <w:snapToGrid/>
              <w:spacing w:after="180" w:afterAutospacing="0"/>
              <w:jc w:val="left"/>
              <w:rPr>
                <w:rFonts w:eastAsia="DengXian"/>
                <w:sz w:val="20"/>
                <w:lang w:eastAsia="zh-CN"/>
              </w:rPr>
            </w:pPr>
            <w:r w:rsidRPr="005F1CDA">
              <w:rPr>
                <w:rFonts w:eastAsia="DengXian"/>
                <w:sz w:val="20"/>
                <w:lang w:eastAsia="zh-CN"/>
              </w:rPr>
              <w:t xml:space="preserve">FFS on beam information </w:t>
            </w:r>
          </w:p>
          <w:p w14:paraId="62AAE2C8" w14:textId="77777777" w:rsidR="00A07EB3" w:rsidRPr="005F1CDA" w:rsidRDefault="00A07EB3" w:rsidP="00AE7E05">
            <w:pPr>
              <w:numPr>
                <w:ilvl w:val="0"/>
                <w:numId w:val="16"/>
              </w:numPr>
              <w:snapToGrid/>
              <w:spacing w:after="180" w:afterAutospacing="0"/>
              <w:jc w:val="left"/>
              <w:rPr>
                <w:rFonts w:eastAsia="DengXian"/>
                <w:sz w:val="20"/>
                <w:lang w:eastAsia="zh-CN"/>
              </w:rPr>
            </w:pPr>
            <w:r w:rsidRPr="005F1CDA">
              <w:rPr>
                <w:rFonts w:eastAsia="DengXian"/>
                <w:sz w:val="20"/>
                <w:lang w:eastAsia="zh-CN"/>
              </w:rPr>
              <w:t>FFS on the definition of predicted Top K beam(s)</w:t>
            </w:r>
          </w:p>
          <w:p w14:paraId="50CB0DB0" w14:textId="77777777" w:rsidR="00A07EB3" w:rsidRPr="005F1CDA" w:rsidRDefault="00A07EB3" w:rsidP="00AE7E05">
            <w:pPr>
              <w:numPr>
                <w:ilvl w:val="0"/>
                <w:numId w:val="16"/>
              </w:numPr>
              <w:snapToGrid/>
              <w:spacing w:after="180" w:afterAutospacing="0"/>
              <w:jc w:val="left"/>
              <w:rPr>
                <w:rFonts w:eastAsia="DengXian"/>
                <w:sz w:val="20"/>
                <w:lang w:eastAsia="zh-CN"/>
              </w:rPr>
            </w:pPr>
            <w:r w:rsidRPr="005F1CDA">
              <w:rPr>
                <w:rFonts w:eastAsia="DengXian"/>
                <w:sz w:val="20"/>
                <w:lang w:eastAsia="zh-CN"/>
              </w:rPr>
              <w:t>FFS on definition of reported RSRP when applicable</w:t>
            </w:r>
          </w:p>
          <w:p w14:paraId="18D8FC85" w14:textId="77777777" w:rsidR="00A07EB3" w:rsidRPr="005F1CDA" w:rsidRDefault="00A07EB3" w:rsidP="00AE7E05">
            <w:pPr>
              <w:numPr>
                <w:ilvl w:val="0"/>
                <w:numId w:val="16"/>
              </w:numPr>
              <w:snapToGrid/>
              <w:spacing w:after="180" w:afterAutospacing="0"/>
              <w:jc w:val="left"/>
              <w:rPr>
                <w:rFonts w:eastAsia="DengXian"/>
                <w:sz w:val="20"/>
                <w:lang w:eastAsia="zh-CN"/>
              </w:rPr>
            </w:pPr>
            <w:r w:rsidRPr="005F1CDA">
              <w:rPr>
                <w:rFonts w:eastAsia="DengXian"/>
                <w:sz w:val="20"/>
                <w:lang w:eastAsia="x-none"/>
              </w:rPr>
              <w:t xml:space="preserve">FFS on other information in the report with </w:t>
            </w:r>
            <w:r w:rsidRPr="005F1CDA">
              <w:rPr>
                <w:rFonts w:eastAsia="DengXian"/>
                <w:sz w:val="20"/>
                <w:lang w:eastAsia="zh-CN"/>
              </w:rPr>
              <w:t xml:space="preserve">potential down selection among the following options </w:t>
            </w:r>
          </w:p>
          <w:p w14:paraId="575C3D27" w14:textId="77777777" w:rsidR="00A07EB3" w:rsidRPr="005F1CDA" w:rsidRDefault="00A07EB3" w:rsidP="00AE7E05">
            <w:pPr>
              <w:numPr>
                <w:ilvl w:val="0"/>
                <w:numId w:val="15"/>
              </w:numPr>
              <w:snapToGrid/>
              <w:spacing w:after="180" w:afterAutospacing="0"/>
              <w:ind w:left="1080"/>
              <w:jc w:val="left"/>
              <w:rPr>
                <w:rFonts w:eastAsia="DengXian"/>
                <w:sz w:val="20"/>
                <w:lang w:eastAsia="zh-CN"/>
              </w:rPr>
            </w:pPr>
            <w:proofErr w:type="spellStart"/>
            <w:r w:rsidRPr="005F1CDA">
              <w:rPr>
                <w:rFonts w:eastAsia="DengXian"/>
                <w:sz w:val="20"/>
                <w:lang w:eastAsia="zh-CN"/>
              </w:rPr>
              <w:t>Opt</w:t>
            </w:r>
            <w:proofErr w:type="spellEnd"/>
            <w:r w:rsidRPr="005F1CDA">
              <w:rPr>
                <w:rFonts w:eastAsia="DengXian"/>
                <w:sz w:val="20"/>
                <w:lang w:eastAsia="zh-CN"/>
              </w:rPr>
              <w:t xml:space="preserve"> 3: </w:t>
            </w:r>
            <w:r w:rsidRPr="005F1CDA">
              <w:rPr>
                <w:rFonts w:eastAsia="DengXian"/>
                <w:sz w:val="20"/>
                <w:lang w:eastAsia="x-none"/>
              </w:rPr>
              <w:t>Beam information on predicted Top K beam(s) among a set of beams and probability</w:t>
            </w:r>
            <w:r w:rsidRPr="005F1CDA">
              <w:rPr>
                <w:rFonts w:eastAsia="DengXian"/>
                <w:color w:val="FF0000"/>
                <w:sz w:val="20"/>
                <w:lang w:eastAsia="x-none"/>
              </w:rPr>
              <w:t xml:space="preserve"> </w:t>
            </w:r>
            <w:r w:rsidRPr="005F1CDA">
              <w:rPr>
                <w:rFonts w:eastAsia="DengXian"/>
                <w:sz w:val="20"/>
                <w:lang w:eastAsia="x-none"/>
              </w:rPr>
              <w:t>information of predicted Top K beam(s) among a set of beams</w:t>
            </w:r>
          </w:p>
          <w:p w14:paraId="08A2DBE9" w14:textId="77777777" w:rsidR="00A07EB3" w:rsidRPr="005F1CDA" w:rsidRDefault="00A07EB3" w:rsidP="00AE7E05">
            <w:pPr>
              <w:numPr>
                <w:ilvl w:val="1"/>
                <w:numId w:val="15"/>
              </w:numPr>
              <w:snapToGrid/>
              <w:spacing w:after="180" w:afterAutospacing="0"/>
              <w:ind w:left="1800"/>
              <w:jc w:val="left"/>
              <w:rPr>
                <w:rFonts w:eastAsia="DengXian"/>
                <w:sz w:val="20"/>
                <w:lang w:eastAsia="zh-CN"/>
              </w:rPr>
            </w:pPr>
            <w:r w:rsidRPr="005F1CDA">
              <w:rPr>
                <w:rFonts w:eastAsia="DengXian"/>
                <w:sz w:val="20"/>
                <w:lang w:eastAsia="zh-CN"/>
              </w:rPr>
              <w:t xml:space="preserve">FFS on the quantization method of </w:t>
            </w:r>
            <w:r w:rsidRPr="005F1CDA">
              <w:rPr>
                <w:rFonts w:eastAsia="DengXian"/>
                <w:sz w:val="20"/>
                <w:lang w:eastAsia="x-none"/>
              </w:rPr>
              <w:t>probability</w:t>
            </w:r>
            <w:r w:rsidRPr="005F1CDA">
              <w:rPr>
                <w:rFonts w:eastAsia="DengXian"/>
                <w:color w:val="FF0000"/>
                <w:sz w:val="20"/>
                <w:lang w:eastAsia="x-none"/>
              </w:rPr>
              <w:t xml:space="preserve"> </w:t>
            </w:r>
            <w:r w:rsidRPr="005F1CDA">
              <w:rPr>
                <w:rFonts w:eastAsia="DengXian"/>
                <w:sz w:val="20"/>
                <w:lang w:eastAsia="x-none"/>
              </w:rPr>
              <w:t>information</w:t>
            </w:r>
          </w:p>
          <w:p w14:paraId="6ADB2BD8" w14:textId="77777777" w:rsidR="00A07EB3" w:rsidRPr="005F1CDA" w:rsidRDefault="00A07EB3" w:rsidP="00AE7E05">
            <w:pPr>
              <w:numPr>
                <w:ilvl w:val="1"/>
                <w:numId w:val="15"/>
              </w:numPr>
              <w:snapToGrid/>
              <w:spacing w:after="180" w:afterAutospacing="0"/>
              <w:ind w:left="1800"/>
              <w:jc w:val="left"/>
              <w:rPr>
                <w:rFonts w:eastAsia="DengXian"/>
                <w:sz w:val="20"/>
                <w:lang w:eastAsia="zh-CN"/>
              </w:rPr>
            </w:pPr>
            <w:r w:rsidRPr="005F1CDA">
              <w:rPr>
                <w:rFonts w:eastAsia="DengXian"/>
                <w:sz w:val="20"/>
                <w:lang w:eastAsia="x-none"/>
              </w:rPr>
              <w:t>Probability information is the probability of the beam to be the Top 1 or Top K beam</w:t>
            </w:r>
          </w:p>
          <w:p w14:paraId="752DF221" w14:textId="77777777" w:rsidR="00A07EB3" w:rsidRPr="005F1CDA" w:rsidRDefault="00A07EB3" w:rsidP="00AE7E05">
            <w:pPr>
              <w:numPr>
                <w:ilvl w:val="0"/>
                <w:numId w:val="15"/>
              </w:numPr>
              <w:snapToGrid/>
              <w:spacing w:after="180" w:afterAutospacing="0"/>
              <w:ind w:left="1080"/>
              <w:jc w:val="left"/>
              <w:rPr>
                <w:rFonts w:eastAsia="DengXian"/>
                <w:sz w:val="20"/>
                <w:lang w:eastAsia="zh-CN"/>
              </w:rPr>
            </w:pPr>
            <w:proofErr w:type="spellStart"/>
            <w:r w:rsidRPr="005F1CDA">
              <w:rPr>
                <w:rFonts w:eastAsia="DengXian"/>
                <w:sz w:val="20"/>
                <w:lang w:eastAsia="x-none"/>
              </w:rPr>
              <w:t>Opt</w:t>
            </w:r>
            <w:proofErr w:type="spellEnd"/>
            <w:r w:rsidRPr="005F1CDA">
              <w:rPr>
                <w:rFonts w:eastAsia="DengXian"/>
                <w:sz w:val="20"/>
                <w:lang w:eastAsia="x-none"/>
              </w:rPr>
              <w:t xml:space="preserve"> 4: Beam information on predicted Top K beam(s) among a set of beams, RSRP of predicted Top K beam(s) among a set of beams, and confidence information of the RSRP</w:t>
            </w:r>
          </w:p>
          <w:p w14:paraId="7EAED525" w14:textId="77777777" w:rsidR="00A07EB3" w:rsidRPr="005F1CDA" w:rsidRDefault="00A07EB3" w:rsidP="00AE7E05">
            <w:pPr>
              <w:numPr>
                <w:ilvl w:val="1"/>
                <w:numId w:val="15"/>
              </w:numPr>
              <w:snapToGrid/>
              <w:spacing w:after="180" w:afterAutospacing="0"/>
              <w:ind w:left="1800"/>
              <w:jc w:val="left"/>
              <w:rPr>
                <w:rFonts w:eastAsia="DengXian"/>
                <w:sz w:val="20"/>
                <w:lang w:eastAsia="zh-CN"/>
              </w:rPr>
            </w:pPr>
            <w:r w:rsidRPr="005F1CDA">
              <w:rPr>
                <w:rFonts w:eastAsia="DengXian"/>
                <w:sz w:val="20"/>
                <w:lang w:eastAsia="zh-CN"/>
              </w:rPr>
              <w:t xml:space="preserve">FFS on definition of reported RSRP </w:t>
            </w:r>
          </w:p>
          <w:p w14:paraId="1433E1B5" w14:textId="77777777" w:rsidR="00A07EB3" w:rsidRPr="005F1CDA" w:rsidRDefault="00A07EB3" w:rsidP="00AE7E05">
            <w:pPr>
              <w:numPr>
                <w:ilvl w:val="1"/>
                <w:numId w:val="15"/>
              </w:numPr>
              <w:snapToGrid/>
              <w:spacing w:after="180" w:afterAutospacing="0"/>
              <w:ind w:left="1800"/>
              <w:jc w:val="left"/>
              <w:rPr>
                <w:rFonts w:eastAsia="DengXian"/>
                <w:sz w:val="20"/>
                <w:lang w:eastAsia="zh-CN"/>
              </w:rPr>
            </w:pPr>
            <w:r w:rsidRPr="005F1CDA">
              <w:rPr>
                <w:rFonts w:eastAsia="DengXian"/>
                <w:sz w:val="20"/>
                <w:lang w:eastAsia="zh-CN"/>
              </w:rPr>
              <w:t xml:space="preserve">FFS on the definition and quantization method of </w:t>
            </w:r>
            <w:r w:rsidRPr="005F1CDA">
              <w:rPr>
                <w:rFonts w:eastAsia="DengXian"/>
                <w:sz w:val="20"/>
                <w:lang w:eastAsia="x-none"/>
              </w:rPr>
              <w:t>confidence information</w:t>
            </w:r>
          </w:p>
          <w:p w14:paraId="25669A92" w14:textId="77777777" w:rsidR="00A07EB3" w:rsidRPr="005F1CDA" w:rsidRDefault="00A07EB3" w:rsidP="00AE7E05">
            <w:pPr>
              <w:numPr>
                <w:ilvl w:val="0"/>
                <w:numId w:val="15"/>
              </w:numPr>
              <w:snapToGrid/>
              <w:spacing w:after="180" w:afterAutospacing="0"/>
              <w:ind w:left="1080"/>
              <w:jc w:val="left"/>
              <w:rPr>
                <w:rFonts w:eastAsia="DengXian"/>
                <w:sz w:val="20"/>
                <w:lang w:eastAsia="zh-CN"/>
              </w:rPr>
            </w:pPr>
            <w:r w:rsidRPr="005F1CDA">
              <w:rPr>
                <w:rFonts w:eastAsia="DengXian"/>
                <w:sz w:val="20"/>
                <w:lang w:eastAsia="zh-CN"/>
              </w:rPr>
              <w:t>Other options are not precluded.</w:t>
            </w:r>
          </w:p>
          <w:p w14:paraId="6C44A742" w14:textId="77777777" w:rsidR="00A07EB3" w:rsidRDefault="00A07EB3" w:rsidP="00AE7E05">
            <w:pPr>
              <w:jc w:val="left"/>
              <w:rPr>
                <w:rFonts w:eastAsia="PMingLiU"/>
                <w:sz w:val="20"/>
                <w:lang w:eastAsia="zh-TW"/>
              </w:rPr>
            </w:pPr>
            <w:r w:rsidRPr="005F1CDA">
              <w:rPr>
                <w:rFonts w:eastAsia="DengXian"/>
                <w:sz w:val="20"/>
                <w:lang w:eastAsia="zh-CN"/>
              </w:rPr>
              <w:lastRenderedPageBreak/>
              <w:t>where the set of beams is Set A, i.e., the beams for UE prediction.</w:t>
            </w:r>
          </w:p>
          <w:p w14:paraId="20D16F1D" w14:textId="77777777" w:rsidR="00A07EB3" w:rsidRPr="005F1CDA" w:rsidRDefault="00A07EB3" w:rsidP="00AE7E05">
            <w:pPr>
              <w:jc w:val="left"/>
              <w:rPr>
                <w:rFonts w:eastAsia="DengXian"/>
                <w:sz w:val="20"/>
                <w:highlight w:val="green"/>
                <w:lang w:eastAsia="zh-CN"/>
              </w:rPr>
            </w:pPr>
            <w:r w:rsidRPr="005F1CDA">
              <w:rPr>
                <w:rFonts w:eastAsia="DengXian"/>
                <w:sz w:val="20"/>
                <w:highlight w:val="green"/>
                <w:lang w:eastAsia="zh-CN"/>
              </w:rPr>
              <w:t>Agreement</w:t>
            </w:r>
            <w:r>
              <w:rPr>
                <w:rFonts w:eastAsia="DengXian"/>
                <w:sz w:val="20"/>
                <w:highlight w:val="green"/>
                <w:lang w:eastAsia="zh-CN"/>
              </w:rPr>
              <w:t xml:space="preserve"> (RAN1#1</w:t>
            </w:r>
            <w:r>
              <w:rPr>
                <w:rFonts w:eastAsia="PMingLiU" w:hint="eastAsia"/>
                <w:sz w:val="20"/>
                <w:highlight w:val="green"/>
                <w:lang w:eastAsia="zh-TW"/>
              </w:rPr>
              <w:t>20</w:t>
            </w:r>
            <w:r>
              <w:rPr>
                <w:rFonts w:eastAsia="DengXian"/>
                <w:sz w:val="20"/>
                <w:highlight w:val="green"/>
                <w:lang w:eastAsia="zh-CN"/>
              </w:rPr>
              <w:t>)</w:t>
            </w:r>
          </w:p>
          <w:p w14:paraId="1DA060D0" w14:textId="77777777" w:rsidR="00A07EB3" w:rsidRPr="003A4370" w:rsidRDefault="00A07EB3" w:rsidP="00AE7E05">
            <w:pPr>
              <w:jc w:val="left"/>
              <w:rPr>
                <w:rFonts w:eastAsia="PMingLiU"/>
                <w:sz w:val="20"/>
                <w:lang w:eastAsia="zh-TW"/>
              </w:rPr>
            </w:pPr>
            <w:r w:rsidRPr="003A4370">
              <w:rPr>
                <w:rFonts w:eastAsia="PMingLiU"/>
                <w:sz w:val="20"/>
                <w:lang w:eastAsia="zh-TW"/>
              </w:rPr>
              <w:t xml:space="preserve">For inference, for BM-Case 2 of UE-side model, </w:t>
            </w:r>
          </w:p>
          <w:p w14:paraId="2CAEC4A9" w14:textId="77777777" w:rsidR="00A07EB3" w:rsidRPr="003A4370" w:rsidRDefault="00A07EB3" w:rsidP="00AE7E05">
            <w:pPr>
              <w:numPr>
                <w:ilvl w:val="0"/>
                <w:numId w:val="37"/>
              </w:numPr>
              <w:jc w:val="left"/>
              <w:rPr>
                <w:rFonts w:eastAsia="PMingLiU"/>
                <w:sz w:val="20"/>
                <w:lang w:eastAsia="zh-TW"/>
              </w:rPr>
            </w:pPr>
            <w:r w:rsidRPr="003A4370">
              <w:rPr>
                <w:rFonts w:eastAsia="PMingLiU"/>
                <w:sz w:val="20"/>
                <w:lang w:eastAsia="zh-TW"/>
              </w:rPr>
              <w:t xml:space="preserve">The time gap between two consecutive future time instances is configured by RRC, and the number of future time instance(s) </w:t>
            </w:r>
            <w:r w:rsidRPr="003A4370">
              <w:rPr>
                <w:rFonts w:eastAsia="PMingLiU"/>
                <w:i/>
                <w:iCs/>
                <w:sz w:val="20"/>
                <w:lang w:eastAsia="zh-TW"/>
              </w:rPr>
              <w:t>N</w:t>
            </w:r>
            <w:r w:rsidRPr="003A4370">
              <w:rPr>
                <w:rFonts w:eastAsia="PMingLiU"/>
                <w:sz w:val="20"/>
                <w:lang w:eastAsia="zh-TW"/>
              </w:rPr>
              <w:t xml:space="preserve"> is configured by RRC.</w:t>
            </w:r>
          </w:p>
          <w:p w14:paraId="47BB4A9B" w14:textId="77777777" w:rsidR="00A07EB3" w:rsidRPr="003A4370" w:rsidRDefault="00A07EB3" w:rsidP="00AE7E05">
            <w:pPr>
              <w:numPr>
                <w:ilvl w:val="1"/>
                <w:numId w:val="37"/>
              </w:numPr>
              <w:jc w:val="left"/>
              <w:rPr>
                <w:rFonts w:eastAsia="PMingLiU"/>
                <w:sz w:val="20"/>
                <w:lang w:eastAsia="zh-TW"/>
              </w:rPr>
            </w:pPr>
            <w:r w:rsidRPr="003A4370">
              <w:rPr>
                <w:rFonts w:eastAsia="PMingLiU"/>
                <w:sz w:val="20"/>
                <w:lang w:eastAsia="zh-TW"/>
              </w:rPr>
              <w:t>time gap is [10ms, 20ms, 40ms, 80ms, 160ms]</w:t>
            </w:r>
          </w:p>
          <w:p w14:paraId="7729F386" w14:textId="77777777" w:rsidR="00A07EB3" w:rsidRPr="003A4370" w:rsidRDefault="00A07EB3" w:rsidP="00AE7E05">
            <w:pPr>
              <w:numPr>
                <w:ilvl w:val="1"/>
                <w:numId w:val="37"/>
              </w:numPr>
              <w:jc w:val="left"/>
              <w:rPr>
                <w:rFonts w:eastAsia="PMingLiU"/>
                <w:sz w:val="20"/>
                <w:lang w:eastAsia="zh-TW"/>
              </w:rPr>
            </w:pPr>
            <w:r w:rsidRPr="003A4370">
              <w:rPr>
                <w:rFonts w:eastAsia="PMingLiU"/>
                <w:sz w:val="20"/>
                <w:lang w:eastAsia="zh-TW"/>
              </w:rPr>
              <w:t>N = [1, 2, 4, 8]</w:t>
            </w:r>
          </w:p>
          <w:p w14:paraId="1F704601" w14:textId="77777777" w:rsidR="00A07EB3" w:rsidRPr="003A4370" w:rsidRDefault="00A07EB3" w:rsidP="00AE7E05">
            <w:pPr>
              <w:numPr>
                <w:ilvl w:val="0"/>
                <w:numId w:val="37"/>
              </w:numPr>
              <w:jc w:val="left"/>
              <w:rPr>
                <w:rFonts w:eastAsia="PMingLiU"/>
                <w:sz w:val="20"/>
                <w:lang w:eastAsia="zh-TW"/>
              </w:rPr>
            </w:pPr>
            <w:r w:rsidRPr="003A4370">
              <w:rPr>
                <w:rFonts w:eastAsia="PMingLiU"/>
                <w:sz w:val="20"/>
                <w:lang w:eastAsia="zh-TW"/>
              </w:rPr>
              <w:t>Reference time of the earliest time instance for the predicted results is based on the most recent occasion of the CSI-RS/SSB resource in Set B for measurement</w:t>
            </w:r>
          </w:p>
          <w:p w14:paraId="313A649D" w14:textId="77777777" w:rsidR="00A07EB3" w:rsidRPr="00360977" w:rsidRDefault="00A07EB3" w:rsidP="00AE7E05">
            <w:pPr>
              <w:numPr>
                <w:ilvl w:val="1"/>
                <w:numId w:val="37"/>
              </w:numPr>
              <w:jc w:val="left"/>
              <w:rPr>
                <w:rFonts w:eastAsia="PMingLiU"/>
                <w:sz w:val="20"/>
                <w:lang w:eastAsia="zh-TW"/>
              </w:rPr>
            </w:pPr>
            <w:r w:rsidRPr="003A4370">
              <w:rPr>
                <w:rFonts w:eastAsia="PMingLiU"/>
                <w:sz w:val="20"/>
                <w:lang w:eastAsia="zh-TW"/>
              </w:rPr>
              <w:t>Where the most recent occasion of the CSI-RS/SSB resource of set B is the latest CSI-RS/SSB occasion no later than the corresponding CSI reference resource of the corresponding inference report.</w:t>
            </w:r>
          </w:p>
        </w:tc>
      </w:tr>
    </w:tbl>
    <w:p w14:paraId="39A885B3" w14:textId="77777777" w:rsidR="00A07EB3" w:rsidRDefault="00A07EB3" w:rsidP="00A07EB3">
      <w:pPr>
        <w:rPr>
          <w:rFonts w:eastAsia="SimSun"/>
          <w:lang w:eastAsia="zh-CN"/>
        </w:rPr>
      </w:pPr>
    </w:p>
    <w:p w14:paraId="111DE8AA" w14:textId="77777777" w:rsidR="00A07EB3" w:rsidRDefault="00A07EB3" w:rsidP="00A07EB3">
      <w:pPr>
        <w:rPr>
          <w:rFonts w:eastAsiaTheme="minorEastAsia"/>
        </w:rPr>
      </w:pPr>
      <w:r>
        <w:rPr>
          <w:rFonts w:eastAsiaTheme="minorEastAsia" w:hint="eastAsia"/>
        </w:rPr>
        <w:t>F</w:t>
      </w:r>
      <w:r>
        <w:rPr>
          <w:rFonts w:eastAsiaTheme="minorEastAsia"/>
        </w:rPr>
        <w:t xml:space="preserve">or contents in the report of inference results, there is an ongoing discussion on whether to include probability information of predicted Top K beams. </w:t>
      </w:r>
      <w:bookmarkStart w:id="5" w:name="_Hlk178526033"/>
      <w:r>
        <w:rPr>
          <w:rFonts w:eastAsiaTheme="minorEastAsia"/>
        </w:rPr>
        <w:t xml:space="preserve">Providing the probability information could be beneficial for </w:t>
      </w:r>
      <w:proofErr w:type="spellStart"/>
      <w:r>
        <w:rPr>
          <w:rFonts w:eastAsiaTheme="minorEastAsia"/>
        </w:rPr>
        <w:t>gNB</w:t>
      </w:r>
      <w:proofErr w:type="spellEnd"/>
      <w:r>
        <w:rPr>
          <w:rFonts w:eastAsiaTheme="minorEastAsia"/>
        </w:rPr>
        <w:t xml:space="preserve"> in evaluating the quality of the predicted Top K beams. The </w:t>
      </w:r>
      <w:proofErr w:type="spellStart"/>
      <w:r>
        <w:rPr>
          <w:rFonts w:eastAsiaTheme="minorEastAsia"/>
        </w:rPr>
        <w:t>gNB</w:t>
      </w:r>
      <w:proofErr w:type="spellEnd"/>
      <w:r>
        <w:rPr>
          <w:rFonts w:eastAsiaTheme="minorEastAsia"/>
        </w:rPr>
        <w:t xml:space="preserve"> can leverage the probability information to make decisions when selecting DL beams for the UE’s subsequent traffic transmission. </w:t>
      </w:r>
      <w:bookmarkEnd w:id="5"/>
    </w:p>
    <w:p w14:paraId="437383EB" w14:textId="77777777" w:rsidR="00A07EB3" w:rsidRDefault="00A07EB3" w:rsidP="00A07EB3">
      <w:pPr>
        <w:rPr>
          <w:rFonts w:eastAsiaTheme="minorEastAsia"/>
        </w:rPr>
      </w:pPr>
      <w:r>
        <w:rPr>
          <w:rFonts w:eastAsiaTheme="minorEastAsia"/>
        </w:rPr>
        <w:t xml:space="preserve">Although the reliabilities of the probability information may vary depending on UEs’ capabilities, from the network’s perspective, it remains valuable information. Therefore, if a UE </w:t>
      </w:r>
      <w:proofErr w:type="gramStart"/>
      <w:r>
        <w:rPr>
          <w:rFonts w:eastAsiaTheme="minorEastAsia"/>
        </w:rPr>
        <w:t>is capable of using</w:t>
      </w:r>
      <w:proofErr w:type="gramEnd"/>
      <w:r>
        <w:rPr>
          <w:rFonts w:eastAsiaTheme="minorEastAsia"/>
        </w:rPr>
        <w:t xml:space="preserve"> its model to derive the probability information, it would be advantageous to report it. </w:t>
      </w:r>
    </w:p>
    <w:p w14:paraId="4198B71F" w14:textId="77777777" w:rsidR="00A07EB3" w:rsidRDefault="00A07EB3" w:rsidP="00A07EB3">
      <w:pPr>
        <w:rPr>
          <w:rFonts w:eastAsiaTheme="minorEastAsia"/>
        </w:rPr>
      </w:pPr>
      <w:bookmarkStart w:id="6" w:name="_Hlk178526098"/>
      <w:r>
        <w:rPr>
          <w:rFonts w:eastAsiaTheme="minorEastAsia"/>
        </w:rPr>
        <w:t xml:space="preserve">The degree to which probability information is expressed will directly affect the UCI overhead. The finer the degree of granularity in reference report the probability information, the higher the overhead of the report. To manage the UCI overhead, it is essential to apply quantization to the probability information. Rather than having the UE decide the quantization step size, it is better for </w:t>
      </w:r>
      <w:proofErr w:type="spellStart"/>
      <w:r>
        <w:rPr>
          <w:rFonts w:eastAsiaTheme="minorEastAsia"/>
        </w:rPr>
        <w:t>gNB</w:t>
      </w:r>
      <w:proofErr w:type="spellEnd"/>
      <w:r>
        <w:rPr>
          <w:rFonts w:eastAsiaTheme="minorEastAsia"/>
        </w:rPr>
        <w:t xml:space="preserve"> to control the quantization step size by specifying the percentage range for quantization and notify the UE through the CSI report configuration.</w:t>
      </w:r>
    </w:p>
    <w:p w14:paraId="1656673C" w14:textId="743E1BA1" w:rsidR="00A07EB3" w:rsidRPr="00492B76" w:rsidRDefault="00A07EB3" w:rsidP="00A07EB3">
      <w:pPr>
        <w:spacing w:after="0" w:afterAutospacing="0"/>
        <w:rPr>
          <w:b/>
          <w:bCs/>
        </w:rPr>
      </w:pPr>
      <w:r>
        <w:rPr>
          <w:b/>
          <w:bCs/>
        </w:rPr>
        <w:t xml:space="preserve">Proposal </w:t>
      </w:r>
      <w:r w:rsidR="000B4A77">
        <w:rPr>
          <w:rFonts w:hint="eastAsia"/>
          <w:b/>
          <w:bCs/>
        </w:rPr>
        <w:t>8</w:t>
      </w:r>
      <w:r>
        <w:rPr>
          <w:b/>
          <w:bCs/>
        </w:rPr>
        <w:t xml:space="preserve">: </w:t>
      </w:r>
      <w:r w:rsidRPr="00492B76">
        <w:rPr>
          <w:b/>
          <w:bCs/>
        </w:rPr>
        <w:t xml:space="preserve">For UE-side model, at least for BM-Case 1, for content in the report of inference results, support </w:t>
      </w:r>
    </w:p>
    <w:p w14:paraId="0BC32771" w14:textId="77777777" w:rsidR="00A07EB3" w:rsidRPr="00492B76" w:rsidRDefault="00A07EB3" w:rsidP="00A07EB3">
      <w:pPr>
        <w:pStyle w:val="aff9"/>
        <w:numPr>
          <w:ilvl w:val="0"/>
          <w:numId w:val="35"/>
        </w:numPr>
        <w:spacing w:after="240" w:afterAutospacing="0"/>
        <w:ind w:left="880" w:firstLineChars="0"/>
        <w:rPr>
          <w:b/>
          <w:bCs/>
        </w:rPr>
      </w:pPr>
      <w:proofErr w:type="spellStart"/>
      <w:r w:rsidRPr="00492B76">
        <w:rPr>
          <w:b/>
          <w:bCs/>
        </w:rPr>
        <w:t>Opt</w:t>
      </w:r>
      <w:proofErr w:type="spellEnd"/>
      <w:r w:rsidRPr="00492B76">
        <w:rPr>
          <w:b/>
          <w:bCs/>
        </w:rPr>
        <w:t xml:space="preserve"> 3: beam information on predicted Top K beams among a set of beams and probability related information of predicted Top K beam(s) among a set of beams.</w:t>
      </w:r>
    </w:p>
    <w:p w14:paraId="58CCC7D5" w14:textId="77777777" w:rsidR="00A07EB3" w:rsidRPr="00812EF6" w:rsidRDefault="00A07EB3" w:rsidP="00A07EB3">
      <w:pPr>
        <w:pStyle w:val="aff9"/>
        <w:numPr>
          <w:ilvl w:val="1"/>
          <w:numId w:val="35"/>
        </w:numPr>
        <w:spacing w:after="240" w:afterAutospacing="0"/>
        <w:ind w:left="1320" w:firstLineChars="0"/>
        <w:rPr>
          <w:rFonts w:eastAsia="PMingLiU"/>
          <w:b/>
          <w:bCs/>
          <w:lang w:eastAsia="zh-TW"/>
        </w:rPr>
      </w:pPr>
      <w:r>
        <w:rPr>
          <w:rFonts w:eastAsiaTheme="minorEastAsia"/>
          <w:b/>
          <w:bCs/>
        </w:rPr>
        <w:t>T</w:t>
      </w:r>
      <w:r>
        <w:rPr>
          <w:rFonts w:eastAsiaTheme="minorEastAsia" w:hint="eastAsia"/>
          <w:b/>
          <w:bCs/>
        </w:rPr>
        <w:t xml:space="preserve">he probability information is the </w:t>
      </w:r>
      <w:r>
        <w:rPr>
          <w:rFonts w:eastAsiaTheme="minorEastAsia"/>
          <w:b/>
          <w:bCs/>
        </w:rPr>
        <w:t>probability</w:t>
      </w:r>
      <w:r>
        <w:rPr>
          <w:rFonts w:eastAsiaTheme="minorEastAsia" w:hint="eastAsia"/>
          <w:b/>
          <w:bCs/>
        </w:rPr>
        <w:t xml:space="preserve"> of the predicted beam to be the Top 1 beam</w:t>
      </w:r>
    </w:p>
    <w:p w14:paraId="431B0F8B" w14:textId="77777777" w:rsidR="00A07EB3" w:rsidRPr="00A07EB3" w:rsidRDefault="00A07EB3" w:rsidP="00A07EB3">
      <w:pPr>
        <w:pStyle w:val="aff9"/>
        <w:numPr>
          <w:ilvl w:val="1"/>
          <w:numId w:val="35"/>
        </w:numPr>
        <w:spacing w:after="240" w:afterAutospacing="0"/>
        <w:ind w:left="1320" w:firstLineChars="0"/>
        <w:rPr>
          <w:rFonts w:eastAsia="PMingLiU"/>
          <w:b/>
          <w:bCs/>
          <w:lang w:eastAsia="zh-TW"/>
        </w:rPr>
      </w:pPr>
      <w:r w:rsidRPr="00A07EB3">
        <w:rPr>
          <w:b/>
          <w:bCs/>
        </w:rPr>
        <w:t xml:space="preserve">The quantization step size </w:t>
      </w:r>
      <w:r w:rsidRPr="00A07EB3">
        <w:rPr>
          <w:rFonts w:hint="eastAsia"/>
          <w:b/>
          <w:bCs/>
        </w:rPr>
        <w:t xml:space="preserve">and </w:t>
      </w:r>
      <w:r w:rsidRPr="00A07EB3">
        <w:rPr>
          <w:b/>
          <w:bCs/>
        </w:rPr>
        <w:t>corresponding</w:t>
      </w:r>
      <w:r w:rsidRPr="00A07EB3">
        <w:rPr>
          <w:rFonts w:hint="eastAsia"/>
          <w:b/>
          <w:bCs/>
        </w:rPr>
        <w:t xml:space="preserve"> values </w:t>
      </w:r>
      <w:r w:rsidRPr="00A07EB3">
        <w:rPr>
          <w:b/>
          <w:bCs/>
        </w:rPr>
        <w:t xml:space="preserve">for the probability information can be configurable by the </w:t>
      </w:r>
      <w:proofErr w:type="spellStart"/>
      <w:r w:rsidRPr="00A07EB3">
        <w:rPr>
          <w:b/>
          <w:bCs/>
        </w:rPr>
        <w:t>gNB</w:t>
      </w:r>
      <w:proofErr w:type="spellEnd"/>
      <w:r w:rsidRPr="00A07EB3">
        <w:rPr>
          <w:b/>
          <w:bCs/>
        </w:rPr>
        <w:t>.</w:t>
      </w:r>
    </w:p>
    <w:tbl>
      <w:tblPr>
        <w:tblW w:w="10058" w:type="dxa"/>
        <w:tblLayout w:type="fixed"/>
        <w:tblCellMar>
          <w:left w:w="99" w:type="dxa"/>
          <w:right w:w="99" w:type="dxa"/>
        </w:tblCellMar>
        <w:tblLook w:val="04A0" w:firstRow="1" w:lastRow="0" w:firstColumn="1" w:lastColumn="0" w:noHBand="0" w:noVBand="1"/>
      </w:tblPr>
      <w:tblGrid>
        <w:gridCol w:w="2405"/>
        <w:gridCol w:w="1134"/>
        <w:gridCol w:w="3402"/>
        <w:gridCol w:w="3117"/>
      </w:tblGrid>
      <w:tr w:rsidR="00A07EB3" w:rsidRPr="00AA168C" w14:paraId="11F2A5DD" w14:textId="77777777" w:rsidTr="00642CEA">
        <w:trPr>
          <w:trHeight w:val="520"/>
        </w:trPr>
        <w:tc>
          <w:tcPr>
            <w:tcW w:w="2405"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0030272F" w14:textId="77777777" w:rsidR="00A07EB3" w:rsidRPr="00AA168C" w:rsidRDefault="00A07EB3" w:rsidP="00642CEA">
            <w:pPr>
              <w:snapToGrid/>
              <w:spacing w:after="0" w:afterAutospacing="0"/>
              <w:jc w:val="left"/>
              <w:rPr>
                <w:rFonts w:ascii="Arial" w:eastAsia="游ゴシック" w:hAnsi="Arial" w:cs="Arial"/>
                <w:b/>
                <w:bCs/>
                <w:color w:val="FFFFFF"/>
                <w:sz w:val="20"/>
                <w:lang w:val="en-US"/>
              </w:rPr>
            </w:pPr>
            <w:r w:rsidRPr="00AA168C">
              <w:rPr>
                <w:rFonts w:ascii="Arial" w:eastAsia="游ゴシック" w:hAnsi="Arial" w:cs="Arial"/>
                <w:b/>
                <w:bCs/>
                <w:color w:val="FFFFFF"/>
                <w:sz w:val="20"/>
                <w:lang w:val="en-US"/>
              </w:rPr>
              <w:t>Parameter name in the spec</w:t>
            </w:r>
          </w:p>
        </w:tc>
        <w:tc>
          <w:tcPr>
            <w:tcW w:w="1134" w:type="dxa"/>
            <w:tcBorders>
              <w:top w:val="single" w:sz="4" w:space="0" w:color="auto"/>
              <w:left w:val="nil"/>
              <w:bottom w:val="single" w:sz="4" w:space="0" w:color="auto"/>
              <w:right w:val="single" w:sz="4" w:space="0" w:color="auto"/>
            </w:tcBorders>
            <w:shd w:val="clear" w:color="000000" w:fill="00B0F0"/>
            <w:vAlign w:val="center"/>
            <w:hideMark/>
          </w:tcPr>
          <w:p w14:paraId="525BE7D3" w14:textId="77777777" w:rsidR="00A07EB3" w:rsidRPr="00AA168C" w:rsidRDefault="00A07EB3" w:rsidP="00642CEA">
            <w:pPr>
              <w:snapToGrid/>
              <w:spacing w:after="0" w:afterAutospacing="0"/>
              <w:jc w:val="left"/>
              <w:rPr>
                <w:rFonts w:ascii="Arial" w:eastAsia="游ゴシック" w:hAnsi="Arial" w:cs="Arial"/>
                <w:b/>
                <w:bCs/>
                <w:color w:val="FFFFFF"/>
                <w:sz w:val="20"/>
                <w:lang w:val="en-US"/>
              </w:rPr>
            </w:pPr>
            <w:r w:rsidRPr="00AA168C">
              <w:rPr>
                <w:rFonts w:ascii="Arial" w:eastAsia="游ゴシック" w:hAnsi="Arial" w:cs="Arial"/>
                <w:b/>
                <w:bCs/>
                <w:color w:val="FFFFFF"/>
                <w:sz w:val="20"/>
                <w:lang w:val="en-US"/>
              </w:rPr>
              <w:t>New or existing?</w:t>
            </w:r>
          </w:p>
        </w:tc>
        <w:tc>
          <w:tcPr>
            <w:tcW w:w="3402" w:type="dxa"/>
            <w:tcBorders>
              <w:top w:val="single" w:sz="4" w:space="0" w:color="auto"/>
              <w:left w:val="nil"/>
              <w:bottom w:val="single" w:sz="4" w:space="0" w:color="auto"/>
              <w:right w:val="single" w:sz="4" w:space="0" w:color="auto"/>
            </w:tcBorders>
            <w:shd w:val="clear" w:color="000000" w:fill="00B0F0"/>
            <w:vAlign w:val="center"/>
            <w:hideMark/>
          </w:tcPr>
          <w:p w14:paraId="2AD97ADF" w14:textId="77777777" w:rsidR="00A07EB3" w:rsidRPr="00AA168C" w:rsidRDefault="00A07EB3" w:rsidP="00642CEA">
            <w:pPr>
              <w:snapToGrid/>
              <w:spacing w:after="0" w:afterAutospacing="0"/>
              <w:jc w:val="left"/>
              <w:rPr>
                <w:rFonts w:ascii="Arial" w:eastAsia="游ゴシック" w:hAnsi="Arial" w:cs="Arial"/>
                <w:b/>
                <w:bCs/>
                <w:color w:val="FFFFFF"/>
                <w:sz w:val="20"/>
                <w:lang w:val="en-US"/>
              </w:rPr>
            </w:pPr>
            <w:r w:rsidRPr="00AA168C">
              <w:rPr>
                <w:rFonts w:ascii="Arial" w:eastAsia="游ゴシック" w:hAnsi="Arial" w:cs="Arial"/>
                <w:b/>
                <w:bCs/>
                <w:color w:val="FFFFFF"/>
                <w:sz w:val="20"/>
                <w:lang w:val="en-US"/>
              </w:rPr>
              <w:t>Description</w:t>
            </w:r>
          </w:p>
        </w:tc>
        <w:tc>
          <w:tcPr>
            <w:tcW w:w="3117" w:type="dxa"/>
            <w:tcBorders>
              <w:top w:val="single" w:sz="4" w:space="0" w:color="auto"/>
              <w:left w:val="nil"/>
              <w:bottom w:val="single" w:sz="4" w:space="0" w:color="auto"/>
              <w:right w:val="single" w:sz="4" w:space="0" w:color="auto"/>
            </w:tcBorders>
            <w:shd w:val="clear" w:color="000000" w:fill="00B0F0"/>
            <w:vAlign w:val="center"/>
            <w:hideMark/>
          </w:tcPr>
          <w:p w14:paraId="744B907B" w14:textId="77777777" w:rsidR="00A07EB3" w:rsidRPr="00AA168C" w:rsidRDefault="00A07EB3" w:rsidP="00642CEA">
            <w:pPr>
              <w:snapToGrid/>
              <w:spacing w:after="0" w:afterAutospacing="0"/>
              <w:jc w:val="left"/>
              <w:rPr>
                <w:rFonts w:ascii="Arial" w:eastAsia="游ゴシック" w:hAnsi="Arial" w:cs="Arial"/>
                <w:b/>
                <w:bCs/>
                <w:color w:val="FFFFFF"/>
                <w:sz w:val="20"/>
                <w:lang w:val="en-US"/>
              </w:rPr>
            </w:pPr>
            <w:r w:rsidRPr="00AA168C">
              <w:rPr>
                <w:rFonts w:ascii="Arial" w:eastAsia="游ゴシック" w:hAnsi="Arial" w:cs="Arial"/>
                <w:b/>
                <w:bCs/>
                <w:color w:val="FFFFFF"/>
                <w:sz w:val="20"/>
                <w:lang w:val="en-US"/>
              </w:rPr>
              <w:t>Value range</w:t>
            </w:r>
          </w:p>
        </w:tc>
      </w:tr>
      <w:tr w:rsidR="00A07EB3" w:rsidRPr="00AA168C" w14:paraId="6AE86B78" w14:textId="77777777" w:rsidTr="00642CEA">
        <w:trPr>
          <w:trHeight w:val="978"/>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4D1C769" w14:textId="77777777" w:rsidR="00A07EB3" w:rsidRPr="00C17C10" w:rsidRDefault="00A07EB3" w:rsidP="00642CEA">
            <w:pPr>
              <w:snapToGrid/>
              <w:spacing w:after="0" w:afterAutospacing="0"/>
              <w:jc w:val="left"/>
              <w:rPr>
                <w:rFonts w:ascii="Arial" w:eastAsia="游ゴシック" w:hAnsi="Arial" w:cs="Arial"/>
                <w:color w:val="000000" w:themeColor="text1"/>
                <w:sz w:val="18"/>
                <w:szCs w:val="18"/>
                <w:lang w:val="en-US"/>
              </w:rPr>
            </w:pPr>
            <w:proofErr w:type="spellStart"/>
            <w:r>
              <w:rPr>
                <w:rFonts w:ascii="Arial" w:eastAsia="游ゴシック" w:hAnsi="Arial" w:cs="Arial" w:hint="eastAsia"/>
                <w:color w:val="000000" w:themeColor="text1"/>
                <w:sz w:val="18"/>
                <w:szCs w:val="18"/>
                <w:lang w:val="en-US"/>
              </w:rPr>
              <w:lastRenderedPageBreak/>
              <w:t>probabilityOfBeamList</w:t>
            </w:r>
            <w:proofErr w:type="spellEnd"/>
          </w:p>
          <w:p w14:paraId="1EDBBC7F" w14:textId="77777777" w:rsidR="00A07EB3" w:rsidRPr="00AA168C" w:rsidRDefault="00A07EB3" w:rsidP="00642CEA">
            <w:pPr>
              <w:snapToGrid/>
              <w:spacing w:after="0" w:afterAutospacing="0"/>
              <w:jc w:val="left"/>
              <w:rPr>
                <w:rFonts w:ascii="Arial" w:eastAsia="游ゴシック" w:hAnsi="Arial" w:cs="Arial"/>
                <w:color w:val="000000" w:themeColor="text1"/>
                <w:sz w:val="18"/>
                <w:szCs w:val="18"/>
                <w:lang w:val="en-US"/>
              </w:rPr>
            </w:pPr>
          </w:p>
        </w:tc>
        <w:tc>
          <w:tcPr>
            <w:tcW w:w="1134" w:type="dxa"/>
            <w:tcBorders>
              <w:top w:val="nil"/>
              <w:left w:val="nil"/>
              <w:bottom w:val="single" w:sz="4" w:space="0" w:color="auto"/>
              <w:right w:val="single" w:sz="4" w:space="0" w:color="auto"/>
            </w:tcBorders>
            <w:shd w:val="clear" w:color="auto" w:fill="auto"/>
            <w:vAlign w:val="center"/>
            <w:hideMark/>
          </w:tcPr>
          <w:p w14:paraId="6EDB1433" w14:textId="77777777" w:rsidR="00A07EB3" w:rsidRPr="00AA168C" w:rsidRDefault="00A07EB3" w:rsidP="00642CEA">
            <w:pPr>
              <w:snapToGrid/>
              <w:spacing w:after="0" w:afterAutospacing="0"/>
              <w:jc w:val="left"/>
              <w:rPr>
                <w:rFonts w:ascii="Arial" w:eastAsia="游ゴシック" w:hAnsi="Arial" w:cs="Arial"/>
                <w:color w:val="000000" w:themeColor="text1"/>
                <w:sz w:val="18"/>
                <w:szCs w:val="18"/>
                <w:lang w:val="en-US"/>
              </w:rPr>
            </w:pPr>
            <w:r w:rsidRPr="00AA168C">
              <w:rPr>
                <w:rFonts w:ascii="Arial" w:eastAsia="游ゴシック" w:hAnsi="Arial" w:cs="Arial"/>
                <w:color w:val="000000" w:themeColor="text1"/>
                <w:sz w:val="18"/>
                <w:szCs w:val="18"/>
                <w:lang w:val="en-US"/>
              </w:rPr>
              <w:t>new</w:t>
            </w:r>
          </w:p>
        </w:tc>
        <w:tc>
          <w:tcPr>
            <w:tcW w:w="3402" w:type="dxa"/>
            <w:tcBorders>
              <w:top w:val="nil"/>
              <w:left w:val="nil"/>
              <w:bottom w:val="single" w:sz="4" w:space="0" w:color="auto"/>
              <w:right w:val="single" w:sz="4" w:space="0" w:color="auto"/>
            </w:tcBorders>
            <w:shd w:val="clear" w:color="auto" w:fill="auto"/>
            <w:vAlign w:val="center"/>
            <w:hideMark/>
          </w:tcPr>
          <w:p w14:paraId="65A2CDFA" w14:textId="77777777" w:rsidR="00A07EB3" w:rsidRPr="00AA168C" w:rsidRDefault="00A07EB3" w:rsidP="00642CEA">
            <w:pPr>
              <w:snapToGrid/>
              <w:spacing w:after="0" w:afterAutospacing="0"/>
              <w:jc w:val="left"/>
              <w:rPr>
                <w:rFonts w:ascii="Arial" w:eastAsia="游ゴシック" w:hAnsi="Arial" w:cs="Arial"/>
                <w:color w:val="000000"/>
                <w:sz w:val="18"/>
                <w:szCs w:val="18"/>
              </w:rPr>
            </w:pPr>
            <w:r>
              <w:rPr>
                <w:rFonts w:ascii="Arial" w:eastAsia="游ゴシック" w:hAnsi="Arial" w:cs="Arial" w:hint="eastAsia"/>
                <w:color w:val="000000"/>
                <w:sz w:val="18"/>
                <w:szCs w:val="18"/>
              </w:rPr>
              <w:t xml:space="preserve">Represents or indicates the </w:t>
            </w:r>
            <w:r>
              <w:rPr>
                <w:rFonts w:ascii="Arial" w:eastAsia="游ゴシック" w:hAnsi="Arial" w:cs="Arial"/>
                <w:color w:val="000000"/>
                <w:sz w:val="18"/>
                <w:szCs w:val="18"/>
              </w:rPr>
              <w:t>probability</w:t>
            </w:r>
            <w:r>
              <w:rPr>
                <w:rFonts w:ascii="Arial" w:eastAsia="游ゴシック" w:hAnsi="Arial" w:cs="Arial" w:hint="eastAsia"/>
                <w:color w:val="000000"/>
                <w:sz w:val="18"/>
                <w:szCs w:val="18"/>
              </w:rPr>
              <w:t xml:space="preserve"> range that a predicted beam is the Top 1 beam. </w:t>
            </w:r>
            <w:r w:rsidRPr="0090612D">
              <w:rPr>
                <w:rFonts w:ascii="Arial" w:eastAsia="游ゴシック" w:hAnsi="Arial" w:cs="Arial" w:hint="eastAsia"/>
                <w:color w:val="000000"/>
                <w:sz w:val="18"/>
                <w:szCs w:val="18"/>
                <w:highlight w:val="yellow"/>
              </w:rPr>
              <w:t>Value p50 corresponds to 50%, and so on</w:t>
            </w:r>
            <w:r>
              <w:rPr>
                <w:rFonts w:ascii="Arial" w:eastAsia="游ゴシック" w:hAnsi="Arial" w:cs="Arial" w:hint="eastAsia"/>
                <w:color w:val="000000"/>
                <w:sz w:val="18"/>
                <w:szCs w:val="18"/>
              </w:rPr>
              <w:t>.</w:t>
            </w:r>
          </w:p>
        </w:tc>
        <w:tc>
          <w:tcPr>
            <w:tcW w:w="3117" w:type="dxa"/>
            <w:tcBorders>
              <w:top w:val="nil"/>
              <w:left w:val="nil"/>
              <w:bottom w:val="single" w:sz="4" w:space="0" w:color="auto"/>
              <w:right w:val="single" w:sz="4" w:space="0" w:color="auto"/>
            </w:tcBorders>
            <w:shd w:val="clear" w:color="auto" w:fill="auto"/>
            <w:vAlign w:val="center"/>
            <w:hideMark/>
          </w:tcPr>
          <w:p w14:paraId="31C4EDED" w14:textId="77777777" w:rsidR="00A07EB3" w:rsidRPr="00AA168C" w:rsidRDefault="00A07EB3" w:rsidP="00642CEA">
            <w:pPr>
              <w:snapToGrid/>
              <w:spacing w:after="0" w:afterAutospacing="0"/>
              <w:jc w:val="left"/>
              <w:rPr>
                <w:rFonts w:ascii="Arial" w:eastAsia="游ゴシック" w:hAnsi="Arial" w:cs="Arial"/>
                <w:color w:val="000000"/>
                <w:sz w:val="18"/>
                <w:szCs w:val="18"/>
              </w:rPr>
            </w:pPr>
            <w:r w:rsidRPr="000C613C">
              <w:rPr>
                <w:rFonts w:ascii="Arial" w:eastAsia="游ゴシック" w:hAnsi="Arial" w:cs="Arial"/>
                <w:color w:val="000000"/>
                <w:sz w:val="18"/>
                <w:szCs w:val="18"/>
              </w:rPr>
              <w:t>SEQUENCE (SIZE(</w:t>
            </w:r>
            <w:proofErr w:type="gramStart"/>
            <w:r w:rsidRPr="000C613C">
              <w:rPr>
                <w:rFonts w:ascii="Arial" w:eastAsia="游ゴシック" w:hAnsi="Arial" w:cs="Arial"/>
                <w:color w:val="000000"/>
                <w:sz w:val="18"/>
                <w:szCs w:val="18"/>
              </w:rPr>
              <w:t>1..</w:t>
            </w:r>
            <w:proofErr w:type="gramEnd"/>
            <w:r w:rsidRPr="000C613C">
              <w:rPr>
                <w:rFonts w:ascii="Arial" w:eastAsia="游ゴシック" w:hAnsi="Arial" w:cs="Arial" w:hint="eastAsia"/>
                <w:color w:val="000000"/>
                <w:sz w:val="18"/>
                <w:szCs w:val="18"/>
                <w:highlight w:val="yellow"/>
              </w:rPr>
              <w:t>X</w:t>
            </w:r>
            <w:r>
              <w:rPr>
                <w:rFonts w:ascii="Arial" w:eastAsia="游ゴシック" w:hAnsi="Arial" w:cs="Arial" w:hint="eastAsia"/>
                <w:color w:val="000000"/>
                <w:sz w:val="18"/>
                <w:szCs w:val="18"/>
              </w:rPr>
              <w:t xml:space="preserve">)) OF </w:t>
            </w:r>
            <w:r w:rsidRPr="000C613C">
              <w:rPr>
                <w:rFonts w:ascii="Arial" w:eastAsia="游ゴシック" w:hAnsi="Arial" w:cs="Arial" w:hint="eastAsia"/>
                <w:color w:val="000000"/>
                <w:sz w:val="18"/>
                <w:szCs w:val="18"/>
              </w:rPr>
              <w:t>ENUMERATED</w:t>
            </w:r>
            <w:r>
              <w:rPr>
                <w:rFonts w:ascii="Arial" w:eastAsia="游ゴシック" w:hAnsi="Arial" w:cs="Arial" w:hint="eastAsia"/>
                <w:color w:val="000000"/>
                <w:sz w:val="18"/>
                <w:szCs w:val="18"/>
              </w:rPr>
              <w:t xml:space="preserve"> </w:t>
            </w:r>
            <w:r w:rsidRPr="000C613C">
              <w:rPr>
                <w:rFonts w:ascii="Arial" w:eastAsia="游ゴシック" w:hAnsi="Arial" w:cs="Arial" w:hint="eastAsia"/>
                <w:color w:val="000000"/>
                <w:sz w:val="18"/>
                <w:szCs w:val="18"/>
              </w:rPr>
              <w:t>{</w:t>
            </w:r>
            <w:r w:rsidRPr="000C613C">
              <w:rPr>
                <w:rFonts w:ascii="Arial" w:eastAsia="游ゴシック" w:hAnsi="Arial" w:cs="Arial" w:hint="eastAsia"/>
                <w:color w:val="000000"/>
                <w:sz w:val="18"/>
                <w:szCs w:val="18"/>
                <w:highlight w:val="yellow"/>
              </w:rPr>
              <w:t>p50, p75, p90</w:t>
            </w:r>
            <w:r w:rsidRPr="000C613C">
              <w:rPr>
                <w:rFonts w:ascii="Arial" w:eastAsia="游ゴシック" w:hAnsi="Arial" w:cs="Arial" w:hint="eastAsia"/>
                <w:color w:val="000000"/>
                <w:sz w:val="18"/>
                <w:szCs w:val="18"/>
              </w:rPr>
              <w:t>}</w:t>
            </w:r>
          </w:p>
        </w:tc>
      </w:tr>
    </w:tbl>
    <w:p w14:paraId="51E6CD83" w14:textId="0C009AB6" w:rsidR="00A07EB3" w:rsidRPr="00A07EB3" w:rsidRDefault="00A07EB3" w:rsidP="00A07EB3">
      <w:pPr>
        <w:spacing w:after="240" w:afterAutospacing="0"/>
        <w:rPr>
          <w:b/>
          <w:bCs/>
        </w:rPr>
      </w:pPr>
    </w:p>
    <w:bookmarkEnd w:id="6"/>
    <w:p w14:paraId="673ED338" w14:textId="5D6045DE" w:rsidR="004C60AB" w:rsidRPr="004C60AB" w:rsidRDefault="004C60AB" w:rsidP="004C60AB">
      <w:pPr>
        <w:pStyle w:val="20"/>
        <w:rPr>
          <w:rFonts w:eastAsia="SimSun"/>
          <w:bCs/>
          <w:lang w:eastAsia="zh-CN"/>
        </w:rPr>
      </w:pPr>
      <w:r>
        <w:rPr>
          <w:rFonts w:eastAsia="SimSun"/>
          <w:bCs/>
          <w:lang w:eastAsia="zh-CN"/>
        </w:rPr>
        <w:t>Measurement report for NW-sided model</w:t>
      </w:r>
    </w:p>
    <w:p w14:paraId="5F896947" w14:textId="19884F16" w:rsidR="00362DE7" w:rsidRDefault="004C60AB" w:rsidP="00362DE7">
      <w:pPr>
        <w:pStyle w:val="30"/>
      </w:pPr>
      <w:r>
        <w:t>BM Case 1</w:t>
      </w:r>
    </w:p>
    <w:p w14:paraId="6442B335" w14:textId="77777777" w:rsidR="004C60AB" w:rsidRPr="007342CB" w:rsidRDefault="004C60AB" w:rsidP="004C60AB">
      <w:r w:rsidRPr="007342CB">
        <w:rPr>
          <w:rFonts w:hint="eastAsia"/>
        </w:rPr>
        <w:t>T</w:t>
      </w:r>
      <w:r w:rsidRPr="007342CB">
        <w:t>he following re</w:t>
      </w:r>
      <w:r>
        <w:t>garding</w:t>
      </w:r>
      <w:r w:rsidRPr="007342CB">
        <w:t xml:space="preserve"> NW-sided model for inference had been agreed.</w:t>
      </w:r>
    </w:p>
    <w:tbl>
      <w:tblPr>
        <w:tblStyle w:val="afd"/>
        <w:tblW w:w="10031" w:type="dxa"/>
        <w:tblLook w:val="04A0" w:firstRow="1" w:lastRow="0" w:firstColumn="1" w:lastColumn="0" w:noHBand="0" w:noVBand="1"/>
      </w:tblPr>
      <w:tblGrid>
        <w:gridCol w:w="10031"/>
      </w:tblGrid>
      <w:tr w:rsidR="004C60AB" w:rsidRPr="00996B65" w14:paraId="1E67C6F3" w14:textId="77777777" w:rsidTr="002A0EEF">
        <w:trPr>
          <w:trHeight w:val="983"/>
        </w:trPr>
        <w:tc>
          <w:tcPr>
            <w:tcW w:w="10031" w:type="dxa"/>
          </w:tcPr>
          <w:p w14:paraId="6DE1EE0A" w14:textId="77777777" w:rsidR="004C60AB" w:rsidRPr="00C87A41" w:rsidRDefault="004C60AB" w:rsidP="00477BC8">
            <w:pPr>
              <w:spacing w:after="180"/>
              <w:jc w:val="left"/>
              <w:rPr>
                <w:rFonts w:eastAsia="DengXian"/>
                <w:sz w:val="20"/>
                <w:highlight w:val="green"/>
                <w:lang w:val="en-US"/>
              </w:rPr>
            </w:pPr>
            <w:bookmarkStart w:id="7" w:name="_Hlk173180363"/>
            <w:r w:rsidRPr="00C87A41">
              <w:rPr>
                <w:rFonts w:eastAsia="DengXian" w:hint="eastAsia"/>
                <w:sz w:val="20"/>
                <w:highlight w:val="green"/>
                <w:lang w:val="en-US"/>
              </w:rPr>
              <w:t>Agreement</w:t>
            </w:r>
          </w:p>
          <w:p w14:paraId="0F75E428" w14:textId="77777777" w:rsidR="004C60AB" w:rsidRPr="00C87A41" w:rsidRDefault="004C60AB" w:rsidP="00477BC8">
            <w:pPr>
              <w:spacing w:after="180"/>
              <w:jc w:val="left"/>
              <w:rPr>
                <w:rFonts w:eastAsia="Malgun Gothic"/>
                <w:sz w:val="20"/>
                <w:lang w:val="en-US" w:eastAsia="ko-KR"/>
              </w:rPr>
            </w:pPr>
            <w:r w:rsidRPr="00C87A41">
              <w:rPr>
                <w:rFonts w:eastAsia="Malgun Gothic"/>
                <w:sz w:val="20"/>
                <w:lang w:val="en-US" w:eastAsia="ko-KR"/>
              </w:rPr>
              <w:t>At least for NW sided model, for the quantization of a reported L1-RSRP value at least for the report in L1 signaling, support</w:t>
            </w:r>
          </w:p>
          <w:p w14:paraId="38BE8303" w14:textId="77777777" w:rsidR="004C60AB" w:rsidRPr="00C87A41" w:rsidRDefault="004C60AB">
            <w:pPr>
              <w:widowControl w:val="0"/>
              <w:numPr>
                <w:ilvl w:val="0"/>
                <w:numId w:val="21"/>
              </w:numPr>
              <w:snapToGrid/>
              <w:spacing w:after="180" w:afterAutospacing="0"/>
              <w:jc w:val="left"/>
              <w:rPr>
                <w:rFonts w:eastAsia="Malgun Gothic"/>
                <w:sz w:val="20"/>
                <w:lang w:val="en-US" w:eastAsia="ko-KR"/>
              </w:rPr>
            </w:pPr>
            <w:r w:rsidRPr="00C87A41">
              <w:rPr>
                <w:rFonts w:eastAsia="Malgun Gothic"/>
                <w:sz w:val="20"/>
                <w:lang w:val="en-US" w:eastAsia="ko-KR"/>
              </w:rPr>
              <w:t xml:space="preserve">Support differential L1-RSRP reporting with legacy quantization step and range </w:t>
            </w:r>
          </w:p>
          <w:p w14:paraId="7FB4D191" w14:textId="77777777" w:rsidR="004C60AB" w:rsidRPr="00C87A41" w:rsidRDefault="004C60AB">
            <w:pPr>
              <w:widowControl w:val="0"/>
              <w:numPr>
                <w:ilvl w:val="1"/>
                <w:numId w:val="21"/>
              </w:numPr>
              <w:snapToGrid/>
              <w:spacing w:after="180" w:afterAutospacing="0"/>
              <w:jc w:val="left"/>
              <w:rPr>
                <w:rFonts w:eastAsia="Malgun Gothic"/>
                <w:sz w:val="20"/>
                <w:lang w:val="en-US" w:eastAsia="ko-KR"/>
              </w:rPr>
            </w:pPr>
            <w:r w:rsidRPr="00C87A41">
              <w:rPr>
                <w:rFonts w:eastAsia="Malgun Gothic"/>
                <w:sz w:val="20"/>
                <w:lang w:val="en-US" w:eastAsia="ko-KR"/>
              </w:rPr>
              <w:t>FFS: larger quantization step(s) than the already supported legacy quantization step for differential L1-RSRP and/or for absolute L1-RSRP</w:t>
            </w:r>
          </w:p>
          <w:p w14:paraId="5250E19A" w14:textId="097BEAE6" w:rsidR="004C60AB" w:rsidRPr="00FC1295" w:rsidRDefault="004C60AB">
            <w:pPr>
              <w:widowControl w:val="0"/>
              <w:numPr>
                <w:ilvl w:val="1"/>
                <w:numId w:val="21"/>
              </w:numPr>
              <w:snapToGrid/>
              <w:spacing w:after="180" w:afterAutospacing="0"/>
              <w:jc w:val="left"/>
              <w:rPr>
                <w:rFonts w:eastAsia="Malgun Gothic"/>
                <w:sz w:val="20"/>
                <w:lang w:val="en-US" w:eastAsia="ko-KR"/>
              </w:rPr>
            </w:pPr>
            <w:r w:rsidRPr="00C87A41">
              <w:rPr>
                <w:rFonts w:eastAsia="Malgun Gothic"/>
                <w:sz w:val="20"/>
                <w:lang w:val="en-US" w:eastAsia="ko-KR"/>
              </w:rPr>
              <w:t>FFS: Smaller range(s) for differential L1-RSRP than the already supported legacy range</w:t>
            </w:r>
          </w:p>
          <w:p w14:paraId="03EBBD72" w14:textId="77777777" w:rsidR="004C60AB" w:rsidRPr="00503BC6" w:rsidRDefault="004C60AB" w:rsidP="00477BC8">
            <w:pPr>
              <w:rPr>
                <w:rFonts w:eastAsia="DengXian"/>
                <w:sz w:val="20"/>
                <w:szCs w:val="14"/>
                <w:highlight w:val="green"/>
                <w:lang w:val="en-US"/>
              </w:rPr>
            </w:pPr>
            <w:r w:rsidRPr="00503BC6">
              <w:rPr>
                <w:rFonts w:eastAsia="DengXian"/>
                <w:sz w:val="20"/>
                <w:szCs w:val="14"/>
                <w:highlight w:val="green"/>
                <w:lang w:val="en-US"/>
              </w:rPr>
              <w:t>Agreement</w:t>
            </w:r>
          </w:p>
          <w:p w14:paraId="05CF727E" w14:textId="77777777" w:rsidR="004C60AB" w:rsidRPr="00503BC6" w:rsidRDefault="004C60AB" w:rsidP="00477BC8">
            <w:pPr>
              <w:rPr>
                <w:rFonts w:eastAsia="Times New Roman"/>
                <w:sz w:val="20"/>
                <w:szCs w:val="14"/>
                <w:lang w:val="en-US" w:eastAsia="zh-TW"/>
              </w:rPr>
            </w:pPr>
            <w:r w:rsidRPr="00503BC6">
              <w:rPr>
                <w:sz w:val="20"/>
                <w:szCs w:val="14"/>
                <w:lang w:val="en-US"/>
              </w:rPr>
              <w:t>For NW-sided model,</w:t>
            </w:r>
            <w:r w:rsidRPr="00503BC6">
              <w:rPr>
                <w:sz w:val="20"/>
                <w:szCs w:val="14"/>
              </w:rPr>
              <w:t xml:space="preserve"> for inference report, at least for BM-Case 1</w:t>
            </w:r>
            <w:r w:rsidRPr="00503BC6">
              <w:rPr>
                <w:rFonts w:eastAsia="DengXian"/>
                <w:sz w:val="20"/>
                <w:szCs w:val="14"/>
              </w:rPr>
              <w:t>,</w:t>
            </w:r>
            <w:r w:rsidRPr="00503BC6">
              <w:rPr>
                <w:sz w:val="20"/>
                <w:szCs w:val="14"/>
              </w:rPr>
              <w:t xml:space="preserve"> </w:t>
            </w:r>
            <w:r w:rsidRPr="00503BC6">
              <w:rPr>
                <w:rFonts w:eastAsia="Times New Roman"/>
                <w:sz w:val="20"/>
                <w:szCs w:val="14"/>
                <w:lang w:val="en-US"/>
              </w:rPr>
              <w:t xml:space="preserve">the content in a beam report in L1 signaling, support </w:t>
            </w:r>
          </w:p>
          <w:p w14:paraId="02680878" w14:textId="77777777" w:rsidR="004C60AB" w:rsidRPr="00503BC6" w:rsidRDefault="004C60AB">
            <w:pPr>
              <w:pStyle w:val="aff9"/>
              <w:numPr>
                <w:ilvl w:val="0"/>
                <w:numId w:val="19"/>
              </w:numPr>
              <w:snapToGrid/>
              <w:spacing w:after="180" w:afterAutospacing="0"/>
              <w:ind w:firstLineChars="0"/>
              <w:jc w:val="left"/>
              <w:rPr>
                <w:sz w:val="20"/>
                <w:szCs w:val="14"/>
              </w:rPr>
            </w:pPr>
            <w:r w:rsidRPr="00503BC6">
              <w:rPr>
                <w:sz w:val="20"/>
                <w:szCs w:val="14"/>
              </w:rPr>
              <w:t>L1-RSRPs and corresponding beam information of Top</w:t>
            </w:r>
            <w:r w:rsidRPr="00503BC6">
              <w:rPr>
                <w:rFonts w:eastAsia="DengXian"/>
                <w:sz w:val="20"/>
                <w:szCs w:val="14"/>
                <w:lang w:eastAsia="zh-CN"/>
              </w:rPr>
              <w:t xml:space="preserve"> M</w:t>
            </w:r>
            <w:r w:rsidRPr="00503BC6">
              <w:rPr>
                <w:sz w:val="20"/>
                <w:szCs w:val="14"/>
              </w:rPr>
              <w:t xml:space="preserve"> </w:t>
            </w:r>
            <w:r w:rsidRPr="00503BC6">
              <w:rPr>
                <w:sz w:val="20"/>
                <w:szCs w:val="14"/>
                <w:lang w:val="en-US"/>
              </w:rPr>
              <w:t>beam(s)</w:t>
            </w:r>
            <w:r w:rsidRPr="00503BC6">
              <w:rPr>
                <w:rFonts w:eastAsia="DengXian"/>
                <w:sz w:val="20"/>
                <w:szCs w:val="14"/>
                <w:lang w:val="en-US" w:eastAsia="zh-CN"/>
              </w:rPr>
              <w:t xml:space="preserve"> </w:t>
            </w:r>
            <w:r w:rsidRPr="00503BC6">
              <w:rPr>
                <w:sz w:val="20"/>
                <w:szCs w:val="14"/>
                <w:lang w:val="en-US"/>
              </w:rPr>
              <w:t xml:space="preserve">with </w:t>
            </w:r>
            <w:r w:rsidRPr="00503BC6">
              <w:rPr>
                <w:sz w:val="20"/>
                <w:szCs w:val="14"/>
              </w:rPr>
              <w:t>largest M measured value(s) of L1-RSRP(s)</w:t>
            </w:r>
            <w:r w:rsidRPr="00503BC6">
              <w:rPr>
                <w:rFonts w:eastAsia="DengXian"/>
                <w:sz w:val="20"/>
                <w:szCs w:val="14"/>
                <w:lang w:eastAsia="zh-CN"/>
              </w:rPr>
              <w:t xml:space="preserve"> </w:t>
            </w:r>
            <w:r w:rsidRPr="00503BC6">
              <w:rPr>
                <w:rFonts w:eastAsia="DengXian"/>
                <w:sz w:val="20"/>
                <w:szCs w:val="14"/>
                <w:lang w:val="en-US" w:eastAsia="zh-CN"/>
              </w:rPr>
              <w:t>of a measurement resource set</w:t>
            </w:r>
            <w:r w:rsidRPr="00503BC6">
              <w:rPr>
                <w:sz w:val="20"/>
                <w:szCs w:val="14"/>
              </w:rPr>
              <w:t xml:space="preserve">, where M is configured by </w:t>
            </w:r>
            <w:proofErr w:type="spellStart"/>
            <w:r w:rsidRPr="00503BC6">
              <w:rPr>
                <w:sz w:val="20"/>
                <w:szCs w:val="14"/>
              </w:rPr>
              <w:t>gNB</w:t>
            </w:r>
            <w:proofErr w:type="spellEnd"/>
            <w:r w:rsidRPr="00503BC6">
              <w:rPr>
                <w:sz w:val="20"/>
                <w:szCs w:val="14"/>
                <w:lang w:val="en-US"/>
              </w:rPr>
              <w:t xml:space="preserve"> </w:t>
            </w:r>
          </w:p>
          <w:p w14:paraId="6C199C03" w14:textId="77777777" w:rsidR="004C60AB" w:rsidRPr="00503BC6" w:rsidRDefault="004C60AB">
            <w:pPr>
              <w:pStyle w:val="aff9"/>
              <w:numPr>
                <w:ilvl w:val="0"/>
                <w:numId w:val="20"/>
              </w:numPr>
              <w:snapToGrid/>
              <w:spacing w:after="180" w:afterAutospacing="0"/>
              <w:ind w:firstLineChars="0"/>
              <w:jc w:val="left"/>
              <w:rPr>
                <w:sz w:val="20"/>
                <w:szCs w:val="14"/>
              </w:rPr>
            </w:pPr>
            <w:r w:rsidRPr="00503BC6">
              <w:rPr>
                <w:rFonts w:eastAsia="DengXian"/>
                <w:sz w:val="20"/>
                <w:szCs w:val="14"/>
                <w:lang w:val="en-US" w:eastAsia="zh-CN"/>
              </w:rPr>
              <w:t xml:space="preserve">If </w:t>
            </w:r>
            <w:r w:rsidRPr="00503BC6">
              <w:rPr>
                <w:sz w:val="20"/>
                <w:szCs w:val="14"/>
                <w:lang w:val="en-US"/>
              </w:rPr>
              <w:t>M = the size of the measurement resource set,</w:t>
            </w:r>
            <w:r w:rsidRPr="00503BC6">
              <w:rPr>
                <w:rFonts w:eastAsia="DengXian"/>
                <w:sz w:val="20"/>
                <w:szCs w:val="14"/>
                <w:lang w:val="en-US" w:eastAsia="zh-CN"/>
              </w:rPr>
              <w:t xml:space="preserve"> the content is </w:t>
            </w:r>
            <w:r w:rsidRPr="00503BC6">
              <w:rPr>
                <w:sz w:val="20"/>
                <w:szCs w:val="14"/>
                <w:lang w:val="en-US"/>
              </w:rPr>
              <w:t xml:space="preserve">all </w:t>
            </w:r>
            <w:r w:rsidRPr="00503BC6">
              <w:rPr>
                <w:sz w:val="20"/>
                <w:szCs w:val="14"/>
              </w:rPr>
              <w:t xml:space="preserve">L1-RSRPs and </w:t>
            </w:r>
            <w:r w:rsidRPr="00503BC6">
              <w:rPr>
                <w:sz w:val="20"/>
                <w:szCs w:val="14"/>
                <w:lang w:val="en-US"/>
              </w:rPr>
              <w:t xml:space="preserve">one beam index </w:t>
            </w:r>
            <w:r w:rsidRPr="00503BC6">
              <w:rPr>
                <w:sz w:val="20"/>
                <w:szCs w:val="14"/>
              </w:rPr>
              <w:t>(i.e., CRI/SSBRI)</w:t>
            </w:r>
            <w:r w:rsidRPr="00503BC6">
              <w:rPr>
                <w:sz w:val="20"/>
                <w:szCs w:val="14"/>
                <w:lang w:val="en-US"/>
              </w:rPr>
              <w:t xml:space="preserve"> for the </w:t>
            </w:r>
            <w:r w:rsidRPr="00503BC6">
              <w:rPr>
                <w:sz w:val="20"/>
                <w:szCs w:val="14"/>
              </w:rPr>
              <w:t>largest measured value of L1-RSRP</w:t>
            </w:r>
            <w:r w:rsidRPr="00503BC6">
              <w:rPr>
                <w:sz w:val="20"/>
                <w:szCs w:val="14"/>
                <w:lang w:val="en-US"/>
              </w:rPr>
              <w:t xml:space="preserve"> of a measurement resource set </w:t>
            </w:r>
          </w:p>
          <w:p w14:paraId="2D8316AE" w14:textId="77777777" w:rsidR="004C60AB" w:rsidRPr="00503BC6" w:rsidRDefault="004C60AB">
            <w:pPr>
              <w:pStyle w:val="aff9"/>
              <w:numPr>
                <w:ilvl w:val="0"/>
                <w:numId w:val="19"/>
              </w:numPr>
              <w:snapToGrid/>
              <w:spacing w:after="180" w:afterAutospacing="0"/>
              <w:ind w:firstLineChars="0"/>
              <w:jc w:val="left"/>
              <w:rPr>
                <w:sz w:val="20"/>
                <w:szCs w:val="14"/>
              </w:rPr>
            </w:pPr>
            <w:r w:rsidRPr="00503BC6">
              <w:rPr>
                <w:rFonts w:eastAsia="DengXian"/>
                <w:sz w:val="20"/>
                <w:szCs w:val="14"/>
                <w:lang w:eastAsia="zh-CN"/>
              </w:rPr>
              <w:t xml:space="preserve">FFS: </w:t>
            </w:r>
            <w:r w:rsidRPr="00503BC6">
              <w:rPr>
                <w:sz w:val="20"/>
                <w:szCs w:val="14"/>
              </w:rPr>
              <w:t xml:space="preserve">L1-RSRPs and corresponding beam information of </w:t>
            </w:r>
            <w:r w:rsidRPr="00503BC6">
              <w:rPr>
                <w:rFonts w:eastAsia="DengXian"/>
                <w:sz w:val="20"/>
                <w:szCs w:val="14"/>
                <w:lang w:eastAsia="zh-CN"/>
              </w:rPr>
              <w:t>u</w:t>
            </w:r>
            <w:r w:rsidRPr="00503BC6">
              <w:rPr>
                <w:sz w:val="20"/>
                <w:szCs w:val="14"/>
              </w:rPr>
              <w:t xml:space="preserve">p to M beams within X dB gap to the largest measured value of L1-RSRP, X and M are configured by </w:t>
            </w:r>
            <w:proofErr w:type="spellStart"/>
            <w:r w:rsidRPr="00503BC6">
              <w:rPr>
                <w:sz w:val="20"/>
                <w:szCs w:val="14"/>
              </w:rPr>
              <w:t>gNB</w:t>
            </w:r>
            <w:proofErr w:type="spellEnd"/>
            <w:r w:rsidRPr="00503BC6">
              <w:rPr>
                <w:rFonts w:eastAsia="DengXian"/>
                <w:sz w:val="20"/>
                <w:szCs w:val="14"/>
                <w:lang w:eastAsia="zh-CN"/>
              </w:rPr>
              <w:t>, and whether/</w:t>
            </w:r>
            <w:r w:rsidRPr="00503BC6">
              <w:rPr>
                <w:sz w:val="20"/>
                <w:szCs w:val="14"/>
              </w:rPr>
              <w:t xml:space="preserve">how to report number of reported beams </w:t>
            </w:r>
          </w:p>
          <w:p w14:paraId="1909D7DF" w14:textId="77777777" w:rsidR="004C60AB" w:rsidRPr="00503BC6" w:rsidRDefault="004C60AB">
            <w:pPr>
              <w:pStyle w:val="aff9"/>
              <w:numPr>
                <w:ilvl w:val="0"/>
                <w:numId w:val="20"/>
              </w:numPr>
              <w:snapToGrid/>
              <w:spacing w:after="180" w:afterAutospacing="0"/>
              <w:ind w:left="820" w:firstLineChars="0"/>
              <w:jc w:val="left"/>
              <w:rPr>
                <w:sz w:val="20"/>
                <w:szCs w:val="14"/>
              </w:rPr>
            </w:pPr>
            <w:r w:rsidRPr="00503BC6">
              <w:rPr>
                <w:sz w:val="20"/>
                <w:szCs w:val="14"/>
                <w:lang w:val="en-US"/>
              </w:rPr>
              <w:t>FFS on the maximum value of M (where M can be larger than 4) based on UE capability (M may or may not be different for different reporting contents)</w:t>
            </w:r>
          </w:p>
          <w:p w14:paraId="29AB4481" w14:textId="77777777" w:rsidR="004C60AB" w:rsidRPr="00503BC6" w:rsidRDefault="004C60AB">
            <w:pPr>
              <w:pStyle w:val="aff9"/>
              <w:numPr>
                <w:ilvl w:val="0"/>
                <w:numId w:val="20"/>
              </w:numPr>
              <w:snapToGrid/>
              <w:spacing w:after="180" w:afterAutospacing="0"/>
              <w:ind w:left="820" w:firstLineChars="0"/>
              <w:jc w:val="left"/>
              <w:rPr>
                <w:sz w:val="20"/>
                <w:szCs w:val="14"/>
              </w:rPr>
            </w:pPr>
            <w:r w:rsidRPr="00503BC6">
              <w:rPr>
                <w:sz w:val="20"/>
                <w:szCs w:val="14"/>
                <w:lang w:val="en-US"/>
              </w:rPr>
              <w:t>FFS on beam information</w:t>
            </w:r>
          </w:p>
          <w:p w14:paraId="2A6FCF13" w14:textId="77777777" w:rsidR="004C60AB" w:rsidRPr="001C622D" w:rsidRDefault="004C60AB">
            <w:pPr>
              <w:pStyle w:val="aff9"/>
              <w:numPr>
                <w:ilvl w:val="0"/>
                <w:numId w:val="20"/>
              </w:numPr>
              <w:snapToGrid/>
              <w:spacing w:after="180" w:afterAutospacing="0"/>
              <w:ind w:left="820" w:firstLineChars="0"/>
              <w:jc w:val="left"/>
              <w:rPr>
                <w:rFonts w:eastAsia="Times New Roman"/>
                <w:lang w:val="en-US" w:eastAsia="zh-CN"/>
              </w:rPr>
            </w:pPr>
            <w:r w:rsidRPr="00503BC6">
              <w:rPr>
                <w:rFonts w:eastAsia="Times New Roman"/>
                <w:sz w:val="20"/>
                <w:szCs w:val="14"/>
                <w:lang w:val="en-US" w:eastAsia="zh-CN"/>
              </w:rPr>
              <w:t>Note:</w:t>
            </w:r>
            <w:r w:rsidRPr="00503BC6">
              <w:rPr>
                <w:sz w:val="20"/>
                <w:szCs w:val="14"/>
              </w:rPr>
              <w:t xml:space="preserve"> </w:t>
            </w:r>
            <w:r w:rsidRPr="00503BC6">
              <w:rPr>
                <w:rFonts w:eastAsia="Times New Roman"/>
                <w:sz w:val="20"/>
                <w:szCs w:val="14"/>
                <w:lang w:val="en-US" w:eastAsia="zh-CN"/>
              </w:rPr>
              <w:t xml:space="preserve">Purpose, such as above “For NW-sided model, </w:t>
            </w:r>
            <w:r w:rsidRPr="00503BC6">
              <w:rPr>
                <w:sz w:val="20"/>
                <w:szCs w:val="14"/>
              </w:rPr>
              <w:t>for inference report, at least for BM-Case 1</w:t>
            </w:r>
            <w:r w:rsidRPr="00503BC6">
              <w:rPr>
                <w:rFonts w:eastAsia="Times New Roman"/>
                <w:sz w:val="20"/>
                <w:szCs w:val="14"/>
                <w:lang w:val="en-US" w:eastAsia="zh-CN"/>
              </w:rPr>
              <w:t>”, will not be specified in RAN 1 specifications</w:t>
            </w:r>
            <w:bookmarkEnd w:id="7"/>
          </w:p>
        </w:tc>
      </w:tr>
    </w:tbl>
    <w:p w14:paraId="0E4810DA" w14:textId="56F09633" w:rsidR="004C60AB" w:rsidRDefault="004C60AB" w:rsidP="004C60AB">
      <w:pPr>
        <w:spacing w:before="240"/>
        <w:rPr>
          <w:szCs w:val="24"/>
          <w:lang w:eastAsia="zh-TW"/>
        </w:rPr>
      </w:pPr>
      <w:r w:rsidRPr="00EA3EE2">
        <w:rPr>
          <w:szCs w:val="24"/>
          <w:lang w:eastAsia="zh-TW"/>
        </w:rPr>
        <w:t xml:space="preserve">In </w:t>
      </w:r>
      <w:r w:rsidR="008A1D95">
        <w:rPr>
          <w:rFonts w:eastAsia="PMingLiU" w:hint="eastAsia"/>
          <w:szCs w:val="24"/>
          <w:lang w:eastAsia="zh-TW"/>
        </w:rPr>
        <w:t>previous</w:t>
      </w:r>
      <w:r w:rsidR="008A1D95" w:rsidRPr="00EA3EE2">
        <w:rPr>
          <w:szCs w:val="24"/>
          <w:lang w:eastAsia="zh-TW"/>
        </w:rPr>
        <w:t xml:space="preserve"> </w:t>
      </w:r>
      <w:r w:rsidRPr="00EA3EE2">
        <w:rPr>
          <w:szCs w:val="24"/>
          <w:lang w:eastAsia="zh-TW"/>
        </w:rPr>
        <w:t xml:space="preserve">meeting, </w:t>
      </w:r>
      <w:r>
        <w:rPr>
          <w:rFonts w:hint="eastAsia"/>
          <w:szCs w:val="24"/>
          <w:lang w:eastAsia="zh-TW"/>
        </w:rPr>
        <w:t>we agreed that the number of measured values in a beam report can be equal to the size of the measurement resource set. However, if we don</w:t>
      </w:r>
      <w:r>
        <w:rPr>
          <w:szCs w:val="24"/>
          <w:lang w:eastAsia="zh-TW"/>
        </w:rPr>
        <w:t>’</w:t>
      </w:r>
      <w:r>
        <w:rPr>
          <w:rFonts w:hint="eastAsia"/>
          <w:szCs w:val="24"/>
          <w:lang w:eastAsia="zh-TW"/>
        </w:rPr>
        <w:t xml:space="preserve">t use a UE capability to report the support of the </w:t>
      </w:r>
      <w:r w:rsidR="00CE6427">
        <w:rPr>
          <w:szCs w:val="24"/>
          <w:lang w:eastAsia="zh-TW"/>
        </w:rPr>
        <w:t>measured</w:t>
      </w:r>
      <w:r>
        <w:rPr>
          <w:rFonts w:hint="eastAsia"/>
          <w:szCs w:val="24"/>
          <w:lang w:eastAsia="zh-TW"/>
        </w:rPr>
        <w:t xml:space="preserve"> values larger than 4, the NW may not configure </w:t>
      </w:r>
      <w:r>
        <w:rPr>
          <w:szCs w:val="24"/>
          <w:lang w:eastAsia="zh-TW"/>
        </w:rPr>
        <w:t xml:space="preserve">the UE to report </w:t>
      </w:r>
      <w:r>
        <w:rPr>
          <w:rFonts w:hint="eastAsia"/>
          <w:szCs w:val="24"/>
          <w:lang w:eastAsia="zh-TW"/>
        </w:rPr>
        <w:t xml:space="preserve">more than 4 </w:t>
      </w:r>
      <w:r w:rsidR="00CE6427">
        <w:rPr>
          <w:szCs w:val="24"/>
          <w:lang w:eastAsia="zh-TW"/>
        </w:rPr>
        <w:t>measurement results</w:t>
      </w:r>
      <w:r>
        <w:rPr>
          <w:rFonts w:hint="eastAsia"/>
          <w:szCs w:val="24"/>
          <w:lang w:eastAsia="zh-TW"/>
        </w:rPr>
        <w:t xml:space="preserve"> in one CSI report. </w:t>
      </w:r>
      <w:r>
        <w:rPr>
          <w:szCs w:val="24"/>
          <w:lang w:eastAsia="zh-TW"/>
        </w:rPr>
        <w:t>I</w:t>
      </w:r>
      <w:r>
        <w:rPr>
          <w:rFonts w:hint="eastAsia"/>
          <w:szCs w:val="24"/>
          <w:lang w:eastAsia="zh-TW"/>
        </w:rPr>
        <w:t>n other words, whether to configure more than 4 measurement results in one CSI report should be based on whether the AI/ML related capability is supported. Thus, the UE should report a UE capability to support that the number of measured values in a beam report can be equal to the size of the measurement resource set.</w:t>
      </w:r>
    </w:p>
    <w:p w14:paraId="7DBB33FD" w14:textId="4352EFC2" w:rsidR="004C60AB" w:rsidRPr="0062225C" w:rsidRDefault="004C60AB" w:rsidP="004C60AB">
      <w:pPr>
        <w:spacing w:before="240"/>
        <w:rPr>
          <w:szCs w:val="24"/>
          <w:lang w:val="en-US" w:eastAsia="zh-TW"/>
        </w:rPr>
      </w:pPr>
      <w:r>
        <w:rPr>
          <w:rFonts w:hint="eastAsia"/>
          <w:szCs w:val="24"/>
          <w:lang w:eastAsia="zh-TW"/>
        </w:rPr>
        <w:lastRenderedPageBreak/>
        <w:t xml:space="preserve">On the other hand, when the </w:t>
      </w:r>
      <w:r>
        <w:rPr>
          <w:szCs w:val="24"/>
          <w:lang w:eastAsia="zh-TW"/>
        </w:rPr>
        <w:t xml:space="preserve">configured M is equal to the </w:t>
      </w:r>
      <w:r>
        <w:rPr>
          <w:rFonts w:hint="eastAsia"/>
          <w:szCs w:val="24"/>
          <w:lang w:eastAsia="zh-TW"/>
        </w:rPr>
        <w:t xml:space="preserve">size of the measurement resource set, only one beam index for the largest measured value of L1-RSRP of a measurement resource set is </w:t>
      </w:r>
      <w:r>
        <w:rPr>
          <w:szCs w:val="24"/>
          <w:lang w:eastAsia="zh-TW"/>
        </w:rPr>
        <w:t>to be included</w:t>
      </w:r>
      <w:r>
        <w:rPr>
          <w:rFonts w:hint="eastAsia"/>
          <w:szCs w:val="24"/>
          <w:lang w:eastAsia="zh-TW"/>
        </w:rPr>
        <w:t xml:space="preserve"> in the report. However, since the other L1-RSRP value in the report does not have the corresponding beam index, NW </w:t>
      </w:r>
      <w:r>
        <w:rPr>
          <w:szCs w:val="24"/>
          <w:lang w:eastAsia="zh-TW"/>
        </w:rPr>
        <w:t xml:space="preserve">cannot </w:t>
      </w:r>
      <w:r>
        <w:rPr>
          <w:rFonts w:hint="eastAsia"/>
          <w:szCs w:val="24"/>
          <w:lang w:eastAsia="zh-TW"/>
        </w:rPr>
        <w:t>identify the information of the received L1-RSRP value</w:t>
      </w:r>
      <w:r>
        <w:rPr>
          <w:szCs w:val="24"/>
          <w:lang w:eastAsia="zh-TW"/>
        </w:rPr>
        <w:t xml:space="preserve"> if the other L1-RSRP values are not reported in a </w:t>
      </w:r>
      <w:r w:rsidR="00B24F9B">
        <w:rPr>
          <w:szCs w:val="24"/>
          <w:lang w:eastAsia="zh-TW"/>
        </w:rPr>
        <w:t>specified</w:t>
      </w:r>
      <w:r>
        <w:rPr>
          <w:szCs w:val="24"/>
          <w:lang w:eastAsia="zh-TW"/>
        </w:rPr>
        <w:t xml:space="preserve"> order</w:t>
      </w:r>
      <w:r>
        <w:rPr>
          <w:rFonts w:hint="eastAsia"/>
          <w:szCs w:val="24"/>
          <w:lang w:eastAsia="zh-TW"/>
        </w:rPr>
        <w:t xml:space="preserve">. Thus, the order of L1-RSRP value in the report should be defined to avoid the ambiguity. </w:t>
      </w:r>
      <w:r>
        <w:rPr>
          <w:szCs w:val="24"/>
          <w:lang w:eastAsia="zh-TW"/>
        </w:rPr>
        <w:t>T</w:t>
      </w:r>
      <w:r>
        <w:rPr>
          <w:rFonts w:hint="eastAsia"/>
          <w:szCs w:val="24"/>
          <w:lang w:eastAsia="zh-TW"/>
        </w:rPr>
        <w:t xml:space="preserve">he beam indexes in the measurement resource set are configured and are known to the UE, so the order of L1-RSRP value in the report can be based on </w:t>
      </w:r>
      <w:r>
        <w:rPr>
          <w:szCs w:val="24"/>
          <w:lang w:eastAsia="zh-TW"/>
        </w:rPr>
        <w:t xml:space="preserve">ascending </w:t>
      </w:r>
      <w:r>
        <w:rPr>
          <w:rFonts w:hint="eastAsia"/>
          <w:szCs w:val="24"/>
          <w:lang w:eastAsia="zh-TW"/>
        </w:rPr>
        <w:t xml:space="preserve">order of the corresponding beam index of the L1-RSRP. </w:t>
      </w:r>
      <w:r>
        <w:rPr>
          <w:szCs w:val="24"/>
          <w:lang w:eastAsia="zh-TW"/>
        </w:rPr>
        <w:t>I</w:t>
      </w:r>
      <w:r>
        <w:rPr>
          <w:rFonts w:hint="eastAsia"/>
          <w:szCs w:val="24"/>
          <w:lang w:eastAsia="zh-TW"/>
        </w:rPr>
        <w:t>n other words, the first L1-RSRP in the report is the largest measured value, the second L1-RSRP in the report is the value corresponding to the lowest beam index</w:t>
      </w:r>
      <w:r>
        <w:rPr>
          <w:szCs w:val="24"/>
          <w:lang w:eastAsia="zh-TW"/>
        </w:rPr>
        <w:t xml:space="preserve"> except for the beam index of the first L1-RSRP</w:t>
      </w:r>
      <w:r>
        <w:rPr>
          <w:rFonts w:hint="eastAsia"/>
          <w:szCs w:val="24"/>
          <w:lang w:eastAsia="zh-TW"/>
        </w:rPr>
        <w:t>, and so on.</w:t>
      </w:r>
    </w:p>
    <w:p w14:paraId="11C664FA" w14:textId="6E1C060F" w:rsidR="004C60AB" w:rsidRPr="00492B76" w:rsidRDefault="00492B76" w:rsidP="00492B76">
      <w:pPr>
        <w:spacing w:after="240" w:afterAutospacing="0"/>
        <w:rPr>
          <w:b/>
          <w:bCs/>
        </w:rPr>
      </w:pPr>
      <w:r>
        <w:rPr>
          <w:b/>
          <w:bCs/>
        </w:rPr>
        <w:t xml:space="preserve">Proposal </w:t>
      </w:r>
      <w:r w:rsidR="004559E2">
        <w:rPr>
          <w:b/>
          <w:bCs/>
        </w:rPr>
        <w:t>9</w:t>
      </w:r>
      <w:r>
        <w:rPr>
          <w:b/>
          <w:bCs/>
        </w:rPr>
        <w:t xml:space="preserve">: </w:t>
      </w:r>
      <w:r w:rsidR="004C60AB" w:rsidRPr="00492B76">
        <w:rPr>
          <w:b/>
          <w:bCs/>
        </w:rPr>
        <w:t>For NW-side model, for inference report, at least for BM-Case 1, support configuring more than 4 measurement results (e.g., L1-RSRP) in one CSI report as a UE capability.</w:t>
      </w:r>
    </w:p>
    <w:p w14:paraId="031C8C3D" w14:textId="5816DBA4" w:rsidR="004C60AB" w:rsidRPr="00492B76" w:rsidRDefault="00492B76" w:rsidP="00492B76">
      <w:pPr>
        <w:spacing w:after="240" w:afterAutospacing="0"/>
        <w:rPr>
          <w:b/>
          <w:bCs/>
        </w:rPr>
      </w:pPr>
      <w:bookmarkStart w:id="8" w:name="_Hlk193797592"/>
      <w:r>
        <w:rPr>
          <w:b/>
          <w:bCs/>
        </w:rPr>
        <w:t xml:space="preserve">Observation </w:t>
      </w:r>
      <w:r w:rsidR="000B4A77">
        <w:rPr>
          <w:rFonts w:hint="eastAsia"/>
          <w:b/>
          <w:bCs/>
        </w:rPr>
        <w:t>3</w:t>
      </w:r>
      <w:r>
        <w:rPr>
          <w:b/>
          <w:bCs/>
        </w:rPr>
        <w:t xml:space="preserve">: </w:t>
      </w:r>
      <w:r w:rsidR="004C60AB" w:rsidRPr="00492B76">
        <w:rPr>
          <w:b/>
          <w:bCs/>
        </w:rPr>
        <w:t xml:space="preserve">For NW-side model, for inference report, when the size of the measurement resource set is configured for reporting, except for the largest measured value of L1-RSRP, it is not clear how to identify other differential L1-RSRP values in the report.  </w:t>
      </w:r>
    </w:p>
    <w:bookmarkEnd w:id="8"/>
    <w:p w14:paraId="793CA339" w14:textId="1FF5B3ED" w:rsidR="004C60AB" w:rsidRPr="00492B76" w:rsidRDefault="00492B76" w:rsidP="00492B76">
      <w:pPr>
        <w:spacing w:after="240" w:afterAutospacing="0"/>
        <w:rPr>
          <w:b/>
          <w:bCs/>
        </w:rPr>
      </w:pPr>
      <w:r>
        <w:rPr>
          <w:b/>
          <w:bCs/>
        </w:rPr>
        <w:t xml:space="preserve">Proposal </w:t>
      </w:r>
      <w:r w:rsidR="004559E2">
        <w:rPr>
          <w:b/>
          <w:bCs/>
        </w:rPr>
        <w:t>10</w:t>
      </w:r>
      <w:r>
        <w:rPr>
          <w:b/>
          <w:bCs/>
        </w:rPr>
        <w:t xml:space="preserve">: </w:t>
      </w:r>
      <w:r w:rsidR="004C60AB" w:rsidRPr="00492B76">
        <w:rPr>
          <w:b/>
          <w:bCs/>
        </w:rPr>
        <w:t>For NW-side model, for inference report, at least for BM-Case 1, when the size of the measurement resource set is configured for reporting, except for the largest measured value of L1-RSRP, the order of differential L1-RSRP values in the report can be based on the ascending order of beam index.</w:t>
      </w:r>
    </w:p>
    <w:p w14:paraId="264EC237" w14:textId="77777777" w:rsidR="004C60AB" w:rsidRPr="00F852B7" w:rsidRDefault="004C60AB" w:rsidP="004C60AB">
      <w:pPr>
        <w:spacing w:before="240"/>
        <w:rPr>
          <w:color w:val="000000" w:themeColor="text1"/>
        </w:rPr>
      </w:pPr>
      <w:r w:rsidRPr="00F852B7">
        <w:rPr>
          <w:color w:val="000000" w:themeColor="text1"/>
        </w:rPr>
        <w:t>In above agreement, there is one FFS regarding beam information which should be addressed. In existing CSI report framework, CRI or SSBRI is used to indicate measured RS resources that have largest measured L1-RSRP values among a set of RS resources configured for channel measurement.</w:t>
      </w:r>
      <w:r w:rsidRPr="00F852B7">
        <w:rPr>
          <w:rFonts w:hint="eastAsia"/>
          <w:color w:val="000000" w:themeColor="text1"/>
        </w:rPr>
        <w:t xml:space="preserve"> </w:t>
      </w:r>
      <w:r w:rsidRPr="00F852B7">
        <w:rPr>
          <w:color w:val="000000" w:themeColor="text1"/>
        </w:rPr>
        <w:t xml:space="preserve">However, an alternative method using a bitmap to indicate beam information of Top </w:t>
      </w:r>
      <w:r w:rsidRPr="00F852B7">
        <w:rPr>
          <w:i/>
          <w:iCs/>
          <w:color w:val="000000" w:themeColor="text1"/>
        </w:rPr>
        <w:t>M</w:t>
      </w:r>
      <w:r w:rsidRPr="00F852B7">
        <w:rPr>
          <w:color w:val="000000" w:themeColor="text1"/>
        </w:rPr>
        <w:t xml:space="preserve"> beams has been proposed by companies for UCI overhead reduction purpose. Given</w:t>
      </w:r>
      <w:r>
        <w:rPr>
          <w:rFonts w:hint="eastAsia"/>
          <w:color w:val="000000" w:themeColor="text1"/>
          <w:lang w:eastAsia="zh-TW"/>
        </w:rPr>
        <w:t xml:space="preserve"> that</w:t>
      </w:r>
      <w:r w:rsidRPr="00F852B7">
        <w:rPr>
          <w:color w:val="000000" w:themeColor="text1"/>
        </w:rPr>
        <w:t xml:space="preserve"> support of differential L1-RSRP values reporting has been agreed, only using bitmap fails to indicate the Top 1 beam with largest measured value of L1-RSRP. Therefore, to address the limitation and support differential L1-RSRP reporting, it is recommended to support </w:t>
      </w:r>
      <w:r w:rsidRPr="00D57D64">
        <w:rPr>
          <w:color w:val="000000" w:themeColor="text1"/>
        </w:rPr>
        <w:t>the combination of a single CRI/SSBRI field and a bitmap where the CRI/SSBRI field</w:t>
      </w:r>
      <w:r w:rsidRPr="00F852B7">
        <w:rPr>
          <w:color w:val="000000" w:themeColor="text1"/>
        </w:rPr>
        <w:t xml:space="preserve"> is to indicate a beam with the largest measured RSRP, and the bitmap is to indicate the remaining Top M-1 beams. </w:t>
      </w:r>
    </w:p>
    <w:p w14:paraId="367D6FCE" w14:textId="77777777" w:rsidR="004C60AB" w:rsidRPr="00F852B7" w:rsidRDefault="004C60AB" w:rsidP="004C60AB">
      <w:pPr>
        <w:rPr>
          <w:color w:val="000000" w:themeColor="text1"/>
        </w:rPr>
      </w:pPr>
      <w:r w:rsidRPr="00F852B7">
        <w:rPr>
          <w:color w:val="000000" w:themeColor="text1"/>
        </w:rPr>
        <w:t xml:space="preserve">The size of UCI report varies depending on the combinations of the measurement resource set size and the configured Top M beams. In certain configurations, the legacy CRI/SSBRI option is more efficient in terms of UCI size compared to the bitmap option. Conversely, the bitmap option is superior to the legacy CRI/SSBRI in other configurations. Therefore, to maximize efficiency and adaptability, both the legacy CRI/SSBRI option and the bitmap option can be supported for reporting beam information.   </w:t>
      </w:r>
    </w:p>
    <w:p w14:paraId="0536F1AE" w14:textId="77777777" w:rsidR="004C60AB" w:rsidRPr="00F852B7" w:rsidRDefault="004C60AB" w:rsidP="004C60AB">
      <w:pPr>
        <w:rPr>
          <w:color w:val="000000" w:themeColor="text1"/>
        </w:rPr>
      </w:pPr>
      <w:r w:rsidRPr="00F852B7">
        <w:rPr>
          <w:color w:val="000000" w:themeColor="text1"/>
        </w:rPr>
        <w:t>Given the fact that both the measurement resource set and the value of M are configured by network, the network should configure UE which reporting method is to be used, rather than leaving the decision to the UE.</w:t>
      </w:r>
    </w:p>
    <w:p w14:paraId="27E24A66" w14:textId="0C1AABE7" w:rsidR="004C60AB" w:rsidRPr="00492B76" w:rsidRDefault="00492B76" w:rsidP="00492B76">
      <w:pPr>
        <w:spacing w:after="0" w:afterAutospacing="0"/>
        <w:rPr>
          <w:b/>
          <w:bCs/>
        </w:rPr>
      </w:pPr>
      <w:r>
        <w:rPr>
          <w:b/>
          <w:bCs/>
        </w:rPr>
        <w:t xml:space="preserve">Proposal </w:t>
      </w:r>
      <w:r w:rsidR="004559E2">
        <w:rPr>
          <w:b/>
          <w:bCs/>
        </w:rPr>
        <w:t>11</w:t>
      </w:r>
      <w:r>
        <w:rPr>
          <w:b/>
          <w:bCs/>
        </w:rPr>
        <w:t xml:space="preserve">: </w:t>
      </w:r>
      <w:r w:rsidR="004C60AB" w:rsidRPr="00492B76">
        <w:rPr>
          <w:b/>
          <w:bCs/>
        </w:rPr>
        <w:t xml:space="preserve">For NW-side model, for inference report, at least for BM-Case 1, beam information of Top M beam(s) in a beam report support: </w:t>
      </w:r>
    </w:p>
    <w:p w14:paraId="2F4CE8A6" w14:textId="77777777" w:rsidR="004C60AB" w:rsidRPr="00492B76" w:rsidRDefault="004C60AB">
      <w:pPr>
        <w:pStyle w:val="aff9"/>
        <w:numPr>
          <w:ilvl w:val="0"/>
          <w:numId w:val="33"/>
        </w:numPr>
        <w:spacing w:after="0" w:afterAutospacing="0"/>
        <w:ind w:firstLineChars="0"/>
        <w:rPr>
          <w:b/>
          <w:bCs/>
        </w:rPr>
      </w:pPr>
      <w:r w:rsidRPr="00492B76">
        <w:rPr>
          <w:b/>
          <w:bCs/>
        </w:rPr>
        <w:t xml:space="preserve">Option 1: legacy M CRI/SSBRI fields where the M CRI/SSBRI fields indicate Top M beams. </w:t>
      </w:r>
    </w:p>
    <w:p w14:paraId="3485E79F" w14:textId="77777777" w:rsidR="004C60AB" w:rsidRPr="00492B76" w:rsidRDefault="004C60AB">
      <w:pPr>
        <w:pStyle w:val="aff9"/>
        <w:numPr>
          <w:ilvl w:val="0"/>
          <w:numId w:val="33"/>
        </w:numPr>
        <w:spacing w:after="0" w:afterAutospacing="0"/>
        <w:ind w:firstLineChars="0"/>
        <w:rPr>
          <w:b/>
          <w:bCs/>
        </w:rPr>
      </w:pPr>
      <w:r w:rsidRPr="00492B76">
        <w:rPr>
          <w:b/>
          <w:bCs/>
        </w:rPr>
        <w:lastRenderedPageBreak/>
        <w:t xml:space="preserve">Option 2: a legacy CRI/SSBRI field and a bitmap where one CRI/SSBRI filed indicates a beam index with largest measured L1-RSRP value and the bitmap indicates remaining M-1 beams. </w:t>
      </w:r>
    </w:p>
    <w:p w14:paraId="7293EF8F" w14:textId="51F8E918" w:rsidR="004C60AB" w:rsidRPr="00EF79BA" w:rsidRDefault="004C60AB">
      <w:pPr>
        <w:pStyle w:val="aff9"/>
        <w:numPr>
          <w:ilvl w:val="0"/>
          <w:numId w:val="33"/>
        </w:numPr>
        <w:spacing w:after="240" w:afterAutospacing="0"/>
        <w:ind w:firstLineChars="0"/>
        <w:rPr>
          <w:b/>
          <w:bCs/>
        </w:rPr>
      </w:pPr>
      <w:r w:rsidRPr="00492B76">
        <w:rPr>
          <w:b/>
          <w:bCs/>
        </w:rPr>
        <w:t xml:space="preserve">The choice between option 1 and option 2 can be configured by </w:t>
      </w:r>
      <w:proofErr w:type="spellStart"/>
      <w:r w:rsidRPr="00492B76">
        <w:rPr>
          <w:b/>
          <w:bCs/>
        </w:rPr>
        <w:t>gNB</w:t>
      </w:r>
      <w:proofErr w:type="spellEnd"/>
      <w:r w:rsidRPr="00492B76">
        <w:rPr>
          <w:b/>
          <w:bCs/>
        </w:rPr>
        <w:t xml:space="preserve">.  </w:t>
      </w:r>
    </w:p>
    <w:p w14:paraId="6485B994" w14:textId="42E03ED2" w:rsidR="004C60AB" w:rsidRPr="004C60AB" w:rsidRDefault="004C60AB" w:rsidP="004C60AB">
      <w:pPr>
        <w:pStyle w:val="30"/>
      </w:pPr>
      <w:r>
        <w:t>BM Case 2</w:t>
      </w:r>
    </w:p>
    <w:tbl>
      <w:tblPr>
        <w:tblStyle w:val="afd"/>
        <w:tblW w:w="0" w:type="auto"/>
        <w:tblLook w:val="04A0" w:firstRow="1" w:lastRow="0" w:firstColumn="1" w:lastColumn="0" w:noHBand="0" w:noVBand="1"/>
      </w:tblPr>
      <w:tblGrid>
        <w:gridCol w:w="9954"/>
      </w:tblGrid>
      <w:tr w:rsidR="004C60AB" w14:paraId="312C0FF3" w14:textId="77777777" w:rsidTr="00477BC8">
        <w:tc>
          <w:tcPr>
            <w:tcW w:w="9954" w:type="dxa"/>
          </w:tcPr>
          <w:p w14:paraId="792D4D63" w14:textId="77777777" w:rsidR="004C60AB" w:rsidRPr="00F844F0" w:rsidRDefault="004C60AB" w:rsidP="00477BC8">
            <w:pPr>
              <w:spacing w:after="180"/>
              <w:jc w:val="left"/>
              <w:rPr>
                <w:rFonts w:eastAsia="DengXian"/>
                <w:sz w:val="20"/>
                <w:highlight w:val="green"/>
              </w:rPr>
            </w:pPr>
            <w:bookmarkStart w:id="9" w:name="_Hlk173945523"/>
            <w:r w:rsidRPr="00F844F0">
              <w:rPr>
                <w:rFonts w:eastAsia="DengXian" w:hint="eastAsia"/>
                <w:sz w:val="20"/>
                <w:highlight w:val="green"/>
              </w:rPr>
              <w:t>Agreement</w:t>
            </w:r>
          </w:p>
          <w:p w14:paraId="59FEBB03" w14:textId="77777777" w:rsidR="004C60AB" w:rsidRPr="00F844F0" w:rsidRDefault="004C60AB" w:rsidP="00477BC8">
            <w:pPr>
              <w:spacing w:after="180"/>
              <w:jc w:val="left"/>
              <w:rPr>
                <w:rFonts w:eastAsia="Malgun Gothic"/>
                <w:sz w:val="20"/>
              </w:rPr>
            </w:pPr>
            <w:r w:rsidRPr="00F844F0">
              <w:rPr>
                <w:rFonts w:eastAsia="Malgun Gothic"/>
                <w:sz w:val="20"/>
              </w:rPr>
              <w:t xml:space="preserve">For network-sided AI/ML model for BM-Case1 and BM-Case2, </w:t>
            </w:r>
          </w:p>
          <w:p w14:paraId="1C59393C" w14:textId="77777777" w:rsidR="004C60AB" w:rsidRPr="00F844F0" w:rsidRDefault="004C60AB">
            <w:pPr>
              <w:widowControl w:val="0"/>
              <w:numPr>
                <w:ilvl w:val="0"/>
                <w:numId w:val="22"/>
              </w:numPr>
              <w:snapToGrid/>
              <w:spacing w:after="180" w:afterAutospacing="0"/>
              <w:jc w:val="left"/>
              <w:rPr>
                <w:rFonts w:eastAsia="Malgun Gothic"/>
                <w:sz w:val="20"/>
              </w:rPr>
            </w:pPr>
            <w:r w:rsidRPr="00F844F0">
              <w:rPr>
                <w:rFonts w:eastAsia="Malgun Gothic"/>
                <w:sz w:val="20"/>
              </w:rPr>
              <w:t xml:space="preserve">support using existing CSI framework for </w:t>
            </w:r>
            <w:r w:rsidRPr="00F844F0">
              <w:rPr>
                <w:rFonts w:eastAsia="DengXian" w:hint="eastAsia"/>
                <w:sz w:val="20"/>
              </w:rPr>
              <w:t xml:space="preserve">configuration of </w:t>
            </w:r>
            <w:r w:rsidRPr="00F844F0">
              <w:rPr>
                <w:rFonts w:eastAsia="Malgun Gothic"/>
                <w:sz w:val="20"/>
              </w:rPr>
              <w:t>Set A as the starting point</w:t>
            </w:r>
          </w:p>
          <w:p w14:paraId="25F56FCA" w14:textId="77777777" w:rsidR="004C60AB" w:rsidRPr="00F844F0" w:rsidRDefault="004C60AB">
            <w:pPr>
              <w:widowControl w:val="0"/>
              <w:numPr>
                <w:ilvl w:val="0"/>
                <w:numId w:val="22"/>
              </w:numPr>
              <w:snapToGrid/>
              <w:spacing w:after="180" w:afterAutospacing="0"/>
              <w:jc w:val="left"/>
              <w:rPr>
                <w:rFonts w:eastAsia="Malgun Gothic"/>
                <w:sz w:val="20"/>
              </w:rPr>
            </w:pPr>
            <w:r w:rsidRPr="00F844F0">
              <w:rPr>
                <w:rFonts w:eastAsia="Malgun Gothic"/>
                <w:sz w:val="20"/>
              </w:rPr>
              <w:t xml:space="preserve">support using existing CSI framework for </w:t>
            </w:r>
            <w:r w:rsidRPr="00F844F0">
              <w:rPr>
                <w:rFonts w:eastAsia="DengXian" w:hint="eastAsia"/>
                <w:sz w:val="20"/>
              </w:rPr>
              <w:t xml:space="preserve">configuration of </w:t>
            </w:r>
            <w:r w:rsidRPr="00F844F0">
              <w:rPr>
                <w:rFonts w:eastAsia="Malgun Gothic"/>
                <w:sz w:val="20"/>
              </w:rPr>
              <w:t>Set B as the starting point</w:t>
            </w:r>
          </w:p>
          <w:p w14:paraId="53CE6CAD" w14:textId="77777777" w:rsidR="004C60AB" w:rsidRPr="00224BEC" w:rsidRDefault="004C60AB">
            <w:pPr>
              <w:widowControl w:val="0"/>
              <w:numPr>
                <w:ilvl w:val="0"/>
                <w:numId w:val="22"/>
              </w:numPr>
              <w:snapToGrid/>
              <w:spacing w:after="180" w:afterAutospacing="0"/>
              <w:jc w:val="left"/>
              <w:rPr>
                <w:lang w:eastAsia="zh-TW"/>
              </w:rPr>
            </w:pPr>
            <w:r w:rsidRPr="00F844F0">
              <w:rPr>
                <w:rFonts w:eastAsia="Malgun Gothic"/>
                <w:sz w:val="20"/>
              </w:rPr>
              <w:t>Note: Purpose, such as above “For NW-sided model, for BM-Case1 and BM-Case2” and “Set A” and “Set B”, will not be specified in RAN 1 specifications</w:t>
            </w:r>
          </w:p>
        </w:tc>
      </w:tr>
      <w:bookmarkEnd w:id="9"/>
    </w:tbl>
    <w:p w14:paraId="59C90BCE" w14:textId="77777777" w:rsidR="00CF296E" w:rsidRPr="00CF296E" w:rsidRDefault="00CF296E" w:rsidP="004C60AB">
      <w:pPr>
        <w:rPr>
          <w:rFonts w:eastAsiaTheme="minorEastAsia"/>
        </w:rPr>
      </w:pPr>
    </w:p>
    <w:p w14:paraId="5151DF7E" w14:textId="0B21A336" w:rsidR="004C60AB" w:rsidRPr="00F27662" w:rsidRDefault="004C60AB" w:rsidP="007F33C0">
      <w:pPr>
        <w:rPr>
          <w:color w:val="000000" w:themeColor="text1"/>
          <w:szCs w:val="24"/>
        </w:rPr>
      </w:pPr>
      <w:r w:rsidRPr="00933205">
        <w:rPr>
          <w:color w:val="000000" w:themeColor="text1"/>
          <w:szCs w:val="24"/>
        </w:rPr>
        <w:t>In NW-side model, particularly for</w:t>
      </w:r>
      <w:r>
        <w:rPr>
          <w:rFonts w:hint="eastAsia"/>
          <w:color w:val="000000" w:themeColor="text1"/>
          <w:szCs w:val="24"/>
          <w:lang w:eastAsia="zh-TW"/>
        </w:rPr>
        <w:t xml:space="preserve"> BM </w:t>
      </w:r>
      <w:r w:rsidRPr="00933205">
        <w:rPr>
          <w:color w:val="000000" w:themeColor="text1"/>
          <w:szCs w:val="24"/>
        </w:rPr>
        <w:t xml:space="preserve">case 2, there has been a discussion about whether to include measurements from multiple past time instances in a single CSI report. </w:t>
      </w:r>
      <w:r w:rsidR="0055645C">
        <w:rPr>
          <w:color w:val="000000" w:themeColor="text1"/>
          <w:szCs w:val="24"/>
        </w:rPr>
        <w:t>In our perspective, reporting measurement results of multiple past time instances could benefit in reduc</w:t>
      </w:r>
      <w:r w:rsidR="0055645C" w:rsidRPr="00F540CF">
        <w:rPr>
          <w:color w:val="000000" w:themeColor="text1"/>
          <w:szCs w:val="24"/>
        </w:rPr>
        <w:t xml:space="preserve">ing the transmission opportunities </w:t>
      </w:r>
      <w:r w:rsidR="007F33C0" w:rsidRPr="00F540CF">
        <w:rPr>
          <w:color w:val="000000" w:themeColor="text1"/>
          <w:szCs w:val="24"/>
        </w:rPr>
        <w:t>of</w:t>
      </w:r>
      <w:r w:rsidR="0055645C" w:rsidRPr="00F540CF">
        <w:rPr>
          <w:color w:val="000000" w:themeColor="text1"/>
          <w:szCs w:val="24"/>
        </w:rPr>
        <w:t xml:space="preserve"> UCI</w:t>
      </w:r>
      <w:r w:rsidR="007F33C0" w:rsidRPr="00F540CF">
        <w:rPr>
          <w:color w:val="000000" w:themeColor="text1"/>
          <w:szCs w:val="24"/>
        </w:rPr>
        <w:t xml:space="preserve"> </w:t>
      </w:r>
      <w:proofErr w:type="gramStart"/>
      <w:r w:rsidR="007F33C0" w:rsidRPr="00F540CF">
        <w:rPr>
          <w:color w:val="000000" w:themeColor="text1"/>
          <w:szCs w:val="24"/>
        </w:rPr>
        <w:t>and also</w:t>
      </w:r>
      <w:proofErr w:type="gramEnd"/>
      <w:r w:rsidR="007F33C0" w:rsidRPr="00F540CF">
        <w:rPr>
          <w:color w:val="000000" w:themeColor="text1"/>
          <w:szCs w:val="24"/>
        </w:rPr>
        <w:t xml:space="preserve"> in payload overhead reduction, which is important for PUCCH transmission. </w:t>
      </w:r>
      <w:r w:rsidR="00F27662" w:rsidRPr="00F540CF">
        <w:rPr>
          <w:color w:val="000000" w:themeColor="text1"/>
          <w:szCs w:val="24"/>
        </w:rPr>
        <w:t>T</w:t>
      </w:r>
      <w:r w:rsidRPr="00F540CF">
        <w:rPr>
          <w:color w:val="000000" w:themeColor="text1"/>
          <w:szCs w:val="24"/>
        </w:rPr>
        <w:t xml:space="preserve">he existing CSI report can be enhanced to </w:t>
      </w:r>
      <w:r w:rsidR="00F27662" w:rsidRPr="00F540CF">
        <w:rPr>
          <w:color w:val="000000" w:themeColor="text1"/>
          <w:szCs w:val="24"/>
        </w:rPr>
        <w:t>report mult</w:t>
      </w:r>
      <w:r w:rsidR="00F27662">
        <w:rPr>
          <w:color w:val="000000" w:themeColor="text1"/>
          <w:szCs w:val="24"/>
        </w:rPr>
        <w:t>iple</w:t>
      </w:r>
      <w:r w:rsidRPr="001C2CE5">
        <w:rPr>
          <w:color w:val="000000" w:themeColor="text1"/>
          <w:szCs w:val="24"/>
        </w:rPr>
        <w:t xml:space="preserve"> measurement results </w:t>
      </w:r>
      <w:r w:rsidR="00F27662">
        <w:rPr>
          <w:color w:val="000000" w:themeColor="text1"/>
          <w:szCs w:val="24"/>
        </w:rPr>
        <w:t xml:space="preserve">on multiple time instance </w:t>
      </w:r>
      <w:r>
        <w:rPr>
          <w:color w:val="000000" w:themeColor="text1"/>
          <w:szCs w:val="24"/>
        </w:rPr>
        <w:t>for a single report configuration</w:t>
      </w:r>
      <w:r w:rsidRPr="001C2CE5">
        <w:rPr>
          <w:color w:val="000000" w:themeColor="text1"/>
          <w:szCs w:val="24"/>
        </w:rPr>
        <w:t xml:space="preserve">. </w:t>
      </w:r>
      <w:proofErr w:type="spellStart"/>
      <w:r w:rsidRPr="001C2CE5">
        <w:rPr>
          <w:color w:val="000000" w:themeColor="text1"/>
          <w:szCs w:val="24"/>
        </w:rPr>
        <w:t>gNB</w:t>
      </w:r>
      <w:proofErr w:type="spellEnd"/>
      <w:r w:rsidRPr="001C2CE5">
        <w:rPr>
          <w:color w:val="000000" w:themeColor="text1"/>
          <w:szCs w:val="24"/>
        </w:rPr>
        <w:t xml:space="preserve"> can trigger a</w:t>
      </w:r>
      <w:r w:rsidR="007F33C0">
        <w:rPr>
          <w:color w:val="000000" w:themeColor="text1"/>
          <w:szCs w:val="24"/>
        </w:rPr>
        <w:t xml:space="preserve"> </w:t>
      </w:r>
      <w:r w:rsidRPr="001C2CE5">
        <w:rPr>
          <w:color w:val="000000" w:themeColor="text1"/>
          <w:szCs w:val="24"/>
        </w:rPr>
        <w:t>CSI report to collect measurements</w:t>
      </w:r>
      <w:r>
        <w:rPr>
          <w:color w:val="000000" w:themeColor="text1"/>
          <w:szCs w:val="24"/>
        </w:rPr>
        <w:t xml:space="preserve"> of set B</w:t>
      </w:r>
      <w:r w:rsidRPr="001C2CE5">
        <w:rPr>
          <w:color w:val="000000" w:themeColor="text1"/>
          <w:szCs w:val="24"/>
        </w:rPr>
        <w:t xml:space="preserve"> </w:t>
      </w:r>
      <w:r>
        <w:rPr>
          <w:color w:val="000000" w:themeColor="text1"/>
          <w:szCs w:val="24"/>
        </w:rPr>
        <w:t>across</w:t>
      </w:r>
      <w:r w:rsidRPr="001C2CE5">
        <w:rPr>
          <w:color w:val="000000" w:themeColor="text1"/>
          <w:szCs w:val="24"/>
        </w:rPr>
        <w:t xml:space="preserve"> multiple historic time instances in a CSI report as mode input to predict the beams from set A for Case 2.</w:t>
      </w:r>
    </w:p>
    <w:p w14:paraId="4CF7BB64" w14:textId="02C5392D" w:rsidR="004C60AB" w:rsidRPr="00492B76" w:rsidRDefault="00492B76" w:rsidP="00492B76">
      <w:pPr>
        <w:spacing w:after="240" w:afterAutospacing="0"/>
        <w:rPr>
          <w:b/>
          <w:bCs/>
        </w:rPr>
      </w:pPr>
      <w:r>
        <w:rPr>
          <w:b/>
          <w:bCs/>
        </w:rPr>
        <w:t xml:space="preserve">Proposal </w:t>
      </w:r>
      <w:r w:rsidR="004559E2">
        <w:rPr>
          <w:b/>
          <w:bCs/>
        </w:rPr>
        <w:t>12</w:t>
      </w:r>
      <w:r>
        <w:rPr>
          <w:b/>
          <w:bCs/>
        </w:rPr>
        <w:t xml:space="preserve">: </w:t>
      </w:r>
      <w:r w:rsidR="004C60AB" w:rsidRPr="00492B76">
        <w:rPr>
          <w:b/>
          <w:bCs/>
        </w:rPr>
        <w:t xml:space="preserve">For NW-side model, for BM-Case 2, </w:t>
      </w:r>
      <w:r w:rsidR="007F33C0" w:rsidRPr="00492B76">
        <w:rPr>
          <w:b/>
          <w:bCs/>
        </w:rPr>
        <w:t>support to report measurement results from multiple past time instances in a single CSI report configuration.</w:t>
      </w:r>
      <w:r w:rsidR="004C60AB" w:rsidRPr="00492B76">
        <w:rPr>
          <w:b/>
          <w:bCs/>
        </w:rPr>
        <w:t xml:space="preserve"> </w:t>
      </w:r>
    </w:p>
    <w:p w14:paraId="2BCDDE37" w14:textId="28FC7CBC" w:rsidR="007F33C0" w:rsidRPr="00492B76" w:rsidRDefault="007F33C0">
      <w:pPr>
        <w:pStyle w:val="aff9"/>
        <w:numPr>
          <w:ilvl w:val="0"/>
          <w:numId w:val="34"/>
        </w:numPr>
        <w:spacing w:after="240" w:afterAutospacing="0"/>
        <w:ind w:firstLineChars="0"/>
        <w:rPr>
          <w:b/>
          <w:bCs/>
        </w:rPr>
      </w:pPr>
      <w:r w:rsidRPr="00492B76">
        <w:rPr>
          <w:rFonts w:hint="eastAsia"/>
          <w:b/>
          <w:bCs/>
        </w:rPr>
        <w:t>D</w:t>
      </w:r>
      <w:r w:rsidRPr="00492B76">
        <w:rPr>
          <w:b/>
          <w:bCs/>
        </w:rPr>
        <w:t>ifferential L1-RSRP reporting over multiple time instances is used.</w:t>
      </w:r>
    </w:p>
    <w:p w14:paraId="1F556CBA" w14:textId="05ABD317" w:rsidR="004C60AB" w:rsidRPr="00492B76" w:rsidRDefault="007F33C0">
      <w:pPr>
        <w:pStyle w:val="aff9"/>
        <w:numPr>
          <w:ilvl w:val="0"/>
          <w:numId w:val="34"/>
        </w:numPr>
        <w:spacing w:after="240" w:afterAutospacing="0"/>
        <w:ind w:firstLineChars="0"/>
        <w:rPr>
          <w:b/>
          <w:bCs/>
        </w:rPr>
      </w:pPr>
      <w:r w:rsidRPr="00492B76">
        <w:rPr>
          <w:b/>
          <w:bCs/>
        </w:rPr>
        <w:t>The number of multiple past time instances can be configured by the network</w:t>
      </w:r>
      <w:r w:rsidR="004C60AB" w:rsidRPr="00492B76">
        <w:rPr>
          <w:b/>
          <w:bCs/>
        </w:rPr>
        <w:t xml:space="preserve">. </w:t>
      </w:r>
    </w:p>
    <w:p w14:paraId="29282014" w14:textId="298A8901" w:rsidR="007F33C0" w:rsidRPr="00492B76" w:rsidRDefault="007F33C0">
      <w:pPr>
        <w:pStyle w:val="aff9"/>
        <w:numPr>
          <w:ilvl w:val="0"/>
          <w:numId w:val="34"/>
        </w:numPr>
        <w:spacing w:after="240" w:afterAutospacing="0"/>
        <w:ind w:firstLineChars="0"/>
        <w:rPr>
          <w:b/>
          <w:bCs/>
        </w:rPr>
      </w:pPr>
      <w:r w:rsidRPr="00492B76">
        <w:rPr>
          <w:b/>
          <w:bCs/>
        </w:rPr>
        <w:t>The number of Top M beam to be reported per time instances is configured by network.</w:t>
      </w:r>
    </w:p>
    <w:p w14:paraId="781A14AC" w14:textId="78E9F64E" w:rsidR="007F33C0" w:rsidRPr="00492B76" w:rsidRDefault="007F33C0">
      <w:pPr>
        <w:pStyle w:val="aff9"/>
        <w:numPr>
          <w:ilvl w:val="1"/>
          <w:numId w:val="34"/>
        </w:numPr>
        <w:spacing w:after="240" w:afterAutospacing="0"/>
        <w:ind w:firstLineChars="0"/>
        <w:rPr>
          <w:b/>
          <w:bCs/>
        </w:rPr>
      </w:pPr>
      <w:r w:rsidRPr="00492B76">
        <w:rPr>
          <w:b/>
          <w:bCs/>
        </w:rPr>
        <w:t>L1-RSRPs and corresponding beam information of up to M beams within X dB gap to the largest measured value of L1-RSRP is considered.</w:t>
      </w:r>
    </w:p>
    <w:p w14:paraId="20903CCD" w14:textId="77777777" w:rsidR="00CF296E" w:rsidRPr="00CF296E" w:rsidRDefault="00CF296E" w:rsidP="007F33C0">
      <w:pPr>
        <w:pStyle w:val="Proposal"/>
        <w:numPr>
          <w:ilvl w:val="0"/>
          <w:numId w:val="0"/>
        </w:numPr>
        <w:rPr>
          <w:rFonts w:eastAsia="PMingLiU"/>
          <w:szCs w:val="24"/>
          <w:lang w:eastAsia="zh-TW"/>
        </w:rPr>
      </w:pPr>
    </w:p>
    <w:p w14:paraId="6D29E09C" w14:textId="3AF40E6D" w:rsidR="00C25042" w:rsidRPr="00AF3E75" w:rsidRDefault="00C25042" w:rsidP="004C60AB">
      <w:pPr>
        <w:pStyle w:val="20"/>
        <w:rPr>
          <w:rFonts w:eastAsia="SimSun"/>
          <w:bCs/>
          <w:lang w:eastAsia="zh-CN"/>
        </w:rPr>
      </w:pPr>
      <w:r>
        <w:rPr>
          <w:rFonts w:eastAsia="SimSun"/>
          <w:bCs/>
          <w:lang w:eastAsia="zh-CN"/>
        </w:rPr>
        <w:t>AI/ML processing capability/</w:t>
      </w:r>
      <w:r w:rsidR="004C60AB">
        <w:rPr>
          <w:rFonts w:eastAsia="SimSun"/>
          <w:bCs/>
          <w:lang w:eastAsia="zh-CN"/>
        </w:rPr>
        <w:t>Priority rules for L1-RSRP reports</w:t>
      </w:r>
    </w:p>
    <w:p w14:paraId="34561B56" w14:textId="346B3E88" w:rsidR="00F5190F" w:rsidRPr="00492B76" w:rsidRDefault="00F5190F" w:rsidP="00DE7760">
      <w:pPr>
        <w:rPr>
          <w:b/>
          <w:bCs/>
        </w:rPr>
      </w:pPr>
    </w:p>
    <w:tbl>
      <w:tblPr>
        <w:tblStyle w:val="afd"/>
        <w:tblW w:w="0" w:type="auto"/>
        <w:tblLook w:val="04A0" w:firstRow="1" w:lastRow="0" w:firstColumn="1" w:lastColumn="0" w:noHBand="0" w:noVBand="1"/>
      </w:tblPr>
      <w:tblGrid>
        <w:gridCol w:w="9954"/>
      </w:tblGrid>
      <w:tr w:rsidR="008B710E" w:rsidRPr="00C25042" w14:paraId="24A9C26A" w14:textId="77777777" w:rsidTr="008B710E">
        <w:tc>
          <w:tcPr>
            <w:tcW w:w="10162" w:type="dxa"/>
          </w:tcPr>
          <w:p w14:paraId="296FF473" w14:textId="77777777" w:rsidR="008B710E" w:rsidRPr="008B710E" w:rsidRDefault="008B710E" w:rsidP="008B710E">
            <w:pPr>
              <w:snapToGrid/>
              <w:spacing w:before="100" w:beforeAutospacing="1" w:after="0" w:afterAutospacing="0" w:line="278" w:lineRule="auto"/>
              <w:rPr>
                <w:rFonts w:eastAsia="Malgun Gothic"/>
                <w:sz w:val="18"/>
                <w:szCs w:val="18"/>
                <w:lang w:val="en-US" w:eastAsia="zh-CN"/>
              </w:rPr>
            </w:pPr>
            <w:r w:rsidRPr="008B710E">
              <w:rPr>
                <w:rFonts w:eastAsia="Malgun Gothic"/>
                <w:sz w:val="18"/>
                <w:szCs w:val="18"/>
                <w:lang w:val="en-US" w:eastAsia="zh-CN"/>
              </w:rPr>
              <w:t xml:space="preserve">For BM-Case 2, use the following occupation duration in principle, where </w:t>
            </w:r>
            <m:oMath>
              <m:sSub>
                <m:sSubPr>
                  <m:ctrlPr>
                    <w:rPr>
                      <w:rFonts w:ascii="Cambria Math" w:eastAsia="Malgun Gothic" w:hAnsi="Cambria Math"/>
                      <w:sz w:val="18"/>
                      <w:szCs w:val="18"/>
                      <w:lang w:val="en-US" w:eastAsia="zh-CN"/>
                    </w:rPr>
                  </m:ctrlPr>
                </m:sSubPr>
                <m:e>
                  <m:r>
                    <w:rPr>
                      <w:rFonts w:ascii="Cambria Math" w:eastAsia="Malgun Gothic" w:hAnsi="Cambria Math"/>
                      <w:sz w:val="18"/>
                      <w:szCs w:val="18"/>
                      <w:lang w:val="en-US" w:eastAsia="zh-CN"/>
                    </w:rPr>
                    <m:t>Z</m:t>
                  </m:r>
                </m:e>
                <m:sub>
                  <m:r>
                    <m:rPr>
                      <m:sty m:val="p"/>
                    </m:rPr>
                    <w:rPr>
                      <w:rFonts w:ascii="Cambria Math" w:eastAsia="Malgun Gothic" w:hAnsi="Cambria Math"/>
                      <w:sz w:val="18"/>
                      <w:szCs w:val="18"/>
                      <w:lang w:val="en-US" w:eastAsia="zh-CN"/>
                    </w:rPr>
                    <m:t>3</m:t>
                  </m:r>
                </m:sub>
              </m:sSub>
            </m:oMath>
            <w:r w:rsidRPr="008B710E">
              <w:rPr>
                <w:rFonts w:eastAsia="Malgun Gothic"/>
                <w:sz w:val="18"/>
                <w:szCs w:val="18"/>
                <w:lang w:val="en-US" w:eastAsia="zh-CN"/>
              </w:rPr>
              <w:t xml:space="preserve">, </w:t>
            </w:r>
            <m:oMath>
              <m:sSubSup>
                <m:sSubSupPr>
                  <m:ctrlPr>
                    <w:rPr>
                      <w:rFonts w:ascii="Cambria Math" w:eastAsia="Malgun Gothic" w:hAnsi="Cambria Math"/>
                      <w:sz w:val="18"/>
                      <w:szCs w:val="18"/>
                      <w:lang w:val="en-US" w:eastAsia="zh-CN"/>
                    </w:rPr>
                  </m:ctrlPr>
                </m:sSubSupPr>
                <m:e>
                  <m:r>
                    <w:rPr>
                      <w:rFonts w:ascii="Cambria Math" w:eastAsia="Malgun Gothic" w:hAnsi="Cambria Math"/>
                      <w:sz w:val="18"/>
                      <w:szCs w:val="18"/>
                      <w:lang w:val="en-US" w:eastAsia="zh-CN"/>
                    </w:rPr>
                    <m:t>Z</m:t>
                  </m:r>
                </m:e>
                <m:sub>
                  <m:r>
                    <m:rPr>
                      <m:sty m:val="p"/>
                    </m:rPr>
                    <w:rPr>
                      <w:rFonts w:ascii="Cambria Math" w:eastAsia="Malgun Gothic" w:hAnsi="Cambria Math"/>
                      <w:sz w:val="18"/>
                      <w:szCs w:val="18"/>
                      <w:lang w:val="en-US" w:eastAsia="zh-CN"/>
                    </w:rPr>
                    <m:t>3</m:t>
                  </m:r>
                </m:sub>
                <m:sup>
                  <m:r>
                    <m:rPr>
                      <m:sty m:val="p"/>
                    </m:rPr>
                    <w:rPr>
                      <w:rFonts w:ascii="Cambria Math" w:eastAsia="Malgun Gothic" w:hAnsi="Cambria Math"/>
                      <w:sz w:val="18"/>
                      <w:szCs w:val="18"/>
                      <w:lang w:val="en-US" w:eastAsia="zh-CN"/>
                    </w:rPr>
                    <m:t>'</m:t>
                  </m:r>
                </m:sup>
              </m:sSubSup>
              <m:r>
                <m:rPr>
                  <m:sty m:val="p"/>
                </m:rPr>
                <w:rPr>
                  <w:rFonts w:ascii="Cambria Math" w:eastAsia="Malgun Gothic" w:hAnsi="Cambria Math"/>
                  <w:sz w:val="18"/>
                  <w:szCs w:val="18"/>
                  <w:lang w:val="en-US" w:eastAsia="zh-CN"/>
                </w:rPr>
                <m:t xml:space="preserve"> </m:t>
              </m:r>
            </m:oMath>
            <w:r w:rsidRPr="008B710E">
              <w:rPr>
                <w:rFonts w:eastAsia="Malgun Gothic"/>
                <w:sz w:val="18"/>
                <w:szCs w:val="18"/>
                <w:lang w:val="en-US" w:eastAsia="zh-CN"/>
              </w:rPr>
              <w:t xml:space="preserve"> are based on UE capability</w:t>
            </w:r>
            <w:r w:rsidRPr="008B710E">
              <w:rPr>
                <w:rFonts w:eastAsia="Malgun Gothic"/>
                <w:iCs/>
                <w:sz w:val="22"/>
                <w:szCs w:val="22"/>
                <w:lang w:val="en-US" w:eastAsia="ko-KR"/>
              </w:rPr>
              <w:t xml:space="preserve"> </w:t>
            </w:r>
          </w:p>
          <w:p w14:paraId="3FEDE653" w14:textId="0F597C65" w:rsidR="008B710E" w:rsidRPr="008B710E" w:rsidRDefault="008B710E" w:rsidP="008B710E">
            <w:pPr>
              <w:numPr>
                <w:ilvl w:val="0"/>
                <w:numId w:val="44"/>
              </w:numPr>
              <w:snapToGrid/>
              <w:spacing w:after="0" w:afterAutospacing="0" w:line="256" w:lineRule="auto"/>
              <w:contextualSpacing/>
              <w:jc w:val="left"/>
              <w:rPr>
                <w:rFonts w:ascii="Times" w:eastAsia="Times New Roman" w:hAnsi="Times" w:cs="Times"/>
                <w:color w:val="2D374A"/>
                <w:sz w:val="18"/>
                <w:szCs w:val="18"/>
                <w:lang w:val="en-US" w:eastAsia="en-US"/>
              </w:rPr>
            </w:pPr>
            <w:r w:rsidRPr="008B710E">
              <w:rPr>
                <w:rFonts w:ascii="Times" w:eastAsia="+mn-ea" w:hAnsi="Times" w:cs="Times"/>
                <w:b/>
                <w:color w:val="0000FF"/>
                <w:kern w:val="24"/>
                <w:sz w:val="18"/>
                <w:szCs w:val="18"/>
                <w:u w:val="single"/>
                <w:lang w:val="en-US" w:eastAsia="en-US"/>
              </w:rPr>
              <w:lastRenderedPageBreak/>
              <w:t>Case#4</w:t>
            </w:r>
            <w:r w:rsidRPr="008B710E">
              <w:rPr>
                <w:rFonts w:ascii="Times" w:eastAsia="+mn-ea" w:hAnsi="Times" w:cs="Times"/>
                <w:b/>
                <w:color w:val="0000FF"/>
                <w:kern w:val="24"/>
                <w:sz w:val="18"/>
                <w:szCs w:val="18"/>
                <w:lang w:val="en-US" w:eastAsia="en-US"/>
              </w:rPr>
              <w:t xml:space="preserve">: </w:t>
            </w:r>
            <w:r w:rsidRPr="008B710E">
              <w:rPr>
                <w:rFonts w:ascii="Times" w:eastAsia="+mn-ea" w:hAnsi="Times" w:cs="Times"/>
                <w:b/>
                <w:color w:val="FF0000"/>
                <w:kern w:val="24"/>
                <w:sz w:val="18"/>
                <w:szCs w:val="18"/>
                <w:lang w:val="en-US" w:eastAsia="en-US"/>
              </w:rPr>
              <w:t>P/</w:t>
            </w:r>
            <w:r w:rsidRPr="008B710E">
              <w:rPr>
                <w:rFonts w:ascii="Times" w:eastAsia="+mn-ea" w:hAnsi="Times" w:cs="Times"/>
                <w:b/>
                <w:color w:val="0000FF"/>
                <w:kern w:val="24"/>
                <w:sz w:val="18"/>
                <w:szCs w:val="18"/>
                <w:lang w:val="en-US" w:eastAsia="en-US"/>
              </w:rPr>
              <w:t xml:space="preserve">SP CSI reports </w:t>
            </w:r>
            <w:r w:rsidRPr="008B710E">
              <w:rPr>
                <w:rFonts w:ascii="Times" w:eastAsia="+mn-ea" w:hAnsi="Times" w:cs="Times"/>
                <w:color w:val="0000FF"/>
                <w:kern w:val="24"/>
                <w:sz w:val="18"/>
                <w:szCs w:val="18"/>
                <w:lang w:val="en-US" w:eastAsia="en-US"/>
              </w:rPr>
              <w:t>(excluding the initial SP CSI report on PUSCH after the PDCCH triggering the report)</w:t>
            </w:r>
            <w:r w:rsidRPr="008B710E">
              <w:rPr>
                <w:rFonts w:ascii="Times" w:eastAsia="+mn-ea" w:hAnsi="Times" w:cs="Times"/>
                <w:color w:val="13171F"/>
                <w:kern w:val="24"/>
                <w:sz w:val="18"/>
                <w:szCs w:val="18"/>
                <w:lang w:val="en-US" w:eastAsia="en-US"/>
              </w:rPr>
              <w:t xml:space="preserve">: from the first symbol of the earliest one of each transmission occasion of periodic or semi-persistent CSI-RS/SSB resource for channel measurement for L1-RSRP computation, until </w:t>
            </w:r>
            <m:oMath>
              <m:sSubSup>
                <m:sSubSupPr>
                  <m:ctrlPr>
                    <w:rPr>
                      <w:rFonts w:ascii="Cambria Math" w:eastAsia="+mn-ea" w:hAnsi="Cambria Math" w:cs="Times"/>
                      <w:i/>
                      <w:color w:val="13171F"/>
                      <w:kern w:val="24"/>
                      <w:sz w:val="18"/>
                      <w:szCs w:val="18"/>
                      <w:lang w:val="en-US" w:eastAsia="en-US"/>
                    </w:rPr>
                  </m:ctrlPr>
                </m:sSubSupPr>
                <m:e>
                  <m:r>
                    <w:rPr>
                      <w:rFonts w:ascii="Cambria Math" w:eastAsia="+mn-ea" w:hAnsi="Cambria Math" w:cs="Times"/>
                      <w:color w:val="13171F"/>
                      <w:kern w:val="24"/>
                      <w:sz w:val="18"/>
                      <w:szCs w:val="18"/>
                      <w:lang w:val="en-US" w:eastAsia="en-US"/>
                    </w:rPr>
                    <m:t>Z</m:t>
                  </m:r>
                </m:e>
                <m:sub>
                  <m:r>
                    <w:rPr>
                      <w:rFonts w:ascii="Cambria Math" w:eastAsia="+mn-ea" w:hAnsi="Cambria Math" w:cs="Times"/>
                      <w:color w:val="13171F"/>
                      <w:kern w:val="24"/>
                      <w:sz w:val="18"/>
                      <w:szCs w:val="18"/>
                      <w:lang w:val="en-US" w:eastAsia="en-US"/>
                    </w:rPr>
                    <m:t>3</m:t>
                  </m:r>
                </m:sub>
                <m:sup>
                  <m:r>
                    <w:rPr>
                      <w:rFonts w:ascii="Cambria Math" w:eastAsia="+mn-ea" w:hAnsi="Cambria Math" w:cs="Times"/>
                      <w:color w:val="13171F"/>
                      <w:kern w:val="24"/>
                      <w:sz w:val="18"/>
                      <w:szCs w:val="18"/>
                      <w:lang w:val="en-US" w:eastAsia="en-US"/>
                    </w:rPr>
                    <m:t>'</m:t>
                  </m:r>
                </m:sup>
              </m:sSubSup>
            </m:oMath>
            <w:r w:rsidRPr="008B710E">
              <w:rPr>
                <w:rFonts w:ascii="Times" w:eastAsia="+mn-ea" w:hAnsi="Times" w:cs="Times"/>
                <w:color w:val="13171F"/>
                <w:kern w:val="24"/>
                <w:sz w:val="18"/>
                <w:szCs w:val="18"/>
                <w:lang w:val="en-US" w:eastAsia="en-US"/>
              </w:rPr>
              <w:t xml:space="preserve"> symbols after the last symbol of the latest one of the CSI-RS/SSB resource for channel measurement for L1-RSRP computation in each transmission occasion.</w:t>
            </w:r>
          </w:p>
        </w:tc>
      </w:tr>
    </w:tbl>
    <w:p w14:paraId="59153172" w14:textId="30658EEF" w:rsidR="00862219" w:rsidRDefault="00945B03" w:rsidP="00862219">
      <w:pPr>
        <w:widowControl w:val="0"/>
        <w:snapToGrid/>
        <w:spacing w:after="180" w:afterAutospacing="0"/>
        <w:rPr>
          <w:rFonts w:eastAsia="SimSun"/>
          <w:szCs w:val="24"/>
          <w:lang w:eastAsia="zh-CN"/>
        </w:rPr>
      </w:pPr>
      <w:r>
        <w:rPr>
          <w:rFonts w:eastAsia="SimSun"/>
          <w:szCs w:val="24"/>
          <w:lang w:eastAsia="zh-CN"/>
        </w:rPr>
        <w:lastRenderedPageBreak/>
        <w:t xml:space="preserve">For </w:t>
      </w:r>
      <w:r w:rsidR="008B710E">
        <w:rPr>
          <w:rFonts w:eastAsia="SimSun"/>
          <w:szCs w:val="24"/>
          <w:lang w:eastAsia="zh-CN"/>
        </w:rPr>
        <w:t>CPU occupation time of model inference</w:t>
      </w:r>
      <w:r>
        <w:rPr>
          <w:rFonts w:eastAsia="SimSun"/>
          <w:szCs w:val="24"/>
          <w:lang w:eastAsia="zh-CN"/>
        </w:rPr>
        <w:t xml:space="preserve"> </w:t>
      </w:r>
      <w:r w:rsidR="00B9544A">
        <w:rPr>
          <w:rFonts w:eastAsia="SimSun"/>
          <w:szCs w:val="24"/>
          <w:lang w:eastAsia="zh-CN"/>
        </w:rPr>
        <w:t>for BM</w:t>
      </w:r>
      <w:r w:rsidR="00872038">
        <w:rPr>
          <w:rFonts w:eastAsia="SimSun"/>
          <w:szCs w:val="24"/>
          <w:lang w:eastAsia="zh-CN"/>
        </w:rPr>
        <w:t xml:space="preserve"> </w:t>
      </w:r>
      <w:r>
        <w:rPr>
          <w:rFonts w:eastAsia="SimSun"/>
          <w:szCs w:val="24"/>
          <w:lang w:eastAsia="zh-CN"/>
        </w:rPr>
        <w:t xml:space="preserve">Case 2, </w:t>
      </w:r>
      <w:r w:rsidR="008B710E">
        <w:rPr>
          <w:rFonts w:eastAsia="SimSun"/>
          <w:szCs w:val="24"/>
          <w:lang w:eastAsia="zh-CN"/>
        </w:rPr>
        <w:t xml:space="preserve">we copy the latest FL’s proposal as above. The above proposal tries to incorporate the time duration for handling each CSI-RS/SSB transmission occasion in the observation window, while leading to the situation that the defined occupation time for each transmission occasion may overlap, since </w:t>
      </w:r>
      <m:oMath>
        <m:sSubSup>
          <m:sSubSupPr>
            <m:ctrlPr>
              <w:rPr>
                <w:rFonts w:ascii="Cambria Math" w:eastAsia="SimSun" w:hAnsi="Cambria Math"/>
                <w:szCs w:val="24"/>
                <w:lang w:eastAsia="zh-CN"/>
              </w:rPr>
            </m:ctrlPr>
          </m:sSubSupPr>
          <m:e>
            <m:r>
              <w:rPr>
                <w:rFonts w:ascii="Cambria Math" w:eastAsia="SimSun" w:hAnsi="Cambria Math"/>
                <w:szCs w:val="24"/>
                <w:lang w:eastAsia="zh-CN"/>
              </w:rPr>
              <m:t>Z</m:t>
            </m:r>
          </m:e>
          <m:sub>
            <m:r>
              <w:rPr>
                <w:rFonts w:ascii="Cambria Math" w:eastAsia="SimSun" w:hAnsi="Cambria Math"/>
                <w:szCs w:val="24"/>
                <w:lang w:eastAsia="zh-CN"/>
              </w:rPr>
              <m:t>3</m:t>
            </m:r>
          </m:sub>
          <m:sup>
            <m:r>
              <w:rPr>
                <w:rFonts w:ascii="Cambria Math" w:eastAsia="SimSun" w:hAnsi="Cambria Math"/>
                <w:szCs w:val="24"/>
                <w:lang w:eastAsia="zh-CN"/>
              </w:rPr>
              <m:t>'</m:t>
            </m:r>
          </m:sup>
        </m:sSubSup>
      </m:oMath>
      <w:r w:rsidR="008B710E">
        <w:rPr>
          <w:rFonts w:eastAsia="SimSun" w:hint="eastAsia"/>
          <w:szCs w:val="24"/>
          <w:lang w:eastAsia="zh-CN"/>
        </w:rPr>
        <w:t xml:space="preserve"> s</w:t>
      </w:r>
      <w:r w:rsidR="008B710E">
        <w:rPr>
          <w:rFonts w:eastAsia="SimSun"/>
          <w:szCs w:val="24"/>
          <w:lang w:eastAsia="zh-CN"/>
        </w:rPr>
        <w:t>ymbols after the last symbol of the latest one of the CSI-RS/SSB resource</w:t>
      </w:r>
      <w:r w:rsidR="00A52964">
        <w:rPr>
          <w:rFonts w:eastAsia="SimSun"/>
          <w:szCs w:val="24"/>
          <w:lang w:eastAsia="zh-CN"/>
        </w:rPr>
        <w:t xml:space="preserve"> may already span to the next period of the periodic CSI-RS/SSB resources. </w:t>
      </w:r>
      <w:r w:rsidR="00CA3FD5">
        <w:rPr>
          <w:rFonts w:eastAsia="SimSun"/>
          <w:szCs w:val="24"/>
          <w:lang w:eastAsia="zh-CN"/>
        </w:rPr>
        <w:t xml:space="preserve">Moreover, if CPU occupation time is not continuous, when the corresponding CSI report needs to occupy the CPU(s) again, the CPU(s) may already be occupied and exceeds the maximum limit due to UE capability. </w:t>
      </w:r>
      <w:r w:rsidR="00A52964">
        <w:rPr>
          <w:rFonts w:eastAsia="SimSun"/>
          <w:szCs w:val="24"/>
          <w:lang w:eastAsia="zh-CN"/>
        </w:rPr>
        <w:t>In our understanding,</w:t>
      </w:r>
      <w:r w:rsidR="00CA3FD5">
        <w:rPr>
          <w:rFonts w:eastAsia="SimSun"/>
          <w:szCs w:val="24"/>
          <w:lang w:eastAsia="zh-CN"/>
        </w:rPr>
        <w:t xml:space="preserve"> it is straightforward to define CPU occupation time for BM Case 2 as the time duration from the first CSI-RS/SSB resource within the observation/measurement window to the PUSCH/PUCCH carrying the report to avoid such issues as mentioned above.</w:t>
      </w:r>
    </w:p>
    <w:p w14:paraId="5B50F0A0" w14:textId="39255330" w:rsidR="00CA3FD5" w:rsidRPr="00272E05" w:rsidRDefault="00CA3FD5" w:rsidP="00272E05">
      <w:pPr>
        <w:spacing w:after="240" w:afterAutospacing="0"/>
        <w:rPr>
          <w:rFonts w:eastAsia="PMingLiU"/>
          <w:b/>
          <w:bCs/>
          <w:lang w:eastAsia="zh-TW"/>
        </w:rPr>
      </w:pPr>
      <w:r>
        <w:rPr>
          <w:b/>
          <w:bCs/>
        </w:rPr>
        <w:t>Proposal 1</w:t>
      </w:r>
      <w:r w:rsidR="000B4A77">
        <w:rPr>
          <w:rFonts w:hint="eastAsia"/>
          <w:b/>
          <w:bCs/>
        </w:rPr>
        <w:t>3</w:t>
      </w:r>
      <w:r>
        <w:rPr>
          <w:b/>
          <w:bCs/>
        </w:rPr>
        <w:t xml:space="preserve">: </w:t>
      </w:r>
      <w:r w:rsidRPr="00492B76">
        <w:rPr>
          <w:b/>
          <w:bCs/>
        </w:rPr>
        <w:t>For UE-side model for BM Case 2, the CPU(s) are occupied from the first symbol of the earliest CSI-RS/SSB occasion within the measurement window until the last symbol of PUCCH/PUSCH carrying the report.</w:t>
      </w:r>
    </w:p>
    <w:p w14:paraId="3B8518F5" w14:textId="4AEB7F56" w:rsidR="00052189" w:rsidRPr="00052189" w:rsidRDefault="00C92ED8" w:rsidP="00052189">
      <w:pPr>
        <w:widowControl w:val="0"/>
        <w:snapToGrid/>
        <w:spacing w:after="180" w:afterAutospacing="0"/>
        <w:rPr>
          <w:rFonts w:eastAsia="PMingLiU"/>
          <w:szCs w:val="24"/>
          <w:lang w:val="en-US" w:eastAsia="zh-TW"/>
        </w:rPr>
      </w:pPr>
      <w:r>
        <w:rPr>
          <w:rFonts w:eastAsia="PMingLiU" w:hint="eastAsia"/>
          <w:szCs w:val="24"/>
          <w:lang w:val="en-US" w:eastAsia="zh-TW"/>
        </w:rPr>
        <w:t>I</w:t>
      </w:r>
      <w:r w:rsidR="00052189" w:rsidRPr="00272E05">
        <w:rPr>
          <w:rFonts w:eastAsia="PMingLiU"/>
          <w:szCs w:val="24"/>
          <w:lang w:val="en-US" w:eastAsia="zh-TW"/>
        </w:rPr>
        <w:t>n light of the introduction of AI/ML-related CSI reports</w:t>
      </w:r>
      <w:r>
        <w:rPr>
          <w:rFonts w:eastAsia="PMingLiU" w:hint="eastAsia"/>
          <w:szCs w:val="24"/>
          <w:lang w:val="en-US" w:eastAsia="zh-TW"/>
        </w:rPr>
        <w:t xml:space="preserve">, it is </w:t>
      </w:r>
      <w:r w:rsidR="005677AD">
        <w:rPr>
          <w:rFonts w:eastAsia="PMingLiU" w:hint="eastAsia"/>
          <w:szCs w:val="24"/>
          <w:lang w:val="en-US" w:eastAsia="zh-TW"/>
        </w:rPr>
        <w:t xml:space="preserve">necessary to </w:t>
      </w:r>
      <w:r w:rsidR="005677AD">
        <w:rPr>
          <w:rFonts w:eastAsia="PMingLiU"/>
          <w:szCs w:val="24"/>
          <w:lang w:val="en-US" w:eastAsia="zh-TW"/>
        </w:rPr>
        <w:t>revisit</w:t>
      </w:r>
      <w:r w:rsidR="005677AD">
        <w:rPr>
          <w:rFonts w:eastAsia="PMingLiU" w:hint="eastAsia"/>
          <w:szCs w:val="24"/>
          <w:lang w:val="en-US" w:eastAsia="zh-TW"/>
        </w:rPr>
        <w:t xml:space="preserve"> the priority rule for CSI repor</w:t>
      </w:r>
      <w:r w:rsidR="00742D37">
        <w:rPr>
          <w:rFonts w:eastAsia="PMingLiU" w:hint="eastAsia"/>
          <w:szCs w:val="24"/>
          <w:lang w:val="en-US" w:eastAsia="zh-TW"/>
        </w:rPr>
        <w:t>t</w:t>
      </w:r>
      <w:r w:rsidR="005677AD">
        <w:rPr>
          <w:rFonts w:eastAsia="PMingLiU" w:hint="eastAsia"/>
          <w:szCs w:val="24"/>
          <w:lang w:val="en-US" w:eastAsia="zh-TW"/>
        </w:rPr>
        <w:t>s</w:t>
      </w:r>
      <w:r w:rsidR="00052189" w:rsidRPr="00272E05">
        <w:rPr>
          <w:rFonts w:eastAsia="PMingLiU"/>
          <w:szCs w:val="24"/>
          <w:lang w:val="en-US" w:eastAsia="zh-TW"/>
        </w:rPr>
        <w:t>. In particular, CSI reports carrying inference results—such as predicted beam information—may contain predicted L1-RSRP values rather than measured ones, and therefore may not align directly with the existing classification used in priority determination.</w:t>
      </w:r>
    </w:p>
    <w:p w14:paraId="64065B8B" w14:textId="5FFDD855" w:rsidR="00052189" w:rsidRDefault="00052189" w:rsidP="00862219">
      <w:pPr>
        <w:widowControl w:val="0"/>
        <w:snapToGrid/>
        <w:spacing w:after="180" w:afterAutospacing="0"/>
        <w:rPr>
          <w:rFonts w:eastAsiaTheme="minorEastAsia"/>
          <w:szCs w:val="24"/>
          <w:lang w:val="en-US"/>
        </w:rPr>
      </w:pPr>
      <w:r w:rsidRPr="00272E05">
        <w:rPr>
          <w:rFonts w:eastAsia="PMingLiU"/>
          <w:szCs w:val="24"/>
          <w:lang w:val="en-US" w:eastAsia="zh-TW"/>
        </w:rPr>
        <w:t xml:space="preserve">To address this, the </w:t>
      </w:r>
      <w:r w:rsidR="005F2908">
        <w:rPr>
          <w:rFonts w:eastAsia="PMingLiU" w:hint="eastAsia"/>
          <w:szCs w:val="24"/>
          <w:lang w:val="en-US" w:eastAsia="zh-TW"/>
        </w:rPr>
        <w:t>update</w:t>
      </w:r>
      <w:r w:rsidR="005F2908" w:rsidRPr="00272E05">
        <w:rPr>
          <w:rFonts w:eastAsia="PMingLiU"/>
          <w:szCs w:val="24"/>
          <w:lang w:val="en-US" w:eastAsia="zh-TW"/>
        </w:rPr>
        <w:t xml:space="preserve"> </w:t>
      </w:r>
      <w:r w:rsidRPr="00272E05">
        <w:rPr>
          <w:rFonts w:eastAsia="PMingLiU"/>
          <w:szCs w:val="24"/>
          <w:lang w:val="en-US" w:eastAsia="zh-TW"/>
        </w:rPr>
        <w:t>of the existing priority function</w:t>
      </w:r>
      <m:oMath>
        <m:sSub>
          <m:sSubPr>
            <m:ctrlPr>
              <w:rPr>
                <w:rFonts w:ascii="Cambria Math" w:eastAsia="KaiTi_GB2312" w:hAnsi="Cambria Math"/>
                <w:szCs w:val="24"/>
              </w:rPr>
            </m:ctrlPr>
          </m:sSubPr>
          <m:e>
            <m:r>
              <m:rPr>
                <m:sty m:val="p"/>
              </m:rPr>
              <w:rPr>
                <w:rFonts w:ascii="Cambria Math" w:eastAsia="KaiTi_GB2312" w:hAnsi="Cambria Math"/>
                <w:szCs w:val="24"/>
              </w:rPr>
              <m:t xml:space="preserve"> Pri</m:t>
            </m:r>
          </m:e>
          <m:sub>
            <m:r>
              <w:rPr>
                <w:rFonts w:ascii="Cambria Math" w:eastAsia="KaiTi_GB2312" w:hAnsi="Cambria Math"/>
                <w:szCs w:val="24"/>
              </w:rPr>
              <m:t>iCSI</m:t>
            </m:r>
          </m:sub>
        </m:sSub>
        <m:d>
          <m:dPr>
            <m:ctrlPr>
              <w:rPr>
                <w:rFonts w:ascii="Cambria Math" w:eastAsia="KaiTi_GB2312" w:hAnsi="Cambria Math"/>
                <w:szCs w:val="24"/>
              </w:rPr>
            </m:ctrlPr>
          </m:dPr>
          <m:e>
            <m:r>
              <w:rPr>
                <w:rFonts w:ascii="Cambria Math" w:eastAsia="KaiTi_GB2312" w:hAnsi="Cambria Math"/>
                <w:szCs w:val="24"/>
              </w:rPr>
              <m:t>y</m:t>
            </m:r>
            <m:r>
              <m:rPr>
                <m:sty m:val="p"/>
              </m:rPr>
              <w:rPr>
                <w:rFonts w:ascii="Cambria Math" w:eastAsia="KaiTi_GB2312" w:hAnsi="Cambria Math"/>
                <w:szCs w:val="24"/>
              </w:rPr>
              <m:t>,</m:t>
            </m:r>
            <m:r>
              <w:rPr>
                <w:rFonts w:ascii="Cambria Math" w:eastAsia="KaiTi_GB2312" w:hAnsi="Cambria Math"/>
                <w:szCs w:val="24"/>
              </w:rPr>
              <m:t>k</m:t>
            </m:r>
            <m:r>
              <m:rPr>
                <m:sty m:val="p"/>
              </m:rPr>
              <w:rPr>
                <w:rFonts w:ascii="Cambria Math" w:eastAsia="KaiTi_GB2312" w:hAnsi="Cambria Math"/>
                <w:szCs w:val="24"/>
              </w:rPr>
              <m:t>,</m:t>
            </m:r>
            <m:r>
              <w:rPr>
                <w:rFonts w:ascii="Cambria Math" w:eastAsia="KaiTi_GB2312" w:hAnsi="Cambria Math"/>
                <w:szCs w:val="24"/>
              </w:rPr>
              <m:t>c</m:t>
            </m:r>
            <m:r>
              <m:rPr>
                <m:sty m:val="p"/>
              </m:rPr>
              <w:rPr>
                <w:rFonts w:ascii="Cambria Math" w:eastAsia="KaiTi_GB2312" w:hAnsi="Cambria Math"/>
                <w:szCs w:val="24"/>
              </w:rPr>
              <m:t>,</m:t>
            </m:r>
            <m:r>
              <w:rPr>
                <w:rFonts w:ascii="Cambria Math" w:eastAsia="KaiTi_GB2312" w:hAnsi="Cambria Math"/>
                <w:szCs w:val="24"/>
              </w:rPr>
              <m:t>s</m:t>
            </m:r>
          </m:e>
        </m:d>
      </m:oMath>
      <w:r w:rsidRPr="00272E05">
        <w:rPr>
          <w:rFonts w:eastAsia="PMingLiU"/>
          <w:szCs w:val="24"/>
          <w:lang w:val="en-US" w:eastAsia="zh-TW"/>
        </w:rPr>
        <w:t xml:space="preserve"> </w:t>
      </w:r>
      <w:r w:rsidR="005F2908">
        <w:rPr>
          <w:rFonts w:eastAsia="PMingLiU" w:hint="eastAsia"/>
          <w:szCs w:val="24"/>
          <w:lang w:val="en-US" w:eastAsia="zh-TW"/>
        </w:rPr>
        <w:t>should be considered</w:t>
      </w:r>
      <w:r w:rsidRPr="00272E05">
        <w:rPr>
          <w:rFonts w:eastAsia="PMingLiU"/>
          <w:szCs w:val="24"/>
          <w:lang w:val="en-US" w:eastAsia="zh-TW"/>
        </w:rPr>
        <w:t xml:space="preserve">, with possible adaptations such as defining </w:t>
      </w:r>
      <w:r w:rsidR="00742D37">
        <w:rPr>
          <w:rFonts w:eastAsia="PMingLiU" w:hint="eastAsia"/>
          <w:szCs w:val="24"/>
          <w:lang w:val="en-US" w:eastAsia="zh-TW"/>
        </w:rPr>
        <w:t xml:space="preserve">a </w:t>
      </w:r>
      <w:r w:rsidRPr="00272E05">
        <w:rPr>
          <w:rFonts w:eastAsia="PMingLiU"/>
          <w:szCs w:val="24"/>
          <w:lang w:val="en-US" w:eastAsia="zh-TW"/>
        </w:rPr>
        <w:t xml:space="preserve">k </w:t>
      </w:r>
      <w:r w:rsidR="00742D37">
        <w:rPr>
          <w:rFonts w:eastAsia="PMingLiU" w:hint="eastAsia"/>
          <w:szCs w:val="24"/>
          <w:lang w:val="en-US" w:eastAsia="zh-TW"/>
        </w:rPr>
        <w:t>value</w:t>
      </w:r>
      <w:r w:rsidR="00C7178D">
        <w:rPr>
          <w:rFonts w:eastAsia="PMingLiU" w:hint="eastAsia"/>
          <w:szCs w:val="24"/>
          <w:lang w:val="en-US" w:eastAsia="zh-TW"/>
        </w:rPr>
        <w:t xml:space="preserve"> which is other </w:t>
      </w:r>
      <w:r w:rsidR="00C7178D">
        <w:rPr>
          <w:rFonts w:eastAsia="PMingLiU"/>
          <w:szCs w:val="24"/>
          <w:lang w:val="en-US" w:eastAsia="zh-TW"/>
        </w:rPr>
        <w:t>than</w:t>
      </w:r>
      <w:r w:rsidR="00C7178D">
        <w:rPr>
          <w:rFonts w:eastAsia="PMingLiU" w:hint="eastAsia"/>
          <w:szCs w:val="24"/>
          <w:lang w:val="en-US" w:eastAsia="zh-TW"/>
        </w:rPr>
        <w:t xml:space="preserve"> </w:t>
      </w:r>
      <w:r w:rsidR="00A917A0">
        <w:rPr>
          <w:rFonts w:eastAsia="PMingLiU" w:hint="eastAsia"/>
          <w:szCs w:val="24"/>
          <w:lang w:val="en-US" w:eastAsia="zh-TW"/>
        </w:rPr>
        <w:t>k=0</w:t>
      </w:r>
      <w:r w:rsidR="00742D37">
        <w:rPr>
          <w:rFonts w:eastAsia="PMingLiU" w:hint="eastAsia"/>
          <w:szCs w:val="24"/>
          <w:lang w:val="en-US" w:eastAsia="zh-TW"/>
        </w:rPr>
        <w:t xml:space="preserve"> </w:t>
      </w:r>
      <w:r w:rsidRPr="00272E05">
        <w:rPr>
          <w:rFonts w:eastAsia="PMingLiU"/>
          <w:szCs w:val="24"/>
          <w:lang w:val="en-US" w:eastAsia="zh-TW"/>
        </w:rPr>
        <w:t xml:space="preserve">for specific AI/ML report types (e.g., inference reports providing predicted </w:t>
      </w:r>
      <w:proofErr w:type="gramStart"/>
      <w:r w:rsidRPr="00272E05">
        <w:rPr>
          <w:rFonts w:eastAsia="PMingLiU"/>
          <w:szCs w:val="24"/>
          <w:lang w:val="en-US" w:eastAsia="zh-TW"/>
        </w:rPr>
        <w:t>Top-K</w:t>
      </w:r>
      <w:proofErr w:type="gramEnd"/>
      <w:r w:rsidRPr="00272E05">
        <w:rPr>
          <w:rFonts w:eastAsia="PMingLiU"/>
          <w:szCs w:val="24"/>
          <w:lang w:val="en-US" w:eastAsia="zh-TW"/>
        </w:rPr>
        <w:t xml:space="preserve"> beams).</w:t>
      </w:r>
      <w:r w:rsidR="008E09AA">
        <w:rPr>
          <w:rFonts w:eastAsia="PMingLiU" w:hint="eastAsia"/>
          <w:szCs w:val="24"/>
          <w:lang w:val="en-US" w:eastAsia="zh-TW"/>
        </w:rPr>
        <w:t xml:space="preserve"> </w:t>
      </w:r>
      <w:r w:rsidR="00215E25">
        <w:rPr>
          <w:rFonts w:eastAsia="PMingLiU" w:hint="eastAsia"/>
          <w:szCs w:val="24"/>
          <w:lang w:val="en-US" w:eastAsia="zh-TW"/>
        </w:rPr>
        <w:t>To make the priority for CSI report carrying</w:t>
      </w:r>
      <w:r w:rsidR="00DD4F25">
        <w:rPr>
          <w:rFonts w:eastAsia="PMingLiU" w:hint="eastAsia"/>
          <w:szCs w:val="24"/>
          <w:lang w:val="en-US" w:eastAsia="zh-TW"/>
        </w:rPr>
        <w:t xml:space="preserve"> measured L1-RSRP and the </w:t>
      </w:r>
      <w:r w:rsidR="00DD4F25">
        <w:rPr>
          <w:rFonts w:eastAsia="PMingLiU"/>
          <w:szCs w:val="24"/>
          <w:lang w:val="en-US" w:eastAsia="zh-TW"/>
        </w:rPr>
        <w:t>priority</w:t>
      </w:r>
      <w:r w:rsidR="00DD4F25">
        <w:rPr>
          <w:rFonts w:eastAsia="PMingLiU" w:hint="eastAsia"/>
          <w:szCs w:val="24"/>
          <w:lang w:val="en-US" w:eastAsia="zh-TW"/>
        </w:rPr>
        <w:t xml:space="preserve"> for CSI report carrying </w:t>
      </w:r>
      <w:r w:rsidR="0007298E">
        <w:rPr>
          <w:rFonts w:eastAsia="PMingLiU" w:hint="eastAsia"/>
          <w:szCs w:val="24"/>
          <w:lang w:val="en-US" w:eastAsia="zh-TW"/>
        </w:rPr>
        <w:t>predicted L1-RSRP</w:t>
      </w:r>
      <w:r w:rsidR="001759A3">
        <w:rPr>
          <w:rFonts w:eastAsia="PMingLiU" w:hint="eastAsia"/>
          <w:szCs w:val="24"/>
          <w:lang w:val="en-US" w:eastAsia="zh-TW"/>
        </w:rPr>
        <w:t xml:space="preserve"> be different</w:t>
      </w:r>
      <w:r w:rsidR="0007298E">
        <w:rPr>
          <w:rFonts w:eastAsia="PMingLiU" w:hint="eastAsia"/>
          <w:szCs w:val="24"/>
          <w:lang w:val="en-US" w:eastAsia="zh-TW"/>
        </w:rPr>
        <w:t xml:space="preserve">, </w:t>
      </w:r>
      <w:r w:rsidR="00D07CEF">
        <w:rPr>
          <w:rFonts w:eastAsia="PMingLiU" w:hint="eastAsia"/>
          <w:szCs w:val="24"/>
          <w:lang w:val="en-US" w:eastAsia="zh-TW"/>
        </w:rPr>
        <w:t xml:space="preserve">k=1 or </w:t>
      </w:r>
      <w:r w:rsidR="004356A2">
        <w:rPr>
          <w:rFonts w:eastAsia="PMingLiU" w:hint="eastAsia"/>
          <w:szCs w:val="24"/>
          <w:lang w:val="en-US" w:eastAsia="zh-TW"/>
        </w:rPr>
        <w:t xml:space="preserve">k=2 can be considered </w:t>
      </w:r>
      <w:r w:rsidR="001759A3">
        <w:rPr>
          <w:rFonts w:eastAsia="PMingLiU" w:hint="eastAsia"/>
          <w:szCs w:val="24"/>
          <w:lang w:val="en-US" w:eastAsia="zh-TW"/>
        </w:rPr>
        <w:t xml:space="preserve">for </w:t>
      </w:r>
      <w:r w:rsidR="005A73BF">
        <w:rPr>
          <w:rFonts w:eastAsia="PMingLiU" w:hint="eastAsia"/>
          <w:szCs w:val="24"/>
          <w:lang w:val="en-US" w:eastAsia="zh-TW"/>
        </w:rPr>
        <w:t>CSI report carrying predicted L1-RSRP</w:t>
      </w:r>
      <w:r w:rsidR="00AE06CA">
        <w:rPr>
          <w:rFonts w:eastAsia="PMingLiU" w:hint="eastAsia"/>
          <w:szCs w:val="24"/>
          <w:lang w:val="en-US" w:eastAsia="zh-TW"/>
        </w:rPr>
        <w:t xml:space="preserve"> since </w:t>
      </w:r>
      <w:r w:rsidR="00246B80">
        <w:rPr>
          <w:rFonts w:eastAsia="PMingLiU" w:hint="eastAsia"/>
          <w:szCs w:val="24"/>
          <w:lang w:val="en-US" w:eastAsia="zh-TW"/>
        </w:rPr>
        <w:t>transmi</w:t>
      </w:r>
      <w:r w:rsidR="00FB04C7">
        <w:rPr>
          <w:rFonts w:eastAsia="PMingLiU" w:hint="eastAsia"/>
          <w:szCs w:val="24"/>
          <w:lang w:val="en-US" w:eastAsia="zh-TW"/>
        </w:rPr>
        <w:t>tting the</w:t>
      </w:r>
      <w:r w:rsidR="00AE06CA">
        <w:rPr>
          <w:rFonts w:eastAsia="PMingLiU" w:hint="eastAsia"/>
          <w:szCs w:val="24"/>
          <w:lang w:val="en-US" w:eastAsia="zh-TW"/>
        </w:rPr>
        <w:t xml:space="preserve"> predicted </w:t>
      </w:r>
      <w:r w:rsidR="0011615B">
        <w:rPr>
          <w:rFonts w:eastAsia="PMingLiU" w:hint="eastAsia"/>
          <w:szCs w:val="24"/>
          <w:lang w:val="en-US" w:eastAsia="zh-TW"/>
        </w:rPr>
        <w:t>result is not that urgent.</w:t>
      </w:r>
    </w:p>
    <w:p w14:paraId="0D688972" w14:textId="402263AE" w:rsidR="008E09AA" w:rsidRDefault="008E09AA" w:rsidP="00492B76">
      <w:pPr>
        <w:spacing w:after="240" w:afterAutospacing="0"/>
        <w:rPr>
          <w:rFonts w:eastAsia="PMingLiU"/>
          <w:b/>
          <w:bCs/>
          <w:lang w:eastAsia="zh-TW"/>
        </w:rPr>
      </w:pPr>
      <w:r>
        <w:rPr>
          <w:rFonts w:eastAsia="PMingLiU" w:hint="eastAsia"/>
          <w:b/>
          <w:bCs/>
          <w:lang w:eastAsia="zh-TW"/>
        </w:rPr>
        <w:t xml:space="preserve">Proposal </w:t>
      </w:r>
      <w:r w:rsidR="000B4A77">
        <w:rPr>
          <w:rFonts w:eastAsiaTheme="minorEastAsia" w:hint="eastAsia"/>
          <w:b/>
          <w:bCs/>
        </w:rPr>
        <w:t>14</w:t>
      </w:r>
      <w:r>
        <w:rPr>
          <w:rFonts w:eastAsia="PMingLiU" w:hint="eastAsia"/>
          <w:b/>
          <w:bCs/>
          <w:lang w:eastAsia="zh-TW"/>
        </w:rPr>
        <w:t xml:space="preserve">: </w:t>
      </w:r>
      <w:r w:rsidR="00DD145D">
        <w:rPr>
          <w:rFonts w:eastAsia="PMingLiU" w:hint="eastAsia"/>
          <w:b/>
          <w:bCs/>
          <w:lang w:eastAsia="zh-TW"/>
        </w:rPr>
        <w:t xml:space="preserve">The </w:t>
      </w:r>
      <w:r w:rsidR="00625F03">
        <w:rPr>
          <w:rFonts w:eastAsia="PMingLiU" w:hint="eastAsia"/>
          <w:b/>
          <w:bCs/>
          <w:lang w:eastAsia="zh-TW"/>
        </w:rPr>
        <w:t xml:space="preserve">existing CSI priority rule </w:t>
      </w:r>
      <w:r w:rsidR="00DD145D">
        <w:rPr>
          <w:rFonts w:eastAsia="PMingLiU" w:hint="eastAsia"/>
          <w:b/>
          <w:bCs/>
          <w:lang w:eastAsia="zh-TW"/>
        </w:rPr>
        <w:t xml:space="preserve">is </w:t>
      </w:r>
      <w:r w:rsidR="00294354">
        <w:rPr>
          <w:rFonts w:eastAsia="PMingLiU" w:hint="eastAsia"/>
          <w:b/>
          <w:bCs/>
          <w:lang w:eastAsia="zh-TW"/>
        </w:rPr>
        <w:t xml:space="preserve">updated </w:t>
      </w:r>
      <w:r w:rsidR="00E54DB4">
        <w:rPr>
          <w:rFonts w:eastAsia="PMingLiU" w:hint="eastAsia"/>
          <w:b/>
          <w:bCs/>
          <w:lang w:eastAsia="zh-TW"/>
        </w:rPr>
        <w:t xml:space="preserve">with </w:t>
      </w:r>
      <w:r w:rsidR="00D07CEF">
        <w:rPr>
          <w:rFonts w:eastAsia="PMingLiU" w:hint="eastAsia"/>
          <w:b/>
          <w:bCs/>
          <w:lang w:eastAsia="zh-TW"/>
        </w:rPr>
        <w:t xml:space="preserve">k=1 or </w:t>
      </w:r>
      <w:r w:rsidR="0011615B">
        <w:rPr>
          <w:rFonts w:eastAsia="PMingLiU" w:hint="eastAsia"/>
          <w:b/>
          <w:bCs/>
          <w:lang w:eastAsia="zh-TW"/>
        </w:rPr>
        <w:t>k=2</w:t>
      </w:r>
      <w:r w:rsidR="00E54DB4">
        <w:rPr>
          <w:rFonts w:eastAsia="PMingLiU" w:hint="eastAsia"/>
          <w:b/>
          <w:bCs/>
          <w:lang w:eastAsia="zh-TW"/>
        </w:rPr>
        <w:t xml:space="preserve"> </w:t>
      </w:r>
      <w:r w:rsidR="00625F03">
        <w:rPr>
          <w:rFonts w:eastAsia="PMingLiU" w:hint="eastAsia"/>
          <w:b/>
          <w:bCs/>
          <w:lang w:eastAsia="zh-TW"/>
        </w:rPr>
        <w:t xml:space="preserve">for AI/ML </w:t>
      </w:r>
      <w:r w:rsidR="00EA48C2">
        <w:rPr>
          <w:rFonts w:eastAsia="PMingLiU" w:hint="eastAsia"/>
          <w:b/>
          <w:bCs/>
          <w:lang w:eastAsia="zh-TW"/>
        </w:rPr>
        <w:t>based CSI report.</w:t>
      </w:r>
    </w:p>
    <w:p w14:paraId="7B9809CF" w14:textId="48FF2506" w:rsidR="004C60AB" w:rsidRDefault="004C60AB" w:rsidP="004C60AB">
      <w:pPr>
        <w:pStyle w:val="20"/>
        <w:rPr>
          <w:rFonts w:eastAsia="SimSun"/>
          <w:bCs/>
          <w:lang w:eastAsia="zh-CN"/>
        </w:rPr>
      </w:pPr>
      <w:r>
        <w:rPr>
          <w:rFonts w:eastAsia="SimSun"/>
          <w:bCs/>
          <w:lang w:eastAsia="zh-CN"/>
        </w:rPr>
        <w:t>Beam indication</w:t>
      </w:r>
    </w:p>
    <w:p w14:paraId="5AA47DBF" w14:textId="77777777" w:rsidR="004C60AB" w:rsidRDefault="004C60AB" w:rsidP="004C60AB">
      <w:r>
        <w:rPr>
          <w:rFonts w:hint="eastAsia"/>
        </w:rPr>
        <w:t>I</w:t>
      </w:r>
      <w:r>
        <w:t xml:space="preserve">n existing beam indication procedure, DCI could indicate a TCI state to its scheduling PDSCH. However, </w:t>
      </w:r>
      <w:r>
        <w:rPr>
          <w:color w:val="000000" w:themeColor="text1"/>
          <w:szCs w:val="24"/>
        </w:rPr>
        <w:t xml:space="preserve">for PDSCH repetition transmission, one DCI could indicate multiple PDSCHs and one PDSCH could have up to 16 repetitions. And the indicated TCI state in DCI is applied to all the repetitions. It </w:t>
      </w:r>
      <w:proofErr w:type="gramStart"/>
      <w:r>
        <w:rPr>
          <w:color w:val="000000" w:themeColor="text1"/>
          <w:szCs w:val="24"/>
        </w:rPr>
        <w:t>has to</w:t>
      </w:r>
      <w:proofErr w:type="gramEnd"/>
      <w:r>
        <w:rPr>
          <w:color w:val="000000" w:themeColor="text1"/>
          <w:szCs w:val="24"/>
        </w:rPr>
        <w:t xml:space="preserve"> note that,</w:t>
      </w:r>
      <w:r w:rsidRPr="009A3BC8">
        <w:rPr>
          <w:color w:val="000000" w:themeColor="text1"/>
          <w:szCs w:val="24"/>
        </w:rPr>
        <w:t xml:space="preserve"> </w:t>
      </w:r>
      <w:r w:rsidRPr="009A3BC8">
        <w:rPr>
          <w:color w:val="000000" w:themeColor="text1"/>
        </w:rPr>
        <w:t xml:space="preserve">for UEs in </w:t>
      </w:r>
      <w:r w:rsidRPr="009A3BC8">
        <w:rPr>
          <w:color w:val="000000" w:themeColor="text1"/>
          <w:szCs w:val="24"/>
        </w:rPr>
        <w:t>medium</w:t>
      </w:r>
      <w:r w:rsidRPr="009A3BC8">
        <w:rPr>
          <w:color w:val="000000" w:themeColor="text1"/>
        </w:rPr>
        <w:t>/high mobility scenarios, the optimal DL beam can change rapidly. The beam indicated by the DCI may</w:t>
      </w:r>
      <w:r>
        <w:t xml:space="preserve"> not be optimal to later repetitions or PDSCHs.</w:t>
      </w:r>
      <w:r>
        <w:rPr>
          <w:rFonts w:hint="eastAsia"/>
        </w:rPr>
        <w:t xml:space="preserve"> </w:t>
      </w:r>
      <w:r>
        <w:t xml:space="preserve">In the light of the fact that PDSCH repetition scheme is an important feature to ensure the transmission reliability, applying inappropriate beams to PDSCH repetition would impair the transmission reliability. </w:t>
      </w:r>
    </w:p>
    <w:p w14:paraId="7378F674" w14:textId="77777777" w:rsidR="004C60AB" w:rsidRDefault="004C60AB" w:rsidP="004C60AB">
      <w:pPr>
        <w:rPr>
          <w:color w:val="000000" w:themeColor="text1"/>
          <w:szCs w:val="24"/>
        </w:rPr>
      </w:pPr>
      <w:r>
        <w:rPr>
          <w:color w:val="000000" w:themeColor="text1"/>
          <w:szCs w:val="24"/>
        </w:rPr>
        <w:lastRenderedPageBreak/>
        <w:t xml:space="preserve">For beam case 2, the beams of future time instances can be predicted by using NW-side model and UE-side model for AI/ML, and by supporting beam indication of multiple future time instances, more appropriate beam can be applied to each repetition, which improve the transmission performance especially for the UEs in </w:t>
      </w:r>
      <w:r>
        <w:t>high mobility scenarios</w:t>
      </w:r>
      <w:r>
        <w:rPr>
          <w:color w:val="000000" w:themeColor="text1"/>
          <w:szCs w:val="24"/>
        </w:rPr>
        <w:t xml:space="preserve">. Therefore, current TCI indication should be enhanced to support beam indication of multiple future time instances. </w:t>
      </w:r>
    </w:p>
    <w:p w14:paraId="50CF5733" w14:textId="34415E59" w:rsidR="00A0059B" w:rsidRPr="000B4A77" w:rsidRDefault="00A0059B" w:rsidP="000B4A77">
      <w:pPr>
        <w:spacing w:after="240" w:afterAutospacing="0"/>
        <w:rPr>
          <w:rFonts w:eastAsiaTheme="minorEastAsia" w:hint="eastAsia"/>
          <w:b/>
          <w:bCs/>
        </w:rPr>
      </w:pPr>
      <w:r>
        <w:rPr>
          <w:rFonts w:eastAsia="PMingLiU" w:hint="eastAsia"/>
          <w:b/>
          <w:bCs/>
          <w:lang w:eastAsia="zh-TW"/>
        </w:rPr>
        <w:t xml:space="preserve">Proposal </w:t>
      </w:r>
      <w:r w:rsidR="000B4A77">
        <w:rPr>
          <w:rFonts w:eastAsiaTheme="minorEastAsia" w:hint="eastAsia"/>
          <w:b/>
          <w:bCs/>
        </w:rPr>
        <w:t>15</w:t>
      </w:r>
      <w:r>
        <w:rPr>
          <w:rFonts w:eastAsia="PMingLiU" w:hint="eastAsia"/>
          <w:b/>
          <w:bCs/>
          <w:lang w:eastAsia="zh-TW"/>
        </w:rPr>
        <w:t xml:space="preserve">: </w:t>
      </w:r>
      <w:r w:rsidR="00C11358">
        <w:rPr>
          <w:rFonts w:eastAsiaTheme="minorEastAsia" w:hint="eastAsia"/>
          <w:b/>
          <w:bCs/>
        </w:rPr>
        <w:t>For BM Case 2, support indication of multiple TCI states to corresponding to multiple future time instances</w:t>
      </w:r>
      <w:r>
        <w:rPr>
          <w:rFonts w:eastAsia="PMingLiU" w:hint="eastAsia"/>
          <w:b/>
          <w:bCs/>
          <w:lang w:eastAsia="zh-TW"/>
        </w:rPr>
        <w:t>.</w:t>
      </w:r>
    </w:p>
    <w:p w14:paraId="30164C1D" w14:textId="7FB12E8C" w:rsidR="004C60AB" w:rsidRDefault="00F779EE" w:rsidP="00E015DA">
      <w:pPr>
        <w:pStyle w:val="20"/>
        <w:rPr>
          <w:rFonts w:eastAsia="SimSun"/>
          <w:lang w:eastAsia="zh-CN"/>
        </w:rPr>
      </w:pPr>
      <w:r>
        <w:rPr>
          <w:rFonts w:eastAsia="SimSun"/>
          <w:lang w:eastAsia="zh-CN"/>
        </w:rPr>
        <w:t>Active CSI-RS resources</w:t>
      </w:r>
      <w:r w:rsidR="00467C71">
        <w:rPr>
          <w:rFonts w:eastAsiaTheme="minorEastAsia" w:hint="eastAsia"/>
        </w:rPr>
        <w:t xml:space="preserve"> </w:t>
      </w:r>
    </w:p>
    <w:p w14:paraId="6B1EB565" w14:textId="7F1BF1DE" w:rsidR="00251DCC" w:rsidRDefault="00F779EE" w:rsidP="00E015DA">
      <w:pPr>
        <w:rPr>
          <w:rFonts w:eastAsia="SimSun"/>
          <w:lang w:eastAsia="zh-CN"/>
        </w:rPr>
      </w:pPr>
      <w:r>
        <w:rPr>
          <w:rFonts w:eastAsia="SimSun"/>
          <w:lang w:eastAsia="zh-CN"/>
        </w:rPr>
        <w:t xml:space="preserve">In legacy NR, active CSI-RS resources are </w:t>
      </w:r>
      <w:r w:rsidR="000B4A77">
        <w:rPr>
          <w:rFonts w:eastAsia="SimSun"/>
          <w:lang w:eastAsia="zh-CN"/>
        </w:rPr>
        <w:t>specified,</w:t>
      </w:r>
      <w:r>
        <w:rPr>
          <w:rFonts w:eastAsia="SimSun"/>
          <w:lang w:eastAsia="zh-CN"/>
        </w:rPr>
        <w:t xml:space="preserve"> and UE is not expected to have more active resources than the reported UE capability. For model inference in AI/ML, both Set A and Set B are </w:t>
      </w:r>
      <w:r w:rsidR="000B4A77">
        <w:rPr>
          <w:rFonts w:eastAsia="SimSun"/>
          <w:lang w:eastAsia="zh-CN"/>
        </w:rPr>
        <w:t>configured,</w:t>
      </w:r>
      <w:r>
        <w:rPr>
          <w:rFonts w:eastAsia="SimSun"/>
          <w:lang w:eastAsia="zh-CN"/>
        </w:rPr>
        <w:t xml:space="preserve"> and UE only measures the resources in Set B. Therefore, only CSI-RS resources in Set B for channel measurement are considered as active resources.</w:t>
      </w:r>
    </w:p>
    <w:p w14:paraId="4819D329" w14:textId="18167152" w:rsidR="004900DC" w:rsidRDefault="00492B76" w:rsidP="00492B76">
      <w:pPr>
        <w:pStyle w:val="Proposal"/>
        <w:numPr>
          <w:ilvl w:val="0"/>
          <w:numId w:val="0"/>
        </w:numPr>
        <w:spacing w:after="180"/>
        <w:rPr>
          <w:rFonts w:eastAsia="ＭＳ ゴシック"/>
          <w:lang w:eastAsia="ja-JP"/>
        </w:rPr>
      </w:pPr>
      <w:r>
        <w:rPr>
          <w:rFonts w:eastAsia="ＭＳ ゴシック"/>
          <w:lang w:eastAsia="ja-JP"/>
        </w:rPr>
        <w:t xml:space="preserve">Proposal </w:t>
      </w:r>
      <w:r w:rsidR="004559E2">
        <w:rPr>
          <w:rFonts w:eastAsia="ＭＳ ゴシック"/>
          <w:lang w:eastAsia="ja-JP"/>
        </w:rPr>
        <w:t>1</w:t>
      </w:r>
      <w:r w:rsidR="000B4A77">
        <w:rPr>
          <w:rFonts w:eastAsia="ＭＳ ゴシック" w:hint="eastAsia"/>
          <w:lang w:eastAsia="ja-JP"/>
        </w:rPr>
        <w:t>6</w:t>
      </w:r>
      <w:r>
        <w:rPr>
          <w:rFonts w:eastAsia="ＭＳ ゴシック"/>
          <w:lang w:eastAsia="ja-JP"/>
        </w:rPr>
        <w:t xml:space="preserve">: </w:t>
      </w:r>
      <w:r w:rsidR="00F779EE">
        <w:rPr>
          <w:rFonts w:eastAsia="ＭＳ ゴシック"/>
          <w:lang w:eastAsia="ja-JP"/>
        </w:rPr>
        <w:t xml:space="preserve">For </w:t>
      </w:r>
      <w:r w:rsidR="00D8177A">
        <w:rPr>
          <w:rFonts w:eastAsia="ＭＳ ゴシック"/>
          <w:lang w:eastAsia="ja-JP"/>
        </w:rPr>
        <w:t>model inference, only CSI-RS resources in Set B are active resources.</w:t>
      </w:r>
    </w:p>
    <w:p w14:paraId="1CCBD428" w14:textId="01698E82" w:rsidR="00F41958" w:rsidRPr="00F41958" w:rsidRDefault="00F41958" w:rsidP="00467C71">
      <w:pPr>
        <w:pStyle w:val="20"/>
        <w:rPr>
          <w:rFonts w:eastAsia="SimSun"/>
          <w:lang w:eastAsia="zh-CN"/>
        </w:rPr>
      </w:pPr>
      <w:r>
        <w:rPr>
          <w:rFonts w:eastAsia="SimSun"/>
          <w:lang w:eastAsia="zh-CN"/>
        </w:rPr>
        <w:t>Activ</w:t>
      </w:r>
      <w:r>
        <w:rPr>
          <w:rFonts w:eastAsiaTheme="minorEastAsia" w:hint="eastAsia"/>
        </w:rPr>
        <w:t xml:space="preserve">ation of Periodic </w:t>
      </w:r>
      <w:r>
        <w:rPr>
          <w:rFonts w:eastAsia="SimSun"/>
          <w:lang w:eastAsia="zh-CN"/>
        </w:rPr>
        <w:t>CSI</w:t>
      </w:r>
      <w:r>
        <w:rPr>
          <w:rFonts w:eastAsiaTheme="minorEastAsia" w:hint="eastAsia"/>
        </w:rPr>
        <w:t xml:space="preserve"> reporting </w:t>
      </w:r>
    </w:p>
    <w:p w14:paraId="6B07B70B" w14:textId="75D58E95" w:rsidR="00467C71" w:rsidRPr="00467C71" w:rsidRDefault="00467C71" w:rsidP="00467C71">
      <w:pPr>
        <w:rPr>
          <w:rFonts w:eastAsiaTheme="minorEastAsia"/>
        </w:rPr>
      </w:pPr>
      <w:r>
        <w:rPr>
          <w:rFonts w:eastAsiaTheme="minorEastAsia" w:hint="eastAsia"/>
        </w:rPr>
        <w:t xml:space="preserve">In previous RAN 1 meeting, it was agreed as blow about the </w:t>
      </w:r>
      <w:r>
        <w:rPr>
          <w:rFonts w:eastAsiaTheme="minorEastAsia"/>
        </w:rPr>
        <w:t>applicability</w:t>
      </w:r>
      <w:r>
        <w:rPr>
          <w:rFonts w:eastAsiaTheme="minorEastAsia" w:hint="eastAsia"/>
        </w:rPr>
        <w:t xml:space="preserve"> reporting for UE side model and corresponding activation/deactivation for CSI report.</w:t>
      </w:r>
    </w:p>
    <w:tbl>
      <w:tblPr>
        <w:tblStyle w:val="afd"/>
        <w:tblW w:w="0" w:type="auto"/>
        <w:tblLook w:val="04A0" w:firstRow="1" w:lastRow="0" w:firstColumn="1" w:lastColumn="0" w:noHBand="0" w:noVBand="1"/>
      </w:tblPr>
      <w:tblGrid>
        <w:gridCol w:w="9954"/>
      </w:tblGrid>
      <w:tr w:rsidR="00467C71" w14:paraId="68C5BF4E" w14:textId="77777777" w:rsidTr="00467C71">
        <w:tc>
          <w:tcPr>
            <w:tcW w:w="9954" w:type="dxa"/>
          </w:tcPr>
          <w:p w14:paraId="014EDAB1" w14:textId="77777777" w:rsidR="00467C71" w:rsidRPr="00F42FC9" w:rsidRDefault="00467C71" w:rsidP="00467C71">
            <w:pPr>
              <w:spacing w:after="180" w:line="278" w:lineRule="auto"/>
              <w:jc w:val="left"/>
              <w:rPr>
                <w:rFonts w:eastAsia="DengXian"/>
                <w:sz w:val="20"/>
                <w:highlight w:val="green"/>
                <w:lang w:eastAsia="zh-CN"/>
              </w:rPr>
            </w:pPr>
            <w:r w:rsidRPr="00F42FC9">
              <w:rPr>
                <w:rFonts w:eastAsia="DengXian" w:hint="eastAsia"/>
                <w:sz w:val="20"/>
                <w:highlight w:val="green"/>
                <w:lang w:eastAsia="zh-CN"/>
              </w:rPr>
              <w:t>Agreement</w:t>
            </w:r>
          </w:p>
          <w:p w14:paraId="49287A16" w14:textId="77777777" w:rsidR="00467C71" w:rsidRPr="00F42FC9" w:rsidRDefault="00467C71" w:rsidP="00467C71">
            <w:pPr>
              <w:numPr>
                <w:ilvl w:val="0"/>
                <w:numId w:val="47"/>
              </w:numPr>
              <w:adjustRightInd w:val="0"/>
              <w:spacing w:after="180" w:afterAutospacing="0" w:line="278" w:lineRule="auto"/>
              <w:jc w:val="left"/>
              <w:rPr>
                <w:rFonts w:eastAsia="Times New Roman" w:cs="Times"/>
                <w:sz w:val="20"/>
                <w:lang w:eastAsia="zh-CN"/>
              </w:rPr>
            </w:pPr>
            <w:r w:rsidRPr="00F42FC9">
              <w:rPr>
                <w:rFonts w:eastAsia="Times New Roman" w:cs="Times"/>
                <w:sz w:val="20"/>
                <w:lang w:eastAsia="zh-CN"/>
              </w:rPr>
              <w:t>In Step 3, following configurations are provided from NW to UE:</w:t>
            </w:r>
          </w:p>
          <w:p w14:paraId="30E08A44" w14:textId="77777777" w:rsidR="00467C71" w:rsidRPr="00F42FC9" w:rsidRDefault="00467C71" w:rsidP="00467C71">
            <w:pPr>
              <w:numPr>
                <w:ilvl w:val="1"/>
                <w:numId w:val="47"/>
              </w:numPr>
              <w:adjustRightInd w:val="0"/>
              <w:spacing w:after="180" w:afterAutospacing="0" w:line="278" w:lineRule="auto"/>
              <w:jc w:val="left"/>
              <w:rPr>
                <w:rFonts w:eastAsia="Times New Roman" w:cs="Times"/>
                <w:sz w:val="20"/>
                <w:lang w:eastAsia="zh-CN"/>
              </w:rPr>
            </w:pPr>
            <w:r w:rsidRPr="00F42FC9">
              <w:rPr>
                <w:rFonts w:eastAsia="Times New Roman" w:cs="Times"/>
                <w:sz w:val="20"/>
                <w:lang w:eastAsia="zh-CN"/>
              </w:rPr>
              <w:t>UE is allowed to do UAI reporting via </w:t>
            </w:r>
            <w:proofErr w:type="spellStart"/>
            <w:r w:rsidRPr="00F42FC9">
              <w:rPr>
                <w:rFonts w:eastAsia="Times New Roman" w:cs="Times"/>
                <w:i/>
                <w:iCs/>
                <w:sz w:val="20"/>
                <w:lang w:eastAsia="zh-CN"/>
              </w:rPr>
              <w:t>OtherConfig</w:t>
            </w:r>
            <w:proofErr w:type="spellEnd"/>
            <w:r w:rsidRPr="00F42FC9">
              <w:rPr>
                <w:rFonts w:eastAsia="Times New Roman" w:cs="Times"/>
                <w:i/>
                <w:iCs/>
                <w:sz w:val="20"/>
                <w:lang w:eastAsia="zh-CN"/>
              </w:rPr>
              <w:t>,</w:t>
            </w:r>
          </w:p>
          <w:p w14:paraId="312523B4" w14:textId="77777777" w:rsidR="00467C71" w:rsidRPr="00F42FC9" w:rsidRDefault="00467C71" w:rsidP="00467C71">
            <w:pPr>
              <w:numPr>
                <w:ilvl w:val="1"/>
                <w:numId w:val="47"/>
              </w:numPr>
              <w:adjustRightInd w:val="0"/>
              <w:spacing w:after="180" w:afterAutospacing="0" w:line="278" w:lineRule="auto"/>
              <w:jc w:val="left"/>
              <w:rPr>
                <w:rFonts w:eastAsia="Times New Roman" w:cs="Times"/>
                <w:sz w:val="20"/>
                <w:lang w:eastAsia="zh-CN"/>
              </w:rPr>
            </w:pPr>
            <w:r w:rsidRPr="00F42FC9">
              <w:rPr>
                <w:rFonts w:eastAsia="Times New Roman" w:cs="Times"/>
                <w:sz w:val="20"/>
                <w:lang w:eastAsia="zh-CN"/>
              </w:rPr>
              <w:t xml:space="preserve">The applicability report is based on A) and/or B) </w:t>
            </w:r>
          </w:p>
          <w:p w14:paraId="78D7716D" w14:textId="77777777" w:rsidR="00467C71" w:rsidRPr="00F42FC9" w:rsidRDefault="00467C71" w:rsidP="00467C71">
            <w:pPr>
              <w:numPr>
                <w:ilvl w:val="2"/>
                <w:numId w:val="47"/>
              </w:numPr>
              <w:adjustRightInd w:val="0"/>
              <w:spacing w:after="180" w:afterAutospacing="0" w:line="278" w:lineRule="auto"/>
              <w:jc w:val="left"/>
              <w:rPr>
                <w:rFonts w:eastAsia="Times New Roman" w:cs="Times"/>
                <w:sz w:val="20"/>
                <w:lang w:eastAsia="zh-CN"/>
              </w:rPr>
            </w:pPr>
            <w:r w:rsidRPr="00F42FC9">
              <w:rPr>
                <w:rFonts w:eastAsia="Times New Roman" w:cs="Times"/>
                <w:sz w:val="20"/>
                <w:lang w:eastAsia="zh-CN"/>
              </w:rPr>
              <w:t xml:space="preserve">It is up to RAN 2 to design the container </w:t>
            </w:r>
          </w:p>
          <w:p w14:paraId="7C2755E9" w14:textId="77777777" w:rsidR="00467C71" w:rsidRPr="00F42FC9" w:rsidRDefault="00467C71" w:rsidP="00467C71">
            <w:pPr>
              <w:numPr>
                <w:ilvl w:val="2"/>
                <w:numId w:val="47"/>
              </w:numPr>
              <w:adjustRightInd w:val="0"/>
              <w:spacing w:after="180" w:afterAutospacing="0" w:line="278" w:lineRule="auto"/>
              <w:jc w:val="left"/>
              <w:rPr>
                <w:rFonts w:eastAsia="Times New Roman" w:cs="Times"/>
                <w:sz w:val="20"/>
                <w:lang w:eastAsia="zh-CN"/>
              </w:rPr>
            </w:pPr>
            <w:r w:rsidRPr="00F42FC9">
              <w:rPr>
                <w:rFonts w:eastAsia="Times New Roman" w:cs="Times"/>
                <w:sz w:val="20"/>
                <w:lang w:eastAsia="zh-CN"/>
              </w:rPr>
              <w:t>A) one or more of </w:t>
            </w:r>
            <w:r w:rsidRPr="00F42FC9">
              <w:rPr>
                <w:rFonts w:eastAsia="Times New Roman" w:cs="Times"/>
                <w:i/>
                <w:iCs/>
                <w:sz w:val="20"/>
                <w:lang w:eastAsia="zh-CN"/>
              </w:rPr>
              <w:t>CSI-</w:t>
            </w:r>
            <w:proofErr w:type="spellStart"/>
            <w:r w:rsidRPr="00F42FC9">
              <w:rPr>
                <w:rFonts w:eastAsia="Times New Roman" w:cs="Times"/>
                <w:i/>
                <w:iCs/>
                <w:sz w:val="20"/>
                <w:lang w:eastAsia="zh-CN"/>
              </w:rPr>
              <w:t>ReportConfig</w:t>
            </w:r>
            <w:proofErr w:type="spellEnd"/>
            <w:r w:rsidRPr="00F42FC9">
              <w:rPr>
                <w:rFonts w:eastAsia="Times New Roman" w:cs="Times"/>
                <w:sz w:val="20"/>
                <w:lang w:eastAsia="zh-CN"/>
              </w:rPr>
              <w:t xml:space="preserve"> for inference configuration</w:t>
            </w:r>
            <w:r w:rsidRPr="00F42FC9">
              <w:rPr>
                <w:rFonts w:eastAsia="Times New Roman" w:cs="Times"/>
                <w:i/>
                <w:iCs/>
                <w:sz w:val="20"/>
                <w:lang w:eastAsia="zh-CN"/>
              </w:rPr>
              <w:t> </w:t>
            </w:r>
            <w:r w:rsidRPr="00F42FC9">
              <w:rPr>
                <w:rFonts w:eastAsia="Times New Roman" w:cs="Times"/>
                <w:sz w:val="20"/>
                <w:lang w:eastAsia="zh-CN"/>
              </w:rPr>
              <w:t>(wherein the associated ID may be configured in CSI framework as working assumption applied)</w:t>
            </w:r>
            <w:r w:rsidRPr="00F42FC9">
              <w:rPr>
                <w:rFonts w:eastAsia="Times New Roman" w:cs="Times"/>
                <w:i/>
                <w:iCs/>
                <w:sz w:val="20"/>
                <w:lang w:eastAsia="zh-CN"/>
              </w:rPr>
              <w:t xml:space="preserve"> </w:t>
            </w:r>
          </w:p>
          <w:p w14:paraId="0C17BA78" w14:textId="77777777" w:rsidR="00467C71" w:rsidRPr="00F42FC9" w:rsidRDefault="00467C71" w:rsidP="00467C71">
            <w:pPr>
              <w:numPr>
                <w:ilvl w:val="3"/>
                <w:numId w:val="47"/>
              </w:numPr>
              <w:adjustRightInd w:val="0"/>
              <w:spacing w:after="180" w:afterAutospacing="0" w:line="278" w:lineRule="auto"/>
              <w:jc w:val="left"/>
              <w:rPr>
                <w:rFonts w:eastAsia="DengXian" w:cs="Times"/>
                <w:sz w:val="20"/>
                <w:lang w:eastAsia="de-DE"/>
              </w:rPr>
            </w:pPr>
            <w:r w:rsidRPr="00F42FC9">
              <w:rPr>
                <w:rFonts w:eastAsia="Malgun Gothic" w:cs="Times"/>
                <w:sz w:val="20"/>
                <w:lang w:eastAsia="ko-KR"/>
              </w:rPr>
              <w:t xml:space="preserve">Note: </w:t>
            </w:r>
            <w:r w:rsidRPr="00F42FC9">
              <w:rPr>
                <w:rFonts w:eastAsia="Malgun Gothic" w:cs="Times"/>
                <w:sz w:val="20"/>
                <w:lang w:eastAsia="de-DE"/>
              </w:rPr>
              <w:t xml:space="preserve">CSI report </w:t>
            </w:r>
            <w:r w:rsidRPr="00F42FC9">
              <w:rPr>
                <w:rFonts w:eastAsia="Malgun Gothic" w:cs="Times"/>
                <w:sz w:val="20"/>
                <w:lang w:eastAsia="ko-KR"/>
              </w:rPr>
              <w:t xml:space="preserve">configuration </w:t>
            </w:r>
            <w:r w:rsidRPr="00F42FC9">
              <w:rPr>
                <w:rFonts w:eastAsia="Malgun Gothic" w:cs="Times"/>
                <w:sz w:val="20"/>
                <w:lang w:eastAsia="de-DE"/>
              </w:rPr>
              <w:t>for UE-side model inference can</w:t>
            </w:r>
            <w:r w:rsidRPr="00F42FC9">
              <w:rPr>
                <w:rFonts w:eastAsia="Malgun Gothic" w:cs="Times"/>
                <w:sz w:val="20"/>
                <w:lang w:eastAsia="ko-KR"/>
              </w:rPr>
              <w:t>’t</w:t>
            </w:r>
            <w:r w:rsidRPr="00F42FC9">
              <w:rPr>
                <w:rFonts w:eastAsia="Malgun Gothic" w:cs="Times"/>
                <w:sz w:val="20"/>
                <w:lang w:eastAsia="de-DE"/>
              </w:rPr>
              <w:t xml:space="preserve"> be activated immediately upon receiving Step 3</w:t>
            </w:r>
          </w:p>
          <w:p w14:paraId="05593396" w14:textId="77777777" w:rsidR="00467C71" w:rsidRPr="00F42FC9" w:rsidRDefault="00467C71" w:rsidP="00467C71">
            <w:pPr>
              <w:numPr>
                <w:ilvl w:val="2"/>
                <w:numId w:val="47"/>
              </w:numPr>
              <w:adjustRightInd w:val="0"/>
              <w:spacing w:after="180" w:afterAutospacing="0" w:line="278" w:lineRule="auto"/>
              <w:jc w:val="left"/>
              <w:rPr>
                <w:rFonts w:eastAsia="Times New Roman" w:cs="Times"/>
                <w:sz w:val="20"/>
                <w:lang w:eastAsia="zh-CN"/>
              </w:rPr>
            </w:pPr>
            <w:r w:rsidRPr="00F42FC9">
              <w:rPr>
                <w:rFonts w:eastAsia="Times New Roman" w:cs="Times"/>
                <w:sz w:val="20"/>
                <w:lang w:eastAsia="zh-CN"/>
              </w:rPr>
              <w:t>B) One set or multiple sets of inference related parameters for applicability report only (not for inference)</w:t>
            </w:r>
          </w:p>
          <w:p w14:paraId="4A1CB87D" w14:textId="77777777" w:rsidR="00467C71" w:rsidRPr="00F42FC9" w:rsidRDefault="00467C71" w:rsidP="00467C71">
            <w:pPr>
              <w:numPr>
                <w:ilvl w:val="3"/>
                <w:numId w:val="47"/>
              </w:numPr>
              <w:adjustRightInd w:val="0"/>
              <w:spacing w:after="180" w:afterAutospacing="0" w:line="278" w:lineRule="auto"/>
              <w:jc w:val="left"/>
              <w:rPr>
                <w:rFonts w:eastAsia="Times New Roman" w:cs="Times"/>
                <w:sz w:val="20"/>
                <w:lang w:eastAsia="zh-CN"/>
              </w:rPr>
            </w:pPr>
            <w:r w:rsidRPr="00F42FC9">
              <w:rPr>
                <w:rFonts w:eastAsia="Times New Roman" w:cs="Times"/>
                <w:sz w:val="20"/>
                <w:lang w:eastAsia="ko-KR"/>
              </w:rPr>
              <w:t>It is up to RAN2 to design the container.</w:t>
            </w:r>
          </w:p>
          <w:p w14:paraId="4ADE79B0" w14:textId="77777777" w:rsidR="00467C71" w:rsidRPr="00F42FC9" w:rsidRDefault="00467C71" w:rsidP="00467C71">
            <w:pPr>
              <w:numPr>
                <w:ilvl w:val="3"/>
                <w:numId w:val="47"/>
              </w:numPr>
              <w:adjustRightInd w:val="0"/>
              <w:spacing w:after="180" w:afterAutospacing="0" w:line="278" w:lineRule="auto"/>
              <w:jc w:val="left"/>
              <w:rPr>
                <w:rFonts w:eastAsia="Times New Roman" w:cs="Times"/>
                <w:sz w:val="20"/>
                <w:lang w:eastAsia="zh-CN"/>
              </w:rPr>
            </w:pPr>
            <w:r w:rsidRPr="00F42FC9">
              <w:rPr>
                <w:rFonts w:eastAsia="Times New Roman" w:cs="Times"/>
                <w:sz w:val="20"/>
                <w:lang w:eastAsia="ko-KR"/>
              </w:rPr>
              <w:t xml:space="preserve">The set of inference related parameters selected from the IEs in/or the IEs referred by </w:t>
            </w:r>
            <w:r w:rsidRPr="00F42FC9">
              <w:rPr>
                <w:rFonts w:eastAsia="Times New Roman" w:cs="Times"/>
                <w:i/>
                <w:iCs/>
                <w:sz w:val="20"/>
                <w:lang w:eastAsia="ko-KR"/>
              </w:rPr>
              <w:t>CSI-</w:t>
            </w:r>
            <w:proofErr w:type="spellStart"/>
            <w:r w:rsidRPr="00F42FC9">
              <w:rPr>
                <w:rFonts w:eastAsia="Times New Roman" w:cs="Times"/>
                <w:i/>
                <w:iCs/>
                <w:sz w:val="20"/>
                <w:lang w:eastAsia="ko-KR"/>
              </w:rPr>
              <w:t>ReportConfig</w:t>
            </w:r>
            <w:proofErr w:type="spellEnd"/>
            <w:r w:rsidRPr="00F42FC9">
              <w:rPr>
                <w:rFonts w:eastAsia="Times New Roman" w:cs="Times"/>
                <w:sz w:val="20"/>
                <w:lang w:eastAsia="ko-KR"/>
              </w:rPr>
              <w:t xml:space="preserve"> as a starting point, e.g., </w:t>
            </w:r>
          </w:p>
          <w:p w14:paraId="53EF2C74" w14:textId="77777777" w:rsidR="00467C71" w:rsidRPr="00F42FC9" w:rsidRDefault="00467C71" w:rsidP="00467C71">
            <w:pPr>
              <w:numPr>
                <w:ilvl w:val="4"/>
                <w:numId w:val="47"/>
              </w:numPr>
              <w:adjustRightInd w:val="0"/>
              <w:spacing w:after="180" w:afterAutospacing="0" w:line="278" w:lineRule="auto"/>
              <w:jc w:val="left"/>
              <w:rPr>
                <w:rFonts w:eastAsia="Times New Roman" w:cs="Times"/>
                <w:sz w:val="20"/>
                <w:lang w:eastAsia="zh-CN"/>
              </w:rPr>
            </w:pPr>
            <w:r w:rsidRPr="00F42FC9">
              <w:rPr>
                <w:rFonts w:eastAsia="Times New Roman" w:cs="Times"/>
                <w:sz w:val="20"/>
                <w:lang w:eastAsia="zh-CN"/>
              </w:rPr>
              <w:t>the associated ID</w:t>
            </w:r>
          </w:p>
          <w:p w14:paraId="19893DFA" w14:textId="77777777" w:rsidR="00467C71" w:rsidRPr="00F42FC9" w:rsidRDefault="00467C71" w:rsidP="00467C71">
            <w:pPr>
              <w:numPr>
                <w:ilvl w:val="5"/>
                <w:numId w:val="47"/>
              </w:numPr>
              <w:adjustRightInd w:val="0"/>
              <w:spacing w:after="180" w:afterAutospacing="0" w:line="278" w:lineRule="auto"/>
              <w:jc w:val="left"/>
              <w:rPr>
                <w:rFonts w:eastAsia="Times New Roman" w:cs="Times"/>
                <w:sz w:val="20"/>
                <w:lang w:eastAsia="zh-CN"/>
              </w:rPr>
            </w:pPr>
            <w:r w:rsidRPr="00F42FC9">
              <w:rPr>
                <w:rFonts w:eastAsia="Times New Roman" w:cs="Times"/>
                <w:sz w:val="20"/>
                <w:lang w:eastAsia="zh-CN"/>
              </w:rPr>
              <w:t xml:space="preserve">Note: this doesn’t imply the associated ID is mandatory </w:t>
            </w:r>
          </w:p>
          <w:p w14:paraId="411B5F82" w14:textId="77777777" w:rsidR="00467C71" w:rsidRPr="00F42FC9" w:rsidRDefault="00467C71" w:rsidP="00467C71">
            <w:pPr>
              <w:numPr>
                <w:ilvl w:val="4"/>
                <w:numId w:val="47"/>
              </w:numPr>
              <w:adjustRightInd w:val="0"/>
              <w:spacing w:after="180" w:afterAutospacing="0" w:line="278" w:lineRule="auto"/>
              <w:jc w:val="left"/>
              <w:rPr>
                <w:rFonts w:eastAsia="Times New Roman" w:cs="Times"/>
                <w:sz w:val="20"/>
                <w:lang w:eastAsia="zh-CN"/>
              </w:rPr>
            </w:pPr>
            <w:r w:rsidRPr="00F42FC9">
              <w:rPr>
                <w:rFonts w:eastAsia="Times New Roman" w:cs="Times"/>
                <w:sz w:val="20"/>
                <w:lang w:eastAsia="zh-CN"/>
              </w:rPr>
              <w:lastRenderedPageBreak/>
              <w:t>Set A related information</w:t>
            </w:r>
          </w:p>
          <w:p w14:paraId="522BE733" w14:textId="77777777" w:rsidR="00467C71" w:rsidRPr="00F42FC9" w:rsidRDefault="00467C71" w:rsidP="00467C71">
            <w:pPr>
              <w:numPr>
                <w:ilvl w:val="4"/>
                <w:numId w:val="47"/>
              </w:numPr>
              <w:adjustRightInd w:val="0"/>
              <w:spacing w:after="180" w:afterAutospacing="0" w:line="278" w:lineRule="auto"/>
              <w:jc w:val="left"/>
              <w:rPr>
                <w:rFonts w:eastAsia="Times New Roman" w:cs="Times"/>
                <w:sz w:val="20"/>
                <w:lang w:eastAsia="zh-CN"/>
              </w:rPr>
            </w:pPr>
            <w:r w:rsidRPr="00F42FC9">
              <w:rPr>
                <w:rFonts w:eastAsia="Times New Roman" w:cs="Times"/>
                <w:sz w:val="20"/>
                <w:lang w:eastAsia="zh-CN"/>
              </w:rPr>
              <w:t>Set B related information</w:t>
            </w:r>
          </w:p>
          <w:p w14:paraId="79517BB8" w14:textId="77777777" w:rsidR="00467C71" w:rsidRPr="00F42FC9" w:rsidRDefault="00467C71" w:rsidP="00467C71">
            <w:pPr>
              <w:numPr>
                <w:ilvl w:val="4"/>
                <w:numId w:val="47"/>
              </w:numPr>
              <w:adjustRightInd w:val="0"/>
              <w:spacing w:after="180" w:afterAutospacing="0" w:line="278" w:lineRule="auto"/>
              <w:jc w:val="left"/>
              <w:rPr>
                <w:rFonts w:eastAsia="Times New Roman" w:cs="Times"/>
                <w:sz w:val="20"/>
                <w:lang w:eastAsia="zh-CN"/>
              </w:rPr>
            </w:pPr>
            <w:r w:rsidRPr="00F42FC9">
              <w:rPr>
                <w:rFonts w:eastAsia="Times New Roman" w:cs="Times"/>
                <w:sz w:val="20"/>
                <w:lang w:eastAsia="zh-CN"/>
              </w:rPr>
              <w:t>Report content related information </w:t>
            </w:r>
          </w:p>
          <w:p w14:paraId="46044D23" w14:textId="77777777" w:rsidR="00467C71" w:rsidRPr="00F42FC9" w:rsidRDefault="00467C71" w:rsidP="00467C71">
            <w:pPr>
              <w:numPr>
                <w:ilvl w:val="4"/>
                <w:numId w:val="47"/>
              </w:numPr>
              <w:adjustRightInd w:val="0"/>
              <w:spacing w:after="180" w:afterAutospacing="0" w:line="278" w:lineRule="auto"/>
              <w:jc w:val="left"/>
              <w:rPr>
                <w:rFonts w:eastAsia="Times New Roman" w:cs="Times"/>
                <w:sz w:val="20"/>
                <w:lang w:eastAsia="zh-CN"/>
              </w:rPr>
            </w:pPr>
            <w:r w:rsidRPr="00F42FC9">
              <w:rPr>
                <w:rFonts w:eastAsia="Times New Roman" w:cs="Times"/>
                <w:sz w:val="20"/>
                <w:lang w:eastAsia="zh-CN"/>
              </w:rPr>
              <w:t>For BM-Case 2, </w:t>
            </w:r>
          </w:p>
          <w:p w14:paraId="2E1004F8" w14:textId="77777777" w:rsidR="00467C71" w:rsidRPr="00F42FC9" w:rsidRDefault="00467C71" w:rsidP="00467C71">
            <w:pPr>
              <w:numPr>
                <w:ilvl w:val="5"/>
                <w:numId w:val="47"/>
              </w:numPr>
              <w:adjustRightInd w:val="0"/>
              <w:spacing w:after="180" w:afterAutospacing="0" w:line="278" w:lineRule="auto"/>
              <w:jc w:val="left"/>
              <w:rPr>
                <w:rFonts w:eastAsia="Times New Roman" w:cs="Times"/>
                <w:sz w:val="20"/>
                <w:lang w:eastAsia="zh-CN"/>
              </w:rPr>
            </w:pPr>
            <w:r w:rsidRPr="00F42FC9">
              <w:rPr>
                <w:rFonts w:eastAsia="Times New Roman" w:cs="Times"/>
                <w:sz w:val="20"/>
                <w:lang w:eastAsia="zh-CN"/>
              </w:rPr>
              <w:t>Time instances related information for measurements</w:t>
            </w:r>
          </w:p>
          <w:p w14:paraId="379B5BFC" w14:textId="77777777" w:rsidR="00467C71" w:rsidRPr="00F42FC9" w:rsidRDefault="00467C71" w:rsidP="00467C71">
            <w:pPr>
              <w:numPr>
                <w:ilvl w:val="5"/>
                <w:numId w:val="47"/>
              </w:numPr>
              <w:adjustRightInd w:val="0"/>
              <w:spacing w:after="180" w:afterAutospacing="0" w:line="278" w:lineRule="auto"/>
              <w:jc w:val="left"/>
              <w:rPr>
                <w:rFonts w:eastAsia="Times New Roman" w:cs="Times"/>
                <w:sz w:val="20"/>
                <w:lang w:eastAsia="zh-CN"/>
              </w:rPr>
            </w:pPr>
            <w:r w:rsidRPr="00F42FC9">
              <w:rPr>
                <w:rFonts w:eastAsia="Times New Roman" w:cs="Times"/>
                <w:sz w:val="20"/>
                <w:lang w:eastAsia="zh-CN"/>
              </w:rPr>
              <w:t>Time instances related information for prediction</w:t>
            </w:r>
          </w:p>
          <w:p w14:paraId="5E24ADBC" w14:textId="77777777" w:rsidR="00467C71" w:rsidRPr="00F42FC9" w:rsidRDefault="00467C71" w:rsidP="00467C71">
            <w:pPr>
              <w:numPr>
                <w:ilvl w:val="0"/>
                <w:numId w:val="47"/>
              </w:numPr>
              <w:adjustRightInd w:val="0"/>
              <w:spacing w:after="180" w:afterAutospacing="0" w:line="278" w:lineRule="auto"/>
              <w:jc w:val="left"/>
              <w:rPr>
                <w:rFonts w:eastAsia="Times New Roman" w:cs="Times"/>
                <w:sz w:val="20"/>
                <w:lang w:eastAsia="zh-CN"/>
              </w:rPr>
            </w:pPr>
            <w:r w:rsidRPr="00F42FC9">
              <w:rPr>
                <w:rFonts w:eastAsia="Times New Roman" w:cs="Times"/>
                <w:sz w:val="20"/>
                <w:lang w:eastAsia="zh-CN"/>
              </w:rPr>
              <w:t>In Step 4, UE reports applicability for all the above A) one or more </w:t>
            </w:r>
            <w:r w:rsidRPr="00F42FC9">
              <w:rPr>
                <w:rFonts w:eastAsia="Times New Roman" w:cs="Times"/>
                <w:i/>
                <w:iCs/>
                <w:sz w:val="20"/>
                <w:lang w:eastAsia="zh-CN"/>
              </w:rPr>
              <w:t>CSI-</w:t>
            </w:r>
            <w:proofErr w:type="spellStart"/>
            <w:r w:rsidRPr="00F42FC9">
              <w:rPr>
                <w:rFonts w:eastAsia="Times New Roman" w:cs="Times"/>
                <w:i/>
                <w:iCs/>
                <w:sz w:val="20"/>
                <w:lang w:eastAsia="zh-CN"/>
              </w:rPr>
              <w:t>ReportConfig</w:t>
            </w:r>
            <w:proofErr w:type="spellEnd"/>
            <w:r w:rsidRPr="00F42FC9">
              <w:rPr>
                <w:rFonts w:eastAsia="Times New Roman" w:cs="Times"/>
                <w:i/>
                <w:iCs/>
                <w:sz w:val="20"/>
                <w:lang w:eastAsia="zh-CN"/>
              </w:rPr>
              <w:t> </w:t>
            </w:r>
            <w:r w:rsidRPr="00F42FC9">
              <w:rPr>
                <w:rFonts w:eastAsia="Times New Roman" w:cs="Times"/>
                <w:sz w:val="20"/>
                <w:lang w:eastAsia="zh-CN"/>
              </w:rPr>
              <w:t>and/or B) set(s) of inference related parameters </w:t>
            </w:r>
          </w:p>
          <w:p w14:paraId="4029E14F" w14:textId="77777777" w:rsidR="00467C71" w:rsidRPr="00F42FC9" w:rsidRDefault="00467C71" w:rsidP="00467C71">
            <w:pPr>
              <w:numPr>
                <w:ilvl w:val="1"/>
                <w:numId w:val="47"/>
              </w:numPr>
              <w:adjustRightInd w:val="0"/>
              <w:spacing w:after="180" w:afterAutospacing="0" w:line="278" w:lineRule="auto"/>
              <w:jc w:val="left"/>
              <w:rPr>
                <w:rFonts w:eastAsia="Times New Roman" w:cs="Times"/>
                <w:sz w:val="20"/>
                <w:lang w:eastAsia="zh-CN"/>
              </w:rPr>
            </w:pPr>
            <w:r w:rsidRPr="00F42FC9">
              <w:rPr>
                <w:rFonts w:eastAsia="Times New Roman" w:cs="Times"/>
                <w:sz w:val="20"/>
                <w:lang w:eastAsia="zh-CN"/>
              </w:rPr>
              <w:t>FFS on whether/what other information along with the applicability is needed</w:t>
            </w:r>
          </w:p>
          <w:p w14:paraId="21B56FA3" w14:textId="77777777" w:rsidR="00467C71" w:rsidRPr="00F42FC9" w:rsidRDefault="00467C71" w:rsidP="00467C71">
            <w:pPr>
              <w:numPr>
                <w:ilvl w:val="1"/>
                <w:numId w:val="47"/>
              </w:numPr>
              <w:adjustRightInd w:val="0"/>
              <w:spacing w:after="180" w:afterAutospacing="0" w:line="278" w:lineRule="auto"/>
              <w:jc w:val="left"/>
              <w:rPr>
                <w:rFonts w:eastAsia="Times New Roman" w:cs="Times"/>
                <w:sz w:val="20"/>
                <w:lang w:eastAsia="zh-CN"/>
              </w:rPr>
            </w:pPr>
            <w:r w:rsidRPr="00F42FC9">
              <w:rPr>
                <w:rFonts w:eastAsia="Times New Roman" w:cs="Times"/>
                <w:sz w:val="20"/>
                <w:lang w:eastAsia="zh-CN"/>
              </w:rPr>
              <w:t>If</w:t>
            </w:r>
            <w:r w:rsidRPr="00F42FC9">
              <w:rPr>
                <w:rFonts w:eastAsia="Times New Roman"/>
                <w:sz w:val="20"/>
                <w:lang w:eastAsia="zh-CN"/>
              </w:rPr>
              <w:t> A)</w:t>
            </w:r>
            <w:r w:rsidRPr="00F42FC9">
              <w:rPr>
                <w:rFonts w:eastAsia="Times New Roman"/>
                <w:i/>
                <w:iCs/>
                <w:sz w:val="20"/>
                <w:lang w:eastAsia="zh-CN"/>
              </w:rPr>
              <w:t> </w:t>
            </w:r>
            <w:r w:rsidRPr="00F42FC9">
              <w:rPr>
                <w:rFonts w:eastAsia="Times New Roman" w:cs="Times"/>
                <w:sz w:val="20"/>
                <w:lang w:eastAsia="zh-CN"/>
              </w:rPr>
              <w:t xml:space="preserve">is configured in Step 3, </w:t>
            </w:r>
          </w:p>
          <w:p w14:paraId="4888952F" w14:textId="77777777" w:rsidR="00467C71" w:rsidRPr="00F42FC9" w:rsidRDefault="00467C71" w:rsidP="00467C71">
            <w:pPr>
              <w:numPr>
                <w:ilvl w:val="2"/>
                <w:numId w:val="47"/>
              </w:numPr>
              <w:adjustRightInd w:val="0"/>
              <w:spacing w:after="180" w:afterAutospacing="0" w:line="278" w:lineRule="auto"/>
              <w:jc w:val="left"/>
              <w:rPr>
                <w:rFonts w:eastAsia="Times New Roman" w:cs="Times"/>
                <w:sz w:val="20"/>
                <w:lang w:eastAsia="zh-CN"/>
              </w:rPr>
            </w:pPr>
            <w:r w:rsidRPr="00F42FC9">
              <w:rPr>
                <w:rFonts w:eastAsia="Times New Roman" w:cs="Times"/>
                <w:sz w:val="20"/>
                <w:lang w:eastAsia="zh-CN"/>
              </w:rPr>
              <w:t>Applicable aperiodic CSI Report and semi-persistent CSI report can be activated/triggered by NW after the applicability reported.  </w:t>
            </w:r>
          </w:p>
          <w:p w14:paraId="3AD0052A" w14:textId="77777777" w:rsidR="00467C71" w:rsidRPr="00467C71" w:rsidRDefault="00467C71" w:rsidP="00467C71">
            <w:pPr>
              <w:numPr>
                <w:ilvl w:val="2"/>
                <w:numId w:val="47"/>
              </w:numPr>
              <w:adjustRightInd w:val="0"/>
              <w:spacing w:after="180" w:afterAutospacing="0" w:line="278" w:lineRule="auto"/>
              <w:jc w:val="left"/>
              <w:rPr>
                <w:rFonts w:eastAsia="Times New Roman" w:cs="Times"/>
                <w:sz w:val="20"/>
                <w:highlight w:val="yellow"/>
                <w:lang w:eastAsia="zh-CN"/>
              </w:rPr>
            </w:pPr>
            <w:r w:rsidRPr="00467C71">
              <w:rPr>
                <w:rFonts w:eastAsia="Times New Roman" w:cs="Times"/>
                <w:sz w:val="20"/>
                <w:highlight w:val="yellow"/>
                <w:lang w:eastAsia="zh-CN"/>
              </w:rPr>
              <w:t xml:space="preserve">Applicable periodic CSI Report is considered as activated only if the applicability of the corresponding </w:t>
            </w:r>
            <w:r w:rsidRPr="00467C71">
              <w:rPr>
                <w:rFonts w:eastAsia="Times New Roman" w:cs="Times"/>
                <w:i/>
                <w:iCs/>
                <w:sz w:val="20"/>
                <w:highlight w:val="yellow"/>
                <w:lang w:eastAsia="zh-CN"/>
              </w:rPr>
              <w:t>CSI-</w:t>
            </w:r>
            <w:proofErr w:type="spellStart"/>
            <w:r w:rsidRPr="00467C71">
              <w:rPr>
                <w:rFonts w:eastAsia="Times New Roman" w:cs="Times"/>
                <w:i/>
                <w:iCs/>
                <w:sz w:val="20"/>
                <w:highlight w:val="yellow"/>
                <w:lang w:eastAsia="zh-CN"/>
              </w:rPr>
              <w:t>ReportConfig</w:t>
            </w:r>
            <w:proofErr w:type="spellEnd"/>
            <w:r w:rsidRPr="00467C71">
              <w:rPr>
                <w:rFonts w:eastAsia="Times New Roman" w:cs="Times"/>
                <w:i/>
                <w:iCs/>
                <w:sz w:val="20"/>
                <w:highlight w:val="yellow"/>
                <w:lang w:eastAsia="zh-CN"/>
              </w:rPr>
              <w:t> </w:t>
            </w:r>
            <w:r w:rsidRPr="00467C71">
              <w:rPr>
                <w:rFonts w:eastAsia="Times New Roman" w:cs="Times"/>
                <w:sz w:val="20"/>
                <w:highlight w:val="yellow"/>
                <w:lang w:eastAsia="zh-CN"/>
              </w:rPr>
              <w:t>is reported in </w:t>
            </w:r>
            <w:proofErr w:type="spellStart"/>
            <w:r w:rsidRPr="00467C71">
              <w:rPr>
                <w:rFonts w:eastAsia="Times New Roman" w:cs="Times"/>
                <w:i/>
                <w:iCs/>
                <w:sz w:val="20"/>
                <w:highlight w:val="yellow"/>
                <w:lang w:eastAsia="zh-CN"/>
              </w:rPr>
              <w:t>RRCReconfigurationComplete</w:t>
            </w:r>
            <w:proofErr w:type="spellEnd"/>
            <w:r w:rsidRPr="00467C71">
              <w:rPr>
                <w:rFonts w:eastAsia="Times New Roman" w:cs="Times"/>
                <w:i/>
                <w:iCs/>
                <w:sz w:val="20"/>
                <w:highlight w:val="yellow"/>
                <w:lang w:eastAsia="zh-CN"/>
              </w:rPr>
              <w:t>.</w:t>
            </w:r>
          </w:p>
          <w:p w14:paraId="5962F4F9" w14:textId="77777777" w:rsidR="00467C71" w:rsidRPr="00F42FC9" w:rsidRDefault="00467C71" w:rsidP="00467C71">
            <w:pPr>
              <w:numPr>
                <w:ilvl w:val="0"/>
                <w:numId w:val="47"/>
              </w:numPr>
              <w:adjustRightInd w:val="0"/>
              <w:spacing w:after="180" w:afterAutospacing="0" w:line="278" w:lineRule="auto"/>
              <w:jc w:val="left"/>
              <w:rPr>
                <w:rFonts w:eastAsia="Times New Roman" w:cs="Times"/>
                <w:sz w:val="20"/>
                <w:lang w:eastAsia="zh-CN"/>
              </w:rPr>
            </w:pPr>
            <w:r w:rsidRPr="00F42FC9">
              <w:rPr>
                <w:rFonts w:eastAsia="Times New Roman" w:cs="Times"/>
                <w:sz w:val="20"/>
                <w:lang w:eastAsia="zh-CN"/>
              </w:rPr>
              <w:t>In Step 5, NW can optionally configure </w:t>
            </w:r>
            <w:r w:rsidRPr="00F42FC9">
              <w:rPr>
                <w:rFonts w:eastAsia="Times New Roman" w:cs="Times"/>
                <w:i/>
                <w:iCs/>
                <w:sz w:val="20"/>
                <w:lang w:eastAsia="zh-CN"/>
              </w:rPr>
              <w:t>CSI-</w:t>
            </w:r>
            <w:proofErr w:type="spellStart"/>
            <w:r w:rsidRPr="00F42FC9">
              <w:rPr>
                <w:rFonts w:eastAsia="Times New Roman" w:cs="Times"/>
                <w:i/>
                <w:iCs/>
                <w:sz w:val="20"/>
                <w:lang w:eastAsia="zh-CN"/>
              </w:rPr>
              <w:t>ReportConfig</w:t>
            </w:r>
            <w:proofErr w:type="spellEnd"/>
            <w:r w:rsidRPr="00F42FC9">
              <w:rPr>
                <w:rFonts w:eastAsia="Times New Roman" w:cs="Times"/>
                <w:sz w:val="20"/>
                <w:lang w:eastAsia="zh-CN"/>
              </w:rPr>
              <w:t> for inference configuration in </w:t>
            </w:r>
            <w:proofErr w:type="spellStart"/>
            <w:r w:rsidRPr="00F42FC9">
              <w:rPr>
                <w:rFonts w:eastAsia="Times New Roman" w:cs="Times"/>
                <w:i/>
                <w:iCs/>
                <w:sz w:val="20"/>
                <w:lang w:eastAsia="zh-CN"/>
              </w:rPr>
              <w:t>RRCReconfiguration</w:t>
            </w:r>
            <w:proofErr w:type="spellEnd"/>
            <w:r w:rsidRPr="00F42FC9">
              <w:rPr>
                <w:rFonts w:eastAsia="Times New Roman" w:cs="Times"/>
                <w:sz w:val="20"/>
                <w:lang w:eastAsia="zh-CN"/>
              </w:rPr>
              <w:t>, where the associated ID may be configured in CSI framework as working assumption applied.</w:t>
            </w:r>
          </w:p>
          <w:p w14:paraId="445CD0B2" w14:textId="77777777" w:rsidR="00467C71" w:rsidRPr="00F42FC9" w:rsidRDefault="00467C71" w:rsidP="00467C71">
            <w:pPr>
              <w:numPr>
                <w:ilvl w:val="1"/>
                <w:numId w:val="47"/>
              </w:numPr>
              <w:adjustRightInd w:val="0"/>
              <w:spacing w:after="180" w:afterAutospacing="0" w:line="278" w:lineRule="auto"/>
              <w:jc w:val="left"/>
              <w:rPr>
                <w:rFonts w:eastAsia="Times New Roman" w:cs="Times"/>
                <w:sz w:val="20"/>
                <w:lang w:eastAsia="zh-CN"/>
              </w:rPr>
            </w:pPr>
            <w:r w:rsidRPr="00F42FC9">
              <w:rPr>
                <w:rFonts w:eastAsia="Times New Roman" w:cs="Times"/>
                <w:sz w:val="20"/>
                <w:lang w:eastAsia="zh-CN"/>
              </w:rPr>
              <w:t>Note: Step 5 may be optional if UE has already been configured with </w:t>
            </w:r>
            <w:r w:rsidRPr="00F42FC9">
              <w:rPr>
                <w:rFonts w:eastAsia="Times New Roman" w:cs="Times"/>
                <w:i/>
                <w:iCs/>
                <w:sz w:val="20"/>
                <w:lang w:eastAsia="zh-CN"/>
              </w:rPr>
              <w:t>CSI-</w:t>
            </w:r>
            <w:proofErr w:type="spellStart"/>
            <w:r w:rsidRPr="00F42FC9">
              <w:rPr>
                <w:rFonts w:eastAsia="Times New Roman" w:cs="Times"/>
                <w:i/>
                <w:iCs/>
                <w:sz w:val="20"/>
                <w:lang w:eastAsia="zh-CN"/>
              </w:rPr>
              <w:t>ReportConfig</w:t>
            </w:r>
            <w:proofErr w:type="spellEnd"/>
            <w:r w:rsidRPr="00F42FC9">
              <w:rPr>
                <w:rFonts w:eastAsia="Times New Roman" w:cs="Times"/>
                <w:sz w:val="20"/>
                <w:lang w:eastAsia="zh-CN"/>
              </w:rPr>
              <w:t xml:space="preserve"> in Step 3</w:t>
            </w:r>
          </w:p>
          <w:p w14:paraId="0FD490DA" w14:textId="77777777" w:rsidR="00467C71" w:rsidRPr="00467C71" w:rsidRDefault="00467C71" w:rsidP="00467C71">
            <w:pPr>
              <w:rPr>
                <w:rFonts w:eastAsiaTheme="minorEastAsia"/>
              </w:rPr>
            </w:pPr>
          </w:p>
        </w:tc>
      </w:tr>
    </w:tbl>
    <w:p w14:paraId="146A8618" w14:textId="77777777" w:rsidR="00467C71" w:rsidRDefault="00467C71" w:rsidP="00467C71">
      <w:pPr>
        <w:rPr>
          <w:rFonts w:eastAsiaTheme="minorEastAsia"/>
        </w:rPr>
      </w:pPr>
    </w:p>
    <w:p w14:paraId="50E0F69A" w14:textId="77777777" w:rsidR="00F41958" w:rsidRDefault="00467C71" w:rsidP="00467C71">
      <w:pPr>
        <w:rPr>
          <w:rFonts w:eastAsiaTheme="minorEastAsia"/>
        </w:rPr>
      </w:pPr>
      <w:r>
        <w:rPr>
          <w:rFonts w:eastAsiaTheme="minorEastAsia" w:hint="eastAsia"/>
        </w:rPr>
        <w:t xml:space="preserve">For option A, </w:t>
      </w:r>
      <w:r w:rsidR="00F41958">
        <w:rPr>
          <w:rFonts w:eastAsiaTheme="minorEastAsia" w:hint="eastAsia"/>
        </w:rPr>
        <w:t xml:space="preserve">it is necessary to discuss the need for and the impact </w:t>
      </w:r>
      <w:r>
        <w:rPr>
          <w:rFonts w:eastAsiaTheme="minorEastAsia" w:hint="eastAsia"/>
        </w:rPr>
        <w:t xml:space="preserve">of </w:t>
      </w:r>
      <w:r>
        <w:rPr>
          <w:rFonts w:eastAsiaTheme="minorEastAsia"/>
        </w:rPr>
        <w:t>specification</w:t>
      </w:r>
      <w:r>
        <w:rPr>
          <w:rFonts w:eastAsiaTheme="minorEastAsia" w:hint="eastAsia"/>
        </w:rPr>
        <w:t xml:space="preserve"> support for applicab</w:t>
      </w:r>
      <w:r w:rsidR="00F41958">
        <w:rPr>
          <w:rFonts w:eastAsiaTheme="minorEastAsia" w:hint="eastAsia"/>
        </w:rPr>
        <w:t>ility report-based activation for</w:t>
      </w:r>
      <w:r>
        <w:rPr>
          <w:rFonts w:eastAsiaTheme="minorEastAsia" w:hint="eastAsia"/>
        </w:rPr>
        <w:t xml:space="preserve"> periodic CSI report, semi-persistent CSI report, and the aperiodic CSI report. </w:t>
      </w:r>
    </w:p>
    <w:p w14:paraId="0002DA43" w14:textId="5755E1F7" w:rsidR="00F41958" w:rsidRDefault="00467C71" w:rsidP="00467C71">
      <w:pPr>
        <w:rPr>
          <w:rFonts w:eastAsiaTheme="minorEastAsia"/>
        </w:rPr>
      </w:pPr>
      <w:r>
        <w:rPr>
          <w:rFonts w:eastAsiaTheme="minorEastAsia" w:hint="eastAsia"/>
        </w:rPr>
        <w:t>For semi-persistent CSI report, and the aperiodic CSI report, NW will activ</w:t>
      </w:r>
      <w:r w:rsidR="00F41958">
        <w:rPr>
          <w:rFonts w:eastAsiaTheme="minorEastAsia" w:hint="eastAsia"/>
        </w:rPr>
        <w:t>ate</w:t>
      </w:r>
      <w:r>
        <w:rPr>
          <w:rFonts w:eastAsiaTheme="minorEastAsia" w:hint="eastAsia"/>
        </w:rPr>
        <w:t xml:space="preserve"> th</w:t>
      </w:r>
      <w:r w:rsidR="00F41958">
        <w:rPr>
          <w:rFonts w:eastAsiaTheme="minorEastAsia" w:hint="eastAsia"/>
        </w:rPr>
        <w:t>e CSI reporting</w:t>
      </w:r>
      <w:r>
        <w:rPr>
          <w:rFonts w:eastAsiaTheme="minorEastAsia" w:hint="eastAsia"/>
        </w:rPr>
        <w:t xml:space="preserve"> based on the applicability reported</w:t>
      </w:r>
      <w:r w:rsidR="00F41958">
        <w:rPr>
          <w:rFonts w:eastAsiaTheme="minorEastAsia" w:hint="eastAsia"/>
        </w:rPr>
        <w:t xml:space="preserve"> by the UE</w:t>
      </w:r>
      <w:r>
        <w:rPr>
          <w:rFonts w:eastAsiaTheme="minorEastAsia" w:hint="eastAsia"/>
        </w:rPr>
        <w:t>. From UE</w:t>
      </w:r>
      <w:r w:rsidR="00F41958">
        <w:rPr>
          <w:rFonts w:eastAsiaTheme="minorEastAsia"/>
        </w:rPr>
        <w:t>’</w:t>
      </w:r>
      <w:r w:rsidR="00F41958">
        <w:rPr>
          <w:rFonts w:eastAsiaTheme="minorEastAsia" w:hint="eastAsia"/>
        </w:rPr>
        <w:t>s</w:t>
      </w:r>
      <w:r>
        <w:rPr>
          <w:rFonts w:eastAsiaTheme="minorEastAsia" w:hint="eastAsia"/>
        </w:rPr>
        <w:t xml:space="preserve"> </w:t>
      </w:r>
      <w:r>
        <w:rPr>
          <w:rFonts w:eastAsiaTheme="minorEastAsia"/>
        </w:rPr>
        <w:t>perspective</w:t>
      </w:r>
      <w:r>
        <w:rPr>
          <w:rFonts w:eastAsiaTheme="minorEastAsia" w:hint="eastAsia"/>
        </w:rPr>
        <w:t xml:space="preserve">, the UE just </w:t>
      </w:r>
      <w:r w:rsidR="00F41958">
        <w:rPr>
          <w:rFonts w:eastAsiaTheme="minorEastAsia" w:hint="eastAsia"/>
        </w:rPr>
        <w:t xml:space="preserve">simply </w:t>
      </w:r>
      <w:r>
        <w:rPr>
          <w:rFonts w:eastAsiaTheme="minorEastAsia" w:hint="eastAsia"/>
        </w:rPr>
        <w:t>wait</w:t>
      </w:r>
      <w:r w:rsidR="00F41958">
        <w:rPr>
          <w:rFonts w:eastAsiaTheme="minorEastAsia" w:hint="eastAsia"/>
        </w:rPr>
        <w:t>s</w:t>
      </w:r>
      <w:r>
        <w:rPr>
          <w:rFonts w:eastAsiaTheme="minorEastAsia" w:hint="eastAsia"/>
        </w:rPr>
        <w:t xml:space="preserve"> for the activation command from NW </w:t>
      </w:r>
      <w:r w:rsidR="00F41958">
        <w:rPr>
          <w:rFonts w:eastAsiaTheme="minorEastAsia" w:hint="eastAsia"/>
        </w:rPr>
        <w:t xml:space="preserve">and this </w:t>
      </w:r>
      <w:r w:rsidR="00F41958">
        <w:rPr>
          <w:rFonts w:eastAsiaTheme="minorEastAsia"/>
        </w:rPr>
        <w:t>behaviour</w:t>
      </w:r>
      <w:r w:rsidR="00F41958">
        <w:rPr>
          <w:rFonts w:eastAsiaTheme="minorEastAsia" w:hint="eastAsia"/>
        </w:rPr>
        <w:t xml:space="preserve"> align with </w:t>
      </w:r>
      <w:r>
        <w:rPr>
          <w:rFonts w:eastAsiaTheme="minorEastAsia" w:hint="eastAsia"/>
        </w:rPr>
        <w:t>legacy</w:t>
      </w:r>
      <w:r w:rsidR="00F41958">
        <w:rPr>
          <w:rFonts w:eastAsiaTheme="minorEastAsia" w:hint="eastAsia"/>
        </w:rPr>
        <w:t xml:space="preserve"> operation</w:t>
      </w:r>
      <w:r>
        <w:rPr>
          <w:rFonts w:eastAsiaTheme="minorEastAsia" w:hint="eastAsia"/>
        </w:rPr>
        <w:t xml:space="preserve">. </w:t>
      </w:r>
    </w:p>
    <w:p w14:paraId="428D860A" w14:textId="31139CC6" w:rsidR="00F41958" w:rsidRDefault="00467C71" w:rsidP="00467C71">
      <w:pPr>
        <w:rPr>
          <w:rFonts w:eastAsiaTheme="minorEastAsia"/>
        </w:rPr>
      </w:pPr>
      <w:r>
        <w:rPr>
          <w:rFonts w:eastAsiaTheme="minorEastAsia" w:hint="eastAsia"/>
        </w:rPr>
        <w:t xml:space="preserve">However, for periodic CSI report, </w:t>
      </w:r>
      <w:r w:rsidR="00F41958">
        <w:rPr>
          <w:rFonts w:eastAsiaTheme="minorEastAsia" w:hint="eastAsia"/>
        </w:rPr>
        <w:t>the activation UE behaviour differs from the legacy operation. A</w:t>
      </w:r>
      <w:r>
        <w:rPr>
          <w:rFonts w:eastAsiaTheme="minorEastAsia" w:hint="eastAsia"/>
        </w:rPr>
        <w:t xml:space="preserve">s highlighted in the above agreement, </w:t>
      </w:r>
      <w:r w:rsidR="00F41958">
        <w:rPr>
          <w:rFonts w:eastAsiaTheme="minorEastAsia" w:hint="eastAsia"/>
        </w:rPr>
        <w:t>a</w:t>
      </w:r>
      <w:r>
        <w:rPr>
          <w:rFonts w:eastAsiaTheme="minorEastAsia" w:hint="eastAsia"/>
        </w:rPr>
        <w:t xml:space="preserve"> periodic CSI report will not be </w:t>
      </w:r>
      <w:r>
        <w:rPr>
          <w:rFonts w:eastAsiaTheme="minorEastAsia"/>
        </w:rPr>
        <w:t>activated</w:t>
      </w:r>
      <w:r>
        <w:rPr>
          <w:rFonts w:eastAsiaTheme="minorEastAsia" w:hint="eastAsia"/>
        </w:rPr>
        <w:t xml:space="preserve"> if </w:t>
      </w:r>
      <w:r>
        <w:rPr>
          <w:rFonts w:eastAsiaTheme="minorEastAsia"/>
        </w:rPr>
        <w:t>corresponding</w:t>
      </w:r>
      <w:r>
        <w:rPr>
          <w:rFonts w:eastAsiaTheme="minorEastAsia" w:hint="eastAsia"/>
        </w:rPr>
        <w:t xml:space="preserve"> </w:t>
      </w:r>
      <w:r w:rsidRPr="00F41958">
        <w:rPr>
          <w:rFonts w:eastAsiaTheme="minorEastAsia" w:hint="eastAsia"/>
          <w:i/>
          <w:iCs/>
        </w:rPr>
        <w:t>CSI-</w:t>
      </w:r>
      <w:proofErr w:type="spellStart"/>
      <w:r w:rsidRPr="00F41958">
        <w:rPr>
          <w:rFonts w:eastAsiaTheme="minorEastAsia" w:hint="eastAsia"/>
          <w:i/>
          <w:iCs/>
        </w:rPr>
        <w:t>reportConfig</w:t>
      </w:r>
      <w:proofErr w:type="spellEnd"/>
      <w:r>
        <w:rPr>
          <w:rFonts w:eastAsiaTheme="minorEastAsia" w:hint="eastAsia"/>
        </w:rPr>
        <w:t xml:space="preserve"> is </w:t>
      </w:r>
      <w:r w:rsidR="00F41958">
        <w:rPr>
          <w:rFonts w:eastAsiaTheme="minorEastAsia" w:hint="eastAsia"/>
        </w:rPr>
        <w:t xml:space="preserve">indicated as </w:t>
      </w:r>
      <w:r>
        <w:rPr>
          <w:rFonts w:eastAsiaTheme="minorEastAsia" w:hint="eastAsia"/>
        </w:rPr>
        <w:t xml:space="preserve">inapplicable, </w:t>
      </w:r>
      <w:r w:rsidR="00F41958">
        <w:rPr>
          <w:rFonts w:eastAsiaTheme="minorEastAsia" w:hint="eastAsia"/>
        </w:rPr>
        <w:t>unlike in legacy operation where periodic CSI report are automatically activated once configured.</w:t>
      </w:r>
    </w:p>
    <w:p w14:paraId="11844019" w14:textId="58721632" w:rsidR="00467C71" w:rsidRDefault="00467C71" w:rsidP="00467C71">
      <w:pPr>
        <w:rPr>
          <w:rFonts w:eastAsiaTheme="minorEastAsia"/>
        </w:rPr>
      </w:pPr>
      <w:r>
        <w:rPr>
          <w:rFonts w:eastAsiaTheme="minorEastAsia" w:hint="eastAsia"/>
        </w:rPr>
        <w:t xml:space="preserve">Therefore, RAN1 needs to discuss the </w:t>
      </w:r>
      <w:r w:rsidR="00F41958">
        <w:rPr>
          <w:rFonts w:eastAsiaTheme="minorEastAsia" w:hint="eastAsia"/>
        </w:rPr>
        <w:t xml:space="preserve">necessary </w:t>
      </w:r>
      <w:r>
        <w:rPr>
          <w:rFonts w:eastAsiaTheme="minorEastAsia"/>
        </w:rPr>
        <w:t>specification</w:t>
      </w:r>
      <w:r>
        <w:rPr>
          <w:rFonts w:eastAsiaTheme="minorEastAsia" w:hint="eastAsia"/>
        </w:rPr>
        <w:t xml:space="preserve"> support for activation of periodic CSI report according to applicability reporting.</w:t>
      </w:r>
      <w:r w:rsidR="00F41958">
        <w:rPr>
          <w:rFonts w:eastAsiaTheme="minorEastAsia" w:hint="eastAsia"/>
        </w:rPr>
        <w:t xml:space="preserve"> We propose following clarification to be added in </w:t>
      </w:r>
      <w:r w:rsidR="00F41958" w:rsidRPr="00F41958">
        <w:rPr>
          <w:rFonts w:eastAsiaTheme="minorEastAsia"/>
        </w:rPr>
        <w:t>Table 5.2.1.4-1 of TS 38.214 for Periodic CSI Reporting</w:t>
      </w:r>
      <w:r w:rsidR="00F41958">
        <w:rPr>
          <w:rFonts w:eastAsiaTheme="minorEastAsia" w:hint="eastAsia"/>
        </w:rPr>
        <w:t>.</w:t>
      </w:r>
    </w:p>
    <w:p w14:paraId="0C1B6CF6" w14:textId="61204116" w:rsidR="00467C71" w:rsidRPr="00467C71" w:rsidRDefault="00467C71" w:rsidP="00467C71">
      <w:pPr>
        <w:pStyle w:val="Proposal"/>
        <w:numPr>
          <w:ilvl w:val="0"/>
          <w:numId w:val="0"/>
        </w:numPr>
        <w:spacing w:after="180"/>
        <w:rPr>
          <w:rFonts w:eastAsia="ＭＳ ゴシック"/>
          <w:lang w:eastAsia="ja-JP"/>
        </w:rPr>
      </w:pPr>
      <w:r>
        <w:rPr>
          <w:rFonts w:eastAsia="ＭＳ ゴシック"/>
          <w:lang w:eastAsia="ja-JP"/>
        </w:rPr>
        <w:t xml:space="preserve">Proposal </w:t>
      </w:r>
      <w:r w:rsidR="000B4A77">
        <w:rPr>
          <w:rFonts w:eastAsia="ＭＳ ゴシック" w:hint="eastAsia"/>
          <w:lang w:eastAsia="ja-JP"/>
        </w:rPr>
        <w:t>17</w:t>
      </w:r>
      <w:r>
        <w:rPr>
          <w:rFonts w:eastAsia="ＭＳ ゴシック"/>
          <w:lang w:eastAsia="ja-JP"/>
        </w:rPr>
        <w:t xml:space="preserve">: </w:t>
      </w:r>
      <w:r>
        <w:rPr>
          <w:rFonts w:eastAsia="ＭＳ ゴシック" w:hint="eastAsia"/>
          <w:lang w:eastAsia="ja-JP"/>
        </w:rPr>
        <w:t xml:space="preserve">Clarify in Table 5.2.1.4-1 of TS 38.214 for Periodic CSI Reporting that, the UE activates a periodic CSI reporting with </w:t>
      </w:r>
      <w:r w:rsidRPr="00467C71">
        <w:rPr>
          <w:rFonts w:eastAsia="ＭＳ ゴシック" w:hint="eastAsia"/>
          <w:i/>
          <w:iCs/>
          <w:lang w:eastAsia="ja-JP"/>
        </w:rPr>
        <w:t>reportQuantity-r19</w:t>
      </w:r>
      <w:r w:rsidRPr="00467C71">
        <w:rPr>
          <w:rFonts w:eastAsia="ＭＳ ゴシック" w:hint="eastAsia"/>
          <w:lang w:eastAsia="ja-JP"/>
        </w:rPr>
        <w:t xml:space="preserve"> if the periodic CSI reporting is </w:t>
      </w:r>
      <w:r>
        <w:rPr>
          <w:rFonts w:eastAsia="ＭＳ ゴシック" w:hint="eastAsia"/>
          <w:lang w:eastAsia="ja-JP"/>
        </w:rPr>
        <w:t xml:space="preserve">reported </w:t>
      </w:r>
      <w:r>
        <w:rPr>
          <w:rFonts w:eastAsia="ＭＳ ゴシック" w:hint="eastAsia"/>
          <w:lang w:eastAsia="ja-JP"/>
        </w:rPr>
        <w:lastRenderedPageBreak/>
        <w:t xml:space="preserve">as applicable in </w:t>
      </w:r>
      <w:proofErr w:type="spellStart"/>
      <w:r w:rsidRPr="00467C71">
        <w:rPr>
          <w:rFonts w:eastAsia="ＭＳ ゴシック" w:hint="eastAsia"/>
          <w:i/>
          <w:iCs/>
          <w:lang w:eastAsia="ja-JP"/>
        </w:rPr>
        <w:t>RRCReconfigurationComplete</w:t>
      </w:r>
      <w:proofErr w:type="spellEnd"/>
      <w:r>
        <w:rPr>
          <w:rFonts w:eastAsia="ＭＳ ゴシック" w:hint="eastAsia"/>
          <w:lang w:eastAsia="ja-JP"/>
        </w:rPr>
        <w:t>, otherwise, the periodic CSI reporting</w:t>
      </w:r>
      <w:r w:rsidRPr="00467C71">
        <w:rPr>
          <w:rFonts w:eastAsia="ＭＳ ゴシック" w:hint="eastAsia"/>
          <w:lang w:eastAsia="ja-JP"/>
        </w:rPr>
        <w:t xml:space="preserve"> </w:t>
      </w:r>
      <w:r>
        <w:rPr>
          <w:rFonts w:eastAsia="ＭＳ ゴシック" w:hint="eastAsia"/>
          <w:lang w:eastAsia="ja-JP"/>
        </w:rPr>
        <w:t xml:space="preserve">with </w:t>
      </w:r>
      <w:r w:rsidRPr="00467C71">
        <w:rPr>
          <w:rFonts w:eastAsia="ＭＳ ゴシック" w:hint="eastAsia"/>
          <w:i/>
          <w:iCs/>
          <w:lang w:eastAsia="ja-JP"/>
        </w:rPr>
        <w:t>reportQuantity-r19</w:t>
      </w:r>
      <w:r>
        <w:rPr>
          <w:rFonts w:eastAsia="ＭＳ ゴシック" w:hint="eastAsia"/>
          <w:lang w:eastAsia="ja-JP"/>
        </w:rPr>
        <w:t xml:space="preserve"> is not </w:t>
      </w:r>
      <w:r>
        <w:rPr>
          <w:rFonts w:eastAsia="ＭＳ ゴシック"/>
          <w:lang w:eastAsia="ja-JP"/>
        </w:rPr>
        <w:t>activ</w:t>
      </w:r>
      <w:r>
        <w:rPr>
          <w:rFonts w:eastAsia="ＭＳ ゴシック" w:hint="eastAsia"/>
          <w:lang w:eastAsia="ja-JP"/>
        </w:rPr>
        <w:t>at</w:t>
      </w:r>
      <w:r>
        <w:rPr>
          <w:rFonts w:eastAsia="ＭＳ ゴシック"/>
          <w:lang w:eastAsia="ja-JP"/>
        </w:rPr>
        <w:t>e</w:t>
      </w:r>
      <w:r>
        <w:rPr>
          <w:rFonts w:eastAsia="ＭＳ ゴシック" w:hint="eastAsia"/>
          <w:lang w:eastAsia="ja-JP"/>
        </w:rPr>
        <w:t>d.</w:t>
      </w:r>
    </w:p>
    <w:p w14:paraId="7EC19020" w14:textId="19F58A82" w:rsidR="00467C71" w:rsidRPr="00467C71" w:rsidRDefault="00467C71" w:rsidP="00492B76">
      <w:pPr>
        <w:pStyle w:val="Proposal"/>
        <w:numPr>
          <w:ilvl w:val="0"/>
          <w:numId w:val="0"/>
        </w:numPr>
        <w:spacing w:after="180"/>
        <w:rPr>
          <w:rFonts w:eastAsiaTheme="minorEastAsia"/>
          <w:szCs w:val="24"/>
          <w:lang w:eastAsia="ja-JP"/>
        </w:rPr>
      </w:pPr>
    </w:p>
    <w:p w14:paraId="7C993231" w14:textId="77777777" w:rsidR="00807B0C" w:rsidRDefault="00D56100">
      <w:pPr>
        <w:pStyle w:val="11"/>
        <w:spacing w:after="180"/>
        <w:rPr>
          <w:color w:val="000000" w:themeColor="text1"/>
          <w:lang w:val="en-US"/>
        </w:rPr>
      </w:pPr>
      <w:r>
        <w:rPr>
          <w:color w:val="000000" w:themeColor="text1"/>
          <w:lang w:val="en-US"/>
        </w:rPr>
        <w:t>Conclusion</w:t>
      </w:r>
    </w:p>
    <w:p w14:paraId="5F22E573" w14:textId="487354B9" w:rsidR="007E1B01" w:rsidRDefault="00D56100" w:rsidP="006461AC">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w:t>
      </w:r>
      <w:r w:rsidR="00C83E47" w:rsidRPr="00C83E47">
        <w:rPr>
          <w:rFonts w:eastAsia="ＭＳ 明朝"/>
          <w:color w:val="000000" w:themeColor="text1"/>
        </w:rPr>
        <w:t>specification s</w:t>
      </w:r>
      <w:r w:rsidR="00C83E47" w:rsidRPr="006403E2">
        <w:rPr>
          <w:rFonts w:eastAsia="ＭＳ 明朝"/>
          <w:color w:val="000000" w:themeColor="text1"/>
        </w:rPr>
        <w:t>upport for beam management</w:t>
      </w:r>
      <w:r w:rsidRPr="006403E2">
        <w:rPr>
          <w:rFonts w:eastAsia="ＭＳ 明朝"/>
          <w:color w:val="000000" w:themeColor="text1"/>
        </w:rPr>
        <w:t xml:space="preserve"> </w:t>
      </w:r>
      <w:r w:rsidRPr="006403E2">
        <w:rPr>
          <w:rFonts w:eastAsiaTheme="minorEastAsia"/>
          <w:color w:val="000000" w:themeColor="text1"/>
        </w:rPr>
        <w:t xml:space="preserve">and have the following </w:t>
      </w:r>
      <w:r w:rsidR="004C60AB">
        <w:rPr>
          <w:rFonts w:eastAsiaTheme="minorEastAsia"/>
          <w:color w:val="000000" w:themeColor="text1"/>
        </w:rPr>
        <w:t xml:space="preserve">observations and </w:t>
      </w:r>
      <w:r w:rsidRPr="006403E2">
        <w:rPr>
          <w:rFonts w:eastAsiaTheme="minorEastAsia"/>
          <w:color w:val="000000" w:themeColor="text1"/>
        </w:rPr>
        <w:t>proposals.</w:t>
      </w:r>
    </w:p>
    <w:p w14:paraId="31176AF9" w14:textId="77777777" w:rsidR="000B4A77" w:rsidRDefault="000B4A77" w:rsidP="000B4A77">
      <w:r w:rsidRPr="001C0ABD">
        <w:rPr>
          <w:b/>
          <w:bCs/>
        </w:rPr>
        <w:t xml:space="preserve">Observation </w:t>
      </w:r>
      <w:r>
        <w:rPr>
          <w:b/>
          <w:bCs/>
        </w:rPr>
        <w:t>1:</w:t>
      </w:r>
      <w:r w:rsidRPr="001C0ABD">
        <w:tab/>
      </w:r>
      <w:r w:rsidRPr="006D01A4">
        <w:rPr>
          <w:b/>
          <w:bCs/>
        </w:rPr>
        <w:t xml:space="preserve">In legacy procedure for TCI state provision, </w:t>
      </w:r>
      <w:r w:rsidRPr="006D01A4">
        <w:rPr>
          <w:b/>
          <w:bCs/>
          <w:i/>
          <w:iCs/>
        </w:rPr>
        <w:t>TCI-</w:t>
      </w:r>
      <w:proofErr w:type="spellStart"/>
      <w:r w:rsidRPr="006D01A4">
        <w:rPr>
          <w:b/>
          <w:bCs/>
          <w:i/>
          <w:iCs/>
        </w:rPr>
        <w:t>StateID</w:t>
      </w:r>
      <w:proofErr w:type="spellEnd"/>
      <w:r w:rsidRPr="006D01A4">
        <w:rPr>
          <w:b/>
          <w:bCs/>
        </w:rPr>
        <w:t xml:space="preserve"> is provided to a resource set for channel measurement based on the time behaviour of that resource set.</w:t>
      </w:r>
    </w:p>
    <w:p w14:paraId="6A6FABFE" w14:textId="77777777" w:rsidR="000B4A77" w:rsidRPr="00D76FD1" w:rsidRDefault="000B4A77" w:rsidP="000B4A77">
      <w:r w:rsidRPr="001C0ABD">
        <w:rPr>
          <w:b/>
          <w:bCs/>
        </w:rPr>
        <w:t xml:space="preserve">Observation </w:t>
      </w:r>
      <w:r>
        <w:rPr>
          <w:b/>
          <w:bCs/>
        </w:rPr>
        <w:t>2:</w:t>
      </w:r>
      <w:r w:rsidRPr="001C0ABD">
        <w:tab/>
      </w:r>
      <w:r w:rsidRPr="006D01A4">
        <w:rPr>
          <w:b/>
          <w:bCs/>
        </w:rPr>
        <w:t xml:space="preserve">For set A, which is not actually transmitted by </w:t>
      </w:r>
      <w:proofErr w:type="spellStart"/>
      <w:r w:rsidRPr="006D01A4">
        <w:rPr>
          <w:b/>
          <w:bCs/>
        </w:rPr>
        <w:t>gNB</w:t>
      </w:r>
      <w:proofErr w:type="spellEnd"/>
      <w:r w:rsidRPr="006D01A4">
        <w:rPr>
          <w:b/>
          <w:bCs/>
        </w:rPr>
        <w:t>, time behaviour of Set A has neither been discussed nor defined. Providing TCI-</w:t>
      </w:r>
      <w:proofErr w:type="spellStart"/>
      <w:r w:rsidRPr="006D01A4">
        <w:rPr>
          <w:b/>
          <w:bCs/>
        </w:rPr>
        <w:t>stateID</w:t>
      </w:r>
      <w:proofErr w:type="spellEnd"/>
      <w:r w:rsidRPr="006D01A4">
        <w:rPr>
          <w:b/>
          <w:bCs/>
        </w:rPr>
        <w:t xml:space="preserve"> for set A would be overly complex and require extensive standardization efforts.</w:t>
      </w:r>
    </w:p>
    <w:p w14:paraId="33B835C6" w14:textId="77777777" w:rsidR="000B4A77" w:rsidRPr="000F7968" w:rsidRDefault="000B4A77" w:rsidP="000B4A77">
      <w:pPr>
        <w:spacing w:after="0" w:afterAutospacing="0"/>
        <w:rPr>
          <w:b/>
          <w:bCs/>
        </w:rPr>
      </w:pPr>
      <w:r w:rsidRPr="001C0ABD">
        <w:rPr>
          <w:b/>
          <w:bCs/>
        </w:rPr>
        <w:t xml:space="preserve">Proposal </w:t>
      </w:r>
      <w:r>
        <w:rPr>
          <w:rFonts w:hint="eastAsia"/>
          <w:b/>
          <w:bCs/>
        </w:rPr>
        <w:t>1</w:t>
      </w:r>
      <w:r>
        <w:rPr>
          <w:b/>
          <w:bCs/>
        </w:rPr>
        <w:t xml:space="preserve">: </w:t>
      </w:r>
      <w:r>
        <w:rPr>
          <w:rFonts w:hint="eastAsia"/>
          <w:b/>
          <w:bCs/>
        </w:rPr>
        <w:t>For the case that</w:t>
      </w:r>
      <w:r w:rsidRPr="000F7968">
        <w:t xml:space="preserve"> </w:t>
      </w:r>
      <w:r w:rsidRPr="000F7968">
        <w:rPr>
          <w:b/>
          <w:bCs/>
        </w:rPr>
        <w:t>the size of a set for monitoring is smaller than the size of Set A</w:t>
      </w:r>
      <w:r>
        <w:rPr>
          <w:rFonts w:hint="eastAsia"/>
          <w:b/>
          <w:bCs/>
        </w:rPr>
        <w:t xml:space="preserve">, the mapping of the resource </w:t>
      </w:r>
      <w:r w:rsidRPr="000F7968">
        <w:rPr>
          <w:rFonts w:hint="eastAsia"/>
          <w:b/>
          <w:bCs/>
        </w:rPr>
        <w:t xml:space="preserve">in the set for </w:t>
      </w:r>
      <w:r w:rsidRPr="000F7968">
        <w:rPr>
          <w:b/>
          <w:bCs/>
        </w:rPr>
        <w:t xml:space="preserve">monitoring </w:t>
      </w:r>
      <w:r w:rsidRPr="000F7968">
        <w:rPr>
          <w:rFonts w:hint="eastAsia"/>
          <w:b/>
          <w:bCs/>
        </w:rPr>
        <w:t xml:space="preserve">to one or more </w:t>
      </w:r>
      <w:r w:rsidRPr="000F7968">
        <w:rPr>
          <w:b/>
          <w:bCs/>
        </w:rPr>
        <w:t xml:space="preserve">resources </w:t>
      </w:r>
      <w:r w:rsidRPr="000F7968">
        <w:rPr>
          <w:rFonts w:hint="eastAsia"/>
          <w:b/>
          <w:bCs/>
        </w:rPr>
        <w:t xml:space="preserve">in </w:t>
      </w:r>
      <w:r w:rsidRPr="000F7968">
        <w:rPr>
          <w:b/>
          <w:bCs/>
        </w:rPr>
        <w:t xml:space="preserve">Set A </w:t>
      </w:r>
      <w:r>
        <w:rPr>
          <w:rFonts w:hint="eastAsia"/>
          <w:b/>
          <w:bCs/>
        </w:rPr>
        <w:t>is configured via</w:t>
      </w:r>
      <w:r w:rsidRPr="000F7968">
        <w:rPr>
          <w:rFonts w:hint="eastAsia"/>
          <w:b/>
          <w:bCs/>
        </w:rPr>
        <w:t xml:space="preserve"> new</w:t>
      </w:r>
      <w:r w:rsidRPr="000F7968">
        <w:rPr>
          <w:b/>
          <w:bCs/>
        </w:rPr>
        <w:t xml:space="preserve"> RRC</w:t>
      </w:r>
      <w:r w:rsidRPr="000F7968">
        <w:rPr>
          <w:rFonts w:hint="eastAsia"/>
          <w:b/>
          <w:bCs/>
        </w:rPr>
        <w:t xml:space="preserve"> parameter</w:t>
      </w:r>
      <w:r>
        <w:rPr>
          <w:rFonts w:hint="eastAsia"/>
          <w:b/>
          <w:bCs/>
        </w:rPr>
        <w:t>s</w:t>
      </w:r>
      <w:r w:rsidRPr="000F7968">
        <w:rPr>
          <w:b/>
          <w:bCs/>
        </w:rPr>
        <w:t>.</w:t>
      </w:r>
    </w:p>
    <w:p w14:paraId="3CF3B4C9" w14:textId="77777777" w:rsidR="000B4A77" w:rsidRPr="000A4B80" w:rsidRDefault="000B4A77" w:rsidP="000B4A77">
      <w:pPr>
        <w:pStyle w:val="aff9"/>
        <w:numPr>
          <w:ilvl w:val="0"/>
          <w:numId w:val="28"/>
        </w:numPr>
        <w:ind w:left="1280" w:firstLineChars="0"/>
        <w:rPr>
          <w:b/>
          <w:bCs/>
        </w:rPr>
      </w:pPr>
      <w:r>
        <w:rPr>
          <w:rFonts w:hint="eastAsia"/>
          <w:b/>
          <w:bCs/>
        </w:rPr>
        <w:t xml:space="preserve">The </w:t>
      </w:r>
      <w:r w:rsidRPr="00FB0960">
        <w:rPr>
          <w:b/>
          <w:bCs/>
        </w:rPr>
        <w:t xml:space="preserve">new RRC </w:t>
      </w:r>
      <w:r>
        <w:rPr>
          <w:rFonts w:hint="eastAsia"/>
          <w:b/>
          <w:bCs/>
        </w:rPr>
        <w:t>parameters as below are</w:t>
      </w:r>
      <w:r w:rsidRPr="00FB0960">
        <w:rPr>
          <w:b/>
          <w:bCs/>
        </w:rPr>
        <w:t xml:space="preserve"> introduced to configure</w:t>
      </w:r>
      <w:r>
        <w:rPr>
          <w:b/>
          <w:bCs/>
        </w:rPr>
        <w:t xml:space="preserve"> which</w:t>
      </w:r>
      <w:r w:rsidRPr="00FB0960">
        <w:rPr>
          <w:b/>
          <w:bCs/>
        </w:rPr>
        <w:t xml:space="preserve"> </w:t>
      </w:r>
      <w:r w:rsidRPr="00FB0960">
        <w:rPr>
          <w:b/>
          <w:bCs/>
          <w:i/>
          <w:iCs/>
        </w:rPr>
        <w:t>NZP-CSI-RS-</w:t>
      </w:r>
      <w:proofErr w:type="spellStart"/>
      <w:r w:rsidRPr="00FB0960">
        <w:rPr>
          <w:b/>
          <w:bCs/>
          <w:i/>
          <w:iCs/>
        </w:rPr>
        <w:t>ResourceId</w:t>
      </w:r>
      <w:proofErr w:type="spellEnd"/>
      <w:r w:rsidRPr="00FB0960">
        <w:rPr>
          <w:b/>
          <w:bCs/>
          <w:i/>
          <w:iCs/>
        </w:rPr>
        <w:t>/SSB-Index</w:t>
      </w:r>
      <w:r w:rsidRPr="00FB0960">
        <w:rPr>
          <w:b/>
          <w:bCs/>
        </w:rPr>
        <w:t xml:space="preserve"> of Set A </w:t>
      </w:r>
      <w:r>
        <w:rPr>
          <w:b/>
          <w:bCs/>
        </w:rPr>
        <w:t xml:space="preserve">is mapped to </w:t>
      </w:r>
      <w:r w:rsidRPr="00DC7749">
        <w:rPr>
          <w:b/>
          <w:bCs/>
        </w:rPr>
        <w:t>each resource in the resource set for monitoring</w:t>
      </w:r>
      <w:r w:rsidRPr="00FB0960">
        <w:rPr>
          <w:b/>
          <w:bCs/>
        </w:rPr>
        <w:t>.</w:t>
      </w:r>
    </w:p>
    <w:tbl>
      <w:tblPr>
        <w:tblW w:w="10058" w:type="dxa"/>
        <w:tblLayout w:type="fixed"/>
        <w:tblCellMar>
          <w:left w:w="99" w:type="dxa"/>
          <w:right w:w="99" w:type="dxa"/>
        </w:tblCellMar>
        <w:tblLook w:val="04A0" w:firstRow="1" w:lastRow="0" w:firstColumn="1" w:lastColumn="0" w:noHBand="0" w:noVBand="1"/>
      </w:tblPr>
      <w:tblGrid>
        <w:gridCol w:w="2405"/>
        <w:gridCol w:w="1134"/>
        <w:gridCol w:w="3260"/>
        <w:gridCol w:w="3259"/>
      </w:tblGrid>
      <w:tr w:rsidR="000B4A77" w:rsidRPr="00AA168C" w14:paraId="7E5435AC" w14:textId="77777777" w:rsidTr="00642CEA">
        <w:trPr>
          <w:trHeight w:val="520"/>
        </w:trPr>
        <w:tc>
          <w:tcPr>
            <w:tcW w:w="2405"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C6B6446" w14:textId="77777777" w:rsidR="000B4A77" w:rsidRPr="00CE0646" w:rsidRDefault="000B4A77" w:rsidP="00642CEA">
            <w:pPr>
              <w:snapToGrid/>
              <w:spacing w:after="0" w:afterAutospacing="0"/>
              <w:jc w:val="left"/>
              <w:rPr>
                <w:rFonts w:ascii="Arial" w:eastAsia="游ゴシック" w:hAnsi="Arial" w:cs="Arial"/>
                <w:b/>
                <w:bCs/>
                <w:color w:val="FFFFFF"/>
                <w:sz w:val="20"/>
                <w:lang w:val="en-US"/>
              </w:rPr>
            </w:pPr>
            <w:r w:rsidRPr="00CE0646">
              <w:rPr>
                <w:rFonts w:ascii="Arial" w:eastAsia="游ゴシック" w:hAnsi="Arial" w:cs="Arial"/>
                <w:b/>
                <w:bCs/>
                <w:color w:val="FFFFFF"/>
                <w:sz w:val="20"/>
                <w:lang w:val="en-US"/>
              </w:rPr>
              <w:t>Parameter name in the spec</w:t>
            </w:r>
          </w:p>
        </w:tc>
        <w:tc>
          <w:tcPr>
            <w:tcW w:w="1134" w:type="dxa"/>
            <w:tcBorders>
              <w:top w:val="single" w:sz="4" w:space="0" w:color="auto"/>
              <w:left w:val="nil"/>
              <w:bottom w:val="single" w:sz="4" w:space="0" w:color="auto"/>
              <w:right w:val="single" w:sz="4" w:space="0" w:color="auto"/>
            </w:tcBorders>
            <w:shd w:val="clear" w:color="000000" w:fill="00B0F0"/>
            <w:vAlign w:val="center"/>
            <w:hideMark/>
          </w:tcPr>
          <w:p w14:paraId="6EF2C8CA" w14:textId="77777777" w:rsidR="000B4A77" w:rsidRPr="00CE0646" w:rsidRDefault="000B4A77" w:rsidP="00642CEA">
            <w:pPr>
              <w:snapToGrid/>
              <w:spacing w:after="0" w:afterAutospacing="0"/>
              <w:jc w:val="left"/>
              <w:rPr>
                <w:rFonts w:ascii="Arial" w:eastAsia="游ゴシック" w:hAnsi="Arial" w:cs="Arial"/>
                <w:b/>
                <w:bCs/>
                <w:color w:val="FFFFFF"/>
                <w:sz w:val="20"/>
                <w:lang w:val="en-US"/>
              </w:rPr>
            </w:pPr>
            <w:r w:rsidRPr="00CE0646">
              <w:rPr>
                <w:rFonts w:ascii="Arial" w:eastAsia="游ゴシック" w:hAnsi="Arial" w:cs="Arial"/>
                <w:b/>
                <w:bCs/>
                <w:color w:val="FFFFFF"/>
                <w:sz w:val="20"/>
                <w:lang w:val="en-US"/>
              </w:rPr>
              <w:t>New or existing?</w:t>
            </w:r>
          </w:p>
        </w:tc>
        <w:tc>
          <w:tcPr>
            <w:tcW w:w="3260" w:type="dxa"/>
            <w:tcBorders>
              <w:top w:val="single" w:sz="4" w:space="0" w:color="auto"/>
              <w:left w:val="nil"/>
              <w:bottom w:val="single" w:sz="4" w:space="0" w:color="auto"/>
              <w:right w:val="single" w:sz="4" w:space="0" w:color="auto"/>
            </w:tcBorders>
            <w:shd w:val="clear" w:color="000000" w:fill="00B0F0"/>
            <w:vAlign w:val="center"/>
            <w:hideMark/>
          </w:tcPr>
          <w:p w14:paraId="730DD4DB" w14:textId="77777777" w:rsidR="000B4A77" w:rsidRPr="00CE0646" w:rsidRDefault="000B4A77" w:rsidP="00642CEA">
            <w:pPr>
              <w:snapToGrid/>
              <w:spacing w:after="0" w:afterAutospacing="0"/>
              <w:jc w:val="left"/>
              <w:rPr>
                <w:rFonts w:ascii="Arial" w:eastAsia="游ゴシック" w:hAnsi="Arial" w:cs="Arial"/>
                <w:b/>
                <w:bCs/>
                <w:color w:val="FFFFFF"/>
                <w:sz w:val="20"/>
                <w:lang w:val="en-US"/>
              </w:rPr>
            </w:pPr>
            <w:r w:rsidRPr="00CE0646">
              <w:rPr>
                <w:rFonts w:ascii="Arial" w:eastAsia="游ゴシック" w:hAnsi="Arial" w:cs="Arial"/>
                <w:b/>
                <w:bCs/>
                <w:color w:val="FFFFFF"/>
                <w:sz w:val="20"/>
                <w:lang w:val="en-US"/>
              </w:rPr>
              <w:t>Description</w:t>
            </w:r>
          </w:p>
        </w:tc>
        <w:tc>
          <w:tcPr>
            <w:tcW w:w="3259" w:type="dxa"/>
            <w:tcBorders>
              <w:top w:val="single" w:sz="4" w:space="0" w:color="auto"/>
              <w:left w:val="nil"/>
              <w:bottom w:val="single" w:sz="4" w:space="0" w:color="auto"/>
              <w:right w:val="single" w:sz="4" w:space="0" w:color="auto"/>
            </w:tcBorders>
            <w:shd w:val="clear" w:color="000000" w:fill="00B0F0"/>
            <w:vAlign w:val="center"/>
            <w:hideMark/>
          </w:tcPr>
          <w:p w14:paraId="74ABCFEA" w14:textId="77777777" w:rsidR="000B4A77" w:rsidRPr="00CE0646" w:rsidRDefault="000B4A77" w:rsidP="00642CEA">
            <w:pPr>
              <w:snapToGrid/>
              <w:spacing w:after="0" w:afterAutospacing="0"/>
              <w:jc w:val="left"/>
              <w:rPr>
                <w:rFonts w:ascii="Arial" w:eastAsia="游ゴシック" w:hAnsi="Arial" w:cs="Arial"/>
                <w:b/>
                <w:bCs/>
                <w:color w:val="FFFFFF"/>
                <w:sz w:val="20"/>
                <w:lang w:val="en-US"/>
              </w:rPr>
            </w:pPr>
            <w:r w:rsidRPr="00CE0646">
              <w:rPr>
                <w:rFonts w:ascii="Arial" w:eastAsia="游ゴシック" w:hAnsi="Arial" w:cs="Arial"/>
                <w:b/>
                <w:bCs/>
                <w:color w:val="FFFFFF"/>
                <w:sz w:val="20"/>
                <w:lang w:val="en-US"/>
              </w:rPr>
              <w:t>Value range</w:t>
            </w:r>
          </w:p>
        </w:tc>
      </w:tr>
      <w:tr w:rsidR="000B4A77" w:rsidRPr="00AA168C" w14:paraId="61213F2F" w14:textId="77777777" w:rsidTr="00642CEA">
        <w:trPr>
          <w:trHeight w:val="978"/>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F9BF673" w14:textId="77777777" w:rsidR="000B4A77" w:rsidRPr="00C17C10" w:rsidRDefault="000B4A77" w:rsidP="00642CEA">
            <w:pPr>
              <w:snapToGrid/>
              <w:spacing w:after="0" w:afterAutospacing="0"/>
              <w:jc w:val="left"/>
              <w:rPr>
                <w:rFonts w:ascii="Arial" w:eastAsia="游ゴシック" w:hAnsi="Arial" w:cs="Arial"/>
                <w:color w:val="000000" w:themeColor="text1"/>
                <w:sz w:val="18"/>
                <w:szCs w:val="18"/>
                <w:lang w:val="en-US"/>
              </w:rPr>
            </w:pPr>
            <w:proofErr w:type="spellStart"/>
            <w:r>
              <w:rPr>
                <w:rFonts w:ascii="Arial" w:eastAsia="游ゴシック" w:hAnsi="Arial" w:cs="Arial" w:hint="eastAsia"/>
                <w:color w:val="000000" w:themeColor="text1"/>
                <w:sz w:val="18"/>
                <w:szCs w:val="18"/>
                <w:lang w:val="en-US"/>
              </w:rPr>
              <w:t>resourceMappingBetweenSetAAndMonitoringSetList</w:t>
            </w:r>
            <w:proofErr w:type="spellEnd"/>
          </w:p>
          <w:p w14:paraId="1D4A9A6F" w14:textId="77777777" w:rsidR="000B4A77" w:rsidRPr="00AA168C" w:rsidRDefault="000B4A77" w:rsidP="00642CEA">
            <w:pPr>
              <w:snapToGrid/>
              <w:spacing w:after="0" w:afterAutospacing="0"/>
              <w:jc w:val="left"/>
              <w:rPr>
                <w:rFonts w:ascii="Arial" w:eastAsia="游ゴシック" w:hAnsi="Arial" w:cs="Arial"/>
                <w:color w:val="000000" w:themeColor="text1"/>
                <w:sz w:val="18"/>
                <w:szCs w:val="18"/>
                <w:lang w:val="en-US"/>
              </w:rPr>
            </w:pPr>
          </w:p>
        </w:tc>
        <w:tc>
          <w:tcPr>
            <w:tcW w:w="1134" w:type="dxa"/>
            <w:tcBorders>
              <w:top w:val="nil"/>
              <w:left w:val="nil"/>
              <w:bottom w:val="single" w:sz="4" w:space="0" w:color="auto"/>
              <w:right w:val="single" w:sz="4" w:space="0" w:color="auto"/>
            </w:tcBorders>
            <w:shd w:val="clear" w:color="auto" w:fill="auto"/>
            <w:vAlign w:val="center"/>
            <w:hideMark/>
          </w:tcPr>
          <w:p w14:paraId="52134327" w14:textId="77777777" w:rsidR="000B4A77" w:rsidRPr="00AA168C" w:rsidRDefault="000B4A77" w:rsidP="00642CEA">
            <w:pPr>
              <w:snapToGrid/>
              <w:spacing w:after="0" w:afterAutospacing="0"/>
              <w:jc w:val="left"/>
              <w:rPr>
                <w:rFonts w:ascii="Arial" w:eastAsia="游ゴシック" w:hAnsi="Arial" w:cs="Arial"/>
                <w:color w:val="000000" w:themeColor="text1"/>
                <w:sz w:val="18"/>
                <w:szCs w:val="18"/>
                <w:lang w:val="en-US"/>
              </w:rPr>
            </w:pPr>
            <w:r w:rsidRPr="00AA168C">
              <w:rPr>
                <w:rFonts w:ascii="Arial" w:eastAsia="游ゴシック" w:hAnsi="Arial" w:cs="Arial"/>
                <w:color w:val="000000" w:themeColor="text1"/>
                <w:sz w:val="18"/>
                <w:szCs w:val="18"/>
                <w:lang w:val="en-US"/>
              </w:rPr>
              <w:t>new</w:t>
            </w:r>
          </w:p>
        </w:tc>
        <w:tc>
          <w:tcPr>
            <w:tcW w:w="3260" w:type="dxa"/>
            <w:tcBorders>
              <w:top w:val="nil"/>
              <w:left w:val="nil"/>
              <w:bottom w:val="single" w:sz="4" w:space="0" w:color="auto"/>
              <w:right w:val="single" w:sz="4" w:space="0" w:color="auto"/>
            </w:tcBorders>
            <w:shd w:val="clear" w:color="auto" w:fill="auto"/>
            <w:vAlign w:val="center"/>
            <w:hideMark/>
          </w:tcPr>
          <w:p w14:paraId="48041D2A" w14:textId="77777777" w:rsidR="000B4A77" w:rsidRPr="00AA168C" w:rsidRDefault="000B4A77" w:rsidP="00642CEA">
            <w:pPr>
              <w:snapToGrid/>
              <w:spacing w:after="0" w:afterAutospacing="0"/>
              <w:jc w:val="left"/>
              <w:rPr>
                <w:rFonts w:ascii="Arial" w:eastAsia="游ゴシック" w:hAnsi="Arial" w:cs="Arial"/>
                <w:color w:val="000000"/>
                <w:sz w:val="18"/>
                <w:szCs w:val="18"/>
              </w:rPr>
            </w:pPr>
            <w:r>
              <w:rPr>
                <w:rFonts w:ascii="Arial" w:eastAsia="游ゴシック" w:hAnsi="Arial" w:cs="Arial"/>
                <w:color w:val="000000"/>
                <w:sz w:val="18"/>
                <w:szCs w:val="18"/>
              </w:rPr>
              <w:t>Configures</w:t>
            </w:r>
            <w:r>
              <w:rPr>
                <w:rFonts w:ascii="Arial" w:eastAsia="游ゴシック" w:hAnsi="Arial" w:cs="Arial" w:hint="eastAsia"/>
                <w:color w:val="000000"/>
                <w:sz w:val="18"/>
                <w:szCs w:val="18"/>
              </w:rPr>
              <w:t xml:space="preserve"> a</w:t>
            </w:r>
            <w:r>
              <w:rPr>
                <w:rFonts w:ascii="Arial" w:eastAsia="游ゴシック" w:hAnsi="Arial" w:cs="Arial"/>
                <w:color w:val="000000"/>
                <w:sz w:val="18"/>
                <w:szCs w:val="18"/>
              </w:rPr>
              <w:t xml:space="preserve"> </w:t>
            </w:r>
            <w:r>
              <w:rPr>
                <w:rFonts w:ascii="Arial" w:eastAsia="游ゴシック" w:hAnsi="Arial" w:cs="Arial" w:hint="eastAsia"/>
                <w:color w:val="000000"/>
                <w:sz w:val="18"/>
                <w:szCs w:val="18"/>
              </w:rPr>
              <w:t>resource mapping list between Set A and the set for monitoring</w:t>
            </w:r>
          </w:p>
        </w:tc>
        <w:tc>
          <w:tcPr>
            <w:tcW w:w="3259" w:type="dxa"/>
            <w:tcBorders>
              <w:top w:val="nil"/>
              <w:left w:val="nil"/>
              <w:bottom w:val="single" w:sz="4" w:space="0" w:color="auto"/>
              <w:right w:val="single" w:sz="4" w:space="0" w:color="auto"/>
            </w:tcBorders>
            <w:shd w:val="clear" w:color="auto" w:fill="auto"/>
            <w:vAlign w:val="center"/>
            <w:hideMark/>
          </w:tcPr>
          <w:p w14:paraId="60DFA09C" w14:textId="77777777" w:rsidR="000B4A77" w:rsidRPr="00C17C10" w:rsidRDefault="000B4A77" w:rsidP="00642CEA">
            <w:pPr>
              <w:snapToGrid/>
              <w:spacing w:after="0" w:afterAutospacing="0"/>
              <w:jc w:val="left"/>
              <w:rPr>
                <w:rFonts w:ascii="Arial" w:eastAsia="游ゴシック" w:hAnsi="Arial" w:cs="Arial"/>
                <w:color w:val="000000" w:themeColor="text1"/>
                <w:sz w:val="18"/>
                <w:szCs w:val="18"/>
                <w:lang w:val="en-US"/>
              </w:rPr>
            </w:pPr>
            <w:r w:rsidRPr="00F7746D">
              <w:rPr>
                <w:rFonts w:ascii="Arial" w:eastAsia="游ゴシック" w:hAnsi="Arial" w:cs="Arial"/>
                <w:color w:val="000000"/>
                <w:sz w:val="18"/>
                <w:szCs w:val="18"/>
              </w:rPr>
              <w:t>SEQUENCE (</w:t>
            </w:r>
            <w:r>
              <w:rPr>
                <w:rFonts w:ascii="Arial" w:eastAsia="游ゴシック" w:hAnsi="Arial" w:cs="Arial" w:hint="eastAsia"/>
                <w:color w:val="000000"/>
                <w:sz w:val="18"/>
                <w:szCs w:val="18"/>
              </w:rPr>
              <w:t>SIZE</w:t>
            </w:r>
            <w:r w:rsidRPr="00C17C10">
              <w:rPr>
                <w:rFonts w:ascii="Arial" w:eastAsia="游ゴシック" w:hAnsi="Arial" w:cs="Arial"/>
                <w:color w:val="000000"/>
                <w:sz w:val="18"/>
                <w:szCs w:val="18"/>
              </w:rPr>
              <w:t xml:space="preserve"> (</w:t>
            </w:r>
            <w:proofErr w:type="gramStart"/>
            <w:r w:rsidRPr="00C17C10">
              <w:rPr>
                <w:rFonts w:ascii="Arial" w:eastAsia="游ゴシック" w:hAnsi="Arial" w:cs="Arial"/>
                <w:color w:val="000000"/>
                <w:sz w:val="18"/>
                <w:szCs w:val="18"/>
              </w:rPr>
              <w:t>1..</w:t>
            </w:r>
            <w:proofErr w:type="gramEnd"/>
            <w:r w:rsidRPr="00C17C10">
              <w:rPr>
                <w:rFonts w:ascii="Arial" w:eastAsia="游ゴシック" w:hAnsi="Arial" w:cs="Arial"/>
                <w:color w:val="000000"/>
                <w:sz w:val="18"/>
                <w:szCs w:val="18"/>
              </w:rPr>
              <w:t xml:space="preserve"> </w:t>
            </w:r>
            <w:proofErr w:type="spellStart"/>
            <w:r>
              <w:rPr>
                <w:rFonts w:ascii="Arial" w:eastAsia="游ゴシック" w:hAnsi="Arial" w:cs="Arial"/>
                <w:color w:val="000000"/>
                <w:sz w:val="18"/>
                <w:szCs w:val="18"/>
              </w:rPr>
              <w:t>maxNrof</w:t>
            </w:r>
            <w:r>
              <w:rPr>
                <w:rFonts w:ascii="Arial" w:eastAsia="游ゴシック" w:hAnsi="Arial" w:cs="Arial" w:hint="eastAsia"/>
                <w:color w:val="000000"/>
                <w:sz w:val="18"/>
                <w:szCs w:val="18"/>
              </w:rPr>
              <w:t>NZP</w:t>
            </w:r>
            <w:proofErr w:type="spellEnd"/>
            <w:r>
              <w:rPr>
                <w:rFonts w:ascii="Arial" w:eastAsia="游ゴシック" w:hAnsi="Arial" w:cs="Arial" w:hint="eastAsia"/>
                <w:color w:val="000000"/>
                <w:sz w:val="18"/>
                <w:szCs w:val="18"/>
              </w:rPr>
              <w:t>-CSI-RS-</w:t>
            </w:r>
            <w:proofErr w:type="spellStart"/>
            <w:r>
              <w:rPr>
                <w:rFonts w:ascii="Arial" w:eastAsia="游ゴシック" w:hAnsi="Arial" w:cs="Arial" w:hint="eastAsia"/>
                <w:color w:val="000000"/>
                <w:sz w:val="18"/>
                <w:szCs w:val="18"/>
              </w:rPr>
              <w:t>ResourcesPerSet</w:t>
            </w:r>
            <w:proofErr w:type="spellEnd"/>
            <w:r w:rsidRPr="00C17C10">
              <w:rPr>
                <w:rFonts w:ascii="Arial" w:eastAsia="游ゴシック" w:hAnsi="Arial" w:cs="Arial"/>
                <w:color w:val="000000"/>
                <w:sz w:val="18"/>
                <w:szCs w:val="18"/>
              </w:rPr>
              <w:t>)</w:t>
            </w:r>
            <w:r>
              <w:rPr>
                <w:rFonts w:ascii="Arial" w:eastAsia="游ゴシック" w:hAnsi="Arial" w:cs="Arial" w:hint="eastAsia"/>
                <w:color w:val="000000"/>
                <w:sz w:val="18"/>
                <w:szCs w:val="18"/>
              </w:rPr>
              <w:t xml:space="preserve">) OF </w:t>
            </w:r>
            <w:proofErr w:type="spellStart"/>
            <w:r>
              <w:rPr>
                <w:rFonts w:ascii="Arial" w:eastAsia="游ゴシック" w:hAnsi="Arial" w:cs="Arial" w:hint="eastAsia"/>
                <w:color w:val="000000" w:themeColor="text1"/>
                <w:sz w:val="18"/>
                <w:szCs w:val="18"/>
                <w:lang w:val="en-US"/>
              </w:rPr>
              <w:t>resourceMappingBetweenSetAAndMonitoringSet</w:t>
            </w:r>
            <w:proofErr w:type="spellEnd"/>
          </w:p>
          <w:p w14:paraId="7E215E07" w14:textId="77777777" w:rsidR="000B4A77" w:rsidRPr="00F7746D" w:rsidRDefault="000B4A77" w:rsidP="00642CEA">
            <w:pPr>
              <w:snapToGrid/>
              <w:spacing w:after="0" w:afterAutospacing="0"/>
              <w:jc w:val="left"/>
              <w:rPr>
                <w:rFonts w:ascii="Arial" w:eastAsia="游ゴシック" w:hAnsi="Arial" w:cs="Arial"/>
                <w:color w:val="000000"/>
                <w:sz w:val="18"/>
                <w:szCs w:val="18"/>
                <w:lang w:val="en-US"/>
              </w:rPr>
            </w:pPr>
          </w:p>
        </w:tc>
      </w:tr>
      <w:tr w:rsidR="000B4A77" w:rsidRPr="00AA168C" w14:paraId="4A620972" w14:textId="77777777" w:rsidTr="00642CEA">
        <w:trPr>
          <w:trHeight w:val="978"/>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381C5AA" w14:textId="77777777" w:rsidR="000B4A77" w:rsidRPr="00C17C10" w:rsidRDefault="000B4A77" w:rsidP="00642CEA">
            <w:pPr>
              <w:snapToGrid/>
              <w:spacing w:after="0" w:afterAutospacing="0"/>
              <w:jc w:val="left"/>
              <w:rPr>
                <w:rFonts w:ascii="Arial" w:eastAsia="游ゴシック" w:hAnsi="Arial" w:cs="Arial"/>
                <w:color w:val="000000" w:themeColor="text1"/>
                <w:sz w:val="18"/>
                <w:szCs w:val="18"/>
                <w:lang w:val="en-US"/>
              </w:rPr>
            </w:pPr>
            <w:proofErr w:type="spellStart"/>
            <w:r>
              <w:rPr>
                <w:rFonts w:ascii="Arial" w:eastAsia="游ゴシック" w:hAnsi="Arial" w:cs="Arial" w:hint="eastAsia"/>
                <w:color w:val="000000" w:themeColor="text1"/>
                <w:sz w:val="18"/>
                <w:szCs w:val="18"/>
                <w:lang w:val="en-US"/>
              </w:rPr>
              <w:t>resourceMappingBetweenSetAAndMonitoringSet</w:t>
            </w:r>
            <w:proofErr w:type="spellEnd"/>
          </w:p>
          <w:p w14:paraId="3488F18F" w14:textId="77777777" w:rsidR="000B4A77" w:rsidRPr="00AA168C" w:rsidRDefault="000B4A77" w:rsidP="00642CEA">
            <w:pPr>
              <w:snapToGrid/>
              <w:spacing w:after="0" w:afterAutospacing="0"/>
              <w:jc w:val="left"/>
              <w:rPr>
                <w:rFonts w:ascii="Arial" w:eastAsia="游ゴシック" w:hAnsi="Arial" w:cs="Arial"/>
                <w:color w:val="000000" w:themeColor="text1"/>
                <w:sz w:val="18"/>
                <w:szCs w:val="18"/>
                <w:lang w:val="en-US"/>
              </w:rPr>
            </w:pPr>
          </w:p>
        </w:tc>
        <w:tc>
          <w:tcPr>
            <w:tcW w:w="1134" w:type="dxa"/>
            <w:tcBorders>
              <w:top w:val="nil"/>
              <w:left w:val="nil"/>
              <w:bottom w:val="single" w:sz="4" w:space="0" w:color="auto"/>
              <w:right w:val="single" w:sz="4" w:space="0" w:color="auto"/>
            </w:tcBorders>
            <w:shd w:val="clear" w:color="auto" w:fill="auto"/>
            <w:vAlign w:val="center"/>
            <w:hideMark/>
          </w:tcPr>
          <w:p w14:paraId="04A7DCE2" w14:textId="77777777" w:rsidR="000B4A77" w:rsidRPr="00AA168C" w:rsidRDefault="000B4A77" w:rsidP="00642CEA">
            <w:pPr>
              <w:snapToGrid/>
              <w:spacing w:after="0" w:afterAutospacing="0"/>
              <w:jc w:val="left"/>
              <w:rPr>
                <w:rFonts w:ascii="Arial" w:eastAsia="游ゴシック" w:hAnsi="Arial" w:cs="Arial"/>
                <w:color w:val="000000" w:themeColor="text1"/>
                <w:sz w:val="18"/>
                <w:szCs w:val="18"/>
                <w:lang w:val="en-US"/>
              </w:rPr>
            </w:pPr>
            <w:r w:rsidRPr="00AA168C">
              <w:rPr>
                <w:rFonts w:ascii="Arial" w:eastAsia="游ゴシック" w:hAnsi="Arial" w:cs="Arial"/>
                <w:color w:val="000000" w:themeColor="text1"/>
                <w:sz w:val="18"/>
                <w:szCs w:val="18"/>
                <w:lang w:val="en-US"/>
              </w:rPr>
              <w:t>new</w:t>
            </w:r>
          </w:p>
        </w:tc>
        <w:tc>
          <w:tcPr>
            <w:tcW w:w="3260" w:type="dxa"/>
            <w:tcBorders>
              <w:top w:val="nil"/>
              <w:left w:val="nil"/>
              <w:bottom w:val="single" w:sz="4" w:space="0" w:color="auto"/>
              <w:right w:val="single" w:sz="4" w:space="0" w:color="auto"/>
            </w:tcBorders>
            <w:shd w:val="clear" w:color="auto" w:fill="auto"/>
            <w:vAlign w:val="center"/>
            <w:hideMark/>
          </w:tcPr>
          <w:p w14:paraId="36D18D17" w14:textId="77777777" w:rsidR="000B4A77" w:rsidRPr="00AA168C" w:rsidRDefault="000B4A77" w:rsidP="00642CEA">
            <w:pPr>
              <w:snapToGrid/>
              <w:spacing w:after="0" w:afterAutospacing="0"/>
              <w:jc w:val="left"/>
              <w:rPr>
                <w:rFonts w:ascii="Arial" w:eastAsia="游ゴシック" w:hAnsi="Arial" w:cs="Arial"/>
                <w:color w:val="000000"/>
                <w:sz w:val="18"/>
                <w:szCs w:val="18"/>
              </w:rPr>
            </w:pPr>
            <w:r>
              <w:rPr>
                <w:rFonts w:ascii="Arial" w:eastAsia="游ゴシック" w:hAnsi="Arial" w:cs="Arial"/>
                <w:color w:val="000000"/>
                <w:sz w:val="18"/>
                <w:szCs w:val="18"/>
              </w:rPr>
              <w:t xml:space="preserve">Configures </w:t>
            </w:r>
            <w:r>
              <w:rPr>
                <w:rFonts w:ascii="Arial" w:eastAsia="游ゴシック" w:hAnsi="Arial" w:cs="Arial" w:hint="eastAsia"/>
                <w:color w:val="000000"/>
                <w:sz w:val="18"/>
                <w:szCs w:val="18"/>
              </w:rPr>
              <w:t xml:space="preserve">CSI-RS index(es) in set A to be mapped to a resource in the set for monitoring </w:t>
            </w:r>
          </w:p>
        </w:tc>
        <w:tc>
          <w:tcPr>
            <w:tcW w:w="3259" w:type="dxa"/>
            <w:tcBorders>
              <w:top w:val="nil"/>
              <w:left w:val="nil"/>
              <w:bottom w:val="single" w:sz="4" w:space="0" w:color="auto"/>
              <w:right w:val="single" w:sz="4" w:space="0" w:color="auto"/>
            </w:tcBorders>
            <w:shd w:val="clear" w:color="auto" w:fill="auto"/>
            <w:vAlign w:val="center"/>
            <w:hideMark/>
          </w:tcPr>
          <w:p w14:paraId="201E6DAB" w14:textId="77777777" w:rsidR="000B4A77" w:rsidRPr="00AA168C" w:rsidRDefault="000B4A77" w:rsidP="00642CEA">
            <w:pPr>
              <w:snapToGrid/>
              <w:spacing w:after="0" w:afterAutospacing="0"/>
              <w:jc w:val="left"/>
              <w:rPr>
                <w:rFonts w:ascii="Arial" w:eastAsia="游ゴシック" w:hAnsi="Arial" w:cs="Arial"/>
                <w:color w:val="000000"/>
                <w:sz w:val="18"/>
                <w:szCs w:val="18"/>
              </w:rPr>
            </w:pPr>
            <w:r w:rsidRPr="00F7746D">
              <w:rPr>
                <w:rFonts w:ascii="Arial" w:eastAsia="游ゴシック" w:hAnsi="Arial" w:cs="Arial"/>
                <w:color w:val="000000"/>
                <w:sz w:val="18"/>
                <w:szCs w:val="18"/>
              </w:rPr>
              <w:t>SEQUENCE</w:t>
            </w:r>
            <w:r>
              <w:rPr>
                <w:rFonts w:ascii="Arial" w:eastAsia="游ゴシック" w:hAnsi="Arial" w:cs="Arial" w:hint="eastAsia"/>
                <w:color w:val="000000"/>
                <w:sz w:val="18"/>
                <w:szCs w:val="18"/>
              </w:rPr>
              <w:t xml:space="preserve"> (SIZE</w:t>
            </w:r>
            <w:r>
              <w:rPr>
                <w:rFonts w:ascii="Arial" w:eastAsia="游ゴシック" w:hAnsi="Arial" w:cs="Arial"/>
                <w:color w:val="000000"/>
                <w:sz w:val="18"/>
                <w:szCs w:val="18"/>
              </w:rPr>
              <w:t>(</w:t>
            </w:r>
            <w:proofErr w:type="gramStart"/>
            <w:r>
              <w:rPr>
                <w:rFonts w:ascii="Arial" w:eastAsia="游ゴシック" w:hAnsi="Arial" w:cs="Arial"/>
                <w:color w:val="000000"/>
                <w:sz w:val="18"/>
                <w:szCs w:val="18"/>
              </w:rPr>
              <w:t>1..</w:t>
            </w:r>
            <w:proofErr w:type="gramEnd"/>
            <w:r>
              <w:rPr>
                <w:rFonts w:ascii="Arial" w:eastAsia="游ゴシック" w:hAnsi="Arial" w:cs="Arial"/>
                <w:color w:val="000000"/>
                <w:sz w:val="18"/>
                <w:szCs w:val="18"/>
              </w:rPr>
              <w:t xml:space="preserve"> </w:t>
            </w:r>
            <w:proofErr w:type="spellStart"/>
            <w:r>
              <w:rPr>
                <w:rFonts w:ascii="Arial" w:eastAsia="游ゴシック" w:hAnsi="Arial" w:cs="Arial"/>
                <w:color w:val="000000"/>
                <w:sz w:val="18"/>
                <w:szCs w:val="18"/>
              </w:rPr>
              <w:t>maxNrof</w:t>
            </w:r>
            <w:r>
              <w:rPr>
                <w:rFonts w:ascii="Arial" w:eastAsia="游ゴシック" w:hAnsi="Arial" w:cs="Arial" w:hint="eastAsia"/>
                <w:color w:val="000000"/>
                <w:sz w:val="18"/>
                <w:szCs w:val="18"/>
              </w:rPr>
              <w:t>NZP</w:t>
            </w:r>
            <w:proofErr w:type="spellEnd"/>
            <w:r>
              <w:rPr>
                <w:rFonts w:ascii="Arial" w:eastAsia="游ゴシック" w:hAnsi="Arial" w:cs="Arial" w:hint="eastAsia"/>
                <w:color w:val="000000"/>
                <w:sz w:val="18"/>
                <w:szCs w:val="18"/>
              </w:rPr>
              <w:t>-CSI-RS-</w:t>
            </w:r>
            <w:proofErr w:type="spellStart"/>
            <w:r>
              <w:rPr>
                <w:rFonts w:ascii="Arial" w:eastAsia="游ゴシック" w:hAnsi="Arial" w:cs="Arial" w:hint="eastAsia"/>
                <w:color w:val="000000"/>
                <w:sz w:val="18"/>
                <w:szCs w:val="18"/>
              </w:rPr>
              <w:t>ResourcesPerSet</w:t>
            </w:r>
            <w:proofErr w:type="spellEnd"/>
            <w:r>
              <w:rPr>
                <w:rFonts w:ascii="Arial" w:eastAsia="游ゴシック" w:hAnsi="Arial" w:cs="Arial"/>
                <w:color w:val="000000"/>
                <w:sz w:val="18"/>
                <w:szCs w:val="18"/>
              </w:rPr>
              <w:t>)</w:t>
            </w:r>
            <w:r>
              <w:rPr>
                <w:rFonts w:ascii="Arial" w:eastAsia="游ゴシック" w:hAnsi="Arial" w:cs="Arial" w:hint="eastAsia"/>
                <w:color w:val="000000"/>
                <w:sz w:val="18"/>
                <w:szCs w:val="18"/>
              </w:rPr>
              <w:t>) OF</w:t>
            </w:r>
            <w:r>
              <w:t xml:space="preserve"> </w:t>
            </w:r>
            <w:r w:rsidRPr="00F7746D">
              <w:rPr>
                <w:rFonts w:ascii="Arial" w:eastAsia="游ゴシック" w:hAnsi="Arial" w:cs="Arial"/>
                <w:color w:val="000000"/>
                <w:sz w:val="18"/>
                <w:szCs w:val="18"/>
              </w:rPr>
              <w:t>NZP-CSI-RS-</w:t>
            </w:r>
            <w:proofErr w:type="spellStart"/>
            <w:r w:rsidRPr="00F7746D">
              <w:rPr>
                <w:rFonts w:ascii="Arial" w:eastAsia="游ゴシック" w:hAnsi="Arial" w:cs="Arial"/>
                <w:color w:val="000000"/>
                <w:sz w:val="18"/>
                <w:szCs w:val="18"/>
              </w:rPr>
              <w:t>ResourceId</w:t>
            </w:r>
            <w:proofErr w:type="spellEnd"/>
          </w:p>
        </w:tc>
      </w:tr>
    </w:tbl>
    <w:p w14:paraId="2E112977" w14:textId="77777777" w:rsidR="000B4A77" w:rsidRPr="001133BB" w:rsidRDefault="000B4A77" w:rsidP="000B4A77">
      <w:pPr>
        <w:rPr>
          <w:b/>
          <w:bCs/>
        </w:rPr>
      </w:pPr>
    </w:p>
    <w:p w14:paraId="79FC3D63" w14:textId="77777777" w:rsidR="000B4A77" w:rsidRPr="00540930" w:rsidRDefault="000B4A77" w:rsidP="000B4A77">
      <w:pPr>
        <w:spacing w:after="0" w:afterAutospacing="0"/>
        <w:rPr>
          <w:b/>
          <w:bCs/>
          <w:color w:val="000000" w:themeColor="text1"/>
        </w:rPr>
      </w:pPr>
      <w:r w:rsidRPr="001C0ABD">
        <w:rPr>
          <w:b/>
          <w:bCs/>
        </w:rPr>
        <w:t xml:space="preserve">Proposal </w:t>
      </w:r>
      <w:r>
        <w:rPr>
          <w:rFonts w:hint="eastAsia"/>
          <w:b/>
          <w:bCs/>
        </w:rPr>
        <w:t>2</w:t>
      </w:r>
      <w:r>
        <w:rPr>
          <w:b/>
          <w:bCs/>
        </w:rPr>
        <w:t xml:space="preserve">: </w:t>
      </w:r>
      <w:r w:rsidRPr="00FB0960">
        <w:rPr>
          <w:b/>
          <w:bCs/>
        </w:rPr>
        <w:t>For BM-Case 1 and BM-Case 2 with a UE-sided AI/ML model, for option 2 (UE-</w:t>
      </w:r>
      <w:r w:rsidRPr="00540930">
        <w:rPr>
          <w:b/>
          <w:bCs/>
          <w:color w:val="000000" w:themeColor="text1"/>
        </w:rPr>
        <w:t xml:space="preserve">assisted performance monitoring), a new </w:t>
      </w:r>
      <w:r w:rsidRPr="00540930">
        <w:rPr>
          <w:rFonts w:hint="eastAsia"/>
          <w:b/>
          <w:bCs/>
          <w:color w:val="000000" w:themeColor="text1"/>
        </w:rPr>
        <w:t xml:space="preserve">report </w:t>
      </w:r>
      <w:r w:rsidRPr="00540930">
        <w:rPr>
          <w:b/>
          <w:bCs/>
          <w:color w:val="000000" w:themeColor="text1"/>
        </w:rPr>
        <w:t>quantity (i.e.,</w:t>
      </w:r>
      <w:r w:rsidRPr="00540930">
        <w:rPr>
          <w:rFonts w:hint="eastAsia"/>
          <w:b/>
          <w:bCs/>
          <w:color w:val="000000" w:themeColor="text1"/>
        </w:rPr>
        <w:t xml:space="preserve"> prediction</w:t>
      </w:r>
      <w:r w:rsidRPr="00540930">
        <w:rPr>
          <w:b/>
          <w:bCs/>
          <w:color w:val="000000" w:themeColor="text1"/>
        </w:rPr>
        <w:t xml:space="preserve"> accuracy indictor, </w:t>
      </w:r>
      <w:r w:rsidRPr="00540930">
        <w:rPr>
          <w:rFonts w:hint="eastAsia"/>
          <w:b/>
          <w:bCs/>
          <w:color w:val="000000" w:themeColor="text1"/>
        </w:rPr>
        <w:t>P</w:t>
      </w:r>
      <w:r w:rsidRPr="00540930">
        <w:rPr>
          <w:b/>
          <w:bCs/>
          <w:color w:val="000000" w:themeColor="text1"/>
        </w:rPr>
        <w:t xml:space="preserve">AI) for beam prediction accuracy is introduced in the CSI report configuration for monitoring, where </w:t>
      </w:r>
      <m:oMath>
        <m:r>
          <m:rPr>
            <m:sty m:val="bi"/>
          </m:rPr>
          <w:rPr>
            <w:rFonts w:ascii="Cambria Math" w:hAnsi="Cambria Math"/>
            <w:color w:val="000000" w:themeColor="text1"/>
          </w:rPr>
          <m:t>PAI=</m:t>
        </m:r>
        <m:sSub>
          <m:sSubPr>
            <m:ctrlPr>
              <w:rPr>
                <w:rFonts w:ascii="Cambria Math" w:hAnsi="Cambria Math"/>
                <w:b/>
                <w:b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p</m:t>
            </m:r>
          </m:sub>
        </m:sSub>
      </m:oMath>
      <w:r w:rsidRPr="00540930">
        <w:rPr>
          <w:rFonts w:hint="eastAsia"/>
          <w:b/>
          <w:bCs/>
          <w:color w:val="000000" w:themeColor="text1"/>
        </w:rPr>
        <w:t>,</w:t>
      </w:r>
      <w:r w:rsidRPr="00540930">
        <w:rPr>
          <w:b/>
          <w:bCs/>
          <w:color w:val="000000" w:themeColor="text1"/>
        </w:rPr>
        <w:t xml:space="preserve"> </w:t>
      </w:r>
      <w:proofErr w:type="gramStart"/>
      <w:r w:rsidRPr="00540930">
        <w:rPr>
          <w:b/>
          <w:bCs/>
          <w:color w:val="000000" w:themeColor="text1"/>
        </w:rPr>
        <w:t>where</w:t>
      </w:r>
      <w:proofErr w:type="gramEnd"/>
    </w:p>
    <w:p w14:paraId="5CCBE876" w14:textId="77777777" w:rsidR="000B4A77" w:rsidRPr="00540930" w:rsidRDefault="000B4A77" w:rsidP="000B4A77">
      <w:pPr>
        <w:pStyle w:val="aff9"/>
        <w:numPr>
          <w:ilvl w:val="0"/>
          <w:numId w:val="29"/>
        </w:numPr>
        <w:spacing w:after="0" w:afterAutospacing="0"/>
        <w:ind w:left="1280" w:firstLineChars="0"/>
        <w:rPr>
          <w:color w:val="000000" w:themeColor="text1"/>
        </w:rPr>
      </w:pPr>
      <m:oMath>
        <m:sSub>
          <m:sSubPr>
            <m:ctrlPr>
              <w:rPr>
                <w:rFonts w:ascii="Cambria Math" w:hAnsi="Cambria Math"/>
                <w:b/>
                <w:b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p</m:t>
            </m:r>
          </m:sub>
        </m:sSub>
      </m:oMath>
      <w:r w:rsidRPr="00540930">
        <w:rPr>
          <w:b/>
          <w:bCs/>
          <w:color w:val="000000" w:themeColor="text1"/>
        </w:rPr>
        <w:t xml:space="preserve"> represents </w:t>
      </w:r>
      <w:proofErr w:type="gramStart"/>
      <w:r w:rsidRPr="00540930">
        <w:rPr>
          <w:b/>
          <w:bCs/>
          <w:color w:val="000000" w:themeColor="text1"/>
        </w:rPr>
        <w:t>a number of</w:t>
      </w:r>
      <w:proofErr w:type="gramEnd"/>
      <w:r w:rsidRPr="00540930">
        <w:rPr>
          <w:b/>
          <w:bCs/>
          <w:color w:val="000000" w:themeColor="text1"/>
        </w:rPr>
        <w:t xml:space="preserve"> </w:t>
      </w:r>
      <w:r w:rsidRPr="00540930">
        <w:rPr>
          <w:rFonts w:hint="eastAsia"/>
          <w:b/>
          <w:bCs/>
          <w:color w:val="000000" w:themeColor="text1"/>
        </w:rPr>
        <w:t>linked transmission occasions among</w:t>
      </w:r>
      <w:r w:rsidRPr="00540930">
        <w:rPr>
          <w:b/>
          <w:bCs/>
          <w:color w:val="000000" w:themeColor="text1"/>
        </w:rPr>
        <w:t xml:space="preserve"> the N </w:t>
      </w:r>
      <w:r w:rsidRPr="00540930">
        <w:rPr>
          <w:rFonts w:hint="eastAsia"/>
          <w:b/>
          <w:bCs/>
          <w:color w:val="000000" w:themeColor="text1"/>
        </w:rPr>
        <w:t>configured transmission occasions</w:t>
      </w:r>
      <w:r w:rsidRPr="00540930">
        <w:rPr>
          <w:b/>
          <w:bCs/>
          <w:color w:val="000000" w:themeColor="text1"/>
        </w:rPr>
        <w:t xml:space="preserve">, </w:t>
      </w:r>
      <w:r w:rsidRPr="00540930">
        <w:rPr>
          <w:rFonts w:hint="eastAsia"/>
          <w:b/>
          <w:bCs/>
          <w:color w:val="000000" w:themeColor="text1"/>
        </w:rPr>
        <w:t xml:space="preserve">that meets </w:t>
      </w:r>
      <w:r w:rsidRPr="00540930">
        <w:rPr>
          <w:b/>
          <w:bCs/>
          <w:color w:val="000000" w:themeColor="text1"/>
        </w:rPr>
        <w:t>the</w:t>
      </w:r>
      <w:r w:rsidRPr="00540930">
        <w:rPr>
          <w:rFonts w:hint="eastAsia"/>
          <w:b/>
          <w:bCs/>
          <w:color w:val="000000" w:themeColor="text1"/>
        </w:rPr>
        <w:t xml:space="preserve"> performance metric agreed in RAN1#120bis.</w:t>
      </w:r>
      <w:r w:rsidRPr="00540930">
        <w:rPr>
          <w:b/>
          <w:bCs/>
          <w:color w:val="000000" w:themeColor="text1"/>
        </w:rPr>
        <w:t xml:space="preserve"> </w:t>
      </w:r>
    </w:p>
    <w:p w14:paraId="089362A5" w14:textId="77777777" w:rsidR="000B4A77" w:rsidRDefault="000B4A77" w:rsidP="00BB6D00">
      <w:pPr>
        <w:spacing w:before="240" w:after="240" w:afterAutospacing="0"/>
        <w:rPr>
          <w:rFonts w:eastAsiaTheme="minorEastAsia"/>
          <w:b/>
          <w:bCs/>
        </w:rPr>
      </w:pPr>
      <w:r w:rsidRPr="000F327B">
        <w:rPr>
          <w:rFonts w:eastAsia="PMingLiU" w:hint="eastAsia"/>
          <w:b/>
          <w:bCs/>
          <w:lang w:eastAsia="zh-TW"/>
        </w:rPr>
        <w:t xml:space="preserve">Proposal </w:t>
      </w:r>
      <w:r>
        <w:rPr>
          <w:rFonts w:eastAsiaTheme="minorEastAsia" w:hint="eastAsia"/>
          <w:b/>
          <w:bCs/>
        </w:rPr>
        <w:t>3</w:t>
      </w:r>
      <w:r w:rsidRPr="000F327B">
        <w:rPr>
          <w:rFonts w:eastAsia="PMingLiU" w:hint="eastAsia"/>
          <w:b/>
          <w:bCs/>
          <w:lang w:eastAsia="zh-TW"/>
        </w:rPr>
        <w:t xml:space="preserve">: </w:t>
      </w:r>
      <w:r w:rsidRPr="000F327B">
        <w:rPr>
          <w:b/>
          <w:bCs/>
        </w:rPr>
        <w:t xml:space="preserve">For BM case 1 with a UE-sided AI/ML model, for option 2 (UE-assisted performance monitoring), </w:t>
      </w:r>
      <w:r w:rsidRPr="00272E05">
        <w:rPr>
          <w:rFonts w:eastAsia="PMingLiU"/>
          <w:b/>
          <w:bCs/>
          <w:lang w:eastAsia="zh-TW"/>
        </w:rPr>
        <w:t xml:space="preserve">in a case that </w:t>
      </w:r>
      <w:r>
        <w:rPr>
          <w:rFonts w:eastAsiaTheme="minorEastAsia" w:hint="eastAsia"/>
          <w:b/>
          <w:bCs/>
        </w:rPr>
        <w:t xml:space="preserve">there are two inference reports whose corresponding CSI reference resources have </w:t>
      </w:r>
      <w:r>
        <w:rPr>
          <w:rFonts w:eastAsiaTheme="minorEastAsia"/>
          <w:b/>
          <w:bCs/>
        </w:rPr>
        <w:t>identical</w:t>
      </w:r>
      <w:r>
        <w:rPr>
          <w:rFonts w:eastAsiaTheme="minorEastAsia" w:hint="eastAsia"/>
          <w:b/>
          <w:bCs/>
        </w:rPr>
        <w:t xml:space="preserve"> minimal slot offset to the CSI-RS/SSB resources for monitoring</w:t>
      </w:r>
      <w:r w:rsidRPr="00272E05">
        <w:rPr>
          <w:rFonts w:eastAsia="PMingLiU"/>
          <w:b/>
          <w:bCs/>
          <w:lang w:eastAsia="zh-TW"/>
        </w:rPr>
        <w:t xml:space="preserve">, the UE determines one of the </w:t>
      </w:r>
      <w:r>
        <w:rPr>
          <w:rFonts w:eastAsiaTheme="minorEastAsia" w:hint="eastAsia"/>
          <w:b/>
          <w:bCs/>
        </w:rPr>
        <w:t>inference report</w:t>
      </w:r>
      <w:r w:rsidRPr="00272E05">
        <w:rPr>
          <w:rFonts w:eastAsia="PMingLiU"/>
          <w:b/>
          <w:bCs/>
          <w:lang w:eastAsia="zh-TW"/>
        </w:rPr>
        <w:t xml:space="preserve"> (either the </w:t>
      </w:r>
      <w:r>
        <w:rPr>
          <w:rFonts w:eastAsiaTheme="minorEastAsia" w:hint="eastAsia"/>
          <w:b/>
          <w:bCs/>
        </w:rPr>
        <w:t>corresponding CSI reference resource</w:t>
      </w:r>
      <w:r w:rsidRPr="00272E05">
        <w:rPr>
          <w:rFonts w:eastAsia="PMingLiU"/>
          <w:b/>
          <w:bCs/>
          <w:lang w:eastAsia="zh-TW"/>
        </w:rPr>
        <w:t xml:space="preserve"> prior to </w:t>
      </w:r>
      <w:r w:rsidRPr="00272E05">
        <w:rPr>
          <w:rFonts w:eastAsia="PMingLiU"/>
          <w:b/>
          <w:bCs/>
          <w:lang w:eastAsia="zh-TW"/>
        </w:rPr>
        <w:lastRenderedPageBreak/>
        <w:t xml:space="preserve">the monitoring occasion or the </w:t>
      </w:r>
      <w:r>
        <w:rPr>
          <w:rFonts w:eastAsiaTheme="minorEastAsia" w:hint="eastAsia"/>
          <w:b/>
          <w:bCs/>
        </w:rPr>
        <w:t>corresponding CSI reference resource</w:t>
      </w:r>
      <w:r w:rsidRPr="00272E05">
        <w:rPr>
          <w:rFonts w:eastAsia="PMingLiU"/>
          <w:b/>
          <w:bCs/>
          <w:lang w:eastAsia="zh-TW"/>
        </w:rPr>
        <w:t xml:space="preserve"> after the monitoring occasion)</w:t>
      </w:r>
      <w:r>
        <w:rPr>
          <w:rFonts w:eastAsia="PMingLiU" w:hint="eastAsia"/>
          <w:b/>
          <w:bCs/>
          <w:lang w:eastAsia="zh-TW"/>
        </w:rPr>
        <w:t xml:space="preserve"> as the linkage.</w:t>
      </w:r>
    </w:p>
    <w:p w14:paraId="1D474A64" w14:textId="77777777" w:rsidR="000B4A77" w:rsidRDefault="000B4A77" w:rsidP="000B4A77">
      <w:pPr>
        <w:spacing w:after="0" w:afterAutospacing="0"/>
        <w:rPr>
          <w:b/>
          <w:bCs/>
        </w:rPr>
      </w:pPr>
      <w:r>
        <w:rPr>
          <w:b/>
          <w:bCs/>
        </w:rPr>
        <w:t xml:space="preserve">Proposal </w:t>
      </w:r>
      <w:r>
        <w:rPr>
          <w:rFonts w:hint="eastAsia"/>
          <w:b/>
          <w:bCs/>
        </w:rPr>
        <w:t>4</w:t>
      </w:r>
      <w:r>
        <w:rPr>
          <w:b/>
          <w:bCs/>
        </w:rPr>
        <w:t xml:space="preserve">: </w:t>
      </w:r>
      <w:r w:rsidRPr="003A7D09">
        <w:rPr>
          <w:b/>
          <w:bCs/>
        </w:rPr>
        <w:t xml:space="preserve">For BM case 1 with a UE-sided AI/ML model, </w:t>
      </w:r>
      <w:r>
        <w:rPr>
          <w:rFonts w:hint="eastAsia"/>
          <w:b/>
          <w:bCs/>
        </w:rPr>
        <w:t xml:space="preserve">for calculation of metric for monitoring </w:t>
      </w:r>
      <w:r w:rsidRPr="003A7D09">
        <w:rPr>
          <w:b/>
          <w:bCs/>
        </w:rPr>
        <w:t xml:space="preserve">for option 2, </w:t>
      </w:r>
      <w:r w:rsidRPr="002C1A01">
        <w:rPr>
          <w:b/>
          <w:bCs/>
        </w:rPr>
        <w:t>measurement result of a transmission occasion of the CSI-RS/SSB resources for monitoring is linked with an inference report, where the CSI reference resource of the corresponding inference report has the minimal slot offset to the transmission occasion of the CSI-RS/SSB resources for monitoring</w:t>
      </w:r>
      <w:r>
        <w:rPr>
          <w:b/>
          <w:bCs/>
        </w:rPr>
        <w:t xml:space="preserve">, </w:t>
      </w:r>
    </w:p>
    <w:p w14:paraId="52FD97F2" w14:textId="77777777" w:rsidR="000B4A77" w:rsidRDefault="000B4A77" w:rsidP="000B4A77">
      <w:pPr>
        <w:pStyle w:val="aff9"/>
        <w:numPr>
          <w:ilvl w:val="0"/>
          <w:numId w:val="31"/>
        </w:numPr>
        <w:spacing w:after="0" w:afterAutospacing="0"/>
        <w:ind w:firstLineChars="0"/>
        <w:rPr>
          <w:b/>
          <w:bCs/>
        </w:rPr>
      </w:pPr>
      <w:r>
        <w:rPr>
          <w:b/>
          <w:bCs/>
        </w:rPr>
        <w:t>A</w:t>
      </w:r>
      <w:r>
        <w:rPr>
          <w:rFonts w:hint="eastAsia"/>
          <w:b/>
          <w:bCs/>
        </w:rPr>
        <w:t xml:space="preserve"> threshold X for the minimal slot offset is configured in </w:t>
      </w:r>
      <w:r>
        <w:rPr>
          <w:b/>
          <w:bCs/>
        </w:rPr>
        <w:t>the</w:t>
      </w:r>
      <w:r>
        <w:rPr>
          <w:rFonts w:hint="eastAsia"/>
          <w:b/>
          <w:bCs/>
        </w:rPr>
        <w:t xml:space="preserve"> CSI-report config for monitoring, </w:t>
      </w:r>
      <w:r>
        <w:rPr>
          <w:b/>
          <w:bCs/>
        </w:rPr>
        <w:t>where</w:t>
      </w:r>
      <w:r>
        <w:rPr>
          <w:rFonts w:hint="eastAsia"/>
          <w:b/>
          <w:bCs/>
        </w:rPr>
        <w:t xml:space="preserve"> the minimal slot offset is larger than X, the </w:t>
      </w:r>
      <w:r>
        <w:rPr>
          <w:b/>
          <w:bCs/>
        </w:rPr>
        <w:t>transmission</w:t>
      </w:r>
      <w:r>
        <w:rPr>
          <w:rFonts w:hint="eastAsia"/>
          <w:b/>
          <w:bCs/>
        </w:rPr>
        <w:t xml:space="preserve"> occasion for monitoring has no linked </w:t>
      </w:r>
      <w:r>
        <w:rPr>
          <w:b/>
          <w:bCs/>
        </w:rPr>
        <w:t>inference</w:t>
      </w:r>
      <w:r>
        <w:rPr>
          <w:rFonts w:hint="eastAsia"/>
          <w:b/>
          <w:bCs/>
        </w:rPr>
        <w:t xml:space="preserve"> report.</w:t>
      </w:r>
    </w:p>
    <w:p w14:paraId="03259A61" w14:textId="77777777" w:rsidR="000B4A77" w:rsidRPr="00CD185D" w:rsidRDefault="000B4A77" w:rsidP="00BB6D00">
      <w:pPr>
        <w:spacing w:before="240" w:after="0" w:afterAutospacing="0"/>
        <w:rPr>
          <w:b/>
          <w:bCs/>
        </w:rPr>
      </w:pPr>
      <w:r>
        <w:rPr>
          <w:b/>
          <w:bCs/>
        </w:rPr>
        <w:t xml:space="preserve">Proposal </w:t>
      </w:r>
      <w:r>
        <w:rPr>
          <w:rFonts w:hint="eastAsia"/>
          <w:b/>
          <w:bCs/>
        </w:rPr>
        <w:t>5</w:t>
      </w:r>
      <w:r>
        <w:rPr>
          <w:b/>
          <w:bCs/>
        </w:rPr>
        <w:t xml:space="preserve">: </w:t>
      </w:r>
      <w:r w:rsidRPr="00CD185D">
        <w:rPr>
          <w:b/>
          <w:bCs/>
        </w:rPr>
        <w:t xml:space="preserve">For BM case 2 with a UE-sided AI/ML model, for option 2 (UE-assisted performance monitoring), </w:t>
      </w:r>
      <w:r>
        <w:rPr>
          <w:rFonts w:hint="eastAsia"/>
          <w:b/>
          <w:bCs/>
        </w:rPr>
        <w:t xml:space="preserve">support to configure threshold X </w:t>
      </w:r>
      <w:r w:rsidRPr="0010069E">
        <w:rPr>
          <w:b/>
          <w:bCs/>
        </w:rPr>
        <w:t>by RRC,</w:t>
      </w:r>
    </w:p>
    <w:p w14:paraId="54A031C9" w14:textId="77777777" w:rsidR="000B4A77" w:rsidRPr="00B55760" w:rsidRDefault="000B4A77" w:rsidP="000B4A77">
      <w:pPr>
        <w:pStyle w:val="aff9"/>
        <w:numPr>
          <w:ilvl w:val="0"/>
          <w:numId w:val="32"/>
        </w:numPr>
        <w:spacing w:after="0" w:afterAutospacing="0"/>
        <w:ind w:firstLineChars="0"/>
        <w:rPr>
          <w:b/>
          <w:bCs/>
        </w:rPr>
      </w:pPr>
      <w:r>
        <w:rPr>
          <w:rFonts w:hint="eastAsia"/>
          <w:b/>
          <w:bCs/>
        </w:rPr>
        <w:t xml:space="preserve">when </w:t>
      </w:r>
      <w:r w:rsidRPr="00B55760">
        <w:rPr>
          <w:b/>
          <w:bCs/>
        </w:rPr>
        <w:t>the f-</w:t>
      </w:r>
      <w:proofErr w:type="spellStart"/>
      <w:r w:rsidRPr="00B55760">
        <w:rPr>
          <w:b/>
          <w:bCs/>
        </w:rPr>
        <w:t>th</w:t>
      </w:r>
      <w:proofErr w:type="spellEnd"/>
      <w:r w:rsidRPr="00B55760">
        <w:rPr>
          <w:b/>
          <w:bCs/>
        </w:rPr>
        <w:t xml:space="preserve"> time instance has the minimal slot offset </w:t>
      </w:r>
      <w:r w:rsidRPr="00E94E9B">
        <w:rPr>
          <w:rFonts w:hint="eastAsia"/>
          <w:b/>
          <w:bCs/>
          <w:i/>
          <w:iCs/>
        </w:rPr>
        <w:t>k</w:t>
      </w:r>
      <w:r>
        <w:rPr>
          <w:rFonts w:hint="eastAsia"/>
          <w:b/>
          <w:bCs/>
        </w:rPr>
        <w:t xml:space="preserve"> </w:t>
      </w:r>
      <w:r w:rsidRPr="00B55760">
        <w:rPr>
          <w:b/>
          <w:bCs/>
        </w:rPr>
        <w:t>to the transmission occasion of the CSI-RS/SSB resources for monitoring</w:t>
      </w:r>
      <w:r>
        <w:rPr>
          <w:rFonts w:hint="eastAsia"/>
          <w:b/>
          <w:bCs/>
        </w:rPr>
        <w:t xml:space="preserve">, if the minimal slot offset k </w:t>
      </w:r>
      <w:r w:rsidRPr="00B55760">
        <w:rPr>
          <w:b/>
          <w:bCs/>
        </w:rPr>
        <w:t>is no larger than X</w:t>
      </w:r>
      <w:r>
        <w:rPr>
          <w:rFonts w:hint="eastAsia"/>
          <w:b/>
          <w:bCs/>
        </w:rPr>
        <w:t xml:space="preserve">, the </w:t>
      </w:r>
      <w:r w:rsidRPr="00B55760">
        <w:rPr>
          <w:b/>
          <w:bCs/>
        </w:rPr>
        <w:t>transmission occasion for monitoring</w:t>
      </w:r>
      <w:r>
        <w:rPr>
          <w:rFonts w:hint="eastAsia"/>
          <w:b/>
          <w:bCs/>
        </w:rPr>
        <w:t xml:space="preserve"> is linked with the </w:t>
      </w:r>
      <w:r w:rsidRPr="00B55760">
        <w:rPr>
          <w:b/>
          <w:bCs/>
        </w:rPr>
        <w:t>f-</w:t>
      </w:r>
      <w:proofErr w:type="spellStart"/>
      <w:r w:rsidRPr="00B55760">
        <w:rPr>
          <w:b/>
          <w:bCs/>
        </w:rPr>
        <w:t>th</w:t>
      </w:r>
      <w:proofErr w:type="spellEnd"/>
      <w:r w:rsidRPr="00B55760">
        <w:rPr>
          <w:b/>
          <w:bCs/>
        </w:rPr>
        <w:t xml:space="preserve"> time instance; otherwise, the transmission occasion for monitoring has no linked time instance</w:t>
      </w:r>
      <w:r>
        <w:rPr>
          <w:rFonts w:hint="eastAsia"/>
          <w:b/>
          <w:bCs/>
        </w:rPr>
        <w:t>.</w:t>
      </w:r>
    </w:p>
    <w:p w14:paraId="2DC54282" w14:textId="77777777" w:rsidR="000B4A77" w:rsidRDefault="000B4A77" w:rsidP="00BB6D00">
      <w:pPr>
        <w:spacing w:before="240" w:after="0" w:afterAutospacing="0"/>
        <w:rPr>
          <w:rFonts w:eastAsiaTheme="minorEastAsia"/>
          <w:b/>
          <w:bCs/>
        </w:rPr>
      </w:pPr>
      <w:r w:rsidRPr="00E73B66">
        <w:rPr>
          <w:rFonts w:eastAsia="PMingLiU" w:hint="eastAsia"/>
          <w:b/>
          <w:bCs/>
          <w:lang w:eastAsia="zh-TW"/>
        </w:rPr>
        <w:t xml:space="preserve">Proposal </w:t>
      </w:r>
      <w:r>
        <w:rPr>
          <w:rFonts w:eastAsiaTheme="minorEastAsia" w:hint="eastAsia"/>
          <w:b/>
          <w:bCs/>
        </w:rPr>
        <w:t>6</w:t>
      </w:r>
      <w:r w:rsidRPr="00E73B66">
        <w:rPr>
          <w:rFonts w:eastAsia="PMingLiU" w:hint="eastAsia"/>
          <w:b/>
          <w:bCs/>
          <w:lang w:eastAsia="zh-TW"/>
        </w:rPr>
        <w:t xml:space="preserve">: </w:t>
      </w:r>
      <w:r w:rsidRPr="00E73B66">
        <w:rPr>
          <w:b/>
          <w:bCs/>
        </w:rPr>
        <w:t>For BM case 2 with a UE-sided AI/ML model, for option 2 (UE-assisted performance monitoring),</w:t>
      </w:r>
      <w:r w:rsidRPr="00E73B66">
        <w:rPr>
          <w:rFonts w:eastAsia="PMingLiU" w:hint="eastAsia"/>
          <w:b/>
          <w:bCs/>
          <w:lang w:eastAsia="zh-TW"/>
        </w:rPr>
        <w:t xml:space="preserve"> in a case that </w:t>
      </w:r>
      <w:r>
        <w:rPr>
          <w:rFonts w:eastAsiaTheme="minorEastAsia" w:hint="eastAsia"/>
          <w:b/>
          <w:bCs/>
        </w:rPr>
        <w:t>two</w:t>
      </w:r>
      <w:r w:rsidRPr="00272E05">
        <w:rPr>
          <w:rFonts w:eastAsia="PMingLiU"/>
          <w:b/>
          <w:bCs/>
          <w:lang w:eastAsia="zh-TW"/>
        </w:rPr>
        <w:t xml:space="preserve"> f-</w:t>
      </w:r>
      <w:proofErr w:type="spellStart"/>
      <w:r w:rsidRPr="00272E05">
        <w:rPr>
          <w:rFonts w:eastAsia="PMingLiU"/>
          <w:b/>
          <w:bCs/>
          <w:lang w:eastAsia="zh-TW"/>
        </w:rPr>
        <w:t>th</w:t>
      </w:r>
      <w:proofErr w:type="spellEnd"/>
      <w:r w:rsidRPr="00272E05">
        <w:rPr>
          <w:rFonts w:eastAsia="PMingLiU"/>
          <w:b/>
          <w:bCs/>
          <w:lang w:eastAsia="zh-TW"/>
        </w:rPr>
        <w:t xml:space="preserve"> time instances for prediction</w:t>
      </w:r>
      <w:r>
        <w:rPr>
          <w:rFonts w:eastAsia="PMingLiU" w:hint="eastAsia"/>
          <w:b/>
          <w:bCs/>
          <w:lang w:eastAsia="zh-TW"/>
        </w:rPr>
        <w:t xml:space="preserve"> have identical time offset to the transmission occasion of CSI-RS/SSB resource, the UE determines one of </w:t>
      </w:r>
      <w:r w:rsidRPr="00272E05">
        <w:rPr>
          <w:rFonts w:eastAsia="PMingLiU"/>
          <w:b/>
          <w:bCs/>
          <w:lang w:eastAsia="zh-TW"/>
        </w:rPr>
        <w:t xml:space="preserve">the </w:t>
      </w:r>
      <w:r>
        <w:rPr>
          <w:rFonts w:eastAsiaTheme="minorEastAsia" w:hint="eastAsia"/>
          <w:b/>
          <w:bCs/>
        </w:rPr>
        <w:t>inference report</w:t>
      </w:r>
      <w:r w:rsidRPr="00272E05">
        <w:rPr>
          <w:rFonts w:eastAsia="PMingLiU"/>
          <w:b/>
          <w:bCs/>
          <w:lang w:eastAsia="zh-TW"/>
        </w:rPr>
        <w:t xml:space="preserve"> (either the </w:t>
      </w:r>
      <w:r>
        <w:rPr>
          <w:rFonts w:eastAsiaTheme="minorEastAsia" w:hint="eastAsia"/>
          <w:b/>
          <w:bCs/>
        </w:rPr>
        <w:t xml:space="preserve">corresponding </w:t>
      </w:r>
      <w:r>
        <w:rPr>
          <w:rFonts w:eastAsia="PMingLiU" w:hint="eastAsia"/>
          <w:b/>
          <w:bCs/>
          <w:lang w:eastAsia="zh-TW"/>
        </w:rPr>
        <w:t>f-</w:t>
      </w:r>
      <w:proofErr w:type="spellStart"/>
      <w:r>
        <w:rPr>
          <w:rFonts w:eastAsia="PMingLiU" w:hint="eastAsia"/>
          <w:b/>
          <w:bCs/>
          <w:lang w:eastAsia="zh-TW"/>
        </w:rPr>
        <w:t>th</w:t>
      </w:r>
      <w:proofErr w:type="spellEnd"/>
      <w:r>
        <w:rPr>
          <w:rFonts w:eastAsia="PMingLiU" w:hint="eastAsia"/>
          <w:b/>
          <w:bCs/>
          <w:lang w:eastAsia="zh-TW"/>
        </w:rPr>
        <w:t xml:space="preserve"> time instance</w:t>
      </w:r>
      <w:r w:rsidRPr="00272E05">
        <w:rPr>
          <w:rFonts w:eastAsia="PMingLiU"/>
          <w:b/>
          <w:bCs/>
          <w:lang w:eastAsia="zh-TW"/>
        </w:rPr>
        <w:t xml:space="preserve"> prior to the monitoring occasion or the </w:t>
      </w:r>
      <w:r>
        <w:rPr>
          <w:rFonts w:eastAsiaTheme="minorEastAsia" w:hint="eastAsia"/>
          <w:b/>
          <w:bCs/>
        </w:rPr>
        <w:t xml:space="preserve">corresponding </w:t>
      </w:r>
      <w:r>
        <w:rPr>
          <w:rFonts w:eastAsia="PMingLiU" w:hint="eastAsia"/>
          <w:b/>
          <w:bCs/>
          <w:lang w:eastAsia="zh-TW"/>
        </w:rPr>
        <w:t>f-</w:t>
      </w:r>
      <w:proofErr w:type="spellStart"/>
      <w:r>
        <w:rPr>
          <w:rFonts w:eastAsia="PMingLiU" w:hint="eastAsia"/>
          <w:b/>
          <w:bCs/>
          <w:lang w:eastAsia="zh-TW"/>
        </w:rPr>
        <w:t>th</w:t>
      </w:r>
      <w:proofErr w:type="spellEnd"/>
      <w:r>
        <w:rPr>
          <w:rFonts w:eastAsia="PMingLiU" w:hint="eastAsia"/>
          <w:b/>
          <w:bCs/>
          <w:lang w:eastAsia="zh-TW"/>
        </w:rPr>
        <w:t xml:space="preserve"> time instance</w:t>
      </w:r>
      <w:r w:rsidRPr="00272E05">
        <w:rPr>
          <w:rFonts w:eastAsia="PMingLiU"/>
          <w:b/>
          <w:bCs/>
          <w:lang w:eastAsia="zh-TW"/>
        </w:rPr>
        <w:t xml:space="preserve"> after the monitoring occasion)</w:t>
      </w:r>
      <w:r>
        <w:rPr>
          <w:rFonts w:eastAsia="PMingLiU" w:hint="eastAsia"/>
          <w:b/>
          <w:bCs/>
          <w:lang w:eastAsia="zh-TW"/>
        </w:rPr>
        <w:t xml:space="preserve"> as the linkage.</w:t>
      </w:r>
    </w:p>
    <w:p w14:paraId="7D9A09E5" w14:textId="77777777" w:rsidR="000B4A77" w:rsidRDefault="000B4A77" w:rsidP="000B4A77">
      <w:pPr>
        <w:spacing w:after="0" w:afterAutospacing="0"/>
        <w:rPr>
          <w:rFonts w:eastAsiaTheme="minorEastAsia"/>
          <w:b/>
          <w:bCs/>
        </w:rPr>
      </w:pPr>
    </w:p>
    <w:p w14:paraId="15F903AE" w14:textId="77777777" w:rsidR="000B4A77" w:rsidRPr="00CD185D" w:rsidRDefault="000B4A77" w:rsidP="000B4A77">
      <w:pPr>
        <w:spacing w:after="0" w:afterAutospacing="0"/>
        <w:rPr>
          <w:b/>
          <w:bCs/>
        </w:rPr>
      </w:pPr>
      <w:r>
        <w:rPr>
          <w:b/>
          <w:bCs/>
        </w:rPr>
        <w:t xml:space="preserve">Proposal </w:t>
      </w:r>
      <w:r>
        <w:rPr>
          <w:rFonts w:hint="eastAsia"/>
          <w:b/>
          <w:bCs/>
        </w:rPr>
        <w:t>7</w:t>
      </w:r>
      <w:r>
        <w:rPr>
          <w:b/>
          <w:bCs/>
        </w:rPr>
        <w:t xml:space="preserve">: </w:t>
      </w:r>
      <w:r w:rsidRPr="00CD185D">
        <w:rPr>
          <w:b/>
          <w:bCs/>
        </w:rPr>
        <w:t xml:space="preserve">For </w:t>
      </w:r>
      <w:r>
        <w:rPr>
          <w:rFonts w:hint="eastAsia"/>
          <w:b/>
          <w:bCs/>
        </w:rPr>
        <w:t>both UE/NW sided model</w:t>
      </w:r>
      <w:r w:rsidRPr="0010069E">
        <w:rPr>
          <w:b/>
          <w:bCs/>
        </w:rPr>
        <w:t>,</w:t>
      </w:r>
      <w:r>
        <w:rPr>
          <w:rFonts w:hint="eastAsia"/>
          <w:b/>
          <w:bCs/>
        </w:rPr>
        <w:t xml:space="preserve"> for enabling a P2 sweep based on predicted </w:t>
      </w:r>
      <w:proofErr w:type="gramStart"/>
      <w:r>
        <w:rPr>
          <w:rFonts w:hint="eastAsia"/>
          <w:b/>
          <w:bCs/>
        </w:rPr>
        <w:t>Top-K</w:t>
      </w:r>
      <w:proofErr w:type="gramEnd"/>
      <w:r>
        <w:rPr>
          <w:rFonts w:hint="eastAsia"/>
          <w:b/>
          <w:bCs/>
        </w:rPr>
        <w:t xml:space="preserve"> beams, support</w:t>
      </w:r>
    </w:p>
    <w:p w14:paraId="0D0EE269" w14:textId="77777777" w:rsidR="000B4A77" w:rsidRDefault="000B4A77" w:rsidP="000B4A77">
      <w:pPr>
        <w:pStyle w:val="aff9"/>
        <w:numPr>
          <w:ilvl w:val="0"/>
          <w:numId w:val="32"/>
        </w:numPr>
        <w:spacing w:after="0" w:afterAutospacing="0"/>
        <w:ind w:firstLineChars="0"/>
        <w:rPr>
          <w:b/>
          <w:bCs/>
        </w:rPr>
      </w:pPr>
      <w:r>
        <w:rPr>
          <w:rFonts w:hint="eastAsia"/>
          <w:b/>
          <w:bCs/>
        </w:rPr>
        <w:t>for an AP CSI-RS resource set for channel measurement for AP CSI reporting,</w:t>
      </w:r>
      <w:r w:rsidRPr="00382D95">
        <w:t xml:space="preserve"> </w:t>
      </w:r>
      <w:r w:rsidRPr="00382D95">
        <w:rPr>
          <w:b/>
          <w:bCs/>
        </w:rPr>
        <w:t xml:space="preserve">NW </w:t>
      </w:r>
      <w:r>
        <w:rPr>
          <w:rFonts w:hint="eastAsia"/>
          <w:b/>
          <w:bCs/>
        </w:rPr>
        <w:t xml:space="preserve">can, via a MAC CE, </w:t>
      </w:r>
      <w:r>
        <w:rPr>
          <w:b/>
          <w:bCs/>
        </w:rPr>
        <w:t>dynamically</w:t>
      </w:r>
      <w:r>
        <w:rPr>
          <w:rFonts w:hint="eastAsia"/>
          <w:b/>
          <w:bCs/>
        </w:rPr>
        <w:t xml:space="preserve"> </w:t>
      </w:r>
      <w:r w:rsidRPr="00382D95">
        <w:rPr>
          <w:b/>
          <w:bCs/>
        </w:rPr>
        <w:t xml:space="preserve">configures </w:t>
      </w:r>
      <w:r w:rsidRPr="00817964">
        <w:rPr>
          <w:b/>
          <w:bCs/>
          <w:i/>
          <w:iCs/>
        </w:rPr>
        <w:t>K</w:t>
      </w:r>
      <w:r w:rsidRPr="00382D95">
        <w:rPr>
          <w:b/>
          <w:bCs/>
        </w:rPr>
        <w:t xml:space="preserve"> CSI-RS resources</w:t>
      </w:r>
      <w:r>
        <w:rPr>
          <w:rFonts w:hint="eastAsia"/>
          <w:b/>
          <w:bCs/>
        </w:rPr>
        <w:t xml:space="preserve"> </w:t>
      </w:r>
      <w:r>
        <w:rPr>
          <w:b/>
          <w:bCs/>
        </w:rPr>
        <w:t>out of</w:t>
      </w:r>
      <w:r>
        <w:rPr>
          <w:rFonts w:hint="eastAsia"/>
          <w:b/>
          <w:bCs/>
        </w:rPr>
        <w:t xml:space="preserve"> the AP CSI-RS resource set </w:t>
      </w:r>
      <w:r w:rsidRPr="00382D95">
        <w:rPr>
          <w:b/>
          <w:bCs/>
        </w:rPr>
        <w:t xml:space="preserve">and </w:t>
      </w:r>
      <w:r>
        <w:rPr>
          <w:rFonts w:hint="eastAsia"/>
          <w:b/>
          <w:bCs/>
        </w:rPr>
        <w:t>i</w:t>
      </w:r>
      <w:r w:rsidRPr="00382D95">
        <w:rPr>
          <w:b/>
          <w:bCs/>
        </w:rPr>
        <w:t>ndicate the QCL information (TCI-</w:t>
      </w:r>
      <w:proofErr w:type="spellStart"/>
      <w:r w:rsidRPr="00382D95">
        <w:rPr>
          <w:b/>
          <w:bCs/>
        </w:rPr>
        <w:t>stateID</w:t>
      </w:r>
      <w:proofErr w:type="spellEnd"/>
      <w:r w:rsidRPr="00382D95">
        <w:rPr>
          <w:b/>
          <w:bCs/>
        </w:rPr>
        <w:t>)</w:t>
      </w:r>
      <w:r>
        <w:rPr>
          <w:rFonts w:hint="eastAsia"/>
          <w:b/>
          <w:bCs/>
        </w:rPr>
        <w:t xml:space="preserve"> </w:t>
      </w:r>
      <w:r w:rsidRPr="00382D95">
        <w:rPr>
          <w:b/>
          <w:bCs/>
        </w:rPr>
        <w:t xml:space="preserve">to the </w:t>
      </w:r>
      <w:r>
        <w:rPr>
          <w:rFonts w:hint="eastAsia"/>
          <w:b/>
          <w:bCs/>
        </w:rPr>
        <w:t xml:space="preserve">K </w:t>
      </w:r>
      <w:r w:rsidRPr="00382D95">
        <w:rPr>
          <w:b/>
          <w:bCs/>
        </w:rPr>
        <w:t>CSI-RS resources</w:t>
      </w:r>
      <w:r>
        <w:rPr>
          <w:rFonts w:hint="eastAsia"/>
          <w:b/>
          <w:bCs/>
        </w:rPr>
        <w:t xml:space="preserve">. </w:t>
      </w:r>
    </w:p>
    <w:p w14:paraId="0F109277" w14:textId="77777777" w:rsidR="000B4A77" w:rsidRDefault="000B4A77" w:rsidP="000B4A77">
      <w:pPr>
        <w:pStyle w:val="aff9"/>
        <w:numPr>
          <w:ilvl w:val="1"/>
          <w:numId w:val="32"/>
        </w:numPr>
        <w:spacing w:after="0" w:afterAutospacing="0"/>
        <w:ind w:firstLineChars="0"/>
        <w:rPr>
          <w:b/>
          <w:bCs/>
        </w:rPr>
      </w:pPr>
      <w:r>
        <w:rPr>
          <w:rFonts w:hint="eastAsia"/>
          <w:b/>
          <w:bCs/>
        </w:rPr>
        <w:t>UE shall omit TCI states provided by RRC parameter/DCI for AP CSI-RS resource set.</w:t>
      </w:r>
    </w:p>
    <w:p w14:paraId="1C4773BC" w14:textId="4065B39B" w:rsidR="000B4A77" w:rsidRPr="000B4A77" w:rsidRDefault="000B4A77" w:rsidP="000B4A77">
      <w:pPr>
        <w:pStyle w:val="aff9"/>
        <w:numPr>
          <w:ilvl w:val="0"/>
          <w:numId w:val="32"/>
        </w:numPr>
        <w:spacing w:after="0" w:afterAutospacing="0"/>
        <w:ind w:firstLineChars="0"/>
        <w:rPr>
          <w:rFonts w:hint="eastAsia"/>
          <w:b/>
          <w:bCs/>
        </w:rPr>
      </w:pPr>
      <w:r>
        <w:rPr>
          <w:rFonts w:hint="eastAsia"/>
          <w:b/>
          <w:bCs/>
        </w:rPr>
        <w:t>Notify RAN2 of the new MAC CE that is used to indicate K CSI-RS resources and corresponding TCI state IDs for AP CSI-RS resources.</w:t>
      </w:r>
    </w:p>
    <w:p w14:paraId="17EFD57E" w14:textId="77777777" w:rsidR="000B4A77" w:rsidRPr="00492B76" w:rsidRDefault="000B4A77" w:rsidP="000B4A77">
      <w:pPr>
        <w:spacing w:before="240" w:after="0" w:afterAutospacing="0"/>
        <w:rPr>
          <w:b/>
          <w:bCs/>
        </w:rPr>
      </w:pPr>
      <w:r>
        <w:rPr>
          <w:b/>
          <w:bCs/>
        </w:rPr>
        <w:t xml:space="preserve">Proposal </w:t>
      </w:r>
      <w:r>
        <w:rPr>
          <w:rFonts w:hint="eastAsia"/>
          <w:b/>
          <w:bCs/>
        </w:rPr>
        <w:t>8</w:t>
      </w:r>
      <w:r>
        <w:rPr>
          <w:b/>
          <w:bCs/>
        </w:rPr>
        <w:t xml:space="preserve">: </w:t>
      </w:r>
      <w:r w:rsidRPr="00492B76">
        <w:rPr>
          <w:b/>
          <w:bCs/>
        </w:rPr>
        <w:t xml:space="preserve">For UE-side model, at least for BM-Case 1, for content in the report of inference results, support </w:t>
      </w:r>
    </w:p>
    <w:p w14:paraId="66DDF3ED" w14:textId="77777777" w:rsidR="000B4A77" w:rsidRPr="00492B76" w:rsidRDefault="000B4A77" w:rsidP="000B4A77">
      <w:pPr>
        <w:pStyle w:val="aff9"/>
        <w:numPr>
          <w:ilvl w:val="0"/>
          <w:numId w:val="35"/>
        </w:numPr>
        <w:spacing w:before="240" w:after="240" w:afterAutospacing="0"/>
        <w:ind w:left="880" w:firstLineChars="0"/>
        <w:rPr>
          <w:b/>
          <w:bCs/>
        </w:rPr>
      </w:pPr>
      <w:proofErr w:type="spellStart"/>
      <w:r w:rsidRPr="00492B76">
        <w:rPr>
          <w:b/>
          <w:bCs/>
        </w:rPr>
        <w:t>Opt</w:t>
      </w:r>
      <w:proofErr w:type="spellEnd"/>
      <w:r w:rsidRPr="00492B76">
        <w:rPr>
          <w:b/>
          <w:bCs/>
        </w:rPr>
        <w:t xml:space="preserve"> 3: beam information on predicted Top K beams among a set of beams and probability related information of predicted Top K beam(s) among a set of beams.</w:t>
      </w:r>
    </w:p>
    <w:p w14:paraId="6BE3AAEE" w14:textId="77777777" w:rsidR="000B4A77" w:rsidRPr="00812EF6" w:rsidRDefault="000B4A77" w:rsidP="000B4A77">
      <w:pPr>
        <w:pStyle w:val="aff9"/>
        <w:numPr>
          <w:ilvl w:val="1"/>
          <w:numId w:val="35"/>
        </w:numPr>
        <w:spacing w:before="240" w:after="240" w:afterAutospacing="0"/>
        <w:ind w:left="1320" w:firstLineChars="0"/>
        <w:rPr>
          <w:rFonts w:eastAsia="PMingLiU"/>
          <w:b/>
          <w:bCs/>
          <w:lang w:eastAsia="zh-TW"/>
        </w:rPr>
      </w:pPr>
      <w:r>
        <w:rPr>
          <w:rFonts w:eastAsiaTheme="minorEastAsia"/>
          <w:b/>
          <w:bCs/>
        </w:rPr>
        <w:t>T</w:t>
      </w:r>
      <w:r>
        <w:rPr>
          <w:rFonts w:eastAsiaTheme="minorEastAsia" w:hint="eastAsia"/>
          <w:b/>
          <w:bCs/>
        </w:rPr>
        <w:t xml:space="preserve">he probability information is the </w:t>
      </w:r>
      <w:r>
        <w:rPr>
          <w:rFonts w:eastAsiaTheme="minorEastAsia"/>
          <w:b/>
          <w:bCs/>
        </w:rPr>
        <w:t>probability</w:t>
      </w:r>
      <w:r>
        <w:rPr>
          <w:rFonts w:eastAsiaTheme="minorEastAsia" w:hint="eastAsia"/>
          <w:b/>
          <w:bCs/>
        </w:rPr>
        <w:t xml:space="preserve"> of the predicted beam to be the Top 1 beam</w:t>
      </w:r>
    </w:p>
    <w:p w14:paraId="18215284" w14:textId="77777777" w:rsidR="000B4A77" w:rsidRPr="00A07EB3" w:rsidRDefault="000B4A77" w:rsidP="000B4A77">
      <w:pPr>
        <w:pStyle w:val="aff9"/>
        <w:numPr>
          <w:ilvl w:val="1"/>
          <w:numId w:val="35"/>
        </w:numPr>
        <w:spacing w:before="240" w:after="240" w:afterAutospacing="0"/>
        <w:ind w:left="1320" w:firstLineChars="0"/>
        <w:rPr>
          <w:rFonts w:eastAsia="PMingLiU"/>
          <w:b/>
          <w:bCs/>
          <w:lang w:eastAsia="zh-TW"/>
        </w:rPr>
      </w:pPr>
      <w:r w:rsidRPr="00A07EB3">
        <w:rPr>
          <w:b/>
          <w:bCs/>
        </w:rPr>
        <w:t xml:space="preserve">The quantization step size </w:t>
      </w:r>
      <w:r w:rsidRPr="00A07EB3">
        <w:rPr>
          <w:rFonts w:hint="eastAsia"/>
          <w:b/>
          <w:bCs/>
        </w:rPr>
        <w:t xml:space="preserve">and </w:t>
      </w:r>
      <w:r w:rsidRPr="00A07EB3">
        <w:rPr>
          <w:b/>
          <w:bCs/>
        </w:rPr>
        <w:t>corresponding</w:t>
      </w:r>
      <w:r w:rsidRPr="00A07EB3">
        <w:rPr>
          <w:rFonts w:hint="eastAsia"/>
          <w:b/>
          <w:bCs/>
        </w:rPr>
        <w:t xml:space="preserve"> values </w:t>
      </w:r>
      <w:r w:rsidRPr="00A07EB3">
        <w:rPr>
          <w:b/>
          <w:bCs/>
        </w:rPr>
        <w:t xml:space="preserve">for the probability information can be configurable by the </w:t>
      </w:r>
      <w:proofErr w:type="spellStart"/>
      <w:r w:rsidRPr="00A07EB3">
        <w:rPr>
          <w:b/>
          <w:bCs/>
        </w:rPr>
        <w:t>gNB</w:t>
      </w:r>
      <w:proofErr w:type="spellEnd"/>
      <w:r w:rsidRPr="00A07EB3">
        <w:rPr>
          <w:b/>
          <w:bCs/>
        </w:rPr>
        <w:t>.</w:t>
      </w:r>
    </w:p>
    <w:tbl>
      <w:tblPr>
        <w:tblW w:w="10058" w:type="dxa"/>
        <w:tblLayout w:type="fixed"/>
        <w:tblCellMar>
          <w:left w:w="99" w:type="dxa"/>
          <w:right w:w="99" w:type="dxa"/>
        </w:tblCellMar>
        <w:tblLook w:val="04A0" w:firstRow="1" w:lastRow="0" w:firstColumn="1" w:lastColumn="0" w:noHBand="0" w:noVBand="1"/>
      </w:tblPr>
      <w:tblGrid>
        <w:gridCol w:w="2405"/>
        <w:gridCol w:w="1134"/>
        <w:gridCol w:w="3402"/>
        <w:gridCol w:w="3117"/>
      </w:tblGrid>
      <w:tr w:rsidR="000B4A77" w:rsidRPr="00AA168C" w14:paraId="1F7EDEC8" w14:textId="77777777" w:rsidTr="00642CEA">
        <w:trPr>
          <w:trHeight w:val="520"/>
        </w:trPr>
        <w:tc>
          <w:tcPr>
            <w:tcW w:w="2405"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516754B7" w14:textId="77777777" w:rsidR="000B4A77" w:rsidRPr="00AA168C" w:rsidRDefault="000B4A77" w:rsidP="00642CEA">
            <w:pPr>
              <w:snapToGrid/>
              <w:spacing w:after="0" w:afterAutospacing="0"/>
              <w:jc w:val="left"/>
              <w:rPr>
                <w:rFonts w:ascii="Arial" w:eastAsia="游ゴシック" w:hAnsi="Arial" w:cs="Arial"/>
                <w:b/>
                <w:bCs/>
                <w:color w:val="FFFFFF"/>
                <w:sz w:val="20"/>
                <w:lang w:val="en-US"/>
              </w:rPr>
            </w:pPr>
            <w:r w:rsidRPr="00AA168C">
              <w:rPr>
                <w:rFonts w:ascii="Arial" w:eastAsia="游ゴシック" w:hAnsi="Arial" w:cs="Arial"/>
                <w:b/>
                <w:bCs/>
                <w:color w:val="FFFFFF"/>
                <w:sz w:val="20"/>
                <w:lang w:val="en-US"/>
              </w:rPr>
              <w:lastRenderedPageBreak/>
              <w:t>Parameter name in the spec</w:t>
            </w:r>
          </w:p>
        </w:tc>
        <w:tc>
          <w:tcPr>
            <w:tcW w:w="1134" w:type="dxa"/>
            <w:tcBorders>
              <w:top w:val="single" w:sz="4" w:space="0" w:color="auto"/>
              <w:left w:val="nil"/>
              <w:bottom w:val="single" w:sz="4" w:space="0" w:color="auto"/>
              <w:right w:val="single" w:sz="4" w:space="0" w:color="auto"/>
            </w:tcBorders>
            <w:shd w:val="clear" w:color="000000" w:fill="00B0F0"/>
            <w:vAlign w:val="center"/>
            <w:hideMark/>
          </w:tcPr>
          <w:p w14:paraId="0429C441" w14:textId="77777777" w:rsidR="000B4A77" w:rsidRPr="00AA168C" w:rsidRDefault="000B4A77" w:rsidP="00642CEA">
            <w:pPr>
              <w:snapToGrid/>
              <w:spacing w:after="0" w:afterAutospacing="0"/>
              <w:jc w:val="left"/>
              <w:rPr>
                <w:rFonts w:ascii="Arial" w:eastAsia="游ゴシック" w:hAnsi="Arial" w:cs="Arial"/>
                <w:b/>
                <w:bCs/>
                <w:color w:val="FFFFFF"/>
                <w:sz w:val="20"/>
                <w:lang w:val="en-US"/>
              </w:rPr>
            </w:pPr>
            <w:r w:rsidRPr="00AA168C">
              <w:rPr>
                <w:rFonts w:ascii="Arial" w:eastAsia="游ゴシック" w:hAnsi="Arial" w:cs="Arial"/>
                <w:b/>
                <w:bCs/>
                <w:color w:val="FFFFFF"/>
                <w:sz w:val="20"/>
                <w:lang w:val="en-US"/>
              </w:rPr>
              <w:t>New or existing?</w:t>
            </w:r>
          </w:p>
        </w:tc>
        <w:tc>
          <w:tcPr>
            <w:tcW w:w="3402" w:type="dxa"/>
            <w:tcBorders>
              <w:top w:val="single" w:sz="4" w:space="0" w:color="auto"/>
              <w:left w:val="nil"/>
              <w:bottom w:val="single" w:sz="4" w:space="0" w:color="auto"/>
              <w:right w:val="single" w:sz="4" w:space="0" w:color="auto"/>
            </w:tcBorders>
            <w:shd w:val="clear" w:color="000000" w:fill="00B0F0"/>
            <w:vAlign w:val="center"/>
            <w:hideMark/>
          </w:tcPr>
          <w:p w14:paraId="515AA7F0" w14:textId="77777777" w:rsidR="000B4A77" w:rsidRPr="00AA168C" w:rsidRDefault="000B4A77" w:rsidP="00642CEA">
            <w:pPr>
              <w:snapToGrid/>
              <w:spacing w:after="0" w:afterAutospacing="0"/>
              <w:jc w:val="left"/>
              <w:rPr>
                <w:rFonts w:ascii="Arial" w:eastAsia="游ゴシック" w:hAnsi="Arial" w:cs="Arial"/>
                <w:b/>
                <w:bCs/>
                <w:color w:val="FFFFFF"/>
                <w:sz w:val="20"/>
                <w:lang w:val="en-US"/>
              </w:rPr>
            </w:pPr>
            <w:r w:rsidRPr="00AA168C">
              <w:rPr>
                <w:rFonts w:ascii="Arial" w:eastAsia="游ゴシック" w:hAnsi="Arial" w:cs="Arial"/>
                <w:b/>
                <w:bCs/>
                <w:color w:val="FFFFFF"/>
                <w:sz w:val="20"/>
                <w:lang w:val="en-US"/>
              </w:rPr>
              <w:t>Description</w:t>
            </w:r>
          </w:p>
        </w:tc>
        <w:tc>
          <w:tcPr>
            <w:tcW w:w="3117" w:type="dxa"/>
            <w:tcBorders>
              <w:top w:val="single" w:sz="4" w:space="0" w:color="auto"/>
              <w:left w:val="nil"/>
              <w:bottom w:val="single" w:sz="4" w:space="0" w:color="auto"/>
              <w:right w:val="single" w:sz="4" w:space="0" w:color="auto"/>
            </w:tcBorders>
            <w:shd w:val="clear" w:color="000000" w:fill="00B0F0"/>
            <w:vAlign w:val="center"/>
            <w:hideMark/>
          </w:tcPr>
          <w:p w14:paraId="1DE9701E" w14:textId="77777777" w:rsidR="000B4A77" w:rsidRPr="00AA168C" w:rsidRDefault="000B4A77" w:rsidP="00642CEA">
            <w:pPr>
              <w:snapToGrid/>
              <w:spacing w:after="0" w:afterAutospacing="0"/>
              <w:jc w:val="left"/>
              <w:rPr>
                <w:rFonts w:ascii="Arial" w:eastAsia="游ゴシック" w:hAnsi="Arial" w:cs="Arial"/>
                <w:b/>
                <w:bCs/>
                <w:color w:val="FFFFFF"/>
                <w:sz w:val="20"/>
                <w:lang w:val="en-US"/>
              </w:rPr>
            </w:pPr>
            <w:r w:rsidRPr="00AA168C">
              <w:rPr>
                <w:rFonts w:ascii="Arial" w:eastAsia="游ゴシック" w:hAnsi="Arial" w:cs="Arial"/>
                <w:b/>
                <w:bCs/>
                <w:color w:val="FFFFFF"/>
                <w:sz w:val="20"/>
                <w:lang w:val="en-US"/>
              </w:rPr>
              <w:t>Value range</w:t>
            </w:r>
          </w:p>
        </w:tc>
      </w:tr>
      <w:tr w:rsidR="000B4A77" w:rsidRPr="00AA168C" w14:paraId="5F211C34" w14:textId="77777777" w:rsidTr="00642CEA">
        <w:trPr>
          <w:trHeight w:val="978"/>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13554C1" w14:textId="77777777" w:rsidR="000B4A77" w:rsidRPr="00C17C10" w:rsidRDefault="000B4A77" w:rsidP="00642CEA">
            <w:pPr>
              <w:snapToGrid/>
              <w:spacing w:after="0" w:afterAutospacing="0"/>
              <w:jc w:val="left"/>
              <w:rPr>
                <w:rFonts w:ascii="Arial" w:eastAsia="游ゴシック" w:hAnsi="Arial" w:cs="Arial"/>
                <w:color w:val="000000" w:themeColor="text1"/>
                <w:sz w:val="18"/>
                <w:szCs w:val="18"/>
                <w:lang w:val="en-US"/>
              </w:rPr>
            </w:pPr>
            <w:proofErr w:type="spellStart"/>
            <w:r>
              <w:rPr>
                <w:rFonts w:ascii="Arial" w:eastAsia="游ゴシック" w:hAnsi="Arial" w:cs="Arial" w:hint="eastAsia"/>
                <w:color w:val="000000" w:themeColor="text1"/>
                <w:sz w:val="18"/>
                <w:szCs w:val="18"/>
                <w:lang w:val="en-US"/>
              </w:rPr>
              <w:t>probabilityOfBeamList</w:t>
            </w:r>
            <w:proofErr w:type="spellEnd"/>
          </w:p>
          <w:p w14:paraId="56014F7F" w14:textId="77777777" w:rsidR="000B4A77" w:rsidRPr="00AA168C" w:rsidRDefault="000B4A77" w:rsidP="00642CEA">
            <w:pPr>
              <w:snapToGrid/>
              <w:spacing w:after="0" w:afterAutospacing="0"/>
              <w:jc w:val="left"/>
              <w:rPr>
                <w:rFonts w:ascii="Arial" w:eastAsia="游ゴシック" w:hAnsi="Arial" w:cs="Arial"/>
                <w:color w:val="000000" w:themeColor="text1"/>
                <w:sz w:val="18"/>
                <w:szCs w:val="18"/>
                <w:lang w:val="en-US"/>
              </w:rPr>
            </w:pPr>
          </w:p>
        </w:tc>
        <w:tc>
          <w:tcPr>
            <w:tcW w:w="1134" w:type="dxa"/>
            <w:tcBorders>
              <w:top w:val="nil"/>
              <w:left w:val="nil"/>
              <w:bottom w:val="single" w:sz="4" w:space="0" w:color="auto"/>
              <w:right w:val="single" w:sz="4" w:space="0" w:color="auto"/>
            </w:tcBorders>
            <w:shd w:val="clear" w:color="auto" w:fill="auto"/>
            <w:vAlign w:val="center"/>
            <w:hideMark/>
          </w:tcPr>
          <w:p w14:paraId="0B539DBF" w14:textId="77777777" w:rsidR="000B4A77" w:rsidRPr="00AA168C" w:rsidRDefault="000B4A77" w:rsidP="00642CEA">
            <w:pPr>
              <w:snapToGrid/>
              <w:spacing w:after="0" w:afterAutospacing="0"/>
              <w:jc w:val="left"/>
              <w:rPr>
                <w:rFonts w:ascii="Arial" w:eastAsia="游ゴシック" w:hAnsi="Arial" w:cs="Arial"/>
                <w:color w:val="000000" w:themeColor="text1"/>
                <w:sz w:val="18"/>
                <w:szCs w:val="18"/>
                <w:lang w:val="en-US"/>
              </w:rPr>
            </w:pPr>
            <w:r w:rsidRPr="00AA168C">
              <w:rPr>
                <w:rFonts w:ascii="Arial" w:eastAsia="游ゴシック" w:hAnsi="Arial" w:cs="Arial"/>
                <w:color w:val="000000" w:themeColor="text1"/>
                <w:sz w:val="18"/>
                <w:szCs w:val="18"/>
                <w:lang w:val="en-US"/>
              </w:rPr>
              <w:t>new</w:t>
            </w:r>
          </w:p>
        </w:tc>
        <w:tc>
          <w:tcPr>
            <w:tcW w:w="3402" w:type="dxa"/>
            <w:tcBorders>
              <w:top w:val="nil"/>
              <w:left w:val="nil"/>
              <w:bottom w:val="single" w:sz="4" w:space="0" w:color="auto"/>
              <w:right w:val="single" w:sz="4" w:space="0" w:color="auto"/>
            </w:tcBorders>
            <w:shd w:val="clear" w:color="auto" w:fill="auto"/>
            <w:vAlign w:val="center"/>
            <w:hideMark/>
          </w:tcPr>
          <w:p w14:paraId="21D75D5D" w14:textId="77777777" w:rsidR="000B4A77" w:rsidRPr="00AA168C" w:rsidRDefault="000B4A77" w:rsidP="00642CEA">
            <w:pPr>
              <w:snapToGrid/>
              <w:spacing w:after="0" w:afterAutospacing="0"/>
              <w:jc w:val="left"/>
              <w:rPr>
                <w:rFonts w:ascii="Arial" w:eastAsia="游ゴシック" w:hAnsi="Arial" w:cs="Arial"/>
                <w:color w:val="000000"/>
                <w:sz w:val="18"/>
                <w:szCs w:val="18"/>
              </w:rPr>
            </w:pPr>
            <w:r>
              <w:rPr>
                <w:rFonts w:ascii="Arial" w:eastAsia="游ゴシック" w:hAnsi="Arial" w:cs="Arial" w:hint="eastAsia"/>
                <w:color w:val="000000"/>
                <w:sz w:val="18"/>
                <w:szCs w:val="18"/>
              </w:rPr>
              <w:t xml:space="preserve">Represents or indicates the </w:t>
            </w:r>
            <w:r>
              <w:rPr>
                <w:rFonts w:ascii="Arial" w:eastAsia="游ゴシック" w:hAnsi="Arial" w:cs="Arial"/>
                <w:color w:val="000000"/>
                <w:sz w:val="18"/>
                <w:szCs w:val="18"/>
              </w:rPr>
              <w:t>probability</w:t>
            </w:r>
            <w:r>
              <w:rPr>
                <w:rFonts w:ascii="Arial" w:eastAsia="游ゴシック" w:hAnsi="Arial" w:cs="Arial" w:hint="eastAsia"/>
                <w:color w:val="000000"/>
                <w:sz w:val="18"/>
                <w:szCs w:val="18"/>
              </w:rPr>
              <w:t xml:space="preserve"> range that a predicted beam is the Top 1 beam. </w:t>
            </w:r>
            <w:r w:rsidRPr="0090612D">
              <w:rPr>
                <w:rFonts w:ascii="Arial" w:eastAsia="游ゴシック" w:hAnsi="Arial" w:cs="Arial" w:hint="eastAsia"/>
                <w:color w:val="000000"/>
                <w:sz w:val="18"/>
                <w:szCs w:val="18"/>
                <w:highlight w:val="yellow"/>
              </w:rPr>
              <w:t>Value p50 corresponds to 50%, and so on</w:t>
            </w:r>
            <w:r>
              <w:rPr>
                <w:rFonts w:ascii="Arial" w:eastAsia="游ゴシック" w:hAnsi="Arial" w:cs="Arial" w:hint="eastAsia"/>
                <w:color w:val="000000"/>
                <w:sz w:val="18"/>
                <w:szCs w:val="18"/>
              </w:rPr>
              <w:t>.</w:t>
            </w:r>
          </w:p>
        </w:tc>
        <w:tc>
          <w:tcPr>
            <w:tcW w:w="3117" w:type="dxa"/>
            <w:tcBorders>
              <w:top w:val="nil"/>
              <w:left w:val="nil"/>
              <w:bottom w:val="single" w:sz="4" w:space="0" w:color="auto"/>
              <w:right w:val="single" w:sz="4" w:space="0" w:color="auto"/>
            </w:tcBorders>
            <w:shd w:val="clear" w:color="auto" w:fill="auto"/>
            <w:vAlign w:val="center"/>
            <w:hideMark/>
          </w:tcPr>
          <w:p w14:paraId="5E257C5E" w14:textId="77777777" w:rsidR="000B4A77" w:rsidRPr="00AA168C" w:rsidRDefault="000B4A77" w:rsidP="00642CEA">
            <w:pPr>
              <w:snapToGrid/>
              <w:spacing w:after="0" w:afterAutospacing="0"/>
              <w:jc w:val="left"/>
              <w:rPr>
                <w:rFonts w:ascii="Arial" w:eastAsia="游ゴシック" w:hAnsi="Arial" w:cs="Arial"/>
                <w:color w:val="000000"/>
                <w:sz w:val="18"/>
                <w:szCs w:val="18"/>
              </w:rPr>
            </w:pPr>
            <w:r w:rsidRPr="000C613C">
              <w:rPr>
                <w:rFonts w:ascii="Arial" w:eastAsia="游ゴシック" w:hAnsi="Arial" w:cs="Arial"/>
                <w:color w:val="000000"/>
                <w:sz w:val="18"/>
                <w:szCs w:val="18"/>
              </w:rPr>
              <w:t>SEQUENCE (SIZE(</w:t>
            </w:r>
            <w:proofErr w:type="gramStart"/>
            <w:r w:rsidRPr="000C613C">
              <w:rPr>
                <w:rFonts w:ascii="Arial" w:eastAsia="游ゴシック" w:hAnsi="Arial" w:cs="Arial"/>
                <w:color w:val="000000"/>
                <w:sz w:val="18"/>
                <w:szCs w:val="18"/>
              </w:rPr>
              <w:t>1..</w:t>
            </w:r>
            <w:proofErr w:type="gramEnd"/>
            <w:r w:rsidRPr="000C613C">
              <w:rPr>
                <w:rFonts w:ascii="Arial" w:eastAsia="游ゴシック" w:hAnsi="Arial" w:cs="Arial" w:hint="eastAsia"/>
                <w:color w:val="000000"/>
                <w:sz w:val="18"/>
                <w:szCs w:val="18"/>
                <w:highlight w:val="yellow"/>
              </w:rPr>
              <w:t>X</w:t>
            </w:r>
            <w:r>
              <w:rPr>
                <w:rFonts w:ascii="Arial" w:eastAsia="游ゴシック" w:hAnsi="Arial" w:cs="Arial" w:hint="eastAsia"/>
                <w:color w:val="000000"/>
                <w:sz w:val="18"/>
                <w:szCs w:val="18"/>
              </w:rPr>
              <w:t xml:space="preserve">)) OF </w:t>
            </w:r>
            <w:r w:rsidRPr="000C613C">
              <w:rPr>
                <w:rFonts w:ascii="Arial" w:eastAsia="游ゴシック" w:hAnsi="Arial" w:cs="Arial" w:hint="eastAsia"/>
                <w:color w:val="000000"/>
                <w:sz w:val="18"/>
                <w:szCs w:val="18"/>
              </w:rPr>
              <w:t>ENUMERATED</w:t>
            </w:r>
            <w:r>
              <w:rPr>
                <w:rFonts w:ascii="Arial" w:eastAsia="游ゴシック" w:hAnsi="Arial" w:cs="Arial" w:hint="eastAsia"/>
                <w:color w:val="000000"/>
                <w:sz w:val="18"/>
                <w:szCs w:val="18"/>
              </w:rPr>
              <w:t xml:space="preserve"> </w:t>
            </w:r>
            <w:r w:rsidRPr="000C613C">
              <w:rPr>
                <w:rFonts w:ascii="Arial" w:eastAsia="游ゴシック" w:hAnsi="Arial" w:cs="Arial" w:hint="eastAsia"/>
                <w:color w:val="000000"/>
                <w:sz w:val="18"/>
                <w:szCs w:val="18"/>
              </w:rPr>
              <w:t>{</w:t>
            </w:r>
            <w:r w:rsidRPr="000C613C">
              <w:rPr>
                <w:rFonts w:ascii="Arial" w:eastAsia="游ゴシック" w:hAnsi="Arial" w:cs="Arial" w:hint="eastAsia"/>
                <w:color w:val="000000"/>
                <w:sz w:val="18"/>
                <w:szCs w:val="18"/>
                <w:highlight w:val="yellow"/>
              </w:rPr>
              <w:t>p50, p75, p90</w:t>
            </w:r>
            <w:r w:rsidRPr="000C613C">
              <w:rPr>
                <w:rFonts w:ascii="Arial" w:eastAsia="游ゴシック" w:hAnsi="Arial" w:cs="Arial" w:hint="eastAsia"/>
                <w:color w:val="000000"/>
                <w:sz w:val="18"/>
                <w:szCs w:val="18"/>
              </w:rPr>
              <w:t>}</w:t>
            </w:r>
          </w:p>
        </w:tc>
      </w:tr>
    </w:tbl>
    <w:p w14:paraId="1443F2FA" w14:textId="77777777" w:rsidR="000B4A77" w:rsidRPr="00A07EB3" w:rsidRDefault="000B4A77" w:rsidP="000B4A77">
      <w:pPr>
        <w:spacing w:after="240" w:afterAutospacing="0"/>
        <w:rPr>
          <w:b/>
          <w:bCs/>
        </w:rPr>
      </w:pPr>
    </w:p>
    <w:p w14:paraId="6F059885" w14:textId="77777777" w:rsidR="000B4A77" w:rsidRPr="00492B76" w:rsidRDefault="000B4A77" w:rsidP="000B4A77">
      <w:pPr>
        <w:spacing w:after="240" w:afterAutospacing="0"/>
        <w:rPr>
          <w:b/>
          <w:bCs/>
        </w:rPr>
      </w:pPr>
      <w:r>
        <w:rPr>
          <w:b/>
          <w:bCs/>
        </w:rPr>
        <w:t xml:space="preserve">Proposal 9: </w:t>
      </w:r>
      <w:r w:rsidRPr="00492B76">
        <w:rPr>
          <w:b/>
          <w:bCs/>
        </w:rPr>
        <w:t>For NW-side model, for inference report, at least for BM-Case 1, support configuring more than 4 measurement results (e.g., L1-RSRP) in one CSI report as a UE capability.</w:t>
      </w:r>
    </w:p>
    <w:p w14:paraId="44B928EB" w14:textId="404D108E" w:rsidR="000B4A77" w:rsidRPr="00492B76" w:rsidRDefault="000B4A77" w:rsidP="000B4A77">
      <w:pPr>
        <w:spacing w:after="240" w:afterAutospacing="0"/>
        <w:rPr>
          <w:b/>
          <w:bCs/>
        </w:rPr>
      </w:pPr>
      <w:r>
        <w:rPr>
          <w:b/>
          <w:bCs/>
        </w:rPr>
        <w:t xml:space="preserve">Observation </w:t>
      </w:r>
      <w:r>
        <w:rPr>
          <w:rFonts w:hint="eastAsia"/>
          <w:b/>
          <w:bCs/>
        </w:rPr>
        <w:t>3</w:t>
      </w:r>
      <w:r>
        <w:rPr>
          <w:b/>
          <w:bCs/>
        </w:rPr>
        <w:t xml:space="preserve">: </w:t>
      </w:r>
      <w:r w:rsidRPr="00492B76">
        <w:rPr>
          <w:b/>
          <w:bCs/>
        </w:rPr>
        <w:t xml:space="preserve">For NW-side model, for inference report, when the size of the measurement resource set is configured for reporting, except for the largest measured value of L1-RSRP, it is not clear how to identify other differential L1-RSRP values in the report.  </w:t>
      </w:r>
    </w:p>
    <w:p w14:paraId="0E6389EE" w14:textId="77777777" w:rsidR="000B4A77" w:rsidRPr="00492B76" w:rsidRDefault="000B4A77" w:rsidP="000B4A77">
      <w:pPr>
        <w:spacing w:after="240" w:afterAutospacing="0"/>
        <w:rPr>
          <w:b/>
          <w:bCs/>
        </w:rPr>
      </w:pPr>
      <w:r>
        <w:rPr>
          <w:b/>
          <w:bCs/>
        </w:rPr>
        <w:t xml:space="preserve">Proposal 10: </w:t>
      </w:r>
      <w:r w:rsidRPr="00492B76">
        <w:rPr>
          <w:b/>
          <w:bCs/>
        </w:rPr>
        <w:t>For NW-side model, for inference report, at least for BM-Case 1, when the size of the measurement resource set is configured for reporting, except for the largest measured value of L1-RSRP, the order of differential L1-RSRP values in the report can be based on the ascending order of beam index.</w:t>
      </w:r>
    </w:p>
    <w:p w14:paraId="7B4B2314" w14:textId="77777777" w:rsidR="000B4A77" w:rsidRPr="00492B76" w:rsidRDefault="000B4A77" w:rsidP="000B4A77">
      <w:pPr>
        <w:spacing w:after="0" w:afterAutospacing="0"/>
        <w:rPr>
          <w:b/>
          <w:bCs/>
        </w:rPr>
      </w:pPr>
      <w:r>
        <w:rPr>
          <w:b/>
          <w:bCs/>
        </w:rPr>
        <w:t xml:space="preserve">Proposal 11: </w:t>
      </w:r>
      <w:r w:rsidRPr="00492B76">
        <w:rPr>
          <w:b/>
          <w:bCs/>
        </w:rPr>
        <w:t xml:space="preserve">For NW-side model, for inference report, at least for BM-Case 1, beam information of Top M beam(s) in a beam report support: </w:t>
      </w:r>
    </w:p>
    <w:p w14:paraId="0C8DBF2A" w14:textId="77777777" w:rsidR="000B4A77" w:rsidRPr="00492B76" w:rsidRDefault="000B4A77" w:rsidP="000B4A77">
      <w:pPr>
        <w:pStyle w:val="aff9"/>
        <w:numPr>
          <w:ilvl w:val="0"/>
          <w:numId w:val="33"/>
        </w:numPr>
        <w:spacing w:after="0" w:afterAutospacing="0"/>
        <w:ind w:firstLineChars="0"/>
        <w:rPr>
          <w:b/>
          <w:bCs/>
        </w:rPr>
      </w:pPr>
      <w:r w:rsidRPr="00492B76">
        <w:rPr>
          <w:b/>
          <w:bCs/>
        </w:rPr>
        <w:t xml:space="preserve">Option 1: legacy M CRI/SSBRI fields where the M CRI/SSBRI fields indicate Top M beams. </w:t>
      </w:r>
    </w:p>
    <w:p w14:paraId="6422CC80" w14:textId="77777777" w:rsidR="000B4A77" w:rsidRDefault="000B4A77" w:rsidP="000B4A77">
      <w:pPr>
        <w:pStyle w:val="aff9"/>
        <w:numPr>
          <w:ilvl w:val="0"/>
          <w:numId w:val="33"/>
        </w:numPr>
        <w:spacing w:after="0" w:afterAutospacing="0"/>
        <w:ind w:firstLineChars="0"/>
        <w:rPr>
          <w:b/>
          <w:bCs/>
        </w:rPr>
      </w:pPr>
      <w:r w:rsidRPr="00492B76">
        <w:rPr>
          <w:b/>
          <w:bCs/>
        </w:rPr>
        <w:t xml:space="preserve">Option 2: a legacy CRI/SSBRI field and a bitmap where one CRI/SSBRI filed indicates a beam index with largest measured L1-RSRP value and the bitmap indicates remaining M-1 beams. </w:t>
      </w:r>
    </w:p>
    <w:p w14:paraId="4B65A85E" w14:textId="0D572B3F" w:rsidR="000B4A77" w:rsidRPr="000B4A77" w:rsidRDefault="000B4A77" w:rsidP="000B4A77">
      <w:pPr>
        <w:pStyle w:val="aff9"/>
        <w:numPr>
          <w:ilvl w:val="0"/>
          <w:numId w:val="33"/>
        </w:numPr>
        <w:spacing w:after="0" w:afterAutospacing="0"/>
        <w:ind w:firstLineChars="0"/>
        <w:rPr>
          <w:rFonts w:hint="eastAsia"/>
          <w:b/>
          <w:bCs/>
        </w:rPr>
      </w:pPr>
      <w:r w:rsidRPr="000B4A77">
        <w:rPr>
          <w:b/>
          <w:bCs/>
        </w:rPr>
        <w:t xml:space="preserve">The choice between option 1 and option 2 can be configured by </w:t>
      </w:r>
      <w:proofErr w:type="spellStart"/>
      <w:r w:rsidRPr="000B4A77">
        <w:rPr>
          <w:b/>
          <w:bCs/>
        </w:rPr>
        <w:t>gNB</w:t>
      </w:r>
      <w:proofErr w:type="spellEnd"/>
      <w:r w:rsidRPr="000B4A77">
        <w:rPr>
          <w:b/>
          <w:bCs/>
        </w:rPr>
        <w:t>.</w:t>
      </w:r>
    </w:p>
    <w:p w14:paraId="0274F942" w14:textId="77777777" w:rsidR="000B4A77" w:rsidRPr="00492B76" w:rsidRDefault="000B4A77" w:rsidP="000B4A77">
      <w:pPr>
        <w:spacing w:before="240" w:after="240" w:afterAutospacing="0"/>
        <w:rPr>
          <w:b/>
          <w:bCs/>
        </w:rPr>
      </w:pPr>
      <w:r>
        <w:rPr>
          <w:b/>
          <w:bCs/>
        </w:rPr>
        <w:t xml:space="preserve">Proposal 12: </w:t>
      </w:r>
      <w:r w:rsidRPr="00492B76">
        <w:rPr>
          <w:b/>
          <w:bCs/>
        </w:rPr>
        <w:t xml:space="preserve">For NW-side model, for BM-Case 2, support to report measurement results from multiple past time instances in a single CSI report configuration. </w:t>
      </w:r>
    </w:p>
    <w:p w14:paraId="5C8B1119" w14:textId="77777777" w:rsidR="000B4A77" w:rsidRPr="00492B76" w:rsidRDefault="000B4A77" w:rsidP="000B4A77">
      <w:pPr>
        <w:pStyle w:val="aff9"/>
        <w:numPr>
          <w:ilvl w:val="0"/>
          <w:numId w:val="34"/>
        </w:numPr>
        <w:spacing w:before="240" w:after="240" w:afterAutospacing="0"/>
        <w:ind w:firstLineChars="0"/>
        <w:rPr>
          <w:b/>
          <w:bCs/>
        </w:rPr>
      </w:pPr>
      <w:r w:rsidRPr="00492B76">
        <w:rPr>
          <w:rFonts w:hint="eastAsia"/>
          <w:b/>
          <w:bCs/>
        </w:rPr>
        <w:t>D</w:t>
      </w:r>
      <w:r w:rsidRPr="00492B76">
        <w:rPr>
          <w:b/>
          <w:bCs/>
        </w:rPr>
        <w:t>ifferential L1-RSRP reporting over multiple time instances is used.</w:t>
      </w:r>
    </w:p>
    <w:p w14:paraId="5E1BC7CC" w14:textId="77777777" w:rsidR="000B4A77" w:rsidRPr="00492B76" w:rsidRDefault="000B4A77" w:rsidP="000B4A77">
      <w:pPr>
        <w:pStyle w:val="aff9"/>
        <w:numPr>
          <w:ilvl w:val="0"/>
          <w:numId w:val="34"/>
        </w:numPr>
        <w:spacing w:before="240" w:after="240" w:afterAutospacing="0"/>
        <w:ind w:firstLineChars="0"/>
        <w:rPr>
          <w:b/>
          <w:bCs/>
        </w:rPr>
      </w:pPr>
      <w:r w:rsidRPr="00492B76">
        <w:rPr>
          <w:b/>
          <w:bCs/>
        </w:rPr>
        <w:t xml:space="preserve">The number of multiple past time instances can be configured by the network. </w:t>
      </w:r>
    </w:p>
    <w:p w14:paraId="6ACCB42C" w14:textId="77777777" w:rsidR="000B4A77" w:rsidRPr="00492B76" w:rsidRDefault="000B4A77" w:rsidP="000B4A77">
      <w:pPr>
        <w:pStyle w:val="aff9"/>
        <w:numPr>
          <w:ilvl w:val="0"/>
          <w:numId w:val="34"/>
        </w:numPr>
        <w:spacing w:before="240" w:after="240" w:afterAutospacing="0"/>
        <w:ind w:firstLineChars="0"/>
        <w:rPr>
          <w:b/>
          <w:bCs/>
        </w:rPr>
      </w:pPr>
      <w:r w:rsidRPr="00492B76">
        <w:rPr>
          <w:b/>
          <w:bCs/>
        </w:rPr>
        <w:t>The number of Top M beam to be reported per time instances is configured by network.</w:t>
      </w:r>
    </w:p>
    <w:p w14:paraId="4A28FEBC" w14:textId="77777777" w:rsidR="000B4A77" w:rsidRPr="00492B76" w:rsidRDefault="000B4A77" w:rsidP="000B4A77">
      <w:pPr>
        <w:pStyle w:val="aff9"/>
        <w:numPr>
          <w:ilvl w:val="1"/>
          <w:numId w:val="34"/>
        </w:numPr>
        <w:spacing w:before="240" w:after="240" w:afterAutospacing="0"/>
        <w:ind w:firstLineChars="0"/>
        <w:rPr>
          <w:b/>
          <w:bCs/>
        </w:rPr>
      </w:pPr>
      <w:r w:rsidRPr="00492B76">
        <w:rPr>
          <w:b/>
          <w:bCs/>
        </w:rPr>
        <w:t>L1-RSRPs and corresponding beam information of up to M beams within X dB gap to the largest measured value of L1-RSRP is considered.</w:t>
      </w:r>
    </w:p>
    <w:p w14:paraId="50F28213" w14:textId="77777777" w:rsidR="000B4A77" w:rsidRPr="000B4A77" w:rsidRDefault="000B4A77" w:rsidP="004E2691">
      <w:pPr>
        <w:rPr>
          <w:rFonts w:hint="eastAsia"/>
          <w:b/>
          <w:bCs/>
        </w:rPr>
      </w:pPr>
    </w:p>
    <w:p w14:paraId="71697F2C" w14:textId="77777777" w:rsidR="000B4A77" w:rsidRPr="00272E05" w:rsidRDefault="000B4A77" w:rsidP="000B4A77">
      <w:pPr>
        <w:spacing w:after="240" w:afterAutospacing="0"/>
        <w:rPr>
          <w:rFonts w:eastAsia="PMingLiU"/>
          <w:b/>
          <w:bCs/>
          <w:lang w:eastAsia="zh-TW"/>
        </w:rPr>
      </w:pPr>
      <w:r>
        <w:rPr>
          <w:b/>
          <w:bCs/>
        </w:rPr>
        <w:t>Proposal 1</w:t>
      </w:r>
      <w:r>
        <w:rPr>
          <w:rFonts w:hint="eastAsia"/>
          <w:b/>
          <w:bCs/>
        </w:rPr>
        <w:t>3</w:t>
      </w:r>
      <w:r>
        <w:rPr>
          <w:b/>
          <w:bCs/>
        </w:rPr>
        <w:t xml:space="preserve">: </w:t>
      </w:r>
      <w:r w:rsidRPr="00492B76">
        <w:rPr>
          <w:b/>
          <w:bCs/>
        </w:rPr>
        <w:t>For UE-side model for BM Case 2, the CPU(s) are occupied from the first symbol of the earliest CSI-RS/SSB occasion within the measurement window until the last symbol of PUCCH/PUSCH carrying the report.</w:t>
      </w:r>
    </w:p>
    <w:p w14:paraId="78CEA416" w14:textId="77777777" w:rsidR="000B4A77" w:rsidRDefault="000B4A77" w:rsidP="000B4A77">
      <w:pPr>
        <w:spacing w:after="240" w:afterAutospacing="0"/>
        <w:rPr>
          <w:rFonts w:eastAsia="PMingLiU"/>
          <w:b/>
          <w:bCs/>
          <w:lang w:eastAsia="zh-TW"/>
        </w:rPr>
      </w:pPr>
      <w:r>
        <w:rPr>
          <w:rFonts w:eastAsia="PMingLiU" w:hint="eastAsia"/>
          <w:b/>
          <w:bCs/>
          <w:lang w:eastAsia="zh-TW"/>
        </w:rPr>
        <w:t xml:space="preserve">Proposal </w:t>
      </w:r>
      <w:r>
        <w:rPr>
          <w:rFonts w:eastAsiaTheme="minorEastAsia" w:hint="eastAsia"/>
          <w:b/>
          <w:bCs/>
        </w:rPr>
        <w:t>14</w:t>
      </w:r>
      <w:r>
        <w:rPr>
          <w:rFonts w:eastAsia="PMingLiU" w:hint="eastAsia"/>
          <w:b/>
          <w:bCs/>
          <w:lang w:eastAsia="zh-TW"/>
        </w:rPr>
        <w:t>: The existing CSI priority rule is updated with k=1 or k=2 for AI/ML based CSI report.</w:t>
      </w:r>
    </w:p>
    <w:p w14:paraId="3245A115" w14:textId="77777777" w:rsidR="000B4A77" w:rsidRDefault="000B4A77" w:rsidP="000B4A77">
      <w:pPr>
        <w:spacing w:after="240" w:afterAutospacing="0"/>
        <w:rPr>
          <w:rFonts w:eastAsia="PMingLiU"/>
          <w:b/>
          <w:bCs/>
          <w:lang w:eastAsia="zh-TW"/>
        </w:rPr>
      </w:pPr>
      <w:r>
        <w:rPr>
          <w:rFonts w:eastAsia="PMingLiU" w:hint="eastAsia"/>
          <w:b/>
          <w:bCs/>
          <w:lang w:eastAsia="zh-TW"/>
        </w:rPr>
        <w:lastRenderedPageBreak/>
        <w:t xml:space="preserve">Proposal </w:t>
      </w:r>
      <w:r>
        <w:rPr>
          <w:rFonts w:eastAsiaTheme="minorEastAsia" w:hint="eastAsia"/>
          <w:b/>
          <w:bCs/>
        </w:rPr>
        <w:t>15</w:t>
      </w:r>
      <w:r>
        <w:rPr>
          <w:rFonts w:eastAsia="PMingLiU" w:hint="eastAsia"/>
          <w:b/>
          <w:bCs/>
          <w:lang w:eastAsia="zh-TW"/>
        </w:rPr>
        <w:t xml:space="preserve">: </w:t>
      </w:r>
      <w:r>
        <w:rPr>
          <w:rFonts w:eastAsiaTheme="minorEastAsia" w:hint="eastAsia"/>
          <w:b/>
          <w:bCs/>
        </w:rPr>
        <w:t>For BM Case 2, support indication of multiple TCI states to corresponding to multiple future time instances</w:t>
      </w:r>
      <w:r>
        <w:rPr>
          <w:rFonts w:eastAsia="PMingLiU" w:hint="eastAsia"/>
          <w:b/>
          <w:bCs/>
          <w:lang w:eastAsia="zh-TW"/>
        </w:rPr>
        <w:t>.</w:t>
      </w:r>
    </w:p>
    <w:p w14:paraId="71D32F3C" w14:textId="77777777" w:rsidR="000B4A77" w:rsidRDefault="000B4A77" w:rsidP="000B4A77">
      <w:pPr>
        <w:pStyle w:val="Proposal"/>
        <w:numPr>
          <w:ilvl w:val="0"/>
          <w:numId w:val="0"/>
        </w:numPr>
        <w:spacing w:after="180"/>
        <w:rPr>
          <w:rFonts w:eastAsia="ＭＳ ゴシック"/>
          <w:lang w:eastAsia="ja-JP"/>
        </w:rPr>
      </w:pPr>
      <w:r>
        <w:rPr>
          <w:rFonts w:eastAsia="ＭＳ ゴシック"/>
          <w:lang w:eastAsia="ja-JP"/>
        </w:rPr>
        <w:t>Proposal 1</w:t>
      </w:r>
      <w:r>
        <w:rPr>
          <w:rFonts w:eastAsia="ＭＳ ゴシック" w:hint="eastAsia"/>
          <w:lang w:eastAsia="ja-JP"/>
        </w:rPr>
        <w:t>6</w:t>
      </w:r>
      <w:r>
        <w:rPr>
          <w:rFonts w:eastAsia="ＭＳ ゴシック"/>
          <w:lang w:eastAsia="ja-JP"/>
        </w:rPr>
        <w:t>: For model inference, only CSI-RS resources in Set B are active resources.</w:t>
      </w:r>
    </w:p>
    <w:p w14:paraId="40755C7A" w14:textId="13161AD1" w:rsidR="000B4A77" w:rsidRPr="000B4A77" w:rsidRDefault="000B4A77" w:rsidP="000B4A77">
      <w:pPr>
        <w:pStyle w:val="Proposal"/>
        <w:numPr>
          <w:ilvl w:val="0"/>
          <w:numId w:val="0"/>
        </w:numPr>
        <w:spacing w:after="180"/>
        <w:rPr>
          <w:rFonts w:eastAsia="ＭＳ ゴシック" w:hint="eastAsia"/>
          <w:lang w:eastAsia="ja-JP"/>
        </w:rPr>
      </w:pPr>
      <w:r>
        <w:rPr>
          <w:rFonts w:eastAsia="ＭＳ ゴシック"/>
          <w:lang w:eastAsia="ja-JP"/>
        </w:rPr>
        <w:t xml:space="preserve">Proposal </w:t>
      </w:r>
      <w:r>
        <w:rPr>
          <w:rFonts w:eastAsia="ＭＳ ゴシック" w:hint="eastAsia"/>
          <w:lang w:eastAsia="ja-JP"/>
        </w:rPr>
        <w:t>17</w:t>
      </w:r>
      <w:r>
        <w:rPr>
          <w:rFonts w:eastAsia="ＭＳ ゴシック"/>
          <w:lang w:eastAsia="ja-JP"/>
        </w:rPr>
        <w:t xml:space="preserve">: </w:t>
      </w:r>
      <w:r>
        <w:rPr>
          <w:rFonts w:eastAsia="ＭＳ ゴシック" w:hint="eastAsia"/>
          <w:lang w:eastAsia="ja-JP"/>
        </w:rPr>
        <w:t xml:space="preserve">Clarify in Table 5.2.1.4-1 of TS 38.214 for Periodic CSI Reporting that, the UE activates a periodic CSI reporting with </w:t>
      </w:r>
      <w:r w:rsidRPr="00467C71">
        <w:rPr>
          <w:rFonts w:eastAsia="ＭＳ ゴシック" w:hint="eastAsia"/>
          <w:i/>
          <w:iCs/>
          <w:lang w:eastAsia="ja-JP"/>
        </w:rPr>
        <w:t>reportQuantity-r19</w:t>
      </w:r>
      <w:r w:rsidRPr="00467C71">
        <w:rPr>
          <w:rFonts w:eastAsia="ＭＳ ゴシック" w:hint="eastAsia"/>
          <w:lang w:eastAsia="ja-JP"/>
        </w:rPr>
        <w:t xml:space="preserve"> if the periodic CSI reporting is </w:t>
      </w:r>
      <w:r>
        <w:rPr>
          <w:rFonts w:eastAsia="ＭＳ ゴシック" w:hint="eastAsia"/>
          <w:lang w:eastAsia="ja-JP"/>
        </w:rPr>
        <w:t xml:space="preserve">reported as applicable in </w:t>
      </w:r>
      <w:proofErr w:type="spellStart"/>
      <w:r w:rsidRPr="00467C71">
        <w:rPr>
          <w:rFonts w:eastAsia="ＭＳ ゴシック" w:hint="eastAsia"/>
          <w:i/>
          <w:iCs/>
          <w:lang w:eastAsia="ja-JP"/>
        </w:rPr>
        <w:t>RRCReconfigurationComplete</w:t>
      </w:r>
      <w:proofErr w:type="spellEnd"/>
      <w:r>
        <w:rPr>
          <w:rFonts w:eastAsia="ＭＳ ゴシック" w:hint="eastAsia"/>
          <w:lang w:eastAsia="ja-JP"/>
        </w:rPr>
        <w:t>, otherwise, the periodic CSI reporting</w:t>
      </w:r>
      <w:r w:rsidRPr="00467C71">
        <w:rPr>
          <w:rFonts w:eastAsia="ＭＳ ゴシック" w:hint="eastAsia"/>
          <w:lang w:eastAsia="ja-JP"/>
        </w:rPr>
        <w:t xml:space="preserve"> </w:t>
      </w:r>
      <w:r>
        <w:rPr>
          <w:rFonts w:eastAsia="ＭＳ ゴシック" w:hint="eastAsia"/>
          <w:lang w:eastAsia="ja-JP"/>
        </w:rPr>
        <w:t xml:space="preserve">with </w:t>
      </w:r>
      <w:r w:rsidRPr="00467C71">
        <w:rPr>
          <w:rFonts w:eastAsia="ＭＳ ゴシック" w:hint="eastAsia"/>
          <w:i/>
          <w:iCs/>
          <w:lang w:eastAsia="ja-JP"/>
        </w:rPr>
        <w:t>reportQuantity-r19</w:t>
      </w:r>
      <w:r>
        <w:rPr>
          <w:rFonts w:eastAsia="ＭＳ ゴシック" w:hint="eastAsia"/>
          <w:lang w:eastAsia="ja-JP"/>
        </w:rPr>
        <w:t xml:space="preserve"> is not </w:t>
      </w:r>
      <w:r>
        <w:rPr>
          <w:rFonts w:eastAsia="ＭＳ ゴシック"/>
          <w:lang w:eastAsia="ja-JP"/>
        </w:rPr>
        <w:t>activ</w:t>
      </w:r>
      <w:r>
        <w:rPr>
          <w:rFonts w:eastAsia="ＭＳ ゴシック" w:hint="eastAsia"/>
          <w:lang w:eastAsia="ja-JP"/>
        </w:rPr>
        <w:t>at</w:t>
      </w:r>
      <w:r>
        <w:rPr>
          <w:rFonts w:eastAsia="ＭＳ ゴシック"/>
          <w:lang w:eastAsia="ja-JP"/>
        </w:rPr>
        <w:t>e</w:t>
      </w:r>
      <w:r>
        <w:rPr>
          <w:rFonts w:eastAsia="ＭＳ ゴシック" w:hint="eastAsia"/>
          <w:lang w:eastAsia="ja-JP"/>
        </w:rPr>
        <w:t>d.</w:t>
      </w: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3"/>
    <w:p w14:paraId="27E7D6F7" w14:textId="2BA7C4F6" w:rsidR="00807B0C" w:rsidRPr="00C418FD" w:rsidRDefault="00D56100" w:rsidP="00C418FD">
      <w:pPr>
        <w:pStyle w:val="textintend2"/>
        <w:rPr>
          <w:color w:val="000000" w:themeColor="text1"/>
          <w:szCs w:val="24"/>
        </w:rPr>
      </w:pPr>
      <w:r>
        <w:rPr>
          <w:color w:val="000000" w:themeColor="text1"/>
          <w:szCs w:val="24"/>
          <w:lang w:eastAsia="ja-JP"/>
        </w:rPr>
        <w:t>RP-2</w:t>
      </w:r>
      <w:r w:rsidR="00C814A1">
        <w:rPr>
          <w:color w:val="000000" w:themeColor="text1"/>
          <w:szCs w:val="24"/>
          <w:lang w:eastAsia="ja-JP"/>
        </w:rPr>
        <w:t>4239</w:t>
      </w:r>
      <w:r w:rsidR="003015B5">
        <w:rPr>
          <w:color w:val="000000" w:themeColor="text1"/>
          <w:szCs w:val="24"/>
          <w:lang w:eastAsia="ja-JP"/>
        </w:rPr>
        <w:t>9</w:t>
      </w:r>
      <w:r>
        <w:rPr>
          <w:color w:val="000000" w:themeColor="text1"/>
          <w:szCs w:val="24"/>
          <w:lang w:eastAsia="ja-JP"/>
        </w:rPr>
        <w:t xml:space="preserve"> “</w:t>
      </w:r>
      <w:r w:rsidR="00C814A1">
        <w:rPr>
          <w:color w:val="000000" w:themeColor="text1"/>
          <w:szCs w:val="24"/>
          <w:lang w:eastAsia="ja-JP"/>
        </w:rPr>
        <w:t>Revised</w:t>
      </w:r>
      <w:r w:rsidR="006435CD">
        <w:rPr>
          <w:color w:val="000000" w:themeColor="text1"/>
          <w:szCs w:val="24"/>
          <w:lang w:eastAsia="ja-JP"/>
        </w:rPr>
        <w:t xml:space="preserve"> WID on Artificial Intelligence (AI)/Machine Learning (ML) for NR Air Interface</w:t>
      </w:r>
      <w:r>
        <w:rPr>
          <w:color w:val="000000" w:themeColor="text1"/>
          <w:szCs w:val="24"/>
          <w:lang w:eastAsia="ja-JP"/>
        </w:rPr>
        <w:t>”, RAN#</w:t>
      </w:r>
      <w:r w:rsidR="006435CD">
        <w:rPr>
          <w:color w:val="000000" w:themeColor="text1"/>
          <w:szCs w:val="24"/>
          <w:lang w:eastAsia="ja-JP"/>
        </w:rPr>
        <w:t>10</w:t>
      </w:r>
      <w:r w:rsidR="00C814A1">
        <w:rPr>
          <w:color w:val="000000" w:themeColor="text1"/>
          <w:szCs w:val="24"/>
          <w:lang w:eastAsia="ja-JP"/>
        </w:rPr>
        <w:t>5</w:t>
      </w:r>
      <w:r>
        <w:rPr>
          <w:color w:val="000000" w:themeColor="text1"/>
          <w:szCs w:val="24"/>
          <w:lang w:eastAsia="ja-JP"/>
        </w:rPr>
        <w:t xml:space="preserve">, </w:t>
      </w:r>
      <w:r w:rsidR="006435CD">
        <w:rPr>
          <w:color w:val="000000" w:themeColor="text1"/>
          <w:szCs w:val="24"/>
          <w:lang w:eastAsia="ja-JP"/>
        </w:rPr>
        <w:t>Qualcomm</w:t>
      </w:r>
      <w:r>
        <w:rPr>
          <w:color w:val="000000" w:themeColor="text1"/>
          <w:szCs w:val="24"/>
          <w:lang w:eastAsia="ja-JP"/>
        </w:rPr>
        <w:t>.</w:t>
      </w:r>
    </w:p>
    <w:sectPr w:rsidR="00807B0C" w:rsidRPr="00C418FD">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3B6BD" w14:textId="77777777" w:rsidR="00E468A8" w:rsidRDefault="00E468A8">
      <w:pPr>
        <w:spacing w:after="0"/>
      </w:pPr>
      <w:r>
        <w:separator/>
      </w:r>
    </w:p>
  </w:endnote>
  <w:endnote w:type="continuationSeparator" w:id="0">
    <w:p w14:paraId="01100663" w14:textId="77777777" w:rsidR="00E468A8" w:rsidRDefault="00E468A8">
      <w:pPr>
        <w:spacing w:after="0"/>
      </w:pPr>
      <w:r>
        <w:continuationSeparator/>
      </w:r>
    </w:p>
  </w:endnote>
  <w:endnote w:type="continuationNotice" w:id="1">
    <w:p w14:paraId="2ED8F754" w14:textId="77777777" w:rsidR="00E468A8" w:rsidRDefault="00E468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KaiTi_GB2312">
    <w:altName w:val="楷体"/>
    <w:panose1 w:val="02010609060101010101"/>
    <w:charset w:val="86"/>
    <w:family w:val="modern"/>
    <w:pitch w:val="fixed"/>
    <w:sig w:usb0="800002BF" w:usb1="38CF7CFA"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81F1F" w14:textId="77777777" w:rsidR="00F779EE" w:rsidRDefault="00F779EE">
    <w:pPr>
      <w:pStyle w:val="af4"/>
      <w:jc w:val="center"/>
    </w:pPr>
    <w:r>
      <w:rPr>
        <w:b/>
      </w:rPr>
      <w:fldChar w:fldCharType="begin"/>
    </w:r>
    <w:r>
      <w:rPr>
        <w:b/>
      </w:rPr>
      <w:instrText>PAGE</w:instrText>
    </w:r>
    <w:r>
      <w:rPr>
        <w:b/>
      </w:rPr>
      <w:fldChar w:fldCharType="separate"/>
    </w:r>
    <w:r w:rsidR="00D8177A">
      <w:rPr>
        <w:b/>
        <w:noProof/>
      </w:rPr>
      <w:t>20</w:t>
    </w:r>
    <w:r>
      <w:rPr>
        <w:b/>
      </w:rPr>
      <w:fldChar w:fldCharType="end"/>
    </w:r>
  </w:p>
  <w:p w14:paraId="268EA5DB" w14:textId="77777777" w:rsidR="00F779EE" w:rsidRDefault="00F779EE">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04EF7" w14:textId="77777777" w:rsidR="00E468A8" w:rsidRDefault="00E468A8">
      <w:pPr>
        <w:spacing w:after="0"/>
      </w:pPr>
      <w:r>
        <w:separator/>
      </w:r>
    </w:p>
  </w:footnote>
  <w:footnote w:type="continuationSeparator" w:id="0">
    <w:p w14:paraId="1FBBF65A" w14:textId="77777777" w:rsidR="00E468A8" w:rsidRDefault="00E468A8">
      <w:pPr>
        <w:spacing w:after="0"/>
      </w:pPr>
      <w:r>
        <w:continuationSeparator/>
      </w:r>
    </w:p>
  </w:footnote>
  <w:footnote w:type="continuationNotice" w:id="1">
    <w:p w14:paraId="110872BA" w14:textId="77777777" w:rsidR="00E468A8" w:rsidRDefault="00E468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2"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A94708"/>
    <w:multiLevelType w:val="hybridMultilevel"/>
    <w:tmpl w:val="9A868A00"/>
    <w:lvl w:ilvl="0" w:tplc="04090001">
      <w:start w:val="1"/>
      <w:numFmt w:val="bullet"/>
      <w:lvlText w:val=""/>
      <w:lvlJc w:val="left"/>
      <w:pPr>
        <w:ind w:left="1720" w:hanging="440"/>
      </w:pPr>
      <w:rPr>
        <w:rFonts w:ascii="Symbol" w:hAnsi="Symbol" w:hint="default"/>
      </w:rPr>
    </w:lvl>
    <w:lvl w:ilvl="1" w:tplc="0409000B">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308F28E3"/>
    <w:multiLevelType w:val="hybridMultilevel"/>
    <w:tmpl w:val="8EDE6CD2"/>
    <w:lvl w:ilvl="0" w:tplc="04090001">
      <w:start w:val="1"/>
      <w:numFmt w:val="bullet"/>
      <w:lvlText w:val=""/>
      <w:lvlJc w:val="left"/>
      <w:pPr>
        <w:ind w:left="1720" w:hanging="440"/>
      </w:pPr>
      <w:rPr>
        <w:rFonts w:ascii="Symbol" w:hAnsi="Symbol" w:hint="default"/>
      </w:rPr>
    </w:lvl>
    <w:lvl w:ilvl="1" w:tplc="0409000B" w:tentative="1">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4E5DAB"/>
    <w:multiLevelType w:val="multilevel"/>
    <w:tmpl w:val="344E5D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7520C2"/>
    <w:multiLevelType w:val="hybridMultilevel"/>
    <w:tmpl w:val="BFC464DE"/>
    <w:lvl w:ilvl="0" w:tplc="04090001">
      <w:start w:val="1"/>
      <w:numFmt w:val="bullet"/>
      <w:lvlText w:val=""/>
      <w:lvlJc w:val="left"/>
      <w:pPr>
        <w:ind w:left="1720" w:hanging="440"/>
      </w:pPr>
      <w:rPr>
        <w:rFonts w:ascii="Symbol" w:hAnsi="Symbol" w:hint="default"/>
      </w:rPr>
    </w:lvl>
    <w:lvl w:ilvl="1" w:tplc="0409000B">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7"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18" w15:restartNumberingAfterBreak="0">
    <w:nsid w:val="474904FC"/>
    <w:multiLevelType w:val="hybridMultilevel"/>
    <w:tmpl w:val="E3943F38"/>
    <w:lvl w:ilvl="0" w:tplc="04090001">
      <w:start w:val="1"/>
      <w:numFmt w:val="bullet"/>
      <w:lvlText w:val=""/>
      <w:lvlJc w:val="left"/>
      <w:pPr>
        <w:ind w:left="1720" w:hanging="440"/>
      </w:pPr>
      <w:rPr>
        <w:rFonts w:ascii="Symbol" w:hAnsi="Symbol" w:hint="default"/>
      </w:rPr>
    </w:lvl>
    <w:lvl w:ilvl="1" w:tplc="0409000B">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9"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6"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8" w15:restartNumberingAfterBreak="0">
    <w:nsid w:val="5A40026E"/>
    <w:multiLevelType w:val="hybridMultilevel"/>
    <w:tmpl w:val="DB225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374A89"/>
    <w:multiLevelType w:val="hybridMultilevel"/>
    <w:tmpl w:val="6492B51C"/>
    <w:lvl w:ilvl="0" w:tplc="04090001">
      <w:start w:val="1"/>
      <w:numFmt w:val="bullet"/>
      <w:lvlText w:val=""/>
      <w:lvlJc w:val="left"/>
      <w:pPr>
        <w:ind w:left="1720" w:hanging="440"/>
      </w:pPr>
      <w:rPr>
        <w:rFonts w:ascii="Symbol" w:hAnsi="Symbol" w:hint="default"/>
      </w:rPr>
    </w:lvl>
    <w:lvl w:ilvl="1" w:tplc="0409000B">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33" w15:restartNumberingAfterBreak="0">
    <w:nsid w:val="65497003"/>
    <w:multiLevelType w:val="hybridMultilevel"/>
    <w:tmpl w:val="CCF43F9C"/>
    <w:lvl w:ilvl="0" w:tplc="04090001">
      <w:start w:val="1"/>
      <w:numFmt w:val="bullet"/>
      <w:lvlText w:val=""/>
      <w:lvlJc w:val="left"/>
      <w:pPr>
        <w:ind w:left="1280" w:hanging="440"/>
      </w:pPr>
      <w:rPr>
        <w:rFonts w:ascii="Symbol" w:hAnsi="Symbol" w:hint="default"/>
      </w:rPr>
    </w:lvl>
    <w:lvl w:ilvl="1" w:tplc="0409000B">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34" w15:restartNumberingAfterBreak="0">
    <w:nsid w:val="658C7F91"/>
    <w:multiLevelType w:val="hybridMultilevel"/>
    <w:tmpl w:val="FD404A7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7480459"/>
    <w:multiLevelType w:val="hybridMultilevel"/>
    <w:tmpl w:val="D6424300"/>
    <w:lvl w:ilvl="0" w:tplc="04090001">
      <w:start w:val="1"/>
      <w:numFmt w:val="bullet"/>
      <w:lvlText w:val=""/>
      <w:lvlJc w:val="left"/>
      <w:pPr>
        <w:ind w:left="1280" w:hanging="440"/>
      </w:pPr>
      <w:rPr>
        <w:rFonts w:ascii="Symbol" w:hAnsi="Symbol"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3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9"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3AE2F05"/>
    <w:multiLevelType w:val="multilevel"/>
    <w:tmpl w:val="14240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5B4538"/>
    <w:multiLevelType w:val="hybridMultilevel"/>
    <w:tmpl w:val="7F848930"/>
    <w:lvl w:ilvl="0" w:tplc="04090001">
      <w:start w:val="1"/>
      <w:numFmt w:val="bullet"/>
      <w:lvlText w:val=""/>
      <w:lvlJc w:val="left"/>
      <w:pPr>
        <w:ind w:left="1720" w:hanging="440"/>
      </w:pPr>
      <w:rPr>
        <w:rFonts w:ascii="Symbol" w:hAnsi="Symbol" w:hint="default"/>
      </w:rPr>
    </w:lvl>
    <w:lvl w:ilvl="1" w:tplc="0409000B" w:tentative="1">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43"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4" w15:restartNumberingAfterBreak="0">
    <w:nsid w:val="7F6642B7"/>
    <w:multiLevelType w:val="hybridMultilevel"/>
    <w:tmpl w:val="4D485988"/>
    <w:lvl w:ilvl="0" w:tplc="04090001">
      <w:start w:val="1"/>
      <w:numFmt w:val="bullet"/>
      <w:lvlText w:val=""/>
      <w:lvlJc w:val="left"/>
      <w:pPr>
        <w:ind w:left="1720" w:hanging="440"/>
      </w:pPr>
      <w:rPr>
        <w:rFonts w:ascii="Symbol" w:hAnsi="Symbol" w:hint="default"/>
      </w:rPr>
    </w:lvl>
    <w:lvl w:ilvl="1" w:tplc="0409000B">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num w:numId="1" w16cid:durableId="1952516069">
    <w:abstractNumId w:val="38"/>
  </w:num>
  <w:num w:numId="2" w16cid:durableId="1586038810">
    <w:abstractNumId w:val="3"/>
  </w:num>
  <w:num w:numId="3" w16cid:durableId="2009207046">
    <w:abstractNumId w:val="39"/>
  </w:num>
  <w:num w:numId="4" w16cid:durableId="1115253383">
    <w:abstractNumId w:val="1"/>
  </w:num>
  <w:num w:numId="5" w16cid:durableId="1675644185">
    <w:abstractNumId w:val="16"/>
  </w:num>
  <w:num w:numId="6" w16cid:durableId="229316488">
    <w:abstractNumId w:val="21"/>
  </w:num>
  <w:num w:numId="7" w16cid:durableId="1559248622">
    <w:abstractNumId w:val="22"/>
  </w:num>
  <w:num w:numId="8" w16cid:durableId="1996566603">
    <w:abstractNumId w:val="43"/>
  </w:num>
  <w:num w:numId="9" w16cid:durableId="500857026">
    <w:abstractNumId w:val="8"/>
  </w:num>
  <w:num w:numId="10" w16cid:durableId="1209493388">
    <w:abstractNumId w:val="14"/>
  </w:num>
  <w:num w:numId="11" w16cid:durableId="1536699094">
    <w:abstractNumId w:val="31"/>
  </w:num>
  <w:num w:numId="12" w16cid:durableId="2139253322">
    <w:abstractNumId w:val="36"/>
  </w:num>
  <w:num w:numId="13" w16cid:durableId="779959930">
    <w:abstractNumId w:val="15"/>
  </w:num>
  <w:num w:numId="14" w16cid:durableId="1245384885">
    <w:abstractNumId w:val="28"/>
  </w:num>
  <w:num w:numId="15" w16cid:durableId="59794889">
    <w:abstractNumId w:val="37"/>
  </w:num>
  <w:num w:numId="16" w16cid:durableId="168982825">
    <w:abstractNumId w:val="23"/>
  </w:num>
  <w:num w:numId="17" w16cid:durableId="668363482">
    <w:abstractNumId w:val="10"/>
  </w:num>
  <w:num w:numId="18" w16cid:durableId="1607347067">
    <w:abstractNumId w:val="25"/>
    <w:lvlOverride w:ilvl="0">
      <w:startOverride w:val="1"/>
    </w:lvlOverride>
  </w:num>
  <w:num w:numId="19" w16cid:durableId="1753693730">
    <w:abstractNumId w:val="4"/>
  </w:num>
  <w:num w:numId="20" w16cid:durableId="1744253819">
    <w:abstractNumId w:val="20"/>
  </w:num>
  <w:num w:numId="21" w16cid:durableId="1774596577">
    <w:abstractNumId w:val="13"/>
  </w:num>
  <w:num w:numId="22" w16cid:durableId="1158036092">
    <w:abstractNumId w:val="5"/>
  </w:num>
  <w:num w:numId="23" w16cid:durableId="1559363866">
    <w:abstractNumId w:val="17"/>
  </w:num>
  <w:num w:numId="24" w16cid:durableId="965893361">
    <w:abstractNumId w:val="19"/>
  </w:num>
  <w:num w:numId="25" w16cid:durableId="181021688">
    <w:abstractNumId w:val="2"/>
  </w:num>
  <w:num w:numId="26" w16cid:durableId="547030552">
    <w:abstractNumId w:val="26"/>
  </w:num>
  <w:num w:numId="27" w16cid:durableId="561134325">
    <w:abstractNumId w:val="6"/>
  </w:num>
  <w:num w:numId="28" w16cid:durableId="1623028078">
    <w:abstractNumId w:val="7"/>
  </w:num>
  <w:num w:numId="29" w16cid:durableId="2115857570">
    <w:abstractNumId w:val="12"/>
  </w:num>
  <w:num w:numId="30" w16cid:durableId="1374309005">
    <w:abstractNumId w:val="35"/>
  </w:num>
  <w:num w:numId="31" w16cid:durableId="1658610516">
    <w:abstractNumId w:val="18"/>
  </w:num>
  <w:num w:numId="32" w16cid:durableId="699008791">
    <w:abstractNumId w:val="44"/>
  </w:num>
  <w:num w:numId="33" w16cid:durableId="2145419168">
    <w:abstractNumId w:val="9"/>
  </w:num>
  <w:num w:numId="34" w16cid:durableId="1448618380">
    <w:abstractNumId w:val="33"/>
  </w:num>
  <w:num w:numId="35" w16cid:durableId="879392654">
    <w:abstractNumId w:val="32"/>
  </w:num>
  <w:num w:numId="36" w16cid:durableId="359474201">
    <w:abstractNumId w:val="42"/>
  </w:num>
  <w:num w:numId="37" w16cid:durableId="692607540">
    <w:abstractNumId w:val="0"/>
  </w:num>
  <w:num w:numId="38" w16cid:durableId="1861354327">
    <w:abstractNumId w:val="30"/>
  </w:num>
  <w:num w:numId="39" w16cid:durableId="2015178751">
    <w:abstractNumId w:val="40"/>
  </w:num>
  <w:num w:numId="40" w16cid:durableId="840507756">
    <w:abstractNumId w:val="25"/>
  </w:num>
  <w:num w:numId="41" w16cid:durableId="1880169250">
    <w:abstractNumId w:val="34"/>
  </w:num>
  <w:num w:numId="42" w16cid:durableId="2019916265">
    <w:abstractNumId w:val="41"/>
  </w:num>
  <w:num w:numId="43" w16cid:durableId="474178030">
    <w:abstractNumId w:val="6"/>
  </w:num>
  <w:num w:numId="44" w16cid:durableId="520432380">
    <w:abstractNumId w:val="11"/>
  </w:num>
  <w:num w:numId="45" w16cid:durableId="535044082">
    <w:abstractNumId w:val="27"/>
  </w:num>
  <w:num w:numId="46" w16cid:durableId="1341397134">
    <w:abstractNumId w:val="24"/>
  </w:num>
  <w:num w:numId="47" w16cid:durableId="411313804">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80D"/>
    <w:rsid w:val="00000B95"/>
    <w:rsid w:val="00000C8D"/>
    <w:rsid w:val="00000EEF"/>
    <w:rsid w:val="00000F30"/>
    <w:rsid w:val="00000FC7"/>
    <w:rsid w:val="000011B6"/>
    <w:rsid w:val="000014F1"/>
    <w:rsid w:val="000015E0"/>
    <w:rsid w:val="00001C3D"/>
    <w:rsid w:val="00001D5C"/>
    <w:rsid w:val="00001E49"/>
    <w:rsid w:val="00001FBA"/>
    <w:rsid w:val="00002051"/>
    <w:rsid w:val="00002063"/>
    <w:rsid w:val="0000241D"/>
    <w:rsid w:val="0000272E"/>
    <w:rsid w:val="00002757"/>
    <w:rsid w:val="000028A2"/>
    <w:rsid w:val="00002B7D"/>
    <w:rsid w:val="00003522"/>
    <w:rsid w:val="00003DDB"/>
    <w:rsid w:val="0000422E"/>
    <w:rsid w:val="0000485C"/>
    <w:rsid w:val="00004B52"/>
    <w:rsid w:val="00005371"/>
    <w:rsid w:val="000057F1"/>
    <w:rsid w:val="00005A16"/>
    <w:rsid w:val="00006BC3"/>
    <w:rsid w:val="00006C58"/>
    <w:rsid w:val="0000709F"/>
    <w:rsid w:val="000079B0"/>
    <w:rsid w:val="00007E9E"/>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17E"/>
    <w:rsid w:val="000152CF"/>
    <w:rsid w:val="000154A8"/>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00C"/>
    <w:rsid w:val="0002141E"/>
    <w:rsid w:val="00021479"/>
    <w:rsid w:val="000216A1"/>
    <w:rsid w:val="00021BF7"/>
    <w:rsid w:val="00021F55"/>
    <w:rsid w:val="00021F65"/>
    <w:rsid w:val="0002267A"/>
    <w:rsid w:val="000228B2"/>
    <w:rsid w:val="00022E74"/>
    <w:rsid w:val="00022F6C"/>
    <w:rsid w:val="00023010"/>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41CE"/>
    <w:rsid w:val="0003468C"/>
    <w:rsid w:val="00034798"/>
    <w:rsid w:val="000347D2"/>
    <w:rsid w:val="00034A31"/>
    <w:rsid w:val="00034BD9"/>
    <w:rsid w:val="000356EC"/>
    <w:rsid w:val="000357D8"/>
    <w:rsid w:val="00035DAE"/>
    <w:rsid w:val="000365B5"/>
    <w:rsid w:val="00036830"/>
    <w:rsid w:val="00037050"/>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697"/>
    <w:rsid w:val="000428EC"/>
    <w:rsid w:val="000428F5"/>
    <w:rsid w:val="00042C5C"/>
    <w:rsid w:val="00042DAD"/>
    <w:rsid w:val="00042EB2"/>
    <w:rsid w:val="00043005"/>
    <w:rsid w:val="00043205"/>
    <w:rsid w:val="00043A9E"/>
    <w:rsid w:val="00044018"/>
    <w:rsid w:val="00044AF5"/>
    <w:rsid w:val="00044B35"/>
    <w:rsid w:val="00044CF9"/>
    <w:rsid w:val="00045078"/>
    <w:rsid w:val="000457A2"/>
    <w:rsid w:val="000459D8"/>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6F"/>
    <w:rsid w:val="0005150A"/>
    <w:rsid w:val="000516E8"/>
    <w:rsid w:val="00051C73"/>
    <w:rsid w:val="00051E39"/>
    <w:rsid w:val="00051FF7"/>
    <w:rsid w:val="00052189"/>
    <w:rsid w:val="00052523"/>
    <w:rsid w:val="00052627"/>
    <w:rsid w:val="00052863"/>
    <w:rsid w:val="00052D1B"/>
    <w:rsid w:val="0005309E"/>
    <w:rsid w:val="000532E1"/>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BB2"/>
    <w:rsid w:val="00056DA1"/>
    <w:rsid w:val="00057964"/>
    <w:rsid w:val="00057BFE"/>
    <w:rsid w:val="00057E18"/>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3CB"/>
    <w:rsid w:val="00067712"/>
    <w:rsid w:val="0006793D"/>
    <w:rsid w:val="00067BD9"/>
    <w:rsid w:val="00067E35"/>
    <w:rsid w:val="00067F48"/>
    <w:rsid w:val="00070C8C"/>
    <w:rsid w:val="000719F3"/>
    <w:rsid w:val="00071B25"/>
    <w:rsid w:val="00071BC8"/>
    <w:rsid w:val="00071CDB"/>
    <w:rsid w:val="00071EC5"/>
    <w:rsid w:val="000722F7"/>
    <w:rsid w:val="000725FD"/>
    <w:rsid w:val="0007270F"/>
    <w:rsid w:val="0007298E"/>
    <w:rsid w:val="00072AE4"/>
    <w:rsid w:val="00072D07"/>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87FDE"/>
    <w:rsid w:val="000905C2"/>
    <w:rsid w:val="00090A03"/>
    <w:rsid w:val="00090B27"/>
    <w:rsid w:val="0009105B"/>
    <w:rsid w:val="0009107D"/>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6A3"/>
    <w:rsid w:val="000967D9"/>
    <w:rsid w:val="00096A39"/>
    <w:rsid w:val="00097063"/>
    <w:rsid w:val="000972B8"/>
    <w:rsid w:val="000976DF"/>
    <w:rsid w:val="0009784C"/>
    <w:rsid w:val="00097969"/>
    <w:rsid w:val="00097F5A"/>
    <w:rsid w:val="00097F86"/>
    <w:rsid w:val="000A0275"/>
    <w:rsid w:val="000A0483"/>
    <w:rsid w:val="000A0627"/>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77B"/>
    <w:rsid w:val="000A5C56"/>
    <w:rsid w:val="000A5E31"/>
    <w:rsid w:val="000A633F"/>
    <w:rsid w:val="000A7841"/>
    <w:rsid w:val="000A7B40"/>
    <w:rsid w:val="000A7B8C"/>
    <w:rsid w:val="000A7C46"/>
    <w:rsid w:val="000B003C"/>
    <w:rsid w:val="000B023A"/>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4A77"/>
    <w:rsid w:val="000B5819"/>
    <w:rsid w:val="000B5B15"/>
    <w:rsid w:val="000B5C2C"/>
    <w:rsid w:val="000B6BA7"/>
    <w:rsid w:val="000B6E4C"/>
    <w:rsid w:val="000B6E61"/>
    <w:rsid w:val="000B7321"/>
    <w:rsid w:val="000B7C4D"/>
    <w:rsid w:val="000C00D0"/>
    <w:rsid w:val="000C020D"/>
    <w:rsid w:val="000C04E0"/>
    <w:rsid w:val="000C0725"/>
    <w:rsid w:val="000C0EDD"/>
    <w:rsid w:val="000C1961"/>
    <w:rsid w:val="000C1A49"/>
    <w:rsid w:val="000C1B4B"/>
    <w:rsid w:val="000C1C18"/>
    <w:rsid w:val="000C2702"/>
    <w:rsid w:val="000C2A4A"/>
    <w:rsid w:val="000C2F83"/>
    <w:rsid w:val="000C3750"/>
    <w:rsid w:val="000C3E9A"/>
    <w:rsid w:val="000C3F22"/>
    <w:rsid w:val="000C46F8"/>
    <w:rsid w:val="000C4D95"/>
    <w:rsid w:val="000C4E1E"/>
    <w:rsid w:val="000C532C"/>
    <w:rsid w:val="000C5383"/>
    <w:rsid w:val="000C6237"/>
    <w:rsid w:val="000C637C"/>
    <w:rsid w:val="000C6425"/>
    <w:rsid w:val="000C6481"/>
    <w:rsid w:val="000C6B76"/>
    <w:rsid w:val="000C6C44"/>
    <w:rsid w:val="000C7886"/>
    <w:rsid w:val="000C7A70"/>
    <w:rsid w:val="000C7DA5"/>
    <w:rsid w:val="000C7F82"/>
    <w:rsid w:val="000D0027"/>
    <w:rsid w:val="000D00D5"/>
    <w:rsid w:val="000D0119"/>
    <w:rsid w:val="000D0298"/>
    <w:rsid w:val="000D06CC"/>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588"/>
    <w:rsid w:val="000D3699"/>
    <w:rsid w:val="000D4A01"/>
    <w:rsid w:val="000D4DC5"/>
    <w:rsid w:val="000D4E2B"/>
    <w:rsid w:val="000D4EBE"/>
    <w:rsid w:val="000D52A3"/>
    <w:rsid w:val="000D55D6"/>
    <w:rsid w:val="000D594D"/>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229C"/>
    <w:rsid w:val="000E25A0"/>
    <w:rsid w:val="000E2942"/>
    <w:rsid w:val="000E2AC6"/>
    <w:rsid w:val="000E2B92"/>
    <w:rsid w:val="000E3287"/>
    <w:rsid w:val="000E3412"/>
    <w:rsid w:val="000E3548"/>
    <w:rsid w:val="000E3591"/>
    <w:rsid w:val="000E3763"/>
    <w:rsid w:val="000E37D6"/>
    <w:rsid w:val="000E3DC5"/>
    <w:rsid w:val="000E4717"/>
    <w:rsid w:val="000E479C"/>
    <w:rsid w:val="000E4DD1"/>
    <w:rsid w:val="000E54AE"/>
    <w:rsid w:val="000E5AD3"/>
    <w:rsid w:val="000E5D1E"/>
    <w:rsid w:val="000E60D2"/>
    <w:rsid w:val="000E6193"/>
    <w:rsid w:val="000E71CA"/>
    <w:rsid w:val="000E7D8E"/>
    <w:rsid w:val="000E7FCB"/>
    <w:rsid w:val="000F0244"/>
    <w:rsid w:val="000F02BF"/>
    <w:rsid w:val="000F10D0"/>
    <w:rsid w:val="000F11EF"/>
    <w:rsid w:val="000F1372"/>
    <w:rsid w:val="000F142A"/>
    <w:rsid w:val="000F168A"/>
    <w:rsid w:val="000F1D44"/>
    <w:rsid w:val="000F2A8E"/>
    <w:rsid w:val="000F2C64"/>
    <w:rsid w:val="000F2D23"/>
    <w:rsid w:val="000F327B"/>
    <w:rsid w:val="000F3312"/>
    <w:rsid w:val="000F34B0"/>
    <w:rsid w:val="000F3697"/>
    <w:rsid w:val="000F3C1B"/>
    <w:rsid w:val="000F4283"/>
    <w:rsid w:val="000F455B"/>
    <w:rsid w:val="000F473E"/>
    <w:rsid w:val="000F49B4"/>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1E9"/>
    <w:rsid w:val="0010069E"/>
    <w:rsid w:val="00100968"/>
    <w:rsid w:val="00100CB7"/>
    <w:rsid w:val="00100F05"/>
    <w:rsid w:val="0010137F"/>
    <w:rsid w:val="00101500"/>
    <w:rsid w:val="00101634"/>
    <w:rsid w:val="00101874"/>
    <w:rsid w:val="00101963"/>
    <w:rsid w:val="00101B73"/>
    <w:rsid w:val="0010226A"/>
    <w:rsid w:val="00102295"/>
    <w:rsid w:val="00102945"/>
    <w:rsid w:val="00102CC5"/>
    <w:rsid w:val="00102EF7"/>
    <w:rsid w:val="00103569"/>
    <w:rsid w:val="00103779"/>
    <w:rsid w:val="00103A66"/>
    <w:rsid w:val="00103D0F"/>
    <w:rsid w:val="00104193"/>
    <w:rsid w:val="001044E2"/>
    <w:rsid w:val="00104891"/>
    <w:rsid w:val="00104910"/>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572"/>
    <w:rsid w:val="0011585B"/>
    <w:rsid w:val="001158E4"/>
    <w:rsid w:val="001159A3"/>
    <w:rsid w:val="001159E2"/>
    <w:rsid w:val="00115A33"/>
    <w:rsid w:val="00115EFB"/>
    <w:rsid w:val="001160F4"/>
    <w:rsid w:val="0011615B"/>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0B0D"/>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562"/>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2E51"/>
    <w:rsid w:val="001332A5"/>
    <w:rsid w:val="0013361F"/>
    <w:rsid w:val="001336E3"/>
    <w:rsid w:val="00133889"/>
    <w:rsid w:val="00133BD2"/>
    <w:rsid w:val="00133C79"/>
    <w:rsid w:val="00133E92"/>
    <w:rsid w:val="00134170"/>
    <w:rsid w:val="001344E4"/>
    <w:rsid w:val="001346C8"/>
    <w:rsid w:val="00134906"/>
    <w:rsid w:val="00134962"/>
    <w:rsid w:val="00135012"/>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3F0"/>
    <w:rsid w:val="00141611"/>
    <w:rsid w:val="00141907"/>
    <w:rsid w:val="0014190A"/>
    <w:rsid w:val="00141D89"/>
    <w:rsid w:val="00141E74"/>
    <w:rsid w:val="00142050"/>
    <w:rsid w:val="001421CA"/>
    <w:rsid w:val="0014245F"/>
    <w:rsid w:val="0014246B"/>
    <w:rsid w:val="00142611"/>
    <w:rsid w:val="00142C44"/>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C25"/>
    <w:rsid w:val="00151FAA"/>
    <w:rsid w:val="001521B7"/>
    <w:rsid w:val="00152884"/>
    <w:rsid w:val="00152982"/>
    <w:rsid w:val="00152D87"/>
    <w:rsid w:val="00152DB2"/>
    <w:rsid w:val="00152F56"/>
    <w:rsid w:val="00152FC4"/>
    <w:rsid w:val="00153119"/>
    <w:rsid w:val="001532DF"/>
    <w:rsid w:val="00153506"/>
    <w:rsid w:val="001535DB"/>
    <w:rsid w:val="001536BB"/>
    <w:rsid w:val="001538CC"/>
    <w:rsid w:val="00153B6F"/>
    <w:rsid w:val="00153C64"/>
    <w:rsid w:val="00154367"/>
    <w:rsid w:val="00154D4E"/>
    <w:rsid w:val="0015542D"/>
    <w:rsid w:val="0015557C"/>
    <w:rsid w:val="001556D2"/>
    <w:rsid w:val="00155B79"/>
    <w:rsid w:val="00155DFC"/>
    <w:rsid w:val="00155F61"/>
    <w:rsid w:val="00156516"/>
    <w:rsid w:val="00156743"/>
    <w:rsid w:val="00156B7D"/>
    <w:rsid w:val="00157005"/>
    <w:rsid w:val="00157051"/>
    <w:rsid w:val="0015725B"/>
    <w:rsid w:val="001575DC"/>
    <w:rsid w:val="0015765B"/>
    <w:rsid w:val="00157E97"/>
    <w:rsid w:val="001602F7"/>
    <w:rsid w:val="00160386"/>
    <w:rsid w:val="00160974"/>
    <w:rsid w:val="0016099E"/>
    <w:rsid w:val="0016119D"/>
    <w:rsid w:val="00161975"/>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4D8"/>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7"/>
    <w:rsid w:val="001727AF"/>
    <w:rsid w:val="00172B4B"/>
    <w:rsid w:val="00172EB4"/>
    <w:rsid w:val="00172FEB"/>
    <w:rsid w:val="00173022"/>
    <w:rsid w:val="0017317A"/>
    <w:rsid w:val="001731AA"/>
    <w:rsid w:val="00173437"/>
    <w:rsid w:val="00173611"/>
    <w:rsid w:val="001739F5"/>
    <w:rsid w:val="00173C2E"/>
    <w:rsid w:val="00173DD3"/>
    <w:rsid w:val="0017437C"/>
    <w:rsid w:val="001747BD"/>
    <w:rsid w:val="001748C8"/>
    <w:rsid w:val="00174F6A"/>
    <w:rsid w:val="0017505A"/>
    <w:rsid w:val="00175133"/>
    <w:rsid w:val="0017514E"/>
    <w:rsid w:val="00175494"/>
    <w:rsid w:val="001759A3"/>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A0A"/>
    <w:rsid w:val="001837AA"/>
    <w:rsid w:val="001838B1"/>
    <w:rsid w:val="00183CB0"/>
    <w:rsid w:val="00183CD3"/>
    <w:rsid w:val="00183F4C"/>
    <w:rsid w:val="00184593"/>
    <w:rsid w:val="00184681"/>
    <w:rsid w:val="001848FF"/>
    <w:rsid w:val="00184AC5"/>
    <w:rsid w:val="00184C43"/>
    <w:rsid w:val="00185041"/>
    <w:rsid w:val="0018549C"/>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50A"/>
    <w:rsid w:val="00196BEE"/>
    <w:rsid w:val="001970A7"/>
    <w:rsid w:val="00197960"/>
    <w:rsid w:val="001979B0"/>
    <w:rsid w:val="00197A8F"/>
    <w:rsid w:val="00197D17"/>
    <w:rsid w:val="001A0033"/>
    <w:rsid w:val="001A04CD"/>
    <w:rsid w:val="001A0965"/>
    <w:rsid w:val="001A0F5C"/>
    <w:rsid w:val="001A1055"/>
    <w:rsid w:val="001A15EF"/>
    <w:rsid w:val="001A161D"/>
    <w:rsid w:val="001A22D8"/>
    <w:rsid w:val="001A2307"/>
    <w:rsid w:val="001A2A69"/>
    <w:rsid w:val="001A2B05"/>
    <w:rsid w:val="001A2CA9"/>
    <w:rsid w:val="001A31A8"/>
    <w:rsid w:val="001A3663"/>
    <w:rsid w:val="001A3C8F"/>
    <w:rsid w:val="001A3ECC"/>
    <w:rsid w:val="001A43C2"/>
    <w:rsid w:val="001A47A5"/>
    <w:rsid w:val="001A4C12"/>
    <w:rsid w:val="001A50ED"/>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651"/>
    <w:rsid w:val="001B09EF"/>
    <w:rsid w:val="001B0C47"/>
    <w:rsid w:val="001B12B9"/>
    <w:rsid w:val="001B1453"/>
    <w:rsid w:val="001B1687"/>
    <w:rsid w:val="001B1915"/>
    <w:rsid w:val="001B19F6"/>
    <w:rsid w:val="001B1DE7"/>
    <w:rsid w:val="001B299C"/>
    <w:rsid w:val="001B2EC7"/>
    <w:rsid w:val="001B3809"/>
    <w:rsid w:val="001B3C2B"/>
    <w:rsid w:val="001B4022"/>
    <w:rsid w:val="001B4441"/>
    <w:rsid w:val="001B4649"/>
    <w:rsid w:val="001B4654"/>
    <w:rsid w:val="001B4850"/>
    <w:rsid w:val="001B4A85"/>
    <w:rsid w:val="001B4CA2"/>
    <w:rsid w:val="001B4ED3"/>
    <w:rsid w:val="001B5047"/>
    <w:rsid w:val="001B550B"/>
    <w:rsid w:val="001B580E"/>
    <w:rsid w:val="001B5F00"/>
    <w:rsid w:val="001B62DA"/>
    <w:rsid w:val="001B64C6"/>
    <w:rsid w:val="001B672E"/>
    <w:rsid w:val="001B6957"/>
    <w:rsid w:val="001B6D7D"/>
    <w:rsid w:val="001B7221"/>
    <w:rsid w:val="001B7CBE"/>
    <w:rsid w:val="001C03D6"/>
    <w:rsid w:val="001C0588"/>
    <w:rsid w:val="001C0677"/>
    <w:rsid w:val="001C0AB6"/>
    <w:rsid w:val="001C0ABD"/>
    <w:rsid w:val="001C0D3C"/>
    <w:rsid w:val="001C0F77"/>
    <w:rsid w:val="001C1134"/>
    <w:rsid w:val="001C1F2F"/>
    <w:rsid w:val="001C21AF"/>
    <w:rsid w:val="001C2406"/>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DDD"/>
    <w:rsid w:val="001C7030"/>
    <w:rsid w:val="001C731F"/>
    <w:rsid w:val="001C74A2"/>
    <w:rsid w:val="001C74B1"/>
    <w:rsid w:val="001C79DB"/>
    <w:rsid w:val="001C7B85"/>
    <w:rsid w:val="001C7BD8"/>
    <w:rsid w:val="001C7DC7"/>
    <w:rsid w:val="001D0E61"/>
    <w:rsid w:val="001D160B"/>
    <w:rsid w:val="001D166A"/>
    <w:rsid w:val="001D1932"/>
    <w:rsid w:val="001D1B8F"/>
    <w:rsid w:val="001D235F"/>
    <w:rsid w:val="001D29D1"/>
    <w:rsid w:val="001D2ED6"/>
    <w:rsid w:val="001D3BBE"/>
    <w:rsid w:val="001D421B"/>
    <w:rsid w:val="001D42DB"/>
    <w:rsid w:val="001D47FE"/>
    <w:rsid w:val="001D531B"/>
    <w:rsid w:val="001D560F"/>
    <w:rsid w:val="001D582B"/>
    <w:rsid w:val="001D5B31"/>
    <w:rsid w:val="001D5F3E"/>
    <w:rsid w:val="001D62C4"/>
    <w:rsid w:val="001D673C"/>
    <w:rsid w:val="001D6ADA"/>
    <w:rsid w:val="001D6BBA"/>
    <w:rsid w:val="001D7133"/>
    <w:rsid w:val="001D72C4"/>
    <w:rsid w:val="001D78A3"/>
    <w:rsid w:val="001D7D74"/>
    <w:rsid w:val="001E040F"/>
    <w:rsid w:val="001E0B4E"/>
    <w:rsid w:val="001E1047"/>
    <w:rsid w:val="001E133E"/>
    <w:rsid w:val="001E1652"/>
    <w:rsid w:val="001E1763"/>
    <w:rsid w:val="001E1B4F"/>
    <w:rsid w:val="001E1BEC"/>
    <w:rsid w:val="001E1D82"/>
    <w:rsid w:val="001E1EF0"/>
    <w:rsid w:val="001E2357"/>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706E"/>
    <w:rsid w:val="001E72B4"/>
    <w:rsid w:val="001E7C85"/>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EA9"/>
    <w:rsid w:val="001F7F53"/>
    <w:rsid w:val="001F7F8B"/>
    <w:rsid w:val="00200123"/>
    <w:rsid w:val="002003CC"/>
    <w:rsid w:val="002004DF"/>
    <w:rsid w:val="002009F7"/>
    <w:rsid w:val="00200C9A"/>
    <w:rsid w:val="00200C9D"/>
    <w:rsid w:val="00201283"/>
    <w:rsid w:val="00201604"/>
    <w:rsid w:val="002018CF"/>
    <w:rsid w:val="00201AA7"/>
    <w:rsid w:val="002020E9"/>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5E25"/>
    <w:rsid w:val="0021634A"/>
    <w:rsid w:val="00216682"/>
    <w:rsid w:val="00216C40"/>
    <w:rsid w:val="00217086"/>
    <w:rsid w:val="00217CED"/>
    <w:rsid w:val="002202E6"/>
    <w:rsid w:val="002203E0"/>
    <w:rsid w:val="002205EE"/>
    <w:rsid w:val="00220BA3"/>
    <w:rsid w:val="00220F1B"/>
    <w:rsid w:val="00221035"/>
    <w:rsid w:val="00221171"/>
    <w:rsid w:val="0022141C"/>
    <w:rsid w:val="002217A9"/>
    <w:rsid w:val="00221FAE"/>
    <w:rsid w:val="00222134"/>
    <w:rsid w:val="002222E2"/>
    <w:rsid w:val="0022246F"/>
    <w:rsid w:val="002224A9"/>
    <w:rsid w:val="0022255E"/>
    <w:rsid w:val="00222899"/>
    <w:rsid w:val="00222B12"/>
    <w:rsid w:val="00222E55"/>
    <w:rsid w:val="00222F6F"/>
    <w:rsid w:val="002231E2"/>
    <w:rsid w:val="00223459"/>
    <w:rsid w:val="00223648"/>
    <w:rsid w:val="002239D9"/>
    <w:rsid w:val="002240F0"/>
    <w:rsid w:val="0022421A"/>
    <w:rsid w:val="002249E8"/>
    <w:rsid w:val="00224CCB"/>
    <w:rsid w:val="00224F11"/>
    <w:rsid w:val="0022508A"/>
    <w:rsid w:val="002253D2"/>
    <w:rsid w:val="0022540B"/>
    <w:rsid w:val="00225506"/>
    <w:rsid w:val="00225601"/>
    <w:rsid w:val="00225A76"/>
    <w:rsid w:val="00225DDD"/>
    <w:rsid w:val="002264C9"/>
    <w:rsid w:val="002266DD"/>
    <w:rsid w:val="00226BBE"/>
    <w:rsid w:val="00226D3C"/>
    <w:rsid w:val="00226FF6"/>
    <w:rsid w:val="00227045"/>
    <w:rsid w:val="0022724A"/>
    <w:rsid w:val="00227C4F"/>
    <w:rsid w:val="00227C8D"/>
    <w:rsid w:val="00227D60"/>
    <w:rsid w:val="00230265"/>
    <w:rsid w:val="002311AF"/>
    <w:rsid w:val="002311BB"/>
    <w:rsid w:val="002311F1"/>
    <w:rsid w:val="002319BD"/>
    <w:rsid w:val="00231E1A"/>
    <w:rsid w:val="002323D6"/>
    <w:rsid w:val="0023268B"/>
    <w:rsid w:val="002328C5"/>
    <w:rsid w:val="002328E8"/>
    <w:rsid w:val="00232A8A"/>
    <w:rsid w:val="00232BE1"/>
    <w:rsid w:val="00232EDA"/>
    <w:rsid w:val="00233815"/>
    <w:rsid w:val="0023423C"/>
    <w:rsid w:val="0023425F"/>
    <w:rsid w:val="002342D0"/>
    <w:rsid w:val="00234466"/>
    <w:rsid w:val="00234E52"/>
    <w:rsid w:val="002350E1"/>
    <w:rsid w:val="0023582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474"/>
    <w:rsid w:val="002415F1"/>
    <w:rsid w:val="00241BE2"/>
    <w:rsid w:val="00241D39"/>
    <w:rsid w:val="00241DF0"/>
    <w:rsid w:val="0024289C"/>
    <w:rsid w:val="00242BB1"/>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B80"/>
    <w:rsid w:val="00246C75"/>
    <w:rsid w:val="002476B6"/>
    <w:rsid w:val="002476F9"/>
    <w:rsid w:val="00247811"/>
    <w:rsid w:val="00247CB7"/>
    <w:rsid w:val="00247FA7"/>
    <w:rsid w:val="002503FD"/>
    <w:rsid w:val="00250688"/>
    <w:rsid w:val="0025082F"/>
    <w:rsid w:val="002509D2"/>
    <w:rsid w:val="002512A3"/>
    <w:rsid w:val="0025152F"/>
    <w:rsid w:val="0025194F"/>
    <w:rsid w:val="00251AD8"/>
    <w:rsid w:val="00251B51"/>
    <w:rsid w:val="00251DCC"/>
    <w:rsid w:val="00252133"/>
    <w:rsid w:val="002522C7"/>
    <w:rsid w:val="00252C82"/>
    <w:rsid w:val="00252FCC"/>
    <w:rsid w:val="002533CA"/>
    <w:rsid w:val="0025364B"/>
    <w:rsid w:val="002539C5"/>
    <w:rsid w:val="00253DD9"/>
    <w:rsid w:val="002546A4"/>
    <w:rsid w:val="00254FE2"/>
    <w:rsid w:val="00254FFA"/>
    <w:rsid w:val="00255B35"/>
    <w:rsid w:val="00255C1C"/>
    <w:rsid w:val="00255E78"/>
    <w:rsid w:val="0025679A"/>
    <w:rsid w:val="00256CA2"/>
    <w:rsid w:val="0025714F"/>
    <w:rsid w:val="002602B8"/>
    <w:rsid w:val="002603A0"/>
    <w:rsid w:val="00260555"/>
    <w:rsid w:val="00260AA1"/>
    <w:rsid w:val="00261762"/>
    <w:rsid w:val="00261F4D"/>
    <w:rsid w:val="00262151"/>
    <w:rsid w:val="002621BF"/>
    <w:rsid w:val="002623E9"/>
    <w:rsid w:val="00262424"/>
    <w:rsid w:val="002625FA"/>
    <w:rsid w:val="00262E18"/>
    <w:rsid w:val="002630F9"/>
    <w:rsid w:val="00263108"/>
    <w:rsid w:val="002631AF"/>
    <w:rsid w:val="002638C4"/>
    <w:rsid w:val="00263A00"/>
    <w:rsid w:val="00263D39"/>
    <w:rsid w:val="00263E61"/>
    <w:rsid w:val="00264508"/>
    <w:rsid w:val="00264711"/>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C66"/>
    <w:rsid w:val="00267D4D"/>
    <w:rsid w:val="00267D89"/>
    <w:rsid w:val="00267EA4"/>
    <w:rsid w:val="00270AED"/>
    <w:rsid w:val="00270F2C"/>
    <w:rsid w:val="00270FEE"/>
    <w:rsid w:val="002711DF"/>
    <w:rsid w:val="002716EE"/>
    <w:rsid w:val="0027184B"/>
    <w:rsid w:val="00271BB9"/>
    <w:rsid w:val="002728D1"/>
    <w:rsid w:val="002728D4"/>
    <w:rsid w:val="00272AA8"/>
    <w:rsid w:val="00272C7C"/>
    <w:rsid w:val="00272E05"/>
    <w:rsid w:val="00272EDB"/>
    <w:rsid w:val="002732A4"/>
    <w:rsid w:val="00273842"/>
    <w:rsid w:val="00273D44"/>
    <w:rsid w:val="00274192"/>
    <w:rsid w:val="00274269"/>
    <w:rsid w:val="002742AF"/>
    <w:rsid w:val="00274332"/>
    <w:rsid w:val="00274517"/>
    <w:rsid w:val="00274B61"/>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5F0"/>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859"/>
    <w:rsid w:val="00283869"/>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3FD"/>
    <w:rsid w:val="00291404"/>
    <w:rsid w:val="00291451"/>
    <w:rsid w:val="00292713"/>
    <w:rsid w:val="00292A44"/>
    <w:rsid w:val="00292E96"/>
    <w:rsid w:val="00293033"/>
    <w:rsid w:val="002931E7"/>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B6"/>
    <w:rsid w:val="0029577A"/>
    <w:rsid w:val="00295FE7"/>
    <w:rsid w:val="00296157"/>
    <w:rsid w:val="00296485"/>
    <w:rsid w:val="0029674A"/>
    <w:rsid w:val="00296E15"/>
    <w:rsid w:val="0029712D"/>
    <w:rsid w:val="0029739B"/>
    <w:rsid w:val="00297C90"/>
    <w:rsid w:val="00297D4C"/>
    <w:rsid w:val="002A01B3"/>
    <w:rsid w:val="002A0230"/>
    <w:rsid w:val="002A03DC"/>
    <w:rsid w:val="002A0A42"/>
    <w:rsid w:val="002A0EEF"/>
    <w:rsid w:val="002A0FF2"/>
    <w:rsid w:val="002A13E7"/>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AF0"/>
    <w:rsid w:val="002B1E42"/>
    <w:rsid w:val="002B2479"/>
    <w:rsid w:val="002B29BC"/>
    <w:rsid w:val="002B2DFD"/>
    <w:rsid w:val="002B2EB9"/>
    <w:rsid w:val="002B34A5"/>
    <w:rsid w:val="002B3B69"/>
    <w:rsid w:val="002B3E62"/>
    <w:rsid w:val="002B3F10"/>
    <w:rsid w:val="002B400E"/>
    <w:rsid w:val="002B4751"/>
    <w:rsid w:val="002B4E38"/>
    <w:rsid w:val="002B51DB"/>
    <w:rsid w:val="002B547F"/>
    <w:rsid w:val="002B57D9"/>
    <w:rsid w:val="002B5952"/>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48"/>
    <w:rsid w:val="002C0E94"/>
    <w:rsid w:val="002C13D4"/>
    <w:rsid w:val="002C14AF"/>
    <w:rsid w:val="002C1AA4"/>
    <w:rsid w:val="002C1EF4"/>
    <w:rsid w:val="002C217B"/>
    <w:rsid w:val="002C2462"/>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165"/>
    <w:rsid w:val="002D0666"/>
    <w:rsid w:val="002D0A7E"/>
    <w:rsid w:val="002D1B3E"/>
    <w:rsid w:val="002D1D2A"/>
    <w:rsid w:val="002D273F"/>
    <w:rsid w:val="002D2947"/>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8E0"/>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1D38"/>
    <w:rsid w:val="002E29CA"/>
    <w:rsid w:val="002E2E81"/>
    <w:rsid w:val="002E3A64"/>
    <w:rsid w:val="002E43EB"/>
    <w:rsid w:val="002E47CA"/>
    <w:rsid w:val="002E49A9"/>
    <w:rsid w:val="002E4D33"/>
    <w:rsid w:val="002E51ED"/>
    <w:rsid w:val="002E53A2"/>
    <w:rsid w:val="002E5575"/>
    <w:rsid w:val="002E62BC"/>
    <w:rsid w:val="002E71AB"/>
    <w:rsid w:val="002E7664"/>
    <w:rsid w:val="002E7724"/>
    <w:rsid w:val="002E7B0A"/>
    <w:rsid w:val="002E7DD4"/>
    <w:rsid w:val="002F06BC"/>
    <w:rsid w:val="002F0749"/>
    <w:rsid w:val="002F0958"/>
    <w:rsid w:val="002F0966"/>
    <w:rsid w:val="002F0CAA"/>
    <w:rsid w:val="002F10D3"/>
    <w:rsid w:val="002F1247"/>
    <w:rsid w:val="002F1412"/>
    <w:rsid w:val="002F1768"/>
    <w:rsid w:val="002F18C2"/>
    <w:rsid w:val="002F1AF9"/>
    <w:rsid w:val="002F1E64"/>
    <w:rsid w:val="002F1EEE"/>
    <w:rsid w:val="002F23F6"/>
    <w:rsid w:val="002F287A"/>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402"/>
    <w:rsid w:val="002F5FB2"/>
    <w:rsid w:val="002F63E8"/>
    <w:rsid w:val="002F653E"/>
    <w:rsid w:val="002F656C"/>
    <w:rsid w:val="002F6753"/>
    <w:rsid w:val="002F7574"/>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008"/>
    <w:rsid w:val="00305EEB"/>
    <w:rsid w:val="003060CB"/>
    <w:rsid w:val="003063DE"/>
    <w:rsid w:val="003063FF"/>
    <w:rsid w:val="0030642F"/>
    <w:rsid w:val="00306621"/>
    <w:rsid w:val="00306763"/>
    <w:rsid w:val="00306945"/>
    <w:rsid w:val="00306FC1"/>
    <w:rsid w:val="003070A1"/>
    <w:rsid w:val="00307809"/>
    <w:rsid w:val="00310414"/>
    <w:rsid w:val="0031063A"/>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502"/>
    <w:rsid w:val="00323654"/>
    <w:rsid w:val="00324140"/>
    <w:rsid w:val="003242F2"/>
    <w:rsid w:val="00324CD4"/>
    <w:rsid w:val="003250FF"/>
    <w:rsid w:val="003251A4"/>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323"/>
    <w:rsid w:val="00331417"/>
    <w:rsid w:val="00331680"/>
    <w:rsid w:val="0033177F"/>
    <w:rsid w:val="003318DB"/>
    <w:rsid w:val="00331932"/>
    <w:rsid w:val="00331DEA"/>
    <w:rsid w:val="00331E96"/>
    <w:rsid w:val="00332012"/>
    <w:rsid w:val="003320B1"/>
    <w:rsid w:val="003323AE"/>
    <w:rsid w:val="00332425"/>
    <w:rsid w:val="003328D6"/>
    <w:rsid w:val="00332CF5"/>
    <w:rsid w:val="003335DF"/>
    <w:rsid w:val="003339D7"/>
    <w:rsid w:val="00334CC4"/>
    <w:rsid w:val="00334EBA"/>
    <w:rsid w:val="00334FFC"/>
    <w:rsid w:val="00335062"/>
    <w:rsid w:val="003350F8"/>
    <w:rsid w:val="00335143"/>
    <w:rsid w:val="00335668"/>
    <w:rsid w:val="0033597C"/>
    <w:rsid w:val="00335A38"/>
    <w:rsid w:val="00335A7B"/>
    <w:rsid w:val="00336348"/>
    <w:rsid w:val="003366EB"/>
    <w:rsid w:val="0033670F"/>
    <w:rsid w:val="00336710"/>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993"/>
    <w:rsid w:val="003419A5"/>
    <w:rsid w:val="003420D7"/>
    <w:rsid w:val="00342338"/>
    <w:rsid w:val="00342480"/>
    <w:rsid w:val="0034249C"/>
    <w:rsid w:val="00342CE0"/>
    <w:rsid w:val="003432C8"/>
    <w:rsid w:val="00344193"/>
    <w:rsid w:val="003442B9"/>
    <w:rsid w:val="003442C8"/>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174"/>
    <w:rsid w:val="0035085A"/>
    <w:rsid w:val="00350D04"/>
    <w:rsid w:val="00351026"/>
    <w:rsid w:val="0035122B"/>
    <w:rsid w:val="00351289"/>
    <w:rsid w:val="00351360"/>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544"/>
    <w:rsid w:val="003546CA"/>
    <w:rsid w:val="00354B21"/>
    <w:rsid w:val="00355759"/>
    <w:rsid w:val="003559B0"/>
    <w:rsid w:val="00355B41"/>
    <w:rsid w:val="00355BF1"/>
    <w:rsid w:val="003563AD"/>
    <w:rsid w:val="003568F3"/>
    <w:rsid w:val="0035795B"/>
    <w:rsid w:val="00357A4C"/>
    <w:rsid w:val="00357D0A"/>
    <w:rsid w:val="0036043C"/>
    <w:rsid w:val="0036047D"/>
    <w:rsid w:val="00360977"/>
    <w:rsid w:val="00360F95"/>
    <w:rsid w:val="0036102C"/>
    <w:rsid w:val="00361542"/>
    <w:rsid w:val="00361ACE"/>
    <w:rsid w:val="00361F35"/>
    <w:rsid w:val="00361F77"/>
    <w:rsid w:val="00362724"/>
    <w:rsid w:val="0036284B"/>
    <w:rsid w:val="00362A00"/>
    <w:rsid w:val="00362AC9"/>
    <w:rsid w:val="00362DA3"/>
    <w:rsid w:val="00362DE7"/>
    <w:rsid w:val="003631D8"/>
    <w:rsid w:val="003633A8"/>
    <w:rsid w:val="003633C7"/>
    <w:rsid w:val="0036344B"/>
    <w:rsid w:val="003635DE"/>
    <w:rsid w:val="003640B8"/>
    <w:rsid w:val="003643D9"/>
    <w:rsid w:val="00364903"/>
    <w:rsid w:val="00364B75"/>
    <w:rsid w:val="00365452"/>
    <w:rsid w:val="0036567C"/>
    <w:rsid w:val="003657C8"/>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6D6"/>
    <w:rsid w:val="0037276F"/>
    <w:rsid w:val="003730F2"/>
    <w:rsid w:val="00373839"/>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2D2"/>
    <w:rsid w:val="00381A21"/>
    <w:rsid w:val="00382084"/>
    <w:rsid w:val="003822E1"/>
    <w:rsid w:val="00382873"/>
    <w:rsid w:val="00382D95"/>
    <w:rsid w:val="003837CA"/>
    <w:rsid w:val="00383A47"/>
    <w:rsid w:val="00383C24"/>
    <w:rsid w:val="00384394"/>
    <w:rsid w:val="0038445D"/>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F16"/>
    <w:rsid w:val="00396FAD"/>
    <w:rsid w:val="003971A1"/>
    <w:rsid w:val="0039776C"/>
    <w:rsid w:val="00397A1E"/>
    <w:rsid w:val="00397A2F"/>
    <w:rsid w:val="00397B1E"/>
    <w:rsid w:val="003A00F5"/>
    <w:rsid w:val="003A019F"/>
    <w:rsid w:val="003A06EB"/>
    <w:rsid w:val="003A0E4D"/>
    <w:rsid w:val="003A18FA"/>
    <w:rsid w:val="003A1AC6"/>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F"/>
    <w:rsid w:val="003B2D8C"/>
    <w:rsid w:val="003B2F60"/>
    <w:rsid w:val="003B335B"/>
    <w:rsid w:val="003B33BB"/>
    <w:rsid w:val="003B45F5"/>
    <w:rsid w:val="003B4E69"/>
    <w:rsid w:val="003B5E72"/>
    <w:rsid w:val="003B612B"/>
    <w:rsid w:val="003B634A"/>
    <w:rsid w:val="003B6442"/>
    <w:rsid w:val="003B68F1"/>
    <w:rsid w:val="003B69FE"/>
    <w:rsid w:val="003B6A49"/>
    <w:rsid w:val="003B76E4"/>
    <w:rsid w:val="003B781E"/>
    <w:rsid w:val="003B7BC5"/>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900"/>
    <w:rsid w:val="003C3E38"/>
    <w:rsid w:val="003C4131"/>
    <w:rsid w:val="003C43C7"/>
    <w:rsid w:val="003C46E5"/>
    <w:rsid w:val="003C4DEC"/>
    <w:rsid w:val="003C4F24"/>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D0060"/>
    <w:rsid w:val="003D01A2"/>
    <w:rsid w:val="003D046A"/>
    <w:rsid w:val="003D0656"/>
    <w:rsid w:val="003D086D"/>
    <w:rsid w:val="003D0C6D"/>
    <w:rsid w:val="003D0F20"/>
    <w:rsid w:val="003D1280"/>
    <w:rsid w:val="003D1551"/>
    <w:rsid w:val="003D1B51"/>
    <w:rsid w:val="003D1C41"/>
    <w:rsid w:val="003D2430"/>
    <w:rsid w:val="003D24A9"/>
    <w:rsid w:val="003D27EB"/>
    <w:rsid w:val="003D289B"/>
    <w:rsid w:val="003D2BB7"/>
    <w:rsid w:val="003D2EE5"/>
    <w:rsid w:val="003D31E4"/>
    <w:rsid w:val="003D3307"/>
    <w:rsid w:val="003D3379"/>
    <w:rsid w:val="003D38C1"/>
    <w:rsid w:val="003D3CBE"/>
    <w:rsid w:val="003D4886"/>
    <w:rsid w:val="003D4C28"/>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32"/>
    <w:rsid w:val="003E3CB4"/>
    <w:rsid w:val="003E3EED"/>
    <w:rsid w:val="003E412F"/>
    <w:rsid w:val="003E41FF"/>
    <w:rsid w:val="003E4437"/>
    <w:rsid w:val="003E49AA"/>
    <w:rsid w:val="003E4A34"/>
    <w:rsid w:val="003E5437"/>
    <w:rsid w:val="003E5602"/>
    <w:rsid w:val="003E5A2E"/>
    <w:rsid w:val="003E5D66"/>
    <w:rsid w:val="003E67EF"/>
    <w:rsid w:val="003E72E1"/>
    <w:rsid w:val="003E74ED"/>
    <w:rsid w:val="003E76F1"/>
    <w:rsid w:val="003E7F21"/>
    <w:rsid w:val="003F073C"/>
    <w:rsid w:val="003F09C1"/>
    <w:rsid w:val="003F0B1F"/>
    <w:rsid w:val="003F0B92"/>
    <w:rsid w:val="003F0BBB"/>
    <w:rsid w:val="003F0BD3"/>
    <w:rsid w:val="003F0CFA"/>
    <w:rsid w:val="003F1183"/>
    <w:rsid w:val="003F11BC"/>
    <w:rsid w:val="003F14B9"/>
    <w:rsid w:val="003F163E"/>
    <w:rsid w:val="003F18BC"/>
    <w:rsid w:val="003F1B7B"/>
    <w:rsid w:val="003F289A"/>
    <w:rsid w:val="003F289C"/>
    <w:rsid w:val="003F2DDF"/>
    <w:rsid w:val="003F2E06"/>
    <w:rsid w:val="003F2E19"/>
    <w:rsid w:val="003F347E"/>
    <w:rsid w:val="003F348D"/>
    <w:rsid w:val="003F3C46"/>
    <w:rsid w:val="003F4B97"/>
    <w:rsid w:val="003F4D28"/>
    <w:rsid w:val="003F4F12"/>
    <w:rsid w:val="003F4FEC"/>
    <w:rsid w:val="003F50B9"/>
    <w:rsid w:val="003F50F9"/>
    <w:rsid w:val="003F5385"/>
    <w:rsid w:val="003F5567"/>
    <w:rsid w:val="003F57A0"/>
    <w:rsid w:val="003F595F"/>
    <w:rsid w:val="003F5AEC"/>
    <w:rsid w:val="003F5AF3"/>
    <w:rsid w:val="003F5B17"/>
    <w:rsid w:val="003F6134"/>
    <w:rsid w:val="003F699F"/>
    <w:rsid w:val="003F69A9"/>
    <w:rsid w:val="003F6A5C"/>
    <w:rsid w:val="003F6E98"/>
    <w:rsid w:val="003F7200"/>
    <w:rsid w:val="003F7316"/>
    <w:rsid w:val="003F74D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DA4"/>
    <w:rsid w:val="00401F8D"/>
    <w:rsid w:val="004020E2"/>
    <w:rsid w:val="0040211E"/>
    <w:rsid w:val="004027E7"/>
    <w:rsid w:val="004028F2"/>
    <w:rsid w:val="0040293D"/>
    <w:rsid w:val="00402974"/>
    <w:rsid w:val="00402A1D"/>
    <w:rsid w:val="0040318F"/>
    <w:rsid w:val="00403557"/>
    <w:rsid w:val="00403649"/>
    <w:rsid w:val="00403ADE"/>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120D"/>
    <w:rsid w:val="0041121E"/>
    <w:rsid w:val="0041168F"/>
    <w:rsid w:val="00411A77"/>
    <w:rsid w:val="00411C57"/>
    <w:rsid w:val="004123BA"/>
    <w:rsid w:val="0041285C"/>
    <w:rsid w:val="00412BB9"/>
    <w:rsid w:val="00412E1B"/>
    <w:rsid w:val="00413387"/>
    <w:rsid w:val="00413A12"/>
    <w:rsid w:val="00413B1E"/>
    <w:rsid w:val="004142FC"/>
    <w:rsid w:val="00414420"/>
    <w:rsid w:val="0041464E"/>
    <w:rsid w:val="00414724"/>
    <w:rsid w:val="004149A4"/>
    <w:rsid w:val="00414AED"/>
    <w:rsid w:val="00414F3E"/>
    <w:rsid w:val="004151DE"/>
    <w:rsid w:val="00415213"/>
    <w:rsid w:val="004152FA"/>
    <w:rsid w:val="00415DAF"/>
    <w:rsid w:val="00415E84"/>
    <w:rsid w:val="00415EF8"/>
    <w:rsid w:val="004160B9"/>
    <w:rsid w:val="00416A24"/>
    <w:rsid w:val="00416AA9"/>
    <w:rsid w:val="00416C84"/>
    <w:rsid w:val="00416CD0"/>
    <w:rsid w:val="00416E2B"/>
    <w:rsid w:val="0041703E"/>
    <w:rsid w:val="0041710C"/>
    <w:rsid w:val="00417178"/>
    <w:rsid w:val="004175D2"/>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91C"/>
    <w:rsid w:val="00423AFE"/>
    <w:rsid w:val="00424513"/>
    <w:rsid w:val="00424626"/>
    <w:rsid w:val="00424F64"/>
    <w:rsid w:val="00425042"/>
    <w:rsid w:val="00425667"/>
    <w:rsid w:val="0042573D"/>
    <w:rsid w:val="00425E3A"/>
    <w:rsid w:val="00426960"/>
    <w:rsid w:val="00426C81"/>
    <w:rsid w:val="00427D2E"/>
    <w:rsid w:val="004302BF"/>
    <w:rsid w:val="004308AE"/>
    <w:rsid w:val="00430932"/>
    <w:rsid w:val="00430DFD"/>
    <w:rsid w:val="004313F2"/>
    <w:rsid w:val="00431536"/>
    <w:rsid w:val="00431DCE"/>
    <w:rsid w:val="00431E05"/>
    <w:rsid w:val="00431FEA"/>
    <w:rsid w:val="00432426"/>
    <w:rsid w:val="004328C1"/>
    <w:rsid w:val="00432B4B"/>
    <w:rsid w:val="00432CBB"/>
    <w:rsid w:val="00432E5B"/>
    <w:rsid w:val="00432F56"/>
    <w:rsid w:val="00433340"/>
    <w:rsid w:val="00433ACA"/>
    <w:rsid w:val="00433B4C"/>
    <w:rsid w:val="00433C02"/>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0A9"/>
    <w:rsid w:val="00442172"/>
    <w:rsid w:val="00442319"/>
    <w:rsid w:val="004429DB"/>
    <w:rsid w:val="00442A16"/>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680"/>
    <w:rsid w:val="0045288E"/>
    <w:rsid w:val="00452900"/>
    <w:rsid w:val="0045295D"/>
    <w:rsid w:val="00452B64"/>
    <w:rsid w:val="00452D4D"/>
    <w:rsid w:val="00453839"/>
    <w:rsid w:val="004538C3"/>
    <w:rsid w:val="00453E10"/>
    <w:rsid w:val="0045474A"/>
    <w:rsid w:val="004547D2"/>
    <w:rsid w:val="00454C40"/>
    <w:rsid w:val="00454C9D"/>
    <w:rsid w:val="00454FF8"/>
    <w:rsid w:val="0045504C"/>
    <w:rsid w:val="00455083"/>
    <w:rsid w:val="004553BB"/>
    <w:rsid w:val="0045542F"/>
    <w:rsid w:val="00455923"/>
    <w:rsid w:val="004559E2"/>
    <w:rsid w:val="00455BD7"/>
    <w:rsid w:val="00455D6F"/>
    <w:rsid w:val="00455E5B"/>
    <w:rsid w:val="0045605C"/>
    <w:rsid w:val="004560E5"/>
    <w:rsid w:val="0045647C"/>
    <w:rsid w:val="00456674"/>
    <w:rsid w:val="00456E99"/>
    <w:rsid w:val="00457E5F"/>
    <w:rsid w:val="00460449"/>
    <w:rsid w:val="004605C8"/>
    <w:rsid w:val="004606B6"/>
    <w:rsid w:val="0046074F"/>
    <w:rsid w:val="0046078E"/>
    <w:rsid w:val="0046090F"/>
    <w:rsid w:val="00460D6D"/>
    <w:rsid w:val="00460EB7"/>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71"/>
    <w:rsid w:val="00467CF4"/>
    <w:rsid w:val="00467D9A"/>
    <w:rsid w:val="00471317"/>
    <w:rsid w:val="0047133E"/>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04F"/>
    <w:rsid w:val="004763AF"/>
    <w:rsid w:val="004766BF"/>
    <w:rsid w:val="004769FC"/>
    <w:rsid w:val="00476D42"/>
    <w:rsid w:val="00476DD0"/>
    <w:rsid w:val="00476F0F"/>
    <w:rsid w:val="0047715F"/>
    <w:rsid w:val="00477246"/>
    <w:rsid w:val="004778A5"/>
    <w:rsid w:val="00477A3B"/>
    <w:rsid w:val="00477BC8"/>
    <w:rsid w:val="00477C8D"/>
    <w:rsid w:val="00477E0A"/>
    <w:rsid w:val="00477FA2"/>
    <w:rsid w:val="00480592"/>
    <w:rsid w:val="00480852"/>
    <w:rsid w:val="00481959"/>
    <w:rsid w:val="004819A1"/>
    <w:rsid w:val="00481BB9"/>
    <w:rsid w:val="00481EB0"/>
    <w:rsid w:val="00481F80"/>
    <w:rsid w:val="00481FCD"/>
    <w:rsid w:val="00482107"/>
    <w:rsid w:val="00482456"/>
    <w:rsid w:val="00482487"/>
    <w:rsid w:val="004826D5"/>
    <w:rsid w:val="0048284A"/>
    <w:rsid w:val="004834A8"/>
    <w:rsid w:val="00483B0F"/>
    <w:rsid w:val="00483C3A"/>
    <w:rsid w:val="00483D3F"/>
    <w:rsid w:val="00483F05"/>
    <w:rsid w:val="0048401C"/>
    <w:rsid w:val="0048420D"/>
    <w:rsid w:val="00484A9F"/>
    <w:rsid w:val="004850FC"/>
    <w:rsid w:val="00485177"/>
    <w:rsid w:val="00485A4F"/>
    <w:rsid w:val="00485DE9"/>
    <w:rsid w:val="00485EE4"/>
    <w:rsid w:val="00486129"/>
    <w:rsid w:val="0048618F"/>
    <w:rsid w:val="0048660C"/>
    <w:rsid w:val="004868C5"/>
    <w:rsid w:val="00486916"/>
    <w:rsid w:val="00486A1E"/>
    <w:rsid w:val="00487039"/>
    <w:rsid w:val="004870BE"/>
    <w:rsid w:val="004872D6"/>
    <w:rsid w:val="00487FA8"/>
    <w:rsid w:val="00490051"/>
    <w:rsid w:val="004900DC"/>
    <w:rsid w:val="00490683"/>
    <w:rsid w:val="00490915"/>
    <w:rsid w:val="00490B08"/>
    <w:rsid w:val="00490C19"/>
    <w:rsid w:val="00490D1F"/>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527"/>
    <w:rsid w:val="004B3960"/>
    <w:rsid w:val="004B3F69"/>
    <w:rsid w:val="004B421D"/>
    <w:rsid w:val="004B4670"/>
    <w:rsid w:val="004B497E"/>
    <w:rsid w:val="004B4ACD"/>
    <w:rsid w:val="004B4B22"/>
    <w:rsid w:val="004B4F33"/>
    <w:rsid w:val="004B5083"/>
    <w:rsid w:val="004B551B"/>
    <w:rsid w:val="004B5753"/>
    <w:rsid w:val="004B5B7F"/>
    <w:rsid w:val="004B5D1E"/>
    <w:rsid w:val="004B5D7E"/>
    <w:rsid w:val="004B5F1C"/>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4C84"/>
    <w:rsid w:val="004C59EE"/>
    <w:rsid w:val="004C5E6E"/>
    <w:rsid w:val="004C5EDF"/>
    <w:rsid w:val="004C60AB"/>
    <w:rsid w:val="004C6744"/>
    <w:rsid w:val="004C763B"/>
    <w:rsid w:val="004C7697"/>
    <w:rsid w:val="004C7877"/>
    <w:rsid w:val="004C7A62"/>
    <w:rsid w:val="004D02C9"/>
    <w:rsid w:val="004D0853"/>
    <w:rsid w:val="004D0B71"/>
    <w:rsid w:val="004D14B4"/>
    <w:rsid w:val="004D14DF"/>
    <w:rsid w:val="004D1552"/>
    <w:rsid w:val="004D180C"/>
    <w:rsid w:val="004D1A9D"/>
    <w:rsid w:val="004D1B11"/>
    <w:rsid w:val="004D1C40"/>
    <w:rsid w:val="004D1C92"/>
    <w:rsid w:val="004D28E7"/>
    <w:rsid w:val="004D2BFC"/>
    <w:rsid w:val="004D2F81"/>
    <w:rsid w:val="004D3299"/>
    <w:rsid w:val="004D3B15"/>
    <w:rsid w:val="004D3EB8"/>
    <w:rsid w:val="004D41DF"/>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691"/>
    <w:rsid w:val="004E29D6"/>
    <w:rsid w:val="004E2B4B"/>
    <w:rsid w:val="004E2DEA"/>
    <w:rsid w:val="004E2F3D"/>
    <w:rsid w:val="004E3394"/>
    <w:rsid w:val="004E35F4"/>
    <w:rsid w:val="004E3750"/>
    <w:rsid w:val="004E39C6"/>
    <w:rsid w:val="004E3D37"/>
    <w:rsid w:val="004E3EC8"/>
    <w:rsid w:val="004E4868"/>
    <w:rsid w:val="004E4B7C"/>
    <w:rsid w:val="004E4E49"/>
    <w:rsid w:val="004E4E58"/>
    <w:rsid w:val="004E515A"/>
    <w:rsid w:val="004E5503"/>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3D3"/>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429"/>
    <w:rsid w:val="00501532"/>
    <w:rsid w:val="00501614"/>
    <w:rsid w:val="0050163A"/>
    <w:rsid w:val="005017E6"/>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97A"/>
    <w:rsid w:val="00506BE2"/>
    <w:rsid w:val="00506F79"/>
    <w:rsid w:val="0050741B"/>
    <w:rsid w:val="00507974"/>
    <w:rsid w:val="005079E3"/>
    <w:rsid w:val="00510296"/>
    <w:rsid w:val="00510397"/>
    <w:rsid w:val="00510550"/>
    <w:rsid w:val="005106A3"/>
    <w:rsid w:val="005109E5"/>
    <w:rsid w:val="0051154F"/>
    <w:rsid w:val="00511580"/>
    <w:rsid w:val="00511589"/>
    <w:rsid w:val="00511984"/>
    <w:rsid w:val="00512042"/>
    <w:rsid w:val="00512600"/>
    <w:rsid w:val="005134E0"/>
    <w:rsid w:val="005134EE"/>
    <w:rsid w:val="005136E6"/>
    <w:rsid w:val="00513FEA"/>
    <w:rsid w:val="00514200"/>
    <w:rsid w:val="005143CA"/>
    <w:rsid w:val="0051457C"/>
    <w:rsid w:val="005149CD"/>
    <w:rsid w:val="00514A84"/>
    <w:rsid w:val="00515E80"/>
    <w:rsid w:val="00515F18"/>
    <w:rsid w:val="005161FC"/>
    <w:rsid w:val="00516BA6"/>
    <w:rsid w:val="005170AA"/>
    <w:rsid w:val="005175C0"/>
    <w:rsid w:val="00517940"/>
    <w:rsid w:val="00517ACE"/>
    <w:rsid w:val="00517BAA"/>
    <w:rsid w:val="005207C6"/>
    <w:rsid w:val="00520FAC"/>
    <w:rsid w:val="00521A75"/>
    <w:rsid w:val="00521C73"/>
    <w:rsid w:val="005220C5"/>
    <w:rsid w:val="00522491"/>
    <w:rsid w:val="005227BF"/>
    <w:rsid w:val="00522CFA"/>
    <w:rsid w:val="005233B3"/>
    <w:rsid w:val="00523559"/>
    <w:rsid w:val="005236BB"/>
    <w:rsid w:val="005239C0"/>
    <w:rsid w:val="00523A29"/>
    <w:rsid w:val="0052448B"/>
    <w:rsid w:val="005245D6"/>
    <w:rsid w:val="00524909"/>
    <w:rsid w:val="00524B38"/>
    <w:rsid w:val="00524BBA"/>
    <w:rsid w:val="00525489"/>
    <w:rsid w:val="00525614"/>
    <w:rsid w:val="0052568C"/>
    <w:rsid w:val="0052587A"/>
    <w:rsid w:val="00525D91"/>
    <w:rsid w:val="00525E88"/>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892"/>
    <w:rsid w:val="00531B7A"/>
    <w:rsid w:val="005323DF"/>
    <w:rsid w:val="0053304D"/>
    <w:rsid w:val="005333E1"/>
    <w:rsid w:val="00533559"/>
    <w:rsid w:val="00533562"/>
    <w:rsid w:val="0053386B"/>
    <w:rsid w:val="00533C30"/>
    <w:rsid w:val="00533D52"/>
    <w:rsid w:val="00533DCC"/>
    <w:rsid w:val="005343E9"/>
    <w:rsid w:val="005347F0"/>
    <w:rsid w:val="00534A7C"/>
    <w:rsid w:val="00534B31"/>
    <w:rsid w:val="00534E25"/>
    <w:rsid w:val="00535202"/>
    <w:rsid w:val="005355D6"/>
    <w:rsid w:val="00535C17"/>
    <w:rsid w:val="00535E04"/>
    <w:rsid w:val="00536105"/>
    <w:rsid w:val="00536B92"/>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C9"/>
    <w:rsid w:val="0054540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339"/>
    <w:rsid w:val="00553455"/>
    <w:rsid w:val="005537CE"/>
    <w:rsid w:val="00553851"/>
    <w:rsid w:val="00553863"/>
    <w:rsid w:val="00553C5C"/>
    <w:rsid w:val="00553E63"/>
    <w:rsid w:val="00554214"/>
    <w:rsid w:val="00554287"/>
    <w:rsid w:val="005546C5"/>
    <w:rsid w:val="0055472E"/>
    <w:rsid w:val="00554888"/>
    <w:rsid w:val="00554A0E"/>
    <w:rsid w:val="00554EBD"/>
    <w:rsid w:val="00555404"/>
    <w:rsid w:val="00555A79"/>
    <w:rsid w:val="00555AF1"/>
    <w:rsid w:val="00555D1A"/>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FD"/>
    <w:rsid w:val="00562E43"/>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7AD"/>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2E0"/>
    <w:rsid w:val="005776A8"/>
    <w:rsid w:val="00577BB3"/>
    <w:rsid w:val="005803C8"/>
    <w:rsid w:val="005807EF"/>
    <w:rsid w:val="0058095C"/>
    <w:rsid w:val="00580A79"/>
    <w:rsid w:val="005813E7"/>
    <w:rsid w:val="005814BF"/>
    <w:rsid w:val="005814DB"/>
    <w:rsid w:val="005815B2"/>
    <w:rsid w:val="005816CE"/>
    <w:rsid w:val="00581847"/>
    <w:rsid w:val="00581C3A"/>
    <w:rsid w:val="00581F4F"/>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EF"/>
    <w:rsid w:val="00590921"/>
    <w:rsid w:val="00590979"/>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66F2"/>
    <w:rsid w:val="005967E5"/>
    <w:rsid w:val="005974DA"/>
    <w:rsid w:val="00597687"/>
    <w:rsid w:val="00597716"/>
    <w:rsid w:val="005A0A95"/>
    <w:rsid w:val="005A0D43"/>
    <w:rsid w:val="005A0F7E"/>
    <w:rsid w:val="005A0FF1"/>
    <w:rsid w:val="005A1031"/>
    <w:rsid w:val="005A1F4B"/>
    <w:rsid w:val="005A211C"/>
    <w:rsid w:val="005A24A7"/>
    <w:rsid w:val="005A2FF8"/>
    <w:rsid w:val="005A32B9"/>
    <w:rsid w:val="005A344A"/>
    <w:rsid w:val="005A3490"/>
    <w:rsid w:val="005A359A"/>
    <w:rsid w:val="005A37A9"/>
    <w:rsid w:val="005A39A4"/>
    <w:rsid w:val="005A3B7A"/>
    <w:rsid w:val="005A3F25"/>
    <w:rsid w:val="005A4543"/>
    <w:rsid w:val="005A47C9"/>
    <w:rsid w:val="005A4841"/>
    <w:rsid w:val="005A4B1F"/>
    <w:rsid w:val="005A5004"/>
    <w:rsid w:val="005A50C0"/>
    <w:rsid w:val="005A5B46"/>
    <w:rsid w:val="005A5CF3"/>
    <w:rsid w:val="005A63C9"/>
    <w:rsid w:val="005A6655"/>
    <w:rsid w:val="005A66C3"/>
    <w:rsid w:val="005A68D7"/>
    <w:rsid w:val="005A6998"/>
    <w:rsid w:val="005A6FBC"/>
    <w:rsid w:val="005A70B1"/>
    <w:rsid w:val="005A7245"/>
    <w:rsid w:val="005A73BF"/>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4DC"/>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A61"/>
    <w:rsid w:val="005B4D2C"/>
    <w:rsid w:val="005B4EA9"/>
    <w:rsid w:val="005B4EE6"/>
    <w:rsid w:val="005B4F49"/>
    <w:rsid w:val="005B5060"/>
    <w:rsid w:val="005B52B2"/>
    <w:rsid w:val="005B59D1"/>
    <w:rsid w:val="005B5AE6"/>
    <w:rsid w:val="005B5E32"/>
    <w:rsid w:val="005B5F3B"/>
    <w:rsid w:val="005B636E"/>
    <w:rsid w:val="005B6805"/>
    <w:rsid w:val="005B692E"/>
    <w:rsid w:val="005B709E"/>
    <w:rsid w:val="005B7150"/>
    <w:rsid w:val="005B728B"/>
    <w:rsid w:val="005B7829"/>
    <w:rsid w:val="005B79B6"/>
    <w:rsid w:val="005B7A4F"/>
    <w:rsid w:val="005B7E6E"/>
    <w:rsid w:val="005B7F1F"/>
    <w:rsid w:val="005C0196"/>
    <w:rsid w:val="005C01A3"/>
    <w:rsid w:val="005C0287"/>
    <w:rsid w:val="005C0661"/>
    <w:rsid w:val="005C0C47"/>
    <w:rsid w:val="005C1030"/>
    <w:rsid w:val="005C13F9"/>
    <w:rsid w:val="005C14BC"/>
    <w:rsid w:val="005C18DA"/>
    <w:rsid w:val="005C1B87"/>
    <w:rsid w:val="005C1BAA"/>
    <w:rsid w:val="005C2765"/>
    <w:rsid w:val="005C291D"/>
    <w:rsid w:val="005C2AE6"/>
    <w:rsid w:val="005C2BF4"/>
    <w:rsid w:val="005C2D6A"/>
    <w:rsid w:val="005C2D97"/>
    <w:rsid w:val="005C303D"/>
    <w:rsid w:val="005C31A5"/>
    <w:rsid w:val="005C32B7"/>
    <w:rsid w:val="005C34D5"/>
    <w:rsid w:val="005C34F9"/>
    <w:rsid w:val="005C35E8"/>
    <w:rsid w:val="005C37B7"/>
    <w:rsid w:val="005C38D3"/>
    <w:rsid w:val="005C3C58"/>
    <w:rsid w:val="005C3F78"/>
    <w:rsid w:val="005C4CA0"/>
    <w:rsid w:val="005C4E71"/>
    <w:rsid w:val="005C4F40"/>
    <w:rsid w:val="005C541B"/>
    <w:rsid w:val="005C5736"/>
    <w:rsid w:val="005C5B1C"/>
    <w:rsid w:val="005C5C84"/>
    <w:rsid w:val="005C5CED"/>
    <w:rsid w:val="005C60B9"/>
    <w:rsid w:val="005C63F4"/>
    <w:rsid w:val="005C6C09"/>
    <w:rsid w:val="005C6F2A"/>
    <w:rsid w:val="005C74A8"/>
    <w:rsid w:val="005C7856"/>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A99"/>
    <w:rsid w:val="005D6DAB"/>
    <w:rsid w:val="005D7286"/>
    <w:rsid w:val="005D7969"/>
    <w:rsid w:val="005D7DE2"/>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0A"/>
    <w:rsid w:val="005E3EC0"/>
    <w:rsid w:val="005E4258"/>
    <w:rsid w:val="005E448B"/>
    <w:rsid w:val="005E4587"/>
    <w:rsid w:val="005E4816"/>
    <w:rsid w:val="005E48FE"/>
    <w:rsid w:val="005E4CA8"/>
    <w:rsid w:val="005E516D"/>
    <w:rsid w:val="005E55C0"/>
    <w:rsid w:val="005E5611"/>
    <w:rsid w:val="005E584E"/>
    <w:rsid w:val="005E67E6"/>
    <w:rsid w:val="005E686E"/>
    <w:rsid w:val="005E6A12"/>
    <w:rsid w:val="005E6C62"/>
    <w:rsid w:val="005E6CD9"/>
    <w:rsid w:val="005E705D"/>
    <w:rsid w:val="005E70F0"/>
    <w:rsid w:val="005E73C4"/>
    <w:rsid w:val="005E75BC"/>
    <w:rsid w:val="005E7B8E"/>
    <w:rsid w:val="005E7DAD"/>
    <w:rsid w:val="005F01A1"/>
    <w:rsid w:val="005F0B04"/>
    <w:rsid w:val="005F11F4"/>
    <w:rsid w:val="005F12FD"/>
    <w:rsid w:val="005F1301"/>
    <w:rsid w:val="005F1514"/>
    <w:rsid w:val="005F156D"/>
    <w:rsid w:val="005F166B"/>
    <w:rsid w:val="005F1CDA"/>
    <w:rsid w:val="005F1D45"/>
    <w:rsid w:val="005F1F06"/>
    <w:rsid w:val="005F20EA"/>
    <w:rsid w:val="005F2651"/>
    <w:rsid w:val="005F279B"/>
    <w:rsid w:val="005F2908"/>
    <w:rsid w:val="005F2E79"/>
    <w:rsid w:val="005F2F02"/>
    <w:rsid w:val="005F2F1C"/>
    <w:rsid w:val="005F3097"/>
    <w:rsid w:val="005F3476"/>
    <w:rsid w:val="005F35DE"/>
    <w:rsid w:val="005F3B21"/>
    <w:rsid w:val="005F3EB0"/>
    <w:rsid w:val="005F3FE8"/>
    <w:rsid w:val="005F4091"/>
    <w:rsid w:val="005F484A"/>
    <w:rsid w:val="005F488B"/>
    <w:rsid w:val="005F4CD3"/>
    <w:rsid w:val="005F4D77"/>
    <w:rsid w:val="005F510F"/>
    <w:rsid w:val="005F5397"/>
    <w:rsid w:val="005F53F6"/>
    <w:rsid w:val="005F59C0"/>
    <w:rsid w:val="005F65CC"/>
    <w:rsid w:val="005F6852"/>
    <w:rsid w:val="005F6E17"/>
    <w:rsid w:val="005F73BB"/>
    <w:rsid w:val="005F78BC"/>
    <w:rsid w:val="005F796E"/>
    <w:rsid w:val="005F7B61"/>
    <w:rsid w:val="006000D3"/>
    <w:rsid w:val="006002C1"/>
    <w:rsid w:val="0060039A"/>
    <w:rsid w:val="006004EE"/>
    <w:rsid w:val="0060083B"/>
    <w:rsid w:val="00600D47"/>
    <w:rsid w:val="0060163B"/>
    <w:rsid w:val="0060213A"/>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6AE5"/>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BEE"/>
    <w:rsid w:val="00614DAB"/>
    <w:rsid w:val="006154DF"/>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2D94"/>
    <w:rsid w:val="00622DA4"/>
    <w:rsid w:val="00623A72"/>
    <w:rsid w:val="00624990"/>
    <w:rsid w:val="00624BB9"/>
    <w:rsid w:val="00624CAB"/>
    <w:rsid w:val="006253A6"/>
    <w:rsid w:val="00625521"/>
    <w:rsid w:val="006255A2"/>
    <w:rsid w:val="006255E3"/>
    <w:rsid w:val="00625F03"/>
    <w:rsid w:val="00626379"/>
    <w:rsid w:val="0062673B"/>
    <w:rsid w:val="00626AB9"/>
    <w:rsid w:val="00627144"/>
    <w:rsid w:val="0062799E"/>
    <w:rsid w:val="00627E70"/>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DD"/>
    <w:rsid w:val="0063636C"/>
    <w:rsid w:val="0063637D"/>
    <w:rsid w:val="006363BB"/>
    <w:rsid w:val="00636673"/>
    <w:rsid w:val="00636A3E"/>
    <w:rsid w:val="0063761C"/>
    <w:rsid w:val="0063762C"/>
    <w:rsid w:val="00637DD5"/>
    <w:rsid w:val="006400E4"/>
    <w:rsid w:val="00640173"/>
    <w:rsid w:val="00640332"/>
    <w:rsid w:val="006403E2"/>
    <w:rsid w:val="00640859"/>
    <w:rsid w:val="00640DEF"/>
    <w:rsid w:val="006410F9"/>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3"/>
    <w:rsid w:val="00647AEE"/>
    <w:rsid w:val="00647B4F"/>
    <w:rsid w:val="00647BDA"/>
    <w:rsid w:val="006502E3"/>
    <w:rsid w:val="00650670"/>
    <w:rsid w:val="006509E9"/>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A24"/>
    <w:rsid w:val="00653B3E"/>
    <w:rsid w:val="00653B95"/>
    <w:rsid w:val="00653D8F"/>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D5D"/>
    <w:rsid w:val="00666FF3"/>
    <w:rsid w:val="006673F3"/>
    <w:rsid w:val="006675AA"/>
    <w:rsid w:val="00667B46"/>
    <w:rsid w:val="00667B49"/>
    <w:rsid w:val="00667BBE"/>
    <w:rsid w:val="00667E2D"/>
    <w:rsid w:val="006701AB"/>
    <w:rsid w:val="006701D3"/>
    <w:rsid w:val="00670B79"/>
    <w:rsid w:val="006719C2"/>
    <w:rsid w:val="00671F42"/>
    <w:rsid w:val="00672014"/>
    <w:rsid w:val="00672503"/>
    <w:rsid w:val="006728DA"/>
    <w:rsid w:val="006728EF"/>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57B"/>
    <w:rsid w:val="00681B8D"/>
    <w:rsid w:val="0068203E"/>
    <w:rsid w:val="006824A6"/>
    <w:rsid w:val="006824B4"/>
    <w:rsid w:val="00682775"/>
    <w:rsid w:val="0068357C"/>
    <w:rsid w:val="006837EC"/>
    <w:rsid w:val="006839B1"/>
    <w:rsid w:val="006839DD"/>
    <w:rsid w:val="00683BA3"/>
    <w:rsid w:val="00683FDE"/>
    <w:rsid w:val="006842AA"/>
    <w:rsid w:val="0068444E"/>
    <w:rsid w:val="00684616"/>
    <w:rsid w:val="00684B8F"/>
    <w:rsid w:val="00685B08"/>
    <w:rsid w:val="00685D2D"/>
    <w:rsid w:val="00686550"/>
    <w:rsid w:val="006865BF"/>
    <w:rsid w:val="006866F3"/>
    <w:rsid w:val="00686FC7"/>
    <w:rsid w:val="00687395"/>
    <w:rsid w:val="00687441"/>
    <w:rsid w:val="00687529"/>
    <w:rsid w:val="0068755A"/>
    <w:rsid w:val="006875DD"/>
    <w:rsid w:val="0068783E"/>
    <w:rsid w:val="00687F33"/>
    <w:rsid w:val="006902F8"/>
    <w:rsid w:val="00690C25"/>
    <w:rsid w:val="00690E1B"/>
    <w:rsid w:val="006913C4"/>
    <w:rsid w:val="00691433"/>
    <w:rsid w:val="006914F9"/>
    <w:rsid w:val="00691660"/>
    <w:rsid w:val="00691755"/>
    <w:rsid w:val="00691D19"/>
    <w:rsid w:val="006920D5"/>
    <w:rsid w:val="00692231"/>
    <w:rsid w:val="00693607"/>
    <w:rsid w:val="006938D8"/>
    <w:rsid w:val="00693AB7"/>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11D9"/>
    <w:rsid w:val="006A145C"/>
    <w:rsid w:val="006A1771"/>
    <w:rsid w:val="006A17F7"/>
    <w:rsid w:val="006A260F"/>
    <w:rsid w:val="006A2F88"/>
    <w:rsid w:val="006A30CC"/>
    <w:rsid w:val="006A3859"/>
    <w:rsid w:val="006A3F7F"/>
    <w:rsid w:val="006A46DF"/>
    <w:rsid w:val="006A4C0E"/>
    <w:rsid w:val="006A4F2D"/>
    <w:rsid w:val="006A514B"/>
    <w:rsid w:val="006A5A3B"/>
    <w:rsid w:val="006A5B5B"/>
    <w:rsid w:val="006A5D6A"/>
    <w:rsid w:val="006A695D"/>
    <w:rsid w:val="006A72E8"/>
    <w:rsid w:val="006A7745"/>
    <w:rsid w:val="006A77E3"/>
    <w:rsid w:val="006A7A8A"/>
    <w:rsid w:val="006A7AA6"/>
    <w:rsid w:val="006A7F8D"/>
    <w:rsid w:val="006B0BB8"/>
    <w:rsid w:val="006B0D73"/>
    <w:rsid w:val="006B0F1A"/>
    <w:rsid w:val="006B1078"/>
    <w:rsid w:val="006B11F0"/>
    <w:rsid w:val="006B1201"/>
    <w:rsid w:val="006B1279"/>
    <w:rsid w:val="006B12C6"/>
    <w:rsid w:val="006B171C"/>
    <w:rsid w:val="006B1D93"/>
    <w:rsid w:val="006B23B9"/>
    <w:rsid w:val="006B25C7"/>
    <w:rsid w:val="006B261C"/>
    <w:rsid w:val="006B2E8B"/>
    <w:rsid w:val="006B310D"/>
    <w:rsid w:val="006B347B"/>
    <w:rsid w:val="006B35C0"/>
    <w:rsid w:val="006B388A"/>
    <w:rsid w:val="006B3AD7"/>
    <w:rsid w:val="006B3C92"/>
    <w:rsid w:val="006B3E22"/>
    <w:rsid w:val="006B3F94"/>
    <w:rsid w:val="006B4043"/>
    <w:rsid w:val="006B4247"/>
    <w:rsid w:val="006B476D"/>
    <w:rsid w:val="006B47AF"/>
    <w:rsid w:val="006B48B7"/>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C011B"/>
    <w:rsid w:val="006C01C6"/>
    <w:rsid w:val="006C0409"/>
    <w:rsid w:val="006C0D4C"/>
    <w:rsid w:val="006C123D"/>
    <w:rsid w:val="006C1C35"/>
    <w:rsid w:val="006C1C46"/>
    <w:rsid w:val="006C1CAB"/>
    <w:rsid w:val="006C1FAF"/>
    <w:rsid w:val="006C1FC2"/>
    <w:rsid w:val="006C2285"/>
    <w:rsid w:val="006C230A"/>
    <w:rsid w:val="006C2891"/>
    <w:rsid w:val="006C2992"/>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5632"/>
    <w:rsid w:val="006C568F"/>
    <w:rsid w:val="006C5A19"/>
    <w:rsid w:val="006C5BA8"/>
    <w:rsid w:val="006C5C0A"/>
    <w:rsid w:val="006C5D02"/>
    <w:rsid w:val="006C694D"/>
    <w:rsid w:val="006C6AC7"/>
    <w:rsid w:val="006C6B55"/>
    <w:rsid w:val="006C6E5D"/>
    <w:rsid w:val="006C72E0"/>
    <w:rsid w:val="006C7875"/>
    <w:rsid w:val="006C7D83"/>
    <w:rsid w:val="006C7DC9"/>
    <w:rsid w:val="006D01A4"/>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9CE"/>
    <w:rsid w:val="006D3A37"/>
    <w:rsid w:val="006D42C8"/>
    <w:rsid w:val="006D42E4"/>
    <w:rsid w:val="006D4360"/>
    <w:rsid w:val="006D4EB6"/>
    <w:rsid w:val="006D507B"/>
    <w:rsid w:val="006D5233"/>
    <w:rsid w:val="006D52E5"/>
    <w:rsid w:val="006D533E"/>
    <w:rsid w:val="006D54DB"/>
    <w:rsid w:val="006D59F5"/>
    <w:rsid w:val="006D5D58"/>
    <w:rsid w:val="006D600D"/>
    <w:rsid w:val="006D6138"/>
    <w:rsid w:val="006D6171"/>
    <w:rsid w:val="006D630C"/>
    <w:rsid w:val="006D6504"/>
    <w:rsid w:val="006D661D"/>
    <w:rsid w:val="006D684E"/>
    <w:rsid w:val="006D6C6F"/>
    <w:rsid w:val="006D6D05"/>
    <w:rsid w:val="006D7299"/>
    <w:rsid w:val="006D748F"/>
    <w:rsid w:val="006D77F7"/>
    <w:rsid w:val="006E0275"/>
    <w:rsid w:val="006E0C8B"/>
    <w:rsid w:val="006E0D02"/>
    <w:rsid w:val="006E0D61"/>
    <w:rsid w:val="006E117E"/>
    <w:rsid w:val="006E13D3"/>
    <w:rsid w:val="006E15A3"/>
    <w:rsid w:val="006E19A1"/>
    <w:rsid w:val="006E1CB7"/>
    <w:rsid w:val="006E1DC2"/>
    <w:rsid w:val="006E2055"/>
    <w:rsid w:val="006E20AA"/>
    <w:rsid w:val="006E240C"/>
    <w:rsid w:val="006E26AF"/>
    <w:rsid w:val="006E278C"/>
    <w:rsid w:val="006E3CE7"/>
    <w:rsid w:val="006E3DC5"/>
    <w:rsid w:val="006E3FED"/>
    <w:rsid w:val="006E41CE"/>
    <w:rsid w:val="006E45D1"/>
    <w:rsid w:val="006E46A5"/>
    <w:rsid w:val="006E487F"/>
    <w:rsid w:val="006E4891"/>
    <w:rsid w:val="006E4ADF"/>
    <w:rsid w:val="006E4D4C"/>
    <w:rsid w:val="006E5173"/>
    <w:rsid w:val="006E51FC"/>
    <w:rsid w:val="006E526B"/>
    <w:rsid w:val="006E5A3D"/>
    <w:rsid w:val="006E5B73"/>
    <w:rsid w:val="006E5B86"/>
    <w:rsid w:val="006E63AA"/>
    <w:rsid w:val="006E6750"/>
    <w:rsid w:val="006E67CB"/>
    <w:rsid w:val="006E68CF"/>
    <w:rsid w:val="006E6ED6"/>
    <w:rsid w:val="006E7314"/>
    <w:rsid w:val="006E765D"/>
    <w:rsid w:val="006E7A98"/>
    <w:rsid w:val="006E7AF5"/>
    <w:rsid w:val="006E7E92"/>
    <w:rsid w:val="006F0583"/>
    <w:rsid w:val="006F060E"/>
    <w:rsid w:val="006F0627"/>
    <w:rsid w:val="006F09BB"/>
    <w:rsid w:val="006F0A80"/>
    <w:rsid w:val="006F0F62"/>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4253"/>
    <w:rsid w:val="006F464D"/>
    <w:rsid w:val="006F479E"/>
    <w:rsid w:val="006F4C5D"/>
    <w:rsid w:val="006F4CED"/>
    <w:rsid w:val="006F4E25"/>
    <w:rsid w:val="006F4EE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615D"/>
    <w:rsid w:val="0070625A"/>
    <w:rsid w:val="0070667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960"/>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4D7"/>
    <w:rsid w:val="007315D1"/>
    <w:rsid w:val="00731678"/>
    <w:rsid w:val="00731868"/>
    <w:rsid w:val="007319EA"/>
    <w:rsid w:val="00731A0D"/>
    <w:rsid w:val="00731E53"/>
    <w:rsid w:val="0073237A"/>
    <w:rsid w:val="0073251E"/>
    <w:rsid w:val="007326ED"/>
    <w:rsid w:val="00732D93"/>
    <w:rsid w:val="0073384D"/>
    <w:rsid w:val="00733EDC"/>
    <w:rsid w:val="00733FEA"/>
    <w:rsid w:val="007346CC"/>
    <w:rsid w:val="0073481B"/>
    <w:rsid w:val="00734951"/>
    <w:rsid w:val="00734BB9"/>
    <w:rsid w:val="00734D1D"/>
    <w:rsid w:val="007358DB"/>
    <w:rsid w:val="00735B4A"/>
    <w:rsid w:val="00735CE6"/>
    <w:rsid w:val="00735D83"/>
    <w:rsid w:val="0073604D"/>
    <w:rsid w:val="00736865"/>
    <w:rsid w:val="00737305"/>
    <w:rsid w:val="00737378"/>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0F21"/>
    <w:rsid w:val="00741096"/>
    <w:rsid w:val="007413A5"/>
    <w:rsid w:val="00741528"/>
    <w:rsid w:val="0074159A"/>
    <w:rsid w:val="00741CAC"/>
    <w:rsid w:val="00741F15"/>
    <w:rsid w:val="00741F65"/>
    <w:rsid w:val="00741FC8"/>
    <w:rsid w:val="007423D8"/>
    <w:rsid w:val="00742492"/>
    <w:rsid w:val="007425C9"/>
    <w:rsid w:val="00742975"/>
    <w:rsid w:val="007429B8"/>
    <w:rsid w:val="00742D37"/>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AD7"/>
    <w:rsid w:val="00751DE0"/>
    <w:rsid w:val="00751F1E"/>
    <w:rsid w:val="007524D3"/>
    <w:rsid w:val="007524E6"/>
    <w:rsid w:val="00753486"/>
    <w:rsid w:val="00753644"/>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E67"/>
    <w:rsid w:val="00757F8A"/>
    <w:rsid w:val="00760107"/>
    <w:rsid w:val="007602F6"/>
    <w:rsid w:val="0076039D"/>
    <w:rsid w:val="00760419"/>
    <w:rsid w:val="00760600"/>
    <w:rsid w:val="007606F0"/>
    <w:rsid w:val="00760EEE"/>
    <w:rsid w:val="00761180"/>
    <w:rsid w:val="00761399"/>
    <w:rsid w:val="007614D2"/>
    <w:rsid w:val="0076276A"/>
    <w:rsid w:val="00762813"/>
    <w:rsid w:val="00762A2C"/>
    <w:rsid w:val="007631AE"/>
    <w:rsid w:val="007634A4"/>
    <w:rsid w:val="00763C1F"/>
    <w:rsid w:val="0076409D"/>
    <w:rsid w:val="007645DC"/>
    <w:rsid w:val="0076489F"/>
    <w:rsid w:val="00764A5C"/>
    <w:rsid w:val="00764DB4"/>
    <w:rsid w:val="00764DFF"/>
    <w:rsid w:val="00764ED1"/>
    <w:rsid w:val="00765056"/>
    <w:rsid w:val="00765724"/>
    <w:rsid w:val="00765813"/>
    <w:rsid w:val="007663DE"/>
    <w:rsid w:val="007666FC"/>
    <w:rsid w:val="00766E50"/>
    <w:rsid w:val="00767156"/>
    <w:rsid w:val="0076761F"/>
    <w:rsid w:val="00767942"/>
    <w:rsid w:val="00767A14"/>
    <w:rsid w:val="00767B06"/>
    <w:rsid w:val="00770389"/>
    <w:rsid w:val="007706F0"/>
    <w:rsid w:val="0077093B"/>
    <w:rsid w:val="00770D20"/>
    <w:rsid w:val="007711FC"/>
    <w:rsid w:val="00772126"/>
    <w:rsid w:val="007721B2"/>
    <w:rsid w:val="007725B0"/>
    <w:rsid w:val="0077276D"/>
    <w:rsid w:val="00772F3B"/>
    <w:rsid w:val="00773049"/>
    <w:rsid w:val="007731D3"/>
    <w:rsid w:val="00773376"/>
    <w:rsid w:val="007735BD"/>
    <w:rsid w:val="00773B0E"/>
    <w:rsid w:val="00773E21"/>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1037"/>
    <w:rsid w:val="00781231"/>
    <w:rsid w:val="007813BE"/>
    <w:rsid w:val="007815FF"/>
    <w:rsid w:val="00781652"/>
    <w:rsid w:val="00781778"/>
    <w:rsid w:val="007818F6"/>
    <w:rsid w:val="00781B2F"/>
    <w:rsid w:val="00781B82"/>
    <w:rsid w:val="00782395"/>
    <w:rsid w:val="007826AB"/>
    <w:rsid w:val="00782886"/>
    <w:rsid w:val="00782898"/>
    <w:rsid w:val="007829EF"/>
    <w:rsid w:val="00782B63"/>
    <w:rsid w:val="00782EFB"/>
    <w:rsid w:val="00783435"/>
    <w:rsid w:val="00783BAE"/>
    <w:rsid w:val="00783D4F"/>
    <w:rsid w:val="007842BD"/>
    <w:rsid w:val="007844E8"/>
    <w:rsid w:val="0078461D"/>
    <w:rsid w:val="00784C1F"/>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2F1B"/>
    <w:rsid w:val="007A3373"/>
    <w:rsid w:val="007A33C1"/>
    <w:rsid w:val="007A372B"/>
    <w:rsid w:val="007A3997"/>
    <w:rsid w:val="007A3DC8"/>
    <w:rsid w:val="007A426B"/>
    <w:rsid w:val="007A4C89"/>
    <w:rsid w:val="007A4EB0"/>
    <w:rsid w:val="007A537B"/>
    <w:rsid w:val="007A5BF3"/>
    <w:rsid w:val="007A5C1C"/>
    <w:rsid w:val="007A5CB8"/>
    <w:rsid w:val="007A5DAD"/>
    <w:rsid w:val="007A603C"/>
    <w:rsid w:val="007A67F8"/>
    <w:rsid w:val="007A69A5"/>
    <w:rsid w:val="007A6A8E"/>
    <w:rsid w:val="007A6E5F"/>
    <w:rsid w:val="007A70A3"/>
    <w:rsid w:val="007A7127"/>
    <w:rsid w:val="007A71C5"/>
    <w:rsid w:val="007A78B7"/>
    <w:rsid w:val="007A791D"/>
    <w:rsid w:val="007A795E"/>
    <w:rsid w:val="007A7E2D"/>
    <w:rsid w:val="007B00B2"/>
    <w:rsid w:val="007B0498"/>
    <w:rsid w:val="007B1037"/>
    <w:rsid w:val="007B1BCD"/>
    <w:rsid w:val="007B1CA5"/>
    <w:rsid w:val="007B2365"/>
    <w:rsid w:val="007B2587"/>
    <w:rsid w:val="007B25A1"/>
    <w:rsid w:val="007B2997"/>
    <w:rsid w:val="007B2B22"/>
    <w:rsid w:val="007B2D0E"/>
    <w:rsid w:val="007B2E18"/>
    <w:rsid w:val="007B2E6C"/>
    <w:rsid w:val="007B306C"/>
    <w:rsid w:val="007B4454"/>
    <w:rsid w:val="007B46C9"/>
    <w:rsid w:val="007B4BBC"/>
    <w:rsid w:val="007B4F16"/>
    <w:rsid w:val="007B4F2F"/>
    <w:rsid w:val="007B5403"/>
    <w:rsid w:val="007B55BA"/>
    <w:rsid w:val="007B5A08"/>
    <w:rsid w:val="007B5D6B"/>
    <w:rsid w:val="007B5DB9"/>
    <w:rsid w:val="007B6953"/>
    <w:rsid w:val="007B6A01"/>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36CF"/>
    <w:rsid w:val="007C4071"/>
    <w:rsid w:val="007C40DC"/>
    <w:rsid w:val="007C47EF"/>
    <w:rsid w:val="007C48B5"/>
    <w:rsid w:val="007C4B72"/>
    <w:rsid w:val="007C4DA4"/>
    <w:rsid w:val="007C4E9C"/>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D002A"/>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2ADE"/>
    <w:rsid w:val="007D2FE0"/>
    <w:rsid w:val="007D37A6"/>
    <w:rsid w:val="007D3987"/>
    <w:rsid w:val="007D3BBC"/>
    <w:rsid w:val="007D3C2F"/>
    <w:rsid w:val="007D43DE"/>
    <w:rsid w:val="007D441F"/>
    <w:rsid w:val="007D444F"/>
    <w:rsid w:val="007D451F"/>
    <w:rsid w:val="007D4749"/>
    <w:rsid w:val="007D4A51"/>
    <w:rsid w:val="007D5435"/>
    <w:rsid w:val="007D5FF2"/>
    <w:rsid w:val="007D6088"/>
    <w:rsid w:val="007D7858"/>
    <w:rsid w:val="007D7A99"/>
    <w:rsid w:val="007D7AF1"/>
    <w:rsid w:val="007E02A2"/>
    <w:rsid w:val="007E0489"/>
    <w:rsid w:val="007E177B"/>
    <w:rsid w:val="007E1890"/>
    <w:rsid w:val="007E19F1"/>
    <w:rsid w:val="007E1B01"/>
    <w:rsid w:val="007E1F2B"/>
    <w:rsid w:val="007E1FE6"/>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25F"/>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462"/>
    <w:rsid w:val="007F27E4"/>
    <w:rsid w:val="007F2A40"/>
    <w:rsid w:val="007F2D64"/>
    <w:rsid w:val="007F2D74"/>
    <w:rsid w:val="007F2D7A"/>
    <w:rsid w:val="007F33C0"/>
    <w:rsid w:val="007F396F"/>
    <w:rsid w:val="007F3CA0"/>
    <w:rsid w:val="007F44C8"/>
    <w:rsid w:val="007F4593"/>
    <w:rsid w:val="007F4C05"/>
    <w:rsid w:val="007F4EAC"/>
    <w:rsid w:val="007F58F3"/>
    <w:rsid w:val="007F5AD8"/>
    <w:rsid w:val="007F5C61"/>
    <w:rsid w:val="007F6C30"/>
    <w:rsid w:val="007F6EC3"/>
    <w:rsid w:val="007F74EE"/>
    <w:rsid w:val="007F7B45"/>
    <w:rsid w:val="007F7B69"/>
    <w:rsid w:val="007F7F35"/>
    <w:rsid w:val="007F7FCC"/>
    <w:rsid w:val="00800194"/>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61"/>
    <w:rsid w:val="00813C9E"/>
    <w:rsid w:val="00813DC5"/>
    <w:rsid w:val="008142F8"/>
    <w:rsid w:val="00814347"/>
    <w:rsid w:val="00814535"/>
    <w:rsid w:val="00814B10"/>
    <w:rsid w:val="00814D5C"/>
    <w:rsid w:val="00815589"/>
    <w:rsid w:val="00815B43"/>
    <w:rsid w:val="0081625E"/>
    <w:rsid w:val="0081632C"/>
    <w:rsid w:val="00816836"/>
    <w:rsid w:val="0081693C"/>
    <w:rsid w:val="008174A8"/>
    <w:rsid w:val="008178E8"/>
    <w:rsid w:val="00817964"/>
    <w:rsid w:val="00817AFE"/>
    <w:rsid w:val="00817D22"/>
    <w:rsid w:val="00817DF2"/>
    <w:rsid w:val="00817F0C"/>
    <w:rsid w:val="00817F7E"/>
    <w:rsid w:val="00820301"/>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4825"/>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1287"/>
    <w:rsid w:val="00831444"/>
    <w:rsid w:val="008316DC"/>
    <w:rsid w:val="00831B53"/>
    <w:rsid w:val="00831B71"/>
    <w:rsid w:val="008320B9"/>
    <w:rsid w:val="008322B3"/>
    <w:rsid w:val="00832B6F"/>
    <w:rsid w:val="00832CBD"/>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6B5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CAE"/>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701"/>
    <w:rsid w:val="00855BE3"/>
    <w:rsid w:val="0085605A"/>
    <w:rsid w:val="008567AB"/>
    <w:rsid w:val="00856C22"/>
    <w:rsid w:val="00856DDF"/>
    <w:rsid w:val="00856E46"/>
    <w:rsid w:val="00856E4A"/>
    <w:rsid w:val="00857106"/>
    <w:rsid w:val="008572B8"/>
    <w:rsid w:val="00857313"/>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219"/>
    <w:rsid w:val="0086251E"/>
    <w:rsid w:val="0086262F"/>
    <w:rsid w:val="008628FE"/>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5DCC"/>
    <w:rsid w:val="00866AE9"/>
    <w:rsid w:val="00866F21"/>
    <w:rsid w:val="00867549"/>
    <w:rsid w:val="00867B87"/>
    <w:rsid w:val="00870096"/>
    <w:rsid w:val="00870746"/>
    <w:rsid w:val="0087074C"/>
    <w:rsid w:val="00870D64"/>
    <w:rsid w:val="00870F5A"/>
    <w:rsid w:val="00871517"/>
    <w:rsid w:val="00872038"/>
    <w:rsid w:val="008720F5"/>
    <w:rsid w:val="0087239F"/>
    <w:rsid w:val="00872577"/>
    <w:rsid w:val="00872727"/>
    <w:rsid w:val="00872C86"/>
    <w:rsid w:val="00872F34"/>
    <w:rsid w:val="00872FB9"/>
    <w:rsid w:val="00873104"/>
    <w:rsid w:val="008737AF"/>
    <w:rsid w:val="0087393F"/>
    <w:rsid w:val="00874520"/>
    <w:rsid w:val="00874547"/>
    <w:rsid w:val="008745D4"/>
    <w:rsid w:val="0087485E"/>
    <w:rsid w:val="00874895"/>
    <w:rsid w:val="0087493F"/>
    <w:rsid w:val="00874E43"/>
    <w:rsid w:val="00874E79"/>
    <w:rsid w:val="00874FE1"/>
    <w:rsid w:val="00875010"/>
    <w:rsid w:val="00875314"/>
    <w:rsid w:val="0087576C"/>
    <w:rsid w:val="0087577D"/>
    <w:rsid w:val="00875F38"/>
    <w:rsid w:val="00876C12"/>
    <w:rsid w:val="00877001"/>
    <w:rsid w:val="00877018"/>
    <w:rsid w:val="008776FA"/>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929"/>
    <w:rsid w:val="00883DD7"/>
    <w:rsid w:val="00883F37"/>
    <w:rsid w:val="0088474D"/>
    <w:rsid w:val="00884A78"/>
    <w:rsid w:val="00884B2A"/>
    <w:rsid w:val="00884D25"/>
    <w:rsid w:val="00885198"/>
    <w:rsid w:val="00885363"/>
    <w:rsid w:val="008856AC"/>
    <w:rsid w:val="00885A3E"/>
    <w:rsid w:val="00885B18"/>
    <w:rsid w:val="0088600D"/>
    <w:rsid w:val="008861E1"/>
    <w:rsid w:val="0088670C"/>
    <w:rsid w:val="0088690E"/>
    <w:rsid w:val="00886DB6"/>
    <w:rsid w:val="008872B9"/>
    <w:rsid w:val="0088736D"/>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207D"/>
    <w:rsid w:val="008923DB"/>
    <w:rsid w:val="00892466"/>
    <w:rsid w:val="00892518"/>
    <w:rsid w:val="0089255F"/>
    <w:rsid w:val="00892BC6"/>
    <w:rsid w:val="0089318B"/>
    <w:rsid w:val="00893800"/>
    <w:rsid w:val="0089399F"/>
    <w:rsid w:val="00893FF2"/>
    <w:rsid w:val="0089402F"/>
    <w:rsid w:val="00894406"/>
    <w:rsid w:val="0089446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52A"/>
    <w:rsid w:val="008A075B"/>
    <w:rsid w:val="008A0941"/>
    <w:rsid w:val="008A0BDB"/>
    <w:rsid w:val="008A1194"/>
    <w:rsid w:val="008A11A1"/>
    <w:rsid w:val="008A1B5F"/>
    <w:rsid w:val="008A1BA4"/>
    <w:rsid w:val="008A1D25"/>
    <w:rsid w:val="008A1D9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C5A"/>
    <w:rsid w:val="008B0F63"/>
    <w:rsid w:val="008B0FDD"/>
    <w:rsid w:val="008B13E9"/>
    <w:rsid w:val="008B1493"/>
    <w:rsid w:val="008B201F"/>
    <w:rsid w:val="008B22AD"/>
    <w:rsid w:val="008B2379"/>
    <w:rsid w:val="008B26C3"/>
    <w:rsid w:val="008B28ED"/>
    <w:rsid w:val="008B2AF4"/>
    <w:rsid w:val="008B2BC2"/>
    <w:rsid w:val="008B31A2"/>
    <w:rsid w:val="008B3265"/>
    <w:rsid w:val="008B38B5"/>
    <w:rsid w:val="008B3A91"/>
    <w:rsid w:val="008B3B3D"/>
    <w:rsid w:val="008B3CBA"/>
    <w:rsid w:val="008B436E"/>
    <w:rsid w:val="008B477C"/>
    <w:rsid w:val="008B4795"/>
    <w:rsid w:val="008B4910"/>
    <w:rsid w:val="008B4AC1"/>
    <w:rsid w:val="008B4D00"/>
    <w:rsid w:val="008B4FC4"/>
    <w:rsid w:val="008B58DC"/>
    <w:rsid w:val="008B6C83"/>
    <w:rsid w:val="008B6F8B"/>
    <w:rsid w:val="008B7081"/>
    <w:rsid w:val="008B710E"/>
    <w:rsid w:val="008B7161"/>
    <w:rsid w:val="008B723B"/>
    <w:rsid w:val="008B7240"/>
    <w:rsid w:val="008C0105"/>
    <w:rsid w:val="008C02FB"/>
    <w:rsid w:val="008C0639"/>
    <w:rsid w:val="008C0AF1"/>
    <w:rsid w:val="008C0CE7"/>
    <w:rsid w:val="008C0EE4"/>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3DAE"/>
    <w:rsid w:val="008C455A"/>
    <w:rsid w:val="008C4570"/>
    <w:rsid w:val="008C4BC2"/>
    <w:rsid w:val="008C4CBF"/>
    <w:rsid w:val="008C4D8E"/>
    <w:rsid w:val="008C529A"/>
    <w:rsid w:val="008C549B"/>
    <w:rsid w:val="008C6378"/>
    <w:rsid w:val="008C6466"/>
    <w:rsid w:val="008C64B5"/>
    <w:rsid w:val="008C65E3"/>
    <w:rsid w:val="008C711B"/>
    <w:rsid w:val="008C7147"/>
    <w:rsid w:val="008C71B0"/>
    <w:rsid w:val="008C72A0"/>
    <w:rsid w:val="008C73F7"/>
    <w:rsid w:val="008C7553"/>
    <w:rsid w:val="008C7C30"/>
    <w:rsid w:val="008C7CE0"/>
    <w:rsid w:val="008C7DB0"/>
    <w:rsid w:val="008D03D8"/>
    <w:rsid w:val="008D0C22"/>
    <w:rsid w:val="008D0F18"/>
    <w:rsid w:val="008D0FE1"/>
    <w:rsid w:val="008D12D6"/>
    <w:rsid w:val="008D132E"/>
    <w:rsid w:val="008D158F"/>
    <w:rsid w:val="008D173E"/>
    <w:rsid w:val="008D20CE"/>
    <w:rsid w:val="008D21D0"/>
    <w:rsid w:val="008D2710"/>
    <w:rsid w:val="008D331E"/>
    <w:rsid w:val="008D39C6"/>
    <w:rsid w:val="008D3FDC"/>
    <w:rsid w:val="008D4060"/>
    <w:rsid w:val="008D4110"/>
    <w:rsid w:val="008D424B"/>
    <w:rsid w:val="008D4286"/>
    <w:rsid w:val="008D42AA"/>
    <w:rsid w:val="008D4685"/>
    <w:rsid w:val="008D49B0"/>
    <w:rsid w:val="008D49B4"/>
    <w:rsid w:val="008D4FFA"/>
    <w:rsid w:val="008D51E3"/>
    <w:rsid w:val="008D5477"/>
    <w:rsid w:val="008D58F8"/>
    <w:rsid w:val="008D608A"/>
    <w:rsid w:val="008D6305"/>
    <w:rsid w:val="008D63A1"/>
    <w:rsid w:val="008D68F4"/>
    <w:rsid w:val="008D694E"/>
    <w:rsid w:val="008D6A3D"/>
    <w:rsid w:val="008D6CC9"/>
    <w:rsid w:val="008D6F5B"/>
    <w:rsid w:val="008D75DA"/>
    <w:rsid w:val="008D791A"/>
    <w:rsid w:val="008D7B8A"/>
    <w:rsid w:val="008E093C"/>
    <w:rsid w:val="008E0947"/>
    <w:rsid w:val="008E09AA"/>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4673"/>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0DFE"/>
    <w:rsid w:val="00901906"/>
    <w:rsid w:val="00901AE0"/>
    <w:rsid w:val="00901E3E"/>
    <w:rsid w:val="00902266"/>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30C"/>
    <w:rsid w:val="009063E1"/>
    <w:rsid w:val="00906524"/>
    <w:rsid w:val="009069F3"/>
    <w:rsid w:val="00906C65"/>
    <w:rsid w:val="009077F1"/>
    <w:rsid w:val="00907BAD"/>
    <w:rsid w:val="00907D3D"/>
    <w:rsid w:val="009102E6"/>
    <w:rsid w:val="00910C5D"/>
    <w:rsid w:val="00911031"/>
    <w:rsid w:val="0091114D"/>
    <w:rsid w:val="009112F9"/>
    <w:rsid w:val="00911DB8"/>
    <w:rsid w:val="00911FED"/>
    <w:rsid w:val="009122B5"/>
    <w:rsid w:val="009124F6"/>
    <w:rsid w:val="00912A36"/>
    <w:rsid w:val="00912ED5"/>
    <w:rsid w:val="00912F48"/>
    <w:rsid w:val="00913099"/>
    <w:rsid w:val="009133E2"/>
    <w:rsid w:val="0091359D"/>
    <w:rsid w:val="009139B9"/>
    <w:rsid w:val="00913BEA"/>
    <w:rsid w:val="00913C52"/>
    <w:rsid w:val="009144ED"/>
    <w:rsid w:val="00914B4F"/>
    <w:rsid w:val="00914CF5"/>
    <w:rsid w:val="00914D5A"/>
    <w:rsid w:val="00914E15"/>
    <w:rsid w:val="00914F57"/>
    <w:rsid w:val="00915143"/>
    <w:rsid w:val="00915C73"/>
    <w:rsid w:val="00915E07"/>
    <w:rsid w:val="00915F0C"/>
    <w:rsid w:val="00916014"/>
    <w:rsid w:val="0091657D"/>
    <w:rsid w:val="00916AA0"/>
    <w:rsid w:val="009171F2"/>
    <w:rsid w:val="009173E1"/>
    <w:rsid w:val="00917650"/>
    <w:rsid w:val="00920066"/>
    <w:rsid w:val="009201FA"/>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CFB"/>
    <w:rsid w:val="00923E41"/>
    <w:rsid w:val="00923ECF"/>
    <w:rsid w:val="00924049"/>
    <w:rsid w:val="009243F9"/>
    <w:rsid w:val="009250D6"/>
    <w:rsid w:val="0092519E"/>
    <w:rsid w:val="0092562F"/>
    <w:rsid w:val="009257BF"/>
    <w:rsid w:val="00925C00"/>
    <w:rsid w:val="00925C8D"/>
    <w:rsid w:val="00925CBC"/>
    <w:rsid w:val="00925F0C"/>
    <w:rsid w:val="009260F4"/>
    <w:rsid w:val="0092655A"/>
    <w:rsid w:val="00926B9C"/>
    <w:rsid w:val="00927B95"/>
    <w:rsid w:val="00927BB7"/>
    <w:rsid w:val="00927DE3"/>
    <w:rsid w:val="00930170"/>
    <w:rsid w:val="0093033A"/>
    <w:rsid w:val="00930712"/>
    <w:rsid w:val="00930920"/>
    <w:rsid w:val="00930C76"/>
    <w:rsid w:val="00930CC5"/>
    <w:rsid w:val="009314C9"/>
    <w:rsid w:val="0093166E"/>
    <w:rsid w:val="00931B33"/>
    <w:rsid w:val="00931B3E"/>
    <w:rsid w:val="00931EDE"/>
    <w:rsid w:val="00932672"/>
    <w:rsid w:val="009326DA"/>
    <w:rsid w:val="009328CE"/>
    <w:rsid w:val="009331FB"/>
    <w:rsid w:val="00933419"/>
    <w:rsid w:val="00933815"/>
    <w:rsid w:val="009339A5"/>
    <w:rsid w:val="00933A32"/>
    <w:rsid w:val="00933AC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9E7"/>
    <w:rsid w:val="00937E9C"/>
    <w:rsid w:val="009402C2"/>
    <w:rsid w:val="00940319"/>
    <w:rsid w:val="0094059E"/>
    <w:rsid w:val="00940693"/>
    <w:rsid w:val="00940737"/>
    <w:rsid w:val="009408C3"/>
    <w:rsid w:val="00940FAC"/>
    <w:rsid w:val="009411B1"/>
    <w:rsid w:val="009417C0"/>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B0"/>
    <w:rsid w:val="00944D15"/>
    <w:rsid w:val="00944E03"/>
    <w:rsid w:val="009451DE"/>
    <w:rsid w:val="0094547C"/>
    <w:rsid w:val="00945565"/>
    <w:rsid w:val="0094584A"/>
    <w:rsid w:val="00945B03"/>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827"/>
    <w:rsid w:val="00954916"/>
    <w:rsid w:val="009552FB"/>
    <w:rsid w:val="00955617"/>
    <w:rsid w:val="00955622"/>
    <w:rsid w:val="00955946"/>
    <w:rsid w:val="00955D88"/>
    <w:rsid w:val="00955EE4"/>
    <w:rsid w:val="00956669"/>
    <w:rsid w:val="00956893"/>
    <w:rsid w:val="00956997"/>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270"/>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114A"/>
    <w:rsid w:val="00971436"/>
    <w:rsid w:val="0097197E"/>
    <w:rsid w:val="009719CD"/>
    <w:rsid w:val="009722F4"/>
    <w:rsid w:val="0097232C"/>
    <w:rsid w:val="0097295F"/>
    <w:rsid w:val="00972F95"/>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EC8"/>
    <w:rsid w:val="00984F61"/>
    <w:rsid w:val="0098508B"/>
    <w:rsid w:val="009850D6"/>
    <w:rsid w:val="009854D3"/>
    <w:rsid w:val="009854ED"/>
    <w:rsid w:val="0098572F"/>
    <w:rsid w:val="00985FF8"/>
    <w:rsid w:val="00986042"/>
    <w:rsid w:val="00986ECA"/>
    <w:rsid w:val="0098700E"/>
    <w:rsid w:val="0098754A"/>
    <w:rsid w:val="00987929"/>
    <w:rsid w:val="00990584"/>
    <w:rsid w:val="00990AB3"/>
    <w:rsid w:val="0099127C"/>
    <w:rsid w:val="0099134D"/>
    <w:rsid w:val="009919F3"/>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6986"/>
    <w:rsid w:val="0099748E"/>
    <w:rsid w:val="00997807"/>
    <w:rsid w:val="00997C59"/>
    <w:rsid w:val="009A0507"/>
    <w:rsid w:val="009A0A14"/>
    <w:rsid w:val="009A0A81"/>
    <w:rsid w:val="009A0F91"/>
    <w:rsid w:val="009A1B5C"/>
    <w:rsid w:val="009A1D5F"/>
    <w:rsid w:val="009A1E6E"/>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732"/>
    <w:rsid w:val="009A7965"/>
    <w:rsid w:val="009A7A05"/>
    <w:rsid w:val="009A7C77"/>
    <w:rsid w:val="009B03A1"/>
    <w:rsid w:val="009B045D"/>
    <w:rsid w:val="009B05BE"/>
    <w:rsid w:val="009B140D"/>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46E"/>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801"/>
    <w:rsid w:val="009C4BDD"/>
    <w:rsid w:val="009C4C4C"/>
    <w:rsid w:val="009C520B"/>
    <w:rsid w:val="009C5444"/>
    <w:rsid w:val="009C6487"/>
    <w:rsid w:val="009C66DD"/>
    <w:rsid w:val="009C6756"/>
    <w:rsid w:val="009C67F2"/>
    <w:rsid w:val="009C6858"/>
    <w:rsid w:val="009C78BF"/>
    <w:rsid w:val="009C7E91"/>
    <w:rsid w:val="009C7FD3"/>
    <w:rsid w:val="009D0110"/>
    <w:rsid w:val="009D01D0"/>
    <w:rsid w:val="009D0654"/>
    <w:rsid w:val="009D15CB"/>
    <w:rsid w:val="009D16E7"/>
    <w:rsid w:val="009D1D90"/>
    <w:rsid w:val="009D283D"/>
    <w:rsid w:val="009D2DEA"/>
    <w:rsid w:val="009D32C6"/>
    <w:rsid w:val="009D35E5"/>
    <w:rsid w:val="009D3BD2"/>
    <w:rsid w:val="009D3EAE"/>
    <w:rsid w:val="009D422A"/>
    <w:rsid w:val="009D4436"/>
    <w:rsid w:val="009D546F"/>
    <w:rsid w:val="009D54D1"/>
    <w:rsid w:val="009D58C5"/>
    <w:rsid w:val="009D59E0"/>
    <w:rsid w:val="009D5BDF"/>
    <w:rsid w:val="009D5D9E"/>
    <w:rsid w:val="009D5EA5"/>
    <w:rsid w:val="009D6599"/>
    <w:rsid w:val="009D667C"/>
    <w:rsid w:val="009D6BB2"/>
    <w:rsid w:val="009D7459"/>
    <w:rsid w:val="009D77A2"/>
    <w:rsid w:val="009D77DC"/>
    <w:rsid w:val="009D7B84"/>
    <w:rsid w:val="009D7E76"/>
    <w:rsid w:val="009D7F16"/>
    <w:rsid w:val="009E0325"/>
    <w:rsid w:val="009E057D"/>
    <w:rsid w:val="009E05AE"/>
    <w:rsid w:val="009E0614"/>
    <w:rsid w:val="009E07D6"/>
    <w:rsid w:val="009E087D"/>
    <w:rsid w:val="009E09E7"/>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B93"/>
    <w:rsid w:val="009E3D97"/>
    <w:rsid w:val="009E40A4"/>
    <w:rsid w:val="009E42AF"/>
    <w:rsid w:val="009E4D3A"/>
    <w:rsid w:val="009E554D"/>
    <w:rsid w:val="009E5B4C"/>
    <w:rsid w:val="009E5FD4"/>
    <w:rsid w:val="009E6057"/>
    <w:rsid w:val="009E62B9"/>
    <w:rsid w:val="009E6321"/>
    <w:rsid w:val="009E6AD8"/>
    <w:rsid w:val="009E6B7C"/>
    <w:rsid w:val="009E715E"/>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A0"/>
    <w:rsid w:val="009F22B9"/>
    <w:rsid w:val="009F2578"/>
    <w:rsid w:val="009F25D6"/>
    <w:rsid w:val="009F28C9"/>
    <w:rsid w:val="009F29C0"/>
    <w:rsid w:val="009F2C95"/>
    <w:rsid w:val="009F2FB7"/>
    <w:rsid w:val="009F327F"/>
    <w:rsid w:val="009F3489"/>
    <w:rsid w:val="009F34B6"/>
    <w:rsid w:val="009F40AC"/>
    <w:rsid w:val="009F4485"/>
    <w:rsid w:val="009F4843"/>
    <w:rsid w:val="009F4C8C"/>
    <w:rsid w:val="009F4CD6"/>
    <w:rsid w:val="009F4DD6"/>
    <w:rsid w:val="009F52A7"/>
    <w:rsid w:val="009F5BB2"/>
    <w:rsid w:val="009F5BE4"/>
    <w:rsid w:val="009F5DAC"/>
    <w:rsid w:val="009F6652"/>
    <w:rsid w:val="009F6EC0"/>
    <w:rsid w:val="009F792D"/>
    <w:rsid w:val="009F7B59"/>
    <w:rsid w:val="009F7E25"/>
    <w:rsid w:val="00A00233"/>
    <w:rsid w:val="00A002D8"/>
    <w:rsid w:val="00A0059B"/>
    <w:rsid w:val="00A01126"/>
    <w:rsid w:val="00A01C0F"/>
    <w:rsid w:val="00A02294"/>
    <w:rsid w:val="00A035C5"/>
    <w:rsid w:val="00A03735"/>
    <w:rsid w:val="00A0437D"/>
    <w:rsid w:val="00A04AF1"/>
    <w:rsid w:val="00A055E4"/>
    <w:rsid w:val="00A05DCC"/>
    <w:rsid w:val="00A05FE1"/>
    <w:rsid w:val="00A060A8"/>
    <w:rsid w:val="00A060DD"/>
    <w:rsid w:val="00A07078"/>
    <w:rsid w:val="00A071EB"/>
    <w:rsid w:val="00A07534"/>
    <w:rsid w:val="00A078AA"/>
    <w:rsid w:val="00A07BF6"/>
    <w:rsid w:val="00A07EB3"/>
    <w:rsid w:val="00A1013C"/>
    <w:rsid w:val="00A1048F"/>
    <w:rsid w:val="00A10B83"/>
    <w:rsid w:val="00A10E4B"/>
    <w:rsid w:val="00A11C42"/>
    <w:rsid w:val="00A11E82"/>
    <w:rsid w:val="00A1227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55C1"/>
    <w:rsid w:val="00A15705"/>
    <w:rsid w:val="00A1628C"/>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8B0"/>
    <w:rsid w:val="00A22A0E"/>
    <w:rsid w:val="00A2312B"/>
    <w:rsid w:val="00A23DD4"/>
    <w:rsid w:val="00A23DEF"/>
    <w:rsid w:val="00A23F72"/>
    <w:rsid w:val="00A245B8"/>
    <w:rsid w:val="00A248EC"/>
    <w:rsid w:val="00A24BF4"/>
    <w:rsid w:val="00A24E7F"/>
    <w:rsid w:val="00A24FBC"/>
    <w:rsid w:val="00A25924"/>
    <w:rsid w:val="00A25A47"/>
    <w:rsid w:val="00A26002"/>
    <w:rsid w:val="00A266A5"/>
    <w:rsid w:val="00A2763D"/>
    <w:rsid w:val="00A27946"/>
    <w:rsid w:val="00A27A1A"/>
    <w:rsid w:val="00A3063D"/>
    <w:rsid w:val="00A30761"/>
    <w:rsid w:val="00A307D1"/>
    <w:rsid w:val="00A30830"/>
    <w:rsid w:val="00A30BFC"/>
    <w:rsid w:val="00A30DAE"/>
    <w:rsid w:val="00A30DBB"/>
    <w:rsid w:val="00A30EC0"/>
    <w:rsid w:val="00A30F08"/>
    <w:rsid w:val="00A316DD"/>
    <w:rsid w:val="00A319B2"/>
    <w:rsid w:val="00A31D26"/>
    <w:rsid w:val="00A31DDA"/>
    <w:rsid w:val="00A32042"/>
    <w:rsid w:val="00A32171"/>
    <w:rsid w:val="00A3239C"/>
    <w:rsid w:val="00A32B45"/>
    <w:rsid w:val="00A33496"/>
    <w:rsid w:val="00A334CE"/>
    <w:rsid w:val="00A33709"/>
    <w:rsid w:val="00A33786"/>
    <w:rsid w:val="00A337B4"/>
    <w:rsid w:val="00A33B69"/>
    <w:rsid w:val="00A33E77"/>
    <w:rsid w:val="00A340A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30"/>
    <w:rsid w:val="00A3768D"/>
    <w:rsid w:val="00A37829"/>
    <w:rsid w:val="00A4003A"/>
    <w:rsid w:val="00A40FEE"/>
    <w:rsid w:val="00A414AC"/>
    <w:rsid w:val="00A41745"/>
    <w:rsid w:val="00A41A6A"/>
    <w:rsid w:val="00A41AD0"/>
    <w:rsid w:val="00A41AFA"/>
    <w:rsid w:val="00A41BA8"/>
    <w:rsid w:val="00A41BCF"/>
    <w:rsid w:val="00A41D08"/>
    <w:rsid w:val="00A4213F"/>
    <w:rsid w:val="00A421A1"/>
    <w:rsid w:val="00A42933"/>
    <w:rsid w:val="00A429B6"/>
    <w:rsid w:val="00A42A7A"/>
    <w:rsid w:val="00A42CBD"/>
    <w:rsid w:val="00A4306C"/>
    <w:rsid w:val="00A4345D"/>
    <w:rsid w:val="00A43553"/>
    <w:rsid w:val="00A43C48"/>
    <w:rsid w:val="00A43F34"/>
    <w:rsid w:val="00A44065"/>
    <w:rsid w:val="00A44098"/>
    <w:rsid w:val="00A44EB9"/>
    <w:rsid w:val="00A451F9"/>
    <w:rsid w:val="00A4528D"/>
    <w:rsid w:val="00A452B9"/>
    <w:rsid w:val="00A4535F"/>
    <w:rsid w:val="00A458B4"/>
    <w:rsid w:val="00A45F68"/>
    <w:rsid w:val="00A4655C"/>
    <w:rsid w:val="00A468DE"/>
    <w:rsid w:val="00A468FB"/>
    <w:rsid w:val="00A46936"/>
    <w:rsid w:val="00A46EC0"/>
    <w:rsid w:val="00A477F4"/>
    <w:rsid w:val="00A47DB5"/>
    <w:rsid w:val="00A509B0"/>
    <w:rsid w:val="00A50F83"/>
    <w:rsid w:val="00A512FE"/>
    <w:rsid w:val="00A51B0B"/>
    <w:rsid w:val="00A51B67"/>
    <w:rsid w:val="00A51BDA"/>
    <w:rsid w:val="00A51DFE"/>
    <w:rsid w:val="00A520EE"/>
    <w:rsid w:val="00A52505"/>
    <w:rsid w:val="00A52514"/>
    <w:rsid w:val="00A52941"/>
    <w:rsid w:val="00A52964"/>
    <w:rsid w:val="00A529AB"/>
    <w:rsid w:val="00A52CD7"/>
    <w:rsid w:val="00A52F4B"/>
    <w:rsid w:val="00A53738"/>
    <w:rsid w:val="00A53759"/>
    <w:rsid w:val="00A53B81"/>
    <w:rsid w:val="00A53D61"/>
    <w:rsid w:val="00A541B1"/>
    <w:rsid w:val="00A5449C"/>
    <w:rsid w:val="00A54D7C"/>
    <w:rsid w:val="00A55288"/>
    <w:rsid w:val="00A554B0"/>
    <w:rsid w:val="00A555DB"/>
    <w:rsid w:val="00A55936"/>
    <w:rsid w:val="00A55DDC"/>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06"/>
    <w:rsid w:val="00A620A3"/>
    <w:rsid w:val="00A62318"/>
    <w:rsid w:val="00A6241E"/>
    <w:rsid w:val="00A625D2"/>
    <w:rsid w:val="00A62630"/>
    <w:rsid w:val="00A62B44"/>
    <w:rsid w:val="00A62C3D"/>
    <w:rsid w:val="00A62C82"/>
    <w:rsid w:val="00A62E95"/>
    <w:rsid w:val="00A639AF"/>
    <w:rsid w:val="00A6406E"/>
    <w:rsid w:val="00A644EF"/>
    <w:rsid w:val="00A6545D"/>
    <w:rsid w:val="00A654AE"/>
    <w:rsid w:val="00A6569F"/>
    <w:rsid w:val="00A656F2"/>
    <w:rsid w:val="00A65D06"/>
    <w:rsid w:val="00A66538"/>
    <w:rsid w:val="00A666A9"/>
    <w:rsid w:val="00A66768"/>
    <w:rsid w:val="00A6742F"/>
    <w:rsid w:val="00A678C6"/>
    <w:rsid w:val="00A67A44"/>
    <w:rsid w:val="00A67ED4"/>
    <w:rsid w:val="00A70275"/>
    <w:rsid w:val="00A70935"/>
    <w:rsid w:val="00A718AD"/>
    <w:rsid w:val="00A71B7A"/>
    <w:rsid w:val="00A71F05"/>
    <w:rsid w:val="00A725A8"/>
    <w:rsid w:val="00A727E9"/>
    <w:rsid w:val="00A7298F"/>
    <w:rsid w:val="00A72AAD"/>
    <w:rsid w:val="00A72C36"/>
    <w:rsid w:val="00A731C3"/>
    <w:rsid w:val="00A734C3"/>
    <w:rsid w:val="00A737AE"/>
    <w:rsid w:val="00A73F8A"/>
    <w:rsid w:val="00A749EF"/>
    <w:rsid w:val="00A74C63"/>
    <w:rsid w:val="00A74DA6"/>
    <w:rsid w:val="00A74E40"/>
    <w:rsid w:val="00A75747"/>
    <w:rsid w:val="00A763BD"/>
    <w:rsid w:val="00A76922"/>
    <w:rsid w:val="00A76980"/>
    <w:rsid w:val="00A76E19"/>
    <w:rsid w:val="00A771B3"/>
    <w:rsid w:val="00A777EC"/>
    <w:rsid w:val="00A77C1A"/>
    <w:rsid w:val="00A77FCB"/>
    <w:rsid w:val="00A8091E"/>
    <w:rsid w:val="00A80AD5"/>
    <w:rsid w:val="00A80E8F"/>
    <w:rsid w:val="00A81F0E"/>
    <w:rsid w:val="00A81FE5"/>
    <w:rsid w:val="00A82222"/>
    <w:rsid w:val="00A827F8"/>
    <w:rsid w:val="00A8284B"/>
    <w:rsid w:val="00A8284E"/>
    <w:rsid w:val="00A82EF5"/>
    <w:rsid w:val="00A8306C"/>
    <w:rsid w:val="00A83F45"/>
    <w:rsid w:val="00A83FC0"/>
    <w:rsid w:val="00A845A6"/>
    <w:rsid w:val="00A84AC2"/>
    <w:rsid w:val="00A84BA1"/>
    <w:rsid w:val="00A84F30"/>
    <w:rsid w:val="00A85093"/>
    <w:rsid w:val="00A8519A"/>
    <w:rsid w:val="00A85B11"/>
    <w:rsid w:val="00A85B42"/>
    <w:rsid w:val="00A85C5C"/>
    <w:rsid w:val="00A85F38"/>
    <w:rsid w:val="00A86050"/>
    <w:rsid w:val="00A86118"/>
    <w:rsid w:val="00A862EC"/>
    <w:rsid w:val="00A86302"/>
    <w:rsid w:val="00A863C2"/>
    <w:rsid w:val="00A8760A"/>
    <w:rsid w:val="00A87863"/>
    <w:rsid w:val="00A87902"/>
    <w:rsid w:val="00A87AF6"/>
    <w:rsid w:val="00A87EEC"/>
    <w:rsid w:val="00A90281"/>
    <w:rsid w:val="00A9034D"/>
    <w:rsid w:val="00A90515"/>
    <w:rsid w:val="00A905BA"/>
    <w:rsid w:val="00A90CA6"/>
    <w:rsid w:val="00A90ECB"/>
    <w:rsid w:val="00A91275"/>
    <w:rsid w:val="00A912DD"/>
    <w:rsid w:val="00A91691"/>
    <w:rsid w:val="00A917A0"/>
    <w:rsid w:val="00A91E4B"/>
    <w:rsid w:val="00A92097"/>
    <w:rsid w:val="00A921B8"/>
    <w:rsid w:val="00A92578"/>
    <w:rsid w:val="00A92925"/>
    <w:rsid w:val="00A92C43"/>
    <w:rsid w:val="00A92F02"/>
    <w:rsid w:val="00A935D6"/>
    <w:rsid w:val="00A9383B"/>
    <w:rsid w:val="00A939D0"/>
    <w:rsid w:val="00A93A6E"/>
    <w:rsid w:val="00A93EFC"/>
    <w:rsid w:val="00A945D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904"/>
    <w:rsid w:val="00AA1CF6"/>
    <w:rsid w:val="00AA1E42"/>
    <w:rsid w:val="00AA23B5"/>
    <w:rsid w:val="00AA2979"/>
    <w:rsid w:val="00AA302B"/>
    <w:rsid w:val="00AA32A8"/>
    <w:rsid w:val="00AA37DA"/>
    <w:rsid w:val="00AA39E5"/>
    <w:rsid w:val="00AA43B5"/>
    <w:rsid w:val="00AA47C4"/>
    <w:rsid w:val="00AA4867"/>
    <w:rsid w:val="00AA48D7"/>
    <w:rsid w:val="00AA4A80"/>
    <w:rsid w:val="00AA4B3B"/>
    <w:rsid w:val="00AA51AC"/>
    <w:rsid w:val="00AA5C3D"/>
    <w:rsid w:val="00AA5EE4"/>
    <w:rsid w:val="00AA64DD"/>
    <w:rsid w:val="00AA6948"/>
    <w:rsid w:val="00AA6B5B"/>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2D3"/>
    <w:rsid w:val="00AB7690"/>
    <w:rsid w:val="00AB7874"/>
    <w:rsid w:val="00AB78FB"/>
    <w:rsid w:val="00AB7BD6"/>
    <w:rsid w:val="00AB7F94"/>
    <w:rsid w:val="00AC0380"/>
    <w:rsid w:val="00AC0850"/>
    <w:rsid w:val="00AC0D09"/>
    <w:rsid w:val="00AC12CF"/>
    <w:rsid w:val="00AC1964"/>
    <w:rsid w:val="00AC1EE3"/>
    <w:rsid w:val="00AC2459"/>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C7E59"/>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4FE7"/>
    <w:rsid w:val="00AD565F"/>
    <w:rsid w:val="00AD59E1"/>
    <w:rsid w:val="00AD5C89"/>
    <w:rsid w:val="00AD6034"/>
    <w:rsid w:val="00AD6F5D"/>
    <w:rsid w:val="00AD7C1A"/>
    <w:rsid w:val="00AD7D0E"/>
    <w:rsid w:val="00AD7DF9"/>
    <w:rsid w:val="00AD7E51"/>
    <w:rsid w:val="00AE06CA"/>
    <w:rsid w:val="00AE06E9"/>
    <w:rsid w:val="00AE0827"/>
    <w:rsid w:val="00AE0898"/>
    <w:rsid w:val="00AE0B4D"/>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802"/>
    <w:rsid w:val="00AE7DA3"/>
    <w:rsid w:val="00AE7E19"/>
    <w:rsid w:val="00AE7F2D"/>
    <w:rsid w:val="00AF0A2E"/>
    <w:rsid w:val="00AF12E0"/>
    <w:rsid w:val="00AF145B"/>
    <w:rsid w:val="00AF14EC"/>
    <w:rsid w:val="00AF1773"/>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F9"/>
    <w:rsid w:val="00AF5C59"/>
    <w:rsid w:val="00AF5DA1"/>
    <w:rsid w:val="00AF65CA"/>
    <w:rsid w:val="00AF696C"/>
    <w:rsid w:val="00AF697E"/>
    <w:rsid w:val="00AF7552"/>
    <w:rsid w:val="00AF77CC"/>
    <w:rsid w:val="00AF7953"/>
    <w:rsid w:val="00AF79B9"/>
    <w:rsid w:val="00AF7E30"/>
    <w:rsid w:val="00B00382"/>
    <w:rsid w:val="00B003D1"/>
    <w:rsid w:val="00B00799"/>
    <w:rsid w:val="00B00CFB"/>
    <w:rsid w:val="00B00F4A"/>
    <w:rsid w:val="00B0119E"/>
    <w:rsid w:val="00B01564"/>
    <w:rsid w:val="00B01D0A"/>
    <w:rsid w:val="00B01E27"/>
    <w:rsid w:val="00B01FC0"/>
    <w:rsid w:val="00B023BB"/>
    <w:rsid w:val="00B0262F"/>
    <w:rsid w:val="00B02BFD"/>
    <w:rsid w:val="00B030D0"/>
    <w:rsid w:val="00B030EA"/>
    <w:rsid w:val="00B031C8"/>
    <w:rsid w:val="00B03521"/>
    <w:rsid w:val="00B035F7"/>
    <w:rsid w:val="00B03B21"/>
    <w:rsid w:val="00B03C2D"/>
    <w:rsid w:val="00B040B5"/>
    <w:rsid w:val="00B04797"/>
    <w:rsid w:val="00B04C84"/>
    <w:rsid w:val="00B0510D"/>
    <w:rsid w:val="00B052C4"/>
    <w:rsid w:val="00B05536"/>
    <w:rsid w:val="00B06185"/>
    <w:rsid w:val="00B0631D"/>
    <w:rsid w:val="00B063DC"/>
    <w:rsid w:val="00B066D4"/>
    <w:rsid w:val="00B06A53"/>
    <w:rsid w:val="00B06BAF"/>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2A"/>
    <w:rsid w:val="00B138A4"/>
    <w:rsid w:val="00B13B65"/>
    <w:rsid w:val="00B1402A"/>
    <w:rsid w:val="00B14313"/>
    <w:rsid w:val="00B151FA"/>
    <w:rsid w:val="00B153A3"/>
    <w:rsid w:val="00B1544F"/>
    <w:rsid w:val="00B15A30"/>
    <w:rsid w:val="00B164AD"/>
    <w:rsid w:val="00B164F4"/>
    <w:rsid w:val="00B166F0"/>
    <w:rsid w:val="00B16C20"/>
    <w:rsid w:val="00B16D0A"/>
    <w:rsid w:val="00B16D8B"/>
    <w:rsid w:val="00B1715B"/>
    <w:rsid w:val="00B1740A"/>
    <w:rsid w:val="00B20392"/>
    <w:rsid w:val="00B20A0E"/>
    <w:rsid w:val="00B20DE4"/>
    <w:rsid w:val="00B21032"/>
    <w:rsid w:val="00B21035"/>
    <w:rsid w:val="00B21787"/>
    <w:rsid w:val="00B221F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6D8"/>
    <w:rsid w:val="00B24ABC"/>
    <w:rsid w:val="00B24CB0"/>
    <w:rsid w:val="00B24F9B"/>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94"/>
    <w:rsid w:val="00B337CA"/>
    <w:rsid w:val="00B33BBA"/>
    <w:rsid w:val="00B3403F"/>
    <w:rsid w:val="00B347FB"/>
    <w:rsid w:val="00B34945"/>
    <w:rsid w:val="00B34B8B"/>
    <w:rsid w:val="00B34D6E"/>
    <w:rsid w:val="00B3508C"/>
    <w:rsid w:val="00B3619B"/>
    <w:rsid w:val="00B36460"/>
    <w:rsid w:val="00B3680A"/>
    <w:rsid w:val="00B368C7"/>
    <w:rsid w:val="00B37288"/>
    <w:rsid w:val="00B377E1"/>
    <w:rsid w:val="00B37AD1"/>
    <w:rsid w:val="00B37D86"/>
    <w:rsid w:val="00B400AA"/>
    <w:rsid w:val="00B400B6"/>
    <w:rsid w:val="00B403FA"/>
    <w:rsid w:val="00B40813"/>
    <w:rsid w:val="00B40F44"/>
    <w:rsid w:val="00B40F48"/>
    <w:rsid w:val="00B4165D"/>
    <w:rsid w:val="00B416C6"/>
    <w:rsid w:val="00B41E54"/>
    <w:rsid w:val="00B429A2"/>
    <w:rsid w:val="00B42AC4"/>
    <w:rsid w:val="00B42B98"/>
    <w:rsid w:val="00B43210"/>
    <w:rsid w:val="00B433D1"/>
    <w:rsid w:val="00B435BD"/>
    <w:rsid w:val="00B437F0"/>
    <w:rsid w:val="00B43960"/>
    <w:rsid w:val="00B43992"/>
    <w:rsid w:val="00B439BF"/>
    <w:rsid w:val="00B43B6E"/>
    <w:rsid w:val="00B44021"/>
    <w:rsid w:val="00B44143"/>
    <w:rsid w:val="00B441EA"/>
    <w:rsid w:val="00B454CF"/>
    <w:rsid w:val="00B4585B"/>
    <w:rsid w:val="00B45B8C"/>
    <w:rsid w:val="00B45C0A"/>
    <w:rsid w:val="00B46088"/>
    <w:rsid w:val="00B4620E"/>
    <w:rsid w:val="00B465CA"/>
    <w:rsid w:val="00B4673D"/>
    <w:rsid w:val="00B46979"/>
    <w:rsid w:val="00B4724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760"/>
    <w:rsid w:val="00B55CAE"/>
    <w:rsid w:val="00B55E7B"/>
    <w:rsid w:val="00B5691A"/>
    <w:rsid w:val="00B572C0"/>
    <w:rsid w:val="00B577D4"/>
    <w:rsid w:val="00B57837"/>
    <w:rsid w:val="00B579F1"/>
    <w:rsid w:val="00B57AA2"/>
    <w:rsid w:val="00B57FEC"/>
    <w:rsid w:val="00B60056"/>
    <w:rsid w:val="00B609D5"/>
    <w:rsid w:val="00B60BDB"/>
    <w:rsid w:val="00B611EC"/>
    <w:rsid w:val="00B6129A"/>
    <w:rsid w:val="00B612F6"/>
    <w:rsid w:val="00B6131B"/>
    <w:rsid w:val="00B614C6"/>
    <w:rsid w:val="00B61C26"/>
    <w:rsid w:val="00B61EC2"/>
    <w:rsid w:val="00B6241F"/>
    <w:rsid w:val="00B626B7"/>
    <w:rsid w:val="00B628FF"/>
    <w:rsid w:val="00B62942"/>
    <w:rsid w:val="00B62D5D"/>
    <w:rsid w:val="00B62E98"/>
    <w:rsid w:val="00B630E6"/>
    <w:rsid w:val="00B6366D"/>
    <w:rsid w:val="00B63AA9"/>
    <w:rsid w:val="00B63BFD"/>
    <w:rsid w:val="00B64183"/>
    <w:rsid w:val="00B64669"/>
    <w:rsid w:val="00B647DF"/>
    <w:rsid w:val="00B64C8A"/>
    <w:rsid w:val="00B64DBC"/>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D33"/>
    <w:rsid w:val="00B6786B"/>
    <w:rsid w:val="00B679BB"/>
    <w:rsid w:val="00B67F3E"/>
    <w:rsid w:val="00B702F9"/>
    <w:rsid w:val="00B70EAE"/>
    <w:rsid w:val="00B70F85"/>
    <w:rsid w:val="00B71219"/>
    <w:rsid w:val="00B71371"/>
    <w:rsid w:val="00B713BE"/>
    <w:rsid w:val="00B7155A"/>
    <w:rsid w:val="00B71836"/>
    <w:rsid w:val="00B72980"/>
    <w:rsid w:val="00B72A7E"/>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AEE"/>
    <w:rsid w:val="00B80C38"/>
    <w:rsid w:val="00B80DDE"/>
    <w:rsid w:val="00B812D7"/>
    <w:rsid w:val="00B813D8"/>
    <w:rsid w:val="00B81BF5"/>
    <w:rsid w:val="00B82104"/>
    <w:rsid w:val="00B82209"/>
    <w:rsid w:val="00B824E5"/>
    <w:rsid w:val="00B827E4"/>
    <w:rsid w:val="00B8295E"/>
    <w:rsid w:val="00B82D87"/>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BD9"/>
    <w:rsid w:val="00B93DBB"/>
    <w:rsid w:val="00B93E57"/>
    <w:rsid w:val="00B9418A"/>
    <w:rsid w:val="00B94360"/>
    <w:rsid w:val="00B94397"/>
    <w:rsid w:val="00B945CD"/>
    <w:rsid w:val="00B94F60"/>
    <w:rsid w:val="00B9529F"/>
    <w:rsid w:val="00B9544A"/>
    <w:rsid w:val="00B954BE"/>
    <w:rsid w:val="00B9574B"/>
    <w:rsid w:val="00B95904"/>
    <w:rsid w:val="00B95C3B"/>
    <w:rsid w:val="00B95D87"/>
    <w:rsid w:val="00B95ED3"/>
    <w:rsid w:val="00B96789"/>
    <w:rsid w:val="00B9750B"/>
    <w:rsid w:val="00B9798A"/>
    <w:rsid w:val="00B97B32"/>
    <w:rsid w:val="00BA00D5"/>
    <w:rsid w:val="00BA066F"/>
    <w:rsid w:val="00BA1358"/>
    <w:rsid w:val="00BA1879"/>
    <w:rsid w:val="00BA1AB9"/>
    <w:rsid w:val="00BA1BA8"/>
    <w:rsid w:val="00BA1C66"/>
    <w:rsid w:val="00BA21D0"/>
    <w:rsid w:val="00BA2262"/>
    <w:rsid w:val="00BA2722"/>
    <w:rsid w:val="00BA28A8"/>
    <w:rsid w:val="00BA292B"/>
    <w:rsid w:val="00BA32F7"/>
    <w:rsid w:val="00BA3CDD"/>
    <w:rsid w:val="00BA407B"/>
    <w:rsid w:val="00BA40CB"/>
    <w:rsid w:val="00BA44C0"/>
    <w:rsid w:val="00BA478E"/>
    <w:rsid w:val="00BA47BD"/>
    <w:rsid w:val="00BA4D4A"/>
    <w:rsid w:val="00BA4FE7"/>
    <w:rsid w:val="00BA5271"/>
    <w:rsid w:val="00BA534D"/>
    <w:rsid w:val="00BA54B8"/>
    <w:rsid w:val="00BA55E7"/>
    <w:rsid w:val="00BA58CB"/>
    <w:rsid w:val="00BA5AE1"/>
    <w:rsid w:val="00BA5B7E"/>
    <w:rsid w:val="00BA5D0C"/>
    <w:rsid w:val="00BA622D"/>
    <w:rsid w:val="00BA626A"/>
    <w:rsid w:val="00BA6482"/>
    <w:rsid w:val="00BA6AB5"/>
    <w:rsid w:val="00BA7891"/>
    <w:rsid w:val="00BA7CDF"/>
    <w:rsid w:val="00BB00B6"/>
    <w:rsid w:val="00BB1560"/>
    <w:rsid w:val="00BB15BD"/>
    <w:rsid w:val="00BB19C5"/>
    <w:rsid w:val="00BB1A2B"/>
    <w:rsid w:val="00BB221B"/>
    <w:rsid w:val="00BB2509"/>
    <w:rsid w:val="00BB282D"/>
    <w:rsid w:val="00BB2DC7"/>
    <w:rsid w:val="00BB3041"/>
    <w:rsid w:val="00BB30F7"/>
    <w:rsid w:val="00BB3410"/>
    <w:rsid w:val="00BB3858"/>
    <w:rsid w:val="00BB3A1E"/>
    <w:rsid w:val="00BB3EAE"/>
    <w:rsid w:val="00BB467B"/>
    <w:rsid w:val="00BB4A92"/>
    <w:rsid w:val="00BB5B4D"/>
    <w:rsid w:val="00BB5C4C"/>
    <w:rsid w:val="00BB5E4C"/>
    <w:rsid w:val="00BB660D"/>
    <w:rsid w:val="00BB6D00"/>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0F21"/>
    <w:rsid w:val="00BD17E1"/>
    <w:rsid w:val="00BD1A5D"/>
    <w:rsid w:val="00BD1C70"/>
    <w:rsid w:val="00BD1D21"/>
    <w:rsid w:val="00BD1DBB"/>
    <w:rsid w:val="00BD2413"/>
    <w:rsid w:val="00BD37CE"/>
    <w:rsid w:val="00BD4012"/>
    <w:rsid w:val="00BD45D8"/>
    <w:rsid w:val="00BD508A"/>
    <w:rsid w:val="00BD51CE"/>
    <w:rsid w:val="00BD5293"/>
    <w:rsid w:val="00BD5389"/>
    <w:rsid w:val="00BD5648"/>
    <w:rsid w:val="00BD59AE"/>
    <w:rsid w:val="00BD5AF3"/>
    <w:rsid w:val="00BD5BF5"/>
    <w:rsid w:val="00BD5F94"/>
    <w:rsid w:val="00BD6362"/>
    <w:rsid w:val="00BD64F5"/>
    <w:rsid w:val="00BD7157"/>
    <w:rsid w:val="00BD728A"/>
    <w:rsid w:val="00BD747B"/>
    <w:rsid w:val="00BD7788"/>
    <w:rsid w:val="00BD790F"/>
    <w:rsid w:val="00BD7A3F"/>
    <w:rsid w:val="00BD7B7F"/>
    <w:rsid w:val="00BD7F9C"/>
    <w:rsid w:val="00BE13BD"/>
    <w:rsid w:val="00BE1527"/>
    <w:rsid w:val="00BE16B9"/>
    <w:rsid w:val="00BE1F04"/>
    <w:rsid w:val="00BE229F"/>
    <w:rsid w:val="00BE2533"/>
    <w:rsid w:val="00BE2ED3"/>
    <w:rsid w:val="00BE2FCB"/>
    <w:rsid w:val="00BE3629"/>
    <w:rsid w:val="00BE3797"/>
    <w:rsid w:val="00BE37A7"/>
    <w:rsid w:val="00BE3AFB"/>
    <w:rsid w:val="00BE3B55"/>
    <w:rsid w:val="00BE3E90"/>
    <w:rsid w:val="00BE3EDC"/>
    <w:rsid w:val="00BE4023"/>
    <w:rsid w:val="00BE4855"/>
    <w:rsid w:val="00BE4A9C"/>
    <w:rsid w:val="00BE53D7"/>
    <w:rsid w:val="00BE574C"/>
    <w:rsid w:val="00BE5E7A"/>
    <w:rsid w:val="00BE602C"/>
    <w:rsid w:val="00BE6346"/>
    <w:rsid w:val="00BE6EC1"/>
    <w:rsid w:val="00BE6EF7"/>
    <w:rsid w:val="00BE7077"/>
    <w:rsid w:val="00BE7405"/>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624"/>
    <w:rsid w:val="00BF2D7E"/>
    <w:rsid w:val="00BF2E60"/>
    <w:rsid w:val="00BF32B4"/>
    <w:rsid w:val="00BF3C37"/>
    <w:rsid w:val="00BF4099"/>
    <w:rsid w:val="00BF46D7"/>
    <w:rsid w:val="00BF5337"/>
    <w:rsid w:val="00BF5910"/>
    <w:rsid w:val="00BF5B62"/>
    <w:rsid w:val="00BF5C81"/>
    <w:rsid w:val="00BF5EDD"/>
    <w:rsid w:val="00BF6138"/>
    <w:rsid w:val="00BF62FD"/>
    <w:rsid w:val="00BF675A"/>
    <w:rsid w:val="00BF68D9"/>
    <w:rsid w:val="00BF7130"/>
    <w:rsid w:val="00BF7D33"/>
    <w:rsid w:val="00C0052B"/>
    <w:rsid w:val="00C00781"/>
    <w:rsid w:val="00C009AD"/>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263"/>
    <w:rsid w:val="00C07313"/>
    <w:rsid w:val="00C0744F"/>
    <w:rsid w:val="00C0778D"/>
    <w:rsid w:val="00C07DC0"/>
    <w:rsid w:val="00C07DC6"/>
    <w:rsid w:val="00C07DE9"/>
    <w:rsid w:val="00C07F32"/>
    <w:rsid w:val="00C11358"/>
    <w:rsid w:val="00C114A7"/>
    <w:rsid w:val="00C117A0"/>
    <w:rsid w:val="00C11895"/>
    <w:rsid w:val="00C11AF5"/>
    <w:rsid w:val="00C12287"/>
    <w:rsid w:val="00C12918"/>
    <w:rsid w:val="00C12994"/>
    <w:rsid w:val="00C12D44"/>
    <w:rsid w:val="00C13081"/>
    <w:rsid w:val="00C13179"/>
    <w:rsid w:val="00C13B4B"/>
    <w:rsid w:val="00C142BA"/>
    <w:rsid w:val="00C14393"/>
    <w:rsid w:val="00C1477E"/>
    <w:rsid w:val="00C14AE3"/>
    <w:rsid w:val="00C14D53"/>
    <w:rsid w:val="00C14D93"/>
    <w:rsid w:val="00C14DB1"/>
    <w:rsid w:val="00C14E3B"/>
    <w:rsid w:val="00C14E44"/>
    <w:rsid w:val="00C1516C"/>
    <w:rsid w:val="00C15178"/>
    <w:rsid w:val="00C15635"/>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4DF"/>
    <w:rsid w:val="00C236A0"/>
    <w:rsid w:val="00C237A9"/>
    <w:rsid w:val="00C23A42"/>
    <w:rsid w:val="00C23B55"/>
    <w:rsid w:val="00C23C7C"/>
    <w:rsid w:val="00C23C81"/>
    <w:rsid w:val="00C246D8"/>
    <w:rsid w:val="00C249B3"/>
    <w:rsid w:val="00C25042"/>
    <w:rsid w:val="00C258A6"/>
    <w:rsid w:val="00C25AD4"/>
    <w:rsid w:val="00C26000"/>
    <w:rsid w:val="00C2603E"/>
    <w:rsid w:val="00C260F0"/>
    <w:rsid w:val="00C261BF"/>
    <w:rsid w:val="00C26225"/>
    <w:rsid w:val="00C26514"/>
    <w:rsid w:val="00C26541"/>
    <w:rsid w:val="00C266C8"/>
    <w:rsid w:val="00C26B2C"/>
    <w:rsid w:val="00C26C24"/>
    <w:rsid w:val="00C26DA6"/>
    <w:rsid w:val="00C27835"/>
    <w:rsid w:val="00C27A90"/>
    <w:rsid w:val="00C30168"/>
    <w:rsid w:val="00C303CE"/>
    <w:rsid w:val="00C3086A"/>
    <w:rsid w:val="00C3092C"/>
    <w:rsid w:val="00C30A8E"/>
    <w:rsid w:val="00C30C94"/>
    <w:rsid w:val="00C30CC0"/>
    <w:rsid w:val="00C31310"/>
    <w:rsid w:val="00C314B4"/>
    <w:rsid w:val="00C31CED"/>
    <w:rsid w:val="00C31FB1"/>
    <w:rsid w:val="00C320C9"/>
    <w:rsid w:val="00C321FE"/>
    <w:rsid w:val="00C32349"/>
    <w:rsid w:val="00C32465"/>
    <w:rsid w:val="00C32840"/>
    <w:rsid w:val="00C328D3"/>
    <w:rsid w:val="00C32EF6"/>
    <w:rsid w:val="00C33130"/>
    <w:rsid w:val="00C33BDA"/>
    <w:rsid w:val="00C33FB4"/>
    <w:rsid w:val="00C340FD"/>
    <w:rsid w:val="00C34178"/>
    <w:rsid w:val="00C344A6"/>
    <w:rsid w:val="00C34B2A"/>
    <w:rsid w:val="00C34B90"/>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0DCC"/>
    <w:rsid w:val="00C4103E"/>
    <w:rsid w:val="00C4118D"/>
    <w:rsid w:val="00C413EE"/>
    <w:rsid w:val="00C41705"/>
    <w:rsid w:val="00C41837"/>
    <w:rsid w:val="00C418FD"/>
    <w:rsid w:val="00C421AD"/>
    <w:rsid w:val="00C43271"/>
    <w:rsid w:val="00C43453"/>
    <w:rsid w:val="00C43569"/>
    <w:rsid w:val="00C43EFE"/>
    <w:rsid w:val="00C4425A"/>
    <w:rsid w:val="00C443C2"/>
    <w:rsid w:val="00C44865"/>
    <w:rsid w:val="00C44EF1"/>
    <w:rsid w:val="00C459E1"/>
    <w:rsid w:val="00C45F53"/>
    <w:rsid w:val="00C460DE"/>
    <w:rsid w:val="00C4637A"/>
    <w:rsid w:val="00C4649C"/>
    <w:rsid w:val="00C46DA8"/>
    <w:rsid w:val="00C47077"/>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3D9C"/>
    <w:rsid w:val="00C545CA"/>
    <w:rsid w:val="00C547E9"/>
    <w:rsid w:val="00C5480A"/>
    <w:rsid w:val="00C54A42"/>
    <w:rsid w:val="00C54ABE"/>
    <w:rsid w:val="00C54EAF"/>
    <w:rsid w:val="00C55A32"/>
    <w:rsid w:val="00C56724"/>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754"/>
    <w:rsid w:val="00C630E0"/>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4E4"/>
    <w:rsid w:val="00C715D2"/>
    <w:rsid w:val="00C7178D"/>
    <w:rsid w:val="00C71A32"/>
    <w:rsid w:val="00C71FA4"/>
    <w:rsid w:val="00C72389"/>
    <w:rsid w:val="00C7238A"/>
    <w:rsid w:val="00C723B4"/>
    <w:rsid w:val="00C726A1"/>
    <w:rsid w:val="00C7326D"/>
    <w:rsid w:val="00C73407"/>
    <w:rsid w:val="00C734D1"/>
    <w:rsid w:val="00C73695"/>
    <w:rsid w:val="00C73839"/>
    <w:rsid w:val="00C73E5A"/>
    <w:rsid w:val="00C73FE0"/>
    <w:rsid w:val="00C74131"/>
    <w:rsid w:val="00C749F5"/>
    <w:rsid w:val="00C74FEB"/>
    <w:rsid w:val="00C755E6"/>
    <w:rsid w:val="00C75712"/>
    <w:rsid w:val="00C75F9F"/>
    <w:rsid w:val="00C762E0"/>
    <w:rsid w:val="00C76877"/>
    <w:rsid w:val="00C76F57"/>
    <w:rsid w:val="00C77093"/>
    <w:rsid w:val="00C7712E"/>
    <w:rsid w:val="00C774A5"/>
    <w:rsid w:val="00C775DE"/>
    <w:rsid w:val="00C77767"/>
    <w:rsid w:val="00C77D03"/>
    <w:rsid w:val="00C77E34"/>
    <w:rsid w:val="00C80243"/>
    <w:rsid w:val="00C80357"/>
    <w:rsid w:val="00C80484"/>
    <w:rsid w:val="00C80C79"/>
    <w:rsid w:val="00C81299"/>
    <w:rsid w:val="00C814A1"/>
    <w:rsid w:val="00C8151C"/>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26D"/>
    <w:rsid w:val="00C92585"/>
    <w:rsid w:val="00C9260B"/>
    <w:rsid w:val="00C92ED8"/>
    <w:rsid w:val="00C93182"/>
    <w:rsid w:val="00C93249"/>
    <w:rsid w:val="00C9333D"/>
    <w:rsid w:val="00C93613"/>
    <w:rsid w:val="00C93A49"/>
    <w:rsid w:val="00C93E47"/>
    <w:rsid w:val="00C9411D"/>
    <w:rsid w:val="00C942F9"/>
    <w:rsid w:val="00C94BC0"/>
    <w:rsid w:val="00C959B0"/>
    <w:rsid w:val="00C95AF8"/>
    <w:rsid w:val="00C95B9A"/>
    <w:rsid w:val="00C95FC2"/>
    <w:rsid w:val="00C96054"/>
    <w:rsid w:val="00C96224"/>
    <w:rsid w:val="00C962E6"/>
    <w:rsid w:val="00C9663C"/>
    <w:rsid w:val="00C96974"/>
    <w:rsid w:val="00C96E9A"/>
    <w:rsid w:val="00C96EF6"/>
    <w:rsid w:val="00C96F9E"/>
    <w:rsid w:val="00C9706D"/>
    <w:rsid w:val="00C976A5"/>
    <w:rsid w:val="00CA05D8"/>
    <w:rsid w:val="00CA0677"/>
    <w:rsid w:val="00CA0AB7"/>
    <w:rsid w:val="00CA1092"/>
    <w:rsid w:val="00CA1684"/>
    <w:rsid w:val="00CA187C"/>
    <w:rsid w:val="00CA1C0F"/>
    <w:rsid w:val="00CA1E2A"/>
    <w:rsid w:val="00CA1E8D"/>
    <w:rsid w:val="00CA1ED4"/>
    <w:rsid w:val="00CA22E0"/>
    <w:rsid w:val="00CA285C"/>
    <w:rsid w:val="00CA2FBE"/>
    <w:rsid w:val="00CA32A3"/>
    <w:rsid w:val="00CA32C9"/>
    <w:rsid w:val="00CA35BA"/>
    <w:rsid w:val="00CA3FD5"/>
    <w:rsid w:val="00CA42E4"/>
    <w:rsid w:val="00CA4848"/>
    <w:rsid w:val="00CA4AC0"/>
    <w:rsid w:val="00CA4F2B"/>
    <w:rsid w:val="00CA50DA"/>
    <w:rsid w:val="00CA64A0"/>
    <w:rsid w:val="00CA6559"/>
    <w:rsid w:val="00CA6779"/>
    <w:rsid w:val="00CA6A7B"/>
    <w:rsid w:val="00CA6FAC"/>
    <w:rsid w:val="00CA72C4"/>
    <w:rsid w:val="00CA757D"/>
    <w:rsid w:val="00CB0200"/>
    <w:rsid w:val="00CB0616"/>
    <w:rsid w:val="00CB08CA"/>
    <w:rsid w:val="00CB0990"/>
    <w:rsid w:val="00CB0CD3"/>
    <w:rsid w:val="00CB0F4E"/>
    <w:rsid w:val="00CB1353"/>
    <w:rsid w:val="00CB168B"/>
    <w:rsid w:val="00CB1A83"/>
    <w:rsid w:val="00CB2A64"/>
    <w:rsid w:val="00CB2F1A"/>
    <w:rsid w:val="00CB3D0D"/>
    <w:rsid w:val="00CB43D2"/>
    <w:rsid w:val="00CB45E4"/>
    <w:rsid w:val="00CB4736"/>
    <w:rsid w:val="00CB498E"/>
    <w:rsid w:val="00CB49F5"/>
    <w:rsid w:val="00CB4D28"/>
    <w:rsid w:val="00CB5ABC"/>
    <w:rsid w:val="00CB6605"/>
    <w:rsid w:val="00CB69D3"/>
    <w:rsid w:val="00CB6F1E"/>
    <w:rsid w:val="00CB6F7C"/>
    <w:rsid w:val="00CB6FA4"/>
    <w:rsid w:val="00CB7D1A"/>
    <w:rsid w:val="00CC01BE"/>
    <w:rsid w:val="00CC0738"/>
    <w:rsid w:val="00CC07E4"/>
    <w:rsid w:val="00CC0A60"/>
    <w:rsid w:val="00CC0A97"/>
    <w:rsid w:val="00CC0EC9"/>
    <w:rsid w:val="00CC1901"/>
    <w:rsid w:val="00CC19ED"/>
    <w:rsid w:val="00CC1F71"/>
    <w:rsid w:val="00CC213B"/>
    <w:rsid w:val="00CC2558"/>
    <w:rsid w:val="00CC2C3C"/>
    <w:rsid w:val="00CC32B9"/>
    <w:rsid w:val="00CC343D"/>
    <w:rsid w:val="00CC3D32"/>
    <w:rsid w:val="00CC3E3B"/>
    <w:rsid w:val="00CC4340"/>
    <w:rsid w:val="00CC434F"/>
    <w:rsid w:val="00CC46D9"/>
    <w:rsid w:val="00CC4778"/>
    <w:rsid w:val="00CC4D0A"/>
    <w:rsid w:val="00CC526B"/>
    <w:rsid w:val="00CC5649"/>
    <w:rsid w:val="00CC56E5"/>
    <w:rsid w:val="00CC5B43"/>
    <w:rsid w:val="00CC5B66"/>
    <w:rsid w:val="00CC5E17"/>
    <w:rsid w:val="00CC62DB"/>
    <w:rsid w:val="00CC654F"/>
    <w:rsid w:val="00CC67C4"/>
    <w:rsid w:val="00CC6968"/>
    <w:rsid w:val="00CC6C87"/>
    <w:rsid w:val="00CC7946"/>
    <w:rsid w:val="00CD05A5"/>
    <w:rsid w:val="00CD05C4"/>
    <w:rsid w:val="00CD0B32"/>
    <w:rsid w:val="00CD0B3B"/>
    <w:rsid w:val="00CD0C2A"/>
    <w:rsid w:val="00CD1126"/>
    <w:rsid w:val="00CD11C3"/>
    <w:rsid w:val="00CD153B"/>
    <w:rsid w:val="00CD185D"/>
    <w:rsid w:val="00CD1AF3"/>
    <w:rsid w:val="00CD1EC5"/>
    <w:rsid w:val="00CD21D8"/>
    <w:rsid w:val="00CD2316"/>
    <w:rsid w:val="00CD2414"/>
    <w:rsid w:val="00CD26E1"/>
    <w:rsid w:val="00CD2771"/>
    <w:rsid w:val="00CD2C12"/>
    <w:rsid w:val="00CD2DB3"/>
    <w:rsid w:val="00CD2DF2"/>
    <w:rsid w:val="00CD36B3"/>
    <w:rsid w:val="00CD3C53"/>
    <w:rsid w:val="00CD3D41"/>
    <w:rsid w:val="00CD3F67"/>
    <w:rsid w:val="00CD496E"/>
    <w:rsid w:val="00CD4E24"/>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500"/>
    <w:rsid w:val="00CE48A8"/>
    <w:rsid w:val="00CE4CD2"/>
    <w:rsid w:val="00CE51EF"/>
    <w:rsid w:val="00CE5337"/>
    <w:rsid w:val="00CE59FF"/>
    <w:rsid w:val="00CE5BFC"/>
    <w:rsid w:val="00CE621A"/>
    <w:rsid w:val="00CE6427"/>
    <w:rsid w:val="00CE64D0"/>
    <w:rsid w:val="00CE73F2"/>
    <w:rsid w:val="00CE74F5"/>
    <w:rsid w:val="00CE7DD2"/>
    <w:rsid w:val="00CF0017"/>
    <w:rsid w:val="00CF0444"/>
    <w:rsid w:val="00CF0744"/>
    <w:rsid w:val="00CF0C4E"/>
    <w:rsid w:val="00CF0EC0"/>
    <w:rsid w:val="00CF12F8"/>
    <w:rsid w:val="00CF142B"/>
    <w:rsid w:val="00CF1AC9"/>
    <w:rsid w:val="00CF1C75"/>
    <w:rsid w:val="00CF1CD2"/>
    <w:rsid w:val="00CF296E"/>
    <w:rsid w:val="00CF2BD2"/>
    <w:rsid w:val="00CF302F"/>
    <w:rsid w:val="00CF36D6"/>
    <w:rsid w:val="00CF4514"/>
    <w:rsid w:val="00CF46A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0CA4"/>
    <w:rsid w:val="00D01B23"/>
    <w:rsid w:val="00D01BCA"/>
    <w:rsid w:val="00D01FBA"/>
    <w:rsid w:val="00D022E1"/>
    <w:rsid w:val="00D026C1"/>
    <w:rsid w:val="00D02808"/>
    <w:rsid w:val="00D02F75"/>
    <w:rsid w:val="00D03438"/>
    <w:rsid w:val="00D0343F"/>
    <w:rsid w:val="00D034FD"/>
    <w:rsid w:val="00D0371B"/>
    <w:rsid w:val="00D038BA"/>
    <w:rsid w:val="00D03A11"/>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07CEF"/>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372"/>
    <w:rsid w:val="00D16437"/>
    <w:rsid w:val="00D165C2"/>
    <w:rsid w:val="00D16D98"/>
    <w:rsid w:val="00D16F48"/>
    <w:rsid w:val="00D1791D"/>
    <w:rsid w:val="00D179B4"/>
    <w:rsid w:val="00D17E85"/>
    <w:rsid w:val="00D20287"/>
    <w:rsid w:val="00D2039B"/>
    <w:rsid w:val="00D204EB"/>
    <w:rsid w:val="00D2169F"/>
    <w:rsid w:val="00D218E2"/>
    <w:rsid w:val="00D218FA"/>
    <w:rsid w:val="00D234DF"/>
    <w:rsid w:val="00D2350F"/>
    <w:rsid w:val="00D2376A"/>
    <w:rsid w:val="00D23C8D"/>
    <w:rsid w:val="00D23DD1"/>
    <w:rsid w:val="00D23DD4"/>
    <w:rsid w:val="00D23DEF"/>
    <w:rsid w:val="00D23F12"/>
    <w:rsid w:val="00D2449B"/>
    <w:rsid w:val="00D2498D"/>
    <w:rsid w:val="00D25032"/>
    <w:rsid w:val="00D2603F"/>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0F5B"/>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0A"/>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3F3"/>
    <w:rsid w:val="00D55D7C"/>
    <w:rsid w:val="00D56100"/>
    <w:rsid w:val="00D56193"/>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6F7"/>
    <w:rsid w:val="00D638B1"/>
    <w:rsid w:val="00D63DB3"/>
    <w:rsid w:val="00D643C4"/>
    <w:rsid w:val="00D64654"/>
    <w:rsid w:val="00D64700"/>
    <w:rsid w:val="00D64E7F"/>
    <w:rsid w:val="00D65115"/>
    <w:rsid w:val="00D651FD"/>
    <w:rsid w:val="00D65331"/>
    <w:rsid w:val="00D6544E"/>
    <w:rsid w:val="00D655DE"/>
    <w:rsid w:val="00D6570B"/>
    <w:rsid w:val="00D65A9B"/>
    <w:rsid w:val="00D65A9F"/>
    <w:rsid w:val="00D65D50"/>
    <w:rsid w:val="00D66A46"/>
    <w:rsid w:val="00D66D96"/>
    <w:rsid w:val="00D67402"/>
    <w:rsid w:val="00D675B9"/>
    <w:rsid w:val="00D677FA"/>
    <w:rsid w:val="00D67958"/>
    <w:rsid w:val="00D67D59"/>
    <w:rsid w:val="00D67EB1"/>
    <w:rsid w:val="00D70547"/>
    <w:rsid w:val="00D7059A"/>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77A"/>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795"/>
    <w:rsid w:val="00D8681B"/>
    <w:rsid w:val="00D8690E"/>
    <w:rsid w:val="00D86B85"/>
    <w:rsid w:val="00D87100"/>
    <w:rsid w:val="00D873DC"/>
    <w:rsid w:val="00D87A07"/>
    <w:rsid w:val="00D87F43"/>
    <w:rsid w:val="00D901F1"/>
    <w:rsid w:val="00D90830"/>
    <w:rsid w:val="00D90A89"/>
    <w:rsid w:val="00D912CA"/>
    <w:rsid w:val="00D914F3"/>
    <w:rsid w:val="00D915A7"/>
    <w:rsid w:val="00D91664"/>
    <w:rsid w:val="00D91696"/>
    <w:rsid w:val="00D91AEF"/>
    <w:rsid w:val="00D91B4D"/>
    <w:rsid w:val="00D91F94"/>
    <w:rsid w:val="00D920E8"/>
    <w:rsid w:val="00D922F5"/>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70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A7EF4"/>
    <w:rsid w:val="00DB08A0"/>
    <w:rsid w:val="00DB0AC0"/>
    <w:rsid w:val="00DB0B1F"/>
    <w:rsid w:val="00DB0FD3"/>
    <w:rsid w:val="00DB13CD"/>
    <w:rsid w:val="00DB1705"/>
    <w:rsid w:val="00DB171F"/>
    <w:rsid w:val="00DB1C1F"/>
    <w:rsid w:val="00DB1C81"/>
    <w:rsid w:val="00DB2237"/>
    <w:rsid w:val="00DB27C5"/>
    <w:rsid w:val="00DB28AA"/>
    <w:rsid w:val="00DB2908"/>
    <w:rsid w:val="00DB2B94"/>
    <w:rsid w:val="00DB2F73"/>
    <w:rsid w:val="00DB3387"/>
    <w:rsid w:val="00DB38E5"/>
    <w:rsid w:val="00DB411D"/>
    <w:rsid w:val="00DB42AC"/>
    <w:rsid w:val="00DB42F1"/>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2F4"/>
    <w:rsid w:val="00DB74C1"/>
    <w:rsid w:val="00DB7944"/>
    <w:rsid w:val="00DC0339"/>
    <w:rsid w:val="00DC0A79"/>
    <w:rsid w:val="00DC0E1B"/>
    <w:rsid w:val="00DC0FEC"/>
    <w:rsid w:val="00DC11BF"/>
    <w:rsid w:val="00DC14D6"/>
    <w:rsid w:val="00DC14FA"/>
    <w:rsid w:val="00DC17FB"/>
    <w:rsid w:val="00DC183D"/>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BE2"/>
    <w:rsid w:val="00DC7C39"/>
    <w:rsid w:val="00DC7DB5"/>
    <w:rsid w:val="00DD0572"/>
    <w:rsid w:val="00DD09AF"/>
    <w:rsid w:val="00DD0B3E"/>
    <w:rsid w:val="00DD1018"/>
    <w:rsid w:val="00DD145D"/>
    <w:rsid w:val="00DD14A6"/>
    <w:rsid w:val="00DD1A04"/>
    <w:rsid w:val="00DD1C0F"/>
    <w:rsid w:val="00DD272F"/>
    <w:rsid w:val="00DD27BC"/>
    <w:rsid w:val="00DD2803"/>
    <w:rsid w:val="00DD28B6"/>
    <w:rsid w:val="00DD2A4A"/>
    <w:rsid w:val="00DD2ABF"/>
    <w:rsid w:val="00DD2BD6"/>
    <w:rsid w:val="00DD2D85"/>
    <w:rsid w:val="00DD4656"/>
    <w:rsid w:val="00DD47C9"/>
    <w:rsid w:val="00DD4AAB"/>
    <w:rsid w:val="00DD4C4A"/>
    <w:rsid w:val="00DD4F25"/>
    <w:rsid w:val="00DD53D8"/>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73C"/>
    <w:rsid w:val="00DE2982"/>
    <w:rsid w:val="00DE39DA"/>
    <w:rsid w:val="00DE3B20"/>
    <w:rsid w:val="00DE3C9C"/>
    <w:rsid w:val="00DE3FAB"/>
    <w:rsid w:val="00DE4042"/>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760"/>
    <w:rsid w:val="00DE7AA8"/>
    <w:rsid w:val="00DE7EC1"/>
    <w:rsid w:val="00DF0297"/>
    <w:rsid w:val="00DF03FB"/>
    <w:rsid w:val="00DF0B37"/>
    <w:rsid w:val="00DF0E28"/>
    <w:rsid w:val="00DF105C"/>
    <w:rsid w:val="00DF11F4"/>
    <w:rsid w:val="00DF1582"/>
    <w:rsid w:val="00DF1782"/>
    <w:rsid w:val="00DF19CD"/>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FF9"/>
    <w:rsid w:val="00E00752"/>
    <w:rsid w:val="00E00965"/>
    <w:rsid w:val="00E00B2E"/>
    <w:rsid w:val="00E011C4"/>
    <w:rsid w:val="00E01378"/>
    <w:rsid w:val="00E015D3"/>
    <w:rsid w:val="00E015DA"/>
    <w:rsid w:val="00E0176E"/>
    <w:rsid w:val="00E01CD2"/>
    <w:rsid w:val="00E02008"/>
    <w:rsid w:val="00E0208B"/>
    <w:rsid w:val="00E023CF"/>
    <w:rsid w:val="00E02B4C"/>
    <w:rsid w:val="00E02F29"/>
    <w:rsid w:val="00E02FDF"/>
    <w:rsid w:val="00E031C3"/>
    <w:rsid w:val="00E03262"/>
    <w:rsid w:val="00E03355"/>
    <w:rsid w:val="00E039A4"/>
    <w:rsid w:val="00E03F0F"/>
    <w:rsid w:val="00E03F8B"/>
    <w:rsid w:val="00E04781"/>
    <w:rsid w:val="00E04A77"/>
    <w:rsid w:val="00E04DBB"/>
    <w:rsid w:val="00E04F89"/>
    <w:rsid w:val="00E051D6"/>
    <w:rsid w:val="00E052ED"/>
    <w:rsid w:val="00E0580E"/>
    <w:rsid w:val="00E05BC4"/>
    <w:rsid w:val="00E0689F"/>
    <w:rsid w:val="00E071CD"/>
    <w:rsid w:val="00E0765D"/>
    <w:rsid w:val="00E076E8"/>
    <w:rsid w:val="00E07AAE"/>
    <w:rsid w:val="00E07D8B"/>
    <w:rsid w:val="00E1032E"/>
    <w:rsid w:val="00E10E03"/>
    <w:rsid w:val="00E10F25"/>
    <w:rsid w:val="00E111AB"/>
    <w:rsid w:val="00E1127F"/>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933"/>
    <w:rsid w:val="00E14B58"/>
    <w:rsid w:val="00E14D17"/>
    <w:rsid w:val="00E151A4"/>
    <w:rsid w:val="00E15436"/>
    <w:rsid w:val="00E15476"/>
    <w:rsid w:val="00E157A4"/>
    <w:rsid w:val="00E15BAF"/>
    <w:rsid w:val="00E15F9D"/>
    <w:rsid w:val="00E166B8"/>
    <w:rsid w:val="00E17165"/>
    <w:rsid w:val="00E2088D"/>
    <w:rsid w:val="00E208F8"/>
    <w:rsid w:val="00E2099F"/>
    <w:rsid w:val="00E209EC"/>
    <w:rsid w:val="00E209FD"/>
    <w:rsid w:val="00E21173"/>
    <w:rsid w:val="00E21764"/>
    <w:rsid w:val="00E21933"/>
    <w:rsid w:val="00E21B4C"/>
    <w:rsid w:val="00E21C81"/>
    <w:rsid w:val="00E22094"/>
    <w:rsid w:val="00E22223"/>
    <w:rsid w:val="00E22545"/>
    <w:rsid w:val="00E22624"/>
    <w:rsid w:val="00E228D9"/>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338"/>
    <w:rsid w:val="00E30EE1"/>
    <w:rsid w:val="00E3220D"/>
    <w:rsid w:val="00E325D0"/>
    <w:rsid w:val="00E328D7"/>
    <w:rsid w:val="00E32B85"/>
    <w:rsid w:val="00E32EF0"/>
    <w:rsid w:val="00E33199"/>
    <w:rsid w:val="00E331C0"/>
    <w:rsid w:val="00E33643"/>
    <w:rsid w:val="00E339B2"/>
    <w:rsid w:val="00E339CB"/>
    <w:rsid w:val="00E33CA8"/>
    <w:rsid w:val="00E34030"/>
    <w:rsid w:val="00E3439E"/>
    <w:rsid w:val="00E34B6D"/>
    <w:rsid w:val="00E34BEF"/>
    <w:rsid w:val="00E34C59"/>
    <w:rsid w:val="00E34F58"/>
    <w:rsid w:val="00E350C6"/>
    <w:rsid w:val="00E35143"/>
    <w:rsid w:val="00E353F2"/>
    <w:rsid w:val="00E354E8"/>
    <w:rsid w:val="00E3578C"/>
    <w:rsid w:val="00E357ED"/>
    <w:rsid w:val="00E358B5"/>
    <w:rsid w:val="00E35DD1"/>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8A8"/>
    <w:rsid w:val="00E46DB5"/>
    <w:rsid w:val="00E47E73"/>
    <w:rsid w:val="00E47F64"/>
    <w:rsid w:val="00E500E3"/>
    <w:rsid w:val="00E501F4"/>
    <w:rsid w:val="00E5023B"/>
    <w:rsid w:val="00E50341"/>
    <w:rsid w:val="00E50ACE"/>
    <w:rsid w:val="00E51340"/>
    <w:rsid w:val="00E51A91"/>
    <w:rsid w:val="00E51B16"/>
    <w:rsid w:val="00E51E05"/>
    <w:rsid w:val="00E51FA4"/>
    <w:rsid w:val="00E52415"/>
    <w:rsid w:val="00E5262B"/>
    <w:rsid w:val="00E52677"/>
    <w:rsid w:val="00E52788"/>
    <w:rsid w:val="00E527D1"/>
    <w:rsid w:val="00E52C81"/>
    <w:rsid w:val="00E52D9A"/>
    <w:rsid w:val="00E53430"/>
    <w:rsid w:val="00E538D9"/>
    <w:rsid w:val="00E53AB7"/>
    <w:rsid w:val="00E53C5D"/>
    <w:rsid w:val="00E53F38"/>
    <w:rsid w:val="00E5447A"/>
    <w:rsid w:val="00E54953"/>
    <w:rsid w:val="00E54B2B"/>
    <w:rsid w:val="00E54DB4"/>
    <w:rsid w:val="00E54FBD"/>
    <w:rsid w:val="00E55307"/>
    <w:rsid w:val="00E553E3"/>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11"/>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6B8F"/>
    <w:rsid w:val="00E6778F"/>
    <w:rsid w:val="00E67DC1"/>
    <w:rsid w:val="00E70099"/>
    <w:rsid w:val="00E70482"/>
    <w:rsid w:val="00E708F5"/>
    <w:rsid w:val="00E70F0E"/>
    <w:rsid w:val="00E7139E"/>
    <w:rsid w:val="00E71A53"/>
    <w:rsid w:val="00E72209"/>
    <w:rsid w:val="00E723AC"/>
    <w:rsid w:val="00E7268D"/>
    <w:rsid w:val="00E7271B"/>
    <w:rsid w:val="00E727C7"/>
    <w:rsid w:val="00E72E0D"/>
    <w:rsid w:val="00E73B66"/>
    <w:rsid w:val="00E73BA8"/>
    <w:rsid w:val="00E73F46"/>
    <w:rsid w:val="00E74163"/>
    <w:rsid w:val="00E741B9"/>
    <w:rsid w:val="00E747F8"/>
    <w:rsid w:val="00E7550F"/>
    <w:rsid w:val="00E75E8A"/>
    <w:rsid w:val="00E765D9"/>
    <w:rsid w:val="00E76921"/>
    <w:rsid w:val="00E76A91"/>
    <w:rsid w:val="00E76B7F"/>
    <w:rsid w:val="00E76E5F"/>
    <w:rsid w:val="00E77776"/>
    <w:rsid w:val="00E77991"/>
    <w:rsid w:val="00E77B88"/>
    <w:rsid w:val="00E77D06"/>
    <w:rsid w:val="00E8003F"/>
    <w:rsid w:val="00E80263"/>
    <w:rsid w:val="00E8085B"/>
    <w:rsid w:val="00E80A60"/>
    <w:rsid w:val="00E811C9"/>
    <w:rsid w:val="00E81831"/>
    <w:rsid w:val="00E8206F"/>
    <w:rsid w:val="00E82441"/>
    <w:rsid w:val="00E82962"/>
    <w:rsid w:val="00E82B45"/>
    <w:rsid w:val="00E8301B"/>
    <w:rsid w:val="00E8301F"/>
    <w:rsid w:val="00E8313B"/>
    <w:rsid w:val="00E83165"/>
    <w:rsid w:val="00E83276"/>
    <w:rsid w:val="00E837D9"/>
    <w:rsid w:val="00E84163"/>
    <w:rsid w:val="00E841F9"/>
    <w:rsid w:val="00E84557"/>
    <w:rsid w:val="00E84873"/>
    <w:rsid w:val="00E84A31"/>
    <w:rsid w:val="00E84A6F"/>
    <w:rsid w:val="00E84D66"/>
    <w:rsid w:val="00E84E89"/>
    <w:rsid w:val="00E84E8B"/>
    <w:rsid w:val="00E854F5"/>
    <w:rsid w:val="00E85864"/>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1EE"/>
    <w:rsid w:val="00E93914"/>
    <w:rsid w:val="00E93EA5"/>
    <w:rsid w:val="00E94401"/>
    <w:rsid w:val="00E94DBB"/>
    <w:rsid w:val="00E94E9B"/>
    <w:rsid w:val="00E94FD0"/>
    <w:rsid w:val="00E950D2"/>
    <w:rsid w:val="00E95CD7"/>
    <w:rsid w:val="00E95F34"/>
    <w:rsid w:val="00E9604D"/>
    <w:rsid w:val="00E9641E"/>
    <w:rsid w:val="00E968B6"/>
    <w:rsid w:val="00E968D0"/>
    <w:rsid w:val="00E97413"/>
    <w:rsid w:val="00E975CD"/>
    <w:rsid w:val="00E97ADD"/>
    <w:rsid w:val="00E97D66"/>
    <w:rsid w:val="00E97EC2"/>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48C2"/>
    <w:rsid w:val="00EA51AF"/>
    <w:rsid w:val="00EA5367"/>
    <w:rsid w:val="00EA5682"/>
    <w:rsid w:val="00EA5BD8"/>
    <w:rsid w:val="00EA5FC3"/>
    <w:rsid w:val="00EA6374"/>
    <w:rsid w:val="00EA684B"/>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772"/>
    <w:rsid w:val="00ED3B6E"/>
    <w:rsid w:val="00ED3F76"/>
    <w:rsid w:val="00ED44F9"/>
    <w:rsid w:val="00ED4585"/>
    <w:rsid w:val="00ED4C7E"/>
    <w:rsid w:val="00ED4E21"/>
    <w:rsid w:val="00ED4FB3"/>
    <w:rsid w:val="00ED5871"/>
    <w:rsid w:val="00ED5D16"/>
    <w:rsid w:val="00ED5DA8"/>
    <w:rsid w:val="00ED5EBC"/>
    <w:rsid w:val="00ED694C"/>
    <w:rsid w:val="00ED6966"/>
    <w:rsid w:val="00ED6F83"/>
    <w:rsid w:val="00ED769A"/>
    <w:rsid w:val="00ED7A9B"/>
    <w:rsid w:val="00ED7DB7"/>
    <w:rsid w:val="00EE00A0"/>
    <w:rsid w:val="00EE0511"/>
    <w:rsid w:val="00EE0BA4"/>
    <w:rsid w:val="00EE0BF6"/>
    <w:rsid w:val="00EE0BFB"/>
    <w:rsid w:val="00EE0FDD"/>
    <w:rsid w:val="00EE13E2"/>
    <w:rsid w:val="00EE195A"/>
    <w:rsid w:val="00EE199A"/>
    <w:rsid w:val="00EE1B45"/>
    <w:rsid w:val="00EE1FFE"/>
    <w:rsid w:val="00EE21B9"/>
    <w:rsid w:val="00EE2279"/>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D0"/>
    <w:rsid w:val="00EE5144"/>
    <w:rsid w:val="00EE53B9"/>
    <w:rsid w:val="00EE562A"/>
    <w:rsid w:val="00EE56AB"/>
    <w:rsid w:val="00EE586C"/>
    <w:rsid w:val="00EE5AA5"/>
    <w:rsid w:val="00EE5C79"/>
    <w:rsid w:val="00EE6268"/>
    <w:rsid w:val="00EE6667"/>
    <w:rsid w:val="00EE6DD6"/>
    <w:rsid w:val="00EE7222"/>
    <w:rsid w:val="00EE736B"/>
    <w:rsid w:val="00EE7CCA"/>
    <w:rsid w:val="00EF0024"/>
    <w:rsid w:val="00EF00ED"/>
    <w:rsid w:val="00EF0438"/>
    <w:rsid w:val="00EF097B"/>
    <w:rsid w:val="00EF0C33"/>
    <w:rsid w:val="00EF0F41"/>
    <w:rsid w:val="00EF0F74"/>
    <w:rsid w:val="00EF19FE"/>
    <w:rsid w:val="00EF1BBC"/>
    <w:rsid w:val="00EF2631"/>
    <w:rsid w:val="00EF27A6"/>
    <w:rsid w:val="00EF2C47"/>
    <w:rsid w:val="00EF3AF2"/>
    <w:rsid w:val="00EF3CBC"/>
    <w:rsid w:val="00EF3D0A"/>
    <w:rsid w:val="00EF410A"/>
    <w:rsid w:val="00EF4333"/>
    <w:rsid w:val="00EF46AC"/>
    <w:rsid w:val="00EF474D"/>
    <w:rsid w:val="00EF4F61"/>
    <w:rsid w:val="00EF4F6C"/>
    <w:rsid w:val="00EF4F9D"/>
    <w:rsid w:val="00EF501D"/>
    <w:rsid w:val="00EF5623"/>
    <w:rsid w:val="00EF5DF9"/>
    <w:rsid w:val="00EF6314"/>
    <w:rsid w:val="00EF678A"/>
    <w:rsid w:val="00EF6D50"/>
    <w:rsid w:val="00EF71E7"/>
    <w:rsid w:val="00EF75E2"/>
    <w:rsid w:val="00EF7871"/>
    <w:rsid w:val="00EF79BA"/>
    <w:rsid w:val="00EF7BDD"/>
    <w:rsid w:val="00EF7DAE"/>
    <w:rsid w:val="00F00352"/>
    <w:rsid w:val="00F005DA"/>
    <w:rsid w:val="00F006C1"/>
    <w:rsid w:val="00F009AE"/>
    <w:rsid w:val="00F00CA2"/>
    <w:rsid w:val="00F01E2A"/>
    <w:rsid w:val="00F01F0C"/>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07C68"/>
    <w:rsid w:val="00F10841"/>
    <w:rsid w:val="00F1088E"/>
    <w:rsid w:val="00F109A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D0"/>
    <w:rsid w:val="00F20693"/>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D25"/>
    <w:rsid w:val="00F22DB6"/>
    <w:rsid w:val="00F22EE5"/>
    <w:rsid w:val="00F22F0D"/>
    <w:rsid w:val="00F2338F"/>
    <w:rsid w:val="00F23EA5"/>
    <w:rsid w:val="00F24B63"/>
    <w:rsid w:val="00F24D5F"/>
    <w:rsid w:val="00F25652"/>
    <w:rsid w:val="00F256B0"/>
    <w:rsid w:val="00F25773"/>
    <w:rsid w:val="00F25A5E"/>
    <w:rsid w:val="00F25C4F"/>
    <w:rsid w:val="00F25E9C"/>
    <w:rsid w:val="00F2686E"/>
    <w:rsid w:val="00F271B1"/>
    <w:rsid w:val="00F27662"/>
    <w:rsid w:val="00F279C4"/>
    <w:rsid w:val="00F27C07"/>
    <w:rsid w:val="00F27D00"/>
    <w:rsid w:val="00F27E06"/>
    <w:rsid w:val="00F30757"/>
    <w:rsid w:val="00F30798"/>
    <w:rsid w:val="00F3083F"/>
    <w:rsid w:val="00F30CE4"/>
    <w:rsid w:val="00F31DB4"/>
    <w:rsid w:val="00F31E5E"/>
    <w:rsid w:val="00F3203C"/>
    <w:rsid w:val="00F32348"/>
    <w:rsid w:val="00F32392"/>
    <w:rsid w:val="00F32490"/>
    <w:rsid w:val="00F32A1B"/>
    <w:rsid w:val="00F32D71"/>
    <w:rsid w:val="00F33049"/>
    <w:rsid w:val="00F330A5"/>
    <w:rsid w:val="00F332B8"/>
    <w:rsid w:val="00F335FD"/>
    <w:rsid w:val="00F3441A"/>
    <w:rsid w:val="00F34434"/>
    <w:rsid w:val="00F34CC1"/>
    <w:rsid w:val="00F35525"/>
    <w:rsid w:val="00F362CD"/>
    <w:rsid w:val="00F36582"/>
    <w:rsid w:val="00F36632"/>
    <w:rsid w:val="00F36653"/>
    <w:rsid w:val="00F3682C"/>
    <w:rsid w:val="00F37358"/>
    <w:rsid w:val="00F376A6"/>
    <w:rsid w:val="00F37949"/>
    <w:rsid w:val="00F379AE"/>
    <w:rsid w:val="00F37CFF"/>
    <w:rsid w:val="00F40571"/>
    <w:rsid w:val="00F4078B"/>
    <w:rsid w:val="00F40E62"/>
    <w:rsid w:val="00F41463"/>
    <w:rsid w:val="00F41958"/>
    <w:rsid w:val="00F41B03"/>
    <w:rsid w:val="00F41EAC"/>
    <w:rsid w:val="00F42111"/>
    <w:rsid w:val="00F43283"/>
    <w:rsid w:val="00F43504"/>
    <w:rsid w:val="00F43577"/>
    <w:rsid w:val="00F43596"/>
    <w:rsid w:val="00F43BB9"/>
    <w:rsid w:val="00F43F2D"/>
    <w:rsid w:val="00F44194"/>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47C1C"/>
    <w:rsid w:val="00F50113"/>
    <w:rsid w:val="00F50362"/>
    <w:rsid w:val="00F50C70"/>
    <w:rsid w:val="00F50D0B"/>
    <w:rsid w:val="00F51677"/>
    <w:rsid w:val="00F5190F"/>
    <w:rsid w:val="00F51F95"/>
    <w:rsid w:val="00F529FF"/>
    <w:rsid w:val="00F52ABB"/>
    <w:rsid w:val="00F52B2F"/>
    <w:rsid w:val="00F53101"/>
    <w:rsid w:val="00F533EF"/>
    <w:rsid w:val="00F53429"/>
    <w:rsid w:val="00F538A5"/>
    <w:rsid w:val="00F53940"/>
    <w:rsid w:val="00F540CF"/>
    <w:rsid w:val="00F542AD"/>
    <w:rsid w:val="00F542CB"/>
    <w:rsid w:val="00F5468B"/>
    <w:rsid w:val="00F54949"/>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6DC7"/>
    <w:rsid w:val="00F570E4"/>
    <w:rsid w:val="00F573E4"/>
    <w:rsid w:val="00F5777C"/>
    <w:rsid w:val="00F57ED5"/>
    <w:rsid w:val="00F60095"/>
    <w:rsid w:val="00F60370"/>
    <w:rsid w:val="00F60AAB"/>
    <w:rsid w:val="00F60D98"/>
    <w:rsid w:val="00F60E21"/>
    <w:rsid w:val="00F61E01"/>
    <w:rsid w:val="00F61E53"/>
    <w:rsid w:val="00F61FBE"/>
    <w:rsid w:val="00F622F2"/>
    <w:rsid w:val="00F626A5"/>
    <w:rsid w:val="00F62AAE"/>
    <w:rsid w:val="00F63360"/>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1A2"/>
    <w:rsid w:val="00F664A0"/>
    <w:rsid w:val="00F66AC8"/>
    <w:rsid w:val="00F66C35"/>
    <w:rsid w:val="00F66D0E"/>
    <w:rsid w:val="00F66FC2"/>
    <w:rsid w:val="00F671F6"/>
    <w:rsid w:val="00F677A3"/>
    <w:rsid w:val="00F6782A"/>
    <w:rsid w:val="00F67940"/>
    <w:rsid w:val="00F67B00"/>
    <w:rsid w:val="00F67F72"/>
    <w:rsid w:val="00F700DB"/>
    <w:rsid w:val="00F706D7"/>
    <w:rsid w:val="00F71573"/>
    <w:rsid w:val="00F7192A"/>
    <w:rsid w:val="00F71B92"/>
    <w:rsid w:val="00F71C9A"/>
    <w:rsid w:val="00F71FB6"/>
    <w:rsid w:val="00F72486"/>
    <w:rsid w:val="00F7298B"/>
    <w:rsid w:val="00F7299D"/>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9EE"/>
    <w:rsid w:val="00F77EDA"/>
    <w:rsid w:val="00F80037"/>
    <w:rsid w:val="00F801C4"/>
    <w:rsid w:val="00F803B2"/>
    <w:rsid w:val="00F80556"/>
    <w:rsid w:val="00F80580"/>
    <w:rsid w:val="00F80630"/>
    <w:rsid w:val="00F80745"/>
    <w:rsid w:val="00F80971"/>
    <w:rsid w:val="00F81150"/>
    <w:rsid w:val="00F8119A"/>
    <w:rsid w:val="00F81410"/>
    <w:rsid w:val="00F81646"/>
    <w:rsid w:val="00F81EEC"/>
    <w:rsid w:val="00F825D3"/>
    <w:rsid w:val="00F8260B"/>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FD"/>
    <w:rsid w:val="00F9501E"/>
    <w:rsid w:val="00F95894"/>
    <w:rsid w:val="00F95B51"/>
    <w:rsid w:val="00F95C0A"/>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4AF"/>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5CC6"/>
    <w:rsid w:val="00FA636F"/>
    <w:rsid w:val="00FA6550"/>
    <w:rsid w:val="00FA65D3"/>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32A3"/>
    <w:rsid w:val="00FB3555"/>
    <w:rsid w:val="00FB3BCD"/>
    <w:rsid w:val="00FB3C2A"/>
    <w:rsid w:val="00FB3C60"/>
    <w:rsid w:val="00FB4109"/>
    <w:rsid w:val="00FB42B2"/>
    <w:rsid w:val="00FB445F"/>
    <w:rsid w:val="00FB4A80"/>
    <w:rsid w:val="00FB4D2B"/>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1295"/>
    <w:rsid w:val="00FC150F"/>
    <w:rsid w:val="00FC1BB9"/>
    <w:rsid w:val="00FC1C27"/>
    <w:rsid w:val="00FC1CC4"/>
    <w:rsid w:val="00FC2078"/>
    <w:rsid w:val="00FC2079"/>
    <w:rsid w:val="00FC21D8"/>
    <w:rsid w:val="00FC2637"/>
    <w:rsid w:val="00FC2A99"/>
    <w:rsid w:val="00FC2BDE"/>
    <w:rsid w:val="00FC3039"/>
    <w:rsid w:val="00FC3524"/>
    <w:rsid w:val="00FC36C3"/>
    <w:rsid w:val="00FC38F6"/>
    <w:rsid w:val="00FC3AC2"/>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C780B"/>
    <w:rsid w:val="00FC7854"/>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5029"/>
    <w:rsid w:val="00FD5748"/>
    <w:rsid w:val="00FD6092"/>
    <w:rsid w:val="00FD6CD6"/>
    <w:rsid w:val="00FD6CFE"/>
    <w:rsid w:val="00FD73A1"/>
    <w:rsid w:val="00FD78C9"/>
    <w:rsid w:val="00FD7C04"/>
    <w:rsid w:val="00FE0575"/>
    <w:rsid w:val="00FE08D7"/>
    <w:rsid w:val="00FE1121"/>
    <w:rsid w:val="00FE1169"/>
    <w:rsid w:val="00FE215E"/>
    <w:rsid w:val="00FE243E"/>
    <w:rsid w:val="00FE257C"/>
    <w:rsid w:val="00FE2729"/>
    <w:rsid w:val="00FE2768"/>
    <w:rsid w:val="00FE28AF"/>
    <w:rsid w:val="00FE2AB6"/>
    <w:rsid w:val="00FE2CBD"/>
    <w:rsid w:val="00FE2DAE"/>
    <w:rsid w:val="00FE353B"/>
    <w:rsid w:val="00FE382E"/>
    <w:rsid w:val="00FE3940"/>
    <w:rsid w:val="00FE3F5D"/>
    <w:rsid w:val="00FE40B8"/>
    <w:rsid w:val="00FE4583"/>
    <w:rsid w:val="00FE4D16"/>
    <w:rsid w:val="00FE4FEF"/>
    <w:rsid w:val="00FE5131"/>
    <w:rsid w:val="00FE523C"/>
    <w:rsid w:val="00FE5333"/>
    <w:rsid w:val="00FE5B1A"/>
    <w:rsid w:val="00FE5CAA"/>
    <w:rsid w:val="00FE5D59"/>
    <w:rsid w:val="00FE5E04"/>
    <w:rsid w:val="00FE6021"/>
    <w:rsid w:val="00FE631A"/>
    <w:rsid w:val="00FE6931"/>
    <w:rsid w:val="00FE6E46"/>
    <w:rsid w:val="00FE6EB7"/>
    <w:rsid w:val="00FE7232"/>
    <w:rsid w:val="00FE73FC"/>
    <w:rsid w:val="00FE77B0"/>
    <w:rsid w:val="00FE7A0E"/>
    <w:rsid w:val="00FE7A41"/>
    <w:rsid w:val="00FE7CD4"/>
    <w:rsid w:val="00FF01B6"/>
    <w:rsid w:val="00FF0981"/>
    <w:rsid w:val="00FF09CB"/>
    <w:rsid w:val="00FF0D4F"/>
    <w:rsid w:val="00FF0E4D"/>
    <w:rsid w:val="00FF170C"/>
    <w:rsid w:val="00FF1D0B"/>
    <w:rsid w:val="00FF24E1"/>
    <w:rsid w:val="00FF306B"/>
    <w:rsid w:val="00FF314C"/>
    <w:rsid w:val="00FF3745"/>
    <w:rsid w:val="00FF384F"/>
    <w:rsid w:val="00FF3BF4"/>
    <w:rsid w:val="00FF3E59"/>
    <w:rsid w:val="00FF3FB9"/>
    <w:rsid w:val="00FF447F"/>
    <w:rsid w:val="00FF4B32"/>
    <w:rsid w:val="00FF5BFC"/>
    <w:rsid w:val="00FF5ED4"/>
    <w:rsid w:val="00FF5FE9"/>
    <w:rsid w:val="00FF60F0"/>
    <w:rsid w:val="00FF666D"/>
    <w:rsid w:val="00FF6BC4"/>
    <w:rsid w:val="00FF6D2E"/>
    <w:rsid w:val="00FF70B6"/>
    <w:rsid w:val="00FF70FF"/>
    <w:rsid w:val="00FF726C"/>
    <w:rsid w:val="00FF77EC"/>
    <w:rsid w:val="00FF7901"/>
    <w:rsid w:val="109711B8"/>
    <w:rsid w:val="31E56D7D"/>
    <w:rsid w:val="356C0AD6"/>
    <w:rsid w:val="3D144880"/>
    <w:rsid w:val="3E633B36"/>
    <w:rsid w:val="56E769AA"/>
    <w:rsid w:val="5E85350B"/>
    <w:rsid w:val="656942F9"/>
    <w:rsid w:val="71661A37"/>
    <w:rsid w:val="755008A3"/>
    <w:rsid w:val="7C557D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5496EDA1-0CA0-46E7-9065-3FBC0B64C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0960"/>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
    <w:basedOn w:val="a"/>
    <w:next w:val="a"/>
    <w:link w:val="12"/>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1"/>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3"/>
    <w:next w:val="a"/>
    <w:uiPriority w:val="39"/>
    <w:semiHidden/>
    <w:qFormat/>
    <w:pPr>
      <w:keepNext w:val="0"/>
      <w:spacing w:before="0"/>
      <w:ind w:left="851" w:hanging="851"/>
    </w:pPr>
    <w:rPr>
      <w:sz w:val="20"/>
    </w:rPr>
  </w:style>
  <w:style w:type="paragraph" w:styleId="13">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uiPriority w:val="99"/>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3"/>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4"/>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uiPriority w:val="9"/>
    <w:qFormat/>
    <w:locked/>
    <w:rPr>
      <w:rFonts w:ascii="Arial" w:hAnsi="Arial"/>
      <w:b/>
      <w:sz w:val="28"/>
      <w:szCs w:val="28"/>
      <w:lang w:val="en-GB"/>
    </w:rPr>
  </w:style>
  <w:style w:type="character" w:customStyle="1" w:styleId="31">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0"/>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uiPriority w:val="99"/>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목록 ,列出段落"/>
    <w:basedOn w:val="a"/>
    <w:link w:val="affa"/>
    <w:uiPriority w:val="34"/>
    <w:qFormat/>
    <w:pPr>
      <w:ind w:firstLineChars="200" w:firstLine="420"/>
    </w:pPr>
  </w:style>
  <w:style w:type="character" w:customStyle="1" w:styleId="affa">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c">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c">
    <w:name w:val="Revision"/>
    <w:hidden/>
    <w:uiPriority w:val="99"/>
    <w:semiHidden/>
    <w:rsid w:val="0068783E"/>
    <w:rPr>
      <w:rFonts w:ascii="Times New Roman" w:eastAsia="ＭＳ ゴシック" w:hAnsi="Times New Roman"/>
      <w:sz w:val="24"/>
      <w:lang w:val="en-GB"/>
    </w:rPr>
  </w:style>
  <w:style w:type="paragraph" w:customStyle="1" w:styleId="pf0">
    <w:name w:val="pf0"/>
    <w:basedOn w:val="a"/>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0"/>
    <w:rsid w:val="00F379AE"/>
    <w:rPr>
      <w:rFonts w:ascii="Meiryo UI" w:eastAsia="Meiryo UI" w:hAnsi="Meiryo UI" w:hint="eastAsia"/>
      <w:sz w:val="18"/>
      <w:szCs w:val="18"/>
      <w:shd w:val="clear" w:color="auto" w:fill="008400"/>
    </w:rPr>
  </w:style>
  <w:style w:type="paragraph" w:customStyle="1" w:styleId="Proposal">
    <w:name w:val="Proposal"/>
    <w:basedOn w:val="a"/>
    <w:qFormat/>
    <w:rsid w:val="00444DBD"/>
    <w:pPr>
      <w:numPr>
        <w:numId w:val="23"/>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8"/>
      </w:numPr>
    </w:pPr>
  </w:style>
  <w:style w:type="character" w:customStyle="1" w:styleId="katex-error">
    <w:name w:val="katex-error"/>
    <w:basedOn w:val="a0"/>
    <w:rsid w:val="00E52415"/>
  </w:style>
  <w:style w:type="character" w:customStyle="1" w:styleId="katex-mathml">
    <w:name w:val="katex-mathml"/>
    <w:basedOn w:val="a0"/>
    <w:rsid w:val="00E52415"/>
  </w:style>
  <w:style w:type="character" w:customStyle="1" w:styleId="mord">
    <w:name w:val="mord"/>
    <w:basedOn w:val="a0"/>
    <w:rsid w:val="00E52415"/>
  </w:style>
  <w:style w:type="character" w:customStyle="1" w:styleId="mbin">
    <w:name w:val="mbin"/>
    <w:basedOn w:val="a0"/>
    <w:rsid w:val="00E52415"/>
  </w:style>
  <w:style w:type="numbering" w:customStyle="1" w:styleId="10">
    <w:name w:val="現在のリスト1"/>
    <w:uiPriority w:val="99"/>
    <w:rsid w:val="00032066"/>
    <w:pPr>
      <w:numPr>
        <w:numId w:val="23"/>
      </w:numPr>
    </w:pPr>
  </w:style>
  <w:style w:type="character" w:customStyle="1" w:styleId="vlist-s">
    <w:name w:val="vlist-s"/>
    <w:basedOn w:val="a0"/>
    <w:rsid w:val="00CF0017"/>
  </w:style>
  <w:style w:type="character" w:customStyle="1" w:styleId="mopen">
    <w:name w:val="mopen"/>
    <w:basedOn w:val="a0"/>
    <w:rsid w:val="00681262"/>
  </w:style>
  <w:style w:type="character" w:customStyle="1" w:styleId="mop">
    <w:name w:val="mop"/>
    <w:basedOn w:val="a0"/>
    <w:rsid w:val="00681262"/>
  </w:style>
  <w:style w:type="character" w:customStyle="1" w:styleId="mclose">
    <w:name w:val="mclose"/>
    <w:basedOn w:val="a0"/>
    <w:rsid w:val="00681262"/>
  </w:style>
  <w:style w:type="table" w:styleId="affd">
    <w:name w:val="Grid Table Light"/>
    <w:basedOn w:val="a1"/>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0"/>
    <w:rsid w:val="00BD5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1332C8-7094-4C1B-9A76-8C31BD5B6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7094</Words>
  <Characters>40437</Characters>
  <Application>Microsoft Office Word</Application>
  <DocSecurity>0</DocSecurity>
  <Lines>336</Lines>
  <Paragraphs>94</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47437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劉麗清/係長</cp:lastModifiedBy>
  <cp:revision>2</cp:revision>
  <cp:lastPrinted>2023-07-11T01:38:00Z</cp:lastPrinted>
  <dcterms:created xsi:type="dcterms:W3CDTF">2025-05-09T10:39:00Z</dcterms:created>
  <dcterms:modified xsi:type="dcterms:W3CDTF">2025-05-09T10:39:00Z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