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B786C" w14:textId="1193D668" w:rsidR="00C8536A" w:rsidRPr="00625736" w:rsidRDefault="00C8536A" w:rsidP="00C8536A">
      <w:pPr>
        <w:spacing w:line="240" w:lineRule="atLeast"/>
        <w:rPr>
          <w:rFonts w:ascii="Arial" w:hAnsi="Arial" w:cs="Arial"/>
          <w:b/>
          <w:bCs/>
          <w:snapToGrid w:val="0"/>
          <w:sz w:val="24"/>
          <w:lang w:val="en-GB"/>
        </w:rPr>
      </w:pPr>
      <w:r w:rsidRPr="00625736">
        <w:rPr>
          <w:rFonts w:ascii="Arial" w:hAnsi="Arial" w:cs="Arial"/>
          <w:b/>
          <w:bCs/>
          <w:snapToGrid w:val="0"/>
          <w:sz w:val="24"/>
          <w:lang w:val="en-GB"/>
        </w:rPr>
        <w:t>3GPP TSG RAN WG1 #12</w:t>
      </w:r>
      <w:r w:rsidR="00625736" w:rsidRPr="00625736">
        <w:rPr>
          <w:rFonts w:ascii="Arial" w:hAnsi="Arial" w:cs="Arial"/>
          <w:b/>
          <w:bCs/>
          <w:snapToGrid w:val="0"/>
          <w:sz w:val="24"/>
          <w:lang w:val="en-GB"/>
        </w:rPr>
        <w:t>1</w:t>
      </w:r>
      <w:r w:rsidRPr="00625736">
        <w:rPr>
          <w:rFonts w:ascii="Arial" w:hAnsi="Arial" w:cs="Arial"/>
          <w:b/>
          <w:bCs/>
          <w:snapToGrid w:val="0"/>
          <w:sz w:val="24"/>
          <w:lang w:val="en-GB"/>
        </w:rPr>
        <w:t xml:space="preserve">   </w:t>
      </w:r>
      <w:r w:rsidRPr="00625736">
        <w:rPr>
          <w:rFonts w:ascii="Arial" w:hAnsi="Arial" w:cs="Arial"/>
          <w:b/>
          <w:bCs/>
          <w:snapToGrid w:val="0"/>
          <w:sz w:val="24"/>
          <w:lang w:val="en-GB"/>
        </w:rPr>
        <w:tab/>
        <w:t xml:space="preserve">        </w:t>
      </w:r>
      <w:bookmarkStart w:id="0" w:name="_GoBack"/>
      <w:bookmarkEnd w:id="0"/>
      <w:r w:rsidRPr="00625736">
        <w:rPr>
          <w:rFonts w:ascii="Arial" w:hAnsi="Arial" w:cs="Arial"/>
          <w:b/>
          <w:bCs/>
          <w:snapToGrid w:val="0"/>
          <w:sz w:val="24"/>
          <w:lang w:val="en-GB"/>
        </w:rPr>
        <w:t xml:space="preserve">        </w:t>
      </w:r>
      <w:r w:rsidRPr="00625736">
        <w:rPr>
          <w:rFonts w:ascii="Arial" w:hAnsi="Arial" w:cs="Arial"/>
          <w:b/>
          <w:bCs/>
          <w:snapToGrid w:val="0"/>
          <w:sz w:val="24"/>
          <w:lang w:val="en-GB"/>
        </w:rPr>
        <w:tab/>
        <w:t xml:space="preserve">      </w:t>
      </w:r>
      <w:r w:rsidRPr="00625736">
        <w:rPr>
          <w:rFonts w:ascii="Arial" w:hAnsi="Arial" w:cs="Arial"/>
          <w:b/>
          <w:bCs/>
          <w:snapToGrid w:val="0"/>
          <w:sz w:val="24"/>
          <w:lang w:val="en-GB"/>
        </w:rPr>
        <w:tab/>
      </w:r>
      <w:r w:rsidR="00625736">
        <w:rPr>
          <w:rFonts w:ascii="Arial" w:hAnsi="Arial" w:cs="Arial"/>
          <w:b/>
          <w:bCs/>
          <w:snapToGrid w:val="0"/>
          <w:sz w:val="24"/>
          <w:lang w:val="en-GB"/>
        </w:rPr>
        <w:t xml:space="preserve">    </w:t>
      </w:r>
      <w:r w:rsidRPr="00625736">
        <w:rPr>
          <w:rFonts w:ascii="Arial" w:hAnsi="Arial" w:cs="Arial"/>
          <w:b/>
          <w:bCs/>
          <w:snapToGrid w:val="0"/>
          <w:sz w:val="24"/>
          <w:lang w:val="en-GB"/>
        </w:rPr>
        <w:t>R1-</w:t>
      </w:r>
      <w:r w:rsidR="00625736" w:rsidRPr="00625736">
        <w:rPr>
          <w:rFonts w:ascii="Arial" w:hAnsi="Arial" w:cs="Arial"/>
          <w:b/>
          <w:bCs/>
          <w:snapToGrid w:val="0"/>
          <w:sz w:val="24"/>
          <w:lang w:val="en-GB"/>
        </w:rPr>
        <w:t>2503985</w:t>
      </w:r>
    </w:p>
    <w:p w14:paraId="7B944C4A" w14:textId="21A3CBC2" w:rsidR="00625736" w:rsidRDefault="00625736" w:rsidP="00625736">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hAnsi="Arial" w:cs="Arial"/>
          <w:b/>
          <w:bCs/>
          <w:kern w:val="0"/>
          <w:sz w:val="24"/>
        </w:rPr>
        <w:t>St Julian’s</w:t>
      </w:r>
      <w:r>
        <w:rPr>
          <w:rFonts w:ascii="Arial" w:eastAsia="MS Mincho" w:hAnsi="Arial" w:cs="Arial"/>
          <w:b/>
          <w:bCs/>
          <w:kern w:val="0"/>
          <w:sz w:val="24"/>
          <w:lang w:eastAsia="ja-JP"/>
        </w:rPr>
        <w:t>,</w:t>
      </w:r>
      <w:r>
        <w:rPr>
          <w:rFonts w:ascii="Arial" w:eastAsia="MS Mincho" w:hAnsi="Arial" w:cs="Arial"/>
          <w:b/>
          <w:bCs/>
          <w:sz w:val="24"/>
          <w:lang w:eastAsia="ja-JP"/>
        </w:rPr>
        <w:t xml:space="preserve"> </w:t>
      </w:r>
      <w:r>
        <w:rPr>
          <w:rFonts w:ascii="Arial" w:hAnsi="Arial" w:cs="Arial"/>
          <w:b/>
          <w:bCs/>
          <w:sz w:val="24"/>
        </w:rPr>
        <w:t>Malta</w:t>
      </w:r>
      <w:r>
        <w:rPr>
          <w:rFonts w:ascii="Arial" w:eastAsia="MS Mincho" w:hAnsi="Arial" w:cs="Arial"/>
          <w:b/>
          <w:bCs/>
          <w:sz w:val="24"/>
          <w:lang w:eastAsia="ja-JP"/>
        </w:rPr>
        <w:t xml:space="preserve">, </w:t>
      </w:r>
      <w:r>
        <w:rPr>
          <w:rFonts w:ascii="Arial" w:hAnsi="Arial" w:cs="Arial"/>
          <w:b/>
          <w:bCs/>
          <w:sz w:val="24"/>
        </w:rPr>
        <w:t>May</w:t>
      </w:r>
      <w:r>
        <w:rPr>
          <w:rFonts w:ascii="Arial" w:eastAsia="MS Mincho" w:hAnsi="Arial" w:cs="Arial"/>
          <w:b/>
          <w:bCs/>
          <w:sz w:val="24"/>
          <w:lang w:eastAsia="ja-JP"/>
        </w:rPr>
        <w:t xml:space="preserve"> </w:t>
      </w:r>
      <w:r>
        <w:rPr>
          <w:rFonts w:ascii="Arial" w:hAnsi="Arial" w:cs="Arial"/>
          <w:b/>
          <w:bCs/>
          <w:sz w:val="24"/>
        </w:rPr>
        <w:t>19</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w:t>
      </w:r>
      <w:r>
        <w:rPr>
          <w:rFonts w:ascii="Arial" w:hAnsi="Arial" w:cs="Arial"/>
          <w:b/>
          <w:bCs/>
          <w:sz w:val="24"/>
        </w:rPr>
        <w:t>23</w:t>
      </w:r>
      <w:r>
        <w:rPr>
          <w:rFonts w:ascii="Arial" w:eastAsia="MS Mincho" w:hAnsi="Arial" w:cs="Arial"/>
          <w:b/>
          <w:bCs/>
          <w:sz w:val="24"/>
          <w:vertAlign w:val="superscript"/>
          <w:lang w:eastAsia="ja-JP"/>
        </w:rPr>
        <w:t>st</w:t>
      </w:r>
      <w:r>
        <w:rPr>
          <w:rFonts w:ascii="Arial" w:eastAsia="MS Mincho" w:hAnsi="Arial" w:cs="Arial"/>
          <w:b/>
          <w:bCs/>
          <w:sz w:val="24"/>
          <w:lang w:eastAsia="ja-JP"/>
        </w:rPr>
        <w:t>, 2025</w:t>
      </w:r>
    </w:p>
    <w:p w14:paraId="6D879566" w14:textId="20D13AA0" w:rsidR="00F06030" w:rsidRPr="00625736" w:rsidRDefault="00F06030" w:rsidP="002E0A64">
      <w:pPr>
        <w:rPr>
          <w:rFonts w:ascii="Arial" w:hAnsi="Arial" w:cs="Arial"/>
          <w:sz w:val="24"/>
        </w:rPr>
      </w:pPr>
      <w:r w:rsidRPr="00625736">
        <w:rPr>
          <w:rFonts w:ascii="Arial" w:hAnsi="Arial" w:cs="Arial"/>
          <w:b/>
          <w:sz w:val="24"/>
        </w:rPr>
        <w:t>Agenda item:</w:t>
      </w:r>
      <w:r w:rsidRPr="00625736">
        <w:rPr>
          <w:rFonts w:ascii="Arial" w:hAnsi="Arial" w:cs="Arial"/>
          <w:b/>
          <w:sz w:val="24"/>
        </w:rPr>
        <w:tab/>
      </w:r>
      <w:r w:rsidRPr="00625736">
        <w:rPr>
          <w:rFonts w:ascii="Arial" w:hAnsi="Arial" w:cs="Arial"/>
          <w:b/>
          <w:sz w:val="24"/>
        </w:rPr>
        <w:tab/>
      </w:r>
      <w:r w:rsidR="00AB585F" w:rsidRPr="00625736">
        <w:rPr>
          <w:rFonts w:ascii="Arial" w:hAnsi="Arial" w:cs="Arial"/>
          <w:sz w:val="24"/>
        </w:rPr>
        <w:t>9.2</w:t>
      </w:r>
      <w:r w:rsidR="00483C18" w:rsidRPr="00625736">
        <w:rPr>
          <w:rFonts w:ascii="Arial" w:hAnsi="Arial" w:cs="Arial"/>
          <w:sz w:val="24"/>
        </w:rPr>
        <w:t>.1</w:t>
      </w:r>
    </w:p>
    <w:p w14:paraId="057B5BBA" w14:textId="77777777" w:rsidR="00F06030" w:rsidRPr="00625736" w:rsidRDefault="00F06030" w:rsidP="002E0A64">
      <w:pPr>
        <w:rPr>
          <w:rFonts w:ascii="Arial" w:hAnsi="Arial" w:cs="Arial"/>
          <w:sz w:val="24"/>
        </w:rPr>
      </w:pPr>
      <w:r w:rsidRPr="00625736">
        <w:rPr>
          <w:rFonts w:ascii="Arial" w:hAnsi="Arial" w:cs="Arial"/>
          <w:b/>
          <w:sz w:val="24"/>
        </w:rPr>
        <w:t>Source:</w:t>
      </w:r>
      <w:r w:rsidRPr="00625736">
        <w:rPr>
          <w:rFonts w:ascii="Arial" w:hAnsi="Arial" w:cs="Arial"/>
          <w:b/>
          <w:sz w:val="24"/>
        </w:rPr>
        <w:tab/>
      </w:r>
      <w:r w:rsidRPr="00625736">
        <w:rPr>
          <w:rFonts w:ascii="Arial" w:hAnsi="Arial" w:cs="Arial"/>
          <w:b/>
          <w:sz w:val="24"/>
        </w:rPr>
        <w:tab/>
      </w:r>
      <w:r w:rsidRPr="00625736">
        <w:rPr>
          <w:rFonts w:ascii="Arial" w:hAnsi="Arial" w:cs="Arial"/>
          <w:sz w:val="24"/>
        </w:rPr>
        <w:t>LG Electronics</w:t>
      </w:r>
    </w:p>
    <w:p w14:paraId="687A90CF" w14:textId="2C472696" w:rsidR="00F06030" w:rsidRPr="00625736" w:rsidRDefault="00F06030" w:rsidP="002E0A64">
      <w:pPr>
        <w:rPr>
          <w:rFonts w:ascii="Arial" w:hAnsi="Arial" w:cs="Arial"/>
          <w:sz w:val="24"/>
        </w:rPr>
      </w:pPr>
      <w:r w:rsidRPr="00625736">
        <w:rPr>
          <w:rFonts w:ascii="Arial" w:hAnsi="Arial" w:cs="Arial"/>
          <w:b/>
          <w:sz w:val="24"/>
        </w:rPr>
        <w:t>Title:</w:t>
      </w:r>
      <w:r w:rsidRPr="00625736">
        <w:rPr>
          <w:rFonts w:ascii="Arial" w:hAnsi="Arial" w:cs="Arial"/>
          <w:b/>
          <w:sz w:val="24"/>
        </w:rPr>
        <w:tab/>
      </w:r>
      <w:r w:rsidRPr="00625736">
        <w:rPr>
          <w:rFonts w:ascii="Arial" w:hAnsi="Arial" w:cs="Arial"/>
          <w:b/>
          <w:sz w:val="24"/>
        </w:rPr>
        <w:tab/>
      </w:r>
      <w:r w:rsidRPr="00625736">
        <w:rPr>
          <w:rFonts w:ascii="Arial" w:hAnsi="Arial" w:cs="Arial"/>
          <w:b/>
          <w:sz w:val="24"/>
        </w:rPr>
        <w:tab/>
      </w:r>
      <w:r w:rsidR="00AB585F" w:rsidRPr="00625736">
        <w:rPr>
          <w:rFonts w:ascii="Arial" w:hAnsi="Arial" w:cs="Arial"/>
          <w:sz w:val="24"/>
        </w:rPr>
        <w:t>UE-initiated beam management</w:t>
      </w:r>
    </w:p>
    <w:p w14:paraId="411255C7" w14:textId="77777777" w:rsidR="00F06030" w:rsidRPr="00596295" w:rsidRDefault="00F06030" w:rsidP="002E0A64">
      <w:pPr>
        <w:pBdr>
          <w:bottom w:val="single" w:sz="12" w:space="1" w:color="auto"/>
        </w:pBdr>
        <w:rPr>
          <w:rFonts w:ascii="Arial" w:hAnsi="Arial" w:cs="Arial"/>
          <w:sz w:val="24"/>
        </w:rPr>
      </w:pPr>
      <w:r w:rsidRPr="00625736">
        <w:rPr>
          <w:rFonts w:ascii="Arial" w:hAnsi="Arial" w:cs="Arial"/>
          <w:b/>
          <w:sz w:val="24"/>
        </w:rPr>
        <w:t>Document for:</w:t>
      </w:r>
      <w:r w:rsidRPr="00625736">
        <w:rPr>
          <w:rFonts w:ascii="Arial" w:hAnsi="Arial" w:cs="Arial"/>
          <w:b/>
          <w:sz w:val="24"/>
        </w:rPr>
        <w:tab/>
      </w:r>
      <w:r w:rsidRPr="00625736">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5EE230D5" w14:textId="4B553D0A" w:rsidR="0070669F" w:rsidRDefault="00C8536A" w:rsidP="0070669F">
      <w:r>
        <w:rPr>
          <w:rFonts w:hint="eastAsia"/>
        </w:rPr>
        <w:t>I</w:t>
      </w:r>
      <w:r w:rsidR="00FE24BF" w:rsidRPr="00FE24BF">
        <w:t>n this contribution</w:t>
      </w:r>
      <w:r>
        <w:t>,</w:t>
      </w:r>
      <w:r w:rsidR="00FE24BF" w:rsidRPr="00FE24BF">
        <w:t xml:space="preserve"> we discuss several remaining issues</w:t>
      </w:r>
      <w:r>
        <w:t xml:space="preserve"> on UEI beam management</w:t>
      </w:r>
      <w:r w:rsidR="00FE24BF">
        <w:t>.</w:t>
      </w:r>
      <w:r>
        <w:t xml:space="preserve"> </w:t>
      </w:r>
    </w:p>
    <w:p w14:paraId="0AEFE135" w14:textId="77777777" w:rsidR="00F06030" w:rsidRPr="00596295" w:rsidRDefault="00F06030" w:rsidP="00F06030">
      <w:pPr>
        <w:pStyle w:val="1"/>
      </w:pPr>
      <w:r w:rsidRPr="00596295">
        <w:t>Discussion</w:t>
      </w:r>
    </w:p>
    <w:p w14:paraId="5656E471" w14:textId="61B74FBC" w:rsidR="002B3DF0" w:rsidRPr="002B3DF0" w:rsidRDefault="00046A92" w:rsidP="00621A5B">
      <w:pPr>
        <w:ind w:firstLine="360"/>
        <w:rPr>
          <w:b/>
        </w:rPr>
      </w:pPr>
      <w:r>
        <w:rPr>
          <w:rFonts w:hint="eastAsia"/>
        </w:rPr>
        <w:t xml:space="preserve">Regarding first PUCCH transmission, there are several remaining issues. </w:t>
      </w:r>
      <w:r w:rsidR="00F97271">
        <w:t>The f</w:t>
      </w:r>
      <w:r>
        <w:t xml:space="preserve">irst issue is the reliability of </w:t>
      </w:r>
      <w:r w:rsidR="00C13D42">
        <w:t>first</w:t>
      </w:r>
      <w:r>
        <w:t xml:space="preserve"> PUCCH. </w:t>
      </w:r>
      <w:r w:rsidR="00F6521E">
        <w:t xml:space="preserve">For Mode A, if gNB fails to receive first PUCCH, UE cannot report UEI beam, so the reliability of </w:t>
      </w:r>
      <w:r w:rsidR="00C13D42">
        <w:t>first</w:t>
      </w:r>
      <w:r w:rsidR="00F6521E">
        <w:t xml:space="preserve"> PUCCH should be ensured first. More importantly, for Mode B, if gNB fails to decode event report in first PUCCH, </w:t>
      </w:r>
      <w:r w:rsidR="001C41F8">
        <w:t xml:space="preserve">unexpected UL interference would be incurred from the UL transmission in </w:t>
      </w:r>
      <w:r w:rsidR="00F6521E">
        <w:t>the second PUSCH</w:t>
      </w:r>
      <w:r w:rsidR="001C41F8">
        <w:t xml:space="preserve">. </w:t>
      </w:r>
      <w:r w:rsidR="005978D2">
        <w:t>This is because</w:t>
      </w:r>
      <w:r w:rsidR="00607175">
        <w:t xml:space="preserve"> UE would transmit </w:t>
      </w:r>
      <w:r w:rsidR="005978D2">
        <w:t xml:space="preserve">the second PUSCH </w:t>
      </w:r>
      <w:r w:rsidR="00607175">
        <w:t>but gNB is not aware of the transmission</w:t>
      </w:r>
      <w:r w:rsidR="005978D2">
        <w:t xml:space="preserve"> and may allocate the PUSCH RBs for other UL channel</w:t>
      </w:r>
      <w:r w:rsidR="00607175">
        <w:t xml:space="preserve">. Therefore, reliable reception of </w:t>
      </w:r>
      <w:r w:rsidR="00C13D42">
        <w:t>first</w:t>
      </w:r>
      <w:r w:rsidR="005978D2">
        <w:t xml:space="preserve"> PUCCH</w:t>
      </w:r>
      <w:r w:rsidR="00607175">
        <w:t xml:space="preserve"> should be ensured</w:t>
      </w:r>
      <w:r w:rsidR="005978D2">
        <w:t xml:space="preserve"> and </w:t>
      </w:r>
      <w:r w:rsidR="00C13D42">
        <w:t>first</w:t>
      </w:r>
      <w:r w:rsidR="005978D2">
        <w:t xml:space="preserve"> PUCCH should be able to retrans</w:t>
      </w:r>
      <w:r w:rsidR="002B3DF0">
        <w:t>mit. To this end, l</w:t>
      </w:r>
      <w:r w:rsidR="005978D2">
        <w:t>ike legacy SR retransmission mechanism, the prohibit timer</w:t>
      </w:r>
      <w:r w:rsidR="002B3DF0">
        <w:t xml:space="preserve"> can be used. Specifically, if the prohibit timer is not</w:t>
      </w:r>
      <w:r w:rsidR="002B3DF0" w:rsidRPr="002B3DF0">
        <w:t xml:space="preserve"> running, the UE can transmit first PUCCH</w:t>
      </w:r>
      <w:r w:rsidR="002B3DF0">
        <w:t xml:space="preserve"> and after transmitting </w:t>
      </w:r>
      <w:r w:rsidR="00C13D42">
        <w:t>first</w:t>
      </w:r>
      <w:r w:rsidR="002B3DF0">
        <w:t xml:space="preserve"> PUCCH, UE starts the prohibit timer.</w:t>
      </w:r>
      <w:r w:rsidR="00C13D42">
        <w:t xml:space="preserve"> In addition</w:t>
      </w:r>
      <w:r w:rsidR="002B3DF0" w:rsidRPr="00266449">
        <w:t xml:space="preserve">, it is beneficial to start </w:t>
      </w:r>
      <w:r w:rsidR="00C13D42">
        <w:t xml:space="preserve">the prohibit timer </w:t>
      </w:r>
      <w:r w:rsidR="002B3DF0" w:rsidRPr="00266449">
        <w:t>after second PUSCH transmission.</w:t>
      </w:r>
      <w:r w:rsidR="00C13D42">
        <w:t xml:space="preserve"> </w:t>
      </w:r>
      <w:r w:rsidR="00266449" w:rsidRPr="00266449">
        <w:t xml:space="preserve">This is because, </w:t>
      </w:r>
      <w:r w:rsidR="002B3DF0" w:rsidRPr="00266449">
        <w:t xml:space="preserve">depending on network situation, gNB can updates beams, not right after UEI beam is reported. Therefore, UE should wait for gNB’s beam updates, for certain amount of time after reporting UEI beams. If UE </w:t>
      </w:r>
      <w:r w:rsidR="00266449">
        <w:t xml:space="preserve">transmit </w:t>
      </w:r>
      <w:r w:rsidR="00C13D42">
        <w:t>first</w:t>
      </w:r>
      <w:r w:rsidR="00266449">
        <w:t xml:space="preserve"> PUCCH </w:t>
      </w:r>
      <w:r w:rsidR="002B3DF0" w:rsidRPr="00266449">
        <w:t xml:space="preserve">again without waiting gNB’s beam updates, it just results in the waste of </w:t>
      </w:r>
      <w:r w:rsidR="00266449">
        <w:t>UL resource and UE Tx power.</w:t>
      </w:r>
    </w:p>
    <w:p w14:paraId="2FD6932B" w14:textId="75039AC8" w:rsidR="00266449" w:rsidRDefault="00607175" w:rsidP="00621A5B">
      <w:pPr>
        <w:ind w:firstLine="360"/>
        <w:rPr>
          <w:b/>
        </w:rPr>
      </w:pPr>
      <w:r w:rsidRPr="00596295">
        <w:rPr>
          <w:b/>
        </w:rPr>
        <w:t>Proposal#</w:t>
      </w:r>
      <w:r w:rsidR="00266449">
        <w:rPr>
          <w:b/>
        </w:rPr>
        <w:t>1</w:t>
      </w:r>
      <w:r w:rsidRPr="00596295">
        <w:rPr>
          <w:b/>
        </w:rPr>
        <w:t xml:space="preserve">: </w:t>
      </w:r>
      <w:r>
        <w:rPr>
          <w:b/>
        </w:rPr>
        <w:t xml:space="preserve">For </w:t>
      </w:r>
      <w:r w:rsidR="00266449">
        <w:rPr>
          <w:b/>
        </w:rPr>
        <w:t>first PUCCH (re)transmission</w:t>
      </w:r>
      <w:r>
        <w:rPr>
          <w:b/>
        </w:rPr>
        <w:t xml:space="preserve">, </w:t>
      </w:r>
      <w:r w:rsidR="00266449">
        <w:rPr>
          <w:b/>
        </w:rPr>
        <w:t>introduce prohibit timer</w:t>
      </w:r>
      <w:r w:rsidR="00C13D42">
        <w:rPr>
          <w:b/>
        </w:rPr>
        <w:t>; one starts a</w:t>
      </w:r>
      <w:r w:rsidR="00C13D42" w:rsidRPr="00C13D42">
        <w:rPr>
          <w:b/>
        </w:rPr>
        <w:t xml:space="preserve">t </w:t>
      </w:r>
      <w:r w:rsidR="00C13D42">
        <w:rPr>
          <w:b/>
        </w:rPr>
        <w:t>the first</w:t>
      </w:r>
      <w:r w:rsidR="00C13D42" w:rsidRPr="00C13D42">
        <w:rPr>
          <w:b/>
        </w:rPr>
        <w:t xml:space="preserve"> symbol after the end of the PU</w:t>
      </w:r>
      <w:r w:rsidR="00C13D42">
        <w:rPr>
          <w:b/>
        </w:rPr>
        <w:t>C</w:t>
      </w:r>
      <w:r w:rsidR="00C13D42" w:rsidRPr="00C13D42">
        <w:rPr>
          <w:b/>
        </w:rPr>
        <w:t>CH transmission</w:t>
      </w:r>
      <w:r w:rsidR="00C13D42">
        <w:rPr>
          <w:b/>
        </w:rPr>
        <w:t xml:space="preserve"> and another starts a</w:t>
      </w:r>
      <w:r w:rsidR="00C13D42" w:rsidRPr="00C13D42">
        <w:rPr>
          <w:b/>
        </w:rPr>
        <w:t xml:space="preserve">t </w:t>
      </w:r>
      <w:r w:rsidR="00C13D42">
        <w:rPr>
          <w:b/>
        </w:rPr>
        <w:t>the first</w:t>
      </w:r>
      <w:r w:rsidR="00C13D42" w:rsidRPr="00C13D42">
        <w:rPr>
          <w:b/>
        </w:rPr>
        <w:t xml:space="preserve"> symbol after the end of the PUSCH transmission</w:t>
      </w:r>
      <w:r w:rsidR="00C13D42">
        <w:rPr>
          <w:b/>
        </w:rPr>
        <w:t>.</w:t>
      </w:r>
      <w:r w:rsidR="00266449">
        <w:rPr>
          <w:b/>
        </w:rPr>
        <w:t xml:space="preserve"> </w:t>
      </w:r>
    </w:p>
    <w:p w14:paraId="2655EB63" w14:textId="5F53D605" w:rsidR="00C13D42" w:rsidRPr="000E68E4" w:rsidRDefault="000E68E4" w:rsidP="000E68E4">
      <w:pPr>
        <w:pStyle w:val="a7"/>
        <w:numPr>
          <w:ilvl w:val="0"/>
          <w:numId w:val="38"/>
        </w:numPr>
        <w:ind w:leftChars="0"/>
        <w:rPr>
          <w:b/>
        </w:rPr>
      </w:pPr>
      <w:r w:rsidRPr="000E68E4">
        <w:rPr>
          <w:b/>
        </w:rPr>
        <w:t>if the both prohibit timers are NOT running, the UE can transmit first PUCCH</w:t>
      </w:r>
    </w:p>
    <w:p w14:paraId="4ECFF495" w14:textId="067CDE4C" w:rsidR="00607175" w:rsidRPr="00220C1E" w:rsidRDefault="001C14B9" w:rsidP="00220C1E">
      <w:pPr>
        <w:ind w:firstLine="360"/>
      </w:pPr>
      <w:r w:rsidRPr="001C14B9">
        <w:t>Regarding the multiplexing/dropping rule(s) of first PUCCH</w:t>
      </w:r>
      <w:r>
        <w:t xml:space="preserve">, there are three cases. Case-1 </w:t>
      </w:r>
      <w:r w:rsidR="00C8536A">
        <w:t xml:space="preserve">was agreed in the last meeting and </w:t>
      </w:r>
      <w:r w:rsidR="00791D5A">
        <w:t>C</w:t>
      </w:r>
      <w:r w:rsidR="00C8536A">
        <w:t>ase</w:t>
      </w:r>
      <w:r w:rsidR="00791D5A">
        <w:t>-2</w:t>
      </w:r>
      <w:r w:rsidR="00C8536A">
        <w:t xml:space="preserve"> </w:t>
      </w:r>
      <w:r w:rsidR="00791D5A">
        <w:t>is</w:t>
      </w:r>
      <w:r w:rsidR="00C8536A">
        <w:t xml:space="preserve"> still FFS. </w:t>
      </w:r>
      <w:r w:rsidR="00E54B73">
        <w:t>Case-2 is when t</w:t>
      </w:r>
      <w:r w:rsidR="00E54B73" w:rsidRPr="00E54B73">
        <w:t>h</w:t>
      </w:r>
      <w:r w:rsidR="00E54B73">
        <w:t>e 1-bit first PUCCH is collided</w:t>
      </w:r>
      <w:r w:rsidR="00E54B73" w:rsidRPr="00E54B73">
        <w:t xml:space="preserve"> with a PUSCH</w:t>
      </w:r>
      <w:r w:rsidR="00E54B73">
        <w:t xml:space="preserve">. In this case, instead of dropping one of the two channel, it is beneficial to </w:t>
      </w:r>
      <w:r w:rsidR="00E54B73" w:rsidRPr="00E54B73">
        <w:t>Piggyback 1-bit indication of first PUCCH into the PUSCH</w:t>
      </w:r>
      <w:r w:rsidR="00E54B73">
        <w:t>.</w:t>
      </w:r>
      <w:r w:rsidR="00E54B73" w:rsidRPr="00E54B73">
        <w:rPr>
          <w:rFonts w:hint="eastAsia"/>
        </w:rPr>
        <w:t xml:space="preserve"> </w:t>
      </w:r>
    </w:p>
    <w:p w14:paraId="601F6BB4" w14:textId="7E9DA15B" w:rsidR="00E54B73" w:rsidRDefault="00E54B73" w:rsidP="00220C1E">
      <w:pPr>
        <w:ind w:firstLine="360"/>
        <w:rPr>
          <w:b/>
        </w:rPr>
      </w:pPr>
      <w:r w:rsidRPr="00E54B73">
        <w:rPr>
          <w:b/>
        </w:rPr>
        <w:t>Proposal#</w:t>
      </w:r>
      <w:r w:rsidR="00E0300C">
        <w:rPr>
          <w:b/>
        </w:rPr>
        <w:t>2</w:t>
      </w:r>
      <w:r w:rsidRPr="00E54B73">
        <w:rPr>
          <w:b/>
        </w:rPr>
        <w:t xml:space="preserve">: For the multiplexing/dropping rule(s) of first PUCCH, support the following priority: </w:t>
      </w:r>
    </w:p>
    <w:p w14:paraId="507EF07E" w14:textId="1D388F74" w:rsidR="00E54B73" w:rsidRPr="00E54B73" w:rsidRDefault="00C21F0A" w:rsidP="00621A5B">
      <w:pPr>
        <w:ind w:leftChars="200" w:left="440"/>
        <w:rPr>
          <w:b/>
        </w:rPr>
      </w:pPr>
      <w:r>
        <w:rPr>
          <w:b/>
        </w:rPr>
        <w:t>Case-2: Support</w:t>
      </w:r>
      <w:r w:rsidR="00E54B73">
        <w:rPr>
          <w:b/>
        </w:rPr>
        <w:t xml:space="preserve"> </w:t>
      </w:r>
      <w:r>
        <w:rPr>
          <w:b/>
        </w:rPr>
        <w:t>p</w:t>
      </w:r>
      <w:r w:rsidR="00E54B73" w:rsidRPr="00C21F0A">
        <w:rPr>
          <w:b/>
        </w:rPr>
        <w:t>iggyback 1-bit indication of first PUCCH into the PUSCH</w:t>
      </w:r>
    </w:p>
    <w:p w14:paraId="1E3238E8" w14:textId="43E45963" w:rsidR="00102ECC" w:rsidRDefault="00102ECC" w:rsidP="00220C1E">
      <w:pPr>
        <w:ind w:firstLine="360"/>
      </w:pPr>
      <w:r>
        <w:t>Regarding CPU occupation time for UEI beam report, in our view, one CPU is occupied per UEI beam report, and occupation time starts when the UEI beam report is configured and ends when it is released. Specifically, UE can evaluate an event in every measurement resource occasions since UEI beam report is configured so that one CPU needs to be allocated to measure L1-RSRP and figure out event instances.</w:t>
      </w:r>
    </w:p>
    <w:p w14:paraId="36E74F5F" w14:textId="167927FB" w:rsidR="00102ECC" w:rsidRDefault="00102ECC" w:rsidP="00220C1E">
      <w:pPr>
        <w:ind w:firstLine="360"/>
        <w:rPr>
          <w:b/>
        </w:rPr>
      </w:pPr>
      <w:r w:rsidRPr="00E54B73">
        <w:rPr>
          <w:b/>
        </w:rPr>
        <w:lastRenderedPageBreak/>
        <w:t>Proposal#</w:t>
      </w:r>
      <w:r>
        <w:rPr>
          <w:b/>
        </w:rPr>
        <w:t>3</w:t>
      </w:r>
      <w:r w:rsidRPr="00E54B73">
        <w:rPr>
          <w:b/>
        </w:rPr>
        <w:t xml:space="preserve">: For </w:t>
      </w:r>
      <w:r w:rsidRPr="00220C1E">
        <w:rPr>
          <w:b/>
        </w:rPr>
        <w:t>CPU occupation for UEI beam report</w:t>
      </w:r>
      <w:r w:rsidRPr="00E54B73">
        <w:rPr>
          <w:b/>
        </w:rPr>
        <w:t xml:space="preserve">, </w:t>
      </w:r>
      <w:r w:rsidRPr="00220C1E">
        <w:rPr>
          <w:b/>
        </w:rPr>
        <w:t>one CPU is occupied per UEI beam report and occupation time starts when the UEI beam report is configured and ends when it is released.</w:t>
      </w:r>
    </w:p>
    <w:p w14:paraId="07BDE830" w14:textId="776E0876" w:rsidR="00102ECC" w:rsidRDefault="00102ECC" w:rsidP="00220C1E">
      <w:pPr>
        <w:ind w:firstLine="360"/>
      </w:pPr>
      <w:r>
        <w:t xml:space="preserve">For CSI processing time </w:t>
      </w:r>
      <w:r>
        <w:rPr>
          <w:rFonts w:hint="eastAsia"/>
        </w:rPr>
        <w:t>Z and Z</w:t>
      </w:r>
      <w:r>
        <w:t>’ for Mode A, since L1-RSRP measurement for new beam(s) and current beam is done during event evaluation, Z and Z’ can be smaller than legacy so that latency of AP beam report can be reduced. Meanwhile, for Event-1, given that L1-RSRP for new beam(s) is not measured during event evaluation, we can reuse legacy Z and Z’ for this case.</w:t>
      </w:r>
    </w:p>
    <w:p w14:paraId="3B851285" w14:textId="24030308" w:rsidR="00102ECC" w:rsidRDefault="00102ECC" w:rsidP="00220C1E">
      <w:pPr>
        <w:ind w:firstLine="360"/>
        <w:rPr>
          <w:b/>
        </w:rPr>
      </w:pPr>
      <w:r w:rsidRPr="00E54B73">
        <w:rPr>
          <w:b/>
        </w:rPr>
        <w:t>Proposal#</w:t>
      </w:r>
      <w:r>
        <w:rPr>
          <w:b/>
        </w:rPr>
        <w:t>4</w:t>
      </w:r>
      <w:r w:rsidRPr="00E54B73">
        <w:rPr>
          <w:b/>
        </w:rPr>
        <w:t xml:space="preserve">: For </w:t>
      </w:r>
      <w:r>
        <w:rPr>
          <w:b/>
        </w:rPr>
        <w:t xml:space="preserve">Mode A with </w:t>
      </w:r>
      <w:r w:rsidR="00CD74D3">
        <w:rPr>
          <w:b/>
        </w:rPr>
        <w:t>Event-1, l</w:t>
      </w:r>
      <w:r>
        <w:rPr>
          <w:b/>
        </w:rPr>
        <w:t>egacy Z and Z’ can be reused. For Mode A with Event-2 and 7, reduce Z and Z’ for latency reduction of aperiodic beam report.</w:t>
      </w:r>
    </w:p>
    <w:p w14:paraId="1B812CFE" w14:textId="77777777" w:rsidR="00102ECC" w:rsidRDefault="00102ECC" w:rsidP="00220C1E">
      <w:pPr>
        <w:ind w:firstLine="360"/>
      </w:pPr>
      <w:r>
        <w:t>Regarding active CSIRS resource counting, since P-CSIRS is agreed as measurement RS for UEI beam report, legacy approach for P-CSIRS counting can be reused. In addition, current beam RS which is not configured in CSI report configuration should be counted as active CSI-RS resource as well.</w:t>
      </w:r>
    </w:p>
    <w:p w14:paraId="2CD354FC" w14:textId="2827AACA" w:rsidR="00CD74D3" w:rsidRDefault="00102ECC" w:rsidP="00220C1E">
      <w:pPr>
        <w:ind w:firstLine="360"/>
        <w:rPr>
          <w:b/>
        </w:rPr>
      </w:pPr>
      <w:r w:rsidRPr="00E54B73">
        <w:rPr>
          <w:b/>
        </w:rPr>
        <w:t>Proposal#</w:t>
      </w:r>
      <w:r>
        <w:rPr>
          <w:b/>
        </w:rPr>
        <w:t>5</w:t>
      </w:r>
      <w:r w:rsidRPr="00E54B73">
        <w:rPr>
          <w:b/>
        </w:rPr>
        <w:t xml:space="preserve">: </w:t>
      </w:r>
      <w:r w:rsidR="00CD74D3">
        <w:rPr>
          <w:b/>
        </w:rPr>
        <w:t>L</w:t>
      </w:r>
      <w:r w:rsidRPr="00220C1E">
        <w:rPr>
          <w:b/>
        </w:rPr>
        <w:t xml:space="preserve">egacy approach for </w:t>
      </w:r>
      <w:r w:rsidR="00CD74D3">
        <w:rPr>
          <w:b/>
        </w:rPr>
        <w:t xml:space="preserve">active </w:t>
      </w:r>
      <w:r w:rsidRPr="00220C1E">
        <w:rPr>
          <w:b/>
        </w:rPr>
        <w:t>P-CSIRS counting can be reused</w:t>
      </w:r>
      <w:r w:rsidR="00CD74D3" w:rsidRPr="00220C1E">
        <w:rPr>
          <w:b/>
        </w:rPr>
        <w:t xml:space="preserve">, i.e., active </w:t>
      </w:r>
      <w:r w:rsidR="00CD74D3" w:rsidRPr="009168B0">
        <w:rPr>
          <w:b/>
        </w:rPr>
        <w:t xml:space="preserve">when </w:t>
      </w:r>
      <w:r w:rsidR="00CD74D3">
        <w:rPr>
          <w:b/>
        </w:rPr>
        <w:t>P-CSIRS</w:t>
      </w:r>
      <w:r w:rsidR="00CD74D3" w:rsidRPr="009168B0">
        <w:rPr>
          <w:b/>
        </w:rPr>
        <w:t xml:space="preserve"> is configured </w:t>
      </w:r>
      <w:r w:rsidR="00CD74D3">
        <w:rPr>
          <w:b/>
        </w:rPr>
        <w:t>until</w:t>
      </w:r>
      <w:r w:rsidR="00CD74D3" w:rsidRPr="009168B0">
        <w:rPr>
          <w:b/>
        </w:rPr>
        <w:t xml:space="preserve"> it is released.</w:t>
      </w:r>
    </w:p>
    <w:p w14:paraId="4F45FC7E" w14:textId="2A2EC02F" w:rsidR="00102ECC" w:rsidRDefault="00102ECC" w:rsidP="00220C1E">
      <w:pPr>
        <w:ind w:firstLine="360"/>
      </w:pPr>
      <w:r w:rsidRPr="00220C1E">
        <w:t>In the last meeting, UCI-multiplexing/dropping rule for second PUSCH was shortly discussed. For Mode-A, UEI beam report for second PUSCH is done based on legacy AP CSI triggering mechanism so we can reuse the same priority rule for legacy AP CSI. On the other hand, for Mode-B, it is not the same as legacy CSI reporting mode, i.e., P/SP/AP CSI. Therefore, the priority for the second PUSCH should be specified. Since the following is agreed in the last meeting, the priority for the second PUSCH is the same as that for legacy PUSCH with SP-CSI.</w:t>
      </w:r>
    </w:p>
    <w:p w14:paraId="7BB3012C" w14:textId="77777777" w:rsidR="000001E2" w:rsidRPr="000001E2" w:rsidRDefault="000001E2" w:rsidP="000001E2">
      <w:pPr>
        <w:widowControl/>
        <w:wordWrap/>
        <w:autoSpaceDE/>
        <w:autoSpaceDN/>
        <w:snapToGrid w:val="0"/>
        <w:spacing w:after="0" w:line="240" w:lineRule="auto"/>
        <w:rPr>
          <w:rFonts w:ascii="Times" w:eastAsia="SimSun" w:hAnsi="Times"/>
          <w:kern w:val="0"/>
          <w:lang w:val="en-GB" w:eastAsia="en-US"/>
        </w:rPr>
      </w:pPr>
      <w:r w:rsidRPr="000001E2">
        <w:rPr>
          <w:rFonts w:ascii="Times" w:eastAsia="SimSun" w:hAnsi="Times"/>
          <w:b/>
          <w:kern w:val="0"/>
          <w:highlight w:val="green"/>
          <w:lang w:val="en-GB" w:eastAsia="en-US"/>
        </w:rPr>
        <w:t>Agreement</w:t>
      </w:r>
    </w:p>
    <w:p w14:paraId="58DF22EE" w14:textId="12342F49" w:rsidR="000001E2" w:rsidRDefault="000001E2" w:rsidP="000001E2">
      <w:pPr>
        <w:widowControl/>
        <w:wordWrap/>
        <w:autoSpaceDE/>
        <w:autoSpaceDN/>
        <w:snapToGrid w:val="0"/>
        <w:spacing w:after="0" w:line="240" w:lineRule="auto"/>
        <w:rPr>
          <w:rFonts w:ascii="Times" w:eastAsia="바탕" w:hAnsi="Times" w:cs="Times"/>
          <w:kern w:val="0"/>
          <w:lang w:val="en-GB" w:eastAsia="en-US"/>
        </w:rPr>
      </w:pPr>
      <w:r w:rsidRPr="000001E2">
        <w:rPr>
          <w:rFonts w:ascii="Times" w:eastAsia="Times New Roman" w:hAnsi="Times" w:cs="Times"/>
          <w:kern w:val="0"/>
          <w:lang w:val="en-GB" w:eastAsia="en-US"/>
        </w:rPr>
        <w:t xml:space="preserve">On beam report transmission procedure for </w:t>
      </w:r>
      <w:r w:rsidRPr="000001E2">
        <w:rPr>
          <w:rFonts w:ascii="Times" w:eastAsia="맑은 고딕" w:hAnsi="Times" w:cs="Times"/>
          <w:kern w:val="0"/>
          <w:lang w:val="en-GB" w:eastAsia="en-US"/>
        </w:rPr>
        <w:t>UE-initiated/event-driven beam report</w:t>
      </w:r>
      <w:r w:rsidRPr="000001E2">
        <w:rPr>
          <w:rFonts w:ascii="Times" w:eastAsia="Times New Roman" w:hAnsi="Times" w:cs="Times"/>
          <w:kern w:val="0"/>
          <w:lang w:val="en-GB" w:eastAsia="en-US"/>
        </w:rPr>
        <w:t xml:space="preserve">ing, for the case </w:t>
      </w:r>
      <w:r w:rsidRPr="000001E2">
        <w:rPr>
          <w:rFonts w:ascii="Times" w:eastAsia="바탕" w:hAnsi="Times" w:cs="Times"/>
          <w:kern w:val="0"/>
          <w:lang w:val="en-GB" w:eastAsia="en-US"/>
        </w:rPr>
        <w:t>the pre-configured Type-1 CG PUSCH carry the beam report, for the second UL channel in Mode-B, reuse the intra-UE multiplexing/prioritization rules of PUSCH with SP-CSI for Type-1 CG PUSCH with UEI-BR for Mode B</w:t>
      </w:r>
    </w:p>
    <w:p w14:paraId="7706ACCE" w14:textId="77777777" w:rsidR="000001E2" w:rsidRDefault="000001E2" w:rsidP="000001E2">
      <w:pPr>
        <w:widowControl/>
        <w:wordWrap/>
        <w:autoSpaceDE/>
        <w:autoSpaceDN/>
        <w:snapToGrid w:val="0"/>
        <w:spacing w:after="0" w:line="240" w:lineRule="auto"/>
        <w:rPr>
          <w:b/>
          <w:lang w:val="en-GB"/>
        </w:rPr>
      </w:pPr>
    </w:p>
    <w:p w14:paraId="0C43F8BC" w14:textId="5FAF0852" w:rsidR="00CD74D3" w:rsidRDefault="00CD74D3" w:rsidP="00220C1E">
      <w:pPr>
        <w:ind w:firstLine="360"/>
        <w:rPr>
          <w:b/>
        </w:rPr>
      </w:pPr>
      <w:r w:rsidRPr="00E54B73">
        <w:rPr>
          <w:b/>
        </w:rPr>
        <w:t>Proposal#</w:t>
      </w:r>
      <w:r>
        <w:rPr>
          <w:b/>
        </w:rPr>
        <w:t>6</w:t>
      </w:r>
      <w:r w:rsidRPr="00E54B73">
        <w:rPr>
          <w:b/>
        </w:rPr>
        <w:t xml:space="preserve">: </w:t>
      </w:r>
      <w:r>
        <w:rPr>
          <w:b/>
        </w:rPr>
        <w:t xml:space="preserve">For second PUSCH with Mode A, </w:t>
      </w:r>
      <w:r w:rsidRPr="00220C1E">
        <w:rPr>
          <w:b/>
        </w:rPr>
        <w:t xml:space="preserve">same priority rule for legacy AP CSI is applied and for </w:t>
      </w:r>
      <w:r>
        <w:rPr>
          <w:b/>
        </w:rPr>
        <w:t xml:space="preserve">second PUSCH with Mode B, </w:t>
      </w:r>
      <w:r w:rsidRPr="00220C1E">
        <w:rPr>
          <w:b/>
        </w:rPr>
        <w:t>same priority rule for legacy SP CSI on PUSCH is applied</w:t>
      </w:r>
    </w:p>
    <w:p w14:paraId="78FC975E" w14:textId="3213E11F" w:rsidR="00646CDC" w:rsidRPr="00005CF4" w:rsidRDefault="00646CDC" w:rsidP="00646CDC">
      <w:pPr>
        <w:rPr>
          <w:b/>
        </w:rPr>
      </w:pPr>
    </w:p>
    <w:p w14:paraId="031F5830" w14:textId="77777777" w:rsidR="00F06030" w:rsidRPr="007D0A40" w:rsidRDefault="00F06030" w:rsidP="00F06030">
      <w:pPr>
        <w:pStyle w:val="1"/>
      </w:pPr>
      <w:r w:rsidRPr="007D0A40">
        <w:t>Conclusion</w:t>
      </w:r>
    </w:p>
    <w:p w14:paraId="6486E2E8" w14:textId="7C34330E" w:rsidR="004B6DF1" w:rsidRDefault="004B6DF1" w:rsidP="00F06030">
      <w:r w:rsidRPr="007D0A40">
        <w:t xml:space="preserve">In this contribution, </w:t>
      </w:r>
      <w:r w:rsidR="00025632" w:rsidRPr="007D0A40">
        <w:t>the following proposals are provided.</w:t>
      </w:r>
    </w:p>
    <w:p w14:paraId="030A0A02" w14:textId="77777777" w:rsidR="00096D80" w:rsidRDefault="00096D80" w:rsidP="00096D80">
      <w:pPr>
        <w:ind w:firstLine="360"/>
        <w:rPr>
          <w:b/>
        </w:rPr>
      </w:pPr>
      <w:r w:rsidRPr="00596295">
        <w:rPr>
          <w:b/>
        </w:rPr>
        <w:t>Proposal#</w:t>
      </w:r>
      <w:r>
        <w:rPr>
          <w:b/>
        </w:rPr>
        <w:t>1</w:t>
      </w:r>
      <w:r w:rsidRPr="00596295">
        <w:rPr>
          <w:b/>
        </w:rPr>
        <w:t xml:space="preserve">: </w:t>
      </w:r>
      <w:r>
        <w:rPr>
          <w:b/>
        </w:rPr>
        <w:t>For first PUCCH (re)transmission, introduce prohibit timer; one starts a</w:t>
      </w:r>
      <w:r w:rsidRPr="00C13D42">
        <w:rPr>
          <w:b/>
        </w:rPr>
        <w:t xml:space="preserve">t </w:t>
      </w:r>
      <w:r>
        <w:rPr>
          <w:b/>
        </w:rPr>
        <w:t>the first</w:t>
      </w:r>
      <w:r w:rsidRPr="00C13D42">
        <w:rPr>
          <w:b/>
        </w:rPr>
        <w:t xml:space="preserve"> symbol after the end of the PU</w:t>
      </w:r>
      <w:r>
        <w:rPr>
          <w:b/>
        </w:rPr>
        <w:t>C</w:t>
      </w:r>
      <w:r w:rsidRPr="00C13D42">
        <w:rPr>
          <w:b/>
        </w:rPr>
        <w:t>CH transmission</w:t>
      </w:r>
      <w:r>
        <w:rPr>
          <w:b/>
        </w:rPr>
        <w:t xml:space="preserve"> and another starts a</w:t>
      </w:r>
      <w:r w:rsidRPr="00C13D42">
        <w:rPr>
          <w:b/>
        </w:rPr>
        <w:t xml:space="preserve">t </w:t>
      </w:r>
      <w:r>
        <w:rPr>
          <w:b/>
        </w:rPr>
        <w:t>the first</w:t>
      </w:r>
      <w:r w:rsidRPr="00C13D42">
        <w:rPr>
          <w:b/>
        </w:rPr>
        <w:t xml:space="preserve"> symbol after the end of the PUSCH transmission</w:t>
      </w:r>
      <w:r>
        <w:rPr>
          <w:b/>
        </w:rPr>
        <w:t xml:space="preserve">. </w:t>
      </w:r>
    </w:p>
    <w:p w14:paraId="332EA8CC" w14:textId="77777777" w:rsidR="00096D80" w:rsidRPr="000E68E4" w:rsidRDefault="00096D80" w:rsidP="00096D80">
      <w:pPr>
        <w:pStyle w:val="a7"/>
        <w:numPr>
          <w:ilvl w:val="0"/>
          <w:numId w:val="38"/>
        </w:numPr>
        <w:ind w:leftChars="0"/>
        <w:rPr>
          <w:b/>
        </w:rPr>
      </w:pPr>
      <w:r w:rsidRPr="000E68E4">
        <w:rPr>
          <w:b/>
        </w:rPr>
        <w:t>if the both prohibit timers are NOT running, the UE can transmit first PUCCH</w:t>
      </w:r>
    </w:p>
    <w:p w14:paraId="2F922A2E" w14:textId="77777777" w:rsidR="00096D80" w:rsidRDefault="00096D80" w:rsidP="00096D80">
      <w:pPr>
        <w:ind w:firstLine="360"/>
        <w:rPr>
          <w:b/>
        </w:rPr>
      </w:pPr>
      <w:r w:rsidRPr="00E54B73">
        <w:rPr>
          <w:b/>
        </w:rPr>
        <w:t>Proposal#</w:t>
      </w:r>
      <w:r>
        <w:rPr>
          <w:b/>
        </w:rPr>
        <w:t>2</w:t>
      </w:r>
      <w:r w:rsidRPr="00E54B73">
        <w:rPr>
          <w:b/>
        </w:rPr>
        <w:t xml:space="preserve">: For the multiplexing/dropping rule(s) of first PUCCH, support the following priority: </w:t>
      </w:r>
    </w:p>
    <w:p w14:paraId="1568EA39" w14:textId="77777777" w:rsidR="00096D80" w:rsidRPr="00E54B73" w:rsidRDefault="00096D80" w:rsidP="00096D80">
      <w:pPr>
        <w:ind w:leftChars="200" w:left="440"/>
        <w:rPr>
          <w:b/>
        </w:rPr>
      </w:pPr>
      <w:r>
        <w:rPr>
          <w:b/>
        </w:rPr>
        <w:t>Case-2: Support p</w:t>
      </w:r>
      <w:r w:rsidRPr="00C21F0A">
        <w:rPr>
          <w:b/>
        </w:rPr>
        <w:t>iggyback 1-bit indication of first PUCCH into the PUSCH</w:t>
      </w:r>
    </w:p>
    <w:p w14:paraId="03BE3B3D" w14:textId="77777777" w:rsidR="00096D80" w:rsidRDefault="00096D80" w:rsidP="00096D80">
      <w:pPr>
        <w:ind w:firstLine="360"/>
        <w:rPr>
          <w:b/>
        </w:rPr>
      </w:pPr>
      <w:r w:rsidRPr="00E54B73">
        <w:rPr>
          <w:b/>
        </w:rPr>
        <w:t>Proposal#</w:t>
      </w:r>
      <w:r>
        <w:rPr>
          <w:b/>
        </w:rPr>
        <w:t>3</w:t>
      </w:r>
      <w:r w:rsidRPr="00E54B73">
        <w:rPr>
          <w:b/>
        </w:rPr>
        <w:t xml:space="preserve">: For </w:t>
      </w:r>
      <w:r w:rsidRPr="009168B0">
        <w:rPr>
          <w:b/>
        </w:rPr>
        <w:t>CPU occupation for UEI beam report</w:t>
      </w:r>
      <w:r w:rsidRPr="00E54B73">
        <w:rPr>
          <w:b/>
        </w:rPr>
        <w:t xml:space="preserve">, </w:t>
      </w:r>
      <w:r w:rsidRPr="009168B0">
        <w:rPr>
          <w:b/>
        </w:rPr>
        <w:t>one CPU is occupied per UEI beam report and occupation time starts when the UEI beam report is configured and ends when it is released.</w:t>
      </w:r>
    </w:p>
    <w:p w14:paraId="7FB38BA2" w14:textId="77777777" w:rsidR="00096D80" w:rsidRDefault="00096D80" w:rsidP="00096D80">
      <w:pPr>
        <w:ind w:firstLine="360"/>
        <w:rPr>
          <w:b/>
        </w:rPr>
      </w:pPr>
      <w:r w:rsidRPr="00E54B73">
        <w:rPr>
          <w:b/>
        </w:rPr>
        <w:lastRenderedPageBreak/>
        <w:t>Proposal#</w:t>
      </w:r>
      <w:r>
        <w:rPr>
          <w:b/>
        </w:rPr>
        <w:t>4</w:t>
      </w:r>
      <w:r w:rsidRPr="00E54B73">
        <w:rPr>
          <w:b/>
        </w:rPr>
        <w:t xml:space="preserve">: For </w:t>
      </w:r>
      <w:r>
        <w:rPr>
          <w:b/>
        </w:rPr>
        <w:t>Mode A with Event-1, legacy Z and Z’ can be reused. For Mode A with Event-2 and 7, reduce Z and Z’ for latency reduction of aperiodic beam report.</w:t>
      </w:r>
    </w:p>
    <w:p w14:paraId="26824A71" w14:textId="77777777" w:rsidR="00096D80" w:rsidRDefault="00096D80" w:rsidP="00096D80">
      <w:pPr>
        <w:ind w:firstLine="360"/>
        <w:rPr>
          <w:b/>
        </w:rPr>
      </w:pPr>
      <w:r w:rsidRPr="00E54B73">
        <w:rPr>
          <w:b/>
        </w:rPr>
        <w:t>Proposal#</w:t>
      </w:r>
      <w:r>
        <w:rPr>
          <w:b/>
        </w:rPr>
        <w:t>5</w:t>
      </w:r>
      <w:r w:rsidRPr="00E54B73">
        <w:rPr>
          <w:b/>
        </w:rPr>
        <w:t xml:space="preserve">: </w:t>
      </w:r>
      <w:r>
        <w:rPr>
          <w:b/>
        </w:rPr>
        <w:t>L</w:t>
      </w:r>
      <w:r w:rsidRPr="009168B0">
        <w:rPr>
          <w:b/>
        </w:rPr>
        <w:t xml:space="preserve">egacy approach for </w:t>
      </w:r>
      <w:r>
        <w:rPr>
          <w:b/>
        </w:rPr>
        <w:t xml:space="preserve">active </w:t>
      </w:r>
      <w:r w:rsidRPr="009168B0">
        <w:rPr>
          <w:b/>
        </w:rPr>
        <w:t xml:space="preserve">P-CSIRS counting can be reused, i.e., active when </w:t>
      </w:r>
      <w:r>
        <w:rPr>
          <w:b/>
        </w:rPr>
        <w:t>P-CSIRS</w:t>
      </w:r>
      <w:r w:rsidRPr="009168B0">
        <w:rPr>
          <w:b/>
        </w:rPr>
        <w:t xml:space="preserve"> is configured </w:t>
      </w:r>
      <w:r>
        <w:rPr>
          <w:b/>
        </w:rPr>
        <w:t>until</w:t>
      </w:r>
      <w:r w:rsidRPr="009168B0">
        <w:rPr>
          <w:b/>
        </w:rPr>
        <w:t xml:space="preserve"> it is released.</w:t>
      </w:r>
    </w:p>
    <w:p w14:paraId="492911EF" w14:textId="77777777" w:rsidR="00096D80" w:rsidRDefault="00096D80" w:rsidP="00096D80">
      <w:pPr>
        <w:ind w:firstLine="360"/>
        <w:rPr>
          <w:b/>
        </w:rPr>
      </w:pPr>
      <w:r w:rsidRPr="00E54B73">
        <w:rPr>
          <w:b/>
        </w:rPr>
        <w:t>Proposal#</w:t>
      </w:r>
      <w:r>
        <w:rPr>
          <w:b/>
        </w:rPr>
        <w:t>6</w:t>
      </w:r>
      <w:r w:rsidRPr="00E54B73">
        <w:rPr>
          <w:b/>
        </w:rPr>
        <w:t xml:space="preserve">: </w:t>
      </w:r>
      <w:r>
        <w:rPr>
          <w:b/>
        </w:rPr>
        <w:t xml:space="preserve">For second PUSCH with Mode A, </w:t>
      </w:r>
      <w:r w:rsidRPr="009168B0">
        <w:rPr>
          <w:b/>
        </w:rPr>
        <w:t xml:space="preserve">same priority rule for legacy AP CSI is applied and for </w:t>
      </w:r>
      <w:r>
        <w:rPr>
          <w:b/>
        </w:rPr>
        <w:t xml:space="preserve">second PUSCH with Mode B, </w:t>
      </w:r>
      <w:r w:rsidRPr="009168B0">
        <w:rPr>
          <w:b/>
        </w:rPr>
        <w:t>same priority rule for legacy SP CSI on PUSCH is applied</w:t>
      </w:r>
    </w:p>
    <w:p w14:paraId="69CADDAF" w14:textId="26A76EFF" w:rsidR="005E2AFF" w:rsidRPr="00096D80" w:rsidRDefault="005E2AFF" w:rsidP="00F06030"/>
    <w:sectPr w:rsidR="005E2AFF" w:rsidRPr="00096D8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70792" w14:textId="77777777" w:rsidR="001B6E77" w:rsidRDefault="001B6E77" w:rsidP="00A730F4">
      <w:pPr>
        <w:spacing w:after="0" w:line="240" w:lineRule="auto"/>
      </w:pPr>
      <w:r>
        <w:separator/>
      </w:r>
    </w:p>
  </w:endnote>
  <w:endnote w:type="continuationSeparator" w:id="0">
    <w:p w14:paraId="0EAF5C39" w14:textId="77777777" w:rsidR="001B6E77" w:rsidRDefault="001B6E77"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78D4D" w14:textId="77777777" w:rsidR="001B6E77" w:rsidRDefault="001B6E77" w:rsidP="00A730F4">
      <w:pPr>
        <w:spacing w:after="0" w:line="240" w:lineRule="auto"/>
      </w:pPr>
      <w:r>
        <w:separator/>
      </w:r>
    </w:p>
  </w:footnote>
  <w:footnote w:type="continuationSeparator" w:id="0">
    <w:p w14:paraId="53A10041" w14:textId="77777777" w:rsidR="001B6E77" w:rsidRDefault="001B6E77"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2" w15:restartNumberingAfterBreak="0">
    <w:nsid w:val="2D0E2C5E"/>
    <w:multiLevelType w:val="multilevel"/>
    <w:tmpl w:val="AD3663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07425F"/>
    <w:multiLevelType w:val="hybridMultilevel"/>
    <w:tmpl w:val="BA32C1D6"/>
    <w:lvl w:ilvl="0" w:tplc="135E45F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FF4254"/>
    <w:multiLevelType w:val="hybridMultilevel"/>
    <w:tmpl w:val="300CC068"/>
    <w:lvl w:ilvl="0" w:tplc="7CF4193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225EF1"/>
    <w:multiLevelType w:val="hybridMultilevel"/>
    <w:tmpl w:val="0E123B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5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34"/>
  </w:num>
  <w:num w:numId="4">
    <w:abstractNumId w:val="44"/>
  </w:num>
  <w:num w:numId="5">
    <w:abstractNumId w:val="52"/>
  </w:num>
  <w:num w:numId="6">
    <w:abstractNumId w:val="0"/>
  </w:num>
  <w:num w:numId="7">
    <w:abstractNumId w:val="0"/>
  </w:num>
  <w:num w:numId="8">
    <w:abstractNumId w:val="0"/>
  </w:num>
  <w:num w:numId="9">
    <w:abstractNumId w:val="32"/>
  </w:num>
  <w:num w:numId="10">
    <w:abstractNumId w:val="1"/>
  </w:num>
  <w:num w:numId="11">
    <w:abstractNumId w:val="18"/>
  </w:num>
  <w:num w:numId="12">
    <w:abstractNumId w:val="1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49"/>
  </w:num>
  <w:num w:numId="16">
    <w:abstractNumId w:val="22"/>
  </w:num>
  <w:num w:numId="17">
    <w:abstractNumId w:val="9"/>
  </w:num>
  <w:num w:numId="18">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14"/>
  </w:num>
  <w:num w:numId="21">
    <w:abstractNumId w:val="48"/>
  </w:num>
  <w:num w:numId="22">
    <w:abstractNumId w:val="2"/>
  </w:num>
  <w:num w:numId="23">
    <w:abstractNumId w:val="54"/>
  </w:num>
  <w:num w:numId="24">
    <w:abstractNumId w:val="19"/>
  </w:num>
  <w:num w:numId="25">
    <w:abstractNumId w:val="50"/>
  </w:num>
  <w:num w:numId="26">
    <w:abstractNumId w:val="16"/>
  </w:num>
  <w:num w:numId="27">
    <w:abstractNumId w:val="35"/>
  </w:num>
  <w:num w:numId="28">
    <w:abstractNumId w:val="23"/>
  </w:num>
  <w:num w:numId="29">
    <w:abstractNumId w:val="20"/>
  </w:num>
  <w:num w:numId="30">
    <w:abstractNumId w:val="23"/>
  </w:num>
  <w:num w:numId="31">
    <w:abstractNumId w:val="7"/>
  </w:num>
  <w:num w:numId="32">
    <w:abstractNumId w:val="31"/>
  </w:num>
  <w:num w:numId="33">
    <w:abstractNumId w:val="53"/>
  </w:num>
  <w:num w:numId="34">
    <w:abstractNumId w:val="8"/>
  </w:num>
  <w:num w:numId="35">
    <w:abstractNumId w:val="45"/>
  </w:num>
  <w:num w:numId="36">
    <w:abstractNumId w:val="33"/>
  </w:num>
  <w:num w:numId="37">
    <w:abstractNumId w:val="26"/>
  </w:num>
  <w:num w:numId="38">
    <w:abstractNumId w:val="29"/>
  </w:num>
  <w:num w:numId="39">
    <w:abstractNumId w:val="5"/>
  </w:num>
  <w:num w:numId="40">
    <w:abstractNumId w:val="17"/>
  </w:num>
  <w:num w:numId="41">
    <w:abstractNumId w:val="47"/>
  </w:num>
  <w:num w:numId="42">
    <w:abstractNumId w:val="38"/>
  </w:num>
  <w:num w:numId="43">
    <w:abstractNumId w:val="0"/>
  </w:num>
  <w:num w:numId="44">
    <w:abstractNumId w:val="27"/>
  </w:num>
  <w:num w:numId="45">
    <w:abstractNumId w:val="25"/>
  </w:num>
  <w:num w:numId="46">
    <w:abstractNumId w:val="6"/>
  </w:num>
  <w:num w:numId="47">
    <w:abstractNumId w:val="40"/>
  </w:num>
  <w:num w:numId="48">
    <w:abstractNumId w:val="39"/>
  </w:num>
  <w:num w:numId="49">
    <w:abstractNumId w:val="43"/>
  </w:num>
  <w:num w:numId="50">
    <w:abstractNumId w:val="13"/>
  </w:num>
  <w:num w:numId="51">
    <w:abstractNumId w:val="46"/>
  </w:num>
  <w:num w:numId="52">
    <w:abstractNumId w:val="24"/>
  </w:num>
  <w:num w:numId="53">
    <w:abstractNumId w:val="41"/>
  </w:num>
  <w:num w:numId="54">
    <w:abstractNumId w:val="51"/>
  </w:num>
  <w:num w:numId="55">
    <w:abstractNumId w:val="0"/>
  </w:num>
  <w:num w:numId="56">
    <w:abstractNumId w:val="4"/>
  </w:num>
  <w:num w:numId="57">
    <w:abstractNumId w:val="10"/>
  </w:num>
  <w:num w:numId="58">
    <w:abstractNumId w:val="30"/>
  </w:num>
  <w:num w:numId="59">
    <w:abstractNumId w:val="15"/>
  </w:num>
  <w:num w:numId="60">
    <w:abstractNumId w:val="55"/>
  </w:num>
  <w:num w:numId="61">
    <w:abstractNumId w:val="42"/>
  </w:num>
  <w:num w:numId="62">
    <w:abstractNumId w:val="12"/>
  </w:num>
  <w:num w:numId="63">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01E2"/>
    <w:rsid w:val="00001E4C"/>
    <w:rsid w:val="00005CF4"/>
    <w:rsid w:val="00011354"/>
    <w:rsid w:val="000240A6"/>
    <w:rsid w:val="00025632"/>
    <w:rsid w:val="00027617"/>
    <w:rsid w:val="00032D15"/>
    <w:rsid w:val="00042A30"/>
    <w:rsid w:val="0004490C"/>
    <w:rsid w:val="00046A92"/>
    <w:rsid w:val="00052F0D"/>
    <w:rsid w:val="00053DDB"/>
    <w:rsid w:val="00065EDC"/>
    <w:rsid w:val="00066902"/>
    <w:rsid w:val="00067FC9"/>
    <w:rsid w:val="0007162D"/>
    <w:rsid w:val="00081784"/>
    <w:rsid w:val="00096D80"/>
    <w:rsid w:val="000A30F4"/>
    <w:rsid w:val="000A3F16"/>
    <w:rsid w:val="000A6235"/>
    <w:rsid w:val="000A7F0C"/>
    <w:rsid w:val="000B2003"/>
    <w:rsid w:val="000B45E0"/>
    <w:rsid w:val="000C000D"/>
    <w:rsid w:val="000C6905"/>
    <w:rsid w:val="000D0DF7"/>
    <w:rsid w:val="000E68E4"/>
    <w:rsid w:val="000F631D"/>
    <w:rsid w:val="000F7191"/>
    <w:rsid w:val="001025A6"/>
    <w:rsid w:val="00102ECC"/>
    <w:rsid w:val="001105FF"/>
    <w:rsid w:val="00120299"/>
    <w:rsid w:val="00125B99"/>
    <w:rsid w:val="001317B9"/>
    <w:rsid w:val="00132D24"/>
    <w:rsid w:val="001361E1"/>
    <w:rsid w:val="00136A1B"/>
    <w:rsid w:val="00145771"/>
    <w:rsid w:val="00152B83"/>
    <w:rsid w:val="0015386A"/>
    <w:rsid w:val="001708EE"/>
    <w:rsid w:val="00173D6C"/>
    <w:rsid w:val="001753D5"/>
    <w:rsid w:val="00182AAB"/>
    <w:rsid w:val="00184D84"/>
    <w:rsid w:val="00195C54"/>
    <w:rsid w:val="001A4221"/>
    <w:rsid w:val="001B5CD1"/>
    <w:rsid w:val="001B6E77"/>
    <w:rsid w:val="001C076C"/>
    <w:rsid w:val="001C14B9"/>
    <w:rsid w:val="001C28E0"/>
    <w:rsid w:val="001C41F8"/>
    <w:rsid w:val="001E5B83"/>
    <w:rsid w:val="001F2791"/>
    <w:rsid w:val="001F421C"/>
    <w:rsid w:val="001F74EE"/>
    <w:rsid w:val="00207FF4"/>
    <w:rsid w:val="00213B95"/>
    <w:rsid w:val="002145A4"/>
    <w:rsid w:val="00220C1E"/>
    <w:rsid w:val="00233452"/>
    <w:rsid w:val="00235237"/>
    <w:rsid w:val="00236510"/>
    <w:rsid w:val="002379CB"/>
    <w:rsid w:val="00237CE1"/>
    <w:rsid w:val="00245C8D"/>
    <w:rsid w:val="0024739D"/>
    <w:rsid w:val="002630D2"/>
    <w:rsid w:val="0026491B"/>
    <w:rsid w:val="00265AA6"/>
    <w:rsid w:val="00266449"/>
    <w:rsid w:val="002678D9"/>
    <w:rsid w:val="00267A67"/>
    <w:rsid w:val="002819A2"/>
    <w:rsid w:val="002847A2"/>
    <w:rsid w:val="00287642"/>
    <w:rsid w:val="00291872"/>
    <w:rsid w:val="002A3443"/>
    <w:rsid w:val="002A5EE6"/>
    <w:rsid w:val="002B1354"/>
    <w:rsid w:val="002B2000"/>
    <w:rsid w:val="002B3DF0"/>
    <w:rsid w:val="002B79D1"/>
    <w:rsid w:val="002C18DE"/>
    <w:rsid w:val="002C5191"/>
    <w:rsid w:val="002D0622"/>
    <w:rsid w:val="002D17E5"/>
    <w:rsid w:val="002D291A"/>
    <w:rsid w:val="002D301A"/>
    <w:rsid w:val="002E0A64"/>
    <w:rsid w:val="002E397F"/>
    <w:rsid w:val="002E3B51"/>
    <w:rsid w:val="002F1225"/>
    <w:rsid w:val="002F1580"/>
    <w:rsid w:val="0030072A"/>
    <w:rsid w:val="00301420"/>
    <w:rsid w:val="00302127"/>
    <w:rsid w:val="0030393E"/>
    <w:rsid w:val="00304002"/>
    <w:rsid w:val="00305B0B"/>
    <w:rsid w:val="00314748"/>
    <w:rsid w:val="00316518"/>
    <w:rsid w:val="0032297C"/>
    <w:rsid w:val="00327DED"/>
    <w:rsid w:val="00330537"/>
    <w:rsid w:val="00337F4F"/>
    <w:rsid w:val="00340435"/>
    <w:rsid w:val="00342689"/>
    <w:rsid w:val="003609F9"/>
    <w:rsid w:val="00364977"/>
    <w:rsid w:val="00382639"/>
    <w:rsid w:val="003834DB"/>
    <w:rsid w:val="003869BD"/>
    <w:rsid w:val="00387D41"/>
    <w:rsid w:val="00396DFF"/>
    <w:rsid w:val="003A781C"/>
    <w:rsid w:val="003A7D88"/>
    <w:rsid w:val="003B3996"/>
    <w:rsid w:val="003B3FA2"/>
    <w:rsid w:val="003B46DF"/>
    <w:rsid w:val="003B58B2"/>
    <w:rsid w:val="003C1F50"/>
    <w:rsid w:val="003C2C8E"/>
    <w:rsid w:val="003D7FAD"/>
    <w:rsid w:val="003F5DDB"/>
    <w:rsid w:val="004037CB"/>
    <w:rsid w:val="00410BE6"/>
    <w:rsid w:val="00417D36"/>
    <w:rsid w:val="004200CA"/>
    <w:rsid w:val="0042227C"/>
    <w:rsid w:val="004229AA"/>
    <w:rsid w:val="004374EB"/>
    <w:rsid w:val="00442987"/>
    <w:rsid w:val="004537B7"/>
    <w:rsid w:val="00455E04"/>
    <w:rsid w:val="004565F6"/>
    <w:rsid w:val="00460DE7"/>
    <w:rsid w:val="00464027"/>
    <w:rsid w:val="004667AE"/>
    <w:rsid w:val="00467F89"/>
    <w:rsid w:val="004703C2"/>
    <w:rsid w:val="00470B23"/>
    <w:rsid w:val="004716F6"/>
    <w:rsid w:val="00481B2F"/>
    <w:rsid w:val="00483C18"/>
    <w:rsid w:val="004939D5"/>
    <w:rsid w:val="0049675A"/>
    <w:rsid w:val="00496961"/>
    <w:rsid w:val="004A0F43"/>
    <w:rsid w:val="004A7AAE"/>
    <w:rsid w:val="004B5D18"/>
    <w:rsid w:val="004B69D3"/>
    <w:rsid w:val="004B6A8C"/>
    <w:rsid w:val="004B6DF1"/>
    <w:rsid w:val="004C2D9D"/>
    <w:rsid w:val="004C7F6B"/>
    <w:rsid w:val="004C7FAD"/>
    <w:rsid w:val="004E1606"/>
    <w:rsid w:val="004E2D3C"/>
    <w:rsid w:val="004E39B7"/>
    <w:rsid w:val="004E3CAD"/>
    <w:rsid w:val="004E3EE6"/>
    <w:rsid w:val="004F59D2"/>
    <w:rsid w:val="00501458"/>
    <w:rsid w:val="005058F4"/>
    <w:rsid w:val="00506364"/>
    <w:rsid w:val="00515B1C"/>
    <w:rsid w:val="005217B3"/>
    <w:rsid w:val="00521E91"/>
    <w:rsid w:val="00534F0B"/>
    <w:rsid w:val="0055065E"/>
    <w:rsid w:val="00554378"/>
    <w:rsid w:val="00555BF3"/>
    <w:rsid w:val="00566848"/>
    <w:rsid w:val="005711E9"/>
    <w:rsid w:val="005765CA"/>
    <w:rsid w:val="0057732B"/>
    <w:rsid w:val="00581539"/>
    <w:rsid w:val="00581C39"/>
    <w:rsid w:val="005828CC"/>
    <w:rsid w:val="00582C3A"/>
    <w:rsid w:val="00585BD5"/>
    <w:rsid w:val="005918AF"/>
    <w:rsid w:val="00591E83"/>
    <w:rsid w:val="005942A9"/>
    <w:rsid w:val="0059437D"/>
    <w:rsid w:val="00596295"/>
    <w:rsid w:val="005969FD"/>
    <w:rsid w:val="005978D2"/>
    <w:rsid w:val="005A269D"/>
    <w:rsid w:val="005A527D"/>
    <w:rsid w:val="005B0725"/>
    <w:rsid w:val="005B6AE5"/>
    <w:rsid w:val="005C5265"/>
    <w:rsid w:val="005E2AFF"/>
    <w:rsid w:val="005E4BAA"/>
    <w:rsid w:val="005F20DD"/>
    <w:rsid w:val="006016D1"/>
    <w:rsid w:val="00601BB8"/>
    <w:rsid w:val="00606CEC"/>
    <w:rsid w:val="00607117"/>
    <w:rsid w:val="00607175"/>
    <w:rsid w:val="006117AC"/>
    <w:rsid w:val="00612C8E"/>
    <w:rsid w:val="00614C2D"/>
    <w:rsid w:val="00621A5B"/>
    <w:rsid w:val="00625736"/>
    <w:rsid w:val="00646CDC"/>
    <w:rsid w:val="00653178"/>
    <w:rsid w:val="0066686B"/>
    <w:rsid w:val="00667638"/>
    <w:rsid w:val="006711E2"/>
    <w:rsid w:val="00674EB5"/>
    <w:rsid w:val="0067587A"/>
    <w:rsid w:val="00675899"/>
    <w:rsid w:val="00676701"/>
    <w:rsid w:val="0068042E"/>
    <w:rsid w:val="006809F8"/>
    <w:rsid w:val="00681183"/>
    <w:rsid w:val="00682673"/>
    <w:rsid w:val="00683957"/>
    <w:rsid w:val="006947B7"/>
    <w:rsid w:val="006A2B14"/>
    <w:rsid w:val="006A2E5D"/>
    <w:rsid w:val="006B38D9"/>
    <w:rsid w:val="006B67D5"/>
    <w:rsid w:val="006C25A5"/>
    <w:rsid w:val="006C37B8"/>
    <w:rsid w:val="006C3C72"/>
    <w:rsid w:val="006D00DD"/>
    <w:rsid w:val="006E4CF8"/>
    <w:rsid w:val="006F123E"/>
    <w:rsid w:val="006F2DA4"/>
    <w:rsid w:val="006F64CC"/>
    <w:rsid w:val="0070669F"/>
    <w:rsid w:val="00711E37"/>
    <w:rsid w:val="00725D3B"/>
    <w:rsid w:val="00726F11"/>
    <w:rsid w:val="00727F85"/>
    <w:rsid w:val="00740825"/>
    <w:rsid w:val="00743FF8"/>
    <w:rsid w:val="007523CB"/>
    <w:rsid w:val="007620EE"/>
    <w:rsid w:val="007761D1"/>
    <w:rsid w:val="00781C31"/>
    <w:rsid w:val="00783BAE"/>
    <w:rsid w:val="00785828"/>
    <w:rsid w:val="007903A1"/>
    <w:rsid w:val="00791128"/>
    <w:rsid w:val="00791D5A"/>
    <w:rsid w:val="007961DC"/>
    <w:rsid w:val="007A47B7"/>
    <w:rsid w:val="007C4CF4"/>
    <w:rsid w:val="007C6EFC"/>
    <w:rsid w:val="007D0A40"/>
    <w:rsid w:val="007D1EA2"/>
    <w:rsid w:val="007D2EF7"/>
    <w:rsid w:val="007F0323"/>
    <w:rsid w:val="007F35E9"/>
    <w:rsid w:val="00803882"/>
    <w:rsid w:val="008054B1"/>
    <w:rsid w:val="00812525"/>
    <w:rsid w:val="008145D7"/>
    <w:rsid w:val="00833CD8"/>
    <w:rsid w:val="00836A41"/>
    <w:rsid w:val="00845441"/>
    <w:rsid w:val="008523D9"/>
    <w:rsid w:val="00857732"/>
    <w:rsid w:val="008657A4"/>
    <w:rsid w:val="00872AFA"/>
    <w:rsid w:val="00875BB2"/>
    <w:rsid w:val="008863D0"/>
    <w:rsid w:val="00886E67"/>
    <w:rsid w:val="008A2D29"/>
    <w:rsid w:val="008A36DF"/>
    <w:rsid w:val="008B097E"/>
    <w:rsid w:val="008C31D9"/>
    <w:rsid w:val="008C3651"/>
    <w:rsid w:val="008C4A7F"/>
    <w:rsid w:val="008D153C"/>
    <w:rsid w:val="008D23C2"/>
    <w:rsid w:val="008D4393"/>
    <w:rsid w:val="008E0485"/>
    <w:rsid w:val="008F1A0A"/>
    <w:rsid w:val="00900470"/>
    <w:rsid w:val="00907E0F"/>
    <w:rsid w:val="00911956"/>
    <w:rsid w:val="009144FE"/>
    <w:rsid w:val="009310D9"/>
    <w:rsid w:val="00931945"/>
    <w:rsid w:val="00943B6A"/>
    <w:rsid w:val="009447FB"/>
    <w:rsid w:val="009514E7"/>
    <w:rsid w:val="0095674E"/>
    <w:rsid w:val="00976ACF"/>
    <w:rsid w:val="00976D2C"/>
    <w:rsid w:val="00983201"/>
    <w:rsid w:val="00987E51"/>
    <w:rsid w:val="00996413"/>
    <w:rsid w:val="00997C05"/>
    <w:rsid w:val="009A00AD"/>
    <w:rsid w:val="009A39F6"/>
    <w:rsid w:val="009A578A"/>
    <w:rsid w:val="009B2B5F"/>
    <w:rsid w:val="009B328D"/>
    <w:rsid w:val="009B563C"/>
    <w:rsid w:val="009B65F7"/>
    <w:rsid w:val="009C0134"/>
    <w:rsid w:val="009C47FF"/>
    <w:rsid w:val="009C65AC"/>
    <w:rsid w:val="009D468A"/>
    <w:rsid w:val="009E0F73"/>
    <w:rsid w:val="009E3479"/>
    <w:rsid w:val="009E40EC"/>
    <w:rsid w:val="009E4A77"/>
    <w:rsid w:val="009E5F9E"/>
    <w:rsid w:val="009E609E"/>
    <w:rsid w:val="009F389B"/>
    <w:rsid w:val="009F43F7"/>
    <w:rsid w:val="009F70C7"/>
    <w:rsid w:val="00A014A1"/>
    <w:rsid w:val="00A07740"/>
    <w:rsid w:val="00A11FFB"/>
    <w:rsid w:val="00A23265"/>
    <w:rsid w:val="00A24CCE"/>
    <w:rsid w:val="00A34E00"/>
    <w:rsid w:val="00A34E10"/>
    <w:rsid w:val="00A35756"/>
    <w:rsid w:val="00A45350"/>
    <w:rsid w:val="00A509DF"/>
    <w:rsid w:val="00A60299"/>
    <w:rsid w:val="00A6052F"/>
    <w:rsid w:val="00A63591"/>
    <w:rsid w:val="00A63879"/>
    <w:rsid w:val="00A71C33"/>
    <w:rsid w:val="00A730F4"/>
    <w:rsid w:val="00A73778"/>
    <w:rsid w:val="00A7409C"/>
    <w:rsid w:val="00A80633"/>
    <w:rsid w:val="00A80CD5"/>
    <w:rsid w:val="00A907D5"/>
    <w:rsid w:val="00A95FCA"/>
    <w:rsid w:val="00A97A77"/>
    <w:rsid w:val="00AB585F"/>
    <w:rsid w:val="00AC0FDD"/>
    <w:rsid w:val="00AC726C"/>
    <w:rsid w:val="00AE6B99"/>
    <w:rsid w:val="00B0256F"/>
    <w:rsid w:val="00B06816"/>
    <w:rsid w:val="00B12C29"/>
    <w:rsid w:val="00B142D1"/>
    <w:rsid w:val="00B23B6C"/>
    <w:rsid w:val="00B25AFE"/>
    <w:rsid w:val="00B26101"/>
    <w:rsid w:val="00B27185"/>
    <w:rsid w:val="00B46917"/>
    <w:rsid w:val="00B4739F"/>
    <w:rsid w:val="00B50352"/>
    <w:rsid w:val="00B56632"/>
    <w:rsid w:val="00B57BB9"/>
    <w:rsid w:val="00B62CF2"/>
    <w:rsid w:val="00B67830"/>
    <w:rsid w:val="00B750BB"/>
    <w:rsid w:val="00B751D6"/>
    <w:rsid w:val="00B75321"/>
    <w:rsid w:val="00B92B0C"/>
    <w:rsid w:val="00B94D8D"/>
    <w:rsid w:val="00B97C6C"/>
    <w:rsid w:val="00BB66D5"/>
    <w:rsid w:val="00BC5533"/>
    <w:rsid w:val="00BD0856"/>
    <w:rsid w:val="00BD16BF"/>
    <w:rsid w:val="00C0138D"/>
    <w:rsid w:val="00C01C80"/>
    <w:rsid w:val="00C041B2"/>
    <w:rsid w:val="00C1189B"/>
    <w:rsid w:val="00C13D42"/>
    <w:rsid w:val="00C16062"/>
    <w:rsid w:val="00C21F0A"/>
    <w:rsid w:val="00C2580B"/>
    <w:rsid w:val="00C34285"/>
    <w:rsid w:val="00C36365"/>
    <w:rsid w:val="00C454A8"/>
    <w:rsid w:val="00C53001"/>
    <w:rsid w:val="00C6101B"/>
    <w:rsid w:val="00C66592"/>
    <w:rsid w:val="00C713BE"/>
    <w:rsid w:val="00C75A01"/>
    <w:rsid w:val="00C8003E"/>
    <w:rsid w:val="00C842AC"/>
    <w:rsid w:val="00C8449A"/>
    <w:rsid w:val="00C8536A"/>
    <w:rsid w:val="00C95BFA"/>
    <w:rsid w:val="00CA5902"/>
    <w:rsid w:val="00CA684B"/>
    <w:rsid w:val="00CA7DD4"/>
    <w:rsid w:val="00CB502D"/>
    <w:rsid w:val="00CB5F83"/>
    <w:rsid w:val="00CC2022"/>
    <w:rsid w:val="00CD2CD0"/>
    <w:rsid w:val="00CD74D3"/>
    <w:rsid w:val="00CF0281"/>
    <w:rsid w:val="00CF7956"/>
    <w:rsid w:val="00D0055E"/>
    <w:rsid w:val="00D0315C"/>
    <w:rsid w:val="00D12CC1"/>
    <w:rsid w:val="00D20A76"/>
    <w:rsid w:val="00D365BE"/>
    <w:rsid w:val="00D37A92"/>
    <w:rsid w:val="00D430F8"/>
    <w:rsid w:val="00D50743"/>
    <w:rsid w:val="00D5184D"/>
    <w:rsid w:val="00D56DA8"/>
    <w:rsid w:val="00D621E6"/>
    <w:rsid w:val="00D63BEE"/>
    <w:rsid w:val="00D71CF0"/>
    <w:rsid w:val="00D7294E"/>
    <w:rsid w:val="00D7432A"/>
    <w:rsid w:val="00D7442D"/>
    <w:rsid w:val="00D91169"/>
    <w:rsid w:val="00D913A1"/>
    <w:rsid w:val="00D93753"/>
    <w:rsid w:val="00D950B4"/>
    <w:rsid w:val="00D959A6"/>
    <w:rsid w:val="00DA0CAD"/>
    <w:rsid w:val="00DA1881"/>
    <w:rsid w:val="00DA7760"/>
    <w:rsid w:val="00DB1136"/>
    <w:rsid w:val="00DB39C3"/>
    <w:rsid w:val="00DB4582"/>
    <w:rsid w:val="00DB4E25"/>
    <w:rsid w:val="00DC1964"/>
    <w:rsid w:val="00DC2F0C"/>
    <w:rsid w:val="00DD7856"/>
    <w:rsid w:val="00DE6DFF"/>
    <w:rsid w:val="00DE76BD"/>
    <w:rsid w:val="00DF336C"/>
    <w:rsid w:val="00DF4D6D"/>
    <w:rsid w:val="00E017AF"/>
    <w:rsid w:val="00E0300C"/>
    <w:rsid w:val="00E0409D"/>
    <w:rsid w:val="00E071A0"/>
    <w:rsid w:val="00E155C0"/>
    <w:rsid w:val="00E16FEF"/>
    <w:rsid w:val="00E17AFE"/>
    <w:rsid w:val="00E27283"/>
    <w:rsid w:val="00E414CF"/>
    <w:rsid w:val="00E44C74"/>
    <w:rsid w:val="00E4670D"/>
    <w:rsid w:val="00E46F1D"/>
    <w:rsid w:val="00E54B73"/>
    <w:rsid w:val="00E55644"/>
    <w:rsid w:val="00E64BC4"/>
    <w:rsid w:val="00E709D7"/>
    <w:rsid w:val="00E74A9D"/>
    <w:rsid w:val="00E849CB"/>
    <w:rsid w:val="00EA057F"/>
    <w:rsid w:val="00EA2EB0"/>
    <w:rsid w:val="00EA3188"/>
    <w:rsid w:val="00EB43F7"/>
    <w:rsid w:val="00EB7672"/>
    <w:rsid w:val="00EC2E49"/>
    <w:rsid w:val="00EC40FE"/>
    <w:rsid w:val="00EC4EE7"/>
    <w:rsid w:val="00EC7D36"/>
    <w:rsid w:val="00ED0928"/>
    <w:rsid w:val="00ED667D"/>
    <w:rsid w:val="00EE0EA9"/>
    <w:rsid w:val="00EE7BE5"/>
    <w:rsid w:val="00EF0520"/>
    <w:rsid w:val="00EF1322"/>
    <w:rsid w:val="00EF1E08"/>
    <w:rsid w:val="00EF36C2"/>
    <w:rsid w:val="00F0049F"/>
    <w:rsid w:val="00F00A9A"/>
    <w:rsid w:val="00F06030"/>
    <w:rsid w:val="00F0692F"/>
    <w:rsid w:val="00F13469"/>
    <w:rsid w:val="00F20CDD"/>
    <w:rsid w:val="00F26EC4"/>
    <w:rsid w:val="00F42BC6"/>
    <w:rsid w:val="00F47E0D"/>
    <w:rsid w:val="00F560DD"/>
    <w:rsid w:val="00F6521E"/>
    <w:rsid w:val="00F65466"/>
    <w:rsid w:val="00F67054"/>
    <w:rsid w:val="00F73992"/>
    <w:rsid w:val="00F834D7"/>
    <w:rsid w:val="00F97271"/>
    <w:rsid w:val="00FA1463"/>
    <w:rsid w:val="00FA2380"/>
    <w:rsid w:val="00FB0F51"/>
    <w:rsid w:val="00FB348E"/>
    <w:rsid w:val="00FC3CCC"/>
    <w:rsid w:val="00FC706B"/>
    <w:rsid w:val="00FD4B12"/>
    <w:rsid w:val="00FD58FA"/>
    <w:rsid w:val="00FD7451"/>
    <w:rsid w:val="00FE24BF"/>
    <w:rsid w:val="00FE3E46"/>
    <w:rsid w:val="00FE6F6C"/>
    <w:rsid w:val="00FF2FF3"/>
    <w:rsid w:val="00FF5D9E"/>
    <w:rsid w:val="00FF7E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F46FF2AF-0F46-4D40-9B20-E0776E60D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 w:type="character" w:customStyle="1" w:styleId="0MaintextChar">
    <w:name w:val="0 Main text Char"/>
    <w:link w:val="0Maintext"/>
    <w:qFormat/>
    <w:locked/>
    <w:rsid w:val="004703C2"/>
    <w:rPr>
      <w:rFonts w:ascii="Times New Roman" w:hAnsi="Times New Roman"/>
      <w:lang w:val="en-GB" w:eastAsia="en-US"/>
    </w:rPr>
  </w:style>
  <w:style w:type="paragraph" w:customStyle="1" w:styleId="0Maintext">
    <w:name w:val="0 Main text"/>
    <w:basedOn w:val="a0"/>
    <w:link w:val="0MaintextChar"/>
    <w:qFormat/>
    <w:rsid w:val="004703C2"/>
    <w:pPr>
      <w:widowControl/>
      <w:wordWrap/>
      <w:autoSpaceDE/>
      <w:autoSpaceDN/>
      <w:spacing w:after="0" w:line="240" w:lineRule="auto"/>
    </w:pPr>
    <w:rPr>
      <w:rFonts w:cstheme="minorBidi"/>
      <w:sz w:val="20"/>
      <w:lang w:val="en-GB" w:eastAsia="en-US"/>
    </w:rPr>
  </w:style>
  <w:style w:type="paragraph" w:styleId="ae">
    <w:name w:val="Revision"/>
    <w:hidden/>
    <w:uiPriority w:val="99"/>
    <w:semiHidden/>
    <w:rsid w:val="00B12C29"/>
    <w:pPr>
      <w:spacing w:after="0" w:line="240" w:lineRule="auto"/>
      <w:jc w:val="left"/>
    </w:pPr>
    <w:rPr>
      <w:rFonts w:ascii="Times New Roman" w:hAnsi="Times New Roman" w:cs="Times New Roman"/>
      <w:sz w:val="22"/>
    </w:rPr>
  </w:style>
  <w:style w:type="paragraph" w:styleId="af">
    <w:name w:val="Normal (Web)"/>
    <w:basedOn w:val="a0"/>
    <w:uiPriority w:val="99"/>
    <w:semiHidden/>
    <w:unhideWhenUsed/>
    <w:rsid w:val="005A269D"/>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3GPPHeader">
    <w:name w:val="3GPP_Header"/>
    <w:basedOn w:val="a0"/>
    <w:qFormat/>
    <w:rsid w:val="00625736"/>
    <w:pPr>
      <w:widowControl/>
      <w:tabs>
        <w:tab w:val="left" w:pos="1701"/>
        <w:tab w:val="right" w:pos="9639"/>
      </w:tabs>
      <w:wordWrap/>
      <w:overflowPunct w:val="0"/>
      <w:adjustRightInd w:val="0"/>
      <w:spacing w:after="240" w:line="240" w:lineRule="auto"/>
      <w:textAlignment w:val="baseline"/>
    </w:pPr>
    <w:rPr>
      <w:rFonts w:ascii="Arial" w:eastAsia="Times New Roman" w:hAnsi="Arial"/>
      <w:b/>
      <w:kern w:val="0"/>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34676023">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238709613">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 w:id="181235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64848-EEE9-4B71-9739-95630139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3</Pages>
  <Words>942</Words>
  <Characters>5372</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HT kim</cp:lastModifiedBy>
  <cp:revision>33</cp:revision>
  <dcterms:created xsi:type="dcterms:W3CDTF">2024-10-02T01:00:00Z</dcterms:created>
  <dcterms:modified xsi:type="dcterms:W3CDTF">2025-05-09T05:15:00Z</dcterms:modified>
</cp:coreProperties>
</file>