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89017" w14:textId="018BA31A" w:rsidR="00540CD5" w:rsidRPr="00540CD5" w:rsidRDefault="00540CD5" w:rsidP="00540CD5">
      <w:pPr>
        <w:pStyle w:val="3gpptdocheadfirst"/>
        <w:rPr>
          <w:rFonts w:eastAsia="MS Mincho"/>
        </w:rPr>
      </w:pPr>
      <w:bookmarkStart w:id="0" w:name="_Hlk131173287"/>
      <w:bookmarkStart w:id="1" w:name="_Hlk131172920"/>
      <w:r w:rsidRPr="00540CD5">
        <w:rPr>
          <w:rFonts w:eastAsia="MS Mincho"/>
        </w:rPr>
        <w:t>3GPP TSG RAN WG1 #</w:t>
      </w:r>
      <w:r w:rsidR="00D74803" w:rsidRPr="00540CD5">
        <w:rPr>
          <w:rFonts w:eastAsia="MS Mincho"/>
        </w:rPr>
        <w:t>12</w:t>
      </w:r>
      <w:r w:rsidR="00D74803">
        <w:rPr>
          <w:rFonts w:eastAsia="MS Mincho"/>
        </w:rPr>
        <w:t>1</w:t>
      </w:r>
      <w:r>
        <w:rPr>
          <w:rFonts w:eastAsia="MS Mincho"/>
        </w:rPr>
        <w:tab/>
      </w:r>
      <w:r w:rsidRPr="00540CD5">
        <w:rPr>
          <w:rFonts w:eastAsia="MS Mincho"/>
        </w:rPr>
        <w:t>R1-25</w:t>
      </w:r>
      <w:r w:rsidR="00D74803">
        <w:rPr>
          <w:rFonts w:eastAsia="MS Mincho"/>
        </w:rPr>
        <w:t>0</w:t>
      </w:r>
      <w:r w:rsidR="006C5B1D">
        <w:rPr>
          <w:rFonts w:eastAsia="MS Mincho"/>
        </w:rPr>
        <w:t>3924</w:t>
      </w:r>
    </w:p>
    <w:p w14:paraId="3A30E939" w14:textId="14010546" w:rsidR="00540CD5" w:rsidRPr="00A42CDC" w:rsidRDefault="00DD3FBD" w:rsidP="00540CD5">
      <w:pPr>
        <w:pStyle w:val="3gpptdocheadfirst"/>
        <w:rPr>
          <w:rFonts w:eastAsia="MS Mincho"/>
        </w:rPr>
      </w:pPr>
      <w:r w:rsidRPr="006C5B1D">
        <w:rPr>
          <w:rFonts w:eastAsia="MS Mincho"/>
        </w:rPr>
        <w:t>St Julian's, Malta, 19 - 23 May,</w:t>
      </w:r>
      <w:r w:rsidR="00540CD5" w:rsidRPr="00540CD5">
        <w:rPr>
          <w:rFonts w:eastAsia="MS Mincho"/>
        </w:rPr>
        <w:t xml:space="preserve"> 2025</w:t>
      </w:r>
    </w:p>
    <w:p w14:paraId="1411D675" w14:textId="77777777" w:rsidR="00F64CA0" w:rsidRPr="00261CFC" w:rsidRDefault="00F64CA0" w:rsidP="006838EA">
      <w:pPr>
        <w:pStyle w:val="3gpptdocheadfirst"/>
        <w:jc w:val="both"/>
        <w:rPr>
          <w:lang w:val="en-US"/>
        </w:rPr>
      </w:pPr>
    </w:p>
    <w:p w14:paraId="3AA4BEA9" w14:textId="17E23331" w:rsidR="00E445A8" w:rsidRPr="00D71966" w:rsidRDefault="00E445A8" w:rsidP="006838EA">
      <w:pPr>
        <w:pStyle w:val="3gpptdochead"/>
        <w:jc w:val="both"/>
      </w:pPr>
      <w:r w:rsidRPr="00D71966">
        <w:t>Agenda Item:</w:t>
      </w:r>
      <w:r w:rsidRPr="00D71966">
        <w:tab/>
      </w:r>
      <w:r w:rsidR="00104FC0">
        <w:t>9.4.1</w:t>
      </w:r>
    </w:p>
    <w:p w14:paraId="5D33345B" w14:textId="77777777" w:rsidR="00E445A8" w:rsidRPr="00D71966" w:rsidRDefault="00E445A8" w:rsidP="006838EA">
      <w:pPr>
        <w:pStyle w:val="3gpptdochead"/>
        <w:jc w:val="both"/>
      </w:pPr>
      <w:r w:rsidRPr="00D71966">
        <w:t>Source:</w:t>
      </w:r>
      <w:r w:rsidRPr="00D71966">
        <w:tab/>
        <w:t>NEC</w:t>
      </w:r>
    </w:p>
    <w:p w14:paraId="6420CED0" w14:textId="5C71C827" w:rsidR="00E445A8" w:rsidRPr="00D71966" w:rsidRDefault="00E445A8" w:rsidP="006838EA">
      <w:pPr>
        <w:pStyle w:val="3gpptdochead"/>
        <w:jc w:val="both"/>
      </w:pPr>
      <w:r w:rsidRPr="00D71966">
        <w:t>Title:</w:t>
      </w:r>
      <w:r w:rsidRPr="00D71966">
        <w:tab/>
      </w:r>
      <w:r w:rsidR="00104FC0">
        <w:t xml:space="preserve">Discussion on </w:t>
      </w:r>
      <w:r w:rsidR="00540CD5">
        <w:t>modulation aspects</w:t>
      </w:r>
      <w:r w:rsidR="00104FC0" w:rsidRPr="00104FC0">
        <w:t xml:space="preserve"> of </w:t>
      </w:r>
      <w:r w:rsidR="00104FC0">
        <w:t>ambient IoT</w:t>
      </w:r>
    </w:p>
    <w:p w14:paraId="588B957F" w14:textId="2BBF4758" w:rsidR="00B9691B" w:rsidRPr="00D71966" w:rsidRDefault="00B32D63" w:rsidP="006838EA">
      <w:pPr>
        <w:pStyle w:val="3gpptdocheadlast"/>
        <w:jc w:val="both"/>
        <w:rPr>
          <w:rFonts w:eastAsiaTheme="minorEastAsia"/>
        </w:rPr>
      </w:pPr>
      <w:r w:rsidRPr="00D71966">
        <w:t>Document for:</w:t>
      </w:r>
      <w:r w:rsidRPr="00D71966">
        <w:tab/>
        <w:t>Discussion and Decision</w:t>
      </w:r>
    </w:p>
    <w:p w14:paraId="3FC2D94C" w14:textId="2E68273C" w:rsidR="00B32D63" w:rsidRPr="00D71966" w:rsidRDefault="00B32D63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1</w:t>
      </w:r>
      <w:r>
        <w:rPr>
          <w:rFonts w:eastAsiaTheme="minorEastAsia"/>
        </w:rPr>
        <w:tab/>
      </w:r>
      <w:bookmarkStart w:id="2" w:name="_Hlk157954776"/>
      <w:r w:rsidR="00E445A8" w:rsidRPr="00D71966">
        <w:rPr>
          <w:rFonts w:eastAsiaTheme="minorEastAsia"/>
        </w:rPr>
        <w:t>I</w:t>
      </w:r>
      <w:r w:rsidRPr="00D71966">
        <w:rPr>
          <w:rFonts w:eastAsiaTheme="minorEastAsia"/>
        </w:rPr>
        <w:t>ntroduction</w:t>
      </w:r>
    </w:p>
    <w:bookmarkEnd w:id="0"/>
    <w:p w14:paraId="7DEA39E4" w14:textId="0E84725E" w:rsidR="7B677710" w:rsidRDefault="7B677710" w:rsidP="3F3B2338">
      <w:pPr>
        <w:spacing w:before="240" w:after="240"/>
        <w:jc w:val="both"/>
      </w:pPr>
      <w:r w:rsidRPr="3F3B2338">
        <w:rPr>
          <w:lang w:val="en-GB" w:eastAsia="ja-JP"/>
        </w:rPr>
        <w:t>In RAN#106 meeting, a new WID (RP-243326)[</w:t>
      </w:r>
      <w:r w:rsidR="003A4C33">
        <w:rPr>
          <w:lang w:val="en-GB" w:eastAsia="ja-JP"/>
        </w:rPr>
        <w:t>1</w:t>
      </w:r>
      <w:r w:rsidRPr="3F3B2338">
        <w:rPr>
          <w:lang w:val="en-GB" w:eastAsia="ja-JP"/>
        </w:rPr>
        <w:t>] is proposed with RAN1 details below.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9628"/>
      </w:tblGrid>
      <w:tr w:rsidR="3F3B2338" w14:paraId="13B71D11" w14:textId="77777777" w:rsidTr="3F3B2338">
        <w:trPr>
          <w:trHeight w:val="300"/>
        </w:trPr>
        <w:tc>
          <w:tcPr>
            <w:tcW w:w="9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3E0E28" w14:textId="1549AC4E" w:rsidR="3F3B2338" w:rsidRDefault="3F3B2338" w:rsidP="3F3B2338">
            <w:pPr>
              <w:spacing w:after="120"/>
              <w:ind w:right="-96"/>
              <w:jc w:val="both"/>
            </w:pPr>
            <w:r w:rsidRPr="3F3B2338">
              <w:rPr>
                <w:rFonts w:eastAsia="Times New Roman" w:cs="Times New Roman"/>
                <w:szCs w:val="20"/>
              </w:rPr>
              <w:t>The following objectives are set, within the General Scope:</w:t>
            </w:r>
          </w:p>
          <w:p w14:paraId="69EBC683" w14:textId="09E6E226" w:rsidR="3F3B2338" w:rsidRDefault="3F3B2338" w:rsidP="3F3B2338">
            <w:pPr>
              <w:pStyle w:val="aa"/>
              <w:numPr>
                <w:ilvl w:val="0"/>
                <w:numId w:val="18"/>
              </w:numPr>
              <w:spacing w:after="0"/>
              <w:jc w:val="both"/>
              <w:rPr>
                <w:rFonts w:eastAsia="Times New Roman"/>
                <w:lang w:val="en-US"/>
              </w:rPr>
            </w:pPr>
            <w:r w:rsidRPr="3F3B2338">
              <w:rPr>
                <w:rFonts w:eastAsia="Times New Roman"/>
                <w:lang w:val="en-US"/>
              </w:rPr>
              <w:t>RAN1 scope:</w:t>
            </w:r>
          </w:p>
          <w:p w14:paraId="15C54F83" w14:textId="28DC3C7E" w:rsidR="3F3B2338" w:rsidRDefault="3F3B2338" w:rsidP="3F3B2338">
            <w:pPr>
              <w:pStyle w:val="aa"/>
              <w:numPr>
                <w:ilvl w:val="1"/>
                <w:numId w:val="18"/>
              </w:numPr>
              <w:spacing w:after="0"/>
              <w:jc w:val="both"/>
              <w:rPr>
                <w:rFonts w:eastAsia="Times New Roman"/>
                <w:lang w:val="en-US"/>
              </w:rPr>
            </w:pPr>
            <w:r w:rsidRPr="3F3B2338">
              <w:rPr>
                <w:rFonts w:eastAsia="Times New Roman"/>
                <w:lang w:val="en-US"/>
              </w:rPr>
              <w:t>PRDCH and PDRCH, which are the only physical channels in R2D and D2R, respectively.</w:t>
            </w:r>
          </w:p>
          <w:p w14:paraId="116919C4" w14:textId="525DE95B" w:rsidR="3F3B2338" w:rsidRDefault="3F3B2338" w:rsidP="3F3B2338">
            <w:pPr>
              <w:pStyle w:val="aa"/>
              <w:numPr>
                <w:ilvl w:val="1"/>
                <w:numId w:val="18"/>
              </w:numPr>
              <w:spacing w:after="0"/>
              <w:jc w:val="both"/>
              <w:rPr>
                <w:rFonts w:eastAsia="Times New Roman"/>
                <w:lang w:val="en-US"/>
              </w:rPr>
            </w:pPr>
            <w:r w:rsidRPr="3F3B2338">
              <w:rPr>
                <w:rFonts w:eastAsia="Times New Roman"/>
                <w:lang w:val="en-US"/>
              </w:rPr>
              <w:t>R2D and D2R signal(s)</w:t>
            </w:r>
          </w:p>
          <w:p w14:paraId="2451A729" w14:textId="5E56908A" w:rsidR="3F3B2338" w:rsidRDefault="3F3B2338" w:rsidP="3F3B2338">
            <w:pPr>
              <w:pStyle w:val="aa"/>
              <w:numPr>
                <w:ilvl w:val="1"/>
                <w:numId w:val="18"/>
              </w:numPr>
              <w:spacing w:after="0"/>
              <w:jc w:val="both"/>
              <w:rPr>
                <w:rFonts w:eastAsia="Times New Roman"/>
                <w:lang w:val="en-US"/>
              </w:rPr>
            </w:pPr>
            <w:r w:rsidRPr="3F3B2338">
              <w:rPr>
                <w:rFonts w:eastAsia="Times New Roman"/>
                <w:lang w:val="en-US"/>
              </w:rPr>
              <w:t>Multiplexing/multiple access in R2D is by only TDMA, and in D2R is by only TDMA and FDMA.</w:t>
            </w:r>
          </w:p>
          <w:p w14:paraId="1F4E4060" w14:textId="490692AB" w:rsidR="3F3B2338" w:rsidRDefault="3F3B2338" w:rsidP="3F3B2338">
            <w:pPr>
              <w:pStyle w:val="aa"/>
              <w:numPr>
                <w:ilvl w:val="1"/>
                <w:numId w:val="18"/>
              </w:numPr>
              <w:spacing w:after="0"/>
              <w:rPr>
                <w:rFonts w:eastAsia="Times New Roman"/>
                <w:lang w:val="en-US"/>
              </w:rPr>
            </w:pPr>
            <w:r w:rsidRPr="3F3B2338">
              <w:rPr>
                <w:rFonts w:eastAsia="Times New Roman"/>
                <w:lang w:val="en-US"/>
              </w:rPr>
              <w:t>R2D supports only OOK-4 modulation, one solution for CP handling. D2R backscattering supports only OOK and BPSK modulations.</w:t>
            </w:r>
          </w:p>
          <w:p w14:paraId="3ED58F0D" w14:textId="4E6AC56F" w:rsidR="3F3B2338" w:rsidRDefault="3F3B2338" w:rsidP="3F3B2338">
            <w:pPr>
              <w:pStyle w:val="aa"/>
              <w:numPr>
                <w:ilvl w:val="1"/>
                <w:numId w:val="18"/>
              </w:numPr>
              <w:spacing w:after="0"/>
              <w:jc w:val="both"/>
              <w:rPr>
                <w:rFonts w:eastAsia="Times New Roman"/>
                <w:lang w:val="en-US"/>
              </w:rPr>
            </w:pPr>
            <w:r w:rsidRPr="3F3B2338">
              <w:rPr>
                <w:rFonts w:eastAsia="Times New Roman"/>
                <w:lang w:val="en-US"/>
              </w:rPr>
              <w:t>R2D transmission supports only the Manchester line code in TR 38.769</w:t>
            </w:r>
          </w:p>
          <w:p w14:paraId="2AD0D14F" w14:textId="1DD7D6D5" w:rsidR="3F3B2338" w:rsidRDefault="3F3B2338" w:rsidP="3F3B2338">
            <w:pPr>
              <w:pStyle w:val="aa"/>
              <w:numPr>
                <w:ilvl w:val="1"/>
                <w:numId w:val="18"/>
              </w:numPr>
              <w:spacing w:after="0"/>
              <w:jc w:val="both"/>
              <w:rPr>
                <w:rFonts w:eastAsia="Times New Roman"/>
                <w:lang w:val="en-US"/>
              </w:rPr>
            </w:pPr>
            <w:r w:rsidRPr="3F3B2338">
              <w:rPr>
                <w:rFonts w:eastAsia="Times New Roman"/>
                <w:lang w:val="en-US"/>
              </w:rPr>
              <w:t>D2R transmission supports:</w:t>
            </w:r>
          </w:p>
          <w:p w14:paraId="74CB5DC9" w14:textId="32FDA565" w:rsidR="3F3B2338" w:rsidRDefault="3F3B2338" w:rsidP="3F3B2338">
            <w:pPr>
              <w:pStyle w:val="aa"/>
              <w:numPr>
                <w:ilvl w:val="2"/>
                <w:numId w:val="18"/>
              </w:numPr>
              <w:spacing w:after="0"/>
              <w:jc w:val="both"/>
              <w:rPr>
                <w:rFonts w:eastAsia="Times New Roman"/>
                <w:lang w:val="en-US"/>
              </w:rPr>
            </w:pPr>
            <w:r w:rsidRPr="3F3B2338">
              <w:rPr>
                <w:rFonts w:eastAsia="Times New Roman"/>
                <w:lang w:val="en-US"/>
              </w:rPr>
              <w:t>Either the Manchester line code in TR 38.769 or no line code (one to be down-selected); and</w:t>
            </w:r>
          </w:p>
          <w:p w14:paraId="17C5900B" w14:textId="7E551CB0" w:rsidR="3F3B2338" w:rsidRDefault="3F3B2338" w:rsidP="3F3B2338">
            <w:pPr>
              <w:pStyle w:val="aa"/>
              <w:numPr>
                <w:ilvl w:val="2"/>
                <w:numId w:val="18"/>
              </w:numPr>
              <w:spacing w:after="0"/>
              <w:jc w:val="both"/>
              <w:rPr>
                <w:rFonts w:eastAsia="Times New Roman"/>
                <w:lang w:val="en-US"/>
              </w:rPr>
            </w:pPr>
            <w:r w:rsidRPr="3F3B2338">
              <w:rPr>
                <w:rFonts w:eastAsia="Times New Roman"/>
                <w:lang w:val="en-US"/>
              </w:rPr>
              <w:t>A corresponding small frequency shift method according to the options in TR 38.769.</w:t>
            </w:r>
          </w:p>
          <w:p w14:paraId="58C0A5C5" w14:textId="6FFAECB1" w:rsidR="3F3B2338" w:rsidRDefault="3F3B2338" w:rsidP="3F3B2338">
            <w:pPr>
              <w:pStyle w:val="aa"/>
              <w:numPr>
                <w:ilvl w:val="1"/>
                <w:numId w:val="18"/>
              </w:numPr>
              <w:spacing w:after="0"/>
              <w:jc w:val="both"/>
              <w:rPr>
                <w:rFonts w:eastAsia="Times New Roman"/>
                <w:lang w:val="en-US"/>
              </w:rPr>
            </w:pPr>
            <w:r w:rsidRPr="3F3B2338">
              <w:rPr>
                <w:rFonts w:eastAsia="Times New Roman"/>
                <w:lang w:val="en-US"/>
              </w:rPr>
              <w:t>R2D does not support FEC. D2R supports only convolutional code with generator polynomials as per TS 36.212 (unless RAN1 decides to use other generator polynomials by RAN1#120bis).</w:t>
            </w:r>
          </w:p>
          <w:p w14:paraId="1F698065" w14:textId="4D412BB0" w:rsidR="3F3B2338" w:rsidRDefault="3F3B2338" w:rsidP="3F3B2338">
            <w:pPr>
              <w:pStyle w:val="aa"/>
              <w:numPr>
                <w:ilvl w:val="1"/>
                <w:numId w:val="18"/>
              </w:numPr>
              <w:spacing w:after="0"/>
              <w:jc w:val="both"/>
              <w:rPr>
                <w:rFonts w:eastAsia="Times New Roman"/>
                <w:lang w:val="en-US"/>
              </w:rPr>
            </w:pPr>
            <w:r w:rsidRPr="3F3B2338">
              <w:rPr>
                <w:rFonts w:eastAsia="Times New Roman"/>
                <w:lang w:val="en-US"/>
              </w:rPr>
              <w:t>PRDCH and PDRCH both support transmission without CRC, and with CRC as per the generator polynomials in TS 38.212 (unless RAN1 decides to use other generator polynomials by RAN1#120bis) for 6-bit CRC and 16-bit CRC. Cases to use which length of CRC, or no CRC, to be decided in RAN1.</w:t>
            </w:r>
          </w:p>
          <w:p w14:paraId="760D9E72" w14:textId="311D658A" w:rsidR="3F3B2338" w:rsidRDefault="3F3B2338" w:rsidP="3F3B2338">
            <w:pPr>
              <w:pStyle w:val="aa"/>
              <w:numPr>
                <w:ilvl w:val="1"/>
                <w:numId w:val="18"/>
              </w:numPr>
              <w:spacing w:after="0"/>
              <w:jc w:val="both"/>
              <w:rPr>
                <w:rFonts w:eastAsia="Times New Roman"/>
                <w:lang w:val="en-US"/>
              </w:rPr>
            </w:pPr>
            <w:r w:rsidRPr="3F3B2338">
              <w:rPr>
                <w:rFonts w:eastAsia="Times New Roman"/>
                <w:lang w:val="en-US"/>
              </w:rPr>
              <w:t xml:space="preserve">D2R supports physical layer repetition transmission. R2D does not support physical-layer repetition transmission. </w:t>
            </w:r>
          </w:p>
        </w:tc>
      </w:tr>
    </w:tbl>
    <w:p w14:paraId="41442DB4" w14:textId="725781F7" w:rsidR="7B677710" w:rsidRDefault="7B677710" w:rsidP="3F3B2338">
      <w:pPr>
        <w:pStyle w:val="3gpptxt"/>
        <w:jc w:val="both"/>
      </w:pPr>
      <w:r w:rsidRPr="3F3B2338">
        <w:rPr>
          <w:lang w:val="en-US"/>
        </w:rPr>
        <w:t>In this paper, we discuss and give our views on the modulation aspects of ambient IoT physical channel design.</w:t>
      </w:r>
    </w:p>
    <w:p w14:paraId="4B5DE02C" w14:textId="77777777" w:rsidR="001F410D" w:rsidRDefault="001F410D" w:rsidP="006838EA">
      <w:pPr>
        <w:pStyle w:val="3gpptxt"/>
        <w:jc w:val="both"/>
        <w:rPr>
          <w:rFonts w:eastAsiaTheme="minorEastAsia"/>
        </w:rPr>
      </w:pPr>
    </w:p>
    <w:p w14:paraId="764F6508" w14:textId="7C9576FE" w:rsidR="00554C6A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2</w:t>
      </w:r>
      <w:r>
        <w:rPr>
          <w:rFonts w:eastAsiaTheme="minorEastAsia"/>
        </w:rPr>
        <w:tab/>
      </w:r>
      <w:r w:rsidRPr="00D71966">
        <w:rPr>
          <w:rFonts w:eastAsiaTheme="minorEastAsia"/>
        </w:rPr>
        <w:t>Discussion</w:t>
      </w:r>
    </w:p>
    <w:p w14:paraId="7F80960B" w14:textId="2765F327" w:rsidR="00484446" w:rsidRPr="00601B7E" w:rsidRDefault="0BF63785" w:rsidP="00176416">
      <w:pPr>
        <w:pStyle w:val="3gpptitlelv2"/>
      </w:pPr>
      <w:r w:rsidRPr="3F3B2338">
        <w:t>2.1</w:t>
      </w:r>
      <w:r w:rsidR="00484446">
        <w:tab/>
      </w:r>
      <w:r w:rsidRPr="3F3B2338">
        <w:t>CP handling for OFDM-based OOK waveform</w:t>
      </w:r>
    </w:p>
    <w:p w14:paraId="43F0315D" w14:textId="77777777" w:rsidR="00CF6E7D" w:rsidRDefault="00CF6E7D" w:rsidP="00CF6E7D">
      <w:pPr>
        <w:pStyle w:val="3gpptxt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 RAN1#120bis [2], the following agreement was achieved.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F6E7D" w14:paraId="438ABA1B" w14:textId="77777777" w:rsidTr="00CF6E7D">
        <w:tc>
          <w:tcPr>
            <w:tcW w:w="9628" w:type="dxa"/>
          </w:tcPr>
          <w:p w14:paraId="60EF8576" w14:textId="77777777" w:rsidR="00DF6674" w:rsidRPr="008411CE" w:rsidRDefault="00DF6674" w:rsidP="00DF6674">
            <w:pPr>
              <w:rPr>
                <w:rFonts w:eastAsia="Malgun Gothic"/>
                <w:bCs/>
                <w:szCs w:val="20"/>
              </w:rPr>
            </w:pPr>
            <w:r w:rsidRPr="008411CE">
              <w:rPr>
                <w:rFonts w:eastAsia="Malgun Gothic"/>
                <w:bCs/>
                <w:szCs w:val="20"/>
                <w:highlight w:val="green"/>
              </w:rPr>
              <w:t>Agreement</w:t>
            </w:r>
          </w:p>
          <w:p w14:paraId="5FDFFAE6" w14:textId="77777777" w:rsidR="00DF6674" w:rsidRPr="008411CE" w:rsidRDefault="00DF6674" w:rsidP="00DF6674">
            <w:pPr>
              <w:rPr>
                <w:rFonts w:eastAsia="Malgun Gothic"/>
                <w:szCs w:val="20"/>
              </w:rPr>
            </w:pPr>
            <w:r w:rsidRPr="008411CE">
              <w:rPr>
                <w:rFonts w:eastAsia="Malgun Gothic"/>
                <w:szCs w:val="20"/>
              </w:rPr>
              <w:t xml:space="preserve">For the below agreement, further update on the </w:t>
            </w:r>
            <w:r w:rsidRPr="008411CE">
              <w:rPr>
                <w:rFonts w:eastAsia="Malgun Gothic"/>
                <w:color w:val="FF0000"/>
                <w:szCs w:val="20"/>
                <w:u w:val="single"/>
              </w:rPr>
              <w:t>followings</w:t>
            </w:r>
          </w:p>
          <w:p w14:paraId="2EA92D23" w14:textId="77777777" w:rsidR="00DF6674" w:rsidRPr="008411CE" w:rsidRDefault="00DF6674" w:rsidP="00DF6674">
            <w:pPr>
              <w:ind w:left="720"/>
              <w:jc w:val="both"/>
              <w:rPr>
                <w:rFonts w:eastAsia="Malgun Gothic"/>
                <w:sz w:val="18"/>
                <w:szCs w:val="18"/>
              </w:rPr>
            </w:pPr>
            <w:r w:rsidRPr="008411CE">
              <w:rPr>
                <w:rFonts w:eastAsia="Malgun Gothic"/>
                <w:sz w:val="18"/>
                <w:szCs w:val="18"/>
                <w:highlight w:val="green"/>
              </w:rPr>
              <w:t>Agreement</w:t>
            </w:r>
          </w:p>
          <w:p w14:paraId="2B355A8D" w14:textId="77777777" w:rsidR="00DF6674" w:rsidRPr="008411CE" w:rsidRDefault="00DF6674" w:rsidP="00DF6674">
            <w:pPr>
              <w:ind w:left="720"/>
              <w:rPr>
                <w:rFonts w:eastAsia="Malgun Gothic"/>
                <w:sz w:val="18"/>
                <w:szCs w:val="18"/>
              </w:rPr>
            </w:pPr>
            <w:r w:rsidRPr="008411CE">
              <w:rPr>
                <w:rFonts w:eastAsia="Malgun Gothic"/>
                <w:sz w:val="18"/>
                <w:szCs w:val="18"/>
              </w:rPr>
              <w:t>For further down-selection among CP handing which retains subcarrier orthogonality, at least for PRDCH, at least Method Type 1 is supported</w:t>
            </w:r>
          </w:p>
          <w:p w14:paraId="38DFADF6" w14:textId="77777777" w:rsidR="00DF6674" w:rsidRPr="008411CE" w:rsidRDefault="00DF6674" w:rsidP="00DF6674">
            <w:pPr>
              <w:widowControl/>
              <w:numPr>
                <w:ilvl w:val="0"/>
                <w:numId w:val="6"/>
              </w:numPr>
              <w:ind w:left="1800"/>
              <w:jc w:val="both"/>
              <w:rPr>
                <w:rFonts w:eastAsia="Malgun Gothic"/>
                <w:sz w:val="18"/>
                <w:szCs w:val="18"/>
              </w:rPr>
            </w:pPr>
            <w:r w:rsidRPr="008411CE">
              <w:rPr>
                <w:rFonts w:eastAsia="Malgun Gothic"/>
                <w:sz w:val="18"/>
                <w:szCs w:val="18"/>
              </w:rPr>
              <w:t>For supported M values &lt;= 12</w:t>
            </w:r>
          </w:p>
          <w:p w14:paraId="78218EEE" w14:textId="77777777" w:rsidR="00DF6674" w:rsidRPr="008411CE" w:rsidRDefault="00DF6674" w:rsidP="00DF6674">
            <w:pPr>
              <w:widowControl/>
              <w:numPr>
                <w:ilvl w:val="1"/>
                <w:numId w:val="6"/>
              </w:numPr>
              <w:ind w:left="2520"/>
              <w:jc w:val="both"/>
              <w:rPr>
                <w:rFonts w:eastAsia="Malgun Gothic"/>
                <w:sz w:val="18"/>
                <w:szCs w:val="18"/>
              </w:rPr>
            </w:pPr>
            <w:r w:rsidRPr="008411CE">
              <w:rPr>
                <w:rFonts w:eastAsia="Malgun Gothic"/>
                <w:sz w:val="18"/>
                <w:szCs w:val="18"/>
              </w:rPr>
              <w:t>RAN1 will not further pursue additional CP handling design</w:t>
            </w:r>
          </w:p>
          <w:p w14:paraId="3A753520" w14:textId="77777777" w:rsidR="00DF6674" w:rsidRPr="008411CE" w:rsidRDefault="00DF6674" w:rsidP="00DF6674">
            <w:pPr>
              <w:widowControl/>
              <w:numPr>
                <w:ilvl w:val="0"/>
                <w:numId w:val="6"/>
              </w:numPr>
              <w:ind w:left="1800"/>
              <w:jc w:val="both"/>
              <w:rPr>
                <w:rFonts w:eastAsia="Malgun Gothic"/>
                <w:sz w:val="18"/>
                <w:szCs w:val="18"/>
              </w:rPr>
            </w:pPr>
            <w:r w:rsidRPr="008411CE">
              <w:rPr>
                <w:rFonts w:eastAsia="Malgun Gothic"/>
                <w:sz w:val="18"/>
                <w:szCs w:val="18"/>
              </w:rPr>
              <w:t>For supported M values &gt; 12</w:t>
            </w:r>
          </w:p>
          <w:p w14:paraId="3D83DF6C" w14:textId="77777777" w:rsidR="00DF6674" w:rsidRPr="008411CE" w:rsidRDefault="00DF6674" w:rsidP="00DF6674">
            <w:pPr>
              <w:widowControl/>
              <w:numPr>
                <w:ilvl w:val="1"/>
                <w:numId w:val="6"/>
              </w:numPr>
              <w:ind w:left="2520"/>
              <w:jc w:val="both"/>
              <w:rPr>
                <w:rFonts w:eastAsia="Malgun Gothic"/>
                <w:sz w:val="18"/>
                <w:szCs w:val="18"/>
              </w:rPr>
            </w:pPr>
            <w:r w:rsidRPr="008411CE">
              <w:rPr>
                <w:rFonts w:eastAsia="Malgun Gothic"/>
                <w:sz w:val="18"/>
                <w:szCs w:val="18"/>
              </w:rPr>
              <w:t>RAN1 will further down-select one from the followings</w:t>
            </w:r>
          </w:p>
          <w:p w14:paraId="071F0110" w14:textId="77777777" w:rsidR="00DF6674" w:rsidRPr="008411CE" w:rsidRDefault="00DF6674" w:rsidP="00DF6674">
            <w:pPr>
              <w:widowControl/>
              <w:numPr>
                <w:ilvl w:val="2"/>
                <w:numId w:val="6"/>
              </w:numPr>
              <w:ind w:left="3240"/>
              <w:jc w:val="both"/>
              <w:rPr>
                <w:rFonts w:eastAsia="Malgun Gothic"/>
                <w:sz w:val="18"/>
                <w:szCs w:val="18"/>
              </w:rPr>
            </w:pPr>
            <w:r w:rsidRPr="008411CE">
              <w:rPr>
                <w:rFonts w:eastAsia="Malgun Gothic"/>
                <w:sz w:val="18"/>
                <w:szCs w:val="18"/>
              </w:rPr>
              <w:t>Option 1: Candidate 3 of M2-1-1 (as per agreements from RAN1#120)</w:t>
            </w:r>
          </w:p>
          <w:p w14:paraId="4B787996" w14:textId="77777777" w:rsidR="00DF6674" w:rsidRPr="008411CE" w:rsidRDefault="00DF6674" w:rsidP="00DF6674">
            <w:pPr>
              <w:widowControl/>
              <w:numPr>
                <w:ilvl w:val="3"/>
                <w:numId w:val="6"/>
              </w:numPr>
              <w:ind w:left="3960"/>
              <w:jc w:val="both"/>
              <w:rPr>
                <w:rFonts w:eastAsia="Malgun Gothic"/>
                <w:strike/>
                <w:sz w:val="18"/>
                <w:szCs w:val="18"/>
              </w:rPr>
            </w:pPr>
            <w:r w:rsidRPr="008411CE">
              <w:rPr>
                <w:rFonts w:eastAsia="Malgun Gothic"/>
                <w:strike/>
                <w:sz w:val="18"/>
                <w:szCs w:val="18"/>
              </w:rPr>
              <w:lastRenderedPageBreak/>
              <w:t>Insert padding chips only at the end OOK chips of OFDM symbol</w:t>
            </w:r>
          </w:p>
          <w:p w14:paraId="67DD40DD" w14:textId="77777777" w:rsidR="00DF6674" w:rsidRPr="008411CE" w:rsidRDefault="00DF6674" w:rsidP="00DF6674">
            <w:pPr>
              <w:widowControl/>
              <w:numPr>
                <w:ilvl w:val="4"/>
                <w:numId w:val="6"/>
              </w:numPr>
              <w:ind w:left="4480"/>
              <w:jc w:val="both"/>
              <w:rPr>
                <w:rFonts w:eastAsia="Malgun Gothic"/>
                <w:color w:val="FF0000"/>
                <w:sz w:val="18"/>
                <w:szCs w:val="18"/>
                <w:u w:val="single"/>
              </w:rPr>
            </w:pPr>
            <w:r w:rsidRPr="008411CE">
              <w:rPr>
                <w:rFonts w:eastAsia="Malgun Gothic"/>
                <w:color w:val="FF0000"/>
                <w:sz w:val="18"/>
                <w:szCs w:val="18"/>
                <w:u w:val="single"/>
              </w:rPr>
              <w:t>The last 2 out of M OOK chips at the end of an OFDM symbol are always ‘ON’</w:t>
            </w:r>
          </w:p>
          <w:p w14:paraId="3B839F80" w14:textId="2B48198F" w:rsidR="00CF6E7D" w:rsidRPr="006C5B1D" w:rsidRDefault="00DF6674" w:rsidP="006C5B1D">
            <w:pPr>
              <w:widowControl/>
              <w:numPr>
                <w:ilvl w:val="2"/>
                <w:numId w:val="6"/>
              </w:numPr>
              <w:ind w:left="3240"/>
              <w:jc w:val="both"/>
              <w:rPr>
                <w:rFonts w:eastAsia="Malgun Gothic"/>
                <w:sz w:val="18"/>
                <w:szCs w:val="18"/>
              </w:rPr>
            </w:pPr>
            <w:r w:rsidRPr="008411CE">
              <w:rPr>
                <w:rFonts w:eastAsia="Malgun Gothic"/>
                <w:sz w:val="18"/>
                <w:szCs w:val="18"/>
              </w:rPr>
              <w:t>Option 3: RAN1 will not further pursue additional CP handling design</w:t>
            </w:r>
          </w:p>
        </w:tc>
      </w:tr>
    </w:tbl>
    <w:p w14:paraId="7004A2CC" w14:textId="706E57A6" w:rsidR="20CF4F64" w:rsidRDefault="4FCA985F" w:rsidP="0A155DAE">
      <w:pPr>
        <w:spacing w:before="240" w:after="240"/>
      </w:pPr>
      <w:r w:rsidRPr="0A155DAE">
        <w:rPr>
          <w:rFonts w:eastAsia="Times New Roman" w:cs="Times New Roman"/>
          <w:lang w:val="en-GB"/>
        </w:rPr>
        <w:lastRenderedPageBreak/>
        <w:t xml:space="preserve">In our view, </w:t>
      </w:r>
      <w:r w:rsidR="72425D83" w:rsidRPr="0A155DAE">
        <w:rPr>
          <w:rFonts w:eastAsia="Times New Roman" w:cs="Times New Roman"/>
          <w:lang w:val="en-GB"/>
        </w:rPr>
        <w:t xml:space="preserve">device complexity may be increased significantly if method type 1 is adopted, e.g., more </w:t>
      </w:r>
      <w:r w:rsidR="51C9DF62" w:rsidRPr="0A155DAE">
        <w:rPr>
          <w:rFonts w:eastAsia="Times New Roman" w:cs="Times New Roman"/>
          <w:lang w:val="en-GB"/>
        </w:rPr>
        <w:t>precise</w:t>
      </w:r>
      <w:r w:rsidR="72425D83" w:rsidRPr="0A155DAE">
        <w:rPr>
          <w:rFonts w:eastAsia="Times New Roman" w:cs="Times New Roman"/>
          <w:lang w:val="en-GB"/>
        </w:rPr>
        <w:t xml:space="preserve"> clock </w:t>
      </w:r>
      <w:r w:rsidR="1D9C74ED" w:rsidRPr="0A155DAE">
        <w:rPr>
          <w:rFonts w:eastAsia="Times New Roman" w:cs="Times New Roman"/>
          <w:lang w:val="en-GB"/>
        </w:rPr>
        <w:t>accuracy</w:t>
      </w:r>
      <w:r w:rsidR="42B72393" w:rsidRPr="0A155DAE">
        <w:rPr>
          <w:rFonts w:eastAsia="Times New Roman" w:cs="Times New Roman"/>
          <w:lang w:val="en-GB"/>
        </w:rPr>
        <w:t xml:space="preserve"> and </w:t>
      </w:r>
      <w:r w:rsidR="0AFDA082" w:rsidRPr="0A155DAE">
        <w:rPr>
          <w:rFonts w:eastAsia="Times New Roman" w:cs="Times New Roman"/>
          <w:lang w:val="en-GB"/>
        </w:rPr>
        <w:t>complex digital domain processing may be needed,</w:t>
      </w:r>
      <w:r w:rsidR="03B896EE" w:rsidRPr="0A155DAE">
        <w:rPr>
          <w:rFonts w:eastAsia="Times New Roman" w:cs="Times New Roman"/>
          <w:lang w:val="en-GB"/>
        </w:rPr>
        <w:t xml:space="preserve"> and</w:t>
      </w:r>
      <w:r w:rsidR="0AFDA082" w:rsidRPr="0A155DAE">
        <w:rPr>
          <w:rFonts w:eastAsia="Times New Roman" w:cs="Times New Roman"/>
          <w:lang w:val="en-GB"/>
        </w:rPr>
        <w:t xml:space="preserve"> this may lead </w:t>
      </w:r>
      <w:r w:rsidR="4AFEB5AD" w:rsidRPr="0A155DAE">
        <w:rPr>
          <w:rFonts w:eastAsia="Times New Roman" w:cs="Times New Roman"/>
          <w:lang w:val="en-GB"/>
        </w:rPr>
        <w:t xml:space="preserve">to </w:t>
      </w:r>
      <w:r w:rsidR="7E5AAF06" w:rsidRPr="0A155DAE">
        <w:rPr>
          <w:rFonts w:eastAsia="Times New Roman" w:cs="Times New Roman"/>
          <w:lang w:val="en-GB"/>
        </w:rPr>
        <w:t xml:space="preserve">considerable </w:t>
      </w:r>
      <w:r w:rsidR="4AFEB5AD" w:rsidRPr="0A155DAE">
        <w:rPr>
          <w:rFonts w:eastAsia="Times New Roman" w:cs="Times New Roman"/>
          <w:lang w:val="en-GB"/>
        </w:rPr>
        <w:t>cost and power consumption</w:t>
      </w:r>
      <w:r w:rsidR="3C406EF5" w:rsidRPr="0A155DAE">
        <w:rPr>
          <w:rFonts w:eastAsia="Times New Roman" w:cs="Times New Roman"/>
          <w:lang w:val="en-GB"/>
        </w:rPr>
        <w:t>.</w:t>
      </w:r>
      <w:r w:rsidR="43BFEC5D" w:rsidRPr="0A155DAE">
        <w:rPr>
          <w:rFonts w:eastAsia="Times New Roman" w:cs="Times New Roman"/>
          <w:lang w:val="en-GB"/>
        </w:rPr>
        <w:t xml:space="preserve"> On the contrary, method type2 has limited impact on device complexity</w:t>
      </w:r>
      <w:r w:rsidR="0E578F07" w:rsidRPr="0A155DAE">
        <w:rPr>
          <w:rFonts w:eastAsia="Times New Roman" w:cs="Times New Roman"/>
          <w:lang w:val="en-GB"/>
        </w:rPr>
        <w:t>. Therefore,</w:t>
      </w:r>
      <w:r w:rsidR="0420C7EF" w:rsidRPr="0A155DAE">
        <w:rPr>
          <w:rFonts w:eastAsia="Times New Roman" w:cs="Times New Roman"/>
          <w:lang w:val="en-GB"/>
        </w:rPr>
        <w:t xml:space="preserve"> it is </w:t>
      </w:r>
      <w:r w:rsidR="233F7385" w:rsidRPr="0A155DAE">
        <w:rPr>
          <w:rFonts w:eastAsia="Times New Roman" w:cs="Times New Roman"/>
          <w:lang w:val="en-GB"/>
        </w:rPr>
        <w:t>preferred</w:t>
      </w:r>
      <w:r w:rsidR="0420C7EF" w:rsidRPr="0A155DAE">
        <w:rPr>
          <w:rFonts w:eastAsia="Times New Roman" w:cs="Times New Roman"/>
          <w:lang w:val="en-GB"/>
        </w:rPr>
        <w:t xml:space="preserve"> to use method type 2 in the normative work of Rel-19.</w:t>
      </w:r>
      <w:r w:rsidR="4D299A17">
        <w:t xml:space="preserve"> </w:t>
      </w:r>
    </w:p>
    <w:p w14:paraId="37DBD794" w14:textId="04FA9824" w:rsidR="00873058" w:rsidRDefault="00873058" w:rsidP="00967B4F">
      <w:pPr>
        <w:spacing w:before="240" w:after="240"/>
      </w:pPr>
      <w:r>
        <w:t xml:space="preserve">Among the </w:t>
      </w:r>
      <w:r w:rsidR="00B64678">
        <w:t xml:space="preserve">leftover </w:t>
      </w:r>
      <w:r>
        <w:t xml:space="preserve">candidates </w:t>
      </w:r>
      <w:r w:rsidR="00282DA2">
        <w:t xml:space="preserve">for M values &gt;12, </w:t>
      </w:r>
      <w:r w:rsidR="009713A6">
        <w:t>Option 3 means device has to l</w:t>
      </w:r>
      <w:r w:rsidR="0039466B">
        <w:t>i</w:t>
      </w:r>
      <w:r w:rsidR="009713A6">
        <w:t xml:space="preserve">ve with </w:t>
      </w:r>
      <w:r w:rsidR="0039466B">
        <w:t xml:space="preserve">potential </w:t>
      </w:r>
      <w:r w:rsidR="006D5A73">
        <w:t>CP issue</w:t>
      </w:r>
      <w:r w:rsidR="00477682">
        <w:t xml:space="preserve">. </w:t>
      </w:r>
      <w:r w:rsidR="006D0CC4">
        <w:t>In Option 1, b</w:t>
      </w:r>
      <w:r w:rsidR="00477682">
        <w:t>y setting the last 2 chips</w:t>
      </w:r>
      <w:r w:rsidR="008A62D3">
        <w:t xml:space="preserve"> as ON</w:t>
      </w:r>
      <w:r w:rsidR="008F77E1">
        <w:t xml:space="preserve">, </w:t>
      </w:r>
      <w:r w:rsidR="008A62D3">
        <w:t xml:space="preserve">the last 2 chips and the CP of next OFDM symbol would contribute to a length larger than </w:t>
      </w:r>
      <w:r w:rsidR="00157370">
        <w:t>the duration of a chip with M=12. Hence, it</w:t>
      </w:r>
      <w:r w:rsidR="00CF520C">
        <w:t xml:space="preserve"> could be handled </w:t>
      </w:r>
      <w:r w:rsidR="001C4881">
        <w:t>at device side. Moreover, setting only 2 chips with M=24</w:t>
      </w:r>
      <w:r w:rsidR="00410BAC">
        <w:t xml:space="preserve"> only requires overhead of 8.3%, which is acceptable.</w:t>
      </w:r>
      <w:r w:rsidR="00D74AEA">
        <w:t xml:space="preserve"> </w:t>
      </w:r>
      <w:r w:rsidR="00BE7015">
        <w:t>Additionally</w:t>
      </w:r>
      <w:r w:rsidR="00D74AEA">
        <w:t xml:space="preserve">, the </w:t>
      </w:r>
      <w:r w:rsidR="003A5A51">
        <w:t>last two</w:t>
      </w:r>
      <w:r w:rsidR="00D74AEA">
        <w:t xml:space="preserve"> chips in </w:t>
      </w:r>
      <w:r w:rsidR="00927AE5">
        <w:t xml:space="preserve">Alt M2-1-1 </w:t>
      </w:r>
      <w:r w:rsidR="00BE7015">
        <w:t xml:space="preserve">with </w:t>
      </w:r>
      <w:r w:rsidR="003A5A51">
        <w:t>“</w:t>
      </w:r>
      <w:r w:rsidR="00927AE5">
        <w:t>ON</w:t>
      </w:r>
      <w:r w:rsidR="003A5A51">
        <w:t>”</w:t>
      </w:r>
      <w:r w:rsidR="00927AE5">
        <w:t xml:space="preserve"> </w:t>
      </w:r>
      <w:r w:rsidR="003A5A51">
        <w:t>may be beneficial</w:t>
      </w:r>
      <w:r w:rsidR="00927AE5">
        <w:t xml:space="preserve"> for device’s energy harvesting, if any.</w:t>
      </w:r>
    </w:p>
    <w:p w14:paraId="51E40C63" w14:textId="38B8ED11" w:rsidR="00007FC0" w:rsidRDefault="006C7EE5" w:rsidP="3F3B2338">
      <w:pPr>
        <w:spacing w:before="240" w:after="240"/>
        <w:rPr>
          <w:lang w:val="en-GB" w:eastAsia="ja-JP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>
        <w:rPr>
          <w:rFonts w:cs="Times New Roman" w:hint="eastAsia"/>
          <w:b/>
          <w:bCs/>
          <w:lang w:val="en-GB"/>
        </w:rPr>
        <w:t>1</w:t>
      </w:r>
      <w:r w:rsidRPr="0A155DAE">
        <w:rPr>
          <w:rFonts w:eastAsia="Times New Roman" w:cs="Times New Roman"/>
          <w:b/>
          <w:bCs/>
          <w:lang w:val="en-GB"/>
        </w:rPr>
        <w:t xml:space="preserve">: For CP handling </w:t>
      </w:r>
      <w:r>
        <w:rPr>
          <w:rFonts w:cs="Times New Roman" w:hint="eastAsia"/>
          <w:b/>
          <w:bCs/>
          <w:lang w:val="en-GB"/>
        </w:rPr>
        <w:t xml:space="preserve">when </w:t>
      </w:r>
      <w:r w:rsidRPr="00ED3DCB">
        <w:rPr>
          <w:rFonts w:cs="Times New Roman"/>
          <w:b/>
          <w:bCs/>
          <w:lang w:val="en-GB"/>
        </w:rPr>
        <w:t>M values &gt; 12</w:t>
      </w:r>
      <w:r>
        <w:rPr>
          <w:rFonts w:cs="Times New Roman" w:hint="eastAsia"/>
          <w:b/>
          <w:bCs/>
          <w:lang w:val="en-GB"/>
        </w:rPr>
        <w:t xml:space="preserve">, </w:t>
      </w:r>
      <w:r w:rsidRPr="00ED3DCB">
        <w:rPr>
          <w:rFonts w:cs="Times New Roman"/>
          <w:b/>
          <w:bCs/>
          <w:lang w:val="en-GB"/>
        </w:rPr>
        <w:t>Option 1</w:t>
      </w:r>
      <w:r>
        <w:rPr>
          <w:rFonts w:cs="Times New Roman" w:hint="eastAsia"/>
          <w:b/>
          <w:bCs/>
          <w:lang w:val="en-GB"/>
        </w:rPr>
        <w:t xml:space="preserve"> is supported, i.e., </w:t>
      </w:r>
      <w:r w:rsidR="00B146B0">
        <w:rPr>
          <w:rFonts w:cs="Times New Roman"/>
          <w:b/>
          <w:bCs/>
          <w:lang w:val="en-GB"/>
        </w:rPr>
        <w:t>t</w:t>
      </w:r>
      <w:r w:rsidRPr="00ED3DCB">
        <w:rPr>
          <w:rFonts w:cs="Times New Roman"/>
          <w:b/>
          <w:bCs/>
          <w:lang w:val="en-GB"/>
        </w:rPr>
        <w:t>he last 2 out of M OOK chips at the end of an OFDM symbol are always ‘ON’</w:t>
      </w:r>
      <w:r>
        <w:rPr>
          <w:rFonts w:cs="Times New Roman" w:hint="eastAsia"/>
          <w:b/>
          <w:bCs/>
          <w:lang w:val="en-GB"/>
        </w:rPr>
        <w:t>.</w:t>
      </w:r>
    </w:p>
    <w:p w14:paraId="75E26AED" w14:textId="5519C515" w:rsidR="00605157" w:rsidRDefault="00605157" w:rsidP="00605157">
      <w:pPr>
        <w:pStyle w:val="3gpptitlelv2"/>
      </w:pPr>
      <w:r>
        <w:t>2.</w:t>
      </w:r>
      <w:r w:rsidR="00365FF2">
        <w:t>2</w:t>
      </w:r>
      <w:r>
        <w:tab/>
      </w:r>
      <w:r w:rsidRPr="00605157">
        <w:rPr>
          <w:rFonts w:hint="eastAsia"/>
        </w:rPr>
        <w:t>Padding</w:t>
      </w:r>
    </w:p>
    <w:p w14:paraId="5E1F4FB7" w14:textId="50F8908C" w:rsidR="009858D3" w:rsidRDefault="009858D3" w:rsidP="00605157">
      <w:pPr>
        <w:pStyle w:val="3gpptxt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 RAN1#120bis [</w:t>
      </w:r>
      <w:r w:rsidR="00513CA2">
        <w:rPr>
          <w:rFonts w:eastAsiaTheme="minor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>], the following agreement was achieved.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858D3" w14:paraId="2E5975C4" w14:textId="77777777" w:rsidTr="009858D3">
        <w:tc>
          <w:tcPr>
            <w:tcW w:w="9628" w:type="dxa"/>
          </w:tcPr>
          <w:p w14:paraId="0BB68F62" w14:textId="77777777" w:rsidR="00F932F5" w:rsidRPr="008411CE" w:rsidRDefault="00F932F5" w:rsidP="00F932F5">
            <w:pPr>
              <w:jc w:val="both"/>
              <w:rPr>
                <w:rFonts w:eastAsia="Malgun Gothic"/>
                <w:szCs w:val="20"/>
              </w:rPr>
            </w:pPr>
            <w:r w:rsidRPr="008411CE">
              <w:rPr>
                <w:rFonts w:eastAsia="Malgun Gothic"/>
                <w:szCs w:val="20"/>
                <w:highlight w:val="green"/>
              </w:rPr>
              <w:t>Agreement</w:t>
            </w:r>
          </w:p>
          <w:p w14:paraId="75A74717" w14:textId="77777777" w:rsidR="00F932F5" w:rsidRPr="008411CE" w:rsidRDefault="00F932F5" w:rsidP="00F932F5">
            <w:pPr>
              <w:jc w:val="both"/>
              <w:rPr>
                <w:rFonts w:eastAsia="等线"/>
              </w:rPr>
            </w:pPr>
            <w:r w:rsidRPr="008411CE">
              <w:rPr>
                <w:rFonts w:eastAsia="等线"/>
              </w:rPr>
              <w:t>When the generated number of chips for the R2D transmission does not fully occupy the last OFDM symbol, padding is used.</w:t>
            </w:r>
          </w:p>
          <w:p w14:paraId="2D5F28CE" w14:textId="77777777" w:rsidR="00F932F5" w:rsidRPr="008411CE" w:rsidRDefault="00F932F5" w:rsidP="00F932F5">
            <w:pPr>
              <w:widowControl/>
              <w:numPr>
                <w:ilvl w:val="0"/>
                <w:numId w:val="26"/>
              </w:numPr>
              <w:jc w:val="both"/>
              <w:rPr>
                <w:rFonts w:eastAsia="等线"/>
                <w:bCs/>
              </w:rPr>
            </w:pPr>
            <w:r w:rsidRPr="008411CE">
              <w:rPr>
                <w:rFonts w:eastAsia="等线"/>
                <w:bCs/>
              </w:rPr>
              <w:t>Padding is to be down-selected among the following alternatives:</w:t>
            </w:r>
          </w:p>
          <w:p w14:paraId="36AD2C98" w14:textId="77777777" w:rsidR="00F932F5" w:rsidRPr="008411CE" w:rsidRDefault="00F932F5" w:rsidP="00F932F5">
            <w:pPr>
              <w:widowControl/>
              <w:numPr>
                <w:ilvl w:val="1"/>
                <w:numId w:val="26"/>
              </w:numPr>
              <w:jc w:val="both"/>
              <w:rPr>
                <w:rFonts w:eastAsia="等线"/>
                <w:bCs/>
              </w:rPr>
            </w:pPr>
            <w:r w:rsidRPr="008411CE">
              <w:rPr>
                <w:rFonts w:eastAsia="等线"/>
                <w:bCs/>
              </w:rPr>
              <w:t>Alt 1a: The content of padding is up to reader implementation and transparent to device.</w:t>
            </w:r>
          </w:p>
          <w:p w14:paraId="2C94A12E" w14:textId="77777777" w:rsidR="00F932F5" w:rsidRPr="008411CE" w:rsidRDefault="00F932F5" w:rsidP="00F932F5">
            <w:pPr>
              <w:widowControl/>
              <w:numPr>
                <w:ilvl w:val="2"/>
                <w:numId w:val="26"/>
              </w:numPr>
              <w:jc w:val="both"/>
              <w:rPr>
                <w:rFonts w:eastAsia="等线"/>
                <w:bCs/>
              </w:rPr>
            </w:pPr>
            <w:r w:rsidRPr="008411CE">
              <w:rPr>
                <w:rFonts w:eastAsia="等线"/>
                <w:bCs/>
              </w:rPr>
              <w:t>Note: the timeline determination of any timing relationship refers to the end of padding.</w:t>
            </w:r>
          </w:p>
          <w:p w14:paraId="5CF83302" w14:textId="77777777" w:rsidR="00F932F5" w:rsidRPr="008411CE" w:rsidRDefault="00F932F5" w:rsidP="00F932F5">
            <w:pPr>
              <w:widowControl/>
              <w:numPr>
                <w:ilvl w:val="2"/>
                <w:numId w:val="26"/>
              </w:numPr>
              <w:jc w:val="both"/>
              <w:rPr>
                <w:rFonts w:eastAsia="等线"/>
                <w:bCs/>
              </w:rPr>
            </w:pPr>
            <w:r w:rsidRPr="008411CE">
              <w:rPr>
                <w:rFonts w:eastAsia="等线"/>
                <w:bCs/>
              </w:rPr>
              <w:t>Note: it implies the device should be aware of the duration of padding or the last OFDM symbol boundary by implementation. FFS how accurately the device can be aware.</w:t>
            </w:r>
          </w:p>
          <w:p w14:paraId="38C9B0A3" w14:textId="77777777" w:rsidR="00F932F5" w:rsidRPr="008411CE" w:rsidRDefault="00F932F5" w:rsidP="00F932F5">
            <w:pPr>
              <w:widowControl/>
              <w:numPr>
                <w:ilvl w:val="1"/>
                <w:numId w:val="26"/>
              </w:numPr>
              <w:jc w:val="both"/>
              <w:rPr>
                <w:rFonts w:eastAsia="等线"/>
                <w:bCs/>
              </w:rPr>
            </w:pPr>
            <w:r w:rsidRPr="008411CE">
              <w:rPr>
                <w:rFonts w:eastAsia="等线"/>
                <w:bCs/>
              </w:rPr>
              <w:t>Alt 1b: The content of padding is up to reader implementation and transparent to device.</w:t>
            </w:r>
          </w:p>
          <w:p w14:paraId="2C8A400C" w14:textId="77777777" w:rsidR="00F932F5" w:rsidRPr="008411CE" w:rsidRDefault="00F932F5" w:rsidP="00F932F5">
            <w:pPr>
              <w:widowControl/>
              <w:numPr>
                <w:ilvl w:val="2"/>
                <w:numId w:val="26"/>
              </w:numPr>
              <w:jc w:val="both"/>
              <w:rPr>
                <w:rFonts w:eastAsia="等线"/>
                <w:bCs/>
              </w:rPr>
            </w:pPr>
            <w:r w:rsidRPr="008411CE">
              <w:rPr>
                <w:rFonts w:eastAsia="等线"/>
                <w:bCs/>
              </w:rPr>
              <w:t>Note: the timeline determination of any timing relationship refers to the start of the padding.</w:t>
            </w:r>
          </w:p>
          <w:p w14:paraId="4EC7D63D" w14:textId="77777777" w:rsidR="00F932F5" w:rsidRPr="008411CE" w:rsidRDefault="00F932F5" w:rsidP="00F932F5">
            <w:pPr>
              <w:widowControl/>
              <w:numPr>
                <w:ilvl w:val="1"/>
                <w:numId w:val="26"/>
              </w:numPr>
              <w:jc w:val="both"/>
              <w:rPr>
                <w:rFonts w:eastAsia="等线"/>
                <w:bCs/>
              </w:rPr>
            </w:pPr>
            <w:r w:rsidRPr="008411CE">
              <w:rPr>
                <w:rFonts w:eastAsia="等线"/>
                <w:bCs/>
              </w:rPr>
              <w:t>Alt 2: Specify the detailed content of padding</w:t>
            </w:r>
          </w:p>
          <w:p w14:paraId="6372BFBE" w14:textId="77777777" w:rsidR="00F932F5" w:rsidRPr="008411CE" w:rsidRDefault="00F932F5" w:rsidP="00F932F5">
            <w:pPr>
              <w:widowControl/>
              <w:numPr>
                <w:ilvl w:val="2"/>
                <w:numId w:val="26"/>
              </w:numPr>
              <w:jc w:val="both"/>
              <w:rPr>
                <w:bCs/>
                <w:iCs/>
              </w:rPr>
            </w:pPr>
            <w:r w:rsidRPr="008411CE">
              <w:rPr>
                <w:bCs/>
                <w:iCs/>
              </w:rPr>
              <w:t>Note: the timeline determination of any timing relationship refers to the end of padding.</w:t>
            </w:r>
          </w:p>
          <w:p w14:paraId="7787C33A" w14:textId="107D472A" w:rsidR="009858D3" w:rsidRPr="006C5B1D" w:rsidRDefault="00F932F5" w:rsidP="006C5B1D">
            <w:pPr>
              <w:widowControl/>
              <w:numPr>
                <w:ilvl w:val="1"/>
                <w:numId w:val="26"/>
              </w:numPr>
              <w:jc w:val="both"/>
              <w:rPr>
                <w:rFonts w:eastAsia="等线"/>
                <w:bCs/>
              </w:rPr>
            </w:pPr>
            <w:r w:rsidRPr="008411CE">
              <w:rPr>
                <w:rFonts w:eastAsia="等线" w:hint="eastAsia"/>
                <w:bCs/>
              </w:rPr>
              <w:t>N</w:t>
            </w:r>
            <w:r w:rsidRPr="008411CE">
              <w:rPr>
                <w:rFonts w:eastAsia="等线"/>
                <w:bCs/>
              </w:rPr>
              <w:t>ote: the end chip(s) of the padding content shall follow the CP handling solution determined in RAN1, and may be affected by other agreements.</w:t>
            </w:r>
          </w:p>
        </w:tc>
      </w:tr>
    </w:tbl>
    <w:p w14:paraId="3CDF2F20" w14:textId="59797873" w:rsidR="00605157" w:rsidRPr="00D608F4" w:rsidRDefault="0051543A" w:rsidP="00605157">
      <w:pPr>
        <w:pStyle w:val="3gpptxt"/>
        <w:rPr>
          <w:rFonts w:eastAsiaTheme="minorEastAsia"/>
          <w:lang w:val="en-US" w:eastAsia="x-none"/>
        </w:rPr>
      </w:pPr>
      <w:r>
        <w:rPr>
          <w:rFonts w:eastAsiaTheme="minorEastAsia"/>
          <w:lang w:val="en-US" w:eastAsia="zh-CN"/>
        </w:rPr>
        <w:t>Because the reader transmission is required to align with OFDM symbol boundary</w:t>
      </w:r>
      <w:r w:rsidR="00711779">
        <w:rPr>
          <w:rFonts w:eastAsiaTheme="minorEastAsia"/>
          <w:lang w:val="en-US" w:eastAsia="zh-CN"/>
        </w:rPr>
        <w:t>, padding may be necessary when the chips of R2D transmission f</w:t>
      </w:r>
      <w:r w:rsidR="005E6776">
        <w:rPr>
          <w:rFonts w:eastAsiaTheme="minorEastAsia"/>
          <w:lang w:val="en-US" w:eastAsia="zh-CN"/>
        </w:rPr>
        <w:t xml:space="preserve">ail to occupy the last OFDM symbols. </w:t>
      </w:r>
      <w:r w:rsidR="00B73CFB">
        <w:rPr>
          <w:rFonts w:eastAsiaTheme="minorEastAsia"/>
          <w:lang w:val="en-US" w:eastAsia="zh-CN"/>
        </w:rPr>
        <w:t xml:space="preserve">Among Alt 1a, Alt 1b and Alt 2, Alt 1b </w:t>
      </w:r>
      <w:r w:rsidR="008904F0">
        <w:rPr>
          <w:rFonts w:eastAsiaTheme="minorEastAsia"/>
          <w:lang w:val="en-US" w:eastAsia="zh-CN"/>
        </w:rPr>
        <w:t>allows the possibility where</w:t>
      </w:r>
      <w:r w:rsidR="00B73CFB">
        <w:rPr>
          <w:rFonts w:eastAsiaTheme="minorEastAsia"/>
          <w:lang w:val="en-US" w:eastAsia="zh-CN"/>
        </w:rPr>
        <w:t xml:space="preserve"> the reader receive</w:t>
      </w:r>
      <w:r w:rsidR="00210E2D">
        <w:rPr>
          <w:rFonts w:eastAsiaTheme="minorEastAsia"/>
          <w:lang w:val="en-US" w:eastAsia="zh-CN"/>
        </w:rPr>
        <w:t>s</w:t>
      </w:r>
      <w:r w:rsidR="00B73CFB">
        <w:rPr>
          <w:rFonts w:eastAsiaTheme="minorEastAsia"/>
          <w:lang w:val="en-US" w:eastAsia="zh-CN"/>
        </w:rPr>
        <w:t xml:space="preserve"> </w:t>
      </w:r>
      <w:r w:rsidR="008904F0">
        <w:rPr>
          <w:rFonts w:eastAsiaTheme="minorEastAsia"/>
          <w:lang w:val="en-US" w:eastAsia="zh-CN"/>
        </w:rPr>
        <w:t xml:space="preserve">D2R </w:t>
      </w:r>
      <w:r w:rsidR="00B73CFB">
        <w:rPr>
          <w:rFonts w:eastAsiaTheme="minorEastAsia"/>
          <w:lang w:val="en-US" w:eastAsia="zh-CN"/>
        </w:rPr>
        <w:t xml:space="preserve">signal </w:t>
      </w:r>
      <w:r w:rsidR="00AA2A38">
        <w:rPr>
          <w:rFonts w:eastAsiaTheme="minorEastAsia"/>
          <w:lang w:val="en-US" w:eastAsia="zh-CN"/>
        </w:rPr>
        <w:t>and</w:t>
      </w:r>
      <w:r w:rsidR="008904F0">
        <w:rPr>
          <w:rFonts w:eastAsiaTheme="minorEastAsia"/>
          <w:lang w:val="en-US" w:eastAsia="zh-CN"/>
        </w:rPr>
        <w:t xml:space="preserve"> transmit</w:t>
      </w:r>
      <w:r w:rsidR="00AA2A38">
        <w:rPr>
          <w:rFonts w:eastAsiaTheme="minorEastAsia"/>
          <w:lang w:val="en-US" w:eastAsia="zh-CN"/>
        </w:rPr>
        <w:t>s</w:t>
      </w:r>
      <w:r w:rsidR="008904F0">
        <w:rPr>
          <w:rFonts w:eastAsiaTheme="minorEastAsia"/>
          <w:lang w:val="en-US" w:eastAsia="zh-CN"/>
        </w:rPr>
        <w:t xml:space="preserve"> R2D padding signals</w:t>
      </w:r>
      <w:r w:rsidR="00AA2A38">
        <w:rPr>
          <w:rFonts w:eastAsiaTheme="minorEastAsia"/>
          <w:lang w:val="en-US" w:eastAsia="zh-CN"/>
        </w:rPr>
        <w:t xml:space="preserve"> at the same time</w:t>
      </w:r>
      <w:r w:rsidR="00310AA8">
        <w:rPr>
          <w:rFonts w:eastAsiaTheme="minorEastAsia"/>
          <w:lang w:val="en-US" w:eastAsia="zh-CN"/>
        </w:rPr>
        <w:t>, and such pro</w:t>
      </w:r>
      <w:r w:rsidR="00736087">
        <w:rPr>
          <w:rFonts w:eastAsiaTheme="minorEastAsia"/>
          <w:lang w:val="en-US" w:eastAsia="zh-CN"/>
        </w:rPr>
        <w:t>cedures require a kind of full-duplex ability</w:t>
      </w:r>
      <w:r w:rsidR="00D205D0">
        <w:rPr>
          <w:rFonts w:eastAsiaTheme="minorEastAsia"/>
          <w:lang w:val="en-US" w:eastAsia="zh-CN"/>
        </w:rPr>
        <w:t xml:space="preserve"> which may not be easily implemented. For Alt 1a and Alt</w:t>
      </w:r>
      <w:r w:rsidR="00AA2A38">
        <w:rPr>
          <w:rFonts w:eastAsiaTheme="minorEastAsia"/>
          <w:lang w:val="en-US" w:eastAsia="zh-CN"/>
        </w:rPr>
        <w:t xml:space="preserve"> </w:t>
      </w:r>
      <w:r w:rsidR="00D205D0">
        <w:rPr>
          <w:rFonts w:eastAsiaTheme="minorEastAsia"/>
          <w:lang w:val="en-US" w:eastAsia="zh-CN"/>
        </w:rPr>
        <w:t xml:space="preserve">2, </w:t>
      </w:r>
      <w:r w:rsidR="00494045">
        <w:rPr>
          <w:rFonts w:eastAsiaTheme="minorEastAsia"/>
          <w:lang w:val="en-US" w:eastAsia="zh-CN"/>
        </w:rPr>
        <w:t xml:space="preserve">the common part is that the device should be aware of the end time of padding </w:t>
      </w:r>
      <w:r w:rsidR="001C1D91">
        <w:rPr>
          <w:rFonts w:eastAsiaTheme="minorEastAsia"/>
          <w:lang w:val="en-US" w:eastAsia="zh-CN"/>
        </w:rPr>
        <w:t xml:space="preserve">or the last OFDM symbol boundary, and the different part is whether to </w:t>
      </w:r>
      <w:r w:rsidR="00635925">
        <w:rPr>
          <w:rFonts w:eastAsiaTheme="minorEastAsia"/>
          <w:lang w:val="en-US" w:eastAsia="zh-CN"/>
        </w:rPr>
        <w:t xml:space="preserve">specify a content for device to recognize the end time of padding. </w:t>
      </w:r>
      <w:r w:rsidR="00DA0083">
        <w:rPr>
          <w:rFonts w:eastAsiaTheme="minorEastAsia"/>
          <w:lang w:val="en-US" w:eastAsia="zh-CN"/>
        </w:rPr>
        <w:t xml:space="preserve">Compared to Alt 1a with arbitrary </w:t>
      </w:r>
      <w:r w:rsidR="00747650">
        <w:rPr>
          <w:rFonts w:eastAsiaTheme="minorEastAsia"/>
          <w:lang w:val="en-US" w:eastAsia="zh-CN"/>
        </w:rPr>
        <w:t xml:space="preserve">signals in padding, Alt 2 offer additional </w:t>
      </w:r>
      <w:r w:rsidR="00CC3E98">
        <w:rPr>
          <w:rFonts w:eastAsiaTheme="minorEastAsia"/>
          <w:lang w:val="en-US" w:eastAsia="zh-CN"/>
        </w:rPr>
        <w:t>benefit by offering some specific contents for device to recognize the padding</w:t>
      </w:r>
      <w:r w:rsidR="00E72D30">
        <w:rPr>
          <w:rFonts w:eastAsiaTheme="minorEastAsia"/>
          <w:lang w:val="en-US" w:eastAsia="zh-CN"/>
        </w:rPr>
        <w:t>. Therefore, Alt 2 is preferred</w:t>
      </w:r>
      <w:r w:rsidR="00622956">
        <w:rPr>
          <w:rFonts w:eastAsiaTheme="minorEastAsia"/>
          <w:lang w:val="en-US" w:eastAsia="zh-CN"/>
        </w:rPr>
        <w:t>.</w:t>
      </w:r>
      <w:r w:rsidR="00E72D30">
        <w:rPr>
          <w:rFonts w:eastAsiaTheme="minorEastAsia"/>
          <w:lang w:val="en-US" w:eastAsia="zh-CN"/>
        </w:rPr>
        <w:t xml:space="preserve"> Alt 1a may be acceptable if </w:t>
      </w:r>
      <w:r w:rsidR="00BD71E2">
        <w:rPr>
          <w:rFonts w:eastAsiaTheme="minorEastAsia"/>
          <w:lang w:val="en-US" w:eastAsia="zh-CN"/>
        </w:rPr>
        <w:t xml:space="preserve">the accuracy of awareness can be </w:t>
      </w:r>
      <w:r w:rsidR="00622956">
        <w:rPr>
          <w:rFonts w:eastAsiaTheme="minorEastAsia"/>
          <w:lang w:val="en-US" w:eastAsia="zh-CN"/>
        </w:rPr>
        <w:t xml:space="preserve">assured, but with only one meeting left, such </w:t>
      </w:r>
      <w:r w:rsidR="00242D00">
        <w:rPr>
          <w:rFonts w:eastAsiaTheme="minorEastAsia"/>
          <w:lang w:val="en-US" w:eastAsia="zh-CN"/>
        </w:rPr>
        <w:t>conclusion may not be easily achieved</w:t>
      </w:r>
      <w:r w:rsidR="00BD71E2">
        <w:rPr>
          <w:rFonts w:eastAsiaTheme="minorEastAsia"/>
          <w:lang w:val="en-US" w:eastAsia="zh-CN"/>
        </w:rPr>
        <w:t xml:space="preserve">. </w:t>
      </w:r>
    </w:p>
    <w:p w14:paraId="7DCDE5D3" w14:textId="0BBC8B3E" w:rsidR="00242D00" w:rsidRPr="00601B7E" w:rsidRDefault="00242D00" w:rsidP="00242D00">
      <w:pPr>
        <w:spacing w:before="240" w:after="240"/>
        <w:rPr>
          <w:rFonts w:eastAsia="Times New Roman" w:cs="Times New Roman"/>
          <w:b/>
          <w:bCs/>
          <w:szCs w:val="20"/>
          <w:lang w:val="en-GB"/>
        </w:rPr>
      </w:pPr>
      <w:r w:rsidRPr="3F3B2338">
        <w:rPr>
          <w:rFonts w:eastAsia="Times New Roman" w:cs="Times New Roman"/>
          <w:b/>
          <w:bCs/>
          <w:szCs w:val="20"/>
          <w:lang w:val="en-GB"/>
        </w:rPr>
        <w:t xml:space="preserve">Proposal </w:t>
      </w:r>
      <w:r>
        <w:rPr>
          <w:rFonts w:eastAsia="Times New Roman" w:cs="Times New Roman"/>
          <w:b/>
          <w:bCs/>
          <w:szCs w:val="20"/>
          <w:lang w:val="en-GB"/>
        </w:rPr>
        <w:t>2</w:t>
      </w:r>
      <w:r w:rsidRPr="3F3B2338">
        <w:rPr>
          <w:rFonts w:eastAsia="Times New Roman" w:cs="Times New Roman"/>
          <w:b/>
          <w:bCs/>
          <w:szCs w:val="20"/>
          <w:lang w:val="en-GB"/>
        </w:rPr>
        <w:t>:</w:t>
      </w:r>
      <w:r>
        <w:rPr>
          <w:rFonts w:eastAsia="Times New Roman" w:cs="Times New Roman"/>
          <w:b/>
          <w:bCs/>
          <w:szCs w:val="20"/>
          <w:lang w:val="en-GB"/>
        </w:rPr>
        <w:t xml:space="preserve"> Support Alt 2 to specify </w:t>
      </w:r>
      <w:r w:rsidR="007062FB">
        <w:rPr>
          <w:rFonts w:eastAsia="Times New Roman" w:cs="Times New Roman"/>
          <w:b/>
          <w:bCs/>
          <w:szCs w:val="20"/>
          <w:lang w:val="en-GB"/>
        </w:rPr>
        <w:t>content of padding to aid the detection of end of padding</w:t>
      </w:r>
      <w:r>
        <w:rPr>
          <w:rFonts w:eastAsia="Times New Roman" w:cs="Times New Roman"/>
          <w:b/>
          <w:bCs/>
          <w:szCs w:val="20"/>
          <w:lang w:val="en-GB"/>
        </w:rPr>
        <w:t>.</w:t>
      </w:r>
    </w:p>
    <w:p w14:paraId="76EF3C34" w14:textId="7956F0D1" w:rsidR="000C2A67" w:rsidRPr="00D608F4" w:rsidRDefault="009D5BB4" w:rsidP="00605157">
      <w:pPr>
        <w:pStyle w:val="3gpptxt"/>
        <w:rPr>
          <w:lang w:val="en-US" w:eastAsia="x-none"/>
        </w:rPr>
      </w:pPr>
      <w:r>
        <w:rPr>
          <w:rFonts w:eastAsiaTheme="minorEastAsia"/>
          <w:lang w:val="en-US" w:eastAsia="zh-CN"/>
        </w:rPr>
        <w:t>S</w:t>
      </w:r>
      <w:r w:rsidR="00074B9E">
        <w:rPr>
          <w:rFonts w:eastAsiaTheme="minorEastAsia"/>
          <w:lang w:val="en-US" w:eastAsia="zh-CN"/>
        </w:rPr>
        <w:t>ome discussion has been proposed to use signal</w:t>
      </w:r>
      <w:r w:rsidR="007F6E4F">
        <w:rPr>
          <w:rFonts w:eastAsiaTheme="minorEastAsia"/>
          <w:lang w:val="en-US" w:eastAsia="zh-CN"/>
        </w:rPr>
        <w:t>s</w:t>
      </w:r>
      <w:r w:rsidR="00074B9E">
        <w:rPr>
          <w:rFonts w:eastAsiaTheme="minorEastAsia"/>
          <w:lang w:val="en-US" w:eastAsia="zh-CN"/>
        </w:rPr>
        <w:t xml:space="preserve"> violat</w:t>
      </w:r>
      <w:r w:rsidR="007F6E4F">
        <w:rPr>
          <w:rFonts w:eastAsiaTheme="minorEastAsia"/>
          <w:lang w:val="en-US" w:eastAsia="zh-CN"/>
        </w:rPr>
        <w:t>ing</w:t>
      </w:r>
      <w:r w:rsidR="00074B9E">
        <w:rPr>
          <w:rFonts w:eastAsiaTheme="minorEastAsia"/>
          <w:lang w:val="en-US" w:eastAsia="zh-CN"/>
        </w:rPr>
        <w:t xml:space="preserve"> Manchester code to identify the end of </w:t>
      </w:r>
      <w:r>
        <w:rPr>
          <w:rFonts w:eastAsiaTheme="minorEastAsia"/>
          <w:lang w:val="en-US" w:eastAsia="zh-CN"/>
        </w:rPr>
        <w:t xml:space="preserve">R2D transmission. As for the content of padding, </w:t>
      </w:r>
      <w:r w:rsidR="007F6E4F">
        <w:rPr>
          <w:rFonts w:eastAsiaTheme="minorEastAsia"/>
          <w:lang w:val="en-US" w:eastAsia="zh-CN"/>
        </w:rPr>
        <w:t xml:space="preserve">the content can just follow the same </w:t>
      </w:r>
      <w:r w:rsidR="007C4997">
        <w:rPr>
          <w:rFonts w:eastAsiaTheme="minorEastAsia"/>
          <w:lang w:val="en-US" w:eastAsia="zh-CN"/>
        </w:rPr>
        <w:t>concept</w:t>
      </w:r>
      <w:r w:rsidR="007F6E4F">
        <w:rPr>
          <w:rFonts w:eastAsiaTheme="minorEastAsia"/>
          <w:lang w:val="en-US" w:eastAsia="zh-CN"/>
        </w:rPr>
        <w:t xml:space="preserve"> to </w:t>
      </w:r>
      <w:r w:rsidR="007C4997">
        <w:rPr>
          <w:rFonts w:eastAsiaTheme="minorEastAsia"/>
          <w:lang w:val="en-US" w:eastAsia="zh-CN"/>
        </w:rPr>
        <w:t xml:space="preserve">violate Manchester code. </w:t>
      </w:r>
      <w:r w:rsidR="00691BF7">
        <w:rPr>
          <w:rFonts w:eastAsiaTheme="minorEastAsia"/>
          <w:lang w:val="en-US" w:eastAsia="zh-CN"/>
        </w:rPr>
        <w:t xml:space="preserve">An example </w:t>
      </w:r>
      <w:r w:rsidR="000F0AA2">
        <w:rPr>
          <w:rFonts w:eastAsiaTheme="minorEastAsia"/>
          <w:lang w:val="en-US" w:eastAsia="zh-CN"/>
        </w:rPr>
        <w:t xml:space="preserve">is shown by Fig. </w:t>
      </w:r>
      <w:r w:rsidR="00AA2A38">
        <w:rPr>
          <w:rFonts w:eastAsiaTheme="minorEastAsia"/>
          <w:lang w:val="en-US" w:eastAsia="zh-CN"/>
        </w:rPr>
        <w:t>1</w:t>
      </w:r>
      <w:r w:rsidR="000F0AA2">
        <w:rPr>
          <w:rFonts w:eastAsiaTheme="minorEastAsia"/>
          <w:lang w:val="en-US" w:eastAsia="zh-CN"/>
        </w:rPr>
        <w:t>, wher</w:t>
      </w:r>
      <w:r w:rsidR="000F0AA2">
        <w:rPr>
          <w:rFonts w:eastAsiaTheme="minorEastAsia" w:hint="eastAsia"/>
          <w:lang w:val="en-US" w:eastAsia="zh-CN"/>
        </w:rPr>
        <w:t>e</w:t>
      </w:r>
      <w:r w:rsidR="000F0AA2">
        <w:rPr>
          <w:rFonts w:eastAsiaTheme="minorEastAsia"/>
          <w:lang w:val="en-US" w:eastAsia="zh-CN"/>
        </w:rPr>
        <w:t xml:space="preserve"> M=</w:t>
      </w:r>
      <w:r w:rsidR="00AA2A38">
        <w:rPr>
          <w:rFonts w:eastAsiaTheme="minorEastAsia"/>
          <w:lang w:val="en-US" w:eastAsia="zh-CN"/>
        </w:rPr>
        <w:t>6</w:t>
      </w:r>
      <w:r w:rsidR="000F0AA2">
        <w:rPr>
          <w:rFonts w:eastAsiaTheme="minorEastAsia"/>
          <w:lang w:val="en-US" w:eastAsia="zh-CN"/>
        </w:rPr>
        <w:t>, for the last OFDM symbol</w:t>
      </w:r>
      <w:r w:rsidR="00E60CDD">
        <w:rPr>
          <w:rFonts w:eastAsiaTheme="minorEastAsia"/>
          <w:lang w:val="en-US" w:eastAsia="zh-CN"/>
        </w:rPr>
        <w:t xml:space="preserve">, </w:t>
      </w:r>
      <w:r w:rsidR="00D26DB1">
        <w:rPr>
          <w:rFonts w:eastAsiaTheme="minorEastAsia"/>
          <w:lang w:val="en-US" w:eastAsia="zh-CN"/>
        </w:rPr>
        <w:t>padding</w:t>
      </w:r>
      <w:r w:rsidR="00E60CDD">
        <w:rPr>
          <w:rFonts w:eastAsiaTheme="minorEastAsia"/>
          <w:lang w:val="en-US" w:eastAsia="zh-CN"/>
        </w:rPr>
        <w:t xml:space="preserve"> can be as long as 4 chips with all </w:t>
      </w:r>
      <w:r w:rsidR="002C77A5">
        <w:rPr>
          <w:rFonts w:eastAsiaTheme="minorEastAsia"/>
          <w:lang w:val="en-US" w:eastAsia="zh-CN"/>
        </w:rPr>
        <w:t>“ON” chips</w:t>
      </w:r>
      <w:r w:rsidR="00E60CDD">
        <w:rPr>
          <w:rFonts w:eastAsiaTheme="minorEastAsia"/>
          <w:lang w:val="en-US" w:eastAsia="zh-CN"/>
        </w:rPr>
        <w:t>.</w:t>
      </w:r>
    </w:p>
    <w:p w14:paraId="31EF2CB3" w14:textId="1761838E" w:rsidR="00605157" w:rsidRPr="00605157" w:rsidRDefault="00E34126" w:rsidP="00F86822">
      <w:pPr>
        <w:pStyle w:val="3gpptxt"/>
        <w:jc w:val="center"/>
        <w:rPr>
          <w:rFonts w:eastAsia="MS Mincho"/>
        </w:rPr>
      </w:pPr>
      <w:r w:rsidRPr="00E34126">
        <w:rPr>
          <w:rFonts w:eastAsia="MS Mincho"/>
          <w:noProof/>
        </w:rPr>
        <w:drawing>
          <wp:inline distT="0" distB="0" distL="0" distR="0" wp14:anchorId="60729DF5" wp14:editId="14A07059">
            <wp:extent cx="4319516" cy="1120887"/>
            <wp:effectExtent l="0" t="0" r="508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6474" cy="112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CAD639" w14:textId="63736F0E" w:rsidR="00F86822" w:rsidRPr="00F86822" w:rsidRDefault="00F86822" w:rsidP="00F86822">
      <w:pPr>
        <w:pStyle w:val="3gpptxt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ig. </w:t>
      </w:r>
      <w:r w:rsidR="00AA2A38">
        <w:rPr>
          <w:rFonts w:eastAsiaTheme="minorEastAsia"/>
          <w:lang w:eastAsia="zh-CN"/>
        </w:rPr>
        <w:t>1</w:t>
      </w:r>
      <w:r w:rsidR="001470CF">
        <w:rPr>
          <w:rFonts w:eastAsiaTheme="minorEastAsia"/>
          <w:lang w:eastAsia="zh-CN"/>
        </w:rPr>
        <w:t xml:space="preserve"> </w:t>
      </w:r>
      <w:r w:rsidR="006D174B">
        <w:rPr>
          <w:rFonts w:eastAsiaTheme="minorEastAsia"/>
          <w:lang w:eastAsia="zh-CN"/>
        </w:rPr>
        <w:t xml:space="preserve">Examples of padding </w:t>
      </w:r>
      <w:r w:rsidR="00E34126">
        <w:rPr>
          <w:rFonts w:eastAsiaTheme="minorEastAsia"/>
          <w:lang w:eastAsia="zh-CN"/>
        </w:rPr>
        <w:t>to violate Manchester code</w:t>
      </w:r>
      <w:r w:rsidR="000F0AA2">
        <w:rPr>
          <w:rFonts w:eastAsiaTheme="minorEastAsia"/>
          <w:lang w:eastAsia="zh-CN"/>
        </w:rPr>
        <w:t xml:space="preserve"> with M=</w:t>
      </w:r>
      <w:r w:rsidR="00E34126">
        <w:rPr>
          <w:rFonts w:eastAsiaTheme="minorEastAsia"/>
          <w:lang w:eastAsia="zh-CN"/>
        </w:rPr>
        <w:t>6</w:t>
      </w:r>
    </w:p>
    <w:p w14:paraId="14C931D2" w14:textId="58E38029" w:rsidR="00891A58" w:rsidRPr="00601B7E" w:rsidRDefault="00E60CDD" w:rsidP="00E60CDD">
      <w:pPr>
        <w:spacing w:before="240" w:after="240"/>
        <w:rPr>
          <w:rFonts w:eastAsia="Times New Roman" w:cs="Times New Roman"/>
          <w:b/>
          <w:bCs/>
          <w:szCs w:val="20"/>
          <w:lang w:val="en-GB"/>
        </w:rPr>
      </w:pPr>
      <w:r w:rsidRPr="3F3B2338">
        <w:rPr>
          <w:rFonts w:eastAsia="Times New Roman" w:cs="Times New Roman"/>
          <w:b/>
          <w:bCs/>
          <w:szCs w:val="20"/>
          <w:lang w:val="en-GB"/>
        </w:rPr>
        <w:lastRenderedPageBreak/>
        <w:t xml:space="preserve">Proposal </w:t>
      </w:r>
      <w:r w:rsidR="00365FF2">
        <w:rPr>
          <w:rFonts w:eastAsia="Times New Roman" w:cs="Times New Roman"/>
          <w:b/>
          <w:bCs/>
          <w:szCs w:val="20"/>
          <w:lang w:val="en-GB"/>
        </w:rPr>
        <w:t>3</w:t>
      </w:r>
      <w:r w:rsidRPr="3F3B2338">
        <w:rPr>
          <w:rFonts w:eastAsia="Times New Roman" w:cs="Times New Roman"/>
          <w:b/>
          <w:bCs/>
          <w:szCs w:val="20"/>
          <w:lang w:val="en-GB"/>
        </w:rPr>
        <w:t>:</w:t>
      </w:r>
      <w:r>
        <w:rPr>
          <w:rFonts w:eastAsia="Times New Roman" w:cs="Times New Roman"/>
          <w:b/>
          <w:bCs/>
          <w:szCs w:val="20"/>
          <w:lang w:val="en-GB"/>
        </w:rPr>
        <w:t xml:space="preserve"> </w:t>
      </w:r>
      <w:r w:rsidR="00035690">
        <w:rPr>
          <w:rFonts w:eastAsia="Times New Roman" w:cs="Times New Roman"/>
          <w:b/>
          <w:bCs/>
          <w:szCs w:val="20"/>
          <w:lang w:val="en-GB"/>
        </w:rPr>
        <w:t>Contents of p</w:t>
      </w:r>
      <w:r>
        <w:rPr>
          <w:rFonts w:eastAsia="Times New Roman" w:cs="Times New Roman"/>
          <w:b/>
          <w:bCs/>
          <w:szCs w:val="20"/>
          <w:lang w:val="en-GB"/>
        </w:rPr>
        <w:t xml:space="preserve">adding </w:t>
      </w:r>
      <w:r w:rsidR="00DC3C92">
        <w:rPr>
          <w:rFonts w:eastAsia="Times New Roman" w:cs="Times New Roman"/>
          <w:b/>
          <w:bCs/>
          <w:szCs w:val="20"/>
          <w:lang w:val="en-GB"/>
        </w:rPr>
        <w:t xml:space="preserve">can be </w:t>
      </w:r>
      <w:r w:rsidR="00236A79">
        <w:rPr>
          <w:rFonts w:eastAsia="Times New Roman" w:cs="Times New Roman"/>
          <w:b/>
          <w:bCs/>
          <w:szCs w:val="20"/>
          <w:lang w:val="en-GB"/>
        </w:rPr>
        <w:t>all “ON” chips to violate Manchester code</w:t>
      </w:r>
      <w:r>
        <w:rPr>
          <w:rFonts w:eastAsia="Times New Roman" w:cs="Times New Roman"/>
          <w:b/>
          <w:bCs/>
          <w:szCs w:val="20"/>
          <w:lang w:val="en-GB"/>
        </w:rPr>
        <w:t>.</w:t>
      </w:r>
    </w:p>
    <w:p w14:paraId="78372063" w14:textId="4F340F2A" w:rsidR="00605157" w:rsidRDefault="00605157" w:rsidP="006C5B1D">
      <w:pPr>
        <w:spacing w:before="240" w:after="240"/>
        <w:rPr>
          <w:rFonts w:eastAsia="MS Mincho"/>
        </w:rPr>
      </w:pPr>
    </w:p>
    <w:p w14:paraId="351B15EB" w14:textId="77777777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3</w:t>
      </w:r>
      <w:r w:rsidRPr="00D71966">
        <w:rPr>
          <w:rFonts w:eastAsiaTheme="minorEastAsia"/>
        </w:rPr>
        <w:tab/>
        <w:t>Conclusion</w:t>
      </w:r>
    </w:p>
    <w:p w14:paraId="6B249F8D" w14:textId="5A71BFCF" w:rsidR="00554C6A" w:rsidRPr="00D71966" w:rsidRDefault="00554C6A" w:rsidP="006838EA">
      <w:pPr>
        <w:pStyle w:val="3gpptxt"/>
        <w:jc w:val="both"/>
        <w:rPr>
          <w:rFonts w:eastAsiaTheme="minorEastAsia"/>
        </w:rPr>
      </w:pPr>
      <w:r w:rsidRPr="00D71966">
        <w:rPr>
          <w:rFonts w:eastAsiaTheme="minorEastAsia"/>
        </w:rPr>
        <w:t xml:space="preserve">In this contribution, we give our views on </w:t>
      </w:r>
      <w:r w:rsidR="00540CD5" w:rsidRPr="00540CD5">
        <w:rPr>
          <w:rFonts w:eastAsiaTheme="minorEastAsia"/>
        </w:rPr>
        <w:t>modulation aspects of ambient IoT</w:t>
      </w:r>
      <w:r w:rsidR="00540CD5">
        <w:rPr>
          <w:rFonts w:eastAsiaTheme="minorEastAsia"/>
        </w:rPr>
        <w:t>.</w:t>
      </w:r>
      <w:r w:rsidR="00540CD5" w:rsidRPr="00540CD5">
        <w:rPr>
          <w:rFonts w:eastAsiaTheme="minorEastAsia"/>
        </w:rPr>
        <w:t xml:space="preserve"> </w:t>
      </w:r>
      <w:r w:rsidR="00540CD5">
        <w:rPr>
          <w:rFonts w:eastAsiaTheme="minorEastAsia"/>
        </w:rPr>
        <w:t>We</w:t>
      </w:r>
      <w:r w:rsidRPr="00D71966">
        <w:rPr>
          <w:rFonts w:eastAsiaTheme="minorEastAsia"/>
        </w:rPr>
        <w:t xml:space="preserve"> propose that:</w:t>
      </w:r>
    </w:p>
    <w:p w14:paraId="5762CC2B" w14:textId="1BB830D8" w:rsidR="00835B12" w:rsidRPr="006C5B1D" w:rsidRDefault="00835B12" w:rsidP="006C7EE5">
      <w:pPr>
        <w:spacing w:before="240" w:after="240"/>
        <w:rPr>
          <w:rFonts w:cs="Times New Roman"/>
          <w:b/>
          <w:bCs/>
          <w:lang w:val="en-GB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 w:rsidR="006C7EE5">
        <w:rPr>
          <w:rFonts w:cs="Times New Roman" w:hint="eastAsia"/>
          <w:b/>
          <w:bCs/>
          <w:lang w:val="en-GB"/>
        </w:rPr>
        <w:t>1</w:t>
      </w:r>
      <w:r w:rsidRPr="0A155DAE">
        <w:rPr>
          <w:rFonts w:eastAsia="Times New Roman" w:cs="Times New Roman"/>
          <w:b/>
          <w:bCs/>
          <w:lang w:val="en-GB"/>
        </w:rPr>
        <w:t xml:space="preserve">: For CP handling </w:t>
      </w:r>
      <w:r w:rsidR="006C7EE5">
        <w:rPr>
          <w:rFonts w:cs="Times New Roman" w:hint="eastAsia"/>
          <w:b/>
          <w:bCs/>
          <w:lang w:val="en-GB"/>
        </w:rPr>
        <w:t xml:space="preserve">when </w:t>
      </w:r>
      <w:r w:rsidR="00ED3DCB" w:rsidRPr="00ED3DCB">
        <w:rPr>
          <w:rFonts w:cs="Times New Roman"/>
          <w:b/>
          <w:bCs/>
          <w:lang w:val="en-GB"/>
        </w:rPr>
        <w:t>M values &gt; 12</w:t>
      </w:r>
      <w:r w:rsidR="006C7EE5">
        <w:rPr>
          <w:rFonts w:cs="Times New Roman" w:hint="eastAsia"/>
          <w:b/>
          <w:bCs/>
          <w:lang w:val="en-GB"/>
        </w:rPr>
        <w:t xml:space="preserve">, </w:t>
      </w:r>
      <w:r w:rsidR="00ED3DCB" w:rsidRPr="00ED3DCB">
        <w:rPr>
          <w:rFonts w:cs="Times New Roman"/>
          <w:b/>
          <w:bCs/>
          <w:lang w:val="en-GB"/>
        </w:rPr>
        <w:t>Option 1</w:t>
      </w:r>
      <w:r w:rsidR="006C7EE5">
        <w:rPr>
          <w:rFonts w:cs="Times New Roman" w:hint="eastAsia"/>
          <w:b/>
          <w:bCs/>
          <w:lang w:val="en-GB"/>
        </w:rPr>
        <w:t xml:space="preserve"> is supported, i.e., </w:t>
      </w:r>
      <w:r w:rsidR="00B146B0">
        <w:rPr>
          <w:rFonts w:cs="Times New Roman"/>
          <w:b/>
          <w:bCs/>
          <w:lang w:val="en-GB"/>
        </w:rPr>
        <w:t>t</w:t>
      </w:r>
      <w:r w:rsidR="00ED3DCB" w:rsidRPr="00ED3DCB">
        <w:rPr>
          <w:rFonts w:cs="Times New Roman"/>
          <w:b/>
          <w:bCs/>
          <w:lang w:val="en-GB"/>
        </w:rPr>
        <w:t>he last 2 out of M OOK chips at the end of an OFDM symbol are always ‘ON’</w:t>
      </w:r>
      <w:r w:rsidR="006C7EE5">
        <w:rPr>
          <w:rFonts w:cs="Times New Roman" w:hint="eastAsia"/>
          <w:b/>
          <w:bCs/>
          <w:lang w:val="en-GB"/>
        </w:rPr>
        <w:t>.</w:t>
      </w:r>
    </w:p>
    <w:p w14:paraId="5ED3BCB2" w14:textId="356D227F" w:rsidR="00236A79" w:rsidRPr="00601B7E" w:rsidRDefault="00236A79" w:rsidP="00236A79">
      <w:pPr>
        <w:spacing w:before="240" w:after="240"/>
        <w:rPr>
          <w:rFonts w:eastAsia="Times New Roman" w:cs="Times New Roman"/>
          <w:b/>
          <w:bCs/>
          <w:szCs w:val="20"/>
          <w:lang w:val="en-GB"/>
        </w:rPr>
      </w:pPr>
      <w:r w:rsidRPr="3F3B2338">
        <w:rPr>
          <w:rFonts w:eastAsia="Times New Roman" w:cs="Times New Roman"/>
          <w:b/>
          <w:bCs/>
          <w:szCs w:val="20"/>
          <w:lang w:val="en-GB"/>
        </w:rPr>
        <w:t xml:space="preserve">Proposal </w:t>
      </w:r>
      <w:r>
        <w:rPr>
          <w:rFonts w:eastAsia="Times New Roman" w:cs="Times New Roman"/>
          <w:b/>
          <w:bCs/>
          <w:szCs w:val="20"/>
          <w:lang w:val="en-GB"/>
        </w:rPr>
        <w:t>2</w:t>
      </w:r>
      <w:r w:rsidRPr="3F3B2338">
        <w:rPr>
          <w:rFonts w:eastAsia="Times New Roman" w:cs="Times New Roman"/>
          <w:b/>
          <w:bCs/>
          <w:szCs w:val="20"/>
          <w:lang w:val="en-GB"/>
        </w:rPr>
        <w:t>:</w:t>
      </w:r>
      <w:r>
        <w:rPr>
          <w:rFonts w:eastAsia="Times New Roman" w:cs="Times New Roman"/>
          <w:b/>
          <w:bCs/>
          <w:szCs w:val="20"/>
          <w:lang w:val="en-GB"/>
        </w:rPr>
        <w:t xml:space="preserve"> Support Alt 2 to specify content of padding to aid the detection of end of padding.</w:t>
      </w:r>
    </w:p>
    <w:p w14:paraId="4FA238E6" w14:textId="5FE89A47" w:rsidR="00F2396F" w:rsidRPr="00F2396F" w:rsidRDefault="00035690" w:rsidP="006C5B1D">
      <w:pPr>
        <w:rPr>
          <w:lang w:eastAsia="x-none"/>
        </w:rPr>
      </w:pPr>
      <w:r w:rsidRPr="3F3B2338">
        <w:rPr>
          <w:rFonts w:eastAsia="Times New Roman" w:cs="Times New Roman"/>
          <w:b/>
          <w:bCs/>
          <w:szCs w:val="20"/>
          <w:lang w:val="en-GB"/>
        </w:rPr>
        <w:t xml:space="preserve">Proposal </w:t>
      </w:r>
      <w:r>
        <w:rPr>
          <w:rFonts w:eastAsia="Times New Roman" w:cs="Times New Roman"/>
          <w:b/>
          <w:bCs/>
          <w:szCs w:val="20"/>
          <w:lang w:val="en-GB"/>
        </w:rPr>
        <w:t>3</w:t>
      </w:r>
      <w:r w:rsidRPr="3F3B2338">
        <w:rPr>
          <w:rFonts w:eastAsia="Times New Roman" w:cs="Times New Roman"/>
          <w:b/>
          <w:bCs/>
          <w:szCs w:val="20"/>
          <w:lang w:val="en-GB"/>
        </w:rPr>
        <w:t>:</w:t>
      </w:r>
      <w:r>
        <w:rPr>
          <w:rFonts w:eastAsia="Times New Roman" w:cs="Times New Roman"/>
          <w:b/>
          <w:bCs/>
          <w:szCs w:val="20"/>
          <w:lang w:val="en-GB"/>
        </w:rPr>
        <w:t xml:space="preserve"> Contents of padding can be all “ON” chips to violate Manchester code.</w:t>
      </w:r>
    </w:p>
    <w:p w14:paraId="640090A1" w14:textId="432310DA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References</w:t>
      </w:r>
    </w:p>
    <w:bookmarkEnd w:id="1"/>
    <w:bookmarkEnd w:id="2"/>
    <w:p w14:paraId="0FC9F214" w14:textId="14E61E18" w:rsidR="00CA6BA0" w:rsidRDefault="46B9882B" w:rsidP="006838EA">
      <w:pPr>
        <w:pStyle w:val="3gpptxt"/>
        <w:jc w:val="both"/>
        <w:rPr>
          <w:lang w:val="en-US"/>
        </w:rPr>
      </w:pPr>
      <w:r>
        <w:t>[</w:t>
      </w:r>
      <w:r w:rsidR="003A4C33">
        <w:t>1</w:t>
      </w:r>
      <w:r>
        <w:t>]</w:t>
      </w:r>
      <w:r w:rsidR="00CA6BA0">
        <w:tab/>
      </w:r>
      <w:r w:rsidRPr="3F3B2338">
        <w:rPr>
          <w:lang w:val="en-US"/>
        </w:rPr>
        <w:t>RP-243326, New Work Item: Solutions for Ambient IoT (Internet of Things) in NR, 3GPP TSG RAN Meeting #106, December 9-12, 2024.</w:t>
      </w:r>
    </w:p>
    <w:p w14:paraId="63775240" w14:textId="5A8EDC66" w:rsidR="00881670" w:rsidRPr="006C5B1D" w:rsidRDefault="00881670" w:rsidP="006838EA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513CA2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val="en-US" w:eastAsia="zh-CN"/>
        </w:rPr>
        <w:t>Draft Minutes report RAN1#120bis</w:t>
      </w:r>
    </w:p>
    <w:sectPr w:rsidR="00881670" w:rsidRPr="006C5B1D" w:rsidSect="005D10D5">
      <w:headerReference w:type="default" r:id="rId9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CC624" w14:textId="77777777" w:rsidR="00E569A9" w:rsidRDefault="00E569A9" w:rsidP="005D10D5">
      <w:pPr>
        <w:spacing w:after="0"/>
      </w:pPr>
      <w:r>
        <w:separator/>
      </w:r>
    </w:p>
  </w:endnote>
  <w:endnote w:type="continuationSeparator" w:id="0">
    <w:p w14:paraId="6AB78CBE" w14:textId="77777777" w:rsidR="00E569A9" w:rsidRDefault="00E569A9" w:rsidP="005D10D5">
      <w:pPr>
        <w:spacing w:after="0"/>
      </w:pPr>
      <w:r>
        <w:continuationSeparator/>
      </w:r>
    </w:p>
  </w:endnote>
  <w:endnote w:type="continuationNotice" w:id="1">
    <w:p w14:paraId="616485F0" w14:textId="77777777" w:rsidR="00E569A9" w:rsidRDefault="00E569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62C2F" w14:textId="77777777" w:rsidR="00E569A9" w:rsidRDefault="00E569A9" w:rsidP="005D10D5">
      <w:pPr>
        <w:spacing w:after="0"/>
      </w:pPr>
      <w:r>
        <w:separator/>
      </w:r>
    </w:p>
  </w:footnote>
  <w:footnote w:type="continuationSeparator" w:id="0">
    <w:p w14:paraId="7274E258" w14:textId="77777777" w:rsidR="00E569A9" w:rsidRDefault="00E569A9" w:rsidP="005D10D5">
      <w:pPr>
        <w:spacing w:after="0"/>
      </w:pPr>
      <w:r>
        <w:continuationSeparator/>
      </w:r>
    </w:p>
  </w:footnote>
  <w:footnote w:type="continuationNotice" w:id="1">
    <w:p w14:paraId="1E19C2F0" w14:textId="77777777" w:rsidR="00E569A9" w:rsidRDefault="00E569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6953" w14:textId="1D25F599" w:rsidR="004C05F8" w:rsidRDefault="004C05F8" w:rsidP="004C05F8">
    <w:pPr>
      <w:pStyle w:val="a3"/>
      <w:jc w:val="right"/>
    </w:pPr>
  </w:p>
  <w:p w14:paraId="2C878C5D" w14:textId="77777777" w:rsidR="0016002F" w:rsidRDefault="001600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006E1782"/>
    <w:multiLevelType w:val="multilevel"/>
    <w:tmpl w:val="6EF4FECA"/>
    <w:styleLink w:val="3gppran1meeting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A86942"/>
    <w:multiLevelType w:val="multilevel"/>
    <w:tmpl w:val="00A869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4E7B89"/>
    <w:multiLevelType w:val="multilevel"/>
    <w:tmpl w:val="034E7B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21744"/>
    <w:multiLevelType w:val="hybridMultilevel"/>
    <w:tmpl w:val="ABE05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5401E7"/>
    <w:multiLevelType w:val="hybridMultilevel"/>
    <w:tmpl w:val="23C23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1271B7"/>
    <w:multiLevelType w:val="hybridMultilevel"/>
    <w:tmpl w:val="8D546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F27DDB"/>
    <w:multiLevelType w:val="multilevel"/>
    <w:tmpl w:val="3F4229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D0811F2"/>
    <w:multiLevelType w:val="multilevel"/>
    <w:tmpl w:val="0D0811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B83C5C"/>
    <w:multiLevelType w:val="multilevel"/>
    <w:tmpl w:val="0FB83C5C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1" w15:restartNumberingAfterBreak="0">
    <w:nsid w:val="14DB4C2A"/>
    <w:multiLevelType w:val="hybridMultilevel"/>
    <w:tmpl w:val="6742D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F0915"/>
    <w:multiLevelType w:val="hybridMultilevel"/>
    <w:tmpl w:val="12328D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A52DB"/>
    <w:multiLevelType w:val="hybridMultilevel"/>
    <w:tmpl w:val="ADBC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586850"/>
    <w:multiLevelType w:val="hybridMultilevel"/>
    <w:tmpl w:val="05F6F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35FB8"/>
    <w:multiLevelType w:val="multilevel"/>
    <w:tmpl w:val="29C35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4251F7"/>
    <w:multiLevelType w:val="hybridMultilevel"/>
    <w:tmpl w:val="4AC85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E162D"/>
    <w:multiLevelType w:val="hybridMultilevel"/>
    <w:tmpl w:val="FE3CE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71F5B0"/>
    <w:multiLevelType w:val="hybridMultilevel"/>
    <w:tmpl w:val="7D8E420A"/>
    <w:lvl w:ilvl="0" w:tplc="CF405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9C2F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0C1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4428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EED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5C30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C086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A028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38F5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D12E0"/>
    <w:multiLevelType w:val="multilevel"/>
    <w:tmpl w:val="220CA69A"/>
    <w:styleLink w:val="3gppran2list"/>
    <w:lvl w:ilvl="0">
      <w:start w:val="1"/>
      <w:numFmt w:val="none"/>
      <w:lvlText w:val="%11&gt;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%22&gt;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3&gt;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4&gt;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5&gt;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6&gt;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7&gt;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8&gt;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9&gt;"/>
      <w:lvlJc w:val="left"/>
      <w:pPr>
        <w:ind w:left="6480" w:hanging="360"/>
      </w:pPr>
      <w:rPr>
        <w:rFonts w:hint="default"/>
      </w:rPr>
    </w:lvl>
  </w:abstractNum>
  <w:abstractNum w:abstractNumId="22" w15:restartNumberingAfterBreak="0">
    <w:nsid w:val="6854338E"/>
    <w:multiLevelType w:val="hybridMultilevel"/>
    <w:tmpl w:val="E97CB932"/>
    <w:lvl w:ilvl="0" w:tplc="B8F293B4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BE7C52"/>
    <w:multiLevelType w:val="hybridMultilevel"/>
    <w:tmpl w:val="614AC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D836D9"/>
    <w:multiLevelType w:val="multilevel"/>
    <w:tmpl w:val="6DD836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4A652C"/>
    <w:multiLevelType w:val="hybridMultilevel"/>
    <w:tmpl w:val="63A88482"/>
    <w:lvl w:ilvl="0" w:tplc="05E681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64E1E9E">
      <w:start w:val="2"/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8"/>
  </w:num>
  <w:num w:numId="4">
    <w:abstractNumId w:val="20"/>
  </w:num>
  <w:num w:numId="5">
    <w:abstractNumId w:val="13"/>
  </w:num>
  <w:num w:numId="6">
    <w:abstractNumId w:val="18"/>
  </w:num>
  <w:num w:numId="7">
    <w:abstractNumId w:val="10"/>
  </w:num>
  <w:num w:numId="8">
    <w:abstractNumId w:val="9"/>
  </w:num>
  <w:num w:numId="9">
    <w:abstractNumId w:val="4"/>
  </w:num>
  <w:num w:numId="10">
    <w:abstractNumId w:val="15"/>
  </w:num>
  <w:num w:numId="11">
    <w:abstractNumId w:val="24"/>
  </w:num>
  <w:num w:numId="12">
    <w:abstractNumId w:val="7"/>
  </w:num>
  <w:num w:numId="13">
    <w:abstractNumId w:val="14"/>
  </w:num>
  <w:num w:numId="14">
    <w:abstractNumId w:val="5"/>
  </w:num>
  <w:num w:numId="15">
    <w:abstractNumId w:val="11"/>
  </w:num>
  <w:num w:numId="16">
    <w:abstractNumId w:val="23"/>
  </w:num>
  <w:num w:numId="17">
    <w:abstractNumId w:val="6"/>
  </w:num>
  <w:num w:numId="18">
    <w:abstractNumId w:val="19"/>
  </w:num>
  <w:num w:numId="19">
    <w:abstractNumId w:val="0"/>
  </w:num>
  <w:num w:numId="20">
    <w:abstractNumId w:val="17"/>
  </w:num>
  <w:num w:numId="21">
    <w:abstractNumId w:val="25"/>
  </w:num>
  <w:num w:numId="22">
    <w:abstractNumId w:val="16"/>
  </w:num>
  <w:num w:numId="23">
    <w:abstractNumId w:val="22"/>
  </w:num>
  <w:num w:numId="24">
    <w:abstractNumId w:val="1"/>
  </w:num>
  <w:num w:numId="25">
    <w:abstractNumId w:val="3"/>
  </w:num>
  <w:num w:numId="2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D63"/>
    <w:rsid w:val="00001116"/>
    <w:rsid w:val="000017EB"/>
    <w:rsid w:val="00006234"/>
    <w:rsid w:val="00006741"/>
    <w:rsid w:val="000067F6"/>
    <w:rsid w:val="00007FC0"/>
    <w:rsid w:val="00010D56"/>
    <w:rsid w:val="00011F39"/>
    <w:rsid w:val="00012EC7"/>
    <w:rsid w:val="000137CE"/>
    <w:rsid w:val="00015BA0"/>
    <w:rsid w:val="00022AB4"/>
    <w:rsid w:val="00023276"/>
    <w:rsid w:val="00025BD1"/>
    <w:rsid w:val="000322BF"/>
    <w:rsid w:val="00035690"/>
    <w:rsid w:val="00042EEC"/>
    <w:rsid w:val="00047C0D"/>
    <w:rsid w:val="00055B92"/>
    <w:rsid w:val="00056F08"/>
    <w:rsid w:val="00067C3C"/>
    <w:rsid w:val="00074452"/>
    <w:rsid w:val="00074B9E"/>
    <w:rsid w:val="0007777D"/>
    <w:rsid w:val="00077CD0"/>
    <w:rsid w:val="0008272A"/>
    <w:rsid w:val="0008487A"/>
    <w:rsid w:val="00084F9A"/>
    <w:rsid w:val="000857AC"/>
    <w:rsid w:val="0008754F"/>
    <w:rsid w:val="00090C30"/>
    <w:rsid w:val="000916F4"/>
    <w:rsid w:val="00091DF8"/>
    <w:rsid w:val="00092CF4"/>
    <w:rsid w:val="00095AC0"/>
    <w:rsid w:val="00097535"/>
    <w:rsid w:val="000A1F23"/>
    <w:rsid w:val="000B1B09"/>
    <w:rsid w:val="000B52EE"/>
    <w:rsid w:val="000C2A67"/>
    <w:rsid w:val="000D6E44"/>
    <w:rsid w:val="000E42C7"/>
    <w:rsid w:val="000F07B8"/>
    <w:rsid w:val="000F0AA2"/>
    <w:rsid w:val="000F0C00"/>
    <w:rsid w:val="000F365E"/>
    <w:rsid w:val="000F624C"/>
    <w:rsid w:val="000F665D"/>
    <w:rsid w:val="000F7877"/>
    <w:rsid w:val="0010124B"/>
    <w:rsid w:val="00101C9A"/>
    <w:rsid w:val="001036B5"/>
    <w:rsid w:val="00104FC0"/>
    <w:rsid w:val="001052BA"/>
    <w:rsid w:val="001053F0"/>
    <w:rsid w:val="0011260A"/>
    <w:rsid w:val="00113727"/>
    <w:rsid w:val="00113A52"/>
    <w:rsid w:val="001160D0"/>
    <w:rsid w:val="00116719"/>
    <w:rsid w:val="001214B7"/>
    <w:rsid w:val="001254B5"/>
    <w:rsid w:val="00126D45"/>
    <w:rsid w:val="001278F7"/>
    <w:rsid w:val="00133BEB"/>
    <w:rsid w:val="001372FA"/>
    <w:rsid w:val="001373CB"/>
    <w:rsid w:val="00142A49"/>
    <w:rsid w:val="001470CF"/>
    <w:rsid w:val="00151C42"/>
    <w:rsid w:val="001524F3"/>
    <w:rsid w:val="0015436B"/>
    <w:rsid w:val="00154C9A"/>
    <w:rsid w:val="00154EB2"/>
    <w:rsid w:val="00155313"/>
    <w:rsid w:val="00157370"/>
    <w:rsid w:val="0016002F"/>
    <w:rsid w:val="00161FB4"/>
    <w:rsid w:val="0016357B"/>
    <w:rsid w:val="00163759"/>
    <w:rsid w:val="0016766A"/>
    <w:rsid w:val="001716A2"/>
    <w:rsid w:val="00176416"/>
    <w:rsid w:val="00177D17"/>
    <w:rsid w:val="001817E9"/>
    <w:rsid w:val="00183C9A"/>
    <w:rsid w:val="001906CE"/>
    <w:rsid w:val="001910C2"/>
    <w:rsid w:val="00194690"/>
    <w:rsid w:val="001A3EA7"/>
    <w:rsid w:val="001B1D5B"/>
    <w:rsid w:val="001B1D76"/>
    <w:rsid w:val="001B495D"/>
    <w:rsid w:val="001B7879"/>
    <w:rsid w:val="001C1920"/>
    <w:rsid w:val="001C1D91"/>
    <w:rsid w:val="001C2BC1"/>
    <w:rsid w:val="001C4881"/>
    <w:rsid w:val="001C53D7"/>
    <w:rsid w:val="001D37B3"/>
    <w:rsid w:val="001D550B"/>
    <w:rsid w:val="001D6753"/>
    <w:rsid w:val="001D7737"/>
    <w:rsid w:val="001E5C6F"/>
    <w:rsid w:val="001E6FF0"/>
    <w:rsid w:val="001E7748"/>
    <w:rsid w:val="001F1126"/>
    <w:rsid w:val="001F1E21"/>
    <w:rsid w:val="001F1F07"/>
    <w:rsid w:val="001F373D"/>
    <w:rsid w:val="001F410D"/>
    <w:rsid w:val="0020459B"/>
    <w:rsid w:val="00210E2D"/>
    <w:rsid w:val="00214DC4"/>
    <w:rsid w:val="00224074"/>
    <w:rsid w:val="002320CE"/>
    <w:rsid w:val="00233E12"/>
    <w:rsid w:val="00236A79"/>
    <w:rsid w:val="00237BDF"/>
    <w:rsid w:val="00237D73"/>
    <w:rsid w:val="002412F8"/>
    <w:rsid w:val="00242D00"/>
    <w:rsid w:val="0024502B"/>
    <w:rsid w:val="002534E7"/>
    <w:rsid w:val="0025658E"/>
    <w:rsid w:val="0025724F"/>
    <w:rsid w:val="00257996"/>
    <w:rsid w:val="00261BEB"/>
    <w:rsid w:val="00261CFC"/>
    <w:rsid w:val="0026256D"/>
    <w:rsid w:val="002707A7"/>
    <w:rsid w:val="0027631D"/>
    <w:rsid w:val="0028033C"/>
    <w:rsid w:val="00282DA2"/>
    <w:rsid w:val="00284151"/>
    <w:rsid w:val="00287387"/>
    <w:rsid w:val="00290F3D"/>
    <w:rsid w:val="00292277"/>
    <w:rsid w:val="002967CD"/>
    <w:rsid w:val="00296CCF"/>
    <w:rsid w:val="002A0502"/>
    <w:rsid w:val="002A2D62"/>
    <w:rsid w:val="002B1F7E"/>
    <w:rsid w:val="002B5FE5"/>
    <w:rsid w:val="002C2ACD"/>
    <w:rsid w:val="002C4687"/>
    <w:rsid w:val="002C4BAF"/>
    <w:rsid w:val="002C54E5"/>
    <w:rsid w:val="002C6C08"/>
    <w:rsid w:val="002C6F41"/>
    <w:rsid w:val="002C77A5"/>
    <w:rsid w:val="002D0696"/>
    <w:rsid w:val="002D4695"/>
    <w:rsid w:val="002E4A77"/>
    <w:rsid w:val="002E5C51"/>
    <w:rsid w:val="002F12CE"/>
    <w:rsid w:val="002F2117"/>
    <w:rsid w:val="002F2541"/>
    <w:rsid w:val="002F6D81"/>
    <w:rsid w:val="003039B4"/>
    <w:rsid w:val="00304184"/>
    <w:rsid w:val="00310AA8"/>
    <w:rsid w:val="00310EE4"/>
    <w:rsid w:val="00313829"/>
    <w:rsid w:val="00316369"/>
    <w:rsid w:val="00316E40"/>
    <w:rsid w:val="003200DB"/>
    <w:rsid w:val="00322C01"/>
    <w:rsid w:val="00323119"/>
    <w:rsid w:val="00333E47"/>
    <w:rsid w:val="0033523B"/>
    <w:rsid w:val="00335525"/>
    <w:rsid w:val="00336B64"/>
    <w:rsid w:val="00337FDB"/>
    <w:rsid w:val="00344570"/>
    <w:rsid w:val="00346039"/>
    <w:rsid w:val="0034656D"/>
    <w:rsid w:val="00346570"/>
    <w:rsid w:val="00347032"/>
    <w:rsid w:val="003474C1"/>
    <w:rsid w:val="00350C10"/>
    <w:rsid w:val="00351912"/>
    <w:rsid w:val="00351CBF"/>
    <w:rsid w:val="00354A45"/>
    <w:rsid w:val="00355D4F"/>
    <w:rsid w:val="003562F3"/>
    <w:rsid w:val="003564BB"/>
    <w:rsid w:val="00360AA2"/>
    <w:rsid w:val="00361D20"/>
    <w:rsid w:val="00362DA1"/>
    <w:rsid w:val="00363DF8"/>
    <w:rsid w:val="003659C2"/>
    <w:rsid w:val="00365FF2"/>
    <w:rsid w:val="00366AD8"/>
    <w:rsid w:val="00370C3A"/>
    <w:rsid w:val="00377927"/>
    <w:rsid w:val="003803C8"/>
    <w:rsid w:val="003939F3"/>
    <w:rsid w:val="0039466B"/>
    <w:rsid w:val="003949EA"/>
    <w:rsid w:val="00397613"/>
    <w:rsid w:val="003A2EF2"/>
    <w:rsid w:val="003A4C33"/>
    <w:rsid w:val="003A54B9"/>
    <w:rsid w:val="003A5A51"/>
    <w:rsid w:val="003B26FC"/>
    <w:rsid w:val="003B55C0"/>
    <w:rsid w:val="003C2515"/>
    <w:rsid w:val="003C3414"/>
    <w:rsid w:val="003C497A"/>
    <w:rsid w:val="003C5B19"/>
    <w:rsid w:val="003C5FC6"/>
    <w:rsid w:val="003C6345"/>
    <w:rsid w:val="003C6570"/>
    <w:rsid w:val="003D0EAD"/>
    <w:rsid w:val="003D22D5"/>
    <w:rsid w:val="003D4C8C"/>
    <w:rsid w:val="003D57DB"/>
    <w:rsid w:val="003D5BCA"/>
    <w:rsid w:val="003E06B8"/>
    <w:rsid w:val="003E1041"/>
    <w:rsid w:val="003E10F9"/>
    <w:rsid w:val="003E1B78"/>
    <w:rsid w:val="003F277B"/>
    <w:rsid w:val="00404582"/>
    <w:rsid w:val="004071AA"/>
    <w:rsid w:val="00410610"/>
    <w:rsid w:val="00410A40"/>
    <w:rsid w:val="00410BAC"/>
    <w:rsid w:val="004168D3"/>
    <w:rsid w:val="00422107"/>
    <w:rsid w:val="00427E6A"/>
    <w:rsid w:val="0043048C"/>
    <w:rsid w:val="004312AC"/>
    <w:rsid w:val="004319E9"/>
    <w:rsid w:val="004346BE"/>
    <w:rsid w:val="00436EB7"/>
    <w:rsid w:val="00440D8B"/>
    <w:rsid w:val="00445B33"/>
    <w:rsid w:val="004469FE"/>
    <w:rsid w:val="00452A2E"/>
    <w:rsid w:val="00455479"/>
    <w:rsid w:val="00455C50"/>
    <w:rsid w:val="00455CDF"/>
    <w:rsid w:val="00460E63"/>
    <w:rsid w:val="0046694F"/>
    <w:rsid w:val="00467160"/>
    <w:rsid w:val="004700F3"/>
    <w:rsid w:val="00470E5C"/>
    <w:rsid w:val="004738A6"/>
    <w:rsid w:val="004742AB"/>
    <w:rsid w:val="00476452"/>
    <w:rsid w:val="00477682"/>
    <w:rsid w:val="00484446"/>
    <w:rsid w:val="00491EB9"/>
    <w:rsid w:val="00493478"/>
    <w:rsid w:val="00494045"/>
    <w:rsid w:val="00496D7E"/>
    <w:rsid w:val="004A1690"/>
    <w:rsid w:val="004A59A7"/>
    <w:rsid w:val="004A6F44"/>
    <w:rsid w:val="004A7E3A"/>
    <w:rsid w:val="004B37CF"/>
    <w:rsid w:val="004B3B74"/>
    <w:rsid w:val="004B5342"/>
    <w:rsid w:val="004C05F8"/>
    <w:rsid w:val="004C74A1"/>
    <w:rsid w:val="004C7FB3"/>
    <w:rsid w:val="004D34D2"/>
    <w:rsid w:val="004D425A"/>
    <w:rsid w:val="004D6B85"/>
    <w:rsid w:val="004E385A"/>
    <w:rsid w:val="004E6D61"/>
    <w:rsid w:val="004E6E04"/>
    <w:rsid w:val="004F563E"/>
    <w:rsid w:val="004F77C4"/>
    <w:rsid w:val="00505ED3"/>
    <w:rsid w:val="00506419"/>
    <w:rsid w:val="005109FA"/>
    <w:rsid w:val="00510AA6"/>
    <w:rsid w:val="00513CA2"/>
    <w:rsid w:val="0051543A"/>
    <w:rsid w:val="00517F2F"/>
    <w:rsid w:val="005212AF"/>
    <w:rsid w:val="00523F1F"/>
    <w:rsid w:val="0052616F"/>
    <w:rsid w:val="00527522"/>
    <w:rsid w:val="00535E83"/>
    <w:rsid w:val="00540CD5"/>
    <w:rsid w:val="005416E7"/>
    <w:rsid w:val="00545791"/>
    <w:rsid w:val="00554C6A"/>
    <w:rsid w:val="00555B2E"/>
    <w:rsid w:val="005569BA"/>
    <w:rsid w:val="0055702E"/>
    <w:rsid w:val="00557567"/>
    <w:rsid w:val="00560A49"/>
    <w:rsid w:val="005611F8"/>
    <w:rsid w:val="005623F3"/>
    <w:rsid w:val="00562710"/>
    <w:rsid w:val="00562A5A"/>
    <w:rsid w:val="00563A0F"/>
    <w:rsid w:val="00571D54"/>
    <w:rsid w:val="00571FC6"/>
    <w:rsid w:val="005731E5"/>
    <w:rsid w:val="0057786D"/>
    <w:rsid w:val="0059222A"/>
    <w:rsid w:val="00593BBA"/>
    <w:rsid w:val="00594006"/>
    <w:rsid w:val="00596A2A"/>
    <w:rsid w:val="005A1CC9"/>
    <w:rsid w:val="005B2E60"/>
    <w:rsid w:val="005B35FE"/>
    <w:rsid w:val="005B6DD6"/>
    <w:rsid w:val="005C248D"/>
    <w:rsid w:val="005C3617"/>
    <w:rsid w:val="005C3E21"/>
    <w:rsid w:val="005C7199"/>
    <w:rsid w:val="005C74D4"/>
    <w:rsid w:val="005D0E50"/>
    <w:rsid w:val="005D10D5"/>
    <w:rsid w:val="005D25E5"/>
    <w:rsid w:val="005D266B"/>
    <w:rsid w:val="005E6776"/>
    <w:rsid w:val="005E6F03"/>
    <w:rsid w:val="005E7CB3"/>
    <w:rsid w:val="005F1242"/>
    <w:rsid w:val="005F3363"/>
    <w:rsid w:val="005F3748"/>
    <w:rsid w:val="006003AC"/>
    <w:rsid w:val="00601B7E"/>
    <w:rsid w:val="00602FF0"/>
    <w:rsid w:val="00605157"/>
    <w:rsid w:val="0060727B"/>
    <w:rsid w:val="00614AF1"/>
    <w:rsid w:val="00614CD5"/>
    <w:rsid w:val="006220BB"/>
    <w:rsid w:val="00622956"/>
    <w:rsid w:val="00633292"/>
    <w:rsid w:val="00635925"/>
    <w:rsid w:val="00635C41"/>
    <w:rsid w:val="00651CED"/>
    <w:rsid w:val="00653348"/>
    <w:rsid w:val="006632AA"/>
    <w:rsid w:val="00663D37"/>
    <w:rsid w:val="00664C0F"/>
    <w:rsid w:val="00667A7B"/>
    <w:rsid w:val="00670779"/>
    <w:rsid w:val="0067077A"/>
    <w:rsid w:val="006742CF"/>
    <w:rsid w:val="00677630"/>
    <w:rsid w:val="006838EA"/>
    <w:rsid w:val="006871AE"/>
    <w:rsid w:val="00691B16"/>
    <w:rsid w:val="00691BF7"/>
    <w:rsid w:val="00693FA5"/>
    <w:rsid w:val="006967B1"/>
    <w:rsid w:val="00696D6D"/>
    <w:rsid w:val="006971C4"/>
    <w:rsid w:val="00697D8F"/>
    <w:rsid w:val="006A0351"/>
    <w:rsid w:val="006B2BC3"/>
    <w:rsid w:val="006B52A1"/>
    <w:rsid w:val="006B6925"/>
    <w:rsid w:val="006C5B1D"/>
    <w:rsid w:val="006C7EE5"/>
    <w:rsid w:val="006D0CC4"/>
    <w:rsid w:val="006D1104"/>
    <w:rsid w:val="006D174B"/>
    <w:rsid w:val="006D190A"/>
    <w:rsid w:val="006D1C51"/>
    <w:rsid w:val="006D3781"/>
    <w:rsid w:val="006D4AF9"/>
    <w:rsid w:val="006D5A73"/>
    <w:rsid w:val="006E23F9"/>
    <w:rsid w:val="006E2AE7"/>
    <w:rsid w:val="006E3034"/>
    <w:rsid w:val="006E77BB"/>
    <w:rsid w:val="006F2E69"/>
    <w:rsid w:val="007017A0"/>
    <w:rsid w:val="00701A75"/>
    <w:rsid w:val="00701DBB"/>
    <w:rsid w:val="00702431"/>
    <w:rsid w:val="0070258F"/>
    <w:rsid w:val="00702EEE"/>
    <w:rsid w:val="00704DC3"/>
    <w:rsid w:val="007062FB"/>
    <w:rsid w:val="00711779"/>
    <w:rsid w:val="00715DBD"/>
    <w:rsid w:val="00731180"/>
    <w:rsid w:val="007318C4"/>
    <w:rsid w:val="00731F2C"/>
    <w:rsid w:val="00736087"/>
    <w:rsid w:val="007362EB"/>
    <w:rsid w:val="0073751C"/>
    <w:rsid w:val="00747650"/>
    <w:rsid w:val="00751B33"/>
    <w:rsid w:val="007555E4"/>
    <w:rsid w:val="007563B2"/>
    <w:rsid w:val="0075698F"/>
    <w:rsid w:val="00764FA0"/>
    <w:rsid w:val="00770DA9"/>
    <w:rsid w:val="00772466"/>
    <w:rsid w:val="00773C4A"/>
    <w:rsid w:val="007763F5"/>
    <w:rsid w:val="00782FFF"/>
    <w:rsid w:val="00792AB5"/>
    <w:rsid w:val="0079585B"/>
    <w:rsid w:val="007A4A92"/>
    <w:rsid w:val="007B0C24"/>
    <w:rsid w:val="007B3289"/>
    <w:rsid w:val="007B6FEB"/>
    <w:rsid w:val="007B75CF"/>
    <w:rsid w:val="007C1DDB"/>
    <w:rsid w:val="007C42E8"/>
    <w:rsid w:val="007C4997"/>
    <w:rsid w:val="007C5FA3"/>
    <w:rsid w:val="007D2CFD"/>
    <w:rsid w:val="007E39EA"/>
    <w:rsid w:val="007E3A51"/>
    <w:rsid w:val="007E5865"/>
    <w:rsid w:val="007E5B63"/>
    <w:rsid w:val="007E7937"/>
    <w:rsid w:val="007F083A"/>
    <w:rsid w:val="007F3C26"/>
    <w:rsid w:val="007F5D09"/>
    <w:rsid w:val="007F6E4F"/>
    <w:rsid w:val="007F7058"/>
    <w:rsid w:val="007F7169"/>
    <w:rsid w:val="007F7921"/>
    <w:rsid w:val="00801AD8"/>
    <w:rsid w:val="008026C1"/>
    <w:rsid w:val="00807BDA"/>
    <w:rsid w:val="00811863"/>
    <w:rsid w:val="00820F05"/>
    <w:rsid w:val="008216EC"/>
    <w:rsid w:val="00821D0C"/>
    <w:rsid w:val="008251CF"/>
    <w:rsid w:val="008263EF"/>
    <w:rsid w:val="00827D3E"/>
    <w:rsid w:val="008313F4"/>
    <w:rsid w:val="008315B3"/>
    <w:rsid w:val="00835B12"/>
    <w:rsid w:val="00842F54"/>
    <w:rsid w:val="00844AC1"/>
    <w:rsid w:val="00854F5B"/>
    <w:rsid w:val="00857031"/>
    <w:rsid w:val="00871B50"/>
    <w:rsid w:val="008720FB"/>
    <w:rsid w:val="00873058"/>
    <w:rsid w:val="00877502"/>
    <w:rsid w:val="00881670"/>
    <w:rsid w:val="00882E8D"/>
    <w:rsid w:val="008904F0"/>
    <w:rsid w:val="00890FE1"/>
    <w:rsid w:val="00891A58"/>
    <w:rsid w:val="00891B80"/>
    <w:rsid w:val="00892F43"/>
    <w:rsid w:val="00893D93"/>
    <w:rsid w:val="00893FF4"/>
    <w:rsid w:val="00895ED7"/>
    <w:rsid w:val="008A62D3"/>
    <w:rsid w:val="008B1EEC"/>
    <w:rsid w:val="008B7C3E"/>
    <w:rsid w:val="008C190E"/>
    <w:rsid w:val="008C24AD"/>
    <w:rsid w:val="008C42EE"/>
    <w:rsid w:val="008C4F0E"/>
    <w:rsid w:val="008D1F48"/>
    <w:rsid w:val="008D6F2C"/>
    <w:rsid w:val="008D7B8F"/>
    <w:rsid w:val="008E2501"/>
    <w:rsid w:val="008E36C8"/>
    <w:rsid w:val="008E3C49"/>
    <w:rsid w:val="008E479F"/>
    <w:rsid w:val="008E5F6D"/>
    <w:rsid w:val="008E603B"/>
    <w:rsid w:val="008F1B02"/>
    <w:rsid w:val="008F77E1"/>
    <w:rsid w:val="008F78A0"/>
    <w:rsid w:val="00901054"/>
    <w:rsid w:val="00901453"/>
    <w:rsid w:val="00902A86"/>
    <w:rsid w:val="0091064C"/>
    <w:rsid w:val="00913386"/>
    <w:rsid w:val="00913CA3"/>
    <w:rsid w:val="009168CC"/>
    <w:rsid w:val="009238D4"/>
    <w:rsid w:val="00926983"/>
    <w:rsid w:val="00927AE5"/>
    <w:rsid w:val="009306CA"/>
    <w:rsid w:val="00933223"/>
    <w:rsid w:val="00933C2A"/>
    <w:rsid w:val="0093408C"/>
    <w:rsid w:val="00935FFE"/>
    <w:rsid w:val="0093668E"/>
    <w:rsid w:val="00940221"/>
    <w:rsid w:val="00940AE7"/>
    <w:rsid w:val="009427E8"/>
    <w:rsid w:val="009453F6"/>
    <w:rsid w:val="00945876"/>
    <w:rsid w:val="00950D67"/>
    <w:rsid w:val="00951F3B"/>
    <w:rsid w:val="0095351F"/>
    <w:rsid w:val="00953A7B"/>
    <w:rsid w:val="00953B52"/>
    <w:rsid w:val="0095594E"/>
    <w:rsid w:val="00960B88"/>
    <w:rsid w:val="00963F6D"/>
    <w:rsid w:val="00965609"/>
    <w:rsid w:val="009678BF"/>
    <w:rsid w:val="00967B4F"/>
    <w:rsid w:val="0097103D"/>
    <w:rsid w:val="009713A6"/>
    <w:rsid w:val="00972D1C"/>
    <w:rsid w:val="00984298"/>
    <w:rsid w:val="00984EFF"/>
    <w:rsid w:val="009858D3"/>
    <w:rsid w:val="00985901"/>
    <w:rsid w:val="00990A70"/>
    <w:rsid w:val="00992FA2"/>
    <w:rsid w:val="00992FFE"/>
    <w:rsid w:val="009961B3"/>
    <w:rsid w:val="009A15ED"/>
    <w:rsid w:val="009A7895"/>
    <w:rsid w:val="009B4762"/>
    <w:rsid w:val="009B6E15"/>
    <w:rsid w:val="009B7247"/>
    <w:rsid w:val="009D5725"/>
    <w:rsid w:val="009D5BB4"/>
    <w:rsid w:val="009E3634"/>
    <w:rsid w:val="009E3D2A"/>
    <w:rsid w:val="009E621D"/>
    <w:rsid w:val="009F019B"/>
    <w:rsid w:val="009F6F80"/>
    <w:rsid w:val="00A07458"/>
    <w:rsid w:val="00A07679"/>
    <w:rsid w:val="00A104E7"/>
    <w:rsid w:val="00A10971"/>
    <w:rsid w:val="00A214FD"/>
    <w:rsid w:val="00A223B7"/>
    <w:rsid w:val="00A3129B"/>
    <w:rsid w:val="00A35C51"/>
    <w:rsid w:val="00A37BA6"/>
    <w:rsid w:val="00A40B8E"/>
    <w:rsid w:val="00A41A20"/>
    <w:rsid w:val="00A47336"/>
    <w:rsid w:val="00A479FE"/>
    <w:rsid w:val="00A610F8"/>
    <w:rsid w:val="00A643E3"/>
    <w:rsid w:val="00A6697A"/>
    <w:rsid w:val="00A67275"/>
    <w:rsid w:val="00A67A77"/>
    <w:rsid w:val="00A73D61"/>
    <w:rsid w:val="00A81A6F"/>
    <w:rsid w:val="00A81CF9"/>
    <w:rsid w:val="00A95BBF"/>
    <w:rsid w:val="00AA21E4"/>
    <w:rsid w:val="00AA2A38"/>
    <w:rsid w:val="00AA5CCF"/>
    <w:rsid w:val="00AD3BAB"/>
    <w:rsid w:val="00AD5179"/>
    <w:rsid w:val="00AD5545"/>
    <w:rsid w:val="00AD59FA"/>
    <w:rsid w:val="00AE455F"/>
    <w:rsid w:val="00AF36C1"/>
    <w:rsid w:val="00B00B67"/>
    <w:rsid w:val="00B02E11"/>
    <w:rsid w:val="00B0306E"/>
    <w:rsid w:val="00B044D3"/>
    <w:rsid w:val="00B04E44"/>
    <w:rsid w:val="00B146B0"/>
    <w:rsid w:val="00B16ECE"/>
    <w:rsid w:val="00B236A8"/>
    <w:rsid w:val="00B32D63"/>
    <w:rsid w:val="00B32EBD"/>
    <w:rsid w:val="00B35F9F"/>
    <w:rsid w:val="00B37E59"/>
    <w:rsid w:val="00B4143C"/>
    <w:rsid w:val="00B444E6"/>
    <w:rsid w:val="00B45F98"/>
    <w:rsid w:val="00B47727"/>
    <w:rsid w:val="00B550F8"/>
    <w:rsid w:val="00B62098"/>
    <w:rsid w:val="00B64678"/>
    <w:rsid w:val="00B71155"/>
    <w:rsid w:val="00B72DDB"/>
    <w:rsid w:val="00B73AB8"/>
    <w:rsid w:val="00B73CFB"/>
    <w:rsid w:val="00B74444"/>
    <w:rsid w:val="00B775BB"/>
    <w:rsid w:val="00B82022"/>
    <w:rsid w:val="00B83EA4"/>
    <w:rsid w:val="00B85260"/>
    <w:rsid w:val="00B85730"/>
    <w:rsid w:val="00B867EE"/>
    <w:rsid w:val="00B924DC"/>
    <w:rsid w:val="00B9691B"/>
    <w:rsid w:val="00B96991"/>
    <w:rsid w:val="00B97DD7"/>
    <w:rsid w:val="00BB2CE5"/>
    <w:rsid w:val="00BB40CB"/>
    <w:rsid w:val="00BB4B2B"/>
    <w:rsid w:val="00BB55C4"/>
    <w:rsid w:val="00BB64E1"/>
    <w:rsid w:val="00BC1E13"/>
    <w:rsid w:val="00BC25E9"/>
    <w:rsid w:val="00BC3D6E"/>
    <w:rsid w:val="00BC4A70"/>
    <w:rsid w:val="00BD71E2"/>
    <w:rsid w:val="00BE13CB"/>
    <w:rsid w:val="00BE4B56"/>
    <w:rsid w:val="00BE7015"/>
    <w:rsid w:val="00BF2F72"/>
    <w:rsid w:val="00BF3152"/>
    <w:rsid w:val="00BF6D6D"/>
    <w:rsid w:val="00C03022"/>
    <w:rsid w:val="00C05C59"/>
    <w:rsid w:val="00C06645"/>
    <w:rsid w:val="00C13A7B"/>
    <w:rsid w:val="00C15E85"/>
    <w:rsid w:val="00C34D18"/>
    <w:rsid w:val="00C35844"/>
    <w:rsid w:val="00C37ADC"/>
    <w:rsid w:val="00C4580D"/>
    <w:rsid w:val="00C543BF"/>
    <w:rsid w:val="00C545B6"/>
    <w:rsid w:val="00C56C6F"/>
    <w:rsid w:val="00C62FAA"/>
    <w:rsid w:val="00C6337B"/>
    <w:rsid w:val="00C64741"/>
    <w:rsid w:val="00C65746"/>
    <w:rsid w:val="00C67BF8"/>
    <w:rsid w:val="00C67EBA"/>
    <w:rsid w:val="00C71FB1"/>
    <w:rsid w:val="00C721F8"/>
    <w:rsid w:val="00C732E5"/>
    <w:rsid w:val="00C74234"/>
    <w:rsid w:val="00C77DE1"/>
    <w:rsid w:val="00C81B12"/>
    <w:rsid w:val="00C8289A"/>
    <w:rsid w:val="00C85A42"/>
    <w:rsid w:val="00C875A5"/>
    <w:rsid w:val="00C92A8C"/>
    <w:rsid w:val="00CA0C62"/>
    <w:rsid w:val="00CA133D"/>
    <w:rsid w:val="00CA2624"/>
    <w:rsid w:val="00CA2870"/>
    <w:rsid w:val="00CA6BA0"/>
    <w:rsid w:val="00CC3E98"/>
    <w:rsid w:val="00CC587D"/>
    <w:rsid w:val="00CD0350"/>
    <w:rsid w:val="00CD096B"/>
    <w:rsid w:val="00CE7E82"/>
    <w:rsid w:val="00CF520C"/>
    <w:rsid w:val="00CF6006"/>
    <w:rsid w:val="00CF6E7D"/>
    <w:rsid w:val="00CF7559"/>
    <w:rsid w:val="00D0135D"/>
    <w:rsid w:val="00D033CA"/>
    <w:rsid w:val="00D05EB1"/>
    <w:rsid w:val="00D07314"/>
    <w:rsid w:val="00D0781C"/>
    <w:rsid w:val="00D10258"/>
    <w:rsid w:val="00D15755"/>
    <w:rsid w:val="00D1596F"/>
    <w:rsid w:val="00D178E4"/>
    <w:rsid w:val="00D205D0"/>
    <w:rsid w:val="00D227F7"/>
    <w:rsid w:val="00D22F76"/>
    <w:rsid w:val="00D26B3A"/>
    <w:rsid w:val="00D26DB1"/>
    <w:rsid w:val="00D32AF8"/>
    <w:rsid w:val="00D42642"/>
    <w:rsid w:val="00D43F0D"/>
    <w:rsid w:val="00D464F0"/>
    <w:rsid w:val="00D4739A"/>
    <w:rsid w:val="00D5283B"/>
    <w:rsid w:val="00D5508D"/>
    <w:rsid w:val="00D608F4"/>
    <w:rsid w:val="00D61CEE"/>
    <w:rsid w:val="00D6211D"/>
    <w:rsid w:val="00D6769C"/>
    <w:rsid w:val="00D71966"/>
    <w:rsid w:val="00D71E69"/>
    <w:rsid w:val="00D72553"/>
    <w:rsid w:val="00D74803"/>
    <w:rsid w:val="00D74AEA"/>
    <w:rsid w:val="00D763EB"/>
    <w:rsid w:val="00D8034B"/>
    <w:rsid w:val="00D813B2"/>
    <w:rsid w:val="00D838C1"/>
    <w:rsid w:val="00D909BE"/>
    <w:rsid w:val="00D9254F"/>
    <w:rsid w:val="00D92C0E"/>
    <w:rsid w:val="00D93628"/>
    <w:rsid w:val="00D95A85"/>
    <w:rsid w:val="00D974EC"/>
    <w:rsid w:val="00DA0083"/>
    <w:rsid w:val="00DB360F"/>
    <w:rsid w:val="00DC11B9"/>
    <w:rsid w:val="00DC3C92"/>
    <w:rsid w:val="00DD0343"/>
    <w:rsid w:val="00DD1C1A"/>
    <w:rsid w:val="00DD263A"/>
    <w:rsid w:val="00DD3FBD"/>
    <w:rsid w:val="00DD43A4"/>
    <w:rsid w:val="00DE1BA0"/>
    <w:rsid w:val="00DE2E29"/>
    <w:rsid w:val="00DE6A1F"/>
    <w:rsid w:val="00DF07C1"/>
    <w:rsid w:val="00DF313F"/>
    <w:rsid w:val="00DF3595"/>
    <w:rsid w:val="00DF6674"/>
    <w:rsid w:val="00E0092E"/>
    <w:rsid w:val="00E01B1D"/>
    <w:rsid w:val="00E0457C"/>
    <w:rsid w:val="00E05E97"/>
    <w:rsid w:val="00E1383A"/>
    <w:rsid w:val="00E14881"/>
    <w:rsid w:val="00E2081A"/>
    <w:rsid w:val="00E229AF"/>
    <w:rsid w:val="00E2325B"/>
    <w:rsid w:val="00E24F3C"/>
    <w:rsid w:val="00E27F25"/>
    <w:rsid w:val="00E31CEF"/>
    <w:rsid w:val="00E3318D"/>
    <w:rsid w:val="00E34057"/>
    <w:rsid w:val="00E34126"/>
    <w:rsid w:val="00E35E15"/>
    <w:rsid w:val="00E445A8"/>
    <w:rsid w:val="00E446A3"/>
    <w:rsid w:val="00E51A28"/>
    <w:rsid w:val="00E5339F"/>
    <w:rsid w:val="00E567D6"/>
    <w:rsid w:val="00E569A9"/>
    <w:rsid w:val="00E57A7B"/>
    <w:rsid w:val="00E60BDF"/>
    <w:rsid w:val="00E60CDD"/>
    <w:rsid w:val="00E61DFE"/>
    <w:rsid w:val="00E61F0B"/>
    <w:rsid w:val="00E642F2"/>
    <w:rsid w:val="00E711A2"/>
    <w:rsid w:val="00E72A16"/>
    <w:rsid w:val="00E72D30"/>
    <w:rsid w:val="00E745DE"/>
    <w:rsid w:val="00E75343"/>
    <w:rsid w:val="00E8094B"/>
    <w:rsid w:val="00E81397"/>
    <w:rsid w:val="00E9584D"/>
    <w:rsid w:val="00EA1C4E"/>
    <w:rsid w:val="00EA2696"/>
    <w:rsid w:val="00EA5D7C"/>
    <w:rsid w:val="00EA74D9"/>
    <w:rsid w:val="00EC17DB"/>
    <w:rsid w:val="00EC6D2C"/>
    <w:rsid w:val="00EC705A"/>
    <w:rsid w:val="00EC792A"/>
    <w:rsid w:val="00ED3DCB"/>
    <w:rsid w:val="00EE07DE"/>
    <w:rsid w:val="00EE0DB3"/>
    <w:rsid w:val="00EF06A9"/>
    <w:rsid w:val="00EF2206"/>
    <w:rsid w:val="00EF413F"/>
    <w:rsid w:val="00EF5A0B"/>
    <w:rsid w:val="00F0002B"/>
    <w:rsid w:val="00F05541"/>
    <w:rsid w:val="00F06C2F"/>
    <w:rsid w:val="00F156A1"/>
    <w:rsid w:val="00F2396F"/>
    <w:rsid w:val="00F35AA4"/>
    <w:rsid w:val="00F365A7"/>
    <w:rsid w:val="00F434DA"/>
    <w:rsid w:val="00F475CB"/>
    <w:rsid w:val="00F47A76"/>
    <w:rsid w:val="00F560F5"/>
    <w:rsid w:val="00F57763"/>
    <w:rsid w:val="00F645E4"/>
    <w:rsid w:val="00F64AC0"/>
    <w:rsid w:val="00F64CA0"/>
    <w:rsid w:val="00F64D2A"/>
    <w:rsid w:val="00F66208"/>
    <w:rsid w:val="00F67E2A"/>
    <w:rsid w:val="00F717D1"/>
    <w:rsid w:val="00F818DA"/>
    <w:rsid w:val="00F84430"/>
    <w:rsid w:val="00F86822"/>
    <w:rsid w:val="00F90E0F"/>
    <w:rsid w:val="00F932F5"/>
    <w:rsid w:val="00F94558"/>
    <w:rsid w:val="00F96BB3"/>
    <w:rsid w:val="00FA7061"/>
    <w:rsid w:val="00FC0516"/>
    <w:rsid w:val="00FC5C17"/>
    <w:rsid w:val="00FD587C"/>
    <w:rsid w:val="00FD78EB"/>
    <w:rsid w:val="00FE19E5"/>
    <w:rsid w:val="00FE1CAC"/>
    <w:rsid w:val="00FF0135"/>
    <w:rsid w:val="00FF2BEB"/>
    <w:rsid w:val="00FF594F"/>
    <w:rsid w:val="00FF69CE"/>
    <w:rsid w:val="00FF733A"/>
    <w:rsid w:val="03273D5D"/>
    <w:rsid w:val="036D8A18"/>
    <w:rsid w:val="03B896EE"/>
    <w:rsid w:val="0420C7EF"/>
    <w:rsid w:val="0447012D"/>
    <w:rsid w:val="074C8C9E"/>
    <w:rsid w:val="08C8F892"/>
    <w:rsid w:val="0A155DAE"/>
    <w:rsid w:val="0AFDA082"/>
    <w:rsid w:val="0BF63785"/>
    <w:rsid w:val="0C8543D1"/>
    <w:rsid w:val="0DC0A23F"/>
    <w:rsid w:val="0E578F07"/>
    <w:rsid w:val="1404B56B"/>
    <w:rsid w:val="1771AD34"/>
    <w:rsid w:val="17F9CF65"/>
    <w:rsid w:val="1B4323B7"/>
    <w:rsid w:val="1D9C74ED"/>
    <w:rsid w:val="1DEEC99F"/>
    <w:rsid w:val="1E7BB6FC"/>
    <w:rsid w:val="2075953C"/>
    <w:rsid w:val="20CF4F64"/>
    <w:rsid w:val="212445A9"/>
    <w:rsid w:val="22986BF0"/>
    <w:rsid w:val="233F7385"/>
    <w:rsid w:val="26477A75"/>
    <w:rsid w:val="29F827E1"/>
    <w:rsid w:val="2A83C100"/>
    <w:rsid w:val="2DC5195D"/>
    <w:rsid w:val="2E1CC398"/>
    <w:rsid w:val="2F5AFDE4"/>
    <w:rsid w:val="2F720E5C"/>
    <w:rsid w:val="2F897C24"/>
    <w:rsid w:val="31931A06"/>
    <w:rsid w:val="32702D55"/>
    <w:rsid w:val="33221A1D"/>
    <w:rsid w:val="34AB8C82"/>
    <w:rsid w:val="34B06204"/>
    <w:rsid w:val="363009E8"/>
    <w:rsid w:val="36F25FA3"/>
    <w:rsid w:val="381A5FCC"/>
    <w:rsid w:val="3833EA62"/>
    <w:rsid w:val="384736B9"/>
    <w:rsid w:val="395182EB"/>
    <w:rsid w:val="3B866573"/>
    <w:rsid w:val="3C318034"/>
    <w:rsid w:val="3C406EF5"/>
    <w:rsid w:val="3C828CDD"/>
    <w:rsid w:val="3CA9C517"/>
    <w:rsid w:val="3F3B2338"/>
    <w:rsid w:val="40594E4C"/>
    <w:rsid w:val="42B72393"/>
    <w:rsid w:val="43BFEC5D"/>
    <w:rsid w:val="44949EFE"/>
    <w:rsid w:val="46AD5C37"/>
    <w:rsid w:val="46B9882B"/>
    <w:rsid w:val="47823C36"/>
    <w:rsid w:val="48526202"/>
    <w:rsid w:val="48676D4B"/>
    <w:rsid w:val="49145543"/>
    <w:rsid w:val="492811D0"/>
    <w:rsid w:val="4AFEB5AD"/>
    <w:rsid w:val="4B08CDAC"/>
    <w:rsid w:val="4B40A2AC"/>
    <w:rsid w:val="4B998CDB"/>
    <w:rsid w:val="4C5D19A4"/>
    <w:rsid w:val="4D27F36D"/>
    <w:rsid w:val="4D299A17"/>
    <w:rsid w:val="4EB41A7A"/>
    <w:rsid w:val="4F5BBCE8"/>
    <w:rsid w:val="4FCA985F"/>
    <w:rsid w:val="5031373C"/>
    <w:rsid w:val="51C9DF62"/>
    <w:rsid w:val="53E3E54D"/>
    <w:rsid w:val="53F33610"/>
    <w:rsid w:val="5514DFAE"/>
    <w:rsid w:val="552A7787"/>
    <w:rsid w:val="55C00514"/>
    <w:rsid w:val="58E42779"/>
    <w:rsid w:val="5D176450"/>
    <w:rsid w:val="5D35E07F"/>
    <w:rsid w:val="5D547F22"/>
    <w:rsid w:val="5FA4D6A7"/>
    <w:rsid w:val="6457A447"/>
    <w:rsid w:val="64C02FBD"/>
    <w:rsid w:val="662B61BA"/>
    <w:rsid w:val="67B922FE"/>
    <w:rsid w:val="67BB8B55"/>
    <w:rsid w:val="6913C1E1"/>
    <w:rsid w:val="6A35E91A"/>
    <w:rsid w:val="6B33A409"/>
    <w:rsid w:val="6BB40881"/>
    <w:rsid w:val="6D413950"/>
    <w:rsid w:val="6EE0F55D"/>
    <w:rsid w:val="6F611E81"/>
    <w:rsid w:val="6F9FFCD3"/>
    <w:rsid w:val="72425D83"/>
    <w:rsid w:val="77D661BA"/>
    <w:rsid w:val="7806166D"/>
    <w:rsid w:val="78E0FEB5"/>
    <w:rsid w:val="7B677710"/>
    <w:rsid w:val="7BDA123D"/>
    <w:rsid w:val="7E076508"/>
    <w:rsid w:val="7E5AAF06"/>
    <w:rsid w:val="7EA14609"/>
    <w:rsid w:val="7EFE0F88"/>
    <w:rsid w:val="7F8BB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80AF10C"/>
  <w15:chartTrackingRefBased/>
  <w15:docId w15:val="{4DDFCE53-F18C-4E18-9CC2-DCC841E1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iPriority="0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E69"/>
    <w:pPr>
      <w:widowControl w:val="0"/>
      <w:spacing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rsid w:val="005D10D5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5A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E445A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45A8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E445A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45A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45A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45A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45A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txt">
    <w:name w:val="3gpp txt"/>
    <w:basedOn w:val="a"/>
    <w:link w:val="3gpptxt0"/>
    <w:qFormat/>
    <w:rsid w:val="0079585B"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3gpptitlelv1">
    <w:name w:val="3gpp title lv1"/>
    <w:basedOn w:val="a"/>
    <w:next w:val="3gpptxt"/>
    <w:link w:val="3gpptitlelv10"/>
    <w:qFormat/>
    <w:rsid w:val="00965609"/>
    <w:pPr>
      <w:keepNext/>
      <w:keepLines/>
      <w:widowControl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3gpptitlelv2">
    <w:name w:val="3gpp title lv2"/>
    <w:basedOn w:val="a"/>
    <w:next w:val="3gpptxt"/>
    <w:link w:val="3gpptitlelv2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3gpptitlelv3">
    <w:name w:val="3gpp title lv3"/>
    <w:basedOn w:val="a"/>
    <w:next w:val="3gpptxt"/>
    <w:link w:val="3gpptitlelv3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sz w:val="28"/>
      <w:szCs w:val="20"/>
      <w:lang w:val="en-GB" w:eastAsia="x-none"/>
    </w:rPr>
  </w:style>
  <w:style w:type="paragraph" w:customStyle="1" w:styleId="3gppfigure">
    <w:name w:val="3gpp figure"/>
    <w:basedOn w:val="a"/>
    <w:next w:val="3gpptxt"/>
    <w:link w:val="3gppfigure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character" w:customStyle="1" w:styleId="3gppsymboltxt">
    <w:name w:val="3gpp symbol txt"/>
    <w:basedOn w:val="a0"/>
    <w:uiPriority w:val="1"/>
    <w:qFormat/>
    <w:rsid w:val="0079585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gppsymbolitalicie">
    <w:name w:val="3gpp symbol italic ie"/>
    <w:basedOn w:val="a0"/>
    <w:uiPriority w:val="1"/>
    <w:qFormat/>
    <w:rsid w:val="0079585B"/>
    <w:rPr>
      <w:rFonts w:ascii="Times New Roman" w:eastAsia="Times New Roman" w:hAnsi="Times New Roman" w:cs="Times New Roman"/>
      <w:i/>
      <w:noProof/>
      <w:sz w:val="20"/>
      <w:szCs w:val="20"/>
      <w:lang w:val="en-GB" w:eastAsia="x-none"/>
    </w:rPr>
  </w:style>
  <w:style w:type="paragraph" w:customStyle="1" w:styleId="3gpptxtasn1">
    <w:name w:val="3gpp txt asn.1"/>
    <w:basedOn w:val="a"/>
    <w:link w:val="3gpptxtasn10"/>
    <w:qFormat/>
    <w:rsid w:val="0079585B"/>
    <w:pPr>
      <w:widowControl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3gppsymbolasn1keyword">
    <w:name w:val="3gpp symbol asn.1 key word"/>
    <w:basedOn w:val="a0"/>
    <w:uiPriority w:val="1"/>
    <w:qFormat/>
    <w:rsid w:val="0079585B"/>
    <w:rPr>
      <w:rFonts w:ascii="Courier New" w:eastAsia="Times New Roman" w:hAnsi="Courier New" w:cs="Times New Roman"/>
      <w:noProof/>
      <w:color w:val="993366"/>
      <w:sz w:val="16"/>
      <w:szCs w:val="20"/>
      <w:lang w:val="en-GB" w:eastAsia="en-GB"/>
    </w:rPr>
  </w:style>
  <w:style w:type="character" w:customStyle="1" w:styleId="3gppsymbolasn1note">
    <w:name w:val="3gpp symbol asn.1 note"/>
    <w:basedOn w:val="a0"/>
    <w:uiPriority w:val="1"/>
    <w:qFormat/>
    <w:rsid w:val="0079585B"/>
    <w:rPr>
      <w:rFonts w:ascii="Courier New" w:eastAsia="Times New Roman" w:hAnsi="Courier New" w:cs="Times New Roman"/>
      <w:noProof/>
      <w:color w:val="808080"/>
      <w:sz w:val="16"/>
      <w:szCs w:val="20"/>
      <w:lang w:val="en-GB" w:eastAsia="en-GB"/>
    </w:rPr>
  </w:style>
  <w:style w:type="paragraph" w:styleId="a3">
    <w:name w:val="header"/>
    <w:basedOn w:val="a"/>
    <w:link w:val="a4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4">
    <w:name w:val="页眉 字符"/>
    <w:basedOn w:val="a0"/>
    <w:link w:val="a3"/>
    <w:uiPriority w:val="99"/>
    <w:rsid w:val="005D10D5"/>
  </w:style>
  <w:style w:type="paragraph" w:styleId="a5">
    <w:name w:val="footer"/>
    <w:basedOn w:val="a"/>
    <w:link w:val="a6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6">
    <w:name w:val="页脚 字符"/>
    <w:basedOn w:val="a0"/>
    <w:link w:val="a5"/>
    <w:uiPriority w:val="99"/>
    <w:rsid w:val="005D10D5"/>
  </w:style>
  <w:style w:type="paragraph" w:customStyle="1" w:styleId="3gpptdochead">
    <w:name w:val="3gpp tdoc head"/>
    <w:basedOn w:val="3gpptitlelv3"/>
    <w:next w:val="3gpptxt"/>
    <w:link w:val="3gpptdochead0"/>
    <w:qFormat/>
    <w:rsid w:val="005D10D5"/>
    <w:pPr>
      <w:ind w:left="1985" w:hanging="1985"/>
      <w:outlineLvl w:val="9"/>
    </w:pPr>
    <w:rPr>
      <w:b/>
      <w:bCs/>
      <w:sz w:val="24"/>
      <w:szCs w:val="18"/>
    </w:rPr>
  </w:style>
  <w:style w:type="character" w:customStyle="1" w:styleId="10">
    <w:name w:val="标题 1 字符"/>
    <w:basedOn w:val="a0"/>
    <w:link w:val="1"/>
    <w:uiPriority w:val="9"/>
    <w:rsid w:val="005D10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gpptdocheadlast">
    <w:name w:val="3gpp tdoc head last"/>
    <w:basedOn w:val="3gpptdochead"/>
    <w:next w:val="3gpptxt"/>
    <w:link w:val="3gpptdocheadlast0"/>
    <w:qFormat/>
    <w:rsid w:val="008B7C3E"/>
    <w:pPr>
      <w:pBdr>
        <w:bottom w:val="single" w:sz="12" w:space="9" w:color="auto"/>
      </w:pBdr>
    </w:pPr>
  </w:style>
  <w:style w:type="paragraph" w:customStyle="1" w:styleId="3gpptdocheadfirst">
    <w:name w:val="3gpp tdoc head first"/>
    <w:basedOn w:val="3gpptdochead"/>
    <w:link w:val="3gpptdocheadfirst0"/>
    <w:qFormat/>
    <w:rsid w:val="00A07679"/>
    <w:pPr>
      <w:tabs>
        <w:tab w:val="right" w:pos="9638"/>
      </w:tabs>
      <w:ind w:left="0" w:firstLine="0"/>
    </w:pPr>
    <w:rPr>
      <w:sz w:val="28"/>
    </w:rPr>
  </w:style>
  <w:style w:type="numbering" w:customStyle="1" w:styleId="3gppran1meeting">
    <w:name w:val="3gpp ran1 meeting"/>
    <w:basedOn w:val="a2"/>
    <w:uiPriority w:val="99"/>
    <w:rsid w:val="003949EA"/>
    <w:pPr>
      <w:numPr>
        <w:numId w:val="1"/>
      </w:numPr>
    </w:pPr>
  </w:style>
  <w:style w:type="numbering" w:customStyle="1" w:styleId="3gppran2list">
    <w:name w:val="3gpp ran2 list"/>
    <w:uiPriority w:val="99"/>
    <w:rsid w:val="003949EA"/>
    <w:pPr>
      <w:numPr>
        <w:numId w:val="2"/>
      </w:numPr>
    </w:pPr>
  </w:style>
  <w:style w:type="character" w:styleId="a7">
    <w:name w:val="page number"/>
    <w:basedOn w:val="a0"/>
    <w:rsid w:val="00E445A8"/>
  </w:style>
  <w:style w:type="character" w:customStyle="1" w:styleId="20">
    <w:name w:val="标题 2 字符"/>
    <w:basedOn w:val="a0"/>
    <w:link w:val="2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">
    <w:name w:val="标题 3 字符"/>
    <w:basedOn w:val="a0"/>
    <w:link w:val="30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E445A8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51">
    <w:name w:val="标题 5 字符"/>
    <w:basedOn w:val="a0"/>
    <w:link w:val="50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60">
    <w:name w:val="标题 6 字符"/>
    <w:basedOn w:val="a0"/>
    <w:link w:val="6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70">
    <w:name w:val="标题 7 字符"/>
    <w:basedOn w:val="a0"/>
    <w:link w:val="7"/>
    <w:uiPriority w:val="9"/>
    <w:semiHidden/>
    <w:rsid w:val="00E445A8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80">
    <w:name w:val="标题 8 字符"/>
    <w:basedOn w:val="a0"/>
    <w:link w:val="8"/>
    <w:uiPriority w:val="9"/>
    <w:semiHidden/>
    <w:rsid w:val="00E44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E44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a8">
    <w:name w:val="Table Grid"/>
    <w:basedOn w:val="a1"/>
    <w:uiPriority w:val="39"/>
    <w:rsid w:val="00554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qFormat/>
    <w:rsid w:val="00554C6A"/>
    <w:rPr>
      <w:color w:val="0000FF"/>
      <w:u w:val="single"/>
    </w:rPr>
  </w:style>
  <w:style w:type="paragraph" w:styleId="aa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,P"/>
    <w:basedOn w:val="a"/>
    <w:link w:val="ab"/>
    <w:uiPriority w:val="34"/>
    <w:qFormat/>
    <w:rsid w:val="00554C6A"/>
    <w:pPr>
      <w:widowControl/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 w:cs="Times New Roman"/>
      <w:szCs w:val="20"/>
      <w:lang w:val="en-GB" w:eastAsia="ja-JP"/>
    </w:rPr>
  </w:style>
  <w:style w:type="character" w:customStyle="1" w:styleId="ab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a"/>
    <w:uiPriority w:val="34"/>
    <w:qFormat/>
    <w:locked/>
    <w:rsid w:val="00554C6A"/>
    <w:rPr>
      <w:rFonts w:ascii="Times New Roman" w:eastAsia="宋体" w:hAnsi="Times New Roman" w:cs="Times New Roman"/>
      <w:sz w:val="20"/>
      <w:szCs w:val="20"/>
      <w:lang w:val="en-GB" w:eastAsia="ja-JP"/>
    </w:rPr>
  </w:style>
  <w:style w:type="character" w:customStyle="1" w:styleId="3gpptitlelv30">
    <w:name w:val="3gpp title lv3 字符"/>
    <w:basedOn w:val="a0"/>
    <w:link w:val="3gpptitlelv3"/>
    <w:rsid w:val="000916F4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3gpptdochead0">
    <w:name w:val="3gpp tdoc head 字符"/>
    <w:basedOn w:val="3gpptitlelv30"/>
    <w:link w:val="3gpptdochead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docheadfirst0">
    <w:name w:val="3gpp tdoc head first 字符"/>
    <w:basedOn w:val="3gpptdochead0"/>
    <w:link w:val="3gpptdocheadfirst"/>
    <w:rsid w:val="00A07679"/>
    <w:rPr>
      <w:rFonts w:ascii="Arial" w:eastAsia="Times New Roman" w:hAnsi="Arial" w:cs="Times New Roman"/>
      <w:b/>
      <w:bCs/>
      <w:sz w:val="28"/>
      <w:szCs w:val="18"/>
      <w:lang w:val="en-GB" w:eastAsia="x-none"/>
    </w:rPr>
  </w:style>
  <w:style w:type="character" w:customStyle="1" w:styleId="3gppfigure0">
    <w:name w:val="3gpp figure 字符"/>
    <w:basedOn w:val="a0"/>
    <w:link w:val="3gppfigure"/>
    <w:rsid w:val="000916F4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3gpptdocheadlast0">
    <w:name w:val="3gpp tdoc head last 字符"/>
    <w:basedOn w:val="3gpptdochead0"/>
    <w:link w:val="3gpptdocheadlast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itlelv10">
    <w:name w:val="3gpp title lv1 字符"/>
    <w:basedOn w:val="a0"/>
    <w:link w:val="3gpptitlelv1"/>
    <w:rsid w:val="0096560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3gpptitlelv20">
    <w:name w:val="3gpp title lv2 字符"/>
    <w:basedOn w:val="a0"/>
    <w:link w:val="3gpptitlelv2"/>
    <w:rsid w:val="000916F4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3gpptxt0">
    <w:name w:val="3gpp txt 字符"/>
    <w:basedOn w:val="a0"/>
    <w:link w:val="3gpptxt"/>
    <w:rsid w:val="000916F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gpptxtasn10">
    <w:name w:val="3gpp txt asn.1 字符"/>
    <w:basedOn w:val="a0"/>
    <w:link w:val="3gpptxtasn1"/>
    <w:rsid w:val="000916F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txts0">
    <w:name w:val="3gpp txt s0"/>
    <w:basedOn w:val="3gpptxt"/>
    <w:next w:val="3gpptxt"/>
    <w:link w:val="3gpptxts00"/>
    <w:qFormat/>
    <w:rsid w:val="00E60BDF"/>
    <w:pPr>
      <w:spacing w:after="0"/>
    </w:pPr>
    <w:rPr>
      <w:rFonts w:eastAsia="等线"/>
    </w:rPr>
  </w:style>
  <w:style w:type="character" w:customStyle="1" w:styleId="3gpptxts00">
    <w:name w:val="3gpp txt s0 字符"/>
    <w:basedOn w:val="3gpptxt0"/>
    <w:link w:val="3gpptxts0"/>
    <w:rsid w:val="00E60BDF"/>
    <w:rPr>
      <w:rFonts w:ascii="Times New Roman" w:eastAsia="等线" w:hAnsi="Times New Roman" w:cs="Times New Roman"/>
      <w:sz w:val="20"/>
      <w:szCs w:val="20"/>
      <w:lang w:val="en-GB" w:eastAsia="ja-JP"/>
    </w:rPr>
  </w:style>
  <w:style w:type="paragraph" w:customStyle="1" w:styleId="Default">
    <w:name w:val="Default"/>
    <w:rsid w:val="001F41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Placeholder Text"/>
    <w:basedOn w:val="a0"/>
    <w:uiPriority w:val="99"/>
    <w:semiHidden/>
    <w:rsid w:val="002534E7"/>
    <w:rPr>
      <w:color w:val="808080"/>
    </w:rPr>
  </w:style>
  <w:style w:type="paragraph" w:customStyle="1" w:styleId="B2">
    <w:name w:val="B2"/>
    <w:basedOn w:val="21"/>
    <w:rsid w:val="005D266B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等线" w:cs="Times New Roman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D266B"/>
    <w:pPr>
      <w:ind w:left="720" w:hanging="360"/>
      <w:contextualSpacing/>
    </w:pPr>
  </w:style>
  <w:style w:type="paragraph" w:styleId="ad">
    <w:name w:val="Revision"/>
    <w:hidden/>
    <w:uiPriority w:val="99"/>
    <w:semiHidden/>
    <w:rsid w:val="006E2AE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L">
    <w:name w:val="TAL"/>
    <w:basedOn w:val="a"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a"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table" w:customStyle="1" w:styleId="TableGrid1">
    <w:name w:val="Table Grid1"/>
    <w:basedOn w:val="a1"/>
    <w:rsid w:val="00142A4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宋体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iPriority w:val="35"/>
    <w:unhideWhenUsed/>
    <w:qFormat/>
    <w:rsid w:val="00142A49"/>
    <w:pPr>
      <w:spacing w:after="200"/>
    </w:pPr>
    <w:rPr>
      <w:i/>
      <w:iCs/>
      <w:color w:val="44546A" w:themeColor="text2"/>
      <w:sz w:val="18"/>
      <w:szCs w:val="18"/>
    </w:rPr>
  </w:style>
  <w:style w:type="character" w:styleId="af">
    <w:name w:val="annotation reference"/>
    <w:basedOn w:val="a0"/>
    <w:unhideWhenUsed/>
    <w:qFormat/>
    <w:rsid w:val="00484446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484446"/>
    <w:rPr>
      <w:szCs w:val="20"/>
    </w:rPr>
  </w:style>
  <w:style w:type="character" w:customStyle="1" w:styleId="af1">
    <w:name w:val="批注文字 字符"/>
    <w:basedOn w:val="a0"/>
    <w:link w:val="af0"/>
    <w:uiPriority w:val="99"/>
    <w:rsid w:val="00484446"/>
    <w:rPr>
      <w:rFonts w:ascii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84446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484446"/>
    <w:rPr>
      <w:rFonts w:ascii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0137CE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5">
    <w:name w:val="批注框文本 字符"/>
    <w:basedOn w:val="a0"/>
    <w:link w:val="af4"/>
    <w:uiPriority w:val="99"/>
    <w:semiHidden/>
    <w:rsid w:val="000137CE"/>
    <w:rPr>
      <w:rFonts w:ascii="Microsoft YaHei UI" w:eastAsia="Microsoft YaHei UI" w:hAnsi="Times New Roman"/>
      <w:sz w:val="18"/>
      <w:szCs w:val="18"/>
    </w:rPr>
  </w:style>
  <w:style w:type="paragraph" w:styleId="5">
    <w:name w:val="List Number 5"/>
    <w:basedOn w:val="a"/>
    <w:qFormat/>
    <w:rsid w:val="001F1E21"/>
    <w:pPr>
      <w:widowControl/>
      <w:numPr>
        <w:numId w:val="19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paragraph" w:styleId="3">
    <w:name w:val="List Number 3"/>
    <w:basedOn w:val="a"/>
    <w:qFormat/>
    <w:rsid w:val="00E72A16"/>
    <w:pPr>
      <w:widowControl/>
      <w:numPr>
        <w:numId w:val="24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paragraph" w:customStyle="1" w:styleId="0Maintext">
    <w:name w:val="0 Main text"/>
    <w:basedOn w:val="a"/>
    <w:link w:val="0MaintextChar"/>
    <w:qFormat/>
    <w:rsid w:val="005C248D"/>
    <w:pPr>
      <w:widowControl/>
      <w:spacing w:after="100" w:afterAutospacing="1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0MaintextChar">
    <w:name w:val="0 Main text Char"/>
    <w:link w:val="0Maintext"/>
    <w:qFormat/>
    <w:rsid w:val="005C248D"/>
    <w:rPr>
      <w:rFonts w:ascii="Times New Roman" w:eastAsia="Malgun Gothic" w:hAnsi="Times New Roman" w:cs="Batang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042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689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40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0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8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6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7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43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1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9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64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94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1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2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1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93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25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9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0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97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748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4229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1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7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71490102372.IDM\Documents\&#33258;&#23450;&#20041;%20Office%20&#27169;&#26495;\3GPP%20style%20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CD8B1-A38D-4A52-927F-70CA0D36E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style 2</Template>
  <TotalTime>96</TotalTime>
  <Pages>3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 Template</dc:creator>
  <cp:keywords/>
  <dc:description/>
  <cp:lastModifiedBy>Yun Liu</cp:lastModifiedBy>
  <cp:revision>89</cp:revision>
  <dcterms:created xsi:type="dcterms:W3CDTF">2025-03-27T01:17:00Z</dcterms:created>
  <dcterms:modified xsi:type="dcterms:W3CDTF">2025-05-08T07:30:00Z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2024-02-06T16:07:02Z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79c72129-51ef-402b-9119-0be9dfa39462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3044bceb5ccda5281c43820fd67f14a51f89e56f0208fc41991ed299e7843605</vt:lpwstr>
  </property>
</Properties>
</file>