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0B3497" w14:textId="445F4F76" w:rsidR="00786BEA" w:rsidRPr="00786BEA" w:rsidRDefault="00786BEA" w:rsidP="00786BEA">
      <w:pPr>
        <w:widowControl/>
        <w:tabs>
          <w:tab w:val="center" w:pos="4536"/>
          <w:tab w:val="right" w:pos="7938"/>
          <w:tab w:val="right" w:pos="9639"/>
        </w:tabs>
        <w:spacing w:after="0"/>
        <w:ind w:right="2"/>
        <w:jc w:val="left"/>
        <w:rPr>
          <w:rFonts w:ascii="Arial" w:hAnsi="Arial" w:cs="Arial"/>
          <w:b/>
          <w:bCs/>
          <w:kern w:val="0"/>
          <w:sz w:val="28"/>
          <w:szCs w:val="24"/>
          <w:lang w:val="en-GB"/>
        </w:rPr>
      </w:pPr>
      <w:bookmarkStart w:id="0" w:name="_Hlk145670493"/>
      <w:r w:rsidRPr="00786BEA">
        <w:rPr>
          <w:rFonts w:ascii="Arial" w:eastAsia="Batang" w:hAnsi="Arial" w:cs="Arial"/>
          <w:b/>
          <w:bCs/>
          <w:kern w:val="0"/>
          <w:sz w:val="28"/>
          <w:szCs w:val="24"/>
          <w:lang w:val="en-GB" w:eastAsia="en-US"/>
        </w:rPr>
        <w:t>3GPP TSG RAN WG1 #</w:t>
      </w:r>
      <w:proofErr w:type="gramStart"/>
      <w:r w:rsidRPr="00786BEA">
        <w:rPr>
          <w:rFonts w:ascii="Arial" w:eastAsia="Batang" w:hAnsi="Arial" w:cs="Arial"/>
          <w:b/>
          <w:bCs/>
          <w:kern w:val="0"/>
          <w:sz w:val="28"/>
          <w:szCs w:val="24"/>
          <w:lang w:val="en-GB" w:eastAsia="en-US"/>
        </w:rPr>
        <w:t>121</w:t>
      </w:r>
      <w:r>
        <w:rPr>
          <w:rFonts w:ascii="Arial" w:eastAsia="Batang" w:hAnsi="Arial" w:cs="Arial"/>
          <w:b/>
          <w:bCs/>
          <w:kern w:val="0"/>
          <w:sz w:val="28"/>
          <w:szCs w:val="24"/>
          <w:lang w:val="en-GB" w:eastAsia="en-US"/>
        </w:rPr>
        <w:tab/>
      </w:r>
      <w:r>
        <w:rPr>
          <w:rFonts w:ascii="Arial" w:hAnsi="Arial" w:cs="Arial" w:hint="eastAsia"/>
          <w:b/>
          <w:bCs/>
          <w:kern w:val="0"/>
          <w:sz w:val="28"/>
          <w:szCs w:val="24"/>
          <w:lang w:val="en-GB"/>
        </w:rPr>
        <w:t xml:space="preserve">                           </w:t>
      </w:r>
      <w:r w:rsidRPr="00786BEA">
        <w:rPr>
          <w:rFonts w:ascii="Arial" w:eastAsia="Batang" w:hAnsi="Arial" w:cs="Arial"/>
          <w:b/>
          <w:bCs/>
          <w:kern w:val="0"/>
          <w:sz w:val="28"/>
          <w:szCs w:val="24"/>
          <w:lang w:val="en-GB" w:eastAsia="en-US"/>
        </w:rPr>
        <w:t>R1-250</w:t>
      </w:r>
      <w:r>
        <w:rPr>
          <w:rFonts w:ascii="Arial" w:hAnsi="Arial" w:cs="Arial" w:hint="eastAsia"/>
          <w:b/>
          <w:bCs/>
          <w:kern w:val="0"/>
          <w:sz w:val="28"/>
          <w:szCs w:val="24"/>
          <w:lang w:val="en-GB"/>
        </w:rPr>
        <w:t>3799</w:t>
      </w:r>
      <w:proofErr w:type="gramEnd"/>
    </w:p>
    <w:p w14:paraId="7BED64FC" w14:textId="467CA29E" w:rsidR="00786BEA" w:rsidRPr="00786BEA" w:rsidRDefault="00786BEA" w:rsidP="00786BEA">
      <w:pPr>
        <w:widowControl/>
        <w:tabs>
          <w:tab w:val="center" w:pos="4536"/>
          <w:tab w:val="right" w:pos="9072"/>
        </w:tabs>
        <w:spacing w:after="0"/>
        <w:jc w:val="left"/>
        <w:rPr>
          <w:rFonts w:ascii="Arial" w:eastAsia="MS Mincho" w:hAnsi="Arial" w:cs="Arial"/>
          <w:b/>
          <w:bCs/>
          <w:kern w:val="0"/>
          <w:sz w:val="28"/>
          <w:szCs w:val="24"/>
          <w:lang w:val="en-GB" w:eastAsia="ja-JP"/>
        </w:rPr>
      </w:pPr>
      <w:r w:rsidRPr="00786BEA">
        <w:rPr>
          <w:rFonts w:ascii="Arial" w:eastAsia="MS Mincho" w:hAnsi="Arial" w:cs="Arial"/>
          <w:b/>
          <w:bCs/>
          <w:kern w:val="0"/>
          <w:sz w:val="28"/>
          <w:szCs w:val="24"/>
          <w:lang w:val="en-GB" w:eastAsia="ja-JP"/>
        </w:rPr>
        <w:t xml:space="preserve">St Julian’s, Malta, </w:t>
      </w:r>
      <w:r w:rsidRPr="00786BEA">
        <w:rPr>
          <w:rFonts w:ascii="Malgun Gothic" w:eastAsia="Malgun Gothic" w:hAnsi="Malgun Gothic" w:cs="Malgun Gothic"/>
          <w:b/>
          <w:bCs/>
          <w:kern w:val="0"/>
          <w:sz w:val="28"/>
          <w:szCs w:val="24"/>
          <w:lang w:val="en-GB" w:eastAsia="ko-KR"/>
        </w:rPr>
        <w:t xml:space="preserve">May </w:t>
      </w:r>
      <w:r w:rsidRPr="00786BEA">
        <w:rPr>
          <w:rFonts w:ascii="Arial" w:eastAsia="MS Mincho" w:hAnsi="Arial" w:cs="Arial"/>
          <w:b/>
          <w:bCs/>
          <w:kern w:val="0"/>
          <w:sz w:val="28"/>
          <w:szCs w:val="24"/>
          <w:lang w:val="en-GB" w:eastAsia="ja-JP"/>
        </w:rPr>
        <w:t>19</w:t>
      </w:r>
      <w:r w:rsidRPr="00786BEA">
        <w:rPr>
          <w:rFonts w:ascii="Malgun Gothic" w:eastAsia="Malgun Gothic" w:hAnsi="Malgun Gothic" w:cs="Malgun Gothic" w:hint="eastAsia"/>
          <w:b/>
          <w:bCs/>
          <w:kern w:val="0"/>
          <w:sz w:val="28"/>
          <w:szCs w:val="24"/>
          <w:vertAlign w:val="superscript"/>
          <w:lang w:val="en-GB" w:eastAsia="ko-KR"/>
        </w:rPr>
        <w:t>th</w:t>
      </w:r>
      <w:r w:rsidRPr="00786BEA">
        <w:rPr>
          <w:rFonts w:ascii="Arial" w:eastAsia="MS Mincho" w:hAnsi="Arial" w:cs="Arial"/>
          <w:b/>
          <w:bCs/>
          <w:kern w:val="0"/>
          <w:sz w:val="28"/>
          <w:szCs w:val="24"/>
          <w:lang w:val="en-GB" w:eastAsia="ja-JP"/>
        </w:rPr>
        <w:t xml:space="preserve"> </w:t>
      </w:r>
      <w:r w:rsidRPr="00786BEA">
        <w:rPr>
          <w:rFonts w:ascii="Arial" w:eastAsia="Batang" w:hAnsi="Arial" w:cs="Arial"/>
          <w:b/>
          <w:bCs/>
          <w:kern w:val="0"/>
          <w:sz w:val="28"/>
          <w:szCs w:val="24"/>
          <w:lang w:val="en-GB" w:eastAsia="en-US"/>
        </w:rPr>
        <w:t>– 23</w:t>
      </w:r>
      <w:r w:rsidR="00B55099">
        <w:rPr>
          <w:rFonts w:ascii="Arial" w:hAnsi="Arial" w:cs="Arial" w:hint="eastAsia"/>
          <w:b/>
          <w:bCs/>
          <w:kern w:val="0"/>
          <w:sz w:val="28"/>
          <w:szCs w:val="24"/>
          <w:vertAlign w:val="superscript"/>
          <w:lang w:val="en-GB"/>
        </w:rPr>
        <w:t>rd</w:t>
      </w:r>
      <w:r w:rsidRPr="00786BEA">
        <w:rPr>
          <w:rFonts w:ascii="Arial" w:eastAsia="MS Mincho" w:hAnsi="Arial" w:cs="Arial"/>
          <w:b/>
          <w:bCs/>
          <w:kern w:val="0"/>
          <w:sz w:val="28"/>
          <w:szCs w:val="24"/>
          <w:lang w:val="en-GB" w:eastAsia="ja-JP"/>
        </w:rPr>
        <w:t>, 2025</w:t>
      </w:r>
    </w:p>
    <w:bookmarkEnd w:id="0"/>
    <w:p w14:paraId="49FB3CF3" w14:textId="77777777" w:rsidR="003A287F" w:rsidRPr="00786BEA" w:rsidRDefault="003A287F" w:rsidP="00D63A90">
      <w:pPr>
        <w:tabs>
          <w:tab w:val="center" w:pos="4536"/>
          <w:tab w:val="right" w:pos="7938"/>
          <w:tab w:val="right" w:pos="9639"/>
        </w:tabs>
        <w:spacing w:after="0"/>
        <w:ind w:right="2"/>
        <w:rPr>
          <w:rFonts w:ascii="Arial" w:hAnsi="Arial" w:cs="Arial"/>
          <w:b/>
          <w:bCs/>
          <w:sz w:val="22"/>
          <w:lang w:val="en-GB"/>
        </w:rPr>
      </w:pPr>
    </w:p>
    <w:p w14:paraId="465E1DE7" w14:textId="77777777" w:rsidR="003A287F" w:rsidRDefault="00D45149" w:rsidP="00D63A90">
      <w:pPr>
        <w:tabs>
          <w:tab w:val="left" w:pos="1985"/>
          <w:tab w:val="left" w:pos="2835"/>
          <w:tab w:val="right" w:pos="9072"/>
          <w:tab w:val="right" w:pos="10206"/>
        </w:tabs>
        <w:spacing w:after="0"/>
        <w:rPr>
          <w:rFonts w:ascii="Arial" w:hAnsi="Arial"/>
          <w:b/>
          <w:sz w:val="22"/>
        </w:rPr>
      </w:pPr>
      <w:r>
        <w:rPr>
          <w:rFonts w:ascii="Arial" w:hAnsi="Arial"/>
          <w:b/>
          <w:sz w:val="22"/>
        </w:rPr>
        <w:t xml:space="preserve">Source: </w:t>
      </w:r>
      <w:r>
        <w:rPr>
          <w:rFonts w:ascii="Arial" w:hAnsi="Arial"/>
          <w:b/>
          <w:sz w:val="22"/>
        </w:rPr>
        <w:tab/>
        <w:t>CATT</w:t>
      </w:r>
    </w:p>
    <w:p w14:paraId="23AE08C7" w14:textId="77777777" w:rsidR="003A287F" w:rsidRDefault="00D45149" w:rsidP="00D63A90">
      <w:pPr>
        <w:tabs>
          <w:tab w:val="left" w:pos="1985"/>
          <w:tab w:val="left" w:pos="2835"/>
          <w:tab w:val="right" w:pos="9072"/>
          <w:tab w:val="right" w:pos="10206"/>
        </w:tabs>
        <w:spacing w:after="0"/>
        <w:rPr>
          <w:rFonts w:ascii="Arial" w:hAnsi="Arial"/>
          <w:b/>
          <w:sz w:val="22"/>
        </w:rPr>
      </w:pPr>
      <w:r>
        <w:rPr>
          <w:rFonts w:ascii="Arial" w:hAnsi="Arial"/>
          <w:b/>
          <w:sz w:val="22"/>
        </w:rPr>
        <w:t>Title:</w:t>
      </w:r>
      <w:r>
        <w:rPr>
          <w:rFonts w:ascii="Arial" w:hAnsi="Arial"/>
          <w:b/>
          <w:sz w:val="22"/>
        </w:rPr>
        <w:tab/>
      </w:r>
      <w:r>
        <w:rPr>
          <w:rFonts w:ascii="Arial" w:hAnsi="Arial" w:hint="eastAsia"/>
          <w:b/>
          <w:sz w:val="22"/>
        </w:rPr>
        <w:t xml:space="preserve">Discussion </w:t>
      </w:r>
      <w:r>
        <w:rPr>
          <w:rFonts w:ascii="Arial" w:hAnsi="Arial"/>
          <w:b/>
          <w:sz w:val="22"/>
        </w:rPr>
        <w:t>on adaptation</w:t>
      </w:r>
      <w:r>
        <w:rPr>
          <w:rFonts w:ascii="Arial" w:hAnsi="Arial" w:hint="eastAsia"/>
          <w:b/>
          <w:sz w:val="22"/>
        </w:rPr>
        <w:t xml:space="preserve"> of common signal/channel transmissions</w:t>
      </w:r>
    </w:p>
    <w:p w14:paraId="6693764F" w14:textId="77777777" w:rsidR="003A287F" w:rsidRDefault="00D45149" w:rsidP="00D63A90">
      <w:pPr>
        <w:tabs>
          <w:tab w:val="left" w:pos="1985"/>
          <w:tab w:val="left" w:pos="2835"/>
          <w:tab w:val="right" w:pos="9072"/>
          <w:tab w:val="right" w:pos="10206"/>
        </w:tabs>
        <w:spacing w:after="0"/>
        <w:rPr>
          <w:rFonts w:ascii="Arial" w:hAnsi="Arial"/>
          <w:b/>
          <w:sz w:val="22"/>
        </w:rPr>
      </w:pPr>
      <w:r>
        <w:rPr>
          <w:rFonts w:ascii="Arial" w:hAnsi="Arial"/>
          <w:b/>
          <w:sz w:val="22"/>
        </w:rPr>
        <w:t>Agenda Item:</w:t>
      </w:r>
      <w:r>
        <w:rPr>
          <w:rFonts w:ascii="Arial" w:hAnsi="Arial"/>
          <w:b/>
          <w:sz w:val="22"/>
        </w:rPr>
        <w:tab/>
        <w:t>9.</w:t>
      </w:r>
      <w:r>
        <w:rPr>
          <w:rFonts w:ascii="Arial" w:hAnsi="Arial" w:hint="eastAsia"/>
          <w:b/>
          <w:sz w:val="22"/>
        </w:rPr>
        <w:t>5.3</w:t>
      </w:r>
    </w:p>
    <w:p w14:paraId="422EA17F" w14:textId="77777777" w:rsidR="003A287F" w:rsidRDefault="00D45149" w:rsidP="00D63A90">
      <w:pPr>
        <w:tabs>
          <w:tab w:val="left" w:pos="1985"/>
          <w:tab w:val="left" w:pos="2835"/>
          <w:tab w:val="right" w:pos="9072"/>
          <w:tab w:val="right" w:pos="10206"/>
        </w:tabs>
        <w:spacing w:after="0"/>
        <w:rPr>
          <w:rFonts w:ascii="Arial" w:hAnsi="Arial"/>
          <w:b/>
          <w:sz w:val="22"/>
        </w:rPr>
      </w:pPr>
      <w:r>
        <w:rPr>
          <w:rFonts w:ascii="Arial" w:hAnsi="Arial"/>
          <w:b/>
          <w:sz w:val="22"/>
        </w:rPr>
        <w:t>Document for:</w:t>
      </w:r>
      <w:r>
        <w:rPr>
          <w:rFonts w:ascii="Arial" w:hAnsi="Arial"/>
          <w:b/>
          <w:sz w:val="22"/>
        </w:rPr>
        <w:tab/>
        <w:t>Discussion and Decision</w:t>
      </w:r>
    </w:p>
    <w:p w14:paraId="11F65517" w14:textId="77777777" w:rsidR="003A287F" w:rsidRDefault="003A287F">
      <w:pPr>
        <w:widowControl/>
        <w:pBdr>
          <w:bottom w:val="single" w:sz="4" w:space="1" w:color="auto"/>
        </w:pBdr>
        <w:tabs>
          <w:tab w:val="left" w:pos="2552"/>
        </w:tabs>
        <w:ind w:left="-2"/>
        <w:rPr>
          <w:rFonts w:eastAsia="宋体" w:cs="Times New Roman"/>
          <w:kern w:val="0"/>
          <w:szCs w:val="20"/>
        </w:rPr>
      </w:pPr>
    </w:p>
    <w:p w14:paraId="322AFF90" w14:textId="4E4179A1" w:rsidR="00DE210C" w:rsidRDefault="00DE210C" w:rsidP="00A03CDB">
      <w:pPr>
        <w:pStyle w:val="1"/>
      </w:pPr>
      <w:bookmarkStart w:id="1" w:name="_Ref521334010"/>
      <w:r>
        <w:t>Introduction</w:t>
      </w:r>
      <w:bookmarkEnd w:id="1"/>
    </w:p>
    <w:p w14:paraId="369B1799" w14:textId="0A7E6F9B" w:rsidR="00DE210C" w:rsidRPr="00F114F4" w:rsidRDefault="00DE210C" w:rsidP="00DE210C">
      <w:pPr>
        <w:spacing w:afterLines="50"/>
        <w:rPr>
          <w:rFonts w:cs="Times New Roman"/>
          <w:szCs w:val="20"/>
        </w:rPr>
      </w:pPr>
      <w:r>
        <w:rPr>
          <w:rFonts w:cs="Times New Roman" w:hint="eastAsia"/>
          <w:szCs w:val="20"/>
        </w:rPr>
        <w:t xml:space="preserve">One objective of the </w:t>
      </w:r>
      <w:r w:rsidR="00874797">
        <w:rPr>
          <w:rFonts w:cs="Times New Roman" w:hint="eastAsia"/>
          <w:szCs w:val="20"/>
        </w:rPr>
        <w:t xml:space="preserve">Rel-19 NES </w:t>
      </w:r>
      <w:r>
        <w:rPr>
          <w:rFonts w:cs="Times New Roman" w:hint="eastAsia"/>
          <w:szCs w:val="20"/>
        </w:rPr>
        <w:t xml:space="preserve">work item is to specify </w:t>
      </w:r>
      <w:r>
        <w:rPr>
          <w:rFonts w:cs="Times New Roman"/>
          <w:szCs w:val="20"/>
        </w:rPr>
        <w:t xml:space="preserve">the </w:t>
      </w:r>
      <w:r>
        <w:rPr>
          <w:rFonts w:cs="Times New Roman" w:hint="eastAsia"/>
          <w:szCs w:val="20"/>
        </w:rPr>
        <w:t>adaptation of common signal/common transmission</w:t>
      </w:r>
      <w:r w:rsidR="00D63A90">
        <w:rPr>
          <w:rFonts w:cs="Times New Roman" w:hint="eastAsia"/>
          <w:szCs w:val="20"/>
        </w:rPr>
        <w:t>. T</w:t>
      </w:r>
      <w:r>
        <w:rPr>
          <w:rFonts w:cs="Times New Roman"/>
          <w:szCs w:val="20"/>
        </w:rPr>
        <w:t>he</w:t>
      </w:r>
      <w:r>
        <w:rPr>
          <w:rFonts w:cs="Times New Roman" w:hint="eastAsia"/>
          <w:szCs w:val="20"/>
        </w:rPr>
        <w:t xml:space="preserve"> objectives for </w:t>
      </w:r>
      <w:r>
        <w:rPr>
          <w:rFonts w:cs="Times New Roman"/>
          <w:szCs w:val="20"/>
        </w:rPr>
        <w:t xml:space="preserve">the </w:t>
      </w:r>
      <w:r>
        <w:rPr>
          <w:rFonts w:cs="Times New Roman" w:hint="eastAsia"/>
          <w:szCs w:val="20"/>
        </w:rPr>
        <w:t>adaptation of common signal/channel transmission</w:t>
      </w:r>
      <w:r w:rsidR="00A502DA">
        <w:rPr>
          <w:rFonts w:cs="Times New Roman" w:hint="eastAsia"/>
          <w:szCs w:val="20"/>
        </w:rPr>
        <w:t xml:space="preserve"> in </w:t>
      </w:r>
      <w:r w:rsidR="00A502DA">
        <w:rPr>
          <w:rFonts w:cs="Times New Roman"/>
          <w:szCs w:val="20"/>
        </w:rPr>
        <w:fldChar w:fldCharType="begin"/>
      </w:r>
      <w:r w:rsidR="00A502DA">
        <w:rPr>
          <w:rFonts w:cs="Times New Roman"/>
          <w:szCs w:val="20"/>
        </w:rPr>
        <w:instrText xml:space="preserve"> </w:instrText>
      </w:r>
      <w:r w:rsidR="00A502DA">
        <w:rPr>
          <w:rFonts w:cs="Times New Roman" w:hint="eastAsia"/>
          <w:szCs w:val="20"/>
        </w:rPr>
        <w:instrText>REF _Ref189760975 \n \h</w:instrText>
      </w:r>
      <w:r w:rsidR="00A502DA">
        <w:rPr>
          <w:rFonts w:cs="Times New Roman"/>
          <w:szCs w:val="20"/>
        </w:rPr>
        <w:instrText xml:space="preserve"> </w:instrText>
      </w:r>
      <w:r w:rsidR="00A502DA">
        <w:rPr>
          <w:rFonts w:cs="Times New Roman"/>
          <w:szCs w:val="20"/>
        </w:rPr>
      </w:r>
      <w:r w:rsidR="00A502DA">
        <w:rPr>
          <w:rFonts w:cs="Times New Roman"/>
          <w:szCs w:val="20"/>
        </w:rPr>
        <w:fldChar w:fldCharType="separate"/>
      </w:r>
      <w:r w:rsidR="00A502DA">
        <w:rPr>
          <w:rFonts w:cs="Times New Roman"/>
          <w:szCs w:val="20"/>
        </w:rPr>
        <w:t>[1]</w:t>
      </w:r>
      <w:r w:rsidR="00A502DA">
        <w:rPr>
          <w:rFonts w:cs="Times New Roman"/>
          <w:szCs w:val="20"/>
        </w:rPr>
        <w:fldChar w:fldCharType="end"/>
      </w:r>
      <w:r w:rsidR="00A502DA">
        <w:rPr>
          <w:rFonts w:cs="Times New Roman" w:hint="eastAsia"/>
          <w:szCs w:val="20"/>
        </w:rPr>
        <w:t xml:space="preserve"> </w:t>
      </w:r>
      <w:r w:rsidR="00F96327">
        <w:rPr>
          <w:rFonts w:cs="Times New Roman" w:hint="eastAsia"/>
          <w:szCs w:val="20"/>
        </w:rPr>
        <w:t xml:space="preserve">include </w:t>
      </w:r>
      <w:r>
        <w:rPr>
          <w:rFonts w:cs="Times New Roman" w:hint="eastAsia"/>
          <w:szCs w:val="20"/>
        </w:rPr>
        <w:t>the following aspects</w:t>
      </w:r>
      <w:r>
        <w:rPr>
          <w:rFonts w:cs="Times New Roman"/>
          <w:szCs w:val="20"/>
        </w:rPr>
        <w:t>.</w:t>
      </w:r>
    </w:p>
    <w:tbl>
      <w:tblPr>
        <w:tblStyle w:val="ab"/>
        <w:tblpPr w:leftFromText="180" w:rightFromText="180" w:vertAnchor="text" w:horzAnchor="margin" w:tblpX="108" w:tblpY="9"/>
        <w:tblW w:w="0" w:type="auto"/>
        <w:tblLook w:val="04A0" w:firstRow="1" w:lastRow="0" w:firstColumn="1" w:lastColumn="0" w:noHBand="0" w:noVBand="1"/>
      </w:tblPr>
      <w:tblGrid>
        <w:gridCol w:w="9072"/>
      </w:tblGrid>
      <w:tr w:rsidR="00DE210C" w:rsidRPr="00D503F6" w14:paraId="39DD4DC2" w14:textId="77777777" w:rsidTr="00696751">
        <w:tc>
          <w:tcPr>
            <w:tcW w:w="9072" w:type="dxa"/>
          </w:tcPr>
          <w:p w14:paraId="6B5220E8" w14:textId="77777777" w:rsidR="0050795A" w:rsidRPr="007563E2" w:rsidRDefault="0050795A" w:rsidP="0050795A">
            <w:pPr>
              <w:widowControl/>
              <w:numPr>
                <w:ilvl w:val="0"/>
                <w:numId w:val="9"/>
              </w:numPr>
              <w:overflowPunct w:val="0"/>
              <w:autoSpaceDE w:val="0"/>
              <w:autoSpaceDN w:val="0"/>
              <w:adjustRightInd w:val="0"/>
              <w:spacing w:after="0"/>
              <w:jc w:val="left"/>
              <w:textAlignment w:val="baseline"/>
            </w:pPr>
            <w:r w:rsidRPr="007563E2">
              <w:t>Specify adaptation of common signal/channel transmissions. [RAN1/2/3/4]</w:t>
            </w:r>
          </w:p>
          <w:p w14:paraId="48C54ADC" w14:textId="77777777" w:rsidR="0050795A" w:rsidRPr="007563E2" w:rsidRDefault="0050795A" w:rsidP="0050795A">
            <w:pPr>
              <w:widowControl/>
              <w:numPr>
                <w:ilvl w:val="1"/>
                <w:numId w:val="9"/>
              </w:numPr>
              <w:overflowPunct w:val="0"/>
              <w:autoSpaceDE w:val="0"/>
              <w:autoSpaceDN w:val="0"/>
              <w:adjustRightInd w:val="0"/>
              <w:spacing w:beforeLines="50" w:before="120" w:afterLines="50"/>
              <w:ind w:left="1049" w:hanging="329"/>
              <w:textAlignment w:val="baseline"/>
              <w:rPr>
                <w:bCs/>
              </w:rPr>
            </w:pPr>
            <w:r w:rsidRPr="007563E2">
              <w:rPr>
                <w:bCs/>
              </w:rPr>
              <w:t xml:space="preserve">Adaptation of SSB in time domain, e.g. adapting periodicity </w:t>
            </w:r>
          </w:p>
          <w:p w14:paraId="53D5A706" w14:textId="77777777" w:rsidR="0050795A" w:rsidRPr="007563E2" w:rsidRDefault="0050795A" w:rsidP="0050795A">
            <w:pPr>
              <w:widowControl/>
              <w:numPr>
                <w:ilvl w:val="1"/>
                <w:numId w:val="9"/>
              </w:numPr>
              <w:overflowPunct w:val="0"/>
              <w:autoSpaceDE w:val="0"/>
              <w:autoSpaceDN w:val="0"/>
              <w:adjustRightInd w:val="0"/>
              <w:spacing w:beforeLines="50" w:before="120" w:afterLines="50"/>
              <w:ind w:left="1049" w:hanging="329"/>
              <w:textAlignment w:val="baseline"/>
            </w:pPr>
            <w:r w:rsidRPr="007563E2">
              <w:t>Adaptation of PRACH in time domain</w:t>
            </w:r>
          </w:p>
          <w:p w14:paraId="4675677F" w14:textId="77777777" w:rsidR="0050795A" w:rsidRPr="007563E2" w:rsidRDefault="0050795A" w:rsidP="0050795A">
            <w:pPr>
              <w:widowControl/>
              <w:numPr>
                <w:ilvl w:val="1"/>
                <w:numId w:val="9"/>
              </w:numPr>
              <w:overflowPunct w:val="0"/>
              <w:autoSpaceDE w:val="0"/>
              <w:autoSpaceDN w:val="0"/>
              <w:adjustRightInd w:val="0"/>
              <w:spacing w:beforeLines="50" w:before="120" w:afterLines="50"/>
              <w:ind w:left="1049" w:hanging="329"/>
              <w:textAlignment w:val="baseline"/>
            </w:pPr>
            <w:r w:rsidRPr="007563E2">
              <w:t>Adaptation of paging occasions including confining the paging occasions in the time domain</w:t>
            </w:r>
          </w:p>
          <w:p w14:paraId="21105692" w14:textId="77777777" w:rsidR="0050795A" w:rsidRDefault="0050795A" w:rsidP="0050795A">
            <w:pPr>
              <w:widowControl/>
              <w:numPr>
                <w:ilvl w:val="2"/>
                <w:numId w:val="9"/>
              </w:numPr>
              <w:overflowPunct w:val="0"/>
              <w:autoSpaceDE w:val="0"/>
              <w:autoSpaceDN w:val="0"/>
              <w:adjustRightInd w:val="0"/>
              <w:spacing w:beforeLines="50" w:before="120" w:afterLines="50"/>
              <w:textAlignment w:val="baseline"/>
            </w:pPr>
            <w:r w:rsidRPr="007563E2">
              <w:t>Note: there shall be no paging latency increase</w:t>
            </w:r>
          </w:p>
          <w:p w14:paraId="4333EB79" w14:textId="26DE1A26" w:rsidR="00DE210C" w:rsidRPr="000D37E3" w:rsidRDefault="0050795A" w:rsidP="0050795A">
            <w:pPr>
              <w:widowControl/>
              <w:numPr>
                <w:ilvl w:val="1"/>
                <w:numId w:val="9"/>
              </w:numPr>
              <w:overflowPunct w:val="0"/>
              <w:autoSpaceDE w:val="0"/>
              <w:autoSpaceDN w:val="0"/>
              <w:adjustRightInd w:val="0"/>
              <w:spacing w:beforeLines="50" w:before="120" w:afterLines="50"/>
              <w:ind w:left="1049" w:hanging="329"/>
              <w:textAlignment w:val="baseline"/>
            </w:pPr>
            <w:r w:rsidRPr="007563E2">
              <w:t xml:space="preserve">Note: there shall be no negative impact to legacy UEs, unless significant benefits are shown </w:t>
            </w:r>
          </w:p>
        </w:tc>
      </w:tr>
    </w:tbl>
    <w:p w14:paraId="79FCEC48" w14:textId="53EDF6A6" w:rsidR="00DE210C" w:rsidRPr="00D503F6" w:rsidRDefault="00DE210C" w:rsidP="00DE210C">
      <w:pPr>
        <w:spacing w:beforeLines="50" w:before="120" w:afterLines="50"/>
        <w:rPr>
          <w:rFonts w:cs="Times New Roman"/>
          <w:szCs w:val="20"/>
        </w:rPr>
      </w:pPr>
      <w:r w:rsidRPr="00D503F6">
        <w:rPr>
          <w:rFonts w:cs="Times New Roman" w:hint="eastAsia"/>
          <w:szCs w:val="20"/>
        </w:rPr>
        <w:t xml:space="preserve">In this contribution, we </w:t>
      </w:r>
      <w:r>
        <w:rPr>
          <w:rFonts w:cs="Times New Roman" w:hint="eastAsia"/>
          <w:szCs w:val="20"/>
        </w:rPr>
        <w:t>discuss</w:t>
      </w:r>
      <w:r w:rsidRPr="00D503F6">
        <w:rPr>
          <w:rFonts w:cs="Times New Roman" w:hint="eastAsia"/>
          <w:szCs w:val="20"/>
        </w:rPr>
        <w:t xml:space="preserve"> the potential spec</w:t>
      </w:r>
      <w:r>
        <w:rPr>
          <w:rFonts w:cs="Times New Roman" w:hint="eastAsia"/>
          <w:szCs w:val="20"/>
        </w:rPr>
        <w:t>ification</w:t>
      </w:r>
      <w:r w:rsidRPr="00D503F6">
        <w:rPr>
          <w:rFonts w:cs="Times New Roman" w:hint="eastAsia"/>
          <w:szCs w:val="20"/>
        </w:rPr>
        <w:t xml:space="preserve"> impacts </w:t>
      </w:r>
      <w:r>
        <w:rPr>
          <w:rFonts w:cs="Times New Roman" w:hint="eastAsia"/>
          <w:szCs w:val="20"/>
        </w:rPr>
        <w:t xml:space="preserve">for </w:t>
      </w:r>
      <w:r>
        <w:rPr>
          <w:rFonts w:cs="Times New Roman"/>
          <w:szCs w:val="20"/>
        </w:rPr>
        <w:t xml:space="preserve">the </w:t>
      </w:r>
      <w:r>
        <w:rPr>
          <w:rFonts w:cs="Times New Roman" w:hint="eastAsia"/>
          <w:szCs w:val="20"/>
        </w:rPr>
        <w:t>adaptation of common signal/channel transmissions.</w:t>
      </w:r>
    </w:p>
    <w:p w14:paraId="0EB4DE62" w14:textId="77777777" w:rsidR="00CB6C9A" w:rsidRPr="006A6F52" w:rsidRDefault="00D45149" w:rsidP="00A03CDB">
      <w:pPr>
        <w:pStyle w:val="1"/>
        <w:rPr>
          <w:lang w:val="en-US"/>
        </w:rPr>
      </w:pPr>
      <w:r w:rsidRPr="006A6F52">
        <w:rPr>
          <w:lang w:val="en-US"/>
        </w:rPr>
        <w:t>Adaptation</w:t>
      </w:r>
      <w:r w:rsidRPr="006A6F52">
        <w:rPr>
          <w:rFonts w:hint="eastAsia"/>
          <w:lang w:val="en-US"/>
        </w:rPr>
        <w:t xml:space="preserve"> of SSB in time domain</w:t>
      </w:r>
    </w:p>
    <w:p w14:paraId="4BE7FBC6" w14:textId="30A82FF3" w:rsidR="00B87DAD" w:rsidRDefault="00812100" w:rsidP="00782BDD">
      <w:r>
        <w:rPr>
          <w:rFonts w:hint="eastAsia"/>
        </w:rPr>
        <w:t xml:space="preserve">In RAN1#120b, it </w:t>
      </w:r>
      <w:r w:rsidR="00CA49C0">
        <w:t>achieved</w:t>
      </w:r>
      <w:r w:rsidR="00CA49C0">
        <w:rPr>
          <w:rFonts w:hint="eastAsia"/>
        </w:rPr>
        <w:t xml:space="preserve"> a working assumption that the </w:t>
      </w:r>
      <w:r w:rsidR="00CA49C0">
        <w:t>minimum</w:t>
      </w:r>
      <w:r w:rsidR="00CA49C0">
        <w:rPr>
          <w:rFonts w:hint="eastAsia"/>
        </w:rPr>
        <w:t xml:space="preserve"> time gap between </w:t>
      </w:r>
      <w:r w:rsidR="000B64C5">
        <w:rPr>
          <w:rFonts w:hint="eastAsia"/>
        </w:rPr>
        <w:t>the indication and the first slot of the transmitted SSB</w:t>
      </w:r>
      <w:r w:rsidR="00CA49C0">
        <w:rPr>
          <w:rFonts w:hint="eastAsia"/>
        </w:rPr>
        <w:t xml:space="preserve"> </w:t>
      </w:r>
      <w:r w:rsidR="000B64C5">
        <w:rPr>
          <w:rFonts w:hint="eastAsia"/>
        </w:rPr>
        <w:t xml:space="preserve">reused the </w:t>
      </w:r>
      <w:r w:rsidR="00DD65D5">
        <w:rPr>
          <w:rFonts w:hint="eastAsia"/>
        </w:rPr>
        <w:t xml:space="preserve">same </w:t>
      </w:r>
      <w:r w:rsidR="000B64C5">
        <w:rPr>
          <w:rFonts w:hint="eastAsia"/>
        </w:rPr>
        <w:t>value defined</w:t>
      </w:r>
      <w:r w:rsidR="00DD65D5">
        <w:rPr>
          <w:rFonts w:hint="eastAsia"/>
        </w:rPr>
        <w:t xml:space="preserve"> in </w:t>
      </w:r>
      <w:r w:rsidR="00DD65D5" w:rsidRPr="00F7267A">
        <w:t>Table 11.5-1 of TS 38.213</w:t>
      </w:r>
      <w:r w:rsidR="000B64C5">
        <w:rPr>
          <w:rFonts w:hint="eastAsia"/>
        </w:rPr>
        <w:t>for DCI</w:t>
      </w:r>
      <w:r w:rsidR="00DD65D5">
        <w:rPr>
          <w:rFonts w:hint="eastAsia"/>
        </w:rPr>
        <w:t xml:space="preserve"> format 2_9. The </w:t>
      </w:r>
      <w:r w:rsidR="00F619AB">
        <w:rPr>
          <w:rFonts w:hint="eastAsia"/>
        </w:rPr>
        <w:t xml:space="preserve">related </w:t>
      </w:r>
      <w:r w:rsidR="00DD65D5">
        <w:rPr>
          <w:rFonts w:hint="eastAsia"/>
        </w:rPr>
        <w:t xml:space="preserve">working assumption is as </w:t>
      </w:r>
      <w:r w:rsidR="00551730">
        <w:t xml:space="preserve">follows </w:t>
      </w:r>
      <w:r w:rsidR="00B55099">
        <w:fldChar w:fldCharType="begin"/>
      </w:r>
      <w:r w:rsidR="00B55099">
        <w:instrText xml:space="preserve"> </w:instrText>
      </w:r>
      <w:r w:rsidR="00B55099">
        <w:rPr>
          <w:rFonts w:hint="eastAsia"/>
        </w:rPr>
        <w:instrText>REF _Ref189745834 \n \h</w:instrText>
      </w:r>
      <w:r w:rsidR="00B55099">
        <w:instrText xml:space="preserve"> </w:instrText>
      </w:r>
      <w:r w:rsidR="00B55099">
        <w:fldChar w:fldCharType="separate"/>
      </w:r>
      <w:r w:rsidR="00B55099">
        <w:t>[3]</w:t>
      </w:r>
      <w:r w:rsidR="00B55099">
        <w:fldChar w:fldCharType="end"/>
      </w:r>
      <w:r w:rsidR="00F619AB">
        <w:rPr>
          <w:rFonts w:hint="eastAsia"/>
        </w:rPr>
        <w:t>.</w:t>
      </w:r>
    </w:p>
    <w:tbl>
      <w:tblPr>
        <w:tblStyle w:val="ab"/>
        <w:tblW w:w="0" w:type="auto"/>
        <w:tblInd w:w="108" w:type="dxa"/>
        <w:tblLook w:val="04A0" w:firstRow="1" w:lastRow="0" w:firstColumn="1" w:lastColumn="0" w:noHBand="0" w:noVBand="1"/>
      </w:tblPr>
      <w:tblGrid>
        <w:gridCol w:w="9178"/>
      </w:tblGrid>
      <w:tr w:rsidR="00B87DAD" w14:paraId="7C33ECAE" w14:textId="77777777" w:rsidTr="00B87DAD">
        <w:tc>
          <w:tcPr>
            <w:tcW w:w="9178" w:type="dxa"/>
          </w:tcPr>
          <w:p w14:paraId="0A0A644E" w14:textId="77777777" w:rsidR="00CA49C0" w:rsidRPr="004C5020" w:rsidRDefault="00CA49C0" w:rsidP="00CA49C0">
            <w:pPr>
              <w:rPr>
                <w:b/>
                <w:bCs/>
                <w:highlight w:val="darkYellow"/>
                <w:lang w:eastAsia="x-none"/>
              </w:rPr>
            </w:pPr>
            <w:r>
              <w:rPr>
                <w:b/>
                <w:bCs/>
                <w:highlight w:val="darkYellow"/>
                <w:lang w:eastAsia="x-none"/>
              </w:rPr>
              <w:t>Working Assumption</w:t>
            </w:r>
          </w:p>
          <w:p w14:paraId="4BB6B26B" w14:textId="77777777" w:rsidR="00CA49C0" w:rsidRPr="00F7267A" w:rsidRDefault="00CA49C0" w:rsidP="00CA49C0">
            <w:r w:rsidRPr="00F7267A">
              <w:t xml:space="preserve">When a UE receives in slot </w:t>
            </w:r>
            <m:oMath>
              <m:r>
                <m:rPr>
                  <m:sty m:val="p"/>
                </m:rPr>
                <w:rPr>
                  <w:rFonts w:ascii="Cambria Math" w:hAnsi="Cambria Math"/>
                </w:rPr>
                <m:t>m</m:t>
              </m:r>
            </m:oMath>
            <w:r w:rsidRPr="00F7267A">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w:t>
            </w:r>
            <w:r w:rsidRPr="00CA49C0">
              <w:t xml:space="preserve">of the first slot containing the </w:t>
            </w:r>
            <w:r w:rsidRPr="00CA49C0">
              <w:rPr>
                <w:lang w:eastAsia="ko-KR"/>
              </w:rPr>
              <w:t xml:space="preserve">first [actually] transmitted SSB within the first [possible] SSB burst </w:t>
            </w:r>
            <w:r w:rsidRPr="00CA49C0">
              <w:t xml:space="preserve">according to the indicated SSB burst periodicity that is no earlier than the slot </w:t>
            </w:r>
            <m:oMath>
              <m:r>
                <m:rPr>
                  <m:sty m:val="p"/>
                </m:rPr>
                <w:rPr>
                  <w:rFonts w:ascii="Cambria Math" w:hAnsi="Cambria Math"/>
                </w:rPr>
                <m:t>m+d</m:t>
              </m:r>
            </m:oMath>
            <w:r w:rsidRPr="00CA49C0">
              <w:t xml:space="preserve"> of the first serving cell where </w:t>
            </w:r>
            <m:oMath>
              <m:r>
                <m:rPr>
                  <m:sty m:val="p"/>
                </m:rPr>
                <w:rPr>
                  <w:rFonts w:ascii="Cambria Math" w:hAnsi="Cambria Math"/>
                </w:rPr>
                <m:t>d</m:t>
              </m:r>
            </m:oMath>
            <w:r w:rsidRPr="00CA49C0">
              <w:t xml:space="preserve"> is</w:t>
            </w:r>
            <w:r w:rsidRPr="00F7267A">
              <w:t xml:space="preserve"> a number of slots for the SCS of the active DL BWP of the first serving cell [in Table 11.5-1 of TS 38.213].</w:t>
            </w:r>
          </w:p>
          <w:p w14:paraId="3AE7818C" w14:textId="77777777" w:rsidR="00CA49C0" w:rsidRPr="00F7267A" w:rsidRDefault="00CA49C0" w:rsidP="00CA49C0">
            <w:pPr>
              <w:pStyle w:val="ae"/>
              <w:widowControl/>
              <w:numPr>
                <w:ilvl w:val="0"/>
                <w:numId w:val="46"/>
              </w:numPr>
              <w:overflowPunct w:val="0"/>
              <w:autoSpaceDE w:val="0"/>
              <w:autoSpaceDN w:val="0"/>
              <w:adjustRightInd w:val="0"/>
              <w:spacing w:after="0"/>
              <w:ind w:firstLineChars="0"/>
              <w:contextualSpacing/>
              <w:textAlignment w:val="baseline"/>
            </w:pPr>
            <w:r w:rsidRPr="00F7267A">
              <w:t>FFS: how to determine the first [possible] SSB burst</w:t>
            </w:r>
          </w:p>
          <w:p w14:paraId="721DCC4F" w14:textId="60CE01B1" w:rsidR="00E96F4F" w:rsidRPr="00CA49C0" w:rsidRDefault="00E96F4F" w:rsidP="00E96F4F">
            <w:pPr>
              <w:widowControl/>
              <w:overflowPunct w:val="0"/>
              <w:autoSpaceDE w:val="0"/>
              <w:autoSpaceDN w:val="0"/>
              <w:adjustRightInd w:val="0"/>
              <w:spacing w:after="0"/>
              <w:contextualSpacing/>
              <w:textAlignment w:val="baseline"/>
              <w:rPr>
                <w:rFonts w:cs="Times"/>
                <w:lang w:eastAsia="x-none"/>
              </w:rPr>
            </w:pPr>
          </w:p>
        </w:tc>
      </w:tr>
    </w:tbl>
    <w:p w14:paraId="1D1F443B" w14:textId="2D884791" w:rsidR="00B1400F" w:rsidRDefault="00B1400F" w:rsidP="001B3BF4">
      <w:r>
        <w:rPr>
          <w:rFonts w:hint="eastAsia"/>
        </w:rPr>
        <w:t xml:space="preserve">Since the UE need some </w:t>
      </w:r>
      <w:r>
        <w:t>processing</w:t>
      </w:r>
      <w:r>
        <w:rPr>
          <w:rFonts w:hint="eastAsia"/>
        </w:rPr>
        <w:t xml:space="preserve"> time for applying the indicated SSB periodicity, the minimum time gap defined for DCI format 2_9 with </w:t>
      </w:r>
      <w:proofErr w:type="spellStart"/>
      <w:r w:rsidRPr="00B1400F">
        <w:t>cellDTRX</w:t>
      </w:r>
      <w:proofErr w:type="spellEnd"/>
      <w:r w:rsidRPr="00B1400F">
        <w:t>-RNTI</w:t>
      </w:r>
      <w:r w:rsidRPr="00B1400F">
        <w:rPr>
          <w:rFonts w:hint="eastAsia"/>
        </w:rPr>
        <w:t xml:space="preserve"> </w:t>
      </w:r>
      <w:r>
        <w:rPr>
          <w:rFonts w:hint="eastAsia"/>
        </w:rPr>
        <w:t xml:space="preserve">can be reused for the DCI format 2_9 with new RNTI to ensure enough process time. The working assumption can be confirmed in this meeting. </w:t>
      </w:r>
    </w:p>
    <w:p w14:paraId="538941E8" w14:textId="45CE7F18" w:rsidR="00B1400F" w:rsidRPr="00786BEA" w:rsidRDefault="00B1400F" w:rsidP="001B3BF4">
      <w:pPr>
        <w:rPr>
          <w:b/>
        </w:rPr>
      </w:pPr>
      <w:r w:rsidRPr="00786BEA">
        <w:rPr>
          <w:b/>
        </w:rPr>
        <w:t xml:space="preserve">Proposal 1: Confirm the following working assumption: </w:t>
      </w:r>
    </w:p>
    <w:p w14:paraId="4D776781" w14:textId="416347BC" w:rsidR="00B1400F" w:rsidRPr="00786BEA" w:rsidRDefault="00B1400F" w:rsidP="00786BEA">
      <w:pPr>
        <w:ind w:leftChars="500" w:left="1000"/>
        <w:rPr>
          <w:b/>
        </w:rPr>
      </w:pPr>
      <w:r w:rsidRPr="00786BEA">
        <w:rPr>
          <w:b/>
        </w:rPr>
        <w:t xml:space="preserve">When a UE receives in slot </w:t>
      </w:r>
      <m:oMath>
        <m:r>
          <m:rPr>
            <m:sty m:val="b"/>
          </m:rPr>
          <w:rPr>
            <w:rFonts w:ascii="Cambria Math" w:hAnsi="Cambria Math" w:hint="eastAsia"/>
          </w:rPr>
          <m:t>m</m:t>
        </m:r>
      </m:oMath>
      <w:r w:rsidRPr="00786BEA">
        <w:rPr>
          <w:b/>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786BEA">
        <w:rPr>
          <w:b/>
          <w:lang w:eastAsia="ko-KR"/>
        </w:rPr>
        <w:t xml:space="preserve">first [actually] transmitted SSB within the first [possible] SSB burst </w:t>
      </w:r>
      <w:r w:rsidRPr="00786BEA">
        <w:rPr>
          <w:b/>
        </w:rPr>
        <w:t xml:space="preserve">according to the indicated SSB burst periodicity that is no earlier than the slot </w:t>
      </w:r>
      <m:oMath>
        <m:r>
          <m:rPr>
            <m:sty m:val="b"/>
          </m:rPr>
          <w:rPr>
            <w:rFonts w:ascii="Cambria Math" w:hAnsi="Cambria Math" w:hint="eastAsia"/>
          </w:rPr>
          <m:t>m+d</m:t>
        </m:r>
      </m:oMath>
      <w:r w:rsidRPr="00786BEA">
        <w:rPr>
          <w:b/>
        </w:rPr>
        <w:t xml:space="preserve"> of the first serving cell where </w:t>
      </w:r>
      <m:oMath>
        <m:r>
          <m:rPr>
            <m:sty m:val="b"/>
          </m:rPr>
          <w:rPr>
            <w:rFonts w:ascii="Cambria Math" w:hAnsi="Cambria Math" w:hint="eastAsia"/>
          </w:rPr>
          <m:t>d</m:t>
        </m:r>
      </m:oMath>
      <w:r w:rsidRPr="00786BEA">
        <w:rPr>
          <w:b/>
        </w:rPr>
        <w:t xml:space="preserve"> is a number of slots for the SCS of the active DL BWP of the first serving cell [in Table 11.5-1 of TS 38.213].</w:t>
      </w:r>
    </w:p>
    <w:p w14:paraId="78CA9833" w14:textId="77777777" w:rsidR="00B1400F" w:rsidRPr="00786BEA" w:rsidRDefault="00B1400F" w:rsidP="00786BEA">
      <w:pPr>
        <w:pStyle w:val="ae"/>
        <w:widowControl/>
        <w:numPr>
          <w:ilvl w:val="0"/>
          <w:numId w:val="46"/>
        </w:numPr>
        <w:overflowPunct w:val="0"/>
        <w:autoSpaceDE w:val="0"/>
        <w:autoSpaceDN w:val="0"/>
        <w:adjustRightInd w:val="0"/>
        <w:spacing w:after="0"/>
        <w:ind w:leftChars="680" w:left="1720" w:firstLineChars="0"/>
        <w:contextualSpacing/>
        <w:textAlignment w:val="baseline"/>
        <w:rPr>
          <w:b/>
        </w:rPr>
      </w:pPr>
      <w:r w:rsidRPr="00786BEA">
        <w:rPr>
          <w:b/>
        </w:rPr>
        <w:lastRenderedPageBreak/>
        <w:t>FFS: how to determine the first [possible] SSB burst</w:t>
      </w:r>
    </w:p>
    <w:p w14:paraId="133D6ED5" w14:textId="76A3B9C0" w:rsidR="001C1597" w:rsidRDefault="00994F31" w:rsidP="009A28FE">
      <w:r>
        <w:t>One</w:t>
      </w:r>
      <w:r w:rsidR="009A28FE">
        <w:rPr>
          <w:rFonts w:hint="eastAsia"/>
        </w:rPr>
        <w:t xml:space="preserve"> FFS is </w:t>
      </w:r>
      <w:r w:rsidR="00B1400F">
        <w:rPr>
          <w:rFonts w:hint="eastAsia"/>
        </w:rPr>
        <w:t>how to determine the first SSB burst</w:t>
      </w:r>
      <w:r w:rsidR="009A28FE">
        <w:rPr>
          <w:rFonts w:hint="eastAsia"/>
        </w:rPr>
        <w:t xml:space="preserve">. </w:t>
      </w:r>
      <w:r w:rsidR="00CA0F91">
        <w:rPr>
          <w:rFonts w:hint="eastAsia"/>
        </w:rPr>
        <w:t xml:space="preserve">There is no need to introduce </w:t>
      </w:r>
      <w:r w:rsidR="00B1400F">
        <w:rPr>
          <w:rFonts w:hint="eastAsia"/>
        </w:rPr>
        <w:t xml:space="preserve">an </w:t>
      </w:r>
      <w:r w:rsidR="00CA0F91">
        <w:rPr>
          <w:rFonts w:hint="eastAsia"/>
        </w:rPr>
        <w:t xml:space="preserve">additional RRC </w:t>
      </w:r>
      <w:r w:rsidR="00CA0F91">
        <w:t>signaling</w:t>
      </w:r>
      <w:r w:rsidR="00CA0F91">
        <w:rPr>
          <w:rFonts w:hint="eastAsia"/>
        </w:rPr>
        <w:t xml:space="preserve"> for the SSB occasions </w:t>
      </w:r>
      <w:r w:rsidR="001B4DD9">
        <w:rPr>
          <w:rFonts w:hint="eastAsia"/>
        </w:rPr>
        <w:t>after the switching</w:t>
      </w:r>
      <w:r w:rsidR="00CA0F91">
        <w:rPr>
          <w:rFonts w:hint="eastAsia"/>
        </w:rPr>
        <w:t xml:space="preserve">. </w:t>
      </w:r>
      <w:r w:rsidR="00DD26D5">
        <w:rPr>
          <w:rFonts w:hint="eastAsia"/>
        </w:rPr>
        <w:t xml:space="preserve">The first SSB burst can be determined </w:t>
      </w:r>
      <w:r w:rsidR="00D00882">
        <w:rPr>
          <w:rFonts w:hint="eastAsia"/>
        </w:rPr>
        <w:t>based on</w:t>
      </w:r>
      <w:r w:rsidR="00DD26D5">
        <w:rPr>
          <w:rFonts w:hint="eastAsia"/>
        </w:rPr>
        <w:t xml:space="preserve"> the offset between the first SSB </w:t>
      </w:r>
      <w:r w:rsidR="00D00882">
        <w:rPr>
          <w:rFonts w:hint="eastAsia"/>
        </w:rPr>
        <w:t>in</w:t>
      </w:r>
      <w:r w:rsidR="00DD26D5">
        <w:rPr>
          <w:rFonts w:hint="eastAsia"/>
        </w:rPr>
        <w:t xml:space="preserve"> the last SSB burst before the application of the indicated SSB burst periodicity</w:t>
      </w:r>
      <w:r w:rsidR="00D00882">
        <w:rPr>
          <w:rFonts w:hint="eastAsia"/>
        </w:rPr>
        <w:t xml:space="preserve"> is applied</w:t>
      </w:r>
      <w:r w:rsidR="00DD26D5">
        <w:rPr>
          <w:rFonts w:hint="eastAsia"/>
        </w:rPr>
        <w:t>, and the first SSB</w:t>
      </w:r>
      <w:r w:rsidR="00D00882">
        <w:rPr>
          <w:rFonts w:hint="eastAsia"/>
        </w:rPr>
        <w:t xml:space="preserve"> in</w:t>
      </w:r>
      <w:r w:rsidR="00DD26D5">
        <w:rPr>
          <w:rFonts w:hint="eastAsia"/>
        </w:rPr>
        <w:t xml:space="preserve"> the first SSB burst after the application of the indicated SSB burst periodicity</w:t>
      </w:r>
      <w:r w:rsidR="00D00882">
        <w:rPr>
          <w:rFonts w:hint="eastAsia"/>
        </w:rPr>
        <w:t xml:space="preserve"> is applied</w:t>
      </w:r>
      <w:r w:rsidR="00DD26D5">
        <w:rPr>
          <w:rFonts w:hint="eastAsia"/>
        </w:rPr>
        <w:t xml:space="preserve">. The offset can be the </w:t>
      </w:r>
      <w:r w:rsidR="00DD26D5">
        <w:t>shorter</w:t>
      </w:r>
      <w:r w:rsidR="00DD26D5">
        <w:rPr>
          <w:rFonts w:hint="eastAsia"/>
        </w:rPr>
        <w:t xml:space="preserve"> SSB burst periodicity </w:t>
      </w:r>
      <w:r w:rsidR="005A3A42">
        <w:rPr>
          <w:rFonts w:hint="eastAsia"/>
        </w:rPr>
        <w:t xml:space="preserve">between before and after SSB burst </w:t>
      </w:r>
      <w:r w:rsidR="005A3A42">
        <w:t>periodicity</w:t>
      </w:r>
      <w:r w:rsidR="005A3A42">
        <w:rPr>
          <w:rFonts w:hint="eastAsia"/>
        </w:rPr>
        <w:t xml:space="preserve"> adaptation. </w:t>
      </w:r>
      <w:r w:rsidR="005D0A48">
        <w:rPr>
          <w:rFonts w:hint="eastAsia"/>
        </w:rPr>
        <w:t xml:space="preserve">As shown in </w:t>
      </w:r>
      <w:r w:rsidR="005D0A48">
        <w:fldChar w:fldCharType="begin"/>
      </w:r>
      <w:r w:rsidR="005D0A48">
        <w:instrText xml:space="preserve"> </w:instrText>
      </w:r>
      <w:r w:rsidR="005D0A48">
        <w:rPr>
          <w:rFonts w:hint="eastAsia"/>
        </w:rPr>
        <w:instrText>REF _Ref193722235 \h</w:instrText>
      </w:r>
      <w:r w:rsidR="005D0A48">
        <w:instrText xml:space="preserve"> </w:instrText>
      </w:r>
      <w:r w:rsidR="005D0A48">
        <w:fldChar w:fldCharType="separate"/>
      </w:r>
      <w:r w:rsidR="001F5F27" w:rsidRPr="001B4DD9">
        <w:t xml:space="preserve">Figure </w:t>
      </w:r>
      <w:r w:rsidR="001F5F27">
        <w:rPr>
          <w:noProof/>
        </w:rPr>
        <w:t>1</w:t>
      </w:r>
      <w:r w:rsidR="005D0A48">
        <w:fldChar w:fldCharType="end"/>
      </w:r>
      <w:r w:rsidR="005D0A48">
        <w:rPr>
          <w:rFonts w:hint="eastAsia"/>
        </w:rPr>
        <w:t xml:space="preserve">, the </w:t>
      </w:r>
      <w:r w:rsidR="005D0A48">
        <w:t>periodicity</w:t>
      </w:r>
      <w:r w:rsidR="005D0A48">
        <w:rPr>
          <w:rFonts w:hint="eastAsia"/>
        </w:rPr>
        <w:t xml:space="preserve"> 1 is the </w:t>
      </w:r>
      <w:r w:rsidR="00544E2E">
        <w:t>longer</w:t>
      </w:r>
      <w:r w:rsidR="00544E2E">
        <w:rPr>
          <w:rFonts w:hint="eastAsia"/>
        </w:rPr>
        <w:t xml:space="preserve"> </w:t>
      </w:r>
      <w:r w:rsidR="005D0A48">
        <w:rPr>
          <w:rFonts w:hint="eastAsia"/>
        </w:rPr>
        <w:t xml:space="preserve">SSB </w:t>
      </w:r>
      <w:r w:rsidR="005D0A48" w:rsidRPr="005D0A48">
        <w:t>periodicity</w:t>
      </w:r>
      <w:r w:rsidR="005D0A48">
        <w:rPr>
          <w:rFonts w:hint="eastAsia"/>
        </w:rPr>
        <w:t xml:space="preserve">, e.g. 40ms, and the periodicity 2 is the shorter SSB periodicity, e.g. 20ms. When the offset </w:t>
      </w:r>
      <w:r w:rsidR="005A3A42">
        <w:rPr>
          <w:rFonts w:hint="eastAsia"/>
        </w:rPr>
        <w:t xml:space="preserve">between before and after SSB burst </w:t>
      </w:r>
      <w:r w:rsidR="005A3A42">
        <w:t>periodicity</w:t>
      </w:r>
      <w:r w:rsidR="005A3A42">
        <w:rPr>
          <w:rFonts w:hint="eastAsia"/>
        </w:rPr>
        <w:t xml:space="preserve"> adaptation</w:t>
      </w:r>
      <w:r w:rsidR="005D0A48">
        <w:rPr>
          <w:rFonts w:hint="eastAsia"/>
        </w:rPr>
        <w:t xml:space="preserve"> </w:t>
      </w:r>
      <w:r w:rsidR="005A3A42">
        <w:rPr>
          <w:rFonts w:hint="eastAsia"/>
        </w:rPr>
        <w:t xml:space="preserve">is the shorter SSB burst periodicity, i.e. </w:t>
      </w:r>
      <w:r w:rsidR="005D0A48">
        <w:rPr>
          <w:rFonts w:hint="eastAsia"/>
        </w:rPr>
        <w:t xml:space="preserve">20ms, </w:t>
      </w:r>
      <w:r w:rsidR="008F59E5">
        <w:rPr>
          <w:rFonts w:hint="eastAsia"/>
        </w:rPr>
        <w:t xml:space="preserve">the </w:t>
      </w:r>
      <w:r w:rsidR="008F59E5" w:rsidRPr="008F59E5">
        <w:t xml:space="preserve">SSB occasions with </w:t>
      </w:r>
      <w:r w:rsidR="00544E2E">
        <w:t>longer</w:t>
      </w:r>
      <w:r w:rsidR="00544E2E" w:rsidRPr="008F59E5">
        <w:t xml:space="preserve"> </w:t>
      </w:r>
      <w:r w:rsidR="008F59E5" w:rsidRPr="008F59E5">
        <w:t xml:space="preserve">periodicity are </w:t>
      </w:r>
      <w:r w:rsidR="008F59E5">
        <w:rPr>
          <w:rFonts w:hint="eastAsia"/>
        </w:rPr>
        <w:t xml:space="preserve">always </w:t>
      </w:r>
      <w:r w:rsidR="008F59E5" w:rsidRPr="008F59E5">
        <w:t>subset of the SSB occasions with shorter periodicity</w:t>
      </w:r>
      <w:r w:rsidR="005D0A48">
        <w:rPr>
          <w:rFonts w:hint="eastAsia"/>
        </w:rPr>
        <w:t xml:space="preserve"> </w:t>
      </w:r>
      <w:r w:rsidR="008F59E5">
        <w:rPr>
          <w:rFonts w:hint="eastAsia"/>
        </w:rPr>
        <w:t xml:space="preserve">regardless </w:t>
      </w:r>
      <w:r w:rsidR="00544E2E">
        <w:t xml:space="preserve">of </w:t>
      </w:r>
      <w:r w:rsidR="008F59E5">
        <w:rPr>
          <w:rFonts w:hint="eastAsia"/>
        </w:rPr>
        <w:t>switch</w:t>
      </w:r>
      <w:r w:rsidR="00544E2E">
        <w:t>ing</w:t>
      </w:r>
      <w:r w:rsidR="008F59E5">
        <w:rPr>
          <w:rFonts w:hint="eastAsia"/>
        </w:rPr>
        <w:t xml:space="preserve"> from a </w:t>
      </w:r>
      <w:r w:rsidR="00544E2E">
        <w:t>longer</w:t>
      </w:r>
      <w:r w:rsidR="00544E2E" w:rsidRPr="008F59E5">
        <w:t xml:space="preserve"> </w:t>
      </w:r>
      <w:r w:rsidR="008F59E5">
        <w:rPr>
          <w:rFonts w:hint="eastAsia"/>
        </w:rPr>
        <w:t xml:space="preserve">SSB periodicity to a shorter one or </w:t>
      </w:r>
      <w:r w:rsidR="001B3E0A">
        <w:rPr>
          <w:rFonts w:hint="eastAsia"/>
        </w:rPr>
        <w:t>vice versa</w:t>
      </w:r>
      <w:r w:rsidR="008F59E5">
        <w:rPr>
          <w:rFonts w:hint="eastAsia"/>
        </w:rPr>
        <w:t xml:space="preserve">. </w:t>
      </w:r>
    </w:p>
    <w:p w14:paraId="71B21FD2" w14:textId="77777777" w:rsidR="001B4DD9" w:rsidRDefault="001B4DD9" w:rsidP="009703FC">
      <w:pPr>
        <w:adjustRightInd w:val="0"/>
        <w:jc w:val="center"/>
      </w:pPr>
      <w:r>
        <w:rPr>
          <w:noProof/>
        </w:rPr>
        <w:drawing>
          <wp:inline distT="0" distB="0" distL="0" distR="0" wp14:anchorId="057864E2" wp14:editId="419F5492">
            <wp:extent cx="3983525" cy="227259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84634" cy="2273225"/>
                    </a:xfrm>
                    <a:prstGeom prst="rect">
                      <a:avLst/>
                    </a:prstGeom>
                    <a:noFill/>
                  </pic:spPr>
                </pic:pic>
              </a:graphicData>
            </a:graphic>
          </wp:inline>
        </w:drawing>
      </w:r>
    </w:p>
    <w:p w14:paraId="74B320A6" w14:textId="1225AD1E" w:rsidR="005D7D05" w:rsidRPr="001B4DD9" w:rsidRDefault="001B4DD9" w:rsidP="001B4DD9">
      <w:pPr>
        <w:pStyle w:val="af5"/>
        <w:jc w:val="center"/>
        <w:rPr>
          <w:rFonts w:ascii="Times New Roman" w:eastAsiaTheme="minorEastAsia" w:hAnsi="Times New Roman" w:cstheme="minorBidi"/>
          <w:szCs w:val="22"/>
        </w:rPr>
      </w:pPr>
      <w:bookmarkStart w:id="2" w:name="_Ref193722235"/>
      <w:r w:rsidRPr="001B4DD9">
        <w:rPr>
          <w:rFonts w:ascii="Times New Roman" w:eastAsiaTheme="minorEastAsia" w:hAnsi="Times New Roman" w:cstheme="minorBidi"/>
          <w:szCs w:val="22"/>
        </w:rPr>
        <w:t xml:space="preserve">Figure </w:t>
      </w:r>
      <w:r w:rsidRPr="001B4DD9">
        <w:rPr>
          <w:rFonts w:ascii="Times New Roman" w:eastAsiaTheme="minorEastAsia" w:hAnsi="Times New Roman" w:cstheme="minorBidi"/>
          <w:szCs w:val="22"/>
        </w:rPr>
        <w:fldChar w:fldCharType="begin"/>
      </w:r>
      <w:r w:rsidRPr="001B4DD9">
        <w:rPr>
          <w:rFonts w:ascii="Times New Roman" w:eastAsiaTheme="minorEastAsia" w:hAnsi="Times New Roman" w:cstheme="minorBidi"/>
          <w:szCs w:val="22"/>
        </w:rPr>
        <w:instrText xml:space="preserve"> SEQ Figure \* ARABIC </w:instrText>
      </w:r>
      <w:r w:rsidRPr="001B4DD9">
        <w:rPr>
          <w:rFonts w:ascii="Times New Roman" w:eastAsiaTheme="minorEastAsia" w:hAnsi="Times New Roman" w:cstheme="minorBidi"/>
          <w:szCs w:val="22"/>
        </w:rPr>
        <w:fldChar w:fldCharType="separate"/>
      </w:r>
      <w:r w:rsidR="005A3A42">
        <w:rPr>
          <w:rFonts w:ascii="Times New Roman" w:eastAsiaTheme="minorEastAsia" w:hAnsi="Times New Roman" w:cstheme="minorBidi"/>
          <w:noProof/>
          <w:szCs w:val="22"/>
        </w:rPr>
        <w:t>1</w:t>
      </w:r>
      <w:r w:rsidRPr="001B4DD9">
        <w:rPr>
          <w:rFonts w:ascii="Times New Roman" w:eastAsiaTheme="minorEastAsia" w:hAnsi="Times New Roman" w:cstheme="minorBidi"/>
          <w:szCs w:val="22"/>
        </w:rPr>
        <w:fldChar w:fldCharType="end"/>
      </w:r>
      <w:bookmarkEnd w:id="2"/>
      <w:r>
        <w:rPr>
          <w:rFonts w:ascii="Times New Roman" w:eastAsiaTheme="minorEastAsia" w:hAnsi="Times New Roman" w:cstheme="minorBidi" w:hint="eastAsia"/>
          <w:szCs w:val="22"/>
        </w:rPr>
        <w:t>: T</w:t>
      </w:r>
      <w:r w:rsidRPr="001B4DD9">
        <w:rPr>
          <w:rFonts w:ascii="Times New Roman" w:eastAsiaTheme="minorEastAsia" w:hAnsi="Times New Roman" w:cstheme="minorBidi" w:hint="eastAsia"/>
          <w:szCs w:val="22"/>
        </w:rPr>
        <w:t xml:space="preserve">he offset between the SSB </w:t>
      </w:r>
      <w:r w:rsidRPr="001B4DD9">
        <w:rPr>
          <w:rFonts w:ascii="Times New Roman" w:eastAsiaTheme="minorEastAsia" w:hAnsi="Times New Roman" w:cstheme="minorBidi"/>
          <w:szCs w:val="22"/>
        </w:rPr>
        <w:t>occasion</w:t>
      </w:r>
      <w:r w:rsidRPr="001B4DD9">
        <w:rPr>
          <w:rFonts w:ascii="Times New Roman" w:eastAsiaTheme="minorEastAsia" w:hAnsi="Times New Roman" w:cstheme="minorBidi" w:hint="eastAsia"/>
          <w:szCs w:val="22"/>
        </w:rPr>
        <w:t xml:space="preserve"> before the switch and after the switch</w:t>
      </w:r>
    </w:p>
    <w:p w14:paraId="54271383" w14:textId="4A6F0B26" w:rsidR="00D00882" w:rsidRPr="00786BEA" w:rsidRDefault="008F59E5" w:rsidP="001B4DD9">
      <w:pPr>
        <w:rPr>
          <w:b/>
        </w:rPr>
      </w:pPr>
      <w:r w:rsidRPr="008F59E5">
        <w:rPr>
          <w:rFonts w:hint="eastAsia"/>
          <w:b/>
        </w:rPr>
        <w:t xml:space="preserve">Proposal </w:t>
      </w:r>
      <w:r w:rsidR="005A3A42">
        <w:rPr>
          <w:rFonts w:hint="eastAsia"/>
          <w:b/>
        </w:rPr>
        <w:t>2</w:t>
      </w:r>
      <w:r w:rsidRPr="008F59E5">
        <w:rPr>
          <w:rFonts w:hint="eastAsia"/>
          <w:b/>
        </w:rPr>
        <w:t>:</w:t>
      </w:r>
      <w:r w:rsidRPr="008F59E5">
        <w:t xml:space="preserve"> </w:t>
      </w:r>
      <w:r w:rsidR="00D00882" w:rsidRPr="00786BEA">
        <w:rPr>
          <w:b/>
        </w:rPr>
        <w:t xml:space="preserve">The first SSB burst can be determined based on the offset between the first SSB in the last SSB burst before the application of the indicated SSB burst periodicity is applied, and the first SSB in the first SSB burst after the application of the indicated SSB burst periodicity is applied. </w:t>
      </w:r>
    </w:p>
    <w:p w14:paraId="2784736F" w14:textId="324CE366" w:rsidR="00D00882" w:rsidRDefault="00D00882" w:rsidP="00786BEA">
      <w:pPr>
        <w:pStyle w:val="ae"/>
        <w:numPr>
          <w:ilvl w:val="2"/>
          <w:numId w:val="9"/>
        </w:numPr>
        <w:ind w:firstLineChars="0"/>
        <w:rPr>
          <w:b/>
        </w:rPr>
      </w:pPr>
      <w:r w:rsidRPr="00786BEA">
        <w:rPr>
          <w:b/>
        </w:rPr>
        <w:t>The offset can be the shorter SSB burst periodicity between before and after SSB burst periodicity adaptation.</w:t>
      </w:r>
    </w:p>
    <w:p w14:paraId="5D956E55" w14:textId="0ADCA2FA" w:rsidR="00D00882" w:rsidRDefault="00D00882" w:rsidP="00786BEA">
      <w:pPr>
        <w:pStyle w:val="ae"/>
        <w:numPr>
          <w:ilvl w:val="2"/>
          <w:numId w:val="9"/>
        </w:numPr>
        <w:ind w:firstLineChars="0"/>
        <w:rPr>
          <w:b/>
        </w:rPr>
      </w:pPr>
      <w:r>
        <w:rPr>
          <w:rFonts w:hint="eastAsia"/>
          <w:b/>
        </w:rPr>
        <w:t>No additional RRC parameter is needed.</w:t>
      </w:r>
    </w:p>
    <w:p w14:paraId="168AB7C0" w14:textId="33F72B6E" w:rsidR="00782BDD" w:rsidRDefault="00782BDD" w:rsidP="00782BDD">
      <w:r>
        <w:rPr>
          <w:rFonts w:hint="eastAsia"/>
        </w:rPr>
        <w:t xml:space="preserve">Another </w:t>
      </w:r>
      <w:r w:rsidR="00683FB0">
        <w:rPr>
          <w:rFonts w:hint="eastAsia"/>
        </w:rPr>
        <w:t xml:space="preserve">issue </w:t>
      </w:r>
      <w:r>
        <w:rPr>
          <w:rFonts w:hint="eastAsia"/>
        </w:rPr>
        <w:t xml:space="preserve">is how to indicate the </w:t>
      </w:r>
      <w:r w:rsidR="00683FB0">
        <w:rPr>
          <w:rFonts w:hint="eastAsia"/>
        </w:rPr>
        <w:t>SSB burst periodicity</w:t>
      </w:r>
      <w:r>
        <w:rPr>
          <w:rFonts w:hint="eastAsia"/>
        </w:rPr>
        <w:t xml:space="preserve"> before the UE can receive a dynamic indication</w:t>
      </w:r>
      <w:r w:rsidR="00683FB0">
        <w:rPr>
          <w:rFonts w:hint="eastAsia"/>
        </w:rPr>
        <w:t xml:space="preserve">. For </w:t>
      </w:r>
      <w:r w:rsidR="00735DD4">
        <w:t>example</w:t>
      </w:r>
      <w:r w:rsidR="00683FB0">
        <w:rPr>
          <w:rFonts w:hint="eastAsia"/>
        </w:rPr>
        <w:t>,</w:t>
      </w:r>
      <w:r w:rsidR="00735DD4">
        <w:rPr>
          <w:rFonts w:hint="eastAsia"/>
        </w:rPr>
        <w:t xml:space="preserve"> </w:t>
      </w:r>
      <w:r w:rsidR="00683FB0">
        <w:rPr>
          <w:rFonts w:hint="eastAsia"/>
        </w:rPr>
        <w:t xml:space="preserve">a UE is added with </w:t>
      </w:r>
      <w:r w:rsidR="00F40B44">
        <w:rPr>
          <w:rFonts w:hint="eastAsia"/>
        </w:rPr>
        <w:t xml:space="preserve">a </w:t>
      </w:r>
      <w:r w:rsidR="00683FB0">
        <w:rPr>
          <w:rFonts w:hint="eastAsia"/>
        </w:rPr>
        <w:t xml:space="preserve">new </w:t>
      </w:r>
      <w:proofErr w:type="spellStart"/>
      <w:r w:rsidR="00F40B44">
        <w:rPr>
          <w:rFonts w:hint="eastAsia"/>
        </w:rPr>
        <w:t>SCell</w:t>
      </w:r>
      <w:proofErr w:type="spellEnd"/>
      <w:r>
        <w:rPr>
          <w:rFonts w:hint="eastAsia"/>
        </w:rPr>
        <w:t xml:space="preserve"> </w:t>
      </w:r>
      <w:r w:rsidR="00551730">
        <w:rPr>
          <w:rFonts w:hint="eastAsia"/>
        </w:rPr>
        <w:t xml:space="preserve">which has </w:t>
      </w:r>
      <w:r w:rsidR="005D37F7">
        <w:rPr>
          <w:rFonts w:hint="eastAsia"/>
        </w:rPr>
        <w:t xml:space="preserve">been </w:t>
      </w:r>
      <w:r w:rsidR="00683FB0">
        <w:t>indicated</w:t>
      </w:r>
      <w:r w:rsidR="00683FB0">
        <w:rPr>
          <w:rFonts w:hint="eastAsia"/>
        </w:rPr>
        <w:t xml:space="preserve"> </w:t>
      </w:r>
      <w:r w:rsidR="00551730">
        <w:rPr>
          <w:rFonts w:hint="eastAsia"/>
        </w:rPr>
        <w:t xml:space="preserve">a </w:t>
      </w:r>
      <w:r w:rsidR="00683FB0">
        <w:rPr>
          <w:rFonts w:hint="eastAsia"/>
        </w:rPr>
        <w:t>SSB burst periodicity</w:t>
      </w:r>
      <w:r w:rsidR="00551730">
        <w:rPr>
          <w:rFonts w:hint="eastAsia"/>
        </w:rPr>
        <w:t xml:space="preserve"> by DCI format 2_9</w:t>
      </w:r>
      <w:r w:rsidR="00683FB0">
        <w:rPr>
          <w:rFonts w:hint="eastAsia"/>
        </w:rPr>
        <w:t>, but this UE doesn</w:t>
      </w:r>
      <w:r w:rsidR="00683FB0">
        <w:t>’</w:t>
      </w:r>
      <w:r w:rsidR="00683FB0">
        <w:rPr>
          <w:rFonts w:hint="eastAsia"/>
        </w:rPr>
        <w:t>t receive the indication and doesn</w:t>
      </w:r>
      <w:r w:rsidR="00683FB0">
        <w:t>’</w:t>
      </w:r>
      <w:r w:rsidR="00683FB0">
        <w:rPr>
          <w:rFonts w:hint="eastAsia"/>
        </w:rPr>
        <w:t>t know the indicated SSB burst periodicity</w:t>
      </w:r>
      <w:r>
        <w:rPr>
          <w:rFonts w:hint="eastAsia"/>
        </w:rPr>
        <w:t xml:space="preserve">. </w:t>
      </w:r>
      <w:r w:rsidR="00683FB0">
        <w:rPr>
          <w:rFonts w:hint="eastAsia"/>
        </w:rPr>
        <w:t xml:space="preserve">This issue can be </w:t>
      </w:r>
      <w:r>
        <w:rPr>
          <w:rFonts w:hint="eastAsia"/>
        </w:rPr>
        <w:t>solved by introducing a RRC signaling</w:t>
      </w:r>
      <w:r w:rsidR="00683FB0">
        <w:rPr>
          <w:rFonts w:hint="eastAsia"/>
        </w:rPr>
        <w:t xml:space="preserve"> </w:t>
      </w:r>
      <w:r>
        <w:rPr>
          <w:rFonts w:hint="eastAsia"/>
        </w:rPr>
        <w:t>to indicate the</w:t>
      </w:r>
      <w:r w:rsidR="00112BAA">
        <w:rPr>
          <w:rFonts w:hint="eastAsia"/>
        </w:rPr>
        <w:t xml:space="preserve"> appli</w:t>
      </w:r>
      <w:r w:rsidR="00B55099">
        <w:rPr>
          <w:rFonts w:hint="eastAsia"/>
        </w:rPr>
        <w:t>ed</w:t>
      </w:r>
      <w:r w:rsidR="00112BAA">
        <w:rPr>
          <w:rFonts w:hint="eastAsia"/>
        </w:rPr>
        <w:t xml:space="preserve"> </w:t>
      </w:r>
      <w:r w:rsidR="00683FB0">
        <w:rPr>
          <w:rFonts w:hint="eastAsia"/>
        </w:rPr>
        <w:t>SSB burst periodicity</w:t>
      </w:r>
      <w:r w:rsidR="00112BAA">
        <w:rPr>
          <w:rFonts w:hint="eastAsia"/>
        </w:rPr>
        <w:t>. Thus,</w:t>
      </w:r>
      <w:r w:rsidR="001F5F27">
        <w:rPr>
          <w:rFonts w:hint="eastAsia"/>
        </w:rPr>
        <w:t xml:space="preserve"> </w:t>
      </w:r>
      <w:r w:rsidR="00683FB0">
        <w:rPr>
          <w:rFonts w:hint="eastAsia"/>
        </w:rPr>
        <w:t>T</w:t>
      </w:r>
      <w:r>
        <w:rPr>
          <w:rFonts w:hint="eastAsia"/>
        </w:rPr>
        <w:t xml:space="preserve">he UE can </w:t>
      </w:r>
      <w:r>
        <w:t>obtain</w:t>
      </w:r>
      <w:r>
        <w:rPr>
          <w:rFonts w:hint="eastAsia"/>
        </w:rPr>
        <w:t xml:space="preserve"> </w:t>
      </w:r>
      <w:r w:rsidRPr="00E95710">
        <w:t xml:space="preserve">the </w:t>
      </w:r>
      <w:r w:rsidR="00683FB0">
        <w:rPr>
          <w:rFonts w:hint="eastAsia"/>
        </w:rPr>
        <w:t>indicated</w:t>
      </w:r>
      <w:r w:rsidRPr="00E95710">
        <w:t xml:space="preserve"> SSB adaptation</w:t>
      </w:r>
      <w:r w:rsidR="00F40B44">
        <w:rPr>
          <w:rFonts w:hint="eastAsia"/>
        </w:rPr>
        <w:t xml:space="preserve"> </w:t>
      </w:r>
      <w:r w:rsidR="00683FB0">
        <w:rPr>
          <w:rFonts w:hint="eastAsia"/>
        </w:rPr>
        <w:t xml:space="preserve">by RRC </w:t>
      </w:r>
      <w:r w:rsidR="00683FB0">
        <w:t>signaling</w:t>
      </w:r>
      <w:r w:rsidR="00112BAA">
        <w:rPr>
          <w:rFonts w:hint="eastAsia"/>
        </w:rPr>
        <w:t xml:space="preserve"> </w:t>
      </w:r>
      <w:r w:rsidR="001F5F27">
        <w:rPr>
          <w:rFonts w:hint="eastAsia"/>
        </w:rPr>
        <w:t>after missing the indicated SSB periodicity</w:t>
      </w:r>
      <w:r>
        <w:rPr>
          <w:rFonts w:hint="eastAsia"/>
        </w:rPr>
        <w:t>.</w:t>
      </w:r>
      <w:r w:rsidR="00683FB0">
        <w:rPr>
          <w:rFonts w:hint="eastAsia"/>
        </w:rPr>
        <w:t xml:space="preserve"> </w:t>
      </w:r>
      <w:r w:rsidR="00112BAA">
        <w:rPr>
          <w:rFonts w:hint="eastAsia"/>
        </w:rPr>
        <w:t xml:space="preserve">This method is similar as the cell DTX/DRX using the RRC </w:t>
      </w:r>
      <w:r w:rsidR="00112BAA">
        <w:t>parameter</w:t>
      </w:r>
      <w:r w:rsidR="00112BAA" w:rsidRPr="00112BAA">
        <w:t xml:space="preserve"> </w:t>
      </w:r>
      <w:proofErr w:type="spellStart"/>
      <w:r w:rsidR="00112BAA" w:rsidRPr="00551730">
        <w:rPr>
          <w:i/>
        </w:rPr>
        <w:t>cellDTX</w:t>
      </w:r>
      <w:proofErr w:type="spellEnd"/>
      <w:r w:rsidR="00112BAA" w:rsidRPr="00551730">
        <w:rPr>
          <w:i/>
        </w:rPr>
        <w:t>-DRX-</w:t>
      </w:r>
      <w:proofErr w:type="spellStart"/>
      <w:r w:rsidR="00112BAA" w:rsidRPr="00551730">
        <w:rPr>
          <w:i/>
        </w:rPr>
        <w:t>ActivationStatus</w:t>
      </w:r>
      <w:proofErr w:type="spellEnd"/>
      <w:r w:rsidR="00112BAA">
        <w:rPr>
          <w:rFonts w:hint="eastAsia"/>
        </w:rPr>
        <w:t xml:space="preserve"> to indicate the activation status of cell DTX/DRX.</w:t>
      </w:r>
      <w:bookmarkStart w:id="3" w:name="_GoBack"/>
      <w:bookmarkEnd w:id="3"/>
    </w:p>
    <w:p w14:paraId="347A0B40" w14:textId="0F765F1A" w:rsidR="00D23A1E" w:rsidRPr="00786BEA" w:rsidRDefault="00782BDD" w:rsidP="00D23A1E">
      <w:pPr>
        <w:pStyle w:val="a1"/>
        <w:rPr>
          <w:rStyle w:val="B10"/>
          <w:rFonts w:eastAsiaTheme="minorEastAsia"/>
          <w:b/>
          <w:lang w:eastAsia="zh-CN"/>
        </w:rPr>
      </w:pPr>
      <w:r w:rsidRPr="008B317A">
        <w:rPr>
          <w:rStyle w:val="B10"/>
          <w:rFonts w:hint="eastAsia"/>
          <w:b/>
        </w:rPr>
        <w:t xml:space="preserve">Proposal </w:t>
      </w:r>
      <w:r w:rsidR="00D00882">
        <w:rPr>
          <w:rStyle w:val="B10"/>
          <w:rFonts w:eastAsiaTheme="minorEastAsia" w:hint="eastAsia"/>
          <w:b/>
          <w:lang w:eastAsia="zh-CN"/>
        </w:rPr>
        <w:t>3</w:t>
      </w:r>
      <w:r w:rsidRPr="008B317A">
        <w:rPr>
          <w:rStyle w:val="B10"/>
          <w:rFonts w:hint="eastAsia"/>
          <w:b/>
        </w:rPr>
        <w:t xml:space="preserve">: The </w:t>
      </w:r>
      <w:r w:rsidR="00551730">
        <w:rPr>
          <w:rStyle w:val="B10"/>
          <w:rFonts w:eastAsiaTheme="minorEastAsia" w:hint="eastAsia"/>
          <w:b/>
          <w:lang w:eastAsia="zh-CN"/>
        </w:rPr>
        <w:t>applied</w:t>
      </w:r>
      <w:r w:rsidR="00112BAA">
        <w:rPr>
          <w:rStyle w:val="B10"/>
          <w:rFonts w:eastAsiaTheme="minorEastAsia" w:hint="eastAsia"/>
          <w:b/>
          <w:lang w:eastAsia="zh-CN"/>
        </w:rPr>
        <w:t xml:space="preserve"> </w:t>
      </w:r>
      <w:r w:rsidRPr="008B317A">
        <w:rPr>
          <w:rStyle w:val="B10"/>
          <w:rFonts w:hint="eastAsia"/>
          <w:b/>
        </w:rPr>
        <w:t xml:space="preserve">SSB </w:t>
      </w:r>
      <w:r w:rsidR="00112BAA">
        <w:rPr>
          <w:rStyle w:val="B10"/>
          <w:rFonts w:eastAsiaTheme="minorEastAsia" w:hint="eastAsia"/>
          <w:b/>
          <w:lang w:eastAsia="zh-CN"/>
        </w:rPr>
        <w:t>burst periodicity</w:t>
      </w:r>
      <w:r w:rsidRPr="008B317A">
        <w:rPr>
          <w:rStyle w:val="B10"/>
          <w:rFonts w:hint="eastAsia"/>
          <w:b/>
        </w:rPr>
        <w:t xml:space="preserve"> can be </w:t>
      </w:r>
      <w:r w:rsidR="00112BAA">
        <w:rPr>
          <w:rStyle w:val="B10"/>
          <w:rFonts w:eastAsiaTheme="minorEastAsia" w:hint="eastAsia"/>
          <w:b/>
          <w:lang w:eastAsia="zh-CN"/>
        </w:rPr>
        <w:t>configured</w:t>
      </w:r>
      <w:r w:rsidR="00112BAA" w:rsidRPr="008B317A">
        <w:rPr>
          <w:rStyle w:val="B10"/>
          <w:rFonts w:hint="eastAsia"/>
          <w:b/>
        </w:rPr>
        <w:t xml:space="preserve"> </w:t>
      </w:r>
      <w:r w:rsidRPr="008B317A">
        <w:rPr>
          <w:rStyle w:val="B10"/>
          <w:rFonts w:hint="eastAsia"/>
          <w:b/>
        </w:rPr>
        <w:t>to the UE by</w:t>
      </w:r>
      <w:r w:rsidR="00F40B44">
        <w:rPr>
          <w:rStyle w:val="B10"/>
          <w:rFonts w:eastAsiaTheme="minorEastAsia" w:hint="eastAsia"/>
          <w:b/>
          <w:lang w:eastAsia="zh-CN"/>
        </w:rPr>
        <w:t xml:space="preserve"> </w:t>
      </w:r>
      <w:r w:rsidRPr="008B317A">
        <w:rPr>
          <w:rStyle w:val="B10"/>
          <w:rFonts w:hint="eastAsia"/>
          <w:b/>
        </w:rPr>
        <w:t>RRC signaling.</w:t>
      </w:r>
    </w:p>
    <w:p w14:paraId="14983931" w14:textId="4590D524" w:rsidR="003A287F" w:rsidRPr="006A6F52" w:rsidRDefault="00D45149" w:rsidP="00A03CDB">
      <w:pPr>
        <w:pStyle w:val="1"/>
        <w:rPr>
          <w:rFonts w:eastAsiaTheme="minorEastAsia"/>
          <w:lang w:val="en-US"/>
        </w:rPr>
      </w:pPr>
      <w:r w:rsidRPr="006A6F52">
        <w:rPr>
          <w:lang w:val="en-US"/>
        </w:rPr>
        <w:t>Adaptation</w:t>
      </w:r>
      <w:r w:rsidRPr="006A6F52">
        <w:rPr>
          <w:rFonts w:hint="eastAsia"/>
          <w:lang w:val="en-US"/>
        </w:rPr>
        <w:t xml:space="preserve"> of PRACH in time domain</w:t>
      </w:r>
    </w:p>
    <w:p w14:paraId="604DA157" w14:textId="3BE159E0" w:rsidR="008277BB" w:rsidRPr="008277BB" w:rsidRDefault="008277BB" w:rsidP="00BD40BF">
      <w:pPr>
        <w:pStyle w:val="2"/>
      </w:pPr>
      <w:r w:rsidRPr="00DF4F5C">
        <w:rPr>
          <w:rFonts w:hint="eastAsia"/>
        </w:rPr>
        <w:t xml:space="preserve">Additional PRACH configuration </w:t>
      </w:r>
    </w:p>
    <w:p w14:paraId="050227CC" w14:textId="77777777" w:rsidR="00064DEA" w:rsidRPr="00C366F3" w:rsidRDefault="00064DEA" w:rsidP="00064DEA">
      <w:r>
        <w:t>In</w:t>
      </w:r>
      <w:r>
        <w:rPr>
          <w:rFonts w:hint="eastAsia"/>
        </w:rPr>
        <w:t xml:space="preserve"> RAN1#120 meeting, </w:t>
      </w:r>
      <w:r w:rsidRPr="00C366F3">
        <w:t>RAN1 achieves a</w:t>
      </w:r>
      <w:r>
        <w:rPr>
          <w:rFonts w:hint="eastAsia"/>
        </w:rPr>
        <w:t>n</w:t>
      </w:r>
      <w:r w:rsidRPr="00C366F3">
        <w:t xml:space="preserve"> </w:t>
      </w:r>
      <w:r>
        <w:rPr>
          <w:rFonts w:hint="eastAsia"/>
        </w:rPr>
        <w:t>agreement</w:t>
      </w:r>
      <w:r w:rsidRPr="00C366F3">
        <w:t xml:space="preserve"> that</w:t>
      </w:r>
      <w:r>
        <w:rPr>
          <w:rFonts w:hint="eastAsia"/>
        </w:rPr>
        <w:t xml:space="preserve"> </w:t>
      </w:r>
      <w:r w:rsidRPr="00344CE3">
        <w:rPr>
          <w:rFonts w:ascii="Times" w:eastAsia="Batang" w:hAnsi="Times" w:cs="Times New Roman"/>
          <w:kern w:val="0"/>
          <w:szCs w:val="20"/>
          <w:lang w:val="en-GB" w:eastAsia="x-none"/>
        </w:rPr>
        <w:t>Msg1-FDM</w:t>
      </w:r>
      <w:r w:rsidRPr="00BD4A69">
        <w:rPr>
          <w:rFonts w:ascii="Times" w:eastAsia="Malgun Gothic" w:hAnsi="Times" w:cs="Times New Roman"/>
          <w:kern w:val="0"/>
          <w:szCs w:val="20"/>
          <w:lang w:val="en-GB"/>
        </w:rPr>
        <w:t xml:space="preserve"> can be configured separately for the additional PRACH resources</w:t>
      </w:r>
      <w:r>
        <w:rPr>
          <w:rFonts w:ascii="Times" w:hAnsi="Times" w:cs="Times New Roman" w:hint="eastAsia"/>
          <w:kern w:val="0"/>
          <w:szCs w:val="20"/>
          <w:lang w:val="en-GB"/>
        </w:rPr>
        <w:t>.</w:t>
      </w:r>
    </w:p>
    <w:tbl>
      <w:tblPr>
        <w:tblStyle w:val="ab"/>
        <w:tblW w:w="0" w:type="auto"/>
        <w:tblLook w:val="04A0" w:firstRow="1" w:lastRow="0" w:firstColumn="1" w:lastColumn="0" w:noHBand="0" w:noVBand="1"/>
      </w:tblPr>
      <w:tblGrid>
        <w:gridCol w:w="9286"/>
      </w:tblGrid>
      <w:tr w:rsidR="00064DEA" w:rsidRPr="00D35ECD" w14:paraId="1FAEBA58" w14:textId="77777777" w:rsidTr="00317020">
        <w:tc>
          <w:tcPr>
            <w:tcW w:w="9286" w:type="dxa"/>
          </w:tcPr>
          <w:p w14:paraId="3EBD7D06" w14:textId="77777777" w:rsidR="00064DEA" w:rsidRPr="005F08BE" w:rsidRDefault="00064DEA" w:rsidP="00317020">
            <w:pPr>
              <w:widowControl/>
              <w:spacing w:after="0"/>
              <w:contextualSpacing/>
              <w:rPr>
                <w:rFonts w:ascii="Times" w:hAnsi="Times" w:cs="Times New Roman"/>
                <w:kern w:val="0"/>
                <w:szCs w:val="20"/>
                <w:lang w:val="en-GB"/>
              </w:rPr>
            </w:pPr>
            <w:r w:rsidRPr="00344CE3">
              <w:rPr>
                <w:rFonts w:ascii="Times" w:eastAsia="Batang" w:hAnsi="Times" w:cs="Times New Roman"/>
                <w:b/>
                <w:bCs/>
                <w:kern w:val="0"/>
                <w:szCs w:val="20"/>
                <w:highlight w:val="green"/>
                <w:lang w:val="en-GB" w:eastAsia="x-none"/>
              </w:rPr>
              <w:t>Agreement</w:t>
            </w:r>
          </w:p>
          <w:p w14:paraId="067226B3" w14:textId="77777777" w:rsidR="00064DEA" w:rsidRPr="00344CE3" w:rsidRDefault="00064DEA" w:rsidP="00317020">
            <w:pPr>
              <w:widowControl/>
              <w:numPr>
                <w:ilvl w:val="0"/>
                <w:numId w:val="8"/>
              </w:numPr>
              <w:spacing w:after="0"/>
              <w:jc w:val="left"/>
              <w:rPr>
                <w:rFonts w:ascii="Times" w:eastAsia="Batang" w:hAnsi="Times" w:cs="Times New Roman"/>
                <w:kern w:val="0"/>
                <w:szCs w:val="20"/>
                <w:lang w:val="en-GB" w:eastAsia="x-none"/>
              </w:rPr>
            </w:pPr>
            <w:r w:rsidRPr="00344CE3">
              <w:rPr>
                <w:rFonts w:ascii="Times" w:eastAsia="Batang" w:hAnsi="Times" w:cs="Times New Roman"/>
                <w:kern w:val="0"/>
                <w:szCs w:val="20"/>
                <w:lang w:val="en-GB" w:eastAsia="x-none"/>
              </w:rPr>
              <w:t>Separate configuration of Msg1-FDM for the additional PRACH resources at least for 4-step RACH is supported</w:t>
            </w:r>
          </w:p>
          <w:p w14:paraId="64435A7F" w14:textId="77777777" w:rsidR="00064DEA" w:rsidRPr="00344CE3" w:rsidRDefault="00064DEA" w:rsidP="00317020">
            <w:pPr>
              <w:widowControl/>
              <w:numPr>
                <w:ilvl w:val="1"/>
                <w:numId w:val="8"/>
              </w:numPr>
              <w:spacing w:after="0"/>
              <w:jc w:val="left"/>
              <w:rPr>
                <w:rFonts w:ascii="Times" w:eastAsia="Batang" w:hAnsi="Times" w:cs="Times New Roman"/>
                <w:kern w:val="0"/>
                <w:szCs w:val="20"/>
                <w:lang w:val="en-GB" w:eastAsia="x-none"/>
              </w:rPr>
            </w:pPr>
            <w:r w:rsidRPr="00344CE3">
              <w:rPr>
                <w:rFonts w:ascii="Times" w:eastAsia="Batang" w:hAnsi="Times" w:cs="Times New Roman"/>
                <w:kern w:val="0"/>
                <w:szCs w:val="20"/>
                <w:lang w:val="en-GB" w:eastAsia="x-none"/>
              </w:rPr>
              <w:t>UE is not expected to be configured such that there are more than 8 FDM-</w:t>
            </w:r>
            <w:proofErr w:type="spellStart"/>
            <w:r w:rsidRPr="00344CE3">
              <w:rPr>
                <w:rFonts w:ascii="Times" w:eastAsia="Batang" w:hAnsi="Times" w:cs="Times New Roman"/>
                <w:kern w:val="0"/>
                <w:szCs w:val="20"/>
                <w:lang w:val="en-GB" w:eastAsia="x-none"/>
              </w:rPr>
              <w:t>ed</w:t>
            </w:r>
            <w:proofErr w:type="spellEnd"/>
            <w:r w:rsidRPr="00344CE3">
              <w:rPr>
                <w:rFonts w:ascii="Times" w:eastAsia="Batang" w:hAnsi="Times" w:cs="Times New Roman"/>
                <w:kern w:val="0"/>
                <w:szCs w:val="20"/>
                <w:lang w:val="en-GB" w:eastAsia="x-none"/>
              </w:rPr>
              <w:t xml:space="preserve"> valid ROs (legacy + additional ROs)</w:t>
            </w:r>
          </w:p>
          <w:p w14:paraId="06F3A031" w14:textId="77777777" w:rsidR="00064DEA" w:rsidRPr="00344CE3" w:rsidRDefault="00064DEA" w:rsidP="00317020">
            <w:pPr>
              <w:widowControl/>
              <w:numPr>
                <w:ilvl w:val="1"/>
                <w:numId w:val="8"/>
              </w:numPr>
              <w:spacing w:after="0"/>
              <w:jc w:val="left"/>
              <w:rPr>
                <w:rFonts w:ascii="Times" w:eastAsia="Batang" w:hAnsi="Times" w:cs="Times New Roman"/>
                <w:kern w:val="0"/>
                <w:szCs w:val="20"/>
                <w:lang w:val="en-GB" w:eastAsia="x-none"/>
              </w:rPr>
            </w:pPr>
            <w:r w:rsidRPr="00344CE3">
              <w:rPr>
                <w:rFonts w:ascii="Times" w:eastAsia="Batang" w:hAnsi="Times" w:cs="Times New Roman"/>
                <w:kern w:val="0"/>
                <w:szCs w:val="20"/>
                <w:lang w:val="en-GB" w:eastAsia="x-none"/>
              </w:rPr>
              <w:t>FFS: When there is no configuration of Msg1-FDM</w:t>
            </w:r>
          </w:p>
          <w:p w14:paraId="4B553A69" w14:textId="77777777" w:rsidR="00064DEA" w:rsidRPr="005F08BE" w:rsidRDefault="00064DEA" w:rsidP="00317020">
            <w:pPr>
              <w:widowControl/>
              <w:numPr>
                <w:ilvl w:val="0"/>
                <w:numId w:val="8"/>
              </w:numPr>
              <w:spacing w:after="0"/>
              <w:jc w:val="left"/>
              <w:rPr>
                <w:rFonts w:ascii="Times" w:eastAsia="Batang" w:hAnsi="Times" w:cs="Times New Roman"/>
                <w:kern w:val="0"/>
                <w:szCs w:val="20"/>
                <w:lang w:val="en-GB" w:eastAsia="x-none"/>
              </w:rPr>
            </w:pPr>
            <w:r w:rsidRPr="00344CE3">
              <w:rPr>
                <w:rFonts w:ascii="Times" w:eastAsia="Batang" w:hAnsi="Times" w:cs="Times New Roman"/>
                <w:kern w:val="0"/>
                <w:szCs w:val="20"/>
                <w:lang w:val="en-GB" w:eastAsia="x-none"/>
              </w:rPr>
              <w:t>Separate configuration of number of SSB per RO is supported</w:t>
            </w:r>
          </w:p>
        </w:tc>
      </w:tr>
    </w:tbl>
    <w:p w14:paraId="0D2F808A" w14:textId="56308922" w:rsidR="00064DEA" w:rsidRPr="007228B8" w:rsidRDefault="00064DEA" w:rsidP="00064DEA">
      <w:pPr>
        <w:rPr>
          <w:rFonts w:ascii="Times" w:hAnsi="Times" w:cs="Times New Roman"/>
          <w:kern w:val="0"/>
          <w:szCs w:val="20"/>
          <w:lang w:val="en-GB"/>
        </w:rPr>
      </w:pPr>
      <w:r>
        <w:rPr>
          <w:rFonts w:ascii="Times" w:hAnsi="Times" w:cs="Times New Roman"/>
          <w:kern w:val="0"/>
          <w:szCs w:val="20"/>
          <w:lang w:val="en-GB"/>
        </w:rPr>
        <w:lastRenderedPageBreak/>
        <w:t>A</w:t>
      </w:r>
      <w:r>
        <w:rPr>
          <w:rFonts w:ascii="Times" w:hAnsi="Times" w:cs="Times New Roman" w:hint="eastAsia"/>
          <w:kern w:val="0"/>
          <w:szCs w:val="20"/>
          <w:lang w:val="en-GB"/>
        </w:rPr>
        <w:t xml:space="preserve"> </w:t>
      </w:r>
      <w:r>
        <w:rPr>
          <w:rFonts w:ascii="Times" w:hAnsi="Times" w:cs="Times New Roman"/>
          <w:kern w:val="0"/>
          <w:szCs w:val="20"/>
          <w:lang w:val="en-GB"/>
        </w:rPr>
        <w:t>remaining</w:t>
      </w:r>
      <w:r>
        <w:rPr>
          <w:rFonts w:ascii="Times" w:hAnsi="Times" w:cs="Times New Roman" w:hint="eastAsia"/>
          <w:kern w:val="0"/>
          <w:szCs w:val="20"/>
          <w:lang w:val="en-GB"/>
        </w:rPr>
        <w:t xml:space="preserve"> issue is </w:t>
      </w:r>
      <w:r w:rsidR="00AC3A70">
        <w:rPr>
          <w:rFonts w:ascii="Times" w:hAnsi="Times" w:cs="Times New Roman" w:hint="eastAsia"/>
          <w:kern w:val="0"/>
          <w:szCs w:val="20"/>
          <w:lang w:val="en-GB"/>
        </w:rPr>
        <w:t>whether to support</w:t>
      </w:r>
      <w:r w:rsidRPr="007228B8">
        <w:rPr>
          <w:rFonts w:ascii="Times" w:hAnsi="Times" w:cs="Times New Roman"/>
          <w:kern w:val="0"/>
          <w:szCs w:val="20"/>
          <w:lang w:val="en-GB"/>
        </w:rPr>
        <w:t xml:space="preserve"> no configuration of Msg1-FDM</w:t>
      </w:r>
      <w:r w:rsidR="0079660A">
        <w:rPr>
          <w:rFonts w:ascii="Times" w:hAnsi="Times" w:cs="Times New Roman" w:hint="eastAsia"/>
          <w:kern w:val="0"/>
          <w:szCs w:val="20"/>
          <w:lang w:val="en-GB"/>
        </w:rPr>
        <w:t xml:space="preserve"> </w:t>
      </w:r>
      <w:r w:rsidR="0079660A" w:rsidRPr="0079660A">
        <w:rPr>
          <w:rFonts w:ascii="Times" w:hAnsi="Times" w:cs="Times New Roman"/>
          <w:kern w:val="0"/>
          <w:szCs w:val="20"/>
          <w:lang w:val="en-GB"/>
        </w:rPr>
        <w:t>for the additional PRACH resources</w:t>
      </w:r>
      <w:r>
        <w:rPr>
          <w:rFonts w:ascii="Times" w:hAnsi="Times" w:cs="Times New Roman" w:hint="eastAsia"/>
          <w:kern w:val="0"/>
          <w:szCs w:val="20"/>
          <w:lang w:val="en-GB"/>
        </w:rPr>
        <w:t xml:space="preserve">. </w:t>
      </w:r>
      <w:r w:rsidR="0079660A">
        <w:rPr>
          <w:rFonts w:ascii="Times" w:hAnsi="Times" w:cs="Times New Roman"/>
          <w:kern w:val="0"/>
          <w:szCs w:val="20"/>
          <w:lang w:val="en-GB"/>
        </w:rPr>
        <w:t>I</w:t>
      </w:r>
      <w:r w:rsidR="0079660A">
        <w:rPr>
          <w:rFonts w:ascii="Times" w:hAnsi="Times" w:cs="Times New Roman" w:hint="eastAsia"/>
          <w:kern w:val="0"/>
          <w:szCs w:val="20"/>
          <w:lang w:val="en-GB"/>
        </w:rPr>
        <w:t>n current spec, t</w:t>
      </w:r>
      <w:r w:rsidR="0079660A" w:rsidRPr="0079660A">
        <w:rPr>
          <w:rFonts w:ascii="Times" w:hAnsi="Times" w:cs="Times New Roman"/>
          <w:kern w:val="0"/>
          <w:szCs w:val="20"/>
          <w:lang w:val="en-GB"/>
        </w:rPr>
        <w:t xml:space="preserve">he </w:t>
      </w:r>
      <w:r w:rsidR="0079660A">
        <w:rPr>
          <w:rFonts w:ascii="Times" w:hAnsi="Times" w:cs="Times New Roman" w:hint="eastAsia"/>
          <w:kern w:val="0"/>
          <w:szCs w:val="20"/>
          <w:lang w:val="en-GB"/>
        </w:rPr>
        <w:t xml:space="preserve">legacy </w:t>
      </w:r>
      <w:r w:rsidR="0079660A" w:rsidRPr="0079660A">
        <w:rPr>
          <w:rFonts w:ascii="Times" w:hAnsi="Times" w:cs="Times New Roman"/>
          <w:kern w:val="0"/>
          <w:szCs w:val="20"/>
          <w:lang w:val="en-GB"/>
        </w:rPr>
        <w:t>UE is always configured with the Msg1-FDM</w:t>
      </w:r>
      <w:r w:rsidR="00AC3A70">
        <w:rPr>
          <w:rFonts w:ascii="Times" w:hAnsi="Times" w:cs="Times New Roman" w:hint="eastAsia"/>
          <w:kern w:val="0"/>
          <w:szCs w:val="20"/>
          <w:lang w:val="en-GB"/>
        </w:rPr>
        <w:t>.</w:t>
      </w:r>
      <w:r w:rsidR="0079660A">
        <w:rPr>
          <w:rFonts w:ascii="Times" w:hAnsi="Times" w:cs="Times New Roman" w:hint="eastAsia"/>
          <w:kern w:val="0"/>
          <w:szCs w:val="20"/>
          <w:lang w:val="en-GB"/>
        </w:rPr>
        <w:t xml:space="preserve"> </w:t>
      </w:r>
      <w:r w:rsidR="00AC3A70">
        <w:rPr>
          <w:rFonts w:ascii="Times" w:hAnsi="Times" w:cs="Times New Roman"/>
          <w:kern w:val="0"/>
          <w:szCs w:val="20"/>
          <w:lang w:val="en-GB"/>
        </w:rPr>
        <w:t>A</w:t>
      </w:r>
      <w:r w:rsidR="00AC3A70">
        <w:rPr>
          <w:rFonts w:ascii="Times" w:hAnsi="Times" w:cs="Times New Roman" w:hint="eastAsia"/>
          <w:kern w:val="0"/>
          <w:szCs w:val="20"/>
          <w:lang w:val="en-GB"/>
        </w:rPr>
        <w:t xml:space="preserve">nd there is no </w:t>
      </w:r>
      <w:r w:rsidR="00AC3A70" w:rsidRPr="00AC3A70">
        <w:rPr>
          <w:rFonts w:ascii="Times" w:hAnsi="Times" w:cs="Times New Roman"/>
          <w:kern w:val="0"/>
          <w:szCs w:val="20"/>
          <w:lang w:val="en-GB"/>
        </w:rPr>
        <w:t xml:space="preserve">obvious benefit to not configuring </w:t>
      </w:r>
      <w:r w:rsidR="00AC3A70" w:rsidRPr="0079660A">
        <w:rPr>
          <w:rFonts w:ascii="Times" w:hAnsi="Times" w:cs="Times New Roman"/>
          <w:kern w:val="0"/>
          <w:szCs w:val="20"/>
          <w:lang w:val="en-GB"/>
        </w:rPr>
        <w:t>Msg1-FDM</w:t>
      </w:r>
      <w:r w:rsidR="00AC3A70">
        <w:rPr>
          <w:rFonts w:ascii="Times" w:hAnsi="Times" w:cs="Times New Roman" w:hint="eastAsia"/>
          <w:kern w:val="0"/>
          <w:szCs w:val="20"/>
          <w:lang w:val="en-GB"/>
        </w:rPr>
        <w:t xml:space="preserve">. </w:t>
      </w:r>
      <w:r>
        <w:rPr>
          <w:rFonts w:ascii="Times" w:hAnsi="Times" w:cs="Times New Roman"/>
          <w:kern w:val="0"/>
          <w:szCs w:val="20"/>
          <w:lang w:val="en-GB"/>
        </w:rPr>
        <w:t>I</w:t>
      </w:r>
      <w:r>
        <w:rPr>
          <w:rFonts w:ascii="Times" w:hAnsi="Times" w:cs="Times New Roman" w:hint="eastAsia"/>
          <w:kern w:val="0"/>
          <w:szCs w:val="20"/>
          <w:lang w:val="en-GB"/>
        </w:rPr>
        <w:t xml:space="preserve">n </w:t>
      </w:r>
      <w:r w:rsidR="00AC3A70">
        <w:rPr>
          <w:rFonts w:ascii="Times" w:hAnsi="Times" w:cs="Times New Roman" w:hint="eastAsia"/>
          <w:kern w:val="0"/>
          <w:szCs w:val="20"/>
          <w:lang w:val="en-GB"/>
        </w:rPr>
        <w:t>our view</w:t>
      </w:r>
      <w:r>
        <w:rPr>
          <w:rFonts w:ascii="Times" w:hAnsi="Times" w:cs="Times New Roman" w:hint="eastAsia"/>
          <w:kern w:val="0"/>
          <w:szCs w:val="20"/>
          <w:lang w:val="en-GB"/>
        </w:rPr>
        <w:t xml:space="preserve">, </w:t>
      </w:r>
      <w:r w:rsidR="00951A80">
        <w:rPr>
          <w:rFonts w:ascii="Times" w:hAnsi="Times" w:cs="Times New Roman" w:hint="eastAsia"/>
          <w:kern w:val="0"/>
          <w:szCs w:val="20"/>
          <w:lang w:val="en-GB"/>
        </w:rPr>
        <w:t xml:space="preserve">the parameter </w:t>
      </w:r>
      <w:r w:rsidR="00951A80" w:rsidRPr="00344CE3">
        <w:rPr>
          <w:rFonts w:ascii="Times" w:eastAsia="Batang" w:hAnsi="Times" w:cs="Times New Roman"/>
          <w:kern w:val="0"/>
          <w:szCs w:val="20"/>
          <w:lang w:val="en-GB" w:eastAsia="x-none"/>
        </w:rPr>
        <w:t>Msg1-FDM for the additional PRACH resources</w:t>
      </w:r>
      <w:r w:rsidR="00951A80">
        <w:rPr>
          <w:rFonts w:ascii="Times" w:hAnsi="Times" w:cs="Times New Roman" w:hint="eastAsia"/>
          <w:kern w:val="0"/>
          <w:szCs w:val="20"/>
          <w:lang w:val="en-GB"/>
        </w:rPr>
        <w:t xml:space="preserve"> </w:t>
      </w:r>
      <w:r w:rsidR="00967584" w:rsidRPr="00951A80">
        <w:rPr>
          <w:rFonts w:ascii="Times" w:hAnsi="Times" w:cs="Times New Roman"/>
          <w:kern w:val="0"/>
          <w:szCs w:val="20"/>
          <w:lang w:val="en-GB"/>
        </w:rPr>
        <w:t>cann</w:t>
      </w:r>
      <w:r w:rsidR="00967584">
        <w:rPr>
          <w:rFonts w:ascii="Times" w:hAnsi="Times" w:cs="Times New Roman"/>
          <w:kern w:val="0"/>
          <w:szCs w:val="20"/>
          <w:lang w:val="en-GB"/>
        </w:rPr>
        <w:t>ot</w:t>
      </w:r>
      <w:r w:rsidR="00967584">
        <w:rPr>
          <w:rFonts w:ascii="Times" w:hAnsi="Times" w:cs="Times New Roman" w:hint="eastAsia"/>
          <w:kern w:val="0"/>
          <w:szCs w:val="20"/>
          <w:lang w:val="en-GB"/>
        </w:rPr>
        <w:t xml:space="preserve"> </w:t>
      </w:r>
      <w:r w:rsidR="00951A80" w:rsidRPr="00951A80">
        <w:rPr>
          <w:rFonts w:ascii="Times" w:hAnsi="Times" w:cs="Times New Roman"/>
          <w:kern w:val="0"/>
          <w:szCs w:val="20"/>
          <w:lang w:val="en-GB"/>
        </w:rPr>
        <w:t xml:space="preserve">be </w:t>
      </w:r>
      <w:r w:rsidR="00951A80">
        <w:rPr>
          <w:rFonts w:ascii="Times" w:hAnsi="Times" w:cs="Times New Roman" w:hint="eastAsia"/>
          <w:kern w:val="0"/>
          <w:szCs w:val="20"/>
          <w:lang w:val="en-GB"/>
        </w:rPr>
        <w:t xml:space="preserve">vacant. </w:t>
      </w:r>
    </w:p>
    <w:p w14:paraId="6E671E4B" w14:textId="7DF04110" w:rsidR="00064DEA" w:rsidRPr="006A6F52" w:rsidRDefault="00064DEA" w:rsidP="00064DEA">
      <w:pPr>
        <w:rPr>
          <w:rStyle w:val="B10"/>
          <w:lang w:eastAsia="zh-CN"/>
        </w:rPr>
      </w:pPr>
      <w:r w:rsidRPr="00D35ECD">
        <w:rPr>
          <w:rStyle w:val="B10"/>
          <w:rFonts w:hint="eastAsia"/>
        </w:rPr>
        <w:t xml:space="preserve">Proposal </w:t>
      </w:r>
      <w:r w:rsidR="001F5F27">
        <w:rPr>
          <w:rStyle w:val="B10"/>
          <w:rFonts w:hint="eastAsia"/>
          <w:lang w:eastAsia="zh-CN"/>
        </w:rPr>
        <w:t>4</w:t>
      </w:r>
      <w:r w:rsidRPr="00D35ECD">
        <w:rPr>
          <w:rStyle w:val="B10"/>
          <w:rFonts w:hint="eastAsia"/>
        </w:rPr>
        <w:t>:</w:t>
      </w:r>
      <w:r w:rsidRPr="00D35ECD">
        <w:rPr>
          <w:rStyle w:val="B10"/>
          <w:rFonts w:hint="eastAsia"/>
          <w:lang w:eastAsia="zh-CN"/>
        </w:rPr>
        <w:t xml:space="preserve"> </w:t>
      </w:r>
      <w:r w:rsidR="00951A80">
        <w:rPr>
          <w:rFonts w:ascii="Times" w:hAnsi="Times" w:cs="Times New Roman" w:hint="eastAsia"/>
          <w:b/>
          <w:kern w:val="0"/>
          <w:szCs w:val="20"/>
          <w:lang w:val="en-GB"/>
        </w:rPr>
        <w:t>T</w:t>
      </w:r>
      <w:r w:rsidR="00951A80" w:rsidRPr="00951A80">
        <w:rPr>
          <w:rFonts w:ascii="Times" w:hAnsi="Times" w:cs="Times New Roman"/>
          <w:b/>
          <w:kern w:val="0"/>
          <w:szCs w:val="20"/>
          <w:lang w:val="en-GB"/>
        </w:rPr>
        <w:t>he parameter Msg1-FDM for the</w:t>
      </w:r>
      <w:r w:rsidR="00AC3A70">
        <w:rPr>
          <w:rFonts w:ascii="Times" w:hAnsi="Times" w:cs="Times New Roman"/>
          <w:b/>
          <w:kern w:val="0"/>
          <w:szCs w:val="20"/>
          <w:lang w:val="en-GB"/>
        </w:rPr>
        <w:t xml:space="preserve"> additional PRACH resources </w:t>
      </w:r>
      <w:r w:rsidR="007A1502">
        <w:rPr>
          <w:rFonts w:ascii="Times" w:hAnsi="Times" w:cs="Times New Roman" w:hint="eastAsia"/>
          <w:b/>
          <w:kern w:val="0"/>
          <w:szCs w:val="20"/>
          <w:lang w:val="en-GB"/>
        </w:rPr>
        <w:t>should be always configured</w:t>
      </w:r>
      <w:r w:rsidR="00951A80" w:rsidRPr="00951A80">
        <w:rPr>
          <w:rFonts w:ascii="Times" w:hAnsi="Times" w:cs="Times New Roman"/>
          <w:b/>
          <w:kern w:val="0"/>
          <w:szCs w:val="20"/>
          <w:lang w:val="en-GB"/>
        </w:rPr>
        <w:t xml:space="preserve">. </w:t>
      </w:r>
    </w:p>
    <w:p w14:paraId="559559AB" w14:textId="48B556EA" w:rsidR="00A50AA8" w:rsidRDefault="002758AF" w:rsidP="00BD40BF">
      <w:pPr>
        <w:pStyle w:val="2"/>
      </w:pPr>
      <w:r>
        <w:rPr>
          <w:rFonts w:eastAsiaTheme="minorEastAsia" w:hint="eastAsia"/>
        </w:rPr>
        <w:t>PDCCH order</w:t>
      </w:r>
    </w:p>
    <w:p w14:paraId="03225FA4" w14:textId="77777777" w:rsidR="00064DEA" w:rsidRDefault="00064DEA" w:rsidP="00064DEA">
      <w:r w:rsidRPr="0051427F">
        <w:rPr>
          <w:rFonts w:hint="eastAsia"/>
        </w:rPr>
        <w:t>In RAN1#1</w:t>
      </w:r>
      <w:r>
        <w:rPr>
          <w:rFonts w:hint="eastAsia"/>
        </w:rPr>
        <w:t>20</w:t>
      </w:r>
      <w:r>
        <w:t xml:space="preserve"> meeting</w:t>
      </w:r>
      <w:r w:rsidRPr="0051427F">
        <w:rPr>
          <w:rFonts w:hint="eastAsia"/>
        </w:rPr>
        <w:t xml:space="preserve">, </w:t>
      </w:r>
      <w:r>
        <w:rPr>
          <w:rFonts w:hint="eastAsia"/>
        </w:rPr>
        <w:t xml:space="preserve">an </w:t>
      </w:r>
      <w:r>
        <w:t>agreement</w:t>
      </w:r>
      <w:r>
        <w:rPr>
          <w:rFonts w:hint="eastAsia"/>
        </w:rPr>
        <w:t xml:space="preserve"> was achieved for </w:t>
      </w:r>
      <w:r w:rsidRPr="00A50F43">
        <w:rPr>
          <w:rFonts w:eastAsia="Batang" w:cs="Times New Roman"/>
          <w:kern w:val="0"/>
          <w:szCs w:val="24"/>
          <w:lang w:val="en-GB" w:eastAsia="en-US"/>
        </w:rPr>
        <w:t>PDCCH order</w:t>
      </w:r>
      <w:r>
        <w:rPr>
          <w:rFonts w:hint="eastAsia"/>
        </w:rPr>
        <w:t xml:space="preserve"> as follows:</w:t>
      </w:r>
    </w:p>
    <w:tbl>
      <w:tblPr>
        <w:tblStyle w:val="ab"/>
        <w:tblW w:w="0" w:type="auto"/>
        <w:tblLook w:val="04A0" w:firstRow="1" w:lastRow="0" w:firstColumn="1" w:lastColumn="0" w:noHBand="0" w:noVBand="1"/>
      </w:tblPr>
      <w:tblGrid>
        <w:gridCol w:w="9286"/>
      </w:tblGrid>
      <w:tr w:rsidR="00064DEA" w14:paraId="04D35CB4" w14:textId="77777777" w:rsidTr="00317020">
        <w:tc>
          <w:tcPr>
            <w:tcW w:w="9286" w:type="dxa"/>
          </w:tcPr>
          <w:p w14:paraId="58BBCE8C" w14:textId="77777777" w:rsidR="00064DEA" w:rsidRPr="00A50F43" w:rsidRDefault="00064DEA" w:rsidP="00317020">
            <w:pPr>
              <w:widowControl/>
              <w:spacing w:after="0"/>
              <w:jc w:val="left"/>
              <w:rPr>
                <w:rFonts w:ascii="Times" w:eastAsia="Batang" w:hAnsi="Times" w:cs="Times"/>
                <w:b/>
                <w:bCs/>
                <w:kern w:val="0"/>
                <w:szCs w:val="24"/>
                <w:lang w:val="en-GB" w:eastAsia="x-none"/>
              </w:rPr>
            </w:pPr>
            <w:r w:rsidRPr="00A50F43">
              <w:rPr>
                <w:rFonts w:ascii="Times" w:eastAsia="Batang" w:hAnsi="Times" w:cs="Times"/>
                <w:b/>
                <w:bCs/>
                <w:kern w:val="0"/>
                <w:szCs w:val="24"/>
                <w:highlight w:val="green"/>
                <w:lang w:val="en-GB" w:eastAsia="x-none"/>
              </w:rPr>
              <w:t>Agreement</w:t>
            </w:r>
          </w:p>
          <w:p w14:paraId="37EFC500" w14:textId="77777777" w:rsidR="00064DEA" w:rsidRPr="00A50F43" w:rsidRDefault="00064DEA" w:rsidP="00317020">
            <w:pPr>
              <w:widowControl/>
              <w:spacing w:after="0"/>
              <w:jc w:val="left"/>
              <w:rPr>
                <w:rFonts w:eastAsia="Batang" w:cs="Times New Roman"/>
                <w:kern w:val="0"/>
                <w:szCs w:val="24"/>
                <w:lang w:val="en-GB" w:eastAsia="en-US"/>
              </w:rPr>
            </w:pPr>
            <w:r w:rsidRPr="00A50F43">
              <w:rPr>
                <w:rFonts w:eastAsia="Batang" w:cs="Times New Roman"/>
                <w:kern w:val="0"/>
                <w:szCs w:val="24"/>
                <w:lang w:val="en-GB" w:eastAsia="en-US"/>
              </w:rPr>
              <w:t xml:space="preserve">For adaption of PRACH in time-domain, for a connected mode UE, support a 1-bit field in DCI 1_0 with C-RNTI used to trigger PRACH (i.e. PDCCH order) to indicate whether the additional PRACH resource(s) is available for the triggered PRACH. </w:t>
            </w:r>
          </w:p>
          <w:p w14:paraId="04657050" w14:textId="77777777" w:rsidR="00064DEA" w:rsidRPr="00A50F43" w:rsidRDefault="00064DEA" w:rsidP="00317020">
            <w:pPr>
              <w:widowControl/>
              <w:numPr>
                <w:ilvl w:val="0"/>
                <w:numId w:val="8"/>
              </w:numPr>
              <w:spacing w:after="0"/>
              <w:jc w:val="left"/>
              <w:rPr>
                <w:rFonts w:eastAsia="Batang" w:cs="Times New Roman"/>
                <w:kern w:val="0"/>
                <w:szCs w:val="24"/>
                <w:lang w:val="en-GB" w:eastAsia="x-none"/>
              </w:rPr>
            </w:pPr>
            <w:r w:rsidRPr="00A50F43">
              <w:rPr>
                <w:rFonts w:eastAsia="Batang" w:cs="Times New Roman"/>
                <w:kern w:val="0"/>
                <w:szCs w:val="24"/>
                <w:lang w:val="en-GB" w:eastAsia="x-none"/>
              </w:rPr>
              <w:t>FFS: UE behaviour (e.g. applicable resources for PRACH mask index) when it is indicated of additional PRACH resource(s)</w:t>
            </w:r>
          </w:p>
          <w:p w14:paraId="42926256" w14:textId="77777777" w:rsidR="00064DEA" w:rsidRPr="00A50F43" w:rsidRDefault="00064DEA" w:rsidP="00317020">
            <w:pPr>
              <w:widowControl/>
              <w:numPr>
                <w:ilvl w:val="0"/>
                <w:numId w:val="8"/>
              </w:numPr>
              <w:spacing w:after="0"/>
              <w:jc w:val="left"/>
              <w:rPr>
                <w:rFonts w:eastAsia="Batang" w:cs="Times New Roman"/>
                <w:kern w:val="0"/>
                <w:szCs w:val="24"/>
                <w:lang w:val="en-GB" w:eastAsia="x-none"/>
              </w:rPr>
            </w:pPr>
            <w:r w:rsidRPr="00A50F43">
              <w:rPr>
                <w:rFonts w:eastAsia="Batang" w:cs="Times New Roman"/>
                <w:kern w:val="0"/>
                <w:szCs w:val="24"/>
                <w:lang w:val="en-GB" w:eastAsia="x-none"/>
              </w:rPr>
              <w:t>FFS: Details on how to reuse existing bit for the 1-bit indication</w:t>
            </w:r>
          </w:p>
        </w:tc>
      </w:tr>
    </w:tbl>
    <w:p w14:paraId="3B98289A" w14:textId="072A1CD8" w:rsidR="00064DEA" w:rsidRDefault="00064DEA" w:rsidP="00064DEA">
      <w:r>
        <w:t xml:space="preserve">When the additional PRACH resource is indicated by PDCCH order, there are at least two UE </w:t>
      </w:r>
      <w:proofErr w:type="spellStart"/>
      <w:r>
        <w:t>behaviours</w:t>
      </w:r>
      <w:proofErr w:type="spellEnd"/>
      <w:r>
        <w:t xml:space="preserve">: </w:t>
      </w:r>
    </w:p>
    <w:p w14:paraId="575A7329" w14:textId="47422E08" w:rsidR="00064DEA" w:rsidRDefault="00064DEA" w:rsidP="00064DEA">
      <w:pPr>
        <w:pStyle w:val="ae"/>
        <w:numPr>
          <w:ilvl w:val="0"/>
          <w:numId w:val="42"/>
        </w:numPr>
        <w:ind w:firstLineChars="0"/>
      </w:pPr>
      <w:r>
        <w:t>Option</w:t>
      </w:r>
      <w:r>
        <w:rPr>
          <w:rFonts w:hint="eastAsia"/>
        </w:rPr>
        <w:t xml:space="preserve"> </w:t>
      </w:r>
      <w:r>
        <w:t xml:space="preserve">1: </w:t>
      </w:r>
      <w:r>
        <w:rPr>
          <w:rFonts w:hint="eastAsia"/>
        </w:rPr>
        <w:t>T</w:t>
      </w:r>
      <w:r>
        <w:t>he</w:t>
      </w:r>
      <w:r>
        <w:rPr>
          <w:rFonts w:hint="eastAsia"/>
        </w:rPr>
        <w:t xml:space="preserve"> UE</w:t>
      </w:r>
      <w:r>
        <w:t xml:space="preserve"> </w:t>
      </w:r>
      <w:r w:rsidR="007A1502">
        <w:rPr>
          <w:rFonts w:hint="eastAsia"/>
        </w:rPr>
        <w:t xml:space="preserve">can </w:t>
      </w:r>
      <w:r>
        <w:t xml:space="preserve">only </w:t>
      </w:r>
      <w:r>
        <w:rPr>
          <w:rFonts w:hint="eastAsia"/>
        </w:rPr>
        <w:t xml:space="preserve">use </w:t>
      </w:r>
      <w:r>
        <w:t>additional PRACH resource</w:t>
      </w:r>
      <w:r>
        <w:rPr>
          <w:rFonts w:hint="eastAsia"/>
        </w:rPr>
        <w:t xml:space="preserve"> to initiate RACH</w:t>
      </w:r>
      <w:r>
        <w:t>.</w:t>
      </w:r>
    </w:p>
    <w:p w14:paraId="1E82E1AD" w14:textId="6CBD7A11" w:rsidR="0079660A" w:rsidRDefault="00064DEA" w:rsidP="0079660A">
      <w:pPr>
        <w:pStyle w:val="ae"/>
        <w:numPr>
          <w:ilvl w:val="0"/>
          <w:numId w:val="42"/>
        </w:numPr>
        <w:ind w:firstLineChars="0"/>
      </w:pPr>
      <w:r>
        <w:t>Option</w:t>
      </w:r>
      <w:r>
        <w:rPr>
          <w:rFonts w:hint="eastAsia"/>
        </w:rPr>
        <w:t xml:space="preserve"> </w:t>
      </w:r>
      <w:r>
        <w:t xml:space="preserve">2: </w:t>
      </w:r>
      <w:r>
        <w:rPr>
          <w:rFonts w:hint="eastAsia"/>
        </w:rPr>
        <w:t>T</w:t>
      </w:r>
      <w:r>
        <w:t>he</w:t>
      </w:r>
      <w:r>
        <w:rPr>
          <w:rFonts w:hint="eastAsia"/>
        </w:rPr>
        <w:t xml:space="preserve"> UE</w:t>
      </w:r>
      <w:r>
        <w:t xml:space="preserve"> </w:t>
      </w:r>
      <w:r w:rsidR="007A1502">
        <w:rPr>
          <w:rFonts w:hint="eastAsia"/>
        </w:rPr>
        <w:t xml:space="preserve">can </w:t>
      </w:r>
      <w:r>
        <w:rPr>
          <w:rFonts w:hint="eastAsia"/>
        </w:rPr>
        <w:t>use</w:t>
      </w:r>
      <w:r w:rsidR="007A1502">
        <w:rPr>
          <w:rFonts w:hint="eastAsia"/>
        </w:rPr>
        <w:t xml:space="preserve"> both of</w:t>
      </w:r>
      <w:r>
        <w:rPr>
          <w:rFonts w:hint="eastAsia"/>
        </w:rPr>
        <w:t xml:space="preserve"> </w:t>
      </w:r>
      <w:r w:rsidRPr="002C2E67">
        <w:rPr>
          <w:rFonts w:eastAsia="DengXian"/>
          <w:szCs w:val="20"/>
        </w:rPr>
        <w:t>additional PRACH resource</w:t>
      </w:r>
      <w:r>
        <w:rPr>
          <w:rFonts w:eastAsia="DengXian" w:hint="eastAsia"/>
          <w:szCs w:val="20"/>
        </w:rPr>
        <w:t xml:space="preserve"> </w:t>
      </w:r>
      <w:r w:rsidR="007A1502">
        <w:rPr>
          <w:rFonts w:eastAsia="DengXian" w:hint="eastAsia"/>
          <w:szCs w:val="20"/>
        </w:rPr>
        <w:t>and</w:t>
      </w:r>
      <w:r w:rsidR="007A1502">
        <w:rPr>
          <w:rFonts w:eastAsia="DengXian"/>
          <w:szCs w:val="20"/>
        </w:rPr>
        <w:t xml:space="preserve"> </w:t>
      </w:r>
      <w:r>
        <w:rPr>
          <w:rFonts w:eastAsia="DengXian"/>
          <w:szCs w:val="20"/>
        </w:rPr>
        <w:t>legacy</w:t>
      </w:r>
      <w:r>
        <w:rPr>
          <w:rFonts w:eastAsia="DengXian" w:hint="eastAsia"/>
          <w:szCs w:val="20"/>
        </w:rPr>
        <w:t xml:space="preserve"> RACH resources</w:t>
      </w:r>
      <w:r>
        <w:t xml:space="preserve"> </w:t>
      </w:r>
      <w:r>
        <w:rPr>
          <w:rFonts w:hint="eastAsia"/>
        </w:rPr>
        <w:t>to initiate RACH</w:t>
      </w:r>
      <w:r>
        <w:t>.</w:t>
      </w:r>
    </w:p>
    <w:p w14:paraId="039AA5E9" w14:textId="767B43E0" w:rsidR="00AC3A70" w:rsidRDefault="00AC3A70" w:rsidP="00064DEA">
      <w:r>
        <w:t>F</w:t>
      </w:r>
      <w:r>
        <w:rPr>
          <w:rFonts w:hint="eastAsia"/>
        </w:rPr>
        <w:t>or option 1, t</w:t>
      </w:r>
      <w:r w:rsidRPr="00AC3A70">
        <w:t xml:space="preserve">he </w:t>
      </w:r>
      <w:proofErr w:type="spellStart"/>
      <w:r>
        <w:rPr>
          <w:rFonts w:hint="eastAsia"/>
        </w:rPr>
        <w:t>gNB</w:t>
      </w:r>
      <w:proofErr w:type="spellEnd"/>
      <w:r w:rsidRPr="00AC3A70">
        <w:t xml:space="preserve"> can </w:t>
      </w:r>
      <w:r>
        <w:rPr>
          <w:rFonts w:hint="eastAsia"/>
        </w:rPr>
        <w:t>indicate</w:t>
      </w:r>
      <w:r w:rsidRPr="00AC3A70">
        <w:t xml:space="preserve"> the UE </w:t>
      </w:r>
      <w:r>
        <w:rPr>
          <w:rFonts w:hint="eastAsia"/>
        </w:rPr>
        <w:t>to</w:t>
      </w:r>
      <w:r w:rsidRPr="00AC3A70">
        <w:rPr>
          <w:rFonts w:hint="eastAsia"/>
        </w:rPr>
        <w:t xml:space="preserve"> </w:t>
      </w:r>
      <w:r>
        <w:rPr>
          <w:rFonts w:hint="eastAsia"/>
        </w:rPr>
        <w:t>initiate RACH</w:t>
      </w:r>
      <w:r w:rsidRPr="00AC3A70">
        <w:t xml:space="preserve"> at additional RO</w:t>
      </w:r>
      <w:r>
        <w:rPr>
          <w:rFonts w:hint="eastAsia"/>
        </w:rPr>
        <w:t>s</w:t>
      </w:r>
      <w:r w:rsidRPr="00AC3A70">
        <w:t xml:space="preserve"> by configuring the </w:t>
      </w:r>
      <w:r>
        <w:rPr>
          <w:rFonts w:hint="eastAsia"/>
        </w:rPr>
        <w:t>1-</w:t>
      </w:r>
      <w:r w:rsidRPr="00AC3A70">
        <w:t xml:space="preserve">bit field to 1, or it can </w:t>
      </w:r>
      <w:r w:rsidR="000A1408">
        <w:rPr>
          <w:rFonts w:hint="eastAsia"/>
        </w:rPr>
        <w:t>indicate</w:t>
      </w:r>
      <w:r w:rsidR="000A1408" w:rsidRPr="00AC3A70">
        <w:t xml:space="preserve"> the UE </w:t>
      </w:r>
      <w:r w:rsidR="000A1408">
        <w:rPr>
          <w:rFonts w:hint="eastAsia"/>
        </w:rPr>
        <w:t>to</w:t>
      </w:r>
      <w:r w:rsidR="000A1408" w:rsidRPr="00AC3A70">
        <w:rPr>
          <w:rFonts w:hint="eastAsia"/>
        </w:rPr>
        <w:t xml:space="preserve"> </w:t>
      </w:r>
      <w:r w:rsidR="000A1408">
        <w:rPr>
          <w:rFonts w:hint="eastAsia"/>
        </w:rPr>
        <w:t>initiate RACH</w:t>
      </w:r>
      <w:r w:rsidR="000A1408" w:rsidRPr="00AC3A70">
        <w:t xml:space="preserve"> at </w:t>
      </w:r>
      <w:r w:rsidR="000A1408">
        <w:rPr>
          <w:rFonts w:hint="eastAsia"/>
        </w:rPr>
        <w:t>legacy</w:t>
      </w:r>
      <w:r w:rsidR="000A1408" w:rsidRPr="00AC3A70">
        <w:t xml:space="preserve"> RO</w:t>
      </w:r>
      <w:r w:rsidR="000A1408">
        <w:rPr>
          <w:rFonts w:hint="eastAsia"/>
        </w:rPr>
        <w:t>s</w:t>
      </w:r>
      <w:r w:rsidR="000A1408" w:rsidRPr="00AC3A70">
        <w:t xml:space="preserve"> by configuring the </w:t>
      </w:r>
      <w:r w:rsidR="000A1408">
        <w:rPr>
          <w:rFonts w:hint="eastAsia"/>
        </w:rPr>
        <w:t>1-</w:t>
      </w:r>
      <w:r w:rsidR="000A1408" w:rsidRPr="00AC3A70">
        <w:t xml:space="preserve">bit field to </w:t>
      </w:r>
      <w:r w:rsidR="000A1408">
        <w:rPr>
          <w:rFonts w:hint="eastAsia"/>
        </w:rPr>
        <w:t xml:space="preserve">0 (as legacy PDCCH order). </w:t>
      </w:r>
      <w:r w:rsidR="00A42B55">
        <w:t>I</w:t>
      </w:r>
      <w:r w:rsidR="00A42B55">
        <w:rPr>
          <w:rFonts w:hint="eastAsia"/>
        </w:rPr>
        <w:t>n our opinion, w</w:t>
      </w:r>
      <w:r w:rsidR="00A42B55" w:rsidRPr="00A42B55">
        <w:t xml:space="preserve">hen the </w:t>
      </w:r>
      <w:proofErr w:type="spellStart"/>
      <w:r w:rsidR="00A42B55">
        <w:rPr>
          <w:rFonts w:hint="eastAsia"/>
        </w:rPr>
        <w:t>gNB</w:t>
      </w:r>
      <w:proofErr w:type="spellEnd"/>
      <w:r w:rsidR="00A42B55">
        <w:t xml:space="preserve"> configure</w:t>
      </w:r>
      <w:r w:rsidR="00A42B55">
        <w:rPr>
          <w:rFonts w:hint="eastAsia"/>
        </w:rPr>
        <w:t>s</w:t>
      </w:r>
      <w:r w:rsidR="00A42B55" w:rsidRPr="00A42B55">
        <w:t xml:space="preserve"> additional RO</w:t>
      </w:r>
      <w:r w:rsidR="00A42B55">
        <w:rPr>
          <w:rFonts w:hint="eastAsia"/>
        </w:rPr>
        <w:t>s</w:t>
      </w:r>
      <w:r w:rsidR="00A42B55" w:rsidRPr="00A42B55">
        <w:t xml:space="preserve"> resources for the UE, </w:t>
      </w:r>
      <w:r w:rsidR="00A42B55">
        <w:rPr>
          <w:rFonts w:hint="eastAsia"/>
        </w:rPr>
        <w:t>it</w:t>
      </w:r>
      <w:r w:rsidR="00A42B55" w:rsidRPr="00A42B55">
        <w:t xml:space="preserve"> naturally expects the UE to initiate </w:t>
      </w:r>
      <w:r w:rsidR="00A42B55">
        <w:rPr>
          <w:rFonts w:hint="eastAsia"/>
        </w:rPr>
        <w:t>RA</w:t>
      </w:r>
      <w:r w:rsidR="00A42B55" w:rsidRPr="00A42B55">
        <w:t xml:space="preserve"> on additional</w:t>
      </w:r>
      <w:r w:rsidR="00A42B55">
        <w:rPr>
          <w:rFonts w:hint="eastAsia"/>
        </w:rPr>
        <w:t xml:space="preserve"> </w:t>
      </w:r>
      <w:r w:rsidR="00BC01B7">
        <w:rPr>
          <w:rFonts w:hint="eastAsia"/>
        </w:rPr>
        <w:t xml:space="preserve">RO </w:t>
      </w:r>
      <w:r w:rsidR="00A42B55" w:rsidRPr="00A42B55">
        <w:t>resource</w:t>
      </w:r>
      <w:r w:rsidR="00A42B55">
        <w:rPr>
          <w:rFonts w:hint="eastAsia"/>
        </w:rPr>
        <w:t>s</w:t>
      </w:r>
      <w:r w:rsidR="00046D64">
        <w:rPr>
          <w:rFonts w:hint="eastAsia"/>
        </w:rPr>
        <w:t xml:space="preserve">. </w:t>
      </w:r>
      <w:r w:rsidR="00BE055A">
        <w:rPr>
          <w:rFonts w:hint="eastAsia"/>
        </w:rPr>
        <w:t>Otherwise</w:t>
      </w:r>
      <w:r w:rsidR="00046D64">
        <w:rPr>
          <w:rFonts w:hint="eastAsia"/>
        </w:rPr>
        <w:t>, the 1-bit field should</w:t>
      </w:r>
      <w:r w:rsidR="00BE055A">
        <w:rPr>
          <w:rFonts w:hint="eastAsia"/>
        </w:rPr>
        <w:t xml:space="preserve"> be set to 0.</w:t>
      </w:r>
      <w:r w:rsidR="00046D64">
        <w:rPr>
          <w:rFonts w:hint="eastAsia"/>
        </w:rPr>
        <w:t xml:space="preserve"> Therefore</w:t>
      </w:r>
      <w:r w:rsidR="002F7FCC">
        <w:rPr>
          <w:rFonts w:hint="eastAsia"/>
        </w:rPr>
        <w:t>,</w:t>
      </w:r>
      <w:r w:rsidR="00046D64" w:rsidRPr="00A42B55">
        <w:t xml:space="preserve"> opt</w:t>
      </w:r>
      <w:r w:rsidR="00046D64">
        <w:rPr>
          <w:rFonts w:hint="eastAsia"/>
        </w:rPr>
        <w:t xml:space="preserve">ion </w:t>
      </w:r>
      <w:r w:rsidR="00046D64" w:rsidRPr="00A42B55">
        <w:t>1 is reasonable</w:t>
      </w:r>
      <w:r w:rsidR="00046D64">
        <w:rPr>
          <w:rFonts w:hint="eastAsia"/>
        </w:rPr>
        <w:t>.</w:t>
      </w:r>
    </w:p>
    <w:p w14:paraId="4432996E" w14:textId="68F7A5C1" w:rsidR="00064DEA" w:rsidRDefault="00064DEA" w:rsidP="00064DEA">
      <w:pPr>
        <w:rPr>
          <w:b/>
        </w:rPr>
      </w:pPr>
      <w:r w:rsidRPr="000B0CB5">
        <w:rPr>
          <w:rFonts w:hint="eastAsia"/>
          <w:b/>
        </w:rPr>
        <w:t>Proposal</w:t>
      </w:r>
      <w:r>
        <w:rPr>
          <w:rFonts w:hint="eastAsia"/>
          <w:b/>
        </w:rPr>
        <w:t xml:space="preserve"> </w:t>
      </w:r>
      <w:r w:rsidR="001F5F27">
        <w:rPr>
          <w:rFonts w:hint="eastAsia"/>
          <w:b/>
        </w:rPr>
        <w:t>5</w:t>
      </w:r>
      <w:r>
        <w:rPr>
          <w:rFonts w:hint="eastAsia"/>
          <w:b/>
        </w:rPr>
        <w:t>:</w:t>
      </w:r>
      <w:r w:rsidRPr="001F65FF">
        <w:t xml:space="preserve"> </w:t>
      </w:r>
      <w:r w:rsidR="00996216" w:rsidRPr="002758AF">
        <w:rPr>
          <w:b/>
        </w:rPr>
        <w:t>When</w:t>
      </w:r>
      <w:r w:rsidR="00996216">
        <w:rPr>
          <w:rFonts w:hint="eastAsia"/>
          <w:b/>
        </w:rPr>
        <w:t xml:space="preserve"> the UE receives a PDCCH order indicating the additional </w:t>
      </w:r>
      <w:r w:rsidR="00BC01B7">
        <w:rPr>
          <w:rFonts w:hint="eastAsia"/>
          <w:b/>
        </w:rPr>
        <w:t xml:space="preserve">RO </w:t>
      </w:r>
      <w:r w:rsidR="00996216">
        <w:rPr>
          <w:rFonts w:hint="eastAsia"/>
          <w:b/>
        </w:rPr>
        <w:t xml:space="preserve">resource(s) </w:t>
      </w:r>
      <w:r w:rsidR="00996216">
        <w:rPr>
          <w:b/>
        </w:rPr>
        <w:t>available</w:t>
      </w:r>
      <w:r w:rsidR="00996216">
        <w:rPr>
          <w:rFonts w:hint="eastAsia"/>
          <w:b/>
        </w:rPr>
        <w:t xml:space="preserve">, the </w:t>
      </w:r>
      <w:r w:rsidR="000A1408" w:rsidRPr="001F65FF">
        <w:rPr>
          <w:b/>
        </w:rPr>
        <w:t xml:space="preserve">UE </w:t>
      </w:r>
      <w:r w:rsidR="00996216">
        <w:rPr>
          <w:rFonts w:hint="eastAsia"/>
          <w:b/>
        </w:rPr>
        <w:t xml:space="preserve">can </w:t>
      </w:r>
      <w:r w:rsidR="000A1408" w:rsidRPr="001F65FF">
        <w:rPr>
          <w:b/>
        </w:rPr>
        <w:t>only use additional PRACH resource to initiate RACH</w:t>
      </w:r>
      <w:r w:rsidR="000A1408">
        <w:rPr>
          <w:rFonts w:hint="eastAsia"/>
          <w:b/>
        </w:rPr>
        <w:t>.</w:t>
      </w:r>
    </w:p>
    <w:p w14:paraId="443F1933" w14:textId="5A5AFF86" w:rsidR="00D23A1E" w:rsidRDefault="002D421D" w:rsidP="002D421D">
      <w:pPr>
        <w:pStyle w:val="1"/>
        <w:rPr>
          <w:rFonts w:eastAsiaTheme="minorEastAsia"/>
        </w:rPr>
      </w:pPr>
      <w:r w:rsidRPr="002D421D">
        <w:t>Adaptation of P</w:t>
      </w:r>
      <w:r>
        <w:t>aging</w:t>
      </w:r>
    </w:p>
    <w:p w14:paraId="0C5D756A" w14:textId="44ED0084" w:rsidR="002D421D" w:rsidRDefault="002D421D" w:rsidP="002D421D">
      <w:r w:rsidRPr="002D421D">
        <w:t>I</w:t>
      </w:r>
      <w:r w:rsidRPr="002D421D">
        <w:rPr>
          <w:rFonts w:hint="eastAsia"/>
        </w:rPr>
        <w:t>n</w:t>
      </w:r>
      <w:r>
        <w:rPr>
          <w:rFonts w:hint="eastAsia"/>
        </w:rPr>
        <w:t xml:space="preserve"> </w:t>
      </w:r>
      <w:r w:rsidRPr="002D421D">
        <w:t>RAN2#129bis</w:t>
      </w:r>
      <w:r>
        <w:rPr>
          <w:rFonts w:hint="eastAsia"/>
        </w:rPr>
        <w:t xml:space="preserve">, two </w:t>
      </w:r>
      <w:r w:rsidRPr="002D421D">
        <w:t>agreement</w:t>
      </w:r>
      <w:r>
        <w:rPr>
          <w:rFonts w:hint="eastAsia"/>
        </w:rPr>
        <w:t>s</w:t>
      </w:r>
      <w:r w:rsidRPr="002D421D">
        <w:t xml:space="preserve"> w</w:t>
      </w:r>
      <w:r>
        <w:rPr>
          <w:rFonts w:hint="eastAsia"/>
        </w:rPr>
        <w:t>ere</w:t>
      </w:r>
      <w:r w:rsidRPr="002D421D">
        <w:t xml:space="preserve"> achieved for </w:t>
      </w:r>
      <w:r>
        <w:rPr>
          <w:rFonts w:hint="eastAsia"/>
        </w:rPr>
        <w:t>PEI</w:t>
      </w:r>
      <w:r w:rsidRPr="002D421D">
        <w:t xml:space="preserve"> as follows:</w:t>
      </w:r>
    </w:p>
    <w:tbl>
      <w:tblPr>
        <w:tblStyle w:val="ab"/>
        <w:tblW w:w="0" w:type="auto"/>
        <w:tblLook w:val="04A0" w:firstRow="1" w:lastRow="0" w:firstColumn="1" w:lastColumn="0" w:noHBand="0" w:noVBand="1"/>
      </w:tblPr>
      <w:tblGrid>
        <w:gridCol w:w="9286"/>
      </w:tblGrid>
      <w:tr w:rsidR="002D421D" w14:paraId="4C3C3E35" w14:textId="77777777" w:rsidTr="002D421D">
        <w:tc>
          <w:tcPr>
            <w:tcW w:w="9286" w:type="dxa"/>
          </w:tcPr>
          <w:p w14:paraId="2A22A3C3" w14:textId="0CD08A6C" w:rsidR="002D421D" w:rsidRPr="002D421D" w:rsidRDefault="002D421D" w:rsidP="002D421D">
            <w:pPr>
              <w:rPr>
                <w:b/>
              </w:rPr>
            </w:pPr>
            <w:r w:rsidRPr="002D421D">
              <w:rPr>
                <w:b/>
                <w:highlight w:val="green"/>
              </w:rPr>
              <w:t>A</w:t>
            </w:r>
            <w:r w:rsidRPr="002D421D">
              <w:rPr>
                <w:rFonts w:hint="eastAsia"/>
                <w:b/>
                <w:highlight w:val="green"/>
              </w:rPr>
              <w:t>greement</w:t>
            </w:r>
          </w:p>
          <w:p w14:paraId="1BC74AA4" w14:textId="5E5BDAAD" w:rsidR="002D421D" w:rsidRDefault="002D421D" w:rsidP="002D421D">
            <w:r>
              <w:t>1.</w:t>
            </w:r>
            <w:r>
              <w:rPr>
                <w:rFonts w:hint="eastAsia"/>
              </w:rPr>
              <w:t xml:space="preserve"> </w:t>
            </w:r>
            <w:r>
              <w:t>For the case when both pei-Config-r17 and pagingAdaptationPEI-Config-r19 are configured, R19 UE supporting paging adaption should monitor PEI according to pagingAdaptationPEI-Config-r19 while other UE should monitor PEI according to pei-Config-r17.</w:t>
            </w:r>
          </w:p>
          <w:p w14:paraId="7B5A24A1" w14:textId="3A3BFB40" w:rsidR="002D421D" w:rsidRDefault="002D421D" w:rsidP="002D421D">
            <w:r>
              <w:t>2. For the case when pei-Config-r17 is configured and pagingAdaptationPEI-Config-r19 is absent, both R19 UE supporting paging adaption and other UE should monitor PEI according to pei-Config-r17.</w:t>
            </w:r>
          </w:p>
        </w:tc>
      </w:tr>
    </w:tbl>
    <w:p w14:paraId="0F880014" w14:textId="5FC43212" w:rsidR="00CB0851" w:rsidRDefault="00C35ECD" w:rsidP="002D421D">
      <w:r w:rsidRPr="00C35ECD">
        <w:t xml:space="preserve">According to our understanding, </w:t>
      </w:r>
      <w:bookmarkStart w:id="4" w:name="OLE_LINK1"/>
      <w:r w:rsidRPr="00C35ECD">
        <w:t xml:space="preserve">the network can </w:t>
      </w:r>
      <w:r w:rsidR="00786BEA">
        <w:rPr>
          <w:rFonts w:hint="eastAsia"/>
        </w:rPr>
        <w:t>indicate</w:t>
      </w:r>
      <w:r w:rsidR="00F60AB0">
        <w:t xml:space="preserve"> legacy POs and additional</w:t>
      </w:r>
      <w:r w:rsidRPr="00C35ECD">
        <w:t xml:space="preserve"> POs using </w:t>
      </w:r>
      <w:r>
        <w:rPr>
          <w:rFonts w:hint="eastAsia"/>
        </w:rPr>
        <w:t>separate</w:t>
      </w:r>
      <w:r w:rsidRPr="00C35ECD">
        <w:t xml:space="preserve"> PEI</w:t>
      </w:r>
      <w:r>
        <w:rPr>
          <w:rFonts w:hint="eastAsia"/>
        </w:rPr>
        <w:t>s</w:t>
      </w:r>
      <w:r w:rsidRPr="00C35ECD">
        <w:t xml:space="preserve"> </w:t>
      </w:r>
      <w:proofErr w:type="spellStart"/>
      <w:r w:rsidR="00572986">
        <w:rPr>
          <w:rFonts w:hint="eastAsia"/>
        </w:rPr>
        <w:t>i</w:t>
      </w:r>
      <w:proofErr w:type="spellEnd"/>
      <w:r w:rsidR="00572986">
        <w:rPr>
          <w:rFonts w:hint="eastAsia"/>
        </w:rPr>
        <w:t xml:space="preserve">. e. </w:t>
      </w:r>
      <w:r w:rsidRPr="00C35ECD">
        <w:t>DCI format 2_7</w:t>
      </w:r>
      <w:r w:rsidR="00E90972">
        <w:rPr>
          <w:rFonts w:hint="eastAsia"/>
        </w:rPr>
        <w:t>.</w:t>
      </w:r>
      <w:r w:rsidR="00CB0851">
        <w:rPr>
          <w:rFonts w:hint="eastAsia"/>
        </w:rPr>
        <w:t xml:space="preserve"> </w:t>
      </w:r>
      <w:r w:rsidR="00CB0851">
        <w:t>A</w:t>
      </w:r>
      <w:r w:rsidR="00CB0851">
        <w:rPr>
          <w:rFonts w:hint="eastAsia"/>
        </w:rPr>
        <w:t xml:space="preserve"> separate PEI configured by </w:t>
      </w:r>
      <w:r w:rsidR="00CB0851" w:rsidRPr="00CB0851">
        <w:t>pagingAdaptationPEI-Config-r19</w:t>
      </w:r>
      <w:r w:rsidR="00CB0851">
        <w:rPr>
          <w:rFonts w:hint="eastAsia"/>
        </w:rPr>
        <w:t xml:space="preserve"> </w:t>
      </w:r>
      <w:r w:rsidR="00572986">
        <w:rPr>
          <w:rFonts w:hint="eastAsia"/>
        </w:rPr>
        <w:t xml:space="preserve">can </w:t>
      </w:r>
      <w:r w:rsidR="00CB0851">
        <w:rPr>
          <w:rFonts w:hint="eastAsia"/>
        </w:rPr>
        <w:t xml:space="preserve">be </w:t>
      </w:r>
      <w:r w:rsidR="00572986">
        <w:rPr>
          <w:rFonts w:hint="eastAsia"/>
        </w:rPr>
        <w:t xml:space="preserve">transmitted </w:t>
      </w:r>
      <w:r w:rsidR="00CB0851" w:rsidRPr="00CB0851">
        <w:t xml:space="preserve">associated with additional </w:t>
      </w:r>
      <w:proofErr w:type="spellStart"/>
      <w:r w:rsidR="00CB0851" w:rsidRPr="00CB0851">
        <w:t>POs</w:t>
      </w:r>
      <w:r w:rsidR="00CB0851">
        <w:rPr>
          <w:rFonts w:hint="eastAsia"/>
        </w:rPr>
        <w:t>.</w:t>
      </w:r>
      <w:proofErr w:type="spellEnd"/>
      <w:r w:rsidR="00CB0851">
        <w:rPr>
          <w:rFonts w:hint="eastAsia"/>
        </w:rPr>
        <w:t xml:space="preserve"> I</w:t>
      </w:r>
      <w:r w:rsidR="00CB0851">
        <w:t>n current spec</w:t>
      </w:r>
      <w:r w:rsidR="00CB0851" w:rsidRPr="00CB0851">
        <w:t xml:space="preserve">, the PEI indication contains a bitmap of size equal to </w:t>
      </w:r>
      <w:proofErr w:type="spellStart"/>
      <w:r w:rsidR="00CB0851" w:rsidRPr="00CB0851">
        <w:t>po-NumPerPEI</w:t>
      </w:r>
      <w:proofErr w:type="spellEnd"/>
      <w:r w:rsidR="00CB0851" w:rsidRPr="00CB0851">
        <w:t xml:space="preserve"> x </w:t>
      </w:r>
      <w:proofErr w:type="spellStart"/>
      <w:r w:rsidR="00CB0851" w:rsidRPr="00CB0851">
        <w:t>subgroupsNumPerPO</w:t>
      </w:r>
      <w:proofErr w:type="spellEnd"/>
      <w:r w:rsidR="00CB0851" w:rsidRPr="00CB0851">
        <w:t>. The PEI may also carry indication for TRS availability indication.</w:t>
      </w:r>
      <w:r w:rsidR="00CB0851">
        <w:rPr>
          <w:rFonts w:hint="eastAsia"/>
        </w:rPr>
        <w:t xml:space="preserve"> </w:t>
      </w:r>
      <w:r w:rsidR="0059600E" w:rsidRPr="0059600E">
        <w:t>The above mechanism can be reused</w:t>
      </w:r>
      <w:r w:rsidR="0059600E">
        <w:rPr>
          <w:rFonts w:hint="eastAsia"/>
        </w:rPr>
        <w:t xml:space="preserve"> for the separate PEI</w:t>
      </w:r>
      <w:r w:rsidR="00572986">
        <w:rPr>
          <w:rFonts w:hint="eastAsia"/>
        </w:rPr>
        <w:t xml:space="preserve"> for Rel-19 UE with additional</w:t>
      </w:r>
      <w:r w:rsidR="003222D7">
        <w:rPr>
          <w:rFonts w:hint="eastAsia"/>
        </w:rPr>
        <w:t xml:space="preserve"> </w:t>
      </w:r>
      <w:proofErr w:type="spellStart"/>
      <w:r w:rsidR="003222D7">
        <w:rPr>
          <w:rFonts w:hint="eastAsia"/>
        </w:rPr>
        <w:t>POs</w:t>
      </w:r>
      <w:r w:rsidR="0059600E" w:rsidRPr="0059600E">
        <w:t>.</w:t>
      </w:r>
      <w:proofErr w:type="spellEnd"/>
    </w:p>
    <w:bookmarkEnd w:id="4"/>
    <w:p w14:paraId="76F6F1D6" w14:textId="04C1C96A" w:rsidR="00FF1788" w:rsidRPr="002D421D" w:rsidRDefault="00FF1788" w:rsidP="002D421D">
      <w:r w:rsidRPr="000B0CB5">
        <w:rPr>
          <w:rFonts w:hint="eastAsia"/>
          <w:b/>
        </w:rPr>
        <w:t>Proposal</w:t>
      </w:r>
      <w:r>
        <w:rPr>
          <w:rFonts w:hint="eastAsia"/>
          <w:b/>
        </w:rPr>
        <w:t xml:space="preserve"> </w:t>
      </w:r>
      <w:r w:rsidR="001F5F27">
        <w:rPr>
          <w:rFonts w:hint="eastAsia"/>
          <w:b/>
        </w:rPr>
        <w:t>6</w:t>
      </w:r>
      <w:r>
        <w:rPr>
          <w:rFonts w:hint="eastAsia"/>
          <w:b/>
        </w:rPr>
        <w:t xml:space="preserve">: </w:t>
      </w:r>
      <w:r w:rsidRPr="00FF1788">
        <w:rPr>
          <w:b/>
        </w:rPr>
        <w:t>PEI bits for legacy POs and additional Rel-19 POs are not multiplexed in DCI 2_7.</w:t>
      </w:r>
    </w:p>
    <w:p w14:paraId="1BC51658" w14:textId="77777777" w:rsidR="003A287F" w:rsidRPr="00494082" w:rsidRDefault="00D45149" w:rsidP="00A03CDB">
      <w:pPr>
        <w:pStyle w:val="1"/>
      </w:pPr>
      <w:r w:rsidRPr="00494082">
        <w:rPr>
          <w:rFonts w:hint="eastAsia"/>
        </w:rPr>
        <w:t>Conclusion</w:t>
      </w:r>
    </w:p>
    <w:p w14:paraId="72F6F00D" w14:textId="2DC10DDB" w:rsidR="003A287F" w:rsidRDefault="00D45149" w:rsidP="009825C4">
      <w:pPr>
        <w:pStyle w:val="ae"/>
        <w:ind w:firstLineChars="0" w:firstLine="0"/>
      </w:pPr>
      <w:r>
        <w:t xml:space="preserve">In this contribution, the potential spec impacts for </w:t>
      </w:r>
      <w:r>
        <w:rPr>
          <w:rFonts w:hint="eastAsia"/>
        </w:rPr>
        <w:t>adaptation of common signal/channel transmission</w:t>
      </w:r>
      <w:r>
        <w:t xml:space="preserve"> are discussed. The</w:t>
      </w:r>
      <w:r>
        <w:rPr>
          <w:rFonts w:hint="eastAsia"/>
        </w:rPr>
        <w:t xml:space="preserve"> observations and</w:t>
      </w:r>
      <w:r>
        <w:t xml:space="preserve"> proposals are summarized as follows:</w:t>
      </w:r>
    </w:p>
    <w:p w14:paraId="35B0B76F" w14:textId="77777777" w:rsidR="00551730" w:rsidRPr="00786BEA" w:rsidRDefault="00551730" w:rsidP="00551730">
      <w:pPr>
        <w:rPr>
          <w:b/>
        </w:rPr>
      </w:pPr>
      <w:r w:rsidRPr="00786BEA">
        <w:rPr>
          <w:b/>
        </w:rPr>
        <w:t xml:space="preserve">Proposal 1: Confirm the following working assumption: </w:t>
      </w:r>
    </w:p>
    <w:p w14:paraId="5779F0A5" w14:textId="77777777" w:rsidR="00551730" w:rsidRPr="00786BEA" w:rsidRDefault="00551730" w:rsidP="00551730">
      <w:pPr>
        <w:ind w:leftChars="500" w:left="1000"/>
        <w:rPr>
          <w:b/>
        </w:rPr>
      </w:pPr>
      <w:r w:rsidRPr="00786BEA">
        <w:rPr>
          <w:b/>
        </w:rPr>
        <w:t xml:space="preserve">When a UE receives in slot </w:t>
      </w:r>
      <m:oMath>
        <m:r>
          <m:rPr>
            <m:sty m:val="b"/>
          </m:rPr>
          <w:rPr>
            <w:rFonts w:ascii="Cambria Math" w:hAnsi="Cambria Math" w:hint="eastAsia"/>
          </w:rPr>
          <m:t>m</m:t>
        </m:r>
      </m:oMath>
      <w:r w:rsidRPr="00786BEA">
        <w:rPr>
          <w:b/>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w:t>
      </w:r>
      <w:r w:rsidRPr="00786BEA">
        <w:rPr>
          <w:b/>
        </w:rPr>
        <w:lastRenderedPageBreak/>
        <w:t xml:space="preserve">slot containing the </w:t>
      </w:r>
      <w:r w:rsidRPr="00786BEA">
        <w:rPr>
          <w:b/>
          <w:lang w:eastAsia="ko-KR"/>
        </w:rPr>
        <w:t xml:space="preserve">first [actually] transmitted SSB within the first [possible] SSB burst </w:t>
      </w:r>
      <w:r w:rsidRPr="00786BEA">
        <w:rPr>
          <w:b/>
        </w:rPr>
        <w:t xml:space="preserve">according to the indicated SSB burst periodicity that is no earlier than the slot </w:t>
      </w:r>
      <m:oMath>
        <m:r>
          <m:rPr>
            <m:sty m:val="b"/>
          </m:rPr>
          <w:rPr>
            <w:rFonts w:ascii="Cambria Math" w:hAnsi="Cambria Math" w:hint="eastAsia"/>
          </w:rPr>
          <m:t>m+d</m:t>
        </m:r>
      </m:oMath>
      <w:r w:rsidRPr="00786BEA">
        <w:rPr>
          <w:b/>
        </w:rPr>
        <w:t xml:space="preserve"> of the first serving cell where </w:t>
      </w:r>
      <m:oMath>
        <m:r>
          <m:rPr>
            <m:sty m:val="b"/>
          </m:rPr>
          <w:rPr>
            <w:rFonts w:ascii="Cambria Math" w:hAnsi="Cambria Math" w:hint="eastAsia"/>
          </w:rPr>
          <m:t>d</m:t>
        </m:r>
      </m:oMath>
      <w:r w:rsidRPr="00786BEA">
        <w:rPr>
          <w:b/>
        </w:rPr>
        <w:t xml:space="preserve"> is a number of slots for the SCS of the active DL BWP of the first serving cell [in Table 11.5-1 of TS 38.213].</w:t>
      </w:r>
    </w:p>
    <w:p w14:paraId="7C11C32D" w14:textId="77777777" w:rsidR="00551730" w:rsidRDefault="00551730" w:rsidP="00551730">
      <w:pPr>
        <w:pStyle w:val="ae"/>
        <w:widowControl/>
        <w:numPr>
          <w:ilvl w:val="0"/>
          <w:numId w:val="46"/>
        </w:numPr>
        <w:overflowPunct w:val="0"/>
        <w:autoSpaceDE w:val="0"/>
        <w:autoSpaceDN w:val="0"/>
        <w:adjustRightInd w:val="0"/>
        <w:spacing w:after="0"/>
        <w:ind w:leftChars="680" w:left="1720" w:firstLineChars="0"/>
        <w:contextualSpacing/>
        <w:textAlignment w:val="baseline"/>
        <w:rPr>
          <w:b/>
        </w:rPr>
      </w:pPr>
      <w:r w:rsidRPr="00786BEA">
        <w:rPr>
          <w:b/>
        </w:rPr>
        <w:t>FFS: how to determine the first [possible] SSB burst</w:t>
      </w:r>
    </w:p>
    <w:p w14:paraId="19E8A7D2" w14:textId="77777777" w:rsidR="00551730" w:rsidRPr="00786BEA" w:rsidRDefault="00551730" w:rsidP="00551730">
      <w:pPr>
        <w:rPr>
          <w:b/>
        </w:rPr>
      </w:pPr>
      <w:r w:rsidRPr="008F59E5">
        <w:rPr>
          <w:rFonts w:hint="eastAsia"/>
          <w:b/>
        </w:rPr>
        <w:t xml:space="preserve">Proposal </w:t>
      </w:r>
      <w:r>
        <w:rPr>
          <w:rFonts w:hint="eastAsia"/>
          <w:b/>
        </w:rPr>
        <w:t>2</w:t>
      </w:r>
      <w:r w:rsidRPr="008F59E5">
        <w:rPr>
          <w:rFonts w:hint="eastAsia"/>
          <w:b/>
        </w:rPr>
        <w:t>:</w:t>
      </w:r>
      <w:r w:rsidRPr="008F59E5">
        <w:t xml:space="preserve"> </w:t>
      </w:r>
      <w:r w:rsidRPr="00786BEA">
        <w:rPr>
          <w:b/>
        </w:rPr>
        <w:t xml:space="preserve">The first SSB burst can be determined based on the offset between the first SSB in the last SSB burst before the application of the indicated SSB burst periodicity is applied, and the first SSB in the first SSB burst after the application of the indicated SSB burst periodicity is applied. </w:t>
      </w:r>
    </w:p>
    <w:p w14:paraId="0D7AECCC" w14:textId="77777777" w:rsidR="00551730" w:rsidRDefault="00551730" w:rsidP="00551730">
      <w:pPr>
        <w:pStyle w:val="ae"/>
        <w:numPr>
          <w:ilvl w:val="2"/>
          <w:numId w:val="9"/>
        </w:numPr>
        <w:ind w:firstLineChars="0"/>
        <w:rPr>
          <w:b/>
        </w:rPr>
      </w:pPr>
      <w:r w:rsidRPr="00786BEA">
        <w:rPr>
          <w:b/>
        </w:rPr>
        <w:t>The offset can be the shorter SSB burst periodicity between before and after SSB burst periodicity adaptation.</w:t>
      </w:r>
    </w:p>
    <w:p w14:paraId="3FDB08DA" w14:textId="77777777" w:rsidR="00551730" w:rsidRDefault="00551730" w:rsidP="00551730">
      <w:pPr>
        <w:pStyle w:val="ae"/>
        <w:numPr>
          <w:ilvl w:val="2"/>
          <w:numId w:val="9"/>
        </w:numPr>
        <w:ind w:firstLineChars="0"/>
        <w:rPr>
          <w:b/>
        </w:rPr>
      </w:pPr>
      <w:r>
        <w:rPr>
          <w:rFonts w:hint="eastAsia"/>
          <w:b/>
        </w:rPr>
        <w:t>No additional RRC parameter is needed.</w:t>
      </w:r>
    </w:p>
    <w:p w14:paraId="0E8CA90C" w14:textId="77777777" w:rsidR="00551730" w:rsidRDefault="00551730" w:rsidP="00551730">
      <w:pPr>
        <w:pStyle w:val="a1"/>
        <w:rPr>
          <w:rStyle w:val="B10"/>
          <w:rFonts w:eastAsiaTheme="minorEastAsia"/>
          <w:b/>
          <w:lang w:eastAsia="zh-CN"/>
        </w:rPr>
      </w:pPr>
      <w:r w:rsidRPr="008B317A">
        <w:rPr>
          <w:rStyle w:val="B10"/>
          <w:rFonts w:hint="eastAsia"/>
          <w:b/>
        </w:rPr>
        <w:t xml:space="preserve">Proposal </w:t>
      </w:r>
      <w:r>
        <w:rPr>
          <w:rStyle w:val="B10"/>
          <w:rFonts w:eastAsiaTheme="minorEastAsia" w:hint="eastAsia"/>
          <w:b/>
          <w:lang w:eastAsia="zh-CN"/>
        </w:rPr>
        <w:t>3</w:t>
      </w:r>
      <w:r w:rsidRPr="008B317A">
        <w:rPr>
          <w:rStyle w:val="B10"/>
          <w:rFonts w:hint="eastAsia"/>
          <w:b/>
        </w:rPr>
        <w:t xml:space="preserve">: The </w:t>
      </w:r>
      <w:r>
        <w:rPr>
          <w:rStyle w:val="B10"/>
          <w:rFonts w:eastAsiaTheme="minorEastAsia" w:hint="eastAsia"/>
          <w:b/>
          <w:lang w:eastAsia="zh-CN"/>
        </w:rPr>
        <w:t xml:space="preserve">applied </w:t>
      </w:r>
      <w:r w:rsidRPr="008B317A">
        <w:rPr>
          <w:rStyle w:val="B10"/>
          <w:rFonts w:hint="eastAsia"/>
          <w:b/>
        </w:rPr>
        <w:t xml:space="preserve">SSB </w:t>
      </w:r>
      <w:r>
        <w:rPr>
          <w:rStyle w:val="B10"/>
          <w:rFonts w:eastAsiaTheme="minorEastAsia" w:hint="eastAsia"/>
          <w:b/>
          <w:lang w:eastAsia="zh-CN"/>
        </w:rPr>
        <w:t>burst periodicity</w:t>
      </w:r>
      <w:r w:rsidRPr="008B317A">
        <w:rPr>
          <w:rStyle w:val="B10"/>
          <w:rFonts w:hint="eastAsia"/>
          <w:b/>
        </w:rPr>
        <w:t xml:space="preserve"> can be </w:t>
      </w:r>
      <w:r>
        <w:rPr>
          <w:rStyle w:val="B10"/>
          <w:rFonts w:eastAsiaTheme="minorEastAsia" w:hint="eastAsia"/>
          <w:b/>
          <w:lang w:eastAsia="zh-CN"/>
        </w:rPr>
        <w:t>configured</w:t>
      </w:r>
      <w:r w:rsidRPr="008B317A">
        <w:rPr>
          <w:rStyle w:val="B10"/>
          <w:rFonts w:hint="eastAsia"/>
          <w:b/>
        </w:rPr>
        <w:t xml:space="preserve"> to the UE by</w:t>
      </w:r>
      <w:r>
        <w:rPr>
          <w:rStyle w:val="B10"/>
          <w:rFonts w:eastAsiaTheme="minorEastAsia" w:hint="eastAsia"/>
          <w:b/>
          <w:lang w:eastAsia="zh-CN"/>
        </w:rPr>
        <w:t xml:space="preserve"> </w:t>
      </w:r>
      <w:r w:rsidRPr="008B317A">
        <w:rPr>
          <w:rStyle w:val="B10"/>
          <w:rFonts w:hint="eastAsia"/>
          <w:b/>
        </w:rPr>
        <w:t>RRC signaling.</w:t>
      </w:r>
    </w:p>
    <w:p w14:paraId="68F9EECB" w14:textId="77777777" w:rsidR="00551730" w:rsidRPr="006A6F52" w:rsidRDefault="00551730" w:rsidP="00551730">
      <w:pPr>
        <w:rPr>
          <w:rStyle w:val="B10"/>
          <w:lang w:eastAsia="zh-CN"/>
        </w:rPr>
      </w:pPr>
      <w:r w:rsidRPr="00D35ECD">
        <w:rPr>
          <w:rStyle w:val="B10"/>
          <w:rFonts w:hint="eastAsia"/>
        </w:rPr>
        <w:t xml:space="preserve">Proposal </w:t>
      </w:r>
      <w:r>
        <w:rPr>
          <w:rStyle w:val="B10"/>
          <w:rFonts w:hint="eastAsia"/>
          <w:lang w:eastAsia="zh-CN"/>
        </w:rPr>
        <w:t>4</w:t>
      </w:r>
      <w:r w:rsidRPr="00D35ECD">
        <w:rPr>
          <w:rStyle w:val="B10"/>
          <w:rFonts w:hint="eastAsia"/>
        </w:rPr>
        <w:t>:</w:t>
      </w:r>
      <w:r w:rsidRPr="00D35ECD">
        <w:rPr>
          <w:rStyle w:val="B10"/>
          <w:rFonts w:hint="eastAsia"/>
          <w:lang w:eastAsia="zh-CN"/>
        </w:rPr>
        <w:t xml:space="preserve"> </w:t>
      </w:r>
      <w:r>
        <w:rPr>
          <w:rFonts w:ascii="Times" w:hAnsi="Times" w:cs="Times New Roman" w:hint="eastAsia"/>
          <w:b/>
          <w:kern w:val="0"/>
          <w:szCs w:val="20"/>
          <w:lang w:val="en-GB"/>
        </w:rPr>
        <w:t>T</w:t>
      </w:r>
      <w:r w:rsidRPr="00951A80">
        <w:rPr>
          <w:rFonts w:ascii="Times" w:hAnsi="Times" w:cs="Times New Roman"/>
          <w:b/>
          <w:kern w:val="0"/>
          <w:szCs w:val="20"/>
          <w:lang w:val="en-GB"/>
        </w:rPr>
        <w:t>he parameter Msg1-FDM for the</w:t>
      </w:r>
      <w:r>
        <w:rPr>
          <w:rFonts w:ascii="Times" w:hAnsi="Times" w:cs="Times New Roman"/>
          <w:b/>
          <w:kern w:val="0"/>
          <w:szCs w:val="20"/>
          <w:lang w:val="en-GB"/>
        </w:rPr>
        <w:t xml:space="preserve"> additional PRACH resources </w:t>
      </w:r>
      <w:r>
        <w:rPr>
          <w:rFonts w:ascii="Times" w:hAnsi="Times" w:cs="Times New Roman" w:hint="eastAsia"/>
          <w:b/>
          <w:kern w:val="0"/>
          <w:szCs w:val="20"/>
          <w:lang w:val="en-GB"/>
        </w:rPr>
        <w:t>should be always configured</w:t>
      </w:r>
      <w:r w:rsidRPr="00951A80">
        <w:rPr>
          <w:rFonts w:ascii="Times" w:hAnsi="Times" w:cs="Times New Roman"/>
          <w:b/>
          <w:kern w:val="0"/>
          <w:szCs w:val="20"/>
          <w:lang w:val="en-GB"/>
        </w:rPr>
        <w:t xml:space="preserve">. </w:t>
      </w:r>
    </w:p>
    <w:p w14:paraId="6E57FE1F" w14:textId="77777777" w:rsidR="00551730" w:rsidRDefault="00551730" w:rsidP="00551730">
      <w:pPr>
        <w:rPr>
          <w:b/>
        </w:rPr>
      </w:pPr>
      <w:r w:rsidRPr="000B0CB5">
        <w:rPr>
          <w:rFonts w:hint="eastAsia"/>
          <w:b/>
        </w:rPr>
        <w:t>Proposal</w:t>
      </w:r>
      <w:r>
        <w:rPr>
          <w:rFonts w:hint="eastAsia"/>
          <w:b/>
        </w:rPr>
        <w:t xml:space="preserve"> 5:</w:t>
      </w:r>
      <w:r w:rsidRPr="001F65FF">
        <w:t xml:space="preserve"> </w:t>
      </w:r>
      <w:r w:rsidRPr="002758AF">
        <w:rPr>
          <w:b/>
        </w:rPr>
        <w:t>When</w:t>
      </w:r>
      <w:r>
        <w:rPr>
          <w:rFonts w:hint="eastAsia"/>
          <w:b/>
        </w:rPr>
        <w:t xml:space="preserve"> the UE receives a PDCCH order indicating the additional RO resource(s) </w:t>
      </w:r>
      <w:r>
        <w:rPr>
          <w:b/>
        </w:rPr>
        <w:t>available</w:t>
      </w:r>
      <w:r>
        <w:rPr>
          <w:rFonts w:hint="eastAsia"/>
          <w:b/>
        </w:rPr>
        <w:t xml:space="preserve">, the </w:t>
      </w:r>
      <w:r w:rsidRPr="001F65FF">
        <w:rPr>
          <w:b/>
        </w:rPr>
        <w:t xml:space="preserve">UE </w:t>
      </w:r>
      <w:r>
        <w:rPr>
          <w:rFonts w:hint="eastAsia"/>
          <w:b/>
        </w:rPr>
        <w:t xml:space="preserve">can </w:t>
      </w:r>
      <w:r w:rsidRPr="001F65FF">
        <w:rPr>
          <w:b/>
        </w:rPr>
        <w:t>only use additional PRACH resource to initiate RACH</w:t>
      </w:r>
      <w:r>
        <w:rPr>
          <w:rFonts w:hint="eastAsia"/>
          <w:b/>
        </w:rPr>
        <w:t>.</w:t>
      </w:r>
    </w:p>
    <w:p w14:paraId="5079A25D" w14:textId="7C20C431" w:rsidR="00551730" w:rsidRPr="00551730" w:rsidRDefault="00551730" w:rsidP="00551730">
      <w:r w:rsidRPr="000B0CB5">
        <w:rPr>
          <w:rFonts w:hint="eastAsia"/>
          <w:b/>
        </w:rPr>
        <w:t>Proposal</w:t>
      </w:r>
      <w:r>
        <w:rPr>
          <w:rFonts w:hint="eastAsia"/>
          <w:b/>
        </w:rPr>
        <w:t xml:space="preserve"> 6: </w:t>
      </w:r>
      <w:r w:rsidRPr="00FF1788">
        <w:rPr>
          <w:b/>
        </w:rPr>
        <w:t>PEI bits for legacy POs and additional Rel-19 POs are not multiplexed in DCI 2_7.</w:t>
      </w:r>
    </w:p>
    <w:p w14:paraId="213AAA3D" w14:textId="77777777" w:rsidR="003A287F" w:rsidRPr="00494082" w:rsidRDefault="00D45149" w:rsidP="00A03CDB">
      <w:pPr>
        <w:pStyle w:val="1"/>
      </w:pPr>
      <w:r w:rsidRPr="00494082">
        <w:t>References</w:t>
      </w:r>
    </w:p>
    <w:p w14:paraId="4536B766" w14:textId="1707BBA7" w:rsidR="0050795A" w:rsidRDefault="0050795A" w:rsidP="00A502DA">
      <w:pPr>
        <w:pStyle w:val="a1"/>
        <w:numPr>
          <w:ilvl w:val="0"/>
          <w:numId w:val="38"/>
        </w:numPr>
        <w:snapToGrid w:val="0"/>
        <w:spacing w:beforeLines="50" w:before="120" w:afterLines="50"/>
        <w:contextualSpacing/>
        <w:rPr>
          <w:rFonts w:eastAsia="宋体" w:cs="Times New Roman"/>
          <w:b w:val="0"/>
          <w:bCs/>
          <w:szCs w:val="21"/>
          <w:lang w:val="en-GB" w:eastAsia="zh-CN"/>
        </w:rPr>
      </w:pPr>
      <w:bookmarkStart w:id="5" w:name="_Ref189760975"/>
      <w:bookmarkStart w:id="6" w:name="_Ref166188778"/>
      <w:r w:rsidRPr="0050795A">
        <w:rPr>
          <w:rFonts w:eastAsia="宋体" w:cs="Times New Roman"/>
          <w:b w:val="0"/>
          <w:bCs/>
          <w:szCs w:val="21"/>
          <w:lang w:val="en-GB" w:eastAsia="zh-CN"/>
        </w:rPr>
        <w:t>RP-242354</w:t>
      </w:r>
      <w:r>
        <w:rPr>
          <w:rFonts w:eastAsia="宋体" w:cs="Times New Roman" w:hint="eastAsia"/>
          <w:b w:val="0"/>
          <w:bCs/>
          <w:szCs w:val="21"/>
          <w:lang w:val="en-GB" w:eastAsia="zh-CN"/>
        </w:rPr>
        <w:t xml:space="preserve">, </w:t>
      </w:r>
      <w:r w:rsidRPr="0050795A">
        <w:rPr>
          <w:rFonts w:eastAsia="宋体" w:cs="Times New Roman"/>
          <w:b w:val="0"/>
          <w:bCs/>
          <w:szCs w:val="21"/>
          <w:lang w:val="en-GB" w:eastAsia="zh-CN"/>
        </w:rPr>
        <w:t>Revised WID: Enhancements of network energy savings for NR</w:t>
      </w:r>
      <w:r>
        <w:rPr>
          <w:rFonts w:eastAsia="宋体" w:cs="Times New Roman" w:hint="eastAsia"/>
          <w:b w:val="0"/>
          <w:bCs/>
          <w:szCs w:val="21"/>
          <w:lang w:val="en-GB" w:eastAsia="zh-CN"/>
        </w:rPr>
        <w:t xml:space="preserve">, </w:t>
      </w:r>
      <w:r w:rsidRPr="0050795A">
        <w:rPr>
          <w:rFonts w:eastAsia="宋体" w:cs="Times New Roman"/>
          <w:b w:val="0"/>
          <w:bCs/>
          <w:szCs w:val="21"/>
          <w:lang w:val="en-GB" w:eastAsia="zh-CN"/>
        </w:rPr>
        <w:t>Ericsson</w:t>
      </w:r>
      <w:bookmarkEnd w:id="5"/>
    </w:p>
    <w:p w14:paraId="4CE7EB61" w14:textId="2F0B5F04" w:rsidR="00A50AA8" w:rsidRPr="00A03CDB" w:rsidRDefault="00A50AA8" w:rsidP="00A502DA">
      <w:pPr>
        <w:pStyle w:val="a1"/>
        <w:numPr>
          <w:ilvl w:val="0"/>
          <w:numId w:val="38"/>
        </w:numPr>
        <w:snapToGrid w:val="0"/>
        <w:spacing w:beforeLines="50" w:before="120" w:afterLines="50"/>
        <w:contextualSpacing/>
        <w:rPr>
          <w:rFonts w:eastAsia="宋体" w:cs="Times New Roman"/>
          <w:b w:val="0"/>
          <w:bCs/>
          <w:szCs w:val="21"/>
          <w:lang w:val="en-GB" w:eastAsia="zh-CN"/>
        </w:rPr>
      </w:pPr>
      <w:bookmarkStart w:id="7" w:name="_Ref174116893"/>
      <w:bookmarkEnd w:id="6"/>
      <w:r w:rsidRPr="00A03CDB">
        <w:rPr>
          <w:rFonts w:eastAsia="宋体" w:cs="Times New Roman" w:hint="eastAsia"/>
          <w:b w:val="0"/>
          <w:bCs/>
          <w:szCs w:val="21"/>
          <w:lang w:val="en-GB" w:eastAsia="zh-CN"/>
        </w:rPr>
        <w:t>TS 38.331</w:t>
      </w:r>
      <w:r w:rsidRPr="00A03CDB">
        <w:rPr>
          <w:b w:val="0"/>
          <w:bCs/>
        </w:rPr>
        <w:t xml:space="preserve"> </w:t>
      </w:r>
      <w:r w:rsidRPr="00A03CDB">
        <w:rPr>
          <w:rFonts w:eastAsia="宋体" w:cs="Times New Roman"/>
          <w:b w:val="0"/>
          <w:bCs/>
          <w:szCs w:val="21"/>
          <w:lang w:val="en-GB" w:eastAsia="zh-CN"/>
        </w:rPr>
        <w:t>Radio Resource Control (RRC) protocol specification</w:t>
      </w:r>
      <w:bookmarkEnd w:id="7"/>
    </w:p>
    <w:p w14:paraId="42DFD80F" w14:textId="1B10EA9E" w:rsidR="007F2924" w:rsidRDefault="001F5F27" w:rsidP="001F5F27">
      <w:pPr>
        <w:pStyle w:val="a1"/>
        <w:numPr>
          <w:ilvl w:val="0"/>
          <w:numId w:val="38"/>
        </w:numPr>
        <w:snapToGrid w:val="0"/>
        <w:spacing w:beforeLines="50" w:before="120" w:afterLines="50"/>
        <w:contextualSpacing/>
        <w:rPr>
          <w:rFonts w:eastAsia="宋体" w:cs="Times New Roman"/>
          <w:b w:val="0"/>
          <w:bCs/>
          <w:szCs w:val="21"/>
          <w:lang w:val="en-GB" w:eastAsia="zh-CN"/>
        </w:rPr>
      </w:pPr>
      <w:bookmarkStart w:id="8" w:name="_Ref189745834"/>
      <w:r w:rsidRPr="001F5F27">
        <w:rPr>
          <w:rFonts w:eastAsia="宋体" w:cs="Times New Roman"/>
          <w:b w:val="0"/>
          <w:bCs/>
          <w:szCs w:val="21"/>
          <w:lang w:val="en-GB" w:eastAsia="zh-CN"/>
        </w:rPr>
        <w:t>R1-2503125</w:t>
      </w:r>
      <w:r w:rsidR="001D2006">
        <w:rPr>
          <w:rFonts w:eastAsia="宋体" w:cs="Times New Roman" w:hint="eastAsia"/>
          <w:b w:val="0"/>
          <w:bCs/>
          <w:szCs w:val="21"/>
          <w:lang w:val="en-GB" w:eastAsia="zh-CN"/>
        </w:rPr>
        <w:t>,</w:t>
      </w:r>
      <w:r w:rsidR="00BA57EB">
        <w:rPr>
          <w:rFonts w:eastAsia="宋体" w:cs="Times New Roman" w:hint="eastAsia"/>
          <w:b w:val="0"/>
          <w:bCs/>
          <w:szCs w:val="21"/>
          <w:lang w:val="en-GB" w:eastAsia="zh-CN"/>
        </w:rPr>
        <w:t xml:space="preserve"> </w:t>
      </w:r>
      <w:r w:rsidRPr="001F5F27">
        <w:rPr>
          <w:rFonts w:eastAsia="宋体" w:cs="Times New Roman"/>
          <w:b w:val="0"/>
          <w:bCs/>
          <w:szCs w:val="21"/>
          <w:lang w:val="en-GB" w:eastAsia="zh-CN"/>
        </w:rPr>
        <w:t>Final Summary of AI 9.5.3 for R19 NES</w:t>
      </w:r>
      <w:r w:rsidR="00BA57EB">
        <w:rPr>
          <w:rFonts w:eastAsia="宋体" w:cs="Times New Roman" w:hint="eastAsia"/>
          <w:b w:val="0"/>
          <w:bCs/>
          <w:szCs w:val="21"/>
          <w:lang w:val="en-GB" w:eastAsia="zh-CN"/>
        </w:rPr>
        <w:t xml:space="preserve">, </w:t>
      </w:r>
      <w:r w:rsidR="00BA57EB" w:rsidRPr="00A03CDB">
        <w:rPr>
          <w:rFonts w:eastAsia="宋体" w:cs="Times New Roman"/>
          <w:b w:val="0"/>
          <w:bCs/>
          <w:szCs w:val="21"/>
          <w:lang w:val="en-GB" w:eastAsia="zh-CN"/>
        </w:rPr>
        <w:t>3GPP TSG RAN WG1 Meeting #</w:t>
      </w:r>
      <w:r w:rsidRPr="00A03CDB">
        <w:rPr>
          <w:rFonts w:eastAsia="宋体" w:cs="Times New Roman"/>
          <w:b w:val="0"/>
          <w:bCs/>
          <w:szCs w:val="21"/>
          <w:lang w:val="en-GB" w:eastAsia="zh-CN"/>
        </w:rPr>
        <w:t>1</w:t>
      </w:r>
      <w:r>
        <w:rPr>
          <w:rFonts w:eastAsia="宋体" w:cs="Times New Roman" w:hint="eastAsia"/>
          <w:b w:val="0"/>
          <w:bCs/>
          <w:szCs w:val="21"/>
          <w:lang w:val="en-GB" w:eastAsia="zh-CN"/>
        </w:rPr>
        <w:t>20b</w:t>
      </w:r>
      <w:r w:rsidR="00BA57EB">
        <w:rPr>
          <w:rFonts w:eastAsia="宋体" w:cs="Times New Roman" w:hint="eastAsia"/>
          <w:b w:val="0"/>
          <w:bCs/>
          <w:szCs w:val="21"/>
          <w:lang w:val="en-GB" w:eastAsia="zh-CN"/>
        </w:rPr>
        <w:t>.</w:t>
      </w:r>
      <w:bookmarkEnd w:id="8"/>
    </w:p>
    <w:p w14:paraId="5E294377" w14:textId="3D25F25A" w:rsidR="00247628" w:rsidRDefault="00247628" w:rsidP="00A502DA">
      <w:pPr>
        <w:pStyle w:val="a1"/>
        <w:numPr>
          <w:ilvl w:val="0"/>
          <w:numId w:val="38"/>
        </w:numPr>
        <w:snapToGrid w:val="0"/>
        <w:spacing w:beforeLines="50" w:before="120" w:afterLines="50"/>
        <w:contextualSpacing/>
        <w:rPr>
          <w:rFonts w:eastAsia="宋体" w:cs="Times New Roman"/>
          <w:b w:val="0"/>
          <w:bCs/>
          <w:szCs w:val="21"/>
          <w:lang w:val="en-GB" w:eastAsia="zh-CN"/>
        </w:rPr>
      </w:pPr>
      <w:bookmarkStart w:id="9" w:name="_Ref189745957"/>
      <w:r w:rsidRPr="00A03CDB">
        <w:rPr>
          <w:rFonts w:eastAsia="宋体" w:cs="Times New Roman"/>
          <w:b w:val="0"/>
          <w:bCs/>
          <w:szCs w:val="21"/>
          <w:lang w:val="en-GB" w:eastAsia="zh-CN"/>
        </w:rPr>
        <w:t>RAN</w:t>
      </w:r>
      <w:r>
        <w:rPr>
          <w:rFonts w:eastAsia="宋体" w:cs="Times New Roman" w:hint="eastAsia"/>
          <w:b w:val="0"/>
          <w:bCs/>
          <w:szCs w:val="21"/>
          <w:lang w:val="en-GB" w:eastAsia="zh-CN"/>
        </w:rPr>
        <w:t>2</w:t>
      </w:r>
      <w:r w:rsidRPr="00A03CDB">
        <w:rPr>
          <w:rFonts w:eastAsia="宋体" w:cs="Times New Roman"/>
          <w:b w:val="0"/>
          <w:bCs/>
          <w:szCs w:val="21"/>
          <w:lang w:val="en-GB" w:eastAsia="zh-CN"/>
        </w:rPr>
        <w:t xml:space="preserve"> Chairman’s Notes, 3GPP TSG RAN WG</w:t>
      </w:r>
      <w:r>
        <w:rPr>
          <w:rFonts w:eastAsia="宋体" w:cs="Times New Roman" w:hint="eastAsia"/>
          <w:b w:val="0"/>
          <w:bCs/>
          <w:szCs w:val="21"/>
          <w:lang w:val="en-GB" w:eastAsia="zh-CN"/>
        </w:rPr>
        <w:t>2</w:t>
      </w:r>
      <w:r w:rsidRPr="00A03CDB">
        <w:rPr>
          <w:rFonts w:eastAsia="宋体" w:cs="Times New Roman"/>
          <w:b w:val="0"/>
          <w:bCs/>
          <w:szCs w:val="21"/>
          <w:lang w:val="en-GB" w:eastAsia="zh-CN"/>
        </w:rPr>
        <w:t xml:space="preserve"> Meeting #1</w:t>
      </w:r>
      <w:r>
        <w:rPr>
          <w:rFonts w:eastAsia="宋体" w:cs="Times New Roman" w:hint="eastAsia"/>
          <w:b w:val="0"/>
          <w:bCs/>
          <w:szCs w:val="21"/>
          <w:lang w:val="en-GB" w:eastAsia="zh-CN"/>
        </w:rPr>
        <w:t>28</w:t>
      </w:r>
      <w:r w:rsidRPr="00A03CDB">
        <w:rPr>
          <w:rFonts w:eastAsia="宋体" w:cs="Times New Roman"/>
          <w:b w:val="0"/>
          <w:bCs/>
          <w:szCs w:val="21"/>
          <w:lang w:val="en-GB" w:eastAsia="zh-CN"/>
        </w:rPr>
        <w:t>.</w:t>
      </w:r>
      <w:bookmarkEnd w:id="9"/>
    </w:p>
    <w:p w14:paraId="6819D4BE" w14:textId="77777777" w:rsidR="00494082" w:rsidRDefault="00494082" w:rsidP="00494082">
      <w:pPr>
        <w:pStyle w:val="a1"/>
        <w:snapToGrid w:val="0"/>
        <w:spacing w:beforeLines="50" w:before="120" w:afterLines="50"/>
        <w:ind w:left="420"/>
        <w:contextualSpacing/>
        <w:rPr>
          <w:rFonts w:eastAsia="宋体" w:cs="Times New Roman"/>
          <w:szCs w:val="21"/>
          <w:lang w:val="en-GB" w:eastAsia="zh-CN"/>
        </w:rPr>
      </w:pPr>
    </w:p>
    <w:sectPr w:rsidR="0049408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E904D2" w14:textId="77777777" w:rsidR="005B7049" w:rsidRDefault="005B7049" w:rsidP="006E287D">
      <w:r>
        <w:separator/>
      </w:r>
    </w:p>
  </w:endnote>
  <w:endnote w:type="continuationSeparator" w:id="0">
    <w:p w14:paraId="1C550154" w14:textId="77777777" w:rsidR="005B7049" w:rsidRDefault="005B7049" w:rsidP="006E2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default"/>
    <w:sig w:usb0="00000000" w:usb1="00000000"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6EED7E" w14:textId="77777777" w:rsidR="005B7049" w:rsidRDefault="005B7049" w:rsidP="006E287D">
      <w:r>
        <w:separator/>
      </w:r>
    </w:p>
  </w:footnote>
  <w:footnote w:type="continuationSeparator" w:id="0">
    <w:p w14:paraId="3E2A7E01" w14:textId="77777777" w:rsidR="005B7049" w:rsidRDefault="005B7049" w:rsidP="006E28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8C5673"/>
    <w:multiLevelType w:val="hybridMultilevel"/>
    <w:tmpl w:val="9BD8409A"/>
    <w:lvl w:ilvl="0" w:tplc="84AC64D6">
      <w:start w:val="1"/>
      <w:numFmt w:val="bullet"/>
      <w:lvlText w:val="•"/>
      <w:lvlJc w:val="left"/>
      <w:pPr>
        <w:ind w:left="838" w:hanging="420"/>
      </w:pPr>
      <w:rPr>
        <w:rFonts w:ascii="Arial" w:hAnsi="Arial" w:hint="default"/>
      </w:rPr>
    </w:lvl>
    <w:lvl w:ilvl="1" w:tplc="04090003" w:tentative="1">
      <w:start w:val="1"/>
      <w:numFmt w:val="bullet"/>
      <w:lvlText w:val=""/>
      <w:lvlJc w:val="left"/>
      <w:pPr>
        <w:ind w:left="1258" w:hanging="420"/>
      </w:pPr>
      <w:rPr>
        <w:rFonts w:ascii="Wingdings" w:hAnsi="Wingdings" w:hint="default"/>
      </w:rPr>
    </w:lvl>
    <w:lvl w:ilvl="2" w:tplc="04090005" w:tentative="1">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5">
    <w:nsid w:val="0E714A92"/>
    <w:multiLevelType w:val="hybridMultilevel"/>
    <w:tmpl w:val="9EF21C32"/>
    <w:lvl w:ilvl="0" w:tplc="0978B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nsid w:val="10DB5829"/>
    <w:multiLevelType w:val="hybridMultilevel"/>
    <w:tmpl w:val="C740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133535"/>
    <w:multiLevelType w:val="hybridMultilevel"/>
    <w:tmpl w:val="7C4E6050"/>
    <w:lvl w:ilvl="0" w:tplc="6E7CFA5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810B5F"/>
    <w:multiLevelType w:val="hybridMultilevel"/>
    <w:tmpl w:val="865E52F2"/>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nsid w:val="25DC35AA"/>
    <w:multiLevelType w:val="hybridMultilevel"/>
    <w:tmpl w:val="0632171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1069"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890D46"/>
    <w:multiLevelType w:val="multilevel"/>
    <w:tmpl w:val="242E726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75B6E7C"/>
    <w:multiLevelType w:val="hybridMultilevel"/>
    <w:tmpl w:val="AE22DD6A"/>
    <w:lvl w:ilvl="0" w:tplc="36A0E2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BAB5F4A"/>
    <w:multiLevelType w:val="multilevel"/>
    <w:tmpl w:val="3BAB5F4A"/>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9B55DDF"/>
    <w:multiLevelType w:val="multilevel"/>
    <w:tmpl w:val="E1D2B67E"/>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5264FF0"/>
    <w:multiLevelType w:val="hybridMultilevel"/>
    <w:tmpl w:val="FE50E83C"/>
    <w:lvl w:ilvl="0" w:tplc="90B60DE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1A77CF0"/>
    <w:multiLevelType w:val="hybridMultilevel"/>
    <w:tmpl w:val="B784E600"/>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7">
    <w:nsid w:val="6CDD19F3"/>
    <w:multiLevelType w:val="hybridMultilevel"/>
    <w:tmpl w:val="530C7072"/>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E191588"/>
    <w:multiLevelType w:val="hybridMultilevel"/>
    <w:tmpl w:val="3E2EB600"/>
    <w:lvl w:ilvl="0" w:tplc="20000001">
      <w:start w:val="1"/>
      <w:numFmt w:val="bullet"/>
      <w:lvlText w:val=""/>
      <w:lvlJc w:val="left"/>
      <w:pPr>
        <w:ind w:left="719" w:hanging="420"/>
      </w:pPr>
      <w:rPr>
        <w:rFonts w:ascii="Symbol" w:hAnsi="Symbol" w:hint="default"/>
      </w:rPr>
    </w:lvl>
    <w:lvl w:ilvl="1" w:tplc="04090003" w:tentative="1">
      <w:start w:val="1"/>
      <w:numFmt w:val="bullet"/>
      <w:lvlText w:val=""/>
      <w:lvlJc w:val="left"/>
      <w:pPr>
        <w:ind w:left="1139" w:hanging="420"/>
      </w:pPr>
      <w:rPr>
        <w:rFonts w:ascii="Wingdings" w:hAnsi="Wingdings" w:hint="default"/>
      </w:rPr>
    </w:lvl>
    <w:lvl w:ilvl="2" w:tplc="04090005" w:tentative="1">
      <w:start w:val="1"/>
      <w:numFmt w:val="bullet"/>
      <w:lvlText w:val=""/>
      <w:lvlJc w:val="left"/>
      <w:pPr>
        <w:ind w:left="1559" w:hanging="420"/>
      </w:pPr>
      <w:rPr>
        <w:rFonts w:ascii="Wingdings" w:hAnsi="Wingdings" w:hint="default"/>
      </w:rPr>
    </w:lvl>
    <w:lvl w:ilvl="3" w:tplc="04090001" w:tentative="1">
      <w:start w:val="1"/>
      <w:numFmt w:val="bullet"/>
      <w:lvlText w:val=""/>
      <w:lvlJc w:val="left"/>
      <w:pPr>
        <w:ind w:left="1979" w:hanging="420"/>
      </w:pPr>
      <w:rPr>
        <w:rFonts w:ascii="Wingdings" w:hAnsi="Wingdings" w:hint="default"/>
      </w:rPr>
    </w:lvl>
    <w:lvl w:ilvl="4" w:tplc="04090003" w:tentative="1">
      <w:start w:val="1"/>
      <w:numFmt w:val="bullet"/>
      <w:lvlText w:val=""/>
      <w:lvlJc w:val="left"/>
      <w:pPr>
        <w:ind w:left="2399" w:hanging="420"/>
      </w:pPr>
      <w:rPr>
        <w:rFonts w:ascii="Wingdings" w:hAnsi="Wingdings" w:hint="default"/>
      </w:rPr>
    </w:lvl>
    <w:lvl w:ilvl="5" w:tplc="04090005" w:tentative="1">
      <w:start w:val="1"/>
      <w:numFmt w:val="bullet"/>
      <w:lvlText w:val=""/>
      <w:lvlJc w:val="left"/>
      <w:pPr>
        <w:ind w:left="2819" w:hanging="420"/>
      </w:pPr>
      <w:rPr>
        <w:rFonts w:ascii="Wingdings" w:hAnsi="Wingdings" w:hint="default"/>
      </w:rPr>
    </w:lvl>
    <w:lvl w:ilvl="6" w:tplc="04090001" w:tentative="1">
      <w:start w:val="1"/>
      <w:numFmt w:val="bullet"/>
      <w:lvlText w:val=""/>
      <w:lvlJc w:val="left"/>
      <w:pPr>
        <w:ind w:left="3239" w:hanging="420"/>
      </w:pPr>
      <w:rPr>
        <w:rFonts w:ascii="Wingdings" w:hAnsi="Wingdings" w:hint="default"/>
      </w:rPr>
    </w:lvl>
    <w:lvl w:ilvl="7" w:tplc="04090003" w:tentative="1">
      <w:start w:val="1"/>
      <w:numFmt w:val="bullet"/>
      <w:lvlText w:val=""/>
      <w:lvlJc w:val="left"/>
      <w:pPr>
        <w:ind w:left="3659" w:hanging="420"/>
      </w:pPr>
      <w:rPr>
        <w:rFonts w:ascii="Wingdings" w:hAnsi="Wingdings" w:hint="default"/>
      </w:rPr>
    </w:lvl>
    <w:lvl w:ilvl="8" w:tplc="04090005" w:tentative="1">
      <w:start w:val="1"/>
      <w:numFmt w:val="bullet"/>
      <w:lvlText w:val=""/>
      <w:lvlJc w:val="left"/>
      <w:pPr>
        <w:ind w:left="4079" w:hanging="420"/>
      </w:pPr>
      <w:rPr>
        <w:rFonts w:ascii="Wingdings" w:hAnsi="Wingdings" w:hint="default"/>
      </w:rPr>
    </w:lvl>
  </w:abstractNum>
  <w:abstractNum w:abstractNumId="30">
    <w:nsid w:val="77E30194"/>
    <w:multiLevelType w:val="hybridMultilevel"/>
    <w:tmpl w:val="4F4227BE"/>
    <w:lvl w:ilvl="0" w:tplc="08D403A6">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704"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8BB6BE4"/>
    <w:multiLevelType w:val="multilevel"/>
    <w:tmpl w:val="CC102B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3">
    <w:nsid w:val="7D5E60CC"/>
    <w:multiLevelType w:val="multilevel"/>
    <w:tmpl w:val="7D5E60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F89731F"/>
    <w:multiLevelType w:val="multilevel"/>
    <w:tmpl w:val="7F89731F"/>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num w:numId="1">
    <w:abstractNumId w:val="13"/>
  </w:num>
  <w:num w:numId="2">
    <w:abstractNumId w:val="32"/>
  </w:num>
  <w:num w:numId="3">
    <w:abstractNumId w:val="10"/>
  </w:num>
  <w:num w:numId="4">
    <w:abstractNumId w:val="20"/>
  </w:num>
  <w:num w:numId="5">
    <w:abstractNumId w:val="2"/>
  </w:num>
  <w:num w:numId="6">
    <w:abstractNumId w:val="3"/>
  </w:num>
  <w:num w:numId="7">
    <w:abstractNumId w:val="15"/>
  </w:num>
  <w:num w:numId="8">
    <w:abstractNumId w:val="12"/>
  </w:num>
  <w:num w:numId="9">
    <w:abstractNumId w:val="30"/>
  </w:num>
  <w:num w:numId="10">
    <w:abstractNumId w:val="24"/>
  </w:num>
  <w:num w:numId="11">
    <w:abstractNumId w:val="16"/>
  </w:num>
  <w:num w:numId="12">
    <w:abstractNumId w:val="6"/>
  </w:num>
  <w:num w:numId="13">
    <w:abstractNumId w:val="23"/>
  </w:num>
  <w:num w:numId="14">
    <w:abstractNumId w:val="1"/>
  </w:num>
  <w:num w:numId="15">
    <w:abstractNumId w:val="26"/>
  </w:num>
  <w:num w:numId="16">
    <w:abstractNumId w:val="17"/>
  </w:num>
  <w:num w:numId="17">
    <w:abstractNumId w:val="19"/>
  </w:num>
  <w:num w:numId="18">
    <w:abstractNumId w:val="28"/>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4"/>
  </w:num>
  <w:num w:numId="22">
    <w:abstractNumId w:val="25"/>
  </w:num>
  <w:num w:numId="23">
    <w:abstractNumId w:val="31"/>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7"/>
  </w:num>
  <w:num w:numId="38">
    <w:abstractNumId w:val="18"/>
  </w:num>
  <w:num w:numId="39">
    <w:abstractNumId w:val="13"/>
  </w:num>
  <w:num w:numId="40">
    <w:abstractNumId w:val="8"/>
  </w:num>
  <w:num w:numId="41">
    <w:abstractNumId w:val="29"/>
  </w:num>
  <w:num w:numId="42">
    <w:abstractNumId w:val="11"/>
  </w:num>
  <w:num w:numId="43">
    <w:abstractNumId w:val="22"/>
  </w:num>
  <w:num w:numId="44">
    <w:abstractNumId w:val="21"/>
  </w:num>
  <w:num w:numId="45">
    <w:abstractNumId w:val="7"/>
  </w:num>
  <w:num w:numId="46">
    <w:abstractNumId w:val="9"/>
  </w:num>
  <w:num w:numId="47">
    <w:abstractNumId w:val="33"/>
  </w:num>
  <w:num w:numId="48">
    <w:abstractNumId w:val="34"/>
  </w:num>
  <w:num w:numId="49">
    <w:abstractNumId w:val="13"/>
  </w:num>
  <w:num w:numId="50">
    <w:abstractNumId w:val="13"/>
  </w:num>
  <w:num w:numId="51">
    <w:abstractNumId w:val="0"/>
  </w:num>
  <w:num w:numId="52">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366"/>
    <w:rsid w:val="00000555"/>
    <w:rsid w:val="00000EEA"/>
    <w:rsid w:val="00000F22"/>
    <w:rsid w:val="00001A37"/>
    <w:rsid w:val="00001A5E"/>
    <w:rsid w:val="00002A45"/>
    <w:rsid w:val="00002EF6"/>
    <w:rsid w:val="000050C3"/>
    <w:rsid w:val="00005721"/>
    <w:rsid w:val="00005E93"/>
    <w:rsid w:val="00005FB6"/>
    <w:rsid w:val="000065C5"/>
    <w:rsid w:val="00006D92"/>
    <w:rsid w:val="00006F2D"/>
    <w:rsid w:val="000070D0"/>
    <w:rsid w:val="00007878"/>
    <w:rsid w:val="00007CEF"/>
    <w:rsid w:val="000103C4"/>
    <w:rsid w:val="00010A7D"/>
    <w:rsid w:val="000110E5"/>
    <w:rsid w:val="000115D2"/>
    <w:rsid w:val="0001161A"/>
    <w:rsid w:val="000117EF"/>
    <w:rsid w:val="00011D2D"/>
    <w:rsid w:val="00011E80"/>
    <w:rsid w:val="00012C09"/>
    <w:rsid w:val="000131A8"/>
    <w:rsid w:val="00013319"/>
    <w:rsid w:val="0001380C"/>
    <w:rsid w:val="00013A75"/>
    <w:rsid w:val="0001408B"/>
    <w:rsid w:val="000145E8"/>
    <w:rsid w:val="00014833"/>
    <w:rsid w:val="00015503"/>
    <w:rsid w:val="000159D9"/>
    <w:rsid w:val="000169B7"/>
    <w:rsid w:val="00016E12"/>
    <w:rsid w:val="0002076C"/>
    <w:rsid w:val="000213C8"/>
    <w:rsid w:val="00021657"/>
    <w:rsid w:val="00021E6F"/>
    <w:rsid w:val="00021F34"/>
    <w:rsid w:val="00021F77"/>
    <w:rsid w:val="000222ED"/>
    <w:rsid w:val="00022856"/>
    <w:rsid w:val="00022B1B"/>
    <w:rsid w:val="000232B3"/>
    <w:rsid w:val="000238E8"/>
    <w:rsid w:val="0002399C"/>
    <w:rsid w:val="00023CFA"/>
    <w:rsid w:val="00024439"/>
    <w:rsid w:val="00024768"/>
    <w:rsid w:val="000250B0"/>
    <w:rsid w:val="00025203"/>
    <w:rsid w:val="00025837"/>
    <w:rsid w:val="00025B12"/>
    <w:rsid w:val="00025F5E"/>
    <w:rsid w:val="00025FA8"/>
    <w:rsid w:val="00026238"/>
    <w:rsid w:val="000265A5"/>
    <w:rsid w:val="0002669B"/>
    <w:rsid w:val="00026876"/>
    <w:rsid w:val="00027155"/>
    <w:rsid w:val="00027733"/>
    <w:rsid w:val="00030371"/>
    <w:rsid w:val="00030552"/>
    <w:rsid w:val="0003055C"/>
    <w:rsid w:val="00030910"/>
    <w:rsid w:val="00032052"/>
    <w:rsid w:val="00032316"/>
    <w:rsid w:val="000323BE"/>
    <w:rsid w:val="000323EE"/>
    <w:rsid w:val="00032B19"/>
    <w:rsid w:val="00033139"/>
    <w:rsid w:val="00033799"/>
    <w:rsid w:val="00033A4A"/>
    <w:rsid w:val="00033C59"/>
    <w:rsid w:val="000346E9"/>
    <w:rsid w:val="00035C06"/>
    <w:rsid w:val="00035FD6"/>
    <w:rsid w:val="0003605E"/>
    <w:rsid w:val="0003658D"/>
    <w:rsid w:val="00036D89"/>
    <w:rsid w:val="00037479"/>
    <w:rsid w:val="00037958"/>
    <w:rsid w:val="00037A0E"/>
    <w:rsid w:val="00040123"/>
    <w:rsid w:val="000403B5"/>
    <w:rsid w:val="00040695"/>
    <w:rsid w:val="00040D81"/>
    <w:rsid w:val="000412A9"/>
    <w:rsid w:val="0004189D"/>
    <w:rsid w:val="00041A2E"/>
    <w:rsid w:val="00041B42"/>
    <w:rsid w:val="00041B4B"/>
    <w:rsid w:val="000420B3"/>
    <w:rsid w:val="000422C7"/>
    <w:rsid w:val="0004283B"/>
    <w:rsid w:val="000433CB"/>
    <w:rsid w:val="0004416B"/>
    <w:rsid w:val="00044236"/>
    <w:rsid w:val="000448A2"/>
    <w:rsid w:val="0004569F"/>
    <w:rsid w:val="00045BA4"/>
    <w:rsid w:val="00046158"/>
    <w:rsid w:val="00046D64"/>
    <w:rsid w:val="00047B3E"/>
    <w:rsid w:val="00047CDC"/>
    <w:rsid w:val="00047DAA"/>
    <w:rsid w:val="000506B5"/>
    <w:rsid w:val="00050793"/>
    <w:rsid w:val="000509E4"/>
    <w:rsid w:val="000511E7"/>
    <w:rsid w:val="00051D1B"/>
    <w:rsid w:val="000524C7"/>
    <w:rsid w:val="00052854"/>
    <w:rsid w:val="00052957"/>
    <w:rsid w:val="00053145"/>
    <w:rsid w:val="00053D25"/>
    <w:rsid w:val="000544D2"/>
    <w:rsid w:val="00054574"/>
    <w:rsid w:val="000547AA"/>
    <w:rsid w:val="00054AC8"/>
    <w:rsid w:val="000553A9"/>
    <w:rsid w:val="000554FC"/>
    <w:rsid w:val="00055BC1"/>
    <w:rsid w:val="000562E8"/>
    <w:rsid w:val="00056614"/>
    <w:rsid w:val="000571CB"/>
    <w:rsid w:val="00057367"/>
    <w:rsid w:val="000576E9"/>
    <w:rsid w:val="00057B03"/>
    <w:rsid w:val="00060115"/>
    <w:rsid w:val="00060AA0"/>
    <w:rsid w:val="0006107F"/>
    <w:rsid w:val="000624BF"/>
    <w:rsid w:val="000629C0"/>
    <w:rsid w:val="00062BE5"/>
    <w:rsid w:val="000630C1"/>
    <w:rsid w:val="000635B7"/>
    <w:rsid w:val="0006399A"/>
    <w:rsid w:val="000639DD"/>
    <w:rsid w:val="00064DEA"/>
    <w:rsid w:val="00064E81"/>
    <w:rsid w:val="0006592F"/>
    <w:rsid w:val="00065FF5"/>
    <w:rsid w:val="00066278"/>
    <w:rsid w:val="00066F5D"/>
    <w:rsid w:val="000672C1"/>
    <w:rsid w:val="000674C1"/>
    <w:rsid w:val="00067E44"/>
    <w:rsid w:val="00067EED"/>
    <w:rsid w:val="00070D9A"/>
    <w:rsid w:val="000718F5"/>
    <w:rsid w:val="000719D0"/>
    <w:rsid w:val="00071ED6"/>
    <w:rsid w:val="00072B8D"/>
    <w:rsid w:val="000736D7"/>
    <w:rsid w:val="00074FE8"/>
    <w:rsid w:val="000753D3"/>
    <w:rsid w:val="00075AAF"/>
    <w:rsid w:val="00075F22"/>
    <w:rsid w:val="00077FB0"/>
    <w:rsid w:val="0008079E"/>
    <w:rsid w:val="00080DF4"/>
    <w:rsid w:val="00080E2C"/>
    <w:rsid w:val="00081287"/>
    <w:rsid w:val="00081AC9"/>
    <w:rsid w:val="000821B0"/>
    <w:rsid w:val="0008286B"/>
    <w:rsid w:val="00082BDD"/>
    <w:rsid w:val="00082FEB"/>
    <w:rsid w:val="0008358C"/>
    <w:rsid w:val="000837EF"/>
    <w:rsid w:val="00083D37"/>
    <w:rsid w:val="00083E02"/>
    <w:rsid w:val="000849E5"/>
    <w:rsid w:val="000854B3"/>
    <w:rsid w:val="000862AF"/>
    <w:rsid w:val="000875ED"/>
    <w:rsid w:val="00087832"/>
    <w:rsid w:val="00087D22"/>
    <w:rsid w:val="000901FC"/>
    <w:rsid w:val="00090D4B"/>
    <w:rsid w:val="000910B6"/>
    <w:rsid w:val="00091B65"/>
    <w:rsid w:val="000926AD"/>
    <w:rsid w:val="00092E77"/>
    <w:rsid w:val="000931F2"/>
    <w:rsid w:val="00094911"/>
    <w:rsid w:val="00094BA9"/>
    <w:rsid w:val="00095343"/>
    <w:rsid w:val="000956F8"/>
    <w:rsid w:val="00096723"/>
    <w:rsid w:val="00096A7E"/>
    <w:rsid w:val="0009728B"/>
    <w:rsid w:val="0009787B"/>
    <w:rsid w:val="00097BB6"/>
    <w:rsid w:val="00097C14"/>
    <w:rsid w:val="000A085F"/>
    <w:rsid w:val="000A0A5D"/>
    <w:rsid w:val="000A1408"/>
    <w:rsid w:val="000A15DD"/>
    <w:rsid w:val="000A20F3"/>
    <w:rsid w:val="000A265F"/>
    <w:rsid w:val="000A2964"/>
    <w:rsid w:val="000A2DB4"/>
    <w:rsid w:val="000A4127"/>
    <w:rsid w:val="000A4852"/>
    <w:rsid w:val="000A4B70"/>
    <w:rsid w:val="000A5551"/>
    <w:rsid w:val="000A5D1B"/>
    <w:rsid w:val="000A640C"/>
    <w:rsid w:val="000A7FD0"/>
    <w:rsid w:val="000B0812"/>
    <w:rsid w:val="000B0915"/>
    <w:rsid w:val="000B1289"/>
    <w:rsid w:val="000B12DE"/>
    <w:rsid w:val="000B1790"/>
    <w:rsid w:val="000B17FA"/>
    <w:rsid w:val="000B187A"/>
    <w:rsid w:val="000B20E8"/>
    <w:rsid w:val="000B2FF7"/>
    <w:rsid w:val="000B3A0A"/>
    <w:rsid w:val="000B3D54"/>
    <w:rsid w:val="000B42FE"/>
    <w:rsid w:val="000B4486"/>
    <w:rsid w:val="000B46A9"/>
    <w:rsid w:val="000B480B"/>
    <w:rsid w:val="000B4B3F"/>
    <w:rsid w:val="000B535F"/>
    <w:rsid w:val="000B5DD6"/>
    <w:rsid w:val="000B6030"/>
    <w:rsid w:val="000B64C5"/>
    <w:rsid w:val="000B6BC7"/>
    <w:rsid w:val="000B6D43"/>
    <w:rsid w:val="000B6DD9"/>
    <w:rsid w:val="000C0126"/>
    <w:rsid w:val="000C06BD"/>
    <w:rsid w:val="000C2A4F"/>
    <w:rsid w:val="000C2CA9"/>
    <w:rsid w:val="000C3628"/>
    <w:rsid w:val="000C3B8D"/>
    <w:rsid w:val="000C5A69"/>
    <w:rsid w:val="000C6638"/>
    <w:rsid w:val="000C67F5"/>
    <w:rsid w:val="000C6862"/>
    <w:rsid w:val="000C753B"/>
    <w:rsid w:val="000C7A50"/>
    <w:rsid w:val="000C7B77"/>
    <w:rsid w:val="000D0436"/>
    <w:rsid w:val="000D0857"/>
    <w:rsid w:val="000D085F"/>
    <w:rsid w:val="000D1FB4"/>
    <w:rsid w:val="000D2714"/>
    <w:rsid w:val="000D2DAB"/>
    <w:rsid w:val="000D2FBC"/>
    <w:rsid w:val="000D37E3"/>
    <w:rsid w:val="000D3DAB"/>
    <w:rsid w:val="000D5406"/>
    <w:rsid w:val="000D59AE"/>
    <w:rsid w:val="000D62D7"/>
    <w:rsid w:val="000D65B8"/>
    <w:rsid w:val="000E0D16"/>
    <w:rsid w:val="000E1652"/>
    <w:rsid w:val="000E1C1A"/>
    <w:rsid w:val="000E1D4E"/>
    <w:rsid w:val="000E1FF9"/>
    <w:rsid w:val="000E2CC9"/>
    <w:rsid w:val="000E2F95"/>
    <w:rsid w:val="000E49BE"/>
    <w:rsid w:val="000E4D77"/>
    <w:rsid w:val="000E512D"/>
    <w:rsid w:val="000E5D69"/>
    <w:rsid w:val="000E64B5"/>
    <w:rsid w:val="000E64B8"/>
    <w:rsid w:val="000E6BD3"/>
    <w:rsid w:val="000E740C"/>
    <w:rsid w:val="000E7834"/>
    <w:rsid w:val="000E7928"/>
    <w:rsid w:val="000F0056"/>
    <w:rsid w:val="000F0AFF"/>
    <w:rsid w:val="000F0EB3"/>
    <w:rsid w:val="000F1D14"/>
    <w:rsid w:val="000F252D"/>
    <w:rsid w:val="000F2A1F"/>
    <w:rsid w:val="000F46A8"/>
    <w:rsid w:val="000F4B6D"/>
    <w:rsid w:val="000F50EE"/>
    <w:rsid w:val="000F5B88"/>
    <w:rsid w:val="000F6199"/>
    <w:rsid w:val="000F6DAB"/>
    <w:rsid w:val="000F723E"/>
    <w:rsid w:val="000F750D"/>
    <w:rsid w:val="000F7D78"/>
    <w:rsid w:val="001015D4"/>
    <w:rsid w:val="00101F0C"/>
    <w:rsid w:val="00102AE2"/>
    <w:rsid w:val="00102D86"/>
    <w:rsid w:val="00102DC0"/>
    <w:rsid w:val="00103139"/>
    <w:rsid w:val="001034B8"/>
    <w:rsid w:val="001039A1"/>
    <w:rsid w:val="001042DD"/>
    <w:rsid w:val="001049A6"/>
    <w:rsid w:val="00104CA4"/>
    <w:rsid w:val="001050AA"/>
    <w:rsid w:val="001056FF"/>
    <w:rsid w:val="00105F76"/>
    <w:rsid w:val="00106163"/>
    <w:rsid w:val="0011039A"/>
    <w:rsid w:val="00110790"/>
    <w:rsid w:val="0011148C"/>
    <w:rsid w:val="00111A93"/>
    <w:rsid w:val="00112008"/>
    <w:rsid w:val="0011223D"/>
    <w:rsid w:val="001123B7"/>
    <w:rsid w:val="00112BAA"/>
    <w:rsid w:val="00114268"/>
    <w:rsid w:val="001142E4"/>
    <w:rsid w:val="001162AD"/>
    <w:rsid w:val="00116408"/>
    <w:rsid w:val="00116F2F"/>
    <w:rsid w:val="001170FC"/>
    <w:rsid w:val="00120123"/>
    <w:rsid w:val="00120E3E"/>
    <w:rsid w:val="00121F20"/>
    <w:rsid w:val="00121F53"/>
    <w:rsid w:val="00122518"/>
    <w:rsid w:val="00122E08"/>
    <w:rsid w:val="00124855"/>
    <w:rsid w:val="00124CAC"/>
    <w:rsid w:val="00125098"/>
    <w:rsid w:val="00125118"/>
    <w:rsid w:val="0012551C"/>
    <w:rsid w:val="001256B1"/>
    <w:rsid w:val="00125950"/>
    <w:rsid w:val="001268EC"/>
    <w:rsid w:val="00126B05"/>
    <w:rsid w:val="00126E1E"/>
    <w:rsid w:val="00126E52"/>
    <w:rsid w:val="001278D8"/>
    <w:rsid w:val="001279FB"/>
    <w:rsid w:val="00127B69"/>
    <w:rsid w:val="00127BBB"/>
    <w:rsid w:val="00130856"/>
    <w:rsid w:val="00130AD8"/>
    <w:rsid w:val="00130DE2"/>
    <w:rsid w:val="001310AD"/>
    <w:rsid w:val="001311EA"/>
    <w:rsid w:val="00131B4B"/>
    <w:rsid w:val="00132A78"/>
    <w:rsid w:val="00132FE8"/>
    <w:rsid w:val="00133AB5"/>
    <w:rsid w:val="00133B61"/>
    <w:rsid w:val="00133D3A"/>
    <w:rsid w:val="001344C0"/>
    <w:rsid w:val="001352D5"/>
    <w:rsid w:val="00135C1E"/>
    <w:rsid w:val="00135EE7"/>
    <w:rsid w:val="00136148"/>
    <w:rsid w:val="001361DE"/>
    <w:rsid w:val="001362A1"/>
    <w:rsid w:val="00136799"/>
    <w:rsid w:val="00136935"/>
    <w:rsid w:val="001371A2"/>
    <w:rsid w:val="00137546"/>
    <w:rsid w:val="00137F9F"/>
    <w:rsid w:val="00142304"/>
    <w:rsid w:val="00142389"/>
    <w:rsid w:val="00142503"/>
    <w:rsid w:val="00142825"/>
    <w:rsid w:val="00142994"/>
    <w:rsid w:val="00142F90"/>
    <w:rsid w:val="001432F4"/>
    <w:rsid w:val="001435F1"/>
    <w:rsid w:val="00144AA6"/>
    <w:rsid w:val="00144E81"/>
    <w:rsid w:val="00145384"/>
    <w:rsid w:val="00145525"/>
    <w:rsid w:val="00145BC5"/>
    <w:rsid w:val="0014683E"/>
    <w:rsid w:val="00147152"/>
    <w:rsid w:val="00147BFD"/>
    <w:rsid w:val="001502C0"/>
    <w:rsid w:val="00151F25"/>
    <w:rsid w:val="00153A4F"/>
    <w:rsid w:val="00153B01"/>
    <w:rsid w:val="00153CCF"/>
    <w:rsid w:val="00153CEE"/>
    <w:rsid w:val="0015554F"/>
    <w:rsid w:val="001559CE"/>
    <w:rsid w:val="00155FE7"/>
    <w:rsid w:val="00156486"/>
    <w:rsid w:val="0015726D"/>
    <w:rsid w:val="00157810"/>
    <w:rsid w:val="001606D5"/>
    <w:rsid w:val="001617AC"/>
    <w:rsid w:val="001618F6"/>
    <w:rsid w:val="00161C8E"/>
    <w:rsid w:val="0016231F"/>
    <w:rsid w:val="00162BA4"/>
    <w:rsid w:val="001634E7"/>
    <w:rsid w:val="00163AA3"/>
    <w:rsid w:val="00163D6F"/>
    <w:rsid w:val="001641F8"/>
    <w:rsid w:val="00164DC1"/>
    <w:rsid w:val="00164E61"/>
    <w:rsid w:val="00165487"/>
    <w:rsid w:val="00165A25"/>
    <w:rsid w:val="00165A53"/>
    <w:rsid w:val="00165CAB"/>
    <w:rsid w:val="0016637F"/>
    <w:rsid w:val="00166B35"/>
    <w:rsid w:val="00166CF5"/>
    <w:rsid w:val="001703A3"/>
    <w:rsid w:val="001707EB"/>
    <w:rsid w:val="00170A0E"/>
    <w:rsid w:val="00170A99"/>
    <w:rsid w:val="001711AE"/>
    <w:rsid w:val="001719C0"/>
    <w:rsid w:val="00171B1C"/>
    <w:rsid w:val="00171D7E"/>
    <w:rsid w:val="001725D1"/>
    <w:rsid w:val="00172BC6"/>
    <w:rsid w:val="00172F31"/>
    <w:rsid w:val="00172F56"/>
    <w:rsid w:val="00173760"/>
    <w:rsid w:val="001737EB"/>
    <w:rsid w:val="00173B51"/>
    <w:rsid w:val="00174229"/>
    <w:rsid w:val="00175198"/>
    <w:rsid w:val="00175FAA"/>
    <w:rsid w:val="0017645B"/>
    <w:rsid w:val="00180400"/>
    <w:rsid w:val="0018050F"/>
    <w:rsid w:val="00180628"/>
    <w:rsid w:val="00180C0A"/>
    <w:rsid w:val="00180CC1"/>
    <w:rsid w:val="00180E6D"/>
    <w:rsid w:val="001815AC"/>
    <w:rsid w:val="001817B3"/>
    <w:rsid w:val="001820D3"/>
    <w:rsid w:val="001821D2"/>
    <w:rsid w:val="00182236"/>
    <w:rsid w:val="00182731"/>
    <w:rsid w:val="00182E19"/>
    <w:rsid w:val="00182F3B"/>
    <w:rsid w:val="001834C8"/>
    <w:rsid w:val="00183B4E"/>
    <w:rsid w:val="00183F27"/>
    <w:rsid w:val="00183F5E"/>
    <w:rsid w:val="0018411E"/>
    <w:rsid w:val="0018456C"/>
    <w:rsid w:val="0018474A"/>
    <w:rsid w:val="00186788"/>
    <w:rsid w:val="00186A79"/>
    <w:rsid w:val="00186EC5"/>
    <w:rsid w:val="00187659"/>
    <w:rsid w:val="00190D0D"/>
    <w:rsid w:val="0019253B"/>
    <w:rsid w:val="00192D6F"/>
    <w:rsid w:val="00192F27"/>
    <w:rsid w:val="00193650"/>
    <w:rsid w:val="00193678"/>
    <w:rsid w:val="00193D30"/>
    <w:rsid w:val="00194549"/>
    <w:rsid w:val="001946A1"/>
    <w:rsid w:val="001946C1"/>
    <w:rsid w:val="00194DD0"/>
    <w:rsid w:val="00195A9D"/>
    <w:rsid w:val="00195BE7"/>
    <w:rsid w:val="0019638C"/>
    <w:rsid w:val="001968CD"/>
    <w:rsid w:val="00196A89"/>
    <w:rsid w:val="0019715D"/>
    <w:rsid w:val="0019781D"/>
    <w:rsid w:val="001A0182"/>
    <w:rsid w:val="001A03BC"/>
    <w:rsid w:val="001A0D1E"/>
    <w:rsid w:val="001A14D1"/>
    <w:rsid w:val="001A1516"/>
    <w:rsid w:val="001A273B"/>
    <w:rsid w:val="001A2AA1"/>
    <w:rsid w:val="001A3FD9"/>
    <w:rsid w:val="001A4064"/>
    <w:rsid w:val="001A4F6C"/>
    <w:rsid w:val="001A5170"/>
    <w:rsid w:val="001A54A3"/>
    <w:rsid w:val="001A6283"/>
    <w:rsid w:val="001A70E5"/>
    <w:rsid w:val="001A7656"/>
    <w:rsid w:val="001A7CF0"/>
    <w:rsid w:val="001B09FD"/>
    <w:rsid w:val="001B0C8F"/>
    <w:rsid w:val="001B1264"/>
    <w:rsid w:val="001B1377"/>
    <w:rsid w:val="001B1D4A"/>
    <w:rsid w:val="001B1DED"/>
    <w:rsid w:val="001B32E8"/>
    <w:rsid w:val="001B36C9"/>
    <w:rsid w:val="001B3856"/>
    <w:rsid w:val="001B3AD1"/>
    <w:rsid w:val="001B3BF4"/>
    <w:rsid w:val="001B3E0A"/>
    <w:rsid w:val="001B4753"/>
    <w:rsid w:val="001B4DD9"/>
    <w:rsid w:val="001B63E6"/>
    <w:rsid w:val="001B6ED4"/>
    <w:rsid w:val="001B7347"/>
    <w:rsid w:val="001B7518"/>
    <w:rsid w:val="001B758C"/>
    <w:rsid w:val="001B76BF"/>
    <w:rsid w:val="001B7A86"/>
    <w:rsid w:val="001C0703"/>
    <w:rsid w:val="001C09B9"/>
    <w:rsid w:val="001C1597"/>
    <w:rsid w:val="001C244F"/>
    <w:rsid w:val="001C276D"/>
    <w:rsid w:val="001C2BB6"/>
    <w:rsid w:val="001C3C74"/>
    <w:rsid w:val="001C3C9E"/>
    <w:rsid w:val="001C3F4A"/>
    <w:rsid w:val="001C52A1"/>
    <w:rsid w:val="001C603B"/>
    <w:rsid w:val="001C6BAD"/>
    <w:rsid w:val="001C778B"/>
    <w:rsid w:val="001C7EB3"/>
    <w:rsid w:val="001D1481"/>
    <w:rsid w:val="001D1A72"/>
    <w:rsid w:val="001D1DE9"/>
    <w:rsid w:val="001D2006"/>
    <w:rsid w:val="001D2C37"/>
    <w:rsid w:val="001D2FB8"/>
    <w:rsid w:val="001D3352"/>
    <w:rsid w:val="001D3ED3"/>
    <w:rsid w:val="001D459E"/>
    <w:rsid w:val="001D4FDF"/>
    <w:rsid w:val="001D5594"/>
    <w:rsid w:val="001D5C72"/>
    <w:rsid w:val="001D60D7"/>
    <w:rsid w:val="001D6DE3"/>
    <w:rsid w:val="001D72E3"/>
    <w:rsid w:val="001D73EA"/>
    <w:rsid w:val="001D7851"/>
    <w:rsid w:val="001D7934"/>
    <w:rsid w:val="001D7981"/>
    <w:rsid w:val="001E064A"/>
    <w:rsid w:val="001E07E3"/>
    <w:rsid w:val="001E0D09"/>
    <w:rsid w:val="001E0EF6"/>
    <w:rsid w:val="001E1D69"/>
    <w:rsid w:val="001E23A2"/>
    <w:rsid w:val="001E28A0"/>
    <w:rsid w:val="001E29D1"/>
    <w:rsid w:val="001E2AC0"/>
    <w:rsid w:val="001E3BEC"/>
    <w:rsid w:val="001E4589"/>
    <w:rsid w:val="001E5216"/>
    <w:rsid w:val="001E6142"/>
    <w:rsid w:val="001E681A"/>
    <w:rsid w:val="001E6855"/>
    <w:rsid w:val="001E68A9"/>
    <w:rsid w:val="001E6ABD"/>
    <w:rsid w:val="001E79FF"/>
    <w:rsid w:val="001F0988"/>
    <w:rsid w:val="001F0AC9"/>
    <w:rsid w:val="001F1513"/>
    <w:rsid w:val="001F2250"/>
    <w:rsid w:val="001F2C61"/>
    <w:rsid w:val="001F3013"/>
    <w:rsid w:val="001F373A"/>
    <w:rsid w:val="001F3B73"/>
    <w:rsid w:val="001F3C2E"/>
    <w:rsid w:val="001F4058"/>
    <w:rsid w:val="001F4512"/>
    <w:rsid w:val="001F4733"/>
    <w:rsid w:val="001F4E16"/>
    <w:rsid w:val="001F5F27"/>
    <w:rsid w:val="001F7113"/>
    <w:rsid w:val="002009C6"/>
    <w:rsid w:val="00201611"/>
    <w:rsid w:val="002016C2"/>
    <w:rsid w:val="00201C2F"/>
    <w:rsid w:val="00201ECC"/>
    <w:rsid w:val="002022E0"/>
    <w:rsid w:val="002026D5"/>
    <w:rsid w:val="00202870"/>
    <w:rsid w:val="00202F8C"/>
    <w:rsid w:val="00203356"/>
    <w:rsid w:val="00203528"/>
    <w:rsid w:val="002035DF"/>
    <w:rsid w:val="002035E5"/>
    <w:rsid w:val="002043F2"/>
    <w:rsid w:val="002047DF"/>
    <w:rsid w:val="00204D72"/>
    <w:rsid w:val="00204E7C"/>
    <w:rsid w:val="002054CF"/>
    <w:rsid w:val="00205671"/>
    <w:rsid w:val="002061D7"/>
    <w:rsid w:val="002063D8"/>
    <w:rsid w:val="00206C40"/>
    <w:rsid w:val="00206ECC"/>
    <w:rsid w:val="00207D77"/>
    <w:rsid w:val="002101B6"/>
    <w:rsid w:val="0021023C"/>
    <w:rsid w:val="00210870"/>
    <w:rsid w:val="00210D20"/>
    <w:rsid w:val="00210E0A"/>
    <w:rsid w:val="00211311"/>
    <w:rsid w:val="0021241B"/>
    <w:rsid w:val="00212CE2"/>
    <w:rsid w:val="002135FF"/>
    <w:rsid w:val="002137BB"/>
    <w:rsid w:val="00213E80"/>
    <w:rsid w:val="00214198"/>
    <w:rsid w:val="00215195"/>
    <w:rsid w:val="002158A4"/>
    <w:rsid w:val="002158DC"/>
    <w:rsid w:val="002173C8"/>
    <w:rsid w:val="00217557"/>
    <w:rsid w:val="00217CC5"/>
    <w:rsid w:val="00220299"/>
    <w:rsid w:val="002202BD"/>
    <w:rsid w:val="00220740"/>
    <w:rsid w:val="002207AA"/>
    <w:rsid w:val="00220BC6"/>
    <w:rsid w:val="0022194E"/>
    <w:rsid w:val="00221989"/>
    <w:rsid w:val="002227F6"/>
    <w:rsid w:val="00222BA1"/>
    <w:rsid w:val="00222BF2"/>
    <w:rsid w:val="00222D1E"/>
    <w:rsid w:val="00223231"/>
    <w:rsid w:val="00223258"/>
    <w:rsid w:val="00223770"/>
    <w:rsid w:val="00223DA8"/>
    <w:rsid w:val="002252B8"/>
    <w:rsid w:val="002254FB"/>
    <w:rsid w:val="00226126"/>
    <w:rsid w:val="0022628A"/>
    <w:rsid w:val="00226333"/>
    <w:rsid w:val="0022693E"/>
    <w:rsid w:val="00226E9E"/>
    <w:rsid w:val="0022703F"/>
    <w:rsid w:val="002270E0"/>
    <w:rsid w:val="00227EEB"/>
    <w:rsid w:val="00231E39"/>
    <w:rsid w:val="00232559"/>
    <w:rsid w:val="00232782"/>
    <w:rsid w:val="00233BFF"/>
    <w:rsid w:val="002342F4"/>
    <w:rsid w:val="002349D3"/>
    <w:rsid w:val="0023712E"/>
    <w:rsid w:val="002373A3"/>
    <w:rsid w:val="00237A9B"/>
    <w:rsid w:val="002400A9"/>
    <w:rsid w:val="00240606"/>
    <w:rsid w:val="00241653"/>
    <w:rsid w:val="00242B0E"/>
    <w:rsid w:val="00243554"/>
    <w:rsid w:val="00243926"/>
    <w:rsid w:val="00243CC7"/>
    <w:rsid w:val="002446AB"/>
    <w:rsid w:val="002447BF"/>
    <w:rsid w:val="002449C4"/>
    <w:rsid w:val="00245473"/>
    <w:rsid w:val="00247628"/>
    <w:rsid w:val="00247985"/>
    <w:rsid w:val="00247DCD"/>
    <w:rsid w:val="00250453"/>
    <w:rsid w:val="002506B7"/>
    <w:rsid w:val="0025175D"/>
    <w:rsid w:val="00252532"/>
    <w:rsid w:val="00252F75"/>
    <w:rsid w:val="002537C6"/>
    <w:rsid w:val="00253E84"/>
    <w:rsid w:val="0025453F"/>
    <w:rsid w:val="00254627"/>
    <w:rsid w:val="00254A4C"/>
    <w:rsid w:val="00255695"/>
    <w:rsid w:val="00255D90"/>
    <w:rsid w:val="0025615C"/>
    <w:rsid w:val="00256507"/>
    <w:rsid w:val="00260379"/>
    <w:rsid w:val="00260501"/>
    <w:rsid w:val="00260EF4"/>
    <w:rsid w:val="002612C5"/>
    <w:rsid w:val="00261F4D"/>
    <w:rsid w:val="002621AD"/>
    <w:rsid w:val="00262AD0"/>
    <w:rsid w:val="00262F88"/>
    <w:rsid w:val="002630F7"/>
    <w:rsid w:val="0026554B"/>
    <w:rsid w:val="002665E2"/>
    <w:rsid w:val="002676DB"/>
    <w:rsid w:val="00270514"/>
    <w:rsid w:val="00271660"/>
    <w:rsid w:val="002736AC"/>
    <w:rsid w:val="002737E5"/>
    <w:rsid w:val="00273A99"/>
    <w:rsid w:val="00273AB9"/>
    <w:rsid w:val="00273D36"/>
    <w:rsid w:val="00273E7B"/>
    <w:rsid w:val="00273E88"/>
    <w:rsid w:val="00274BF2"/>
    <w:rsid w:val="00274C2E"/>
    <w:rsid w:val="00274D69"/>
    <w:rsid w:val="0027510C"/>
    <w:rsid w:val="00275214"/>
    <w:rsid w:val="00275501"/>
    <w:rsid w:val="002758AF"/>
    <w:rsid w:val="002760B2"/>
    <w:rsid w:val="00276892"/>
    <w:rsid w:val="00276B4A"/>
    <w:rsid w:val="00276D3B"/>
    <w:rsid w:val="00276EE8"/>
    <w:rsid w:val="00277434"/>
    <w:rsid w:val="00277671"/>
    <w:rsid w:val="00277944"/>
    <w:rsid w:val="002779CC"/>
    <w:rsid w:val="00280715"/>
    <w:rsid w:val="0028086B"/>
    <w:rsid w:val="00281213"/>
    <w:rsid w:val="0028181D"/>
    <w:rsid w:val="00282232"/>
    <w:rsid w:val="00282794"/>
    <w:rsid w:val="00282956"/>
    <w:rsid w:val="00282E99"/>
    <w:rsid w:val="002841BE"/>
    <w:rsid w:val="00284D4B"/>
    <w:rsid w:val="00285205"/>
    <w:rsid w:val="002859D5"/>
    <w:rsid w:val="00286778"/>
    <w:rsid w:val="00286C8E"/>
    <w:rsid w:val="00287538"/>
    <w:rsid w:val="00290464"/>
    <w:rsid w:val="00290D4F"/>
    <w:rsid w:val="00291046"/>
    <w:rsid w:val="00291E80"/>
    <w:rsid w:val="00292A99"/>
    <w:rsid w:val="00292FAB"/>
    <w:rsid w:val="00294737"/>
    <w:rsid w:val="00295523"/>
    <w:rsid w:val="002958A2"/>
    <w:rsid w:val="00296160"/>
    <w:rsid w:val="00296F3C"/>
    <w:rsid w:val="00297154"/>
    <w:rsid w:val="00297565"/>
    <w:rsid w:val="002A0490"/>
    <w:rsid w:val="002A0FB3"/>
    <w:rsid w:val="002A1164"/>
    <w:rsid w:val="002A1881"/>
    <w:rsid w:val="002A18D4"/>
    <w:rsid w:val="002A1C42"/>
    <w:rsid w:val="002A28B6"/>
    <w:rsid w:val="002A4467"/>
    <w:rsid w:val="002A4C2D"/>
    <w:rsid w:val="002A4ECD"/>
    <w:rsid w:val="002A4F1A"/>
    <w:rsid w:val="002A6B88"/>
    <w:rsid w:val="002A7071"/>
    <w:rsid w:val="002A729B"/>
    <w:rsid w:val="002B0635"/>
    <w:rsid w:val="002B15E3"/>
    <w:rsid w:val="002B2951"/>
    <w:rsid w:val="002B2FD0"/>
    <w:rsid w:val="002B340F"/>
    <w:rsid w:val="002B3696"/>
    <w:rsid w:val="002B38D3"/>
    <w:rsid w:val="002B3FED"/>
    <w:rsid w:val="002B4795"/>
    <w:rsid w:val="002B4B70"/>
    <w:rsid w:val="002B53C6"/>
    <w:rsid w:val="002B5436"/>
    <w:rsid w:val="002B55E8"/>
    <w:rsid w:val="002B6023"/>
    <w:rsid w:val="002B606A"/>
    <w:rsid w:val="002B729F"/>
    <w:rsid w:val="002B731E"/>
    <w:rsid w:val="002B7BA2"/>
    <w:rsid w:val="002B7E57"/>
    <w:rsid w:val="002C0130"/>
    <w:rsid w:val="002C0673"/>
    <w:rsid w:val="002C07A1"/>
    <w:rsid w:val="002C0DD6"/>
    <w:rsid w:val="002C123E"/>
    <w:rsid w:val="002C2705"/>
    <w:rsid w:val="002C2A68"/>
    <w:rsid w:val="002C368B"/>
    <w:rsid w:val="002C38B5"/>
    <w:rsid w:val="002C3AD4"/>
    <w:rsid w:val="002C3B3E"/>
    <w:rsid w:val="002C4B3C"/>
    <w:rsid w:val="002C4E60"/>
    <w:rsid w:val="002C4E78"/>
    <w:rsid w:val="002C5693"/>
    <w:rsid w:val="002C5BD7"/>
    <w:rsid w:val="002C60CB"/>
    <w:rsid w:val="002C6EC0"/>
    <w:rsid w:val="002D14B0"/>
    <w:rsid w:val="002D16CF"/>
    <w:rsid w:val="002D1D40"/>
    <w:rsid w:val="002D2E93"/>
    <w:rsid w:val="002D369A"/>
    <w:rsid w:val="002D3B66"/>
    <w:rsid w:val="002D3E90"/>
    <w:rsid w:val="002D421D"/>
    <w:rsid w:val="002D459A"/>
    <w:rsid w:val="002D511F"/>
    <w:rsid w:val="002D587E"/>
    <w:rsid w:val="002D62BC"/>
    <w:rsid w:val="002D6CD0"/>
    <w:rsid w:val="002E15DF"/>
    <w:rsid w:val="002E2019"/>
    <w:rsid w:val="002E2172"/>
    <w:rsid w:val="002E258A"/>
    <w:rsid w:val="002E260A"/>
    <w:rsid w:val="002E32D2"/>
    <w:rsid w:val="002E34A1"/>
    <w:rsid w:val="002E36E6"/>
    <w:rsid w:val="002E3710"/>
    <w:rsid w:val="002E3979"/>
    <w:rsid w:val="002E402D"/>
    <w:rsid w:val="002E4A6B"/>
    <w:rsid w:val="002E51A4"/>
    <w:rsid w:val="002E558D"/>
    <w:rsid w:val="002E594F"/>
    <w:rsid w:val="002E5DCD"/>
    <w:rsid w:val="002E5E59"/>
    <w:rsid w:val="002E66B9"/>
    <w:rsid w:val="002E6775"/>
    <w:rsid w:val="002E6AC2"/>
    <w:rsid w:val="002E70D9"/>
    <w:rsid w:val="002E73B3"/>
    <w:rsid w:val="002E7BE9"/>
    <w:rsid w:val="002F0645"/>
    <w:rsid w:val="002F09BD"/>
    <w:rsid w:val="002F128F"/>
    <w:rsid w:val="002F193C"/>
    <w:rsid w:val="002F1D53"/>
    <w:rsid w:val="002F2E82"/>
    <w:rsid w:val="002F3E28"/>
    <w:rsid w:val="002F3E69"/>
    <w:rsid w:val="002F40C8"/>
    <w:rsid w:val="002F4220"/>
    <w:rsid w:val="002F4F25"/>
    <w:rsid w:val="002F562B"/>
    <w:rsid w:val="002F68CF"/>
    <w:rsid w:val="002F73C2"/>
    <w:rsid w:val="002F7FCC"/>
    <w:rsid w:val="003003BF"/>
    <w:rsid w:val="0030048E"/>
    <w:rsid w:val="0030078C"/>
    <w:rsid w:val="00300E2B"/>
    <w:rsid w:val="003013D5"/>
    <w:rsid w:val="003015C7"/>
    <w:rsid w:val="00301ED9"/>
    <w:rsid w:val="00302AEE"/>
    <w:rsid w:val="00302BB5"/>
    <w:rsid w:val="003030B9"/>
    <w:rsid w:val="003040FD"/>
    <w:rsid w:val="0030432C"/>
    <w:rsid w:val="003047B6"/>
    <w:rsid w:val="00304EF5"/>
    <w:rsid w:val="00304F82"/>
    <w:rsid w:val="0030537C"/>
    <w:rsid w:val="00305BDB"/>
    <w:rsid w:val="00305F35"/>
    <w:rsid w:val="003069B8"/>
    <w:rsid w:val="003102D2"/>
    <w:rsid w:val="0031050A"/>
    <w:rsid w:val="00310A83"/>
    <w:rsid w:val="00310AE8"/>
    <w:rsid w:val="00310BEB"/>
    <w:rsid w:val="0031104F"/>
    <w:rsid w:val="00311463"/>
    <w:rsid w:val="00312068"/>
    <w:rsid w:val="00312222"/>
    <w:rsid w:val="00312813"/>
    <w:rsid w:val="003131EB"/>
    <w:rsid w:val="0031331C"/>
    <w:rsid w:val="0031386D"/>
    <w:rsid w:val="00313CF7"/>
    <w:rsid w:val="00313F18"/>
    <w:rsid w:val="00314563"/>
    <w:rsid w:val="003147E6"/>
    <w:rsid w:val="003149B4"/>
    <w:rsid w:val="003154CD"/>
    <w:rsid w:val="003157D6"/>
    <w:rsid w:val="00316165"/>
    <w:rsid w:val="0031670B"/>
    <w:rsid w:val="00317020"/>
    <w:rsid w:val="0031705D"/>
    <w:rsid w:val="00320942"/>
    <w:rsid w:val="00321698"/>
    <w:rsid w:val="003217A6"/>
    <w:rsid w:val="003222D7"/>
    <w:rsid w:val="003224A4"/>
    <w:rsid w:val="003224E5"/>
    <w:rsid w:val="00323003"/>
    <w:rsid w:val="00323C1D"/>
    <w:rsid w:val="00324632"/>
    <w:rsid w:val="003247B4"/>
    <w:rsid w:val="003247C9"/>
    <w:rsid w:val="00325399"/>
    <w:rsid w:val="003258B7"/>
    <w:rsid w:val="00325C20"/>
    <w:rsid w:val="00326353"/>
    <w:rsid w:val="003264EF"/>
    <w:rsid w:val="003300CB"/>
    <w:rsid w:val="00331726"/>
    <w:rsid w:val="00331A27"/>
    <w:rsid w:val="00331B3D"/>
    <w:rsid w:val="0033283D"/>
    <w:rsid w:val="00332EB7"/>
    <w:rsid w:val="003332EC"/>
    <w:rsid w:val="00333425"/>
    <w:rsid w:val="00333F99"/>
    <w:rsid w:val="003348A6"/>
    <w:rsid w:val="00335177"/>
    <w:rsid w:val="00336193"/>
    <w:rsid w:val="003361E6"/>
    <w:rsid w:val="00336506"/>
    <w:rsid w:val="0033679B"/>
    <w:rsid w:val="0033682F"/>
    <w:rsid w:val="00336F60"/>
    <w:rsid w:val="0033725F"/>
    <w:rsid w:val="00337804"/>
    <w:rsid w:val="00337FDA"/>
    <w:rsid w:val="00340145"/>
    <w:rsid w:val="003406B0"/>
    <w:rsid w:val="00340FD3"/>
    <w:rsid w:val="00341630"/>
    <w:rsid w:val="00342150"/>
    <w:rsid w:val="003422E1"/>
    <w:rsid w:val="00342A44"/>
    <w:rsid w:val="00342F4B"/>
    <w:rsid w:val="00344035"/>
    <w:rsid w:val="00344316"/>
    <w:rsid w:val="003445C7"/>
    <w:rsid w:val="003445DE"/>
    <w:rsid w:val="003448EA"/>
    <w:rsid w:val="003454D3"/>
    <w:rsid w:val="003457EB"/>
    <w:rsid w:val="00345F22"/>
    <w:rsid w:val="00346399"/>
    <w:rsid w:val="00346991"/>
    <w:rsid w:val="00346BA4"/>
    <w:rsid w:val="00346F2A"/>
    <w:rsid w:val="003477B1"/>
    <w:rsid w:val="0034797E"/>
    <w:rsid w:val="00350F1A"/>
    <w:rsid w:val="003511F6"/>
    <w:rsid w:val="003517E4"/>
    <w:rsid w:val="0035294F"/>
    <w:rsid w:val="00352AF5"/>
    <w:rsid w:val="0035387C"/>
    <w:rsid w:val="00353B8B"/>
    <w:rsid w:val="00354199"/>
    <w:rsid w:val="0035464B"/>
    <w:rsid w:val="00354B58"/>
    <w:rsid w:val="0035543C"/>
    <w:rsid w:val="00355FC0"/>
    <w:rsid w:val="00356359"/>
    <w:rsid w:val="00356A41"/>
    <w:rsid w:val="003573EF"/>
    <w:rsid w:val="003600A6"/>
    <w:rsid w:val="0036013F"/>
    <w:rsid w:val="00360469"/>
    <w:rsid w:val="00360BEA"/>
    <w:rsid w:val="0036119C"/>
    <w:rsid w:val="00361D25"/>
    <w:rsid w:val="0036246E"/>
    <w:rsid w:val="0036287D"/>
    <w:rsid w:val="0036327E"/>
    <w:rsid w:val="003635EF"/>
    <w:rsid w:val="00363A79"/>
    <w:rsid w:val="00363D9C"/>
    <w:rsid w:val="00364171"/>
    <w:rsid w:val="0036487B"/>
    <w:rsid w:val="00364888"/>
    <w:rsid w:val="00366144"/>
    <w:rsid w:val="003665B3"/>
    <w:rsid w:val="0036666C"/>
    <w:rsid w:val="00366911"/>
    <w:rsid w:val="003672FA"/>
    <w:rsid w:val="0036751F"/>
    <w:rsid w:val="00367612"/>
    <w:rsid w:val="00370311"/>
    <w:rsid w:val="00370331"/>
    <w:rsid w:val="00370C4E"/>
    <w:rsid w:val="00370DA8"/>
    <w:rsid w:val="0037103D"/>
    <w:rsid w:val="003714A5"/>
    <w:rsid w:val="00371724"/>
    <w:rsid w:val="00371FFA"/>
    <w:rsid w:val="00372288"/>
    <w:rsid w:val="00372419"/>
    <w:rsid w:val="00372A79"/>
    <w:rsid w:val="00373A2D"/>
    <w:rsid w:val="00374530"/>
    <w:rsid w:val="0037484B"/>
    <w:rsid w:val="00374B08"/>
    <w:rsid w:val="00375689"/>
    <w:rsid w:val="003758B2"/>
    <w:rsid w:val="00375B48"/>
    <w:rsid w:val="003772FC"/>
    <w:rsid w:val="0037775E"/>
    <w:rsid w:val="00377D69"/>
    <w:rsid w:val="00377D82"/>
    <w:rsid w:val="003804E0"/>
    <w:rsid w:val="003809C9"/>
    <w:rsid w:val="0038121F"/>
    <w:rsid w:val="00382443"/>
    <w:rsid w:val="00382B3E"/>
    <w:rsid w:val="00382CE2"/>
    <w:rsid w:val="00382F84"/>
    <w:rsid w:val="0038363A"/>
    <w:rsid w:val="00383CB3"/>
    <w:rsid w:val="003841BC"/>
    <w:rsid w:val="003841C6"/>
    <w:rsid w:val="00384CAF"/>
    <w:rsid w:val="00384E1A"/>
    <w:rsid w:val="00385509"/>
    <w:rsid w:val="00385515"/>
    <w:rsid w:val="003865B8"/>
    <w:rsid w:val="00387217"/>
    <w:rsid w:val="00387363"/>
    <w:rsid w:val="0038764A"/>
    <w:rsid w:val="00387BE4"/>
    <w:rsid w:val="00390F67"/>
    <w:rsid w:val="00392370"/>
    <w:rsid w:val="003923A9"/>
    <w:rsid w:val="00392F12"/>
    <w:rsid w:val="003932BE"/>
    <w:rsid w:val="0039392C"/>
    <w:rsid w:val="003944B2"/>
    <w:rsid w:val="003951F7"/>
    <w:rsid w:val="00395374"/>
    <w:rsid w:val="0039594C"/>
    <w:rsid w:val="00395C46"/>
    <w:rsid w:val="00396137"/>
    <w:rsid w:val="00396575"/>
    <w:rsid w:val="003970CD"/>
    <w:rsid w:val="00397F51"/>
    <w:rsid w:val="003A0277"/>
    <w:rsid w:val="003A0579"/>
    <w:rsid w:val="003A0891"/>
    <w:rsid w:val="003A1AA0"/>
    <w:rsid w:val="003A1D68"/>
    <w:rsid w:val="003A2232"/>
    <w:rsid w:val="003A249A"/>
    <w:rsid w:val="003A287F"/>
    <w:rsid w:val="003A3576"/>
    <w:rsid w:val="003A37FA"/>
    <w:rsid w:val="003A543E"/>
    <w:rsid w:val="003A5927"/>
    <w:rsid w:val="003A6000"/>
    <w:rsid w:val="003A6298"/>
    <w:rsid w:val="003A6615"/>
    <w:rsid w:val="003A6830"/>
    <w:rsid w:val="003A7099"/>
    <w:rsid w:val="003A7244"/>
    <w:rsid w:val="003A7575"/>
    <w:rsid w:val="003A75FE"/>
    <w:rsid w:val="003B08D5"/>
    <w:rsid w:val="003B0995"/>
    <w:rsid w:val="003B0F20"/>
    <w:rsid w:val="003B17F8"/>
    <w:rsid w:val="003B1B70"/>
    <w:rsid w:val="003B1E72"/>
    <w:rsid w:val="003B2A1D"/>
    <w:rsid w:val="003B2EB0"/>
    <w:rsid w:val="003B3FEB"/>
    <w:rsid w:val="003B4243"/>
    <w:rsid w:val="003B4D8C"/>
    <w:rsid w:val="003B4FFC"/>
    <w:rsid w:val="003B5394"/>
    <w:rsid w:val="003B53EE"/>
    <w:rsid w:val="003B53FB"/>
    <w:rsid w:val="003B5583"/>
    <w:rsid w:val="003B559E"/>
    <w:rsid w:val="003B5C1E"/>
    <w:rsid w:val="003B5C31"/>
    <w:rsid w:val="003B5F6D"/>
    <w:rsid w:val="003B6107"/>
    <w:rsid w:val="003B671B"/>
    <w:rsid w:val="003B680B"/>
    <w:rsid w:val="003B687E"/>
    <w:rsid w:val="003B6A5E"/>
    <w:rsid w:val="003B6B4D"/>
    <w:rsid w:val="003B7069"/>
    <w:rsid w:val="003B728D"/>
    <w:rsid w:val="003C03BA"/>
    <w:rsid w:val="003C096F"/>
    <w:rsid w:val="003C15DD"/>
    <w:rsid w:val="003C16F3"/>
    <w:rsid w:val="003C1A72"/>
    <w:rsid w:val="003C271A"/>
    <w:rsid w:val="003C30A5"/>
    <w:rsid w:val="003C31A4"/>
    <w:rsid w:val="003C3248"/>
    <w:rsid w:val="003C4A00"/>
    <w:rsid w:val="003C4C0D"/>
    <w:rsid w:val="003C521F"/>
    <w:rsid w:val="003C57E6"/>
    <w:rsid w:val="003C64DD"/>
    <w:rsid w:val="003C6B64"/>
    <w:rsid w:val="003C7D2C"/>
    <w:rsid w:val="003D00B0"/>
    <w:rsid w:val="003D0747"/>
    <w:rsid w:val="003D0DB3"/>
    <w:rsid w:val="003D1151"/>
    <w:rsid w:val="003D1169"/>
    <w:rsid w:val="003D1760"/>
    <w:rsid w:val="003D1EB7"/>
    <w:rsid w:val="003D2045"/>
    <w:rsid w:val="003D27F6"/>
    <w:rsid w:val="003D2986"/>
    <w:rsid w:val="003D3932"/>
    <w:rsid w:val="003D3AAF"/>
    <w:rsid w:val="003D3D51"/>
    <w:rsid w:val="003D48A8"/>
    <w:rsid w:val="003D4B87"/>
    <w:rsid w:val="003D5619"/>
    <w:rsid w:val="003D58E3"/>
    <w:rsid w:val="003D60AD"/>
    <w:rsid w:val="003D6487"/>
    <w:rsid w:val="003E0465"/>
    <w:rsid w:val="003E0A32"/>
    <w:rsid w:val="003E241C"/>
    <w:rsid w:val="003E276D"/>
    <w:rsid w:val="003E30E5"/>
    <w:rsid w:val="003E3347"/>
    <w:rsid w:val="003E3485"/>
    <w:rsid w:val="003E3617"/>
    <w:rsid w:val="003E3A83"/>
    <w:rsid w:val="003E448C"/>
    <w:rsid w:val="003E46D2"/>
    <w:rsid w:val="003E4A19"/>
    <w:rsid w:val="003E4E37"/>
    <w:rsid w:val="003E4FD0"/>
    <w:rsid w:val="003E5C63"/>
    <w:rsid w:val="003E6397"/>
    <w:rsid w:val="003E6D4E"/>
    <w:rsid w:val="003E722A"/>
    <w:rsid w:val="003E7341"/>
    <w:rsid w:val="003E7408"/>
    <w:rsid w:val="003E7650"/>
    <w:rsid w:val="003E7842"/>
    <w:rsid w:val="003F07D3"/>
    <w:rsid w:val="003F1341"/>
    <w:rsid w:val="003F202C"/>
    <w:rsid w:val="003F2B7E"/>
    <w:rsid w:val="003F3269"/>
    <w:rsid w:val="003F3BD9"/>
    <w:rsid w:val="003F4717"/>
    <w:rsid w:val="003F48A9"/>
    <w:rsid w:val="003F4C04"/>
    <w:rsid w:val="003F5198"/>
    <w:rsid w:val="003F6655"/>
    <w:rsid w:val="003F668B"/>
    <w:rsid w:val="003F6AE9"/>
    <w:rsid w:val="003F7117"/>
    <w:rsid w:val="003F797E"/>
    <w:rsid w:val="00400DF9"/>
    <w:rsid w:val="00400EE1"/>
    <w:rsid w:val="00400F63"/>
    <w:rsid w:val="00402AFD"/>
    <w:rsid w:val="004034A5"/>
    <w:rsid w:val="00405580"/>
    <w:rsid w:val="0040658C"/>
    <w:rsid w:val="00406C65"/>
    <w:rsid w:val="00406C66"/>
    <w:rsid w:val="00406F2B"/>
    <w:rsid w:val="004070DA"/>
    <w:rsid w:val="00407AEC"/>
    <w:rsid w:val="00407D8C"/>
    <w:rsid w:val="00407F23"/>
    <w:rsid w:val="004105B1"/>
    <w:rsid w:val="0041175C"/>
    <w:rsid w:val="00412434"/>
    <w:rsid w:val="00412C62"/>
    <w:rsid w:val="00413ADB"/>
    <w:rsid w:val="0041428B"/>
    <w:rsid w:val="0041436C"/>
    <w:rsid w:val="00414E75"/>
    <w:rsid w:val="004159AC"/>
    <w:rsid w:val="00416045"/>
    <w:rsid w:val="00416B84"/>
    <w:rsid w:val="004172FD"/>
    <w:rsid w:val="004174CE"/>
    <w:rsid w:val="0041752B"/>
    <w:rsid w:val="00422166"/>
    <w:rsid w:val="004225D6"/>
    <w:rsid w:val="00422AA2"/>
    <w:rsid w:val="00422EAF"/>
    <w:rsid w:val="004243BF"/>
    <w:rsid w:val="0042497A"/>
    <w:rsid w:val="00425064"/>
    <w:rsid w:val="004252D6"/>
    <w:rsid w:val="0042534B"/>
    <w:rsid w:val="004257F5"/>
    <w:rsid w:val="00427FD5"/>
    <w:rsid w:val="004306D1"/>
    <w:rsid w:val="00430A2D"/>
    <w:rsid w:val="00430CCA"/>
    <w:rsid w:val="00430FF6"/>
    <w:rsid w:val="004313ED"/>
    <w:rsid w:val="0043188B"/>
    <w:rsid w:val="00431F9B"/>
    <w:rsid w:val="00432896"/>
    <w:rsid w:val="00433CAF"/>
    <w:rsid w:val="00433D8E"/>
    <w:rsid w:val="00433F7A"/>
    <w:rsid w:val="00434002"/>
    <w:rsid w:val="004341E5"/>
    <w:rsid w:val="0043442F"/>
    <w:rsid w:val="004347B9"/>
    <w:rsid w:val="00434889"/>
    <w:rsid w:val="00435554"/>
    <w:rsid w:val="0043627C"/>
    <w:rsid w:val="00437666"/>
    <w:rsid w:val="0043778C"/>
    <w:rsid w:val="00437941"/>
    <w:rsid w:val="004379E6"/>
    <w:rsid w:val="00437FF8"/>
    <w:rsid w:val="00440FEA"/>
    <w:rsid w:val="00442031"/>
    <w:rsid w:val="004428C6"/>
    <w:rsid w:val="00443226"/>
    <w:rsid w:val="00443238"/>
    <w:rsid w:val="00443671"/>
    <w:rsid w:val="00444647"/>
    <w:rsid w:val="00444F54"/>
    <w:rsid w:val="00445632"/>
    <w:rsid w:val="00445C0D"/>
    <w:rsid w:val="0044674B"/>
    <w:rsid w:val="004477AD"/>
    <w:rsid w:val="00447B62"/>
    <w:rsid w:val="00447C7E"/>
    <w:rsid w:val="00450715"/>
    <w:rsid w:val="00450A52"/>
    <w:rsid w:val="00451862"/>
    <w:rsid w:val="00451A32"/>
    <w:rsid w:val="00451C5F"/>
    <w:rsid w:val="00451CD0"/>
    <w:rsid w:val="004520F1"/>
    <w:rsid w:val="0045284C"/>
    <w:rsid w:val="00452A69"/>
    <w:rsid w:val="00452D78"/>
    <w:rsid w:val="00452F8C"/>
    <w:rsid w:val="00454296"/>
    <w:rsid w:val="004542CC"/>
    <w:rsid w:val="00454364"/>
    <w:rsid w:val="00454BBB"/>
    <w:rsid w:val="004564DD"/>
    <w:rsid w:val="00456971"/>
    <w:rsid w:val="00456A34"/>
    <w:rsid w:val="00456AC8"/>
    <w:rsid w:val="00457E21"/>
    <w:rsid w:val="00460532"/>
    <w:rsid w:val="004609CF"/>
    <w:rsid w:val="004612FD"/>
    <w:rsid w:val="00461A7A"/>
    <w:rsid w:val="00462D94"/>
    <w:rsid w:val="00462F37"/>
    <w:rsid w:val="004647E8"/>
    <w:rsid w:val="004649C3"/>
    <w:rsid w:val="004653F4"/>
    <w:rsid w:val="00465C8B"/>
    <w:rsid w:val="00465CA5"/>
    <w:rsid w:val="004660E4"/>
    <w:rsid w:val="0047048F"/>
    <w:rsid w:val="00471C3D"/>
    <w:rsid w:val="0047208D"/>
    <w:rsid w:val="00472811"/>
    <w:rsid w:val="004728B3"/>
    <w:rsid w:val="00472B79"/>
    <w:rsid w:val="0047320C"/>
    <w:rsid w:val="00473735"/>
    <w:rsid w:val="00473E03"/>
    <w:rsid w:val="00473E9E"/>
    <w:rsid w:val="004746F6"/>
    <w:rsid w:val="00474CF7"/>
    <w:rsid w:val="00474FFA"/>
    <w:rsid w:val="004756E4"/>
    <w:rsid w:val="00476CDF"/>
    <w:rsid w:val="00477F7B"/>
    <w:rsid w:val="00480004"/>
    <w:rsid w:val="0048076E"/>
    <w:rsid w:val="004807B9"/>
    <w:rsid w:val="00480C47"/>
    <w:rsid w:val="00481523"/>
    <w:rsid w:val="00481CD4"/>
    <w:rsid w:val="00481E6F"/>
    <w:rsid w:val="00482199"/>
    <w:rsid w:val="00482841"/>
    <w:rsid w:val="00484332"/>
    <w:rsid w:val="004846A1"/>
    <w:rsid w:val="00484FBB"/>
    <w:rsid w:val="00485211"/>
    <w:rsid w:val="004853C2"/>
    <w:rsid w:val="00485787"/>
    <w:rsid w:val="00485EBE"/>
    <w:rsid w:val="00485FC4"/>
    <w:rsid w:val="00486DA7"/>
    <w:rsid w:val="00486E78"/>
    <w:rsid w:val="004873AF"/>
    <w:rsid w:val="00487F0F"/>
    <w:rsid w:val="0049022D"/>
    <w:rsid w:val="00490C2C"/>
    <w:rsid w:val="004910F5"/>
    <w:rsid w:val="004925FE"/>
    <w:rsid w:val="004928FD"/>
    <w:rsid w:val="00492A44"/>
    <w:rsid w:val="00493EC1"/>
    <w:rsid w:val="00494082"/>
    <w:rsid w:val="00494491"/>
    <w:rsid w:val="00494B79"/>
    <w:rsid w:val="00495156"/>
    <w:rsid w:val="004958D9"/>
    <w:rsid w:val="00495A59"/>
    <w:rsid w:val="0049619E"/>
    <w:rsid w:val="004961EC"/>
    <w:rsid w:val="004968C5"/>
    <w:rsid w:val="00497AAB"/>
    <w:rsid w:val="004A0A02"/>
    <w:rsid w:val="004A1F50"/>
    <w:rsid w:val="004A21B5"/>
    <w:rsid w:val="004A44ED"/>
    <w:rsid w:val="004A4534"/>
    <w:rsid w:val="004A4A4E"/>
    <w:rsid w:val="004A4C1E"/>
    <w:rsid w:val="004A4F1A"/>
    <w:rsid w:val="004A4F21"/>
    <w:rsid w:val="004A5636"/>
    <w:rsid w:val="004A6347"/>
    <w:rsid w:val="004A636D"/>
    <w:rsid w:val="004A6449"/>
    <w:rsid w:val="004A7134"/>
    <w:rsid w:val="004A727A"/>
    <w:rsid w:val="004A77BA"/>
    <w:rsid w:val="004A781A"/>
    <w:rsid w:val="004A7932"/>
    <w:rsid w:val="004A7D15"/>
    <w:rsid w:val="004B08B0"/>
    <w:rsid w:val="004B09C3"/>
    <w:rsid w:val="004B0CD8"/>
    <w:rsid w:val="004B0EA8"/>
    <w:rsid w:val="004B2B30"/>
    <w:rsid w:val="004B2FEA"/>
    <w:rsid w:val="004B305B"/>
    <w:rsid w:val="004B4367"/>
    <w:rsid w:val="004B4510"/>
    <w:rsid w:val="004B45F0"/>
    <w:rsid w:val="004B477C"/>
    <w:rsid w:val="004B4D37"/>
    <w:rsid w:val="004B4E5F"/>
    <w:rsid w:val="004B6A8F"/>
    <w:rsid w:val="004B6BFF"/>
    <w:rsid w:val="004B7099"/>
    <w:rsid w:val="004B7628"/>
    <w:rsid w:val="004B774B"/>
    <w:rsid w:val="004C0BEE"/>
    <w:rsid w:val="004C1341"/>
    <w:rsid w:val="004C1948"/>
    <w:rsid w:val="004C2EA5"/>
    <w:rsid w:val="004C4351"/>
    <w:rsid w:val="004C4471"/>
    <w:rsid w:val="004C4548"/>
    <w:rsid w:val="004C458C"/>
    <w:rsid w:val="004C48D6"/>
    <w:rsid w:val="004C5300"/>
    <w:rsid w:val="004C55DF"/>
    <w:rsid w:val="004C5AC2"/>
    <w:rsid w:val="004C5B2F"/>
    <w:rsid w:val="004C5F29"/>
    <w:rsid w:val="004C624F"/>
    <w:rsid w:val="004C6EAE"/>
    <w:rsid w:val="004D0060"/>
    <w:rsid w:val="004D12BF"/>
    <w:rsid w:val="004D16AC"/>
    <w:rsid w:val="004D1739"/>
    <w:rsid w:val="004D2C5A"/>
    <w:rsid w:val="004D3B0C"/>
    <w:rsid w:val="004D3DFD"/>
    <w:rsid w:val="004D4357"/>
    <w:rsid w:val="004D4ED7"/>
    <w:rsid w:val="004D5094"/>
    <w:rsid w:val="004D538A"/>
    <w:rsid w:val="004D57BE"/>
    <w:rsid w:val="004D5804"/>
    <w:rsid w:val="004D5E1E"/>
    <w:rsid w:val="004D62D4"/>
    <w:rsid w:val="004D65AB"/>
    <w:rsid w:val="004D77E7"/>
    <w:rsid w:val="004E0C93"/>
    <w:rsid w:val="004E14C3"/>
    <w:rsid w:val="004E1725"/>
    <w:rsid w:val="004E186D"/>
    <w:rsid w:val="004E1AD7"/>
    <w:rsid w:val="004E1B5A"/>
    <w:rsid w:val="004E206E"/>
    <w:rsid w:val="004E2D84"/>
    <w:rsid w:val="004E2F0A"/>
    <w:rsid w:val="004E32C5"/>
    <w:rsid w:val="004E4A43"/>
    <w:rsid w:val="004E4FC5"/>
    <w:rsid w:val="004E505F"/>
    <w:rsid w:val="004E64B0"/>
    <w:rsid w:val="004E6D49"/>
    <w:rsid w:val="004E74F4"/>
    <w:rsid w:val="004E7660"/>
    <w:rsid w:val="004E7BAB"/>
    <w:rsid w:val="004F0541"/>
    <w:rsid w:val="004F0735"/>
    <w:rsid w:val="004F0AF8"/>
    <w:rsid w:val="004F1068"/>
    <w:rsid w:val="004F1705"/>
    <w:rsid w:val="004F230F"/>
    <w:rsid w:val="004F2C6E"/>
    <w:rsid w:val="004F31F1"/>
    <w:rsid w:val="004F3403"/>
    <w:rsid w:val="004F3570"/>
    <w:rsid w:val="004F3826"/>
    <w:rsid w:val="004F3C38"/>
    <w:rsid w:val="004F3D9C"/>
    <w:rsid w:val="004F4FA3"/>
    <w:rsid w:val="004F57A1"/>
    <w:rsid w:val="004F722E"/>
    <w:rsid w:val="004F73F5"/>
    <w:rsid w:val="004F79E3"/>
    <w:rsid w:val="004F7DC9"/>
    <w:rsid w:val="005003A9"/>
    <w:rsid w:val="0050051F"/>
    <w:rsid w:val="00500E0F"/>
    <w:rsid w:val="00500E53"/>
    <w:rsid w:val="00500F72"/>
    <w:rsid w:val="00500FF7"/>
    <w:rsid w:val="005012BF"/>
    <w:rsid w:val="005043CF"/>
    <w:rsid w:val="00504C02"/>
    <w:rsid w:val="00504C43"/>
    <w:rsid w:val="00504FAD"/>
    <w:rsid w:val="005063A6"/>
    <w:rsid w:val="0050683E"/>
    <w:rsid w:val="00506B8A"/>
    <w:rsid w:val="00506D58"/>
    <w:rsid w:val="0050795A"/>
    <w:rsid w:val="005101C5"/>
    <w:rsid w:val="00510872"/>
    <w:rsid w:val="00510B55"/>
    <w:rsid w:val="005110BB"/>
    <w:rsid w:val="00511BD8"/>
    <w:rsid w:val="00511F4B"/>
    <w:rsid w:val="00512286"/>
    <w:rsid w:val="005124DE"/>
    <w:rsid w:val="00512551"/>
    <w:rsid w:val="005139D0"/>
    <w:rsid w:val="0051427F"/>
    <w:rsid w:val="00514990"/>
    <w:rsid w:val="00514FFC"/>
    <w:rsid w:val="005150F5"/>
    <w:rsid w:val="00515532"/>
    <w:rsid w:val="00515D5A"/>
    <w:rsid w:val="0051669B"/>
    <w:rsid w:val="005168ED"/>
    <w:rsid w:val="00517661"/>
    <w:rsid w:val="005176F6"/>
    <w:rsid w:val="005177F3"/>
    <w:rsid w:val="00517843"/>
    <w:rsid w:val="00517F75"/>
    <w:rsid w:val="00520143"/>
    <w:rsid w:val="00520287"/>
    <w:rsid w:val="0052052D"/>
    <w:rsid w:val="0052085F"/>
    <w:rsid w:val="00520A08"/>
    <w:rsid w:val="00520A18"/>
    <w:rsid w:val="00520B22"/>
    <w:rsid w:val="00520E9D"/>
    <w:rsid w:val="005217E1"/>
    <w:rsid w:val="00521930"/>
    <w:rsid w:val="00521974"/>
    <w:rsid w:val="00521E0E"/>
    <w:rsid w:val="005220D2"/>
    <w:rsid w:val="005223E5"/>
    <w:rsid w:val="005240F2"/>
    <w:rsid w:val="00524467"/>
    <w:rsid w:val="005244BC"/>
    <w:rsid w:val="005245A9"/>
    <w:rsid w:val="00524918"/>
    <w:rsid w:val="00524E24"/>
    <w:rsid w:val="00525558"/>
    <w:rsid w:val="005260AA"/>
    <w:rsid w:val="005276F5"/>
    <w:rsid w:val="00527C02"/>
    <w:rsid w:val="00527C1F"/>
    <w:rsid w:val="00527E5A"/>
    <w:rsid w:val="005304CB"/>
    <w:rsid w:val="00530CBE"/>
    <w:rsid w:val="00530FF8"/>
    <w:rsid w:val="00531D89"/>
    <w:rsid w:val="00532332"/>
    <w:rsid w:val="0053283B"/>
    <w:rsid w:val="00532BBA"/>
    <w:rsid w:val="0053418B"/>
    <w:rsid w:val="005342A7"/>
    <w:rsid w:val="00534576"/>
    <w:rsid w:val="00534917"/>
    <w:rsid w:val="00535348"/>
    <w:rsid w:val="00535D99"/>
    <w:rsid w:val="00537896"/>
    <w:rsid w:val="005378C0"/>
    <w:rsid w:val="005378D1"/>
    <w:rsid w:val="00540403"/>
    <w:rsid w:val="00541D6F"/>
    <w:rsid w:val="00542A11"/>
    <w:rsid w:val="00543405"/>
    <w:rsid w:val="00543AEF"/>
    <w:rsid w:val="005443AB"/>
    <w:rsid w:val="0054442D"/>
    <w:rsid w:val="00544B49"/>
    <w:rsid w:val="00544E2E"/>
    <w:rsid w:val="005453F5"/>
    <w:rsid w:val="005461F3"/>
    <w:rsid w:val="005465FB"/>
    <w:rsid w:val="00546A0B"/>
    <w:rsid w:val="00546D3F"/>
    <w:rsid w:val="005475BD"/>
    <w:rsid w:val="00547788"/>
    <w:rsid w:val="005506D4"/>
    <w:rsid w:val="00551730"/>
    <w:rsid w:val="00551E69"/>
    <w:rsid w:val="00552299"/>
    <w:rsid w:val="005522E1"/>
    <w:rsid w:val="005524D8"/>
    <w:rsid w:val="00552BF1"/>
    <w:rsid w:val="00553677"/>
    <w:rsid w:val="00554EBC"/>
    <w:rsid w:val="005550D9"/>
    <w:rsid w:val="005552C2"/>
    <w:rsid w:val="00555431"/>
    <w:rsid w:val="00555C58"/>
    <w:rsid w:val="00557211"/>
    <w:rsid w:val="00557CF1"/>
    <w:rsid w:val="00560271"/>
    <w:rsid w:val="00560302"/>
    <w:rsid w:val="005603A5"/>
    <w:rsid w:val="005611F2"/>
    <w:rsid w:val="005615AA"/>
    <w:rsid w:val="00561C7F"/>
    <w:rsid w:val="00561EBA"/>
    <w:rsid w:val="00562EA0"/>
    <w:rsid w:val="005631A7"/>
    <w:rsid w:val="005636AD"/>
    <w:rsid w:val="00563F5F"/>
    <w:rsid w:val="0056411A"/>
    <w:rsid w:val="005648B0"/>
    <w:rsid w:val="00565491"/>
    <w:rsid w:val="00565561"/>
    <w:rsid w:val="005674BD"/>
    <w:rsid w:val="005678E0"/>
    <w:rsid w:val="005703EF"/>
    <w:rsid w:val="005707BA"/>
    <w:rsid w:val="00570AC8"/>
    <w:rsid w:val="00571324"/>
    <w:rsid w:val="00571452"/>
    <w:rsid w:val="0057192D"/>
    <w:rsid w:val="00571DD5"/>
    <w:rsid w:val="00572211"/>
    <w:rsid w:val="00572986"/>
    <w:rsid w:val="0057332D"/>
    <w:rsid w:val="0057355D"/>
    <w:rsid w:val="00573609"/>
    <w:rsid w:val="00573B09"/>
    <w:rsid w:val="00573B35"/>
    <w:rsid w:val="00573D0B"/>
    <w:rsid w:val="00573E52"/>
    <w:rsid w:val="00574781"/>
    <w:rsid w:val="00574D37"/>
    <w:rsid w:val="00575B1A"/>
    <w:rsid w:val="00575DE2"/>
    <w:rsid w:val="0057603D"/>
    <w:rsid w:val="005764F3"/>
    <w:rsid w:val="005765FE"/>
    <w:rsid w:val="005769C1"/>
    <w:rsid w:val="00576CD3"/>
    <w:rsid w:val="00576FFC"/>
    <w:rsid w:val="0057720E"/>
    <w:rsid w:val="0057784A"/>
    <w:rsid w:val="00577B8B"/>
    <w:rsid w:val="0058033B"/>
    <w:rsid w:val="005807E9"/>
    <w:rsid w:val="0058198F"/>
    <w:rsid w:val="005821B0"/>
    <w:rsid w:val="005829AF"/>
    <w:rsid w:val="00582FF0"/>
    <w:rsid w:val="005835DC"/>
    <w:rsid w:val="00584496"/>
    <w:rsid w:val="005847F3"/>
    <w:rsid w:val="005852B3"/>
    <w:rsid w:val="005854DE"/>
    <w:rsid w:val="00585FA8"/>
    <w:rsid w:val="005861C9"/>
    <w:rsid w:val="00587041"/>
    <w:rsid w:val="005870EE"/>
    <w:rsid w:val="005904AD"/>
    <w:rsid w:val="0059065B"/>
    <w:rsid w:val="00590999"/>
    <w:rsid w:val="00590A36"/>
    <w:rsid w:val="00590B70"/>
    <w:rsid w:val="00590B82"/>
    <w:rsid w:val="00590BC8"/>
    <w:rsid w:val="00590F12"/>
    <w:rsid w:val="00591A89"/>
    <w:rsid w:val="0059261A"/>
    <w:rsid w:val="005937FB"/>
    <w:rsid w:val="00594082"/>
    <w:rsid w:val="0059439A"/>
    <w:rsid w:val="00594407"/>
    <w:rsid w:val="00594717"/>
    <w:rsid w:val="005954A3"/>
    <w:rsid w:val="00595B1E"/>
    <w:rsid w:val="0059600E"/>
    <w:rsid w:val="00596303"/>
    <w:rsid w:val="00596B65"/>
    <w:rsid w:val="005972F6"/>
    <w:rsid w:val="00597706"/>
    <w:rsid w:val="00597709"/>
    <w:rsid w:val="005A06B1"/>
    <w:rsid w:val="005A0C36"/>
    <w:rsid w:val="005A1EC5"/>
    <w:rsid w:val="005A2282"/>
    <w:rsid w:val="005A25B5"/>
    <w:rsid w:val="005A294A"/>
    <w:rsid w:val="005A31F5"/>
    <w:rsid w:val="005A34CA"/>
    <w:rsid w:val="005A378F"/>
    <w:rsid w:val="005A3A34"/>
    <w:rsid w:val="005A3A42"/>
    <w:rsid w:val="005A3C32"/>
    <w:rsid w:val="005A4E6F"/>
    <w:rsid w:val="005A5610"/>
    <w:rsid w:val="005A5BC6"/>
    <w:rsid w:val="005A5C41"/>
    <w:rsid w:val="005A5DF0"/>
    <w:rsid w:val="005A6432"/>
    <w:rsid w:val="005A6465"/>
    <w:rsid w:val="005A6EFD"/>
    <w:rsid w:val="005A7C8A"/>
    <w:rsid w:val="005B0408"/>
    <w:rsid w:val="005B1A73"/>
    <w:rsid w:val="005B1F78"/>
    <w:rsid w:val="005B200A"/>
    <w:rsid w:val="005B26A5"/>
    <w:rsid w:val="005B2780"/>
    <w:rsid w:val="005B2A31"/>
    <w:rsid w:val="005B2BA1"/>
    <w:rsid w:val="005B334A"/>
    <w:rsid w:val="005B33A2"/>
    <w:rsid w:val="005B433A"/>
    <w:rsid w:val="005B4DF3"/>
    <w:rsid w:val="005B6ACA"/>
    <w:rsid w:val="005B7049"/>
    <w:rsid w:val="005B74F9"/>
    <w:rsid w:val="005B75D3"/>
    <w:rsid w:val="005C02EC"/>
    <w:rsid w:val="005C0695"/>
    <w:rsid w:val="005C1AFB"/>
    <w:rsid w:val="005C1B4C"/>
    <w:rsid w:val="005C1C1C"/>
    <w:rsid w:val="005C231B"/>
    <w:rsid w:val="005C3E68"/>
    <w:rsid w:val="005C402F"/>
    <w:rsid w:val="005C4574"/>
    <w:rsid w:val="005C48C8"/>
    <w:rsid w:val="005C53EC"/>
    <w:rsid w:val="005C5AC0"/>
    <w:rsid w:val="005C5F33"/>
    <w:rsid w:val="005C604A"/>
    <w:rsid w:val="005C6763"/>
    <w:rsid w:val="005C6A61"/>
    <w:rsid w:val="005C6E9A"/>
    <w:rsid w:val="005D01BE"/>
    <w:rsid w:val="005D0A48"/>
    <w:rsid w:val="005D0DFD"/>
    <w:rsid w:val="005D2602"/>
    <w:rsid w:val="005D266D"/>
    <w:rsid w:val="005D3404"/>
    <w:rsid w:val="005D37F7"/>
    <w:rsid w:val="005D3991"/>
    <w:rsid w:val="005D3F7A"/>
    <w:rsid w:val="005D43E7"/>
    <w:rsid w:val="005D45E0"/>
    <w:rsid w:val="005D4FCE"/>
    <w:rsid w:val="005D6227"/>
    <w:rsid w:val="005D634F"/>
    <w:rsid w:val="005D6774"/>
    <w:rsid w:val="005D6875"/>
    <w:rsid w:val="005D6952"/>
    <w:rsid w:val="005D6BE6"/>
    <w:rsid w:val="005D70E2"/>
    <w:rsid w:val="005D7945"/>
    <w:rsid w:val="005D7D05"/>
    <w:rsid w:val="005D7E6F"/>
    <w:rsid w:val="005E0E8F"/>
    <w:rsid w:val="005E1745"/>
    <w:rsid w:val="005E1A54"/>
    <w:rsid w:val="005E1C22"/>
    <w:rsid w:val="005E2334"/>
    <w:rsid w:val="005E2E38"/>
    <w:rsid w:val="005E42A3"/>
    <w:rsid w:val="005E4590"/>
    <w:rsid w:val="005E5373"/>
    <w:rsid w:val="005E54F8"/>
    <w:rsid w:val="005E590D"/>
    <w:rsid w:val="005E5E74"/>
    <w:rsid w:val="005E6B8D"/>
    <w:rsid w:val="005E7732"/>
    <w:rsid w:val="005E7FA8"/>
    <w:rsid w:val="005F0439"/>
    <w:rsid w:val="005F0573"/>
    <w:rsid w:val="005F0627"/>
    <w:rsid w:val="005F0E8E"/>
    <w:rsid w:val="005F0F8F"/>
    <w:rsid w:val="005F12D7"/>
    <w:rsid w:val="005F1410"/>
    <w:rsid w:val="005F1767"/>
    <w:rsid w:val="005F1E1A"/>
    <w:rsid w:val="005F211A"/>
    <w:rsid w:val="005F236A"/>
    <w:rsid w:val="005F2FA7"/>
    <w:rsid w:val="005F301D"/>
    <w:rsid w:val="005F5050"/>
    <w:rsid w:val="005F5099"/>
    <w:rsid w:val="005F5550"/>
    <w:rsid w:val="005F6059"/>
    <w:rsid w:val="005F6330"/>
    <w:rsid w:val="005F6721"/>
    <w:rsid w:val="005F6BA3"/>
    <w:rsid w:val="005F71E1"/>
    <w:rsid w:val="005F7673"/>
    <w:rsid w:val="005F7A9C"/>
    <w:rsid w:val="005F7DFE"/>
    <w:rsid w:val="006008FC"/>
    <w:rsid w:val="00600BC6"/>
    <w:rsid w:val="00600D61"/>
    <w:rsid w:val="006018E3"/>
    <w:rsid w:val="00601999"/>
    <w:rsid w:val="00601EF5"/>
    <w:rsid w:val="00602663"/>
    <w:rsid w:val="006034AB"/>
    <w:rsid w:val="00603895"/>
    <w:rsid w:val="00603CF7"/>
    <w:rsid w:val="006044CD"/>
    <w:rsid w:val="00604787"/>
    <w:rsid w:val="006052DC"/>
    <w:rsid w:val="006056CE"/>
    <w:rsid w:val="00605BC8"/>
    <w:rsid w:val="006069D9"/>
    <w:rsid w:val="00606ECD"/>
    <w:rsid w:val="00607577"/>
    <w:rsid w:val="006101DD"/>
    <w:rsid w:val="00610B4C"/>
    <w:rsid w:val="0061115A"/>
    <w:rsid w:val="00611A38"/>
    <w:rsid w:val="0061277A"/>
    <w:rsid w:val="00612FAE"/>
    <w:rsid w:val="00613797"/>
    <w:rsid w:val="00613852"/>
    <w:rsid w:val="006138A4"/>
    <w:rsid w:val="0061489F"/>
    <w:rsid w:val="0061506C"/>
    <w:rsid w:val="00616772"/>
    <w:rsid w:val="006169AF"/>
    <w:rsid w:val="00616E3E"/>
    <w:rsid w:val="006200FC"/>
    <w:rsid w:val="0062083C"/>
    <w:rsid w:val="006209C2"/>
    <w:rsid w:val="00620E7E"/>
    <w:rsid w:val="00621230"/>
    <w:rsid w:val="00621FE3"/>
    <w:rsid w:val="00622593"/>
    <w:rsid w:val="006228AB"/>
    <w:rsid w:val="00622AEF"/>
    <w:rsid w:val="00622B06"/>
    <w:rsid w:val="00622B84"/>
    <w:rsid w:val="00622C85"/>
    <w:rsid w:val="0062344D"/>
    <w:rsid w:val="00623ACC"/>
    <w:rsid w:val="006243AE"/>
    <w:rsid w:val="00624F5E"/>
    <w:rsid w:val="00624F75"/>
    <w:rsid w:val="00625808"/>
    <w:rsid w:val="00625FD3"/>
    <w:rsid w:val="00626E3D"/>
    <w:rsid w:val="00627271"/>
    <w:rsid w:val="00627D96"/>
    <w:rsid w:val="006305B0"/>
    <w:rsid w:val="0063086A"/>
    <w:rsid w:val="00630928"/>
    <w:rsid w:val="006309FA"/>
    <w:rsid w:val="00630F25"/>
    <w:rsid w:val="00631060"/>
    <w:rsid w:val="006310C9"/>
    <w:rsid w:val="00631210"/>
    <w:rsid w:val="00631CBB"/>
    <w:rsid w:val="00631E09"/>
    <w:rsid w:val="006321A1"/>
    <w:rsid w:val="006321A7"/>
    <w:rsid w:val="00632D40"/>
    <w:rsid w:val="006331D1"/>
    <w:rsid w:val="006354B4"/>
    <w:rsid w:val="00636318"/>
    <w:rsid w:val="00636FF5"/>
    <w:rsid w:val="00637370"/>
    <w:rsid w:val="006376DE"/>
    <w:rsid w:val="0064018A"/>
    <w:rsid w:val="00640758"/>
    <w:rsid w:val="006414F5"/>
    <w:rsid w:val="0064328A"/>
    <w:rsid w:val="006433F6"/>
    <w:rsid w:val="006438AA"/>
    <w:rsid w:val="00644162"/>
    <w:rsid w:val="00644251"/>
    <w:rsid w:val="00644395"/>
    <w:rsid w:val="00644789"/>
    <w:rsid w:val="006448E3"/>
    <w:rsid w:val="00645324"/>
    <w:rsid w:val="006464F3"/>
    <w:rsid w:val="00646C21"/>
    <w:rsid w:val="00646F42"/>
    <w:rsid w:val="006470A3"/>
    <w:rsid w:val="00647775"/>
    <w:rsid w:val="0064784B"/>
    <w:rsid w:val="00650330"/>
    <w:rsid w:val="00650F5A"/>
    <w:rsid w:val="0065224A"/>
    <w:rsid w:val="00652833"/>
    <w:rsid w:val="00653215"/>
    <w:rsid w:val="006535B0"/>
    <w:rsid w:val="00653A1D"/>
    <w:rsid w:val="00654300"/>
    <w:rsid w:val="006544E4"/>
    <w:rsid w:val="00654888"/>
    <w:rsid w:val="0065542D"/>
    <w:rsid w:val="006554FC"/>
    <w:rsid w:val="00655BB6"/>
    <w:rsid w:val="0065602A"/>
    <w:rsid w:val="0065628D"/>
    <w:rsid w:val="00656D26"/>
    <w:rsid w:val="00656EF6"/>
    <w:rsid w:val="006574E0"/>
    <w:rsid w:val="00657508"/>
    <w:rsid w:val="00657763"/>
    <w:rsid w:val="0066056B"/>
    <w:rsid w:val="00660847"/>
    <w:rsid w:val="006631EF"/>
    <w:rsid w:val="00663E9A"/>
    <w:rsid w:val="006643DB"/>
    <w:rsid w:val="0066441B"/>
    <w:rsid w:val="00664689"/>
    <w:rsid w:val="00664844"/>
    <w:rsid w:val="00664D43"/>
    <w:rsid w:val="00666246"/>
    <w:rsid w:val="006663BF"/>
    <w:rsid w:val="006665A7"/>
    <w:rsid w:val="00666C9B"/>
    <w:rsid w:val="00666FAC"/>
    <w:rsid w:val="006671C2"/>
    <w:rsid w:val="006674DD"/>
    <w:rsid w:val="00667B33"/>
    <w:rsid w:val="006709B1"/>
    <w:rsid w:val="00670CE5"/>
    <w:rsid w:val="00670F4D"/>
    <w:rsid w:val="00670FB2"/>
    <w:rsid w:val="0067149B"/>
    <w:rsid w:val="006716A2"/>
    <w:rsid w:val="006726A2"/>
    <w:rsid w:val="0067275D"/>
    <w:rsid w:val="0067356F"/>
    <w:rsid w:val="00673748"/>
    <w:rsid w:val="00673E2D"/>
    <w:rsid w:val="00674583"/>
    <w:rsid w:val="006752E5"/>
    <w:rsid w:val="00675961"/>
    <w:rsid w:val="006760C2"/>
    <w:rsid w:val="00676363"/>
    <w:rsid w:val="00676E25"/>
    <w:rsid w:val="006776AC"/>
    <w:rsid w:val="00680674"/>
    <w:rsid w:val="006806D9"/>
    <w:rsid w:val="00680EE7"/>
    <w:rsid w:val="00681E1E"/>
    <w:rsid w:val="00681E28"/>
    <w:rsid w:val="0068205E"/>
    <w:rsid w:val="0068307B"/>
    <w:rsid w:val="006831A5"/>
    <w:rsid w:val="006837F7"/>
    <w:rsid w:val="00683A59"/>
    <w:rsid w:val="00683FB0"/>
    <w:rsid w:val="006843A1"/>
    <w:rsid w:val="006843A3"/>
    <w:rsid w:val="006847D3"/>
    <w:rsid w:val="0068508E"/>
    <w:rsid w:val="00685AD0"/>
    <w:rsid w:val="00686261"/>
    <w:rsid w:val="006863BE"/>
    <w:rsid w:val="006867C4"/>
    <w:rsid w:val="00686B3F"/>
    <w:rsid w:val="00687037"/>
    <w:rsid w:val="006870B8"/>
    <w:rsid w:val="0068723E"/>
    <w:rsid w:val="00687723"/>
    <w:rsid w:val="00687EFD"/>
    <w:rsid w:val="00690F32"/>
    <w:rsid w:val="006914C3"/>
    <w:rsid w:val="00691836"/>
    <w:rsid w:val="00692005"/>
    <w:rsid w:val="00692064"/>
    <w:rsid w:val="006925EA"/>
    <w:rsid w:val="0069376F"/>
    <w:rsid w:val="00693D7F"/>
    <w:rsid w:val="00694941"/>
    <w:rsid w:val="006953A2"/>
    <w:rsid w:val="00695E8D"/>
    <w:rsid w:val="00696751"/>
    <w:rsid w:val="00696FF9"/>
    <w:rsid w:val="0069773A"/>
    <w:rsid w:val="00697A0B"/>
    <w:rsid w:val="00697DC1"/>
    <w:rsid w:val="00697EF3"/>
    <w:rsid w:val="006A02B3"/>
    <w:rsid w:val="006A04E9"/>
    <w:rsid w:val="006A0ED3"/>
    <w:rsid w:val="006A17AF"/>
    <w:rsid w:val="006A2701"/>
    <w:rsid w:val="006A2A51"/>
    <w:rsid w:val="006A2FA1"/>
    <w:rsid w:val="006A3116"/>
    <w:rsid w:val="006A33AD"/>
    <w:rsid w:val="006A40B4"/>
    <w:rsid w:val="006A45EC"/>
    <w:rsid w:val="006A48D2"/>
    <w:rsid w:val="006A561D"/>
    <w:rsid w:val="006A692D"/>
    <w:rsid w:val="006A6F52"/>
    <w:rsid w:val="006A7DBA"/>
    <w:rsid w:val="006B06A2"/>
    <w:rsid w:val="006B0E61"/>
    <w:rsid w:val="006B1919"/>
    <w:rsid w:val="006B229F"/>
    <w:rsid w:val="006B25AD"/>
    <w:rsid w:val="006B2B75"/>
    <w:rsid w:val="006B2C8F"/>
    <w:rsid w:val="006B2FC5"/>
    <w:rsid w:val="006B3136"/>
    <w:rsid w:val="006B3944"/>
    <w:rsid w:val="006B3CC1"/>
    <w:rsid w:val="006B3CE2"/>
    <w:rsid w:val="006B3E5C"/>
    <w:rsid w:val="006B5199"/>
    <w:rsid w:val="006B5B70"/>
    <w:rsid w:val="006B657B"/>
    <w:rsid w:val="006B670E"/>
    <w:rsid w:val="006B6869"/>
    <w:rsid w:val="006B741C"/>
    <w:rsid w:val="006B7D7E"/>
    <w:rsid w:val="006C077B"/>
    <w:rsid w:val="006C077D"/>
    <w:rsid w:val="006C0D2E"/>
    <w:rsid w:val="006C1BB1"/>
    <w:rsid w:val="006C1BE5"/>
    <w:rsid w:val="006C278E"/>
    <w:rsid w:val="006C2A3D"/>
    <w:rsid w:val="006C2D49"/>
    <w:rsid w:val="006C313D"/>
    <w:rsid w:val="006C4623"/>
    <w:rsid w:val="006C47E2"/>
    <w:rsid w:val="006C4C13"/>
    <w:rsid w:val="006C65FC"/>
    <w:rsid w:val="006C7D13"/>
    <w:rsid w:val="006D03F0"/>
    <w:rsid w:val="006D055C"/>
    <w:rsid w:val="006D0567"/>
    <w:rsid w:val="006D0782"/>
    <w:rsid w:val="006D08B9"/>
    <w:rsid w:val="006D11A4"/>
    <w:rsid w:val="006D179E"/>
    <w:rsid w:val="006D24A3"/>
    <w:rsid w:val="006D29DE"/>
    <w:rsid w:val="006D366A"/>
    <w:rsid w:val="006D3A4C"/>
    <w:rsid w:val="006D3F22"/>
    <w:rsid w:val="006D413F"/>
    <w:rsid w:val="006D4A70"/>
    <w:rsid w:val="006D5261"/>
    <w:rsid w:val="006D5ADE"/>
    <w:rsid w:val="006D64C7"/>
    <w:rsid w:val="006D69A3"/>
    <w:rsid w:val="006D6B9C"/>
    <w:rsid w:val="006D6E7A"/>
    <w:rsid w:val="006D742C"/>
    <w:rsid w:val="006D7798"/>
    <w:rsid w:val="006D7F5C"/>
    <w:rsid w:val="006E03CA"/>
    <w:rsid w:val="006E0940"/>
    <w:rsid w:val="006E0D60"/>
    <w:rsid w:val="006E1FBE"/>
    <w:rsid w:val="006E22B8"/>
    <w:rsid w:val="006E287D"/>
    <w:rsid w:val="006E4209"/>
    <w:rsid w:val="006E4567"/>
    <w:rsid w:val="006E4A9B"/>
    <w:rsid w:val="006E5688"/>
    <w:rsid w:val="006E5ADD"/>
    <w:rsid w:val="006E5DC9"/>
    <w:rsid w:val="006E6389"/>
    <w:rsid w:val="006E67B9"/>
    <w:rsid w:val="006E7096"/>
    <w:rsid w:val="006E7E47"/>
    <w:rsid w:val="006F078E"/>
    <w:rsid w:val="006F1B15"/>
    <w:rsid w:val="006F1F46"/>
    <w:rsid w:val="006F3028"/>
    <w:rsid w:val="006F30A9"/>
    <w:rsid w:val="006F342C"/>
    <w:rsid w:val="006F39EA"/>
    <w:rsid w:val="006F401A"/>
    <w:rsid w:val="006F42B3"/>
    <w:rsid w:val="006F447B"/>
    <w:rsid w:val="006F50D5"/>
    <w:rsid w:val="006F77D4"/>
    <w:rsid w:val="006F7D1B"/>
    <w:rsid w:val="007005B8"/>
    <w:rsid w:val="00700A81"/>
    <w:rsid w:val="00700E50"/>
    <w:rsid w:val="00701C93"/>
    <w:rsid w:val="0070236A"/>
    <w:rsid w:val="00702596"/>
    <w:rsid w:val="00702E3C"/>
    <w:rsid w:val="00702E5A"/>
    <w:rsid w:val="00703114"/>
    <w:rsid w:val="0070420D"/>
    <w:rsid w:val="007042A3"/>
    <w:rsid w:val="007061D5"/>
    <w:rsid w:val="0070632B"/>
    <w:rsid w:val="007067FA"/>
    <w:rsid w:val="00706C6B"/>
    <w:rsid w:val="007070A4"/>
    <w:rsid w:val="00707A22"/>
    <w:rsid w:val="007107BA"/>
    <w:rsid w:val="00710850"/>
    <w:rsid w:val="007112CD"/>
    <w:rsid w:val="00711B2B"/>
    <w:rsid w:val="007121D6"/>
    <w:rsid w:val="0071259D"/>
    <w:rsid w:val="007127EA"/>
    <w:rsid w:val="007127EF"/>
    <w:rsid w:val="00712E57"/>
    <w:rsid w:val="00712E66"/>
    <w:rsid w:val="00713AAE"/>
    <w:rsid w:val="00713B50"/>
    <w:rsid w:val="007140E4"/>
    <w:rsid w:val="007141A9"/>
    <w:rsid w:val="00714AED"/>
    <w:rsid w:val="00715901"/>
    <w:rsid w:val="00716232"/>
    <w:rsid w:val="00716279"/>
    <w:rsid w:val="0071651D"/>
    <w:rsid w:val="0071668D"/>
    <w:rsid w:val="007169FE"/>
    <w:rsid w:val="00716D8C"/>
    <w:rsid w:val="007170F4"/>
    <w:rsid w:val="00717661"/>
    <w:rsid w:val="00717839"/>
    <w:rsid w:val="00717922"/>
    <w:rsid w:val="00717E50"/>
    <w:rsid w:val="00721A13"/>
    <w:rsid w:val="00722354"/>
    <w:rsid w:val="00722432"/>
    <w:rsid w:val="00722D77"/>
    <w:rsid w:val="00723086"/>
    <w:rsid w:val="00723A4E"/>
    <w:rsid w:val="00723FB9"/>
    <w:rsid w:val="007244E7"/>
    <w:rsid w:val="00724D68"/>
    <w:rsid w:val="00724DB4"/>
    <w:rsid w:val="00725278"/>
    <w:rsid w:val="007262F8"/>
    <w:rsid w:val="00726348"/>
    <w:rsid w:val="00726D7A"/>
    <w:rsid w:val="00726E06"/>
    <w:rsid w:val="007271A4"/>
    <w:rsid w:val="00727F06"/>
    <w:rsid w:val="007307BB"/>
    <w:rsid w:val="00731354"/>
    <w:rsid w:val="007323B9"/>
    <w:rsid w:val="007326CA"/>
    <w:rsid w:val="00732DA4"/>
    <w:rsid w:val="00732FCD"/>
    <w:rsid w:val="00733289"/>
    <w:rsid w:val="0073408D"/>
    <w:rsid w:val="007345FA"/>
    <w:rsid w:val="007351BA"/>
    <w:rsid w:val="007356DE"/>
    <w:rsid w:val="00735877"/>
    <w:rsid w:val="007358C8"/>
    <w:rsid w:val="00735DC5"/>
    <w:rsid w:val="00735DD4"/>
    <w:rsid w:val="00735F8F"/>
    <w:rsid w:val="007363E2"/>
    <w:rsid w:val="00736ACD"/>
    <w:rsid w:val="00736F48"/>
    <w:rsid w:val="00740367"/>
    <w:rsid w:val="0074072C"/>
    <w:rsid w:val="00740F76"/>
    <w:rsid w:val="007415A8"/>
    <w:rsid w:val="0074230F"/>
    <w:rsid w:val="0074254F"/>
    <w:rsid w:val="0074259F"/>
    <w:rsid w:val="00742761"/>
    <w:rsid w:val="00742DB7"/>
    <w:rsid w:val="00742E5B"/>
    <w:rsid w:val="00742F1C"/>
    <w:rsid w:val="00742F33"/>
    <w:rsid w:val="007432CF"/>
    <w:rsid w:val="0074379B"/>
    <w:rsid w:val="00744B13"/>
    <w:rsid w:val="00744F13"/>
    <w:rsid w:val="007458F0"/>
    <w:rsid w:val="007459E4"/>
    <w:rsid w:val="007468FD"/>
    <w:rsid w:val="007473D8"/>
    <w:rsid w:val="00747AA5"/>
    <w:rsid w:val="00747D6C"/>
    <w:rsid w:val="00750304"/>
    <w:rsid w:val="00750404"/>
    <w:rsid w:val="00750473"/>
    <w:rsid w:val="007509A9"/>
    <w:rsid w:val="00751E75"/>
    <w:rsid w:val="0075249A"/>
    <w:rsid w:val="00752C2F"/>
    <w:rsid w:val="00752D02"/>
    <w:rsid w:val="007530EF"/>
    <w:rsid w:val="00753B4D"/>
    <w:rsid w:val="00753DE5"/>
    <w:rsid w:val="007542A9"/>
    <w:rsid w:val="007546F2"/>
    <w:rsid w:val="00754AD2"/>
    <w:rsid w:val="00754BA0"/>
    <w:rsid w:val="00754DA2"/>
    <w:rsid w:val="007552BA"/>
    <w:rsid w:val="00755D9A"/>
    <w:rsid w:val="007560D2"/>
    <w:rsid w:val="00756EF8"/>
    <w:rsid w:val="00757B2D"/>
    <w:rsid w:val="007601A1"/>
    <w:rsid w:val="00761620"/>
    <w:rsid w:val="0076239A"/>
    <w:rsid w:val="00763138"/>
    <w:rsid w:val="00763351"/>
    <w:rsid w:val="007650D1"/>
    <w:rsid w:val="007659FC"/>
    <w:rsid w:val="00765DFC"/>
    <w:rsid w:val="0076615B"/>
    <w:rsid w:val="007662A7"/>
    <w:rsid w:val="007664A0"/>
    <w:rsid w:val="007668DC"/>
    <w:rsid w:val="0076751F"/>
    <w:rsid w:val="007676A1"/>
    <w:rsid w:val="00767BE6"/>
    <w:rsid w:val="00767E65"/>
    <w:rsid w:val="00767F3A"/>
    <w:rsid w:val="007713A8"/>
    <w:rsid w:val="00771B8D"/>
    <w:rsid w:val="00771DC4"/>
    <w:rsid w:val="00773026"/>
    <w:rsid w:val="00773C43"/>
    <w:rsid w:val="007762F4"/>
    <w:rsid w:val="00776330"/>
    <w:rsid w:val="007764F4"/>
    <w:rsid w:val="00776A49"/>
    <w:rsid w:val="00777789"/>
    <w:rsid w:val="00780851"/>
    <w:rsid w:val="0078123E"/>
    <w:rsid w:val="007814C3"/>
    <w:rsid w:val="00781A83"/>
    <w:rsid w:val="00782415"/>
    <w:rsid w:val="00782BDD"/>
    <w:rsid w:val="00783170"/>
    <w:rsid w:val="007839B3"/>
    <w:rsid w:val="00784054"/>
    <w:rsid w:val="007852F8"/>
    <w:rsid w:val="00785C9D"/>
    <w:rsid w:val="00785D04"/>
    <w:rsid w:val="00786633"/>
    <w:rsid w:val="00786850"/>
    <w:rsid w:val="00786BEA"/>
    <w:rsid w:val="007877B5"/>
    <w:rsid w:val="007877D5"/>
    <w:rsid w:val="00787931"/>
    <w:rsid w:val="00787D1B"/>
    <w:rsid w:val="00787DF0"/>
    <w:rsid w:val="00787F2E"/>
    <w:rsid w:val="007906A6"/>
    <w:rsid w:val="00791619"/>
    <w:rsid w:val="00791C3E"/>
    <w:rsid w:val="0079246D"/>
    <w:rsid w:val="007928DD"/>
    <w:rsid w:val="0079291A"/>
    <w:rsid w:val="00792C61"/>
    <w:rsid w:val="00792F34"/>
    <w:rsid w:val="0079326B"/>
    <w:rsid w:val="00793516"/>
    <w:rsid w:val="007940B3"/>
    <w:rsid w:val="007952B4"/>
    <w:rsid w:val="0079660A"/>
    <w:rsid w:val="00796C15"/>
    <w:rsid w:val="007976DD"/>
    <w:rsid w:val="0079799A"/>
    <w:rsid w:val="00797E30"/>
    <w:rsid w:val="007A05CE"/>
    <w:rsid w:val="007A0BDC"/>
    <w:rsid w:val="007A1149"/>
    <w:rsid w:val="007A1502"/>
    <w:rsid w:val="007A15C6"/>
    <w:rsid w:val="007A183C"/>
    <w:rsid w:val="007A269C"/>
    <w:rsid w:val="007A2B3E"/>
    <w:rsid w:val="007A340D"/>
    <w:rsid w:val="007A3835"/>
    <w:rsid w:val="007A4018"/>
    <w:rsid w:val="007A4350"/>
    <w:rsid w:val="007A46D2"/>
    <w:rsid w:val="007A494D"/>
    <w:rsid w:val="007A4BF5"/>
    <w:rsid w:val="007A50F4"/>
    <w:rsid w:val="007A53B4"/>
    <w:rsid w:val="007A6CE9"/>
    <w:rsid w:val="007A70C9"/>
    <w:rsid w:val="007A71B8"/>
    <w:rsid w:val="007A7243"/>
    <w:rsid w:val="007A7360"/>
    <w:rsid w:val="007A7CEB"/>
    <w:rsid w:val="007B0253"/>
    <w:rsid w:val="007B10F1"/>
    <w:rsid w:val="007B1615"/>
    <w:rsid w:val="007B2342"/>
    <w:rsid w:val="007B2E18"/>
    <w:rsid w:val="007B2FE2"/>
    <w:rsid w:val="007B3232"/>
    <w:rsid w:val="007B32C4"/>
    <w:rsid w:val="007B368E"/>
    <w:rsid w:val="007B3913"/>
    <w:rsid w:val="007B505D"/>
    <w:rsid w:val="007B5724"/>
    <w:rsid w:val="007B578F"/>
    <w:rsid w:val="007B5ABB"/>
    <w:rsid w:val="007B6054"/>
    <w:rsid w:val="007B745A"/>
    <w:rsid w:val="007C05CF"/>
    <w:rsid w:val="007C1005"/>
    <w:rsid w:val="007C1153"/>
    <w:rsid w:val="007C1242"/>
    <w:rsid w:val="007C2279"/>
    <w:rsid w:val="007C25C7"/>
    <w:rsid w:val="007C26C0"/>
    <w:rsid w:val="007C26E7"/>
    <w:rsid w:val="007C386C"/>
    <w:rsid w:val="007C4201"/>
    <w:rsid w:val="007C514A"/>
    <w:rsid w:val="007C6067"/>
    <w:rsid w:val="007C6114"/>
    <w:rsid w:val="007C746C"/>
    <w:rsid w:val="007C799F"/>
    <w:rsid w:val="007C7A59"/>
    <w:rsid w:val="007C7C3F"/>
    <w:rsid w:val="007C7DF0"/>
    <w:rsid w:val="007D010E"/>
    <w:rsid w:val="007D1530"/>
    <w:rsid w:val="007D1762"/>
    <w:rsid w:val="007D20B2"/>
    <w:rsid w:val="007D21F2"/>
    <w:rsid w:val="007D2AD3"/>
    <w:rsid w:val="007D2BB4"/>
    <w:rsid w:val="007D38CB"/>
    <w:rsid w:val="007D4060"/>
    <w:rsid w:val="007D4172"/>
    <w:rsid w:val="007D4868"/>
    <w:rsid w:val="007D48EE"/>
    <w:rsid w:val="007D4C8C"/>
    <w:rsid w:val="007D4F44"/>
    <w:rsid w:val="007D50BB"/>
    <w:rsid w:val="007D56CF"/>
    <w:rsid w:val="007D603A"/>
    <w:rsid w:val="007D683E"/>
    <w:rsid w:val="007E0ACC"/>
    <w:rsid w:val="007E33F8"/>
    <w:rsid w:val="007E349B"/>
    <w:rsid w:val="007E366E"/>
    <w:rsid w:val="007E38DB"/>
    <w:rsid w:val="007E396D"/>
    <w:rsid w:val="007E41E8"/>
    <w:rsid w:val="007E4BAC"/>
    <w:rsid w:val="007E54AF"/>
    <w:rsid w:val="007E66EB"/>
    <w:rsid w:val="007F067C"/>
    <w:rsid w:val="007F088C"/>
    <w:rsid w:val="007F0D33"/>
    <w:rsid w:val="007F10F1"/>
    <w:rsid w:val="007F1A66"/>
    <w:rsid w:val="007F1CC9"/>
    <w:rsid w:val="007F2924"/>
    <w:rsid w:val="007F2C0A"/>
    <w:rsid w:val="007F3436"/>
    <w:rsid w:val="007F3701"/>
    <w:rsid w:val="007F3D0E"/>
    <w:rsid w:val="007F3EE8"/>
    <w:rsid w:val="007F48F6"/>
    <w:rsid w:val="007F4AA8"/>
    <w:rsid w:val="007F5074"/>
    <w:rsid w:val="007F66A8"/>
    <w:rsid w:val="007F6765"/>
    <w:rsid w:val="007F67DA"/>
    <w:rsid w:val="007F6BF9"/>
    <w:rsid w:val="007F7CA2"/>
    <w:rsid w:val="008004FC"/>
    <w:rsid w:val="00800725"/>
    <w:rsid w:val="00800F1F"/>
    <w:rsid w:val="008019C9"/>
    <w:rsid w:val="00801D8E"/>
    <w:rsid w:val="00801F88"/>
    <w:rsid w:val="0080260B"/>
    <w:rsid w:val="008029FE"/>
    <w:rsid w:val="008037CE"/>
    <w:rsid w:val="008040DD"/>
    <w:rsid w:val="008045C4"/>
    <w:rsid w:val="00804DA4"/>
    <w:rsid w:val="00805B3F"/>
    <w:rsid w:val="0080695A"/>
    <w:rsid w:val="00806BF1"/>
    <w:rsid w:val="00806C0C"/>
    <w:rsid w:val="00806D98"/>
    <w:rsid w:val="00807249"/>
    <w:rsid w:val="00807B58"/>
    <w:rsid w:val="00807B9F"/>
    <w:rsid w:val="008102FF"/>
    <w:rsid w:val="008104CB"/>
    <w:rsid w:val="00810638"/>
    <w:rsid w:val="0081089B"/>
    <w:rsid w:val="0081152C"/>
    <w:rsid w:val="00811F31"/>
    <w:rsid w:val="00812100"/>
    <w:rsid w:val="00812DFB"/>
    <w:rsid w:val="00812F58"/>
    <w:rsid w:val="0081341E"/>
    <w:rsid w:val="00813858"/>
    <w:rsid w:val="00813DB2"/>
    <w:rsid w:val="00813E2B"/>
    <w:rsid w:val="00814563"/>
    <w:rsid w:val="008147B7"/>
    <w:rsid w:val="00814A56"/>
    <w:rsid w:val="00814B08"/>
    <w:rsid w:val="00814CA7"/>
    <w:rsid w:val="00814F35"/>
    <w:rsid w:val="00814FDB"/>
    <w:rsid w:val="0081529D"/>
    <w:rsid w:val="00815486"/>
    <w:rsid w:val="0081588E"/>
    <w:rsid w:val="008159B8"/>
    <w:rsid w:val="00815C71"/>
    <w:rsid w:val="0081676F"/>
    <w:rsid w:val="00816EF5"/>
    <w:rsid w:val="008178BF"/>
    <w:rsid w:val="00817939"/>
    <w:rsid w:val="00817F93"/>
    <w:rsid w:val="00817FB4"/>
    <w:rsid w:val="008207AA"/>
    <w:rsid w:val="00820A1C"/>
    <w:rsid w:val="00820AC4"/>
    <w:rsid w:val="00820F38"/>
    <w:rsid w:val="00821B8E"/>
    <w:rsid w:val="00822285"/>
    <w:rsid w:val="008226A7"/>
    <w:rsid w:val="00822C43"/>
    <w:rsid w:val="00823732"/>
    <w:rsid w:val="008241E6"/>
    <w:rsid w:val="008246BE"/>
    <w:rsid w:val="00824CAE"/>
    <w:rsid w:val="00825239"/>
    <w:rsid w:val="008258C9"/>
    <w:rsid w:val="00825EE8"/>
    <w:rsid w:val="00826382"/>
    <w:rsid w:val="0082663B"/>
    <w:rsid w:val="00826864"/>
    <w:rsid w:val="00827428"/>
    <w:rsid w:val="0082765D"/>
    <w:rsid w:val="008277BB"/>
    <w:rsid w:val="008279BC"/>
    <w:rsid w:val="00827BCD"/>
    <w:rsid w:val="0083050C"/>
    <w:rsid w:val="00830C06"/>
    <w:rsid w:val="00831136"/>
    <w:rsid w:val="008316F3"/>
    <w:rsid w:val="008317A9"/>
    <w:rsid w:val="008320FF"/>
    <w:rsid w:val="0083225E"/>
    <w:rsid w:val="00832B47"/>
    <w:rsid w:val="00832EF4"/>
    <w:rsid w:val="00832FC3"/>
    <w:rsid w:val="00833C20"/>
    <w:rsid w:val="00833F24"/>
    <w:rsid w:val="008341F2"/>
    <w:rsid w:val="008342FA"/>
    <w:rsid w:val="00835B1E"/>
    <w:rsid w:val="0083718F"/>
    <w:rsid w:val="008400AD"/>
    <w:rsid w:val="00840537"/>
    <w:rsid w:val="00840CAF"/>
    <w:rsid w:val="00841783"/>
    <w:rsid w:val="00842022"/>
    <w:rsid w:val="0084233B"/>
    <w:rsid w:val="00842836"/>
    <w:rsid w:val="0084287B"/>
    <w:rsid w:val="008429FF"/>
    <w:rsid w:val="00842F77"/>
    <w:rsid w:val="008437B8"/>
    <w:rsid w:val="00843817"/>
    <w:rsid w:val="00844E53"/>
    <w:rsid w:val="00845246"/>
    <w:rsid w:val="00845489"/>
    <w:rsid w:val="008455D5"/>
    <w:rsid w:val="0084571C"/>
    <w:rsid w:val="00845ADB"/>
    <w:rsid w:val="00845CC1"/>
    <w:rsid w:val="00846814"/>
    <w:rsid w:val="00846F5C"/>
    <w:rsid w:val="008474DD"/>
    <w:rsid w:val="00847E5B"/>
    <w:rsid w:val="00850102"/>
    <w:rsid w:val="00850202"/>
    <w:rsid w:val="00850FE4"/>
    <w:rsid w:val="008510D6"/>
    <w:rsid w:val="0085121D"/>
    <w:rsid w:val="00851459"/>
    <w:rsid w:val="0085190F"/>
    <w:rsid w:val="008521DC"/>
    <w:rsid w:val="00852C46"/>
    <w:rsid w:val="008534F6"/>
    <w:rsid w:val="00853D5E"/>
    <w:rsid w:val="00854F35"/>
    <w:rsid w:val="0085521E"/>
    <w:rsid w:val="008552B3"/>
    <w:rsid w:val="008555B5"/>
    <w:rsid w:val="008555BF"/>
    <w:rsid w:val="008560DA"/>
    <w:rsid w:val="0085628F"/>
    <w:rsid w:val="00856816"/>
    <w:rsid w:val="00856AD0"/>
    <w:rsid w:val="00856FCA"/>
    <w:rsid w:val="008577DB"/>
    <w:rsid w:val="008612F5"/>
    <w:rsid w:val="00861927"/>
    <w:rsid w:val="00861C42"/>
    <w:rsid w:val="0086214A"/>
    <w:rsid w:val="0086227F"/>
    <w:rsid w:val="00862863"/>
    <w:rsid w:val="00862B5B"/>
    <w:rsid w:val="00862E5C"/>
    <w:rsid w:val="0086425D"/>
    <w:rsid w:val="0086447B"/>
    <w:rsid w:val="0086547A"/>
    <w:rsid w:val="00865EF2"/>
    <w:rsid w:val="008674E5"/>
    <w:rsid w:val="008676E7"/>
    <w:rsid w:val="0086779B"/>
    <w:rsid w:val="00867F06"/>
    <w:rsid w:val="00870547"/>
    <w:rsid w:val="00870B76"/>
    <w:rsid w:val="008710D7"/>
    <w:rsid w:val="00871423"/>
    <w:rsid w:val="00871447"/>
    <w:rsid w:val="00872F90"/>
    <w:rsid w:val="0087373C"/>
    <w:rsid w:val="00873777"/>
    <w:rsid w:val="00873DA7"/>
    <w:rsid w:val="0087420F"/>
    <w:rsid w:val="00874401"/>
    <w:rsid w:val="00874797"/>
    <w:rsid w:val="00874A47"/>
    <w:rsid w:val="00874AF2"/>
    <w:rsid w:val="00876BFC"/>
    <w:rsid w:val="0087701E"/>
    <w:rsid w:val="008775DC"/>
    <w:rsid w:val="0088140E"/>
    <w:rsid w:val="008818FF"/>
    <w:rsid w:val="0088268D"/>
    <w:rsid w:val="00882AC0"/>
    <w:rsid w:val="0088401F"/>
    <w:rsid w:val="00884201"/>
    <w:rsid w:val="0088495F"/>
    <w:rsid w:val="008852C5"/>
    <w:rsid w:val="00885488"/>
    <w:rsid w:val="00885AC2"/>
    <w:rsid w:val="00885C11"/>
    <w:rsid w:val="00886AC4"/>
    <w:rsid w:val="00886F32"/>
    <w:rsid w:val="008875C7"/>
    <w:rsid w:val="008902BD"/>
    <w:rsid w:val="00890F9A"/>
    <w:rsid w:val="0089167D"/>
    <w:rsid w:val="00891877"/>
    <w:rsid w:val="00891A4B"/>
    <w:rsid w:val="008923C2"/>
    <w:rsid w:val="00892961"/>
    <w:rsid w:val="0089354A"/>
    <w:rsid w:val="00893A05"/>
    <w:rsid w:val="00893CA9"/>
    <w:rsid w:val="00893F77"/>
    <w:rsid w:val="008949A1"/>
    <w:rsid w:val="0089680E"/>
    <w:rsid w:val="00897ADF"/>
    <w:rsid w:val="008A0733"/>
    <w:rsid w:val="008A0F76"/>
    <w:rsid w:val="008A1BA6"/>
    <w:rsid w:val="008A22D9"/>
    <w:rsid w:val="008A230F"/>
    <w:rsid w:val="008A2CF0"/>
    <w:rsid w:val="008A3DF6"/>
    <w:rsid w:val="008A47BD"/>
    <w:rsid w:val="008A48D8"/>
    <w:rsid w:val="008A5570"/>
    <w:rsid w:val="008A59E4"/>
    <w:rsid w:val="008A5A2F"/>
    <w:rsid w:val="008A6032"/>
    <w:rsid w:val="008A6663"/>
    <w:rsid w:val="008A68D9"/>
    <w:rsid w:val="008A6AC1"/>
    <w:rsid w:val="008A709A"/>
    <w:rsid w:val="008A75D6"/>
    <w:rsid w:val="008A7C61"/>
    <w:rsid w:val="008A7D95"/>
    <w:rsid w:val="008B061D"/>
    <w:rsid w:val="008B0AA5"/>
    <w:rsid w:val="008B0BF9"/>
    <w:rsid w:val="008B1E05"/>
    <w:rsid w:val="008B2086"/>
    <w:rsid w:val="008B23BC"/>
    <w:rsid w:val="008B2B12"/>
    <w:rsid w:val="008B2C69"/>
    <w:rsid w:val="008B317A"/>
    <w:rsid w:val="008B33F3"/>
    <w:rsid w:val="008B45C8"/>
    <w:rsid w:val="008B4D43"/>
    <w:rsid w:val="008B51E5"/>
    <w:rsid w:val="008B5A50"/>
    <w:rsid w:val="008B5DF5"/>
    <w:rsid w:val="008B6007"/>
    <w:rsid w:val="008B6EEB"/>
    <w:rsid w:val="008B7F72"/>
    <w:rsid w:val="008C00CA"/>
    <w:rsid w:val="008C0146"/>
    <w:rsid w:val="008C02C8"/>
    <w:rsid w:val="008C0508"/>
    <w:rsid w:val="008C057F"/>
    <w:rsid w:val="008C060B"/>
    <w:rsid w:val="008C157D"/>
    <w:rsid w:val="008C17CB"/>
    <w:rsid w:val="008C197A"/>
    <w:rsid w:val="008C1AEA"/>
    <w:rsid w:val="008C1E50"/>
    <w:rsid w:val="008C2C74"/>
    <w:rsid w:val="008C3429"/>
    <w:rsid w:val="008C396D"/>
    <w:rsid w:val="008C4256"/>
    <w:rsid w:val="008C4315"/>
    <w:rsid w:val="008C465C"/>
    <w:rsid w:val="008C4E87"/>
    <w:rsid w:val="008C54D1"/>
    <w:rsid w:val="008C57E0"/>
    <w:rsid w:val="008C5CDC"/>
    <w:rsid w:val="008C5EF1"/>
    <w:rsid w:val="008C67A2"/>
    <w:rsid w:val="008C6BCC"/>
    <w:rsid w:val="008C73E8"/>
    <w:rsid w:val="008C7592"/>
    <w:rsid w:val="008D00C3"/>
    <w:rsid w:val="008D0434"/>
    <w:rsid w:val="008D06DC"/>
    <w:rsid w:val="008D0A27"/>
    <w:rsid w:val="008D0A44"/>
    <w:rsid w:val="008D1CD1"/>
    <w:rsid w:val="008D2C96"/>
    <w:rsid w:val="008D33D7"/>
    <w:rsid w:val="008D36F3"/>
    <w:rsid w:val="008D3DF5"/>
    <w:rsid w:val="008D4995"/>
    <w:rsid w:val="008D4B1E"/>
    <w:rsid w:val="008D4DBE"/>
    <w:rsid w:val="008D567C"/>
    <w:rsid w:val="008D60CA"/>
    <w:rsid w:val="008D64DA"/>
    <w:rsid w:val="008D6ACA"/>
    <w:rsid w:val="008D7998"/>
    <w:rsid w:val="008D7C03"/>
    <w:rsid w:val="008E01B1"/>
    <w:rsid w:val="008E0585"/>
    <w:rsid w:val="008E14B4"/>
    <w:rsid w:val="008E22FE"/>
    <w:rsid w:val="008E347C"/>
    <w:rsid w:val="008E3785"/>
    <w:rsid w:val="008E3914"/>
    <w:rsid w:val="008E3C93"/>
    <w:rsid w:val="008E3DD1"/>
    <w:rsid w:val="008E3F20"/>
    <w:rsid w:val="008E4010"/>
    <w:rsid w:val="008E487A"/>
    <w:rsid w:val="008E491D"/>
    <w:rsid w:val="008E498B"/>
    <w:rsid w:val="008E54C3"/>
    <w:rsid w:val="008E55CE"/>
    <w:rsid w:val="008E56A9"/>
    <w:rsid w:val="008E653F"/>
    <w:rsid w:val="008E66AF"/>
    <w:rsid w:val="008E6907"/>
    <w:rsid w:val="008E789F"/>
    <w:rsid w:val="008E7951"/>
    <w:rsid w:val="008F0176"/>
    <w:rsid w:val="008F039C"/>
    <w:rsid w:val="008F08E1"/>
    <w:rsid w:val="008F098F"/>
    <w:rsid w:val="008F0C2B"/>
    <w:rsid w:val="008F0D66"/>
    <w:rsid w:val="008F24A5"/>
    <w:rsid w:val="008F24EE"/>
    <w:rsid w:val="008F26C7"/>
    <w:rsid w:val="008F2A46"/>
    <w:rsid w:val="008F2CF0"/>
    <w:rsid w:val="008F3183"/>
    <w:rsid w:val="008F39EE"/>
    <w:rsid w:val="008F5630"/>
    <w:rsid w:val="008F59E5"/>
    <w:rsid w:val="008F6563"/>
    <w:rsid w:val="008F66A6"/>
    <w:rsid w:val="008F6B21"/>
    <w:rsid w:val="008F6B7F"/>
    <w:rsid w:val="008F6FAB"/>
    <w:rsid w:val="008F71D4"/>
    <w:rsid w:val="008F7C42"/>
    <w:rsid w:val="008F7F95"/>
    <w:rsid w:val="00900407"/>
    <w:rsid w:val="00900D4E"/>
    <w:rsid w:val="0090106C"/>
    <w:rsid w:val="00902112"/>
    <w:rsid w:val="009036EA"/>
    <w:rsid w:val="0090392E"/>
    <w:rsid w:val="009045C7"/>
    <w:rsid w:val="00904B0E"/>
    <w:rsid w:val="00904BBF"/>
    <w:rsid w:val="00904C9B"/>
    <w:rsid w:val="0090572E"/>
    <w:rsid w:val="00905F2F"/>
    <w:rsid w:val="009062F4"/>
    <w:rsid w:val="009064E8"/>
    <w:rsid w:val="009067F5"/>
    <w:rsid w:val="00906E8A"/>
    <w:rsid w:val="009074AB"/>
    <w:rsid w:val="00907988"/>
    <w:rsid w:val="009079E9"/>
    <w:rsid w:val="00907FAB"/>
    <w:rsid w:val="009110DA"/>
    <w:rsid w:val="009113E6"/>
    <w:rsid w:val="00911BB5"/>
    <w:rsid w:val="00911DFC"/>
    <w:rsid w:val="0091239F"/>
    <w:rsid w:val="00912974"/>
    <w:rsid w:val="009158DE"/>
    <w:rsid w:val="0091663D"/>
    <w:rsid w:val="00916A02"/>
    <w:rsid w:val="00916B24"/>
    <w:rsid w:val="00917AC7"/>
    <w:rsid w:val="00917D58"/>
    <w:rsid w:val="00917E3B"/>
    <w:rsid w:val="00920224"/>
    <w:rsid w:val="00920EB2"/>
    <w:rsid w:val="009211BB"/>
    <w:rsid w:val="009214F5"/>
    <w:rsid w:val="00921CD7"/>
    <w:rsid w:val="009227D0"/>
    <w:rsid w:val="0092340A"/>
    <w:rsid w:val="009239AF"/>
    <w:rsid w:val="00923DC4"/>
    <w:rsid w:val="009248A0"/>
    <w:rsid w:val="00924B0D"/>
    <w:rsid w:val="00925819"/>
    <w:rsid w:val="00925A78"/>
    <w:rsid w:val="00926122"/>
    <w:rsid w:val="0092654E"/>
    <w:rsid w:val="009266A6"/>
    <w:rsid w:val="00926977"/>
    <w:rsid w:val="00927693"/>
    <w:rsid w:val="00927C79"/>
    <w:rsid w:val="00927E1C"/>
    <w:rsid w:val="00927FB4"/>
    <w:rsid w:val="0093006B"/>
    <w:rsid w:val="00930451"/>
    <w:rsid w:val="00931D5F"/>
    <w:rsid w:val="009323AB"/>
    <w:rsid w:val="009323F3"/>
    <w:rsid w:val="00932956"/>
    <w:rsid w:val="00932F5F"/>
    <w:rsid w:val="00934B4B"/>
    <w:rsid w:val="00935377"/>
    <w:rsid w:val="00936107"/>
    <w:rsid w:val="009362AE"/>
    <w:rsid w:val="00936412"/>
    <w:rsid w:val="009373AE"/>
    <w:rsid w:val="009412BF"/>
    <w:rsid w:val="00941368"/>
    <w:rsid w:val="009415CF"/>
    <w:rsid w:val="00941A47"/>
    <w:rsid w:val="00941ACC"/>
    <w:rsid w:val="00941F9D"/>
    <w:rsid w:val="009421C9"/>
    <w:rsid w:val="0094269E"/>
    <w:rsid w:val="00942767"/>
    <w:rsid w:val="0094402C"/>
    <w:rsid w:val="00944489"/>
    <w:rsid w:val="00944D03"/>
    <w:rsid w:val="009454C2"/>
    <w:rsid w:val="00946787"/>
    <w:rsid w:val="009479A8"/>
    <w:rsid w:val="00950024"/>
    <w:rsid w:val="009506B1"/>
    <w:rsid w:val="00951A80"/>
    <w:rsid w:val="00952461"/>
    <w:rsid w:val="009525D5"/>
    <w:rsid w:val="00952CE2"/>
    <w:rsid w:val="00953038"/>
    <w:rsid w:val="009536F7"/>
    <w:rsid w:val="009537F0"/>
    <w:rsid w:val="00953E2D"/>
    <w:rsid w:val="00954814"/>
    <w:rsid w:val="00954A96"/>
    <w:rsid w:val="009552F4"/>
    <w:rsid w:val="009560D5"/>
    <w:rsid w:val="00956292"/>
    <w:rsid w:val="009576B5"/>
    <w:rsid w:val="00957B3F"/>
    <w:rsid w:val="0096018D"/>
    <w:rsid w:val="00960D47"/>
    <w:rsid w:val="00961280"/>
    <w:rsid w:val="009616CA"/>
    <w:rsid w:val="00961C8F"/>
    <w:rsid w:val="0096233E"/>
    <w:rsid w:val="00962708"/>
    <w:rsid w:val="00962CB8"/>
    <w:rsid w:val="00962E49"/>
    <w:rsid w:val="00963074"/>
    <w:rsid w:val="0096383F"/>
    <w:rsid w:val="00964185"/>
    <w:rsid w:val="00964270"/>
    <w:rsid w:val="00964833"/>
    <w:rsid w:val="00965424"/>
    <w:rsid w:val="009657B0"/>
    <w:rsid w:val="00965824"/>
    <w:rsid w:val="0096606A"/>
    <w:rsid w:val="0096672E"/>
    <w:rsid w:val="00966992"/>
    <w:rsid w:val="00966D87"/>
    <w:rsid w:val="00967584"/>
    <w:rsid w:val="00967708"/>
    <w:rsid w:val="00967710"/>
    <w:rsid w:val="00967FF5"/>
    <w:rsid w:val="00970150"/>
    <w:rsid w:val="009703FC"/>
    <w:rsid w:val="009728B4"/>
    <w:rsid w:val="00972D2E"/>
    <w:rsid w:val="00973217"/>
    <w:rsid w:val="0097337F"/>
    <w:rsid w:val="009735EB"/>
    <w:rsid w:val="00974542"/>
    <w:rsid w:val="0097521E"/>
    <w:rsid w:val="0097522A"/>
    <w:rsid w:val="009757EE"/>
    <w:rsid w:val="00975D3A"/>
    <w:rsid w:val="00975F35"/>
    <w:rsid w:val="009763F1"/>
    <w:rsid w:val="009769AE"/>
    <w:rsid w:val="00976C73"/>
    <w:rsid w:val="00977125"/>
    <w:rsid w:val="009772B4"/>
    <w:rsid w:val="00977ACF"/>
    <w:rsid w:val="00977ADE"/>
    <w:rsid w:val="00981B50"/>
    <w:rsid w:val="009825C4"/>
    <w:rsid w:val="009825E2"/>
    <w:rsid w:val="00982B90"/>
    <w:rsid w:val="00982E19"/>
    <w:rsid w:val="00982E93"/>
    <w:rsid w:val="009831F1"/>
    <w:rsid w:val="00983348"/>
    <w:rsid w:val="00983AB6"/>
    <w:rsid w:val="00983ADE"/>
    <w:rsid w:val="009840B2"/>
    <w:rsid w:val="009845DB"/>
    <w:rsid w:val="00985590"/>
    <w:rsid w:val="00987AF0"/>
    <w:rsid w:val="00987CFE"/>
    <w:rsid w:val="00990AD1"/>
    <w:rsid w:val="00990ED9"/>
    <w:rsid w:val="009915AC"/>
    <w:rsid w:val="00992310"/>
    <w:rsid w:val="009927B2"/>
    <w:rsid w:val="00992CED"/>
    <w:rsid w:val="00993F64"/>
    <w:rsid w:val="009942E8"/>
    <w:rsid w:val="00994552"/>
    <w:rsid w:val="009949D1"/>
    <w:rsid w:val="00994A36"/>
    <w:rsid w:val="00994F31"/>
    <w:rsid w:val="00995D7C"/>
    <w:rsid w:val="00996216"/>
    <w:rsid w:val="0099624B"/>
    <w:rsid w:val="009A00A8"/>
    <w:rsid w:val="009A07CA"/>
    <w:rsid w:val="009A1E95"/>
    <w:rsid w:val="009A22DF"/>
    <w:rsid w:val="009A2550"/>
    <w:rsid w:val="009A267E"/>
    <w:rsid w:val="009A28FE"/>
    <w:rsid w:val="009A3082"/>
    <w:rsid w:val="009A36E7"/>
    <w:rsid w:val="009A4915"/>
    <w:rsid w:val="009A4F2D"/>
    <w:rsid w:val="009A68C7"/>
    <w:rsid w:val="009A6D88"/>
    <w:rsid w:val="009A73DB"/>
    <w:rsid w:val="009A7937"/>
    <w:rsid w:val="009A7E46"/>
    <w:rsid w:val="009B02B9"/>
    <w:rsid w:val="009B05FF"/>
    <w:rsid w:val="009B09F4"/>
    <w:rsid w:val="009B28D7"/>
    <w:rsid w:val="009B2F3C"/>
    <w:rsid w:val="009B4C04"/>
    <w:rsid w:val="009B4FDC"/>
    <w:rsid w:val="009B5904"/>
    <w:rsid w:val="009B6B9B"/>
    <w:rsid w:val="009B6D1E"/>
    <w:rsid w:val="009B6E5D"/>
    <w:rsid w:val="009B6E7A"/>
    <w:rsid w:val="009B79F3"/>
    <w:rsid w:val="009C0AE1"/>
    <w:rsid w:val="009C16BC"/>
    <w:rsid w:val="009C1C71"/>
    <w:rsid w:val="009C24CF"/>
    <w:rsid w:val="009C30CC"/>
    <w:rsid w:val="009C31A5"/>
    <w:rsid w:val="009C3545"/>
    <w:rsid w:val="009C3962"/>
    <w:rsid w:val="009C40BE"/>
    <w:rsid w:val="009C494A"/>
    <w:rsid w:val="009C4B94"/>
    <w:rsid w:val="009C4E32"/>
    <w:rsid w:val="009C51FF"/>
    <w:rsid w:val="009C523C"/>
    <w:rsid w:val="009C56BF"/>
    <w:rsid w:val="009C5F0E"/>
    <w:rsid w:val="009C64B4"/>
    <w:rsid w:val="009C6727"/>
    <w:rsid w:val="009C6C08"/>
    <w:rsid w:val="009C6C0E"/>
    <w:rsid w:val="009C6E49"/>
    <w:rsid w:val="009C7312"/>
    <w:rsid w:val="009D0705"/>
    <w:rsid w:val="009D11D0"/>
    <w:rsid w:val="009D200A"/>
    <w:rsid w:val="009D2EDA"/>
    <w:rsid w:val="009D34E0"/>
    <w:rsid w:val="009D3897"/>
    <w:rsid w:val="009D4ECB"/>
    <w:rsid w:val="009D5DE4"/>
    <w:rsid w:val="009D6200"/>
    <w:rsid w:val="009D6377"/>
    <w:rsid w:val="009D65E8"/>
    <w:rsid w:val="009D679A"/>
    <w:rsid w:val="009D6BFD"/>
    <w:rsid w:val="009D7141"/>
    <w:rsid w:val="009D7418"/>
    <w:rsid w:val="009E01BF"/>
    <w:rsid w:val="009E09AD"/>
    <w:rsid w:val="009E1143"/>
    <w:rsid w:val="009E12CD"/>
    <w:rsid w:val="009E219F"/>
    <w:rsid w:val="009E2537"/>
    <w:rsid w:val="009E41CD"/>
    <w:rsid w:val="009E4CB0"/>
    <w:rsid w:val="009E537C"/>
    <w:rsid w:val="009E5792"/>
    <w:rsid w:val="009E5D22"/>
    <w:rsid w:val="009E5D84"/>
    <w:rsid w:val="009E6565"/>
    <w:rsid w:val="009E6773"/>
    <w:rsid w:val="009E6E15"/>
    <w:rsid w:val="009E705E"/>
    <w:rsid w:val="009E7645"/>
    <w:rsid w:val="009E7CB8"/>
    <w:rsid w:val="009F072A"/>
    <w:rsid w:val="009F1014"/>
    <w:rsid w:val="009F178D"/>
    <w:rsid w:val="009F1C6B"/>
    <w:rsid w:val="009F2F90"/>
    <w:rsid w:val="009F331E"/>
    <w:rsid w:val="009F3528"/>
    <w:rsid w:val="009F3532"/>
    <w:rsid w:val="009F35CA"/>
    <w:rsid w:val="009F4C9B"/>
    <w:rsid w:val="009F51CE"/>
    <w:rsid w:val="009F5605"/>
    <w:rsid w:val="009F5C44"/>
    <w:rsid w:val="009F5CD9"/>
    <w:rsid w:val="009F5D71"/>
    <w:rsid w:val="009F615E"/>
    <w:rsid w:val="009F6987"/>
    <w:rsid w:val="009F6CB4"/>
    <w:rsid w:val="009F7DA9"/>
    <w:rsid w:val="009F7F14"/>
    <w:rsid w:val="00A004AD"/>
    <w:rsid w:val="00A004B0"/>
    <w:rsid w:val="00A004BC"/>
    <w:rsid w:val="00A01A28"/>
    <w:rsid w:val="00A01EB1"/>
    <w:rsid w:val="00A01FE4"/>
    <w:rsid w:val="00A02910"/>
    <w:rsid w:val="00A037F7"/>
    <w:rsid w:val="00A0382F"/>
    <w:rsid w:val="00A03CDB"/>
    <w:rsid w:val="00A049A1"/>
    <w:rsid w:val="00A04EB2"/>
    <w:rsid w:val="00A05FA6"/>
    <w:rsid w:val="00A06886"/>
    <w:rsid w:val="00A068E5"/>
    <w:rsid w:val="00A07C01"/>
    <w:rsid w:val="00A10263"/>
    <w:rsid w:val="00A10315"/>
    <w:rsid w:val="00A10537"/>
    <w:rsid w:val="00A10859"/>
    <w:rsid w:val="00A11009"/>
    <w:rsid w:val="00A1122D"/>
    <w:rsid w:val="00A11E6A"/>
    <w:rsid w:val="00A12176"/>
    <w:rsid w:val="00A124A5"/>
    <w:rsid w:val="00A1262C"/>
    <w:rsid w:val="00A126C7"/>
    <w:rsid w:val="00A12AA4"/>
    <w:rsid w:val="00A12DFB"/>
    <w:rsid w:val="00A13675"/>
    <w:rsid w:val="00A138AF"/>
    <w:rsid w:val="00A13DA2"/>
    <w:rsid w:val="00A1464C"/>
    <w:rsid w:val="00A14A63"/>
    <w:rsid w:val="00A15495"/>
    <w:rsid w:val="00A16EA9"/>
    <w:rsid w:val="00A16F6E"/>
    <w:rsid w:val="00A170A3"/>
    <w:rsid w:val="00A17626"/>
    <w:rsid w:val="00A20366"/>
    <w:rsid w:val="00A20620"/>
    <w:rsid w:val="00A211C4"/>
    <w:rsid w:val="00A2131A"/>
    <w:rsid w:val="00A21EC7"/>
    <w:rsid w:val="00A235B9"/>
    <w:rsid w:val="00A24761"/>
    <w:rsid w:val="00A2520D"/>
    <w:rsid w:val="00A25232"/>
    <w:rsid w:val="00A26F7A"/>
    <w:rsid w:val="00A2789C"/>
    <w:rsid w:val="00A30A17"/>
    <w:rsid w:val="00A30A61"/>
    <w:rsid w:val="00A31360"/>
    <w:rsid w:val="00A31873"/>
    <w:rsid w:val="00A31963"/>
    <w:rsid w:val="00A32F9F"/>
    <w:rsid w:val="00A33C06"/>
    <w:rsid w:val="00A34153"/>
    <w:rsid w:val="00A34280"/>
    <w:rsid w:val="00A35F19"/>
    <w:rsid w:val="00A3623C"/>
    <w:rsid w:val="00A3668F"/>
    <w:rsid w:val="00A36BEC"/>
    <w:rsid w:val="00A3785F"/>
    <w:rsid w:val="00A40689"/>
    <w:rsid w:val="00A40877"/>
    <w:rsid w:val="00A40C59"/>
    <w:rsid w:val="00A4106E"/>
    <w:rsid w:val="00A418C0"/>
    <w:rsid w:val="00A41BFE"/>
    <w:rsid w:val="00A41DFD"/>
    <w:rsid w:val="00A4224D"/>
    <w:rsid w:val="00A42535"/>
    <w:rsid w:val="00A42896"/>
    <w:rsid w:val="00A42B55"/>
    <w:rsid w:val="00A431EB"/>
    <w:rsid w:val="00A43371"/>
    <w:rsid w:val="00A44350"/>
    <w:rsid w:val="00A44824"/>
    <w:rsid w:val="00A44D1F"/>
    <w:rsid w:val="00A451EE"/>
    <w:rsid w:val="00A458A9"/>
    <w:rsid w:val="00A45CC1"/>
    <w:rsid w:val="00A46322"/>
    <w:rsid w:val="00A46EDD"/>
    <w:rsid w:val="00A47184"/>
    <w:rsid w:val="00A502DA"/>
    <w:rsid w:val="00A50AA8"/>
    <w:rsid w:val="00A51BCB"/>
    <w:rsid w:val="00A51D69"/>
    <w:rsid w:val="00A52AA2"/>
    <w:rsid w:val="00A52AC5"/>
    <w:rsid w:val="00A52AF4"/>
    <w:rsid w:val="00A52E3F"/>
    <w:rsid w:val="00A54F47"/>
    <w:rsid w:val="00A5506A"/>
    <w:rsid w:val="00A5763B"/>
    <w:rsid w:val="00A5780A"/>
    <w:rsid w:val="00A578C0"/>
    <w:rsid w:val="00A57C65"/>
    <w:rsid w:val="00A57C8C"/>
    <w:rsid w:val="00A57DA5"/>
    <w:rsid w:val="00A61625"/>
    <w:rsid w:val="00A61644"/>
    <w:rsid w:val="00A626E4"/>
    <w:rsid w:val="00A638D6"/>
    <w:rsid w:val="00A63B42"/>
    <w:rsid w:val="00A65FE9"/>
    <w:rsid w:val="00A6601D"/>
    <w:rsid w:val="00A674CD"/>
    <w:rsid w:val="00A67629"/>
    <w:rsid w:val="00A67634"/>
    <w:rsid w:val="00A67F15"/>
    <w:rsid w:val="00A70B61"/>
    <w:rsid w:val="00A71F2C"/>
    <w:rsid w:val="00A72165"/>
    <w:rsid w:val="00A72EA0"/>
    <w:rsid w:val="00A7322B"/>
    <w:rsid w:val="00A73657"/>
    <w:rsid w:val="00A73D57"/>
    <w:rsid w:val="00A744E2"/>
    <w:rsid w:val="00A75578"/>
    <w:rsid w:val="00A76361"/>
    <w:rsid w:val="00A76684"/>
    <w:rsid w:val="00A76DCE"/>
    <w:rsid w:val="00A772CC"/>
    <w:rsid w:val="00A77447"/>
    <w:rsid w:val="00A77478"/>
    <w:rsid w:val="00A77C53"/>
    <w:rsid w:val="00A77D8B"/>
    <w:rsid w:val="00A812CA"/>
    <w:rsid w:val="00A81B4A"/>
    <w:rsid w:val="00A82102"/>
    <w:rsid w:val="00A82235"/>
    <w:rsid w:val="00A822E6"/>
    <w:rsid w:val="00A8232C"/>
    <w:rsid w:val="00A825A9"/>
    <w:rsid w:val="00A833EB"/>
    <w:rsid w:val="00A84B1C"/>
    <w:rsid w:val="00A855F5"/>
    <w:rsid w:val="00A85B5E"/>
    <w:rsid w:val="00A86038"/>
    <w:rsid w:val="00A8679D"/>
    <w:rsid w:val="00A86A4F"/>
    <w:rsid w:val="00A86CB2"/>
    <w:rsid w:val="00A87B9B"/>
    <w:rsid w:val="00A87DA4"/>
    <w:rsid w:val="00A87ECB"/>
    <w:rsid w:val="00A901FD"/>
    <w:rsid w:val="00A90F92"/>
    <w:rsid w:val="00A914C0"/>
    <w:rsid w:val="00A916CD"/>
    <w:rsid w:val="00A91CCF"/>
    <w:rsid w:val="00A92EF7"/>
    <w:rsid w:val="00A930F1"/>
    <w:rsid w:val="00A934F8"/>
    <w:rsid w:val="00A942CC"/>
    <w:rsid w:val="00A946BD"/>
    <w:rsid w:val="00A94A2C"/>
    <w:rsid w:val="00A94E9B"/>
    <w:rsid w:val="00A95199"/>
    <w:rsid w:val="00A956ED"/>
    <w:rsid w:val="00A96013"/>
    <w:rsid w:val="00A96D68"/>
    <w:rsid w:val="00A96F05"/>
    <w:rsid w:val="00A974C4"/>
    <w:rsid w:val="00A97552"/>
    <w:rsid w:val="00A9799D"/>
    <w:rsid w:val="00A97C67"/>
    <w:rsid w:val="00AA0077"/>
    <w:rsid w:val="00AA0DEC"/>
    <w:rsid w:val="00AA0E7F"/>
    <w:rsid w:val="00AA203E"/>
    <w:rsid w:val="00AA3620"/>
    <w:rsid w:val="00AA384C"/>
    <w:rsid w:val="00AA38B5"/>
    <w:rsid w:val="00AA3A28"/>
    <w:rsid w:val="00AA3B91"/>
    <w:rsid w:val="00AA3CEB"/>
    <w:rsid w:val="00AA3EB1"/>
    <w:rsid w:val="00AA571E"/>
    <w:rsid w:val="00AA60AB"/>
    <w:rsid w:val="00AA62BF"/>
    <w:rsid w:val="00AA69D0"/>
    <w:rsid w:val="00AA6D12"/>
    <w:rsid w:val="00AA6E3E"/>
    <w:rsid w:val="00AA6E5C"/>
    <w:rsid w:val="00AA7B03"/>
    <w:rsid w:val="00AA7D28"/>
    <w:rsid w:val="00AB04BF"/>
    <w:rsid w:val="00AB0B4F"/>
    <w:rsid w:val="00AB102E"/>
    <w:rsid w:val="00AB2055"/>
    <w:rsid w:val="00AB242D"/>
    <w:rsid w:val="00AB3795"/>
    <w:rsid w:val="00AB3E02"/>
    <w:rsid w:val="00AB55F8"/>
    <w:rsid w:val="00AB66AF"/>
    <w:rsid w:val="00AB6DED"/>
    <w:rsid w:val="00AB739F"/>
    <w:rsid w:val="00AB7952"/>
    <w:rsid w:val="00AB7A58"/>
    <w:rsid w:val="00AC036D"/>
    <w:rsid w:val="00AC2101"/>
    <w:rsid w:val="00AC311A"/>
    <w:rsid w:val="00AC38A5"/>
    <w:rsid w:val="00AC3A70"/>
    <w:rsid w:val="00AC3FEC"/>
    <w:rsid w:val="00AC4678"/>
    <w:rsid w:val="00AC472E"/>
    <w:rsid w:val="00AC523B"/>
    <w:rsid w:val="00AC54A9"/>
    <w:rsid w:val="00AC5A9F"/>
    <w:rsid w:val="00AC6353"/>
    <w:rsid w:val="00AC7379"/>
    <w:rsid w:val="00AC79C2"/>
    <w:rsid w:val="00AD0116"/>
    <w:rsid w:val="00AD0560"/>
    <w:rsid w:val="00AD0FCA"/>
    <w:rsid w:val="00AD1763"/>
    <w:rsid w:val="00AD1BC3"/>
    <w:rsid w:val="00AD1D98"/>
    <w:rsid w:val="00AD1FCF"/>
    <w:rsid w:val="00AD22DB"/>
    <w:rsid w:val="00AD2477"/>
    <w:rsid w:val="00AD330D"/>
    <w:rsid w:val="00AD369D"/>
    <w:rsid w:val="00AD3EB0"/>
    <w:rsid w:val="00AD472B"/>
    <w:rsid w:val="00AD5145"/>
    <w:rsid w:val="00AD59A2"/>
    <w:rsid w:val="00AD659D"/>
    <w:rsid w:val="00AD78FF"/>
    <w:rsid w:val="00AD7A2A"/>
    <w:rsid w:val="00AE002A"/>
    <w:rsid w:val="00AE0A48"/>
    <w:rsid w:val="00AE0B92"/>
    <w:rsid w:val="00AE0EB9"/>
    <w:rsid w:val="00AE1532"/>
    <w:rsid w:val="00AE1C85"/>
    <w:rsid w:val="00AE1D44"/>
    <w:rsid w:val="00AE2462"/>
    <w:rsid w:val="00AE308E"/>
    <w:rsid w:val="00AE3A28"/>
    <w:rsid w:val="00AE4543"/>
    <w:rsid w:val="00AE4A5D"/>
    <w:rsid w:val="00AE4A69"/>
    <w:rsid w:val="00AE4BA2"/>
    <w:rsid w:val="00AE4D99"/>
    <w:rsid w:val="00AE64E0"/>
    <w:rsid w:val="00AE71E0"/>
    <w:rsid w:val="00AE728A"/>
    <w:rsid w:val="00AE7A7A"/>
    <w:rsid w:val="00AF01D8"/>
    <w:rsid w:val="00AF0BF1"/>
    <w:rsid w:val="00AF0C41"/>
    <w:rsid w:val="00AF30A5"/>
    <w:rsid w:val="00AF39CF"/>
    <w:rsid w:val="00AF423C"/>
    <w:rsid w:val="00AF5EA7"/>
    <w:rsid w:val="00AF610D"/>
    <w:rsid w:val="00AF61C3"/>
    <w:rsid w:val="00AF73B2"/>
    <w:rsid w:val="00AF79A8"/>
    <w:rsid w:val="00B00030"/>
    <w:rsid w:val="00B0040B"/>
    <w:rsid w:val="00B004BC"/>
    <w:rsid w:val="00B00859"/>
    <w:rsid w:val="00B008A2"/>
    <w:rsid w:val="00B00AC4"/>
    <w:rsid w:val="00B01457"/>
    <w:rsid w:val="00B01501"/>
    <w:rsid w:val="00B0180D"/>
    <w:rsid w:val="00B01833"/>
    <w:rsid w:val="00B02119"/>
    <w:rsid w:val="00B02197"/>
    <w:rsid w:val="00B03463"/>
    <w:rsid w:val="00B03631"/>
    <w:rsid w:val="00B042DB"/>
    <w:rsid w:val="00B043A2"/>
    <w:rsid w:val="00B044CF"/>
    <w:rsid w:val="00B0533A"/>
    <w:rsid w:val="00B0723F"/>
    <w:rsid w:val="00B07CB1"/>
    <w:rsid w:val="00B07F0B"/>
    <w:rsid w:val="00B108B0"/>
    <w:rsid w:val="00B10DA3"/>
    <w:rsid w:val="00B11144"/>
    <w:rsid w:val="00B1123A"/>
    <w:rsid w:val="00B13603"/>
    <w:rsid w:val="00B13684"/>
    <w:rsid w:val="00B13702"/>
    <w:rsid w:val="00B139BF"/>
    <w:rsid w:val="00B13BA4"/>
    <w:rsid w:val="00B1400F"/>
    <w:rsid w:val="00B14286"/>
    <w:rsid w:val="00B1441E"/>
    <w:rsid w:val="00B144D9"/>
    <w:rsid w:val="00B14524"/>
    <w:rsid w:val="00B147BB"/>
    <w:rsid w:val="00B14A32"/>
    <w:rsid w:val="00B150C7"/>
    <w:rsid w:val="00B152E2"/>
    <w:rsid w:val="00B153DE"/>
    <w:rsid w:val="00B15C5F"/>
    <w:rsid w:val="00B15D44"/>
    <w:rsid w:val="00B15E09"/>
    <w:rsid w:val="00B15FBD"/>
    <w:rsid w:val="00B17282"/>
    <w:rsid w:val="00B20414"/>
    <w:rsid w:val="00B209D8"/>
    <w:rsid w:val="00B20CC7"/>
    <w:rsid w:val="00B215EC"/>
    <w:rsid w:val="00B21FAC"/>
    <w:rsid w:val="00B21FD0"/>
    <w:rsid w:val="00B22149"/>
    <w:rsid w:val="00B22654"/>
    <w:rsid w:val="00B227C6"/>
    <w:rsid w:val="00B23D0E"/>
    <w:rsid w:val="00B2424D"/>
    <w:rsid w:val="00B2639B"/>
    <w:rsid w:val="00B27451"/>
    <w:rsid w:val="00B274A3"/>
    <w:rsid w:val="00B277DB"/>
    <w:rsid w:val="00B27A9C"/>
    <w:rsid w:val="00B27DE4"/>
    <w:rsid w:val="00B27E7B"/>
    <w:rsid w:val="00B31B10"/>
    <w:rsid w:val="00B31CDB"/>
    <w:rsid w:val="00B31D3A"/>
    <w:rsid w:val="00B31FDE"/>
    <w:rsid w:val="00B3255C"/>
    <w:rsid w:val="00B326B1"/>
    <w:rsid w:val="00B32985"/>
    <w:rsid w:val="00B32A90"/>
    <w:rsid w:val="00B3335A"/>
    <w:rsid w:val="00B338E7"/>
    <w:rsid w:val="00B33BB0"/>
    <w:rsid w:val="00B33CDE"/>
    <w:rsid w:val="00B33F94"/>
    <w:rsid w:val="00B34D75"/>
    <w:rsid w:val="00B34E1C"/>
    <w:rsid w:val="00B35375"/>
    <w:rsid w:val="00B356A4"/>
    <w:rsid w:val="00B3694E"/>
    <w:rsid w:val="00B36F5D"/>
    <w:rsid w:val="00B37605"/>
    <w:rsid w:val="00B377CB"/>
    <w:rsid w:val="00B37F63"/>
    <w:rsid w:val="00B41317"/>
    <w:rsid w:val="00B41A63"/>
    <w:rsid w:val="00B41D51"/>
    <w:rsid w:val="00B42628"/>
    <w:rsid w:val="00B426C7"/>
    <w:rsid w:val="00B42AE4"/>
    <w:rsid w:val="00B42E4F"/>
    <w:rsid w:val="00B43675"/>
    <w:rsid w:val="00B444FC"/>
    <w:rsid w:val="00B44641"/>
    <w:rsid w:val="00B4481A"/>
    <w:rsid w:val="00B44E95"/>
    <w:rsid w:val="00B451A6"/>
    <w:rsid w:val="00B4523D"/>
    <w:rsid w:val="00B4527F"/>
    <w:rsid w:val="00B45337"/>
    <w:rsid w:val="00B454F1"/>
    <w:rsid w:val="00B4626B"/>
    <w:rsid w:val="00B47860"/>
    <w:rsid w:val="00B50EA0"/>
    <w:rsid w:val="00B510D2"/>
    <w:rsid w:val="00B51594"/>
    <w:rsid w:val="00B54550"/>
    <w:rsid w:val="00B548AB"/>
    <w:rsid w:val="00B54E3B"/>
    <w:rsid w:val="00B55099"/>
    <w:rsid w:val="00B5525E"/>
    <w:rsid w:val="00B55C1C"/>
    <w:rsid w:val="00B55D25"/>
    <w:rsid w:val="00B55FF8"/>
    <w:rsid w:val="00B560BE"/>
    <w:rsid w:val="00B5642F"/>
    <w:rsid w:val="00B56726"/>
    <w:rsid w:val="00B5690F"/>
    <w:rsid w:val="00B56CD6"/>
    <w:rsid w:val="00B5735B"/>
    <w:rsid w:val="00B5788C"/>
    <w:rsid w:val="00B606DE"/>
    <w:rsid w:val="00B6099F"/>
    <w:rsid w:val="00B61340"/>
    <w:rsid w:val="00B61DC3"/>
    <w:rsid w:val="00B61E76"/>
    <w:rsid w:val="00B637D5"/>
    <w:rsid w:val="00B6394A"/>
    <w:rsid w:val="00B63EB0"/>
    <w:rsid w:val="00B63F04"/>
    <w:rsid w:val="00B647A5"/>
    <w:rsid w:val="00B64917"/>
    <w:rsid w:val="00B65522"/>
    <w:rsid w:val="00B6575C"/>
    <w:rsid w:val="00B65FF0"/>
    <w:rsid w:val="00B662FF"/>
    <w:rsid w:val="00B6648B"/>
    <w:rsid w:val="00B665F0"/>
    <w:rsid w:val="00B705D8"/>
    <w:rsid w:val="00B7080A"/>
    <w:rsid w:val="00B710D7"/>
    <w:rsid w:val="00B7110C"/>
    <w:rsid w:val="00B71D76"/>
    <w:rsid w:val="00B71E77"/>
    <w:rsid w:val="00B72211"/>
    <w:rsid w:val="00B725F9"/>
    <w:rsid w:val="00B72CC4"/>
    <w:rsid w:val="00B72D26"/>
    <w:rsid w:val="00B72E89"/>
    <w:rsid w:val="00B730E8"/>
    <w:rsid w:val="00B743D3"/>
    <w:rsid w:val="00B7589A"/>
    <w:rsid w:val="00B76113"/>
    <w:rsid w:val="00B76831"/>
    <w:rsid w:val="00B7697E"/>
    <w:rsid w:val="00B76D0F"/>
    <w:rsid w:val="00B76DBA"/>
    <w:rsid w:val="00B7717C"/>
    <w:rsid w:val="00B7729B"/>
    <w:rsid w:val="00B77569"/>
    <w:rsid w:val="00B77AD0"/>
    <w:rsid w:val="00B77B60"/>
    <w:rsid w:val="00B77F2F"/>
    <w:rsid w:val="00B809E5"/>
    <w:rsid w:val="00B81291"/>
    <w:rsid w:val="00B816A6"/>
    <w:rsid w:val="00B81A42"/>
    <w:rsid w:val="00B820AD"/>
    <w:rsid w:val="00B8233E"/>
    <w:rsid w:val="00B82EEC"/>
    <w:rsid w:val="00B83948"/>
    <w:rsid w:val="00B83C52"/>
    <w:rsid w:val="00B83EC1"/>
    <w:rsid w:val="00B84DCE"/>
    <w:rsid w:val="00B85495"/>
    <w:rsid w:val="00B85667"/>
    <w:rsid w:val="00B85D40"/>
    <w:rsid w:val="00B86A07"/>
    <w:rsid w:val="00B86FD7"/>
    <w:rsid w:val="00B879B9"/>
    <w:rsid w:val="00B87C61"/>
    <w:rsid w:val="00B87DAD"/>
    <w:rsid w:val="00B913F8"/>
    <w:rsid w:val="00B9141F"/>
    <w:rsid w:val="00B91657"/>
    <w:rsid w:val="00B91779"/>
    <w:rsid w:val="00B91817"/>
    <w:rsid w:val="00B91DCF"/>
    <w:rsid w:val="00B927B6"/>
    <w:rsid w:val="00B92A62"/>
    <w:rsid w:val="00B92BFB"/>
    <w:rsid w:val="00B933A4"/>
    <w:rsid w:val="00B95306"/>
    <w:rsid w:val="00B95845"/>
    <w:rsid w:val="00BA0B86"/>
    <w:rsid w:val="00BA0F2B"/>
    <w:rsid w:val="00BA1001"/>
    <w:rsid w:val="00BA1216"/>
    <w:rsid w:val="00BA1398"/>
    <w:rsid w:val="00BA184C"/>
    <w:rsid w:val="00BA25CD"/>
    <w:rsid w:val="00BA27C7"/>
    <w:rsid w:val="00BA2F58"/>
    <w:rsid w:val="00BA3687"/>
    <w:rsid w:val="00BA389F"/>
    <w:rsid w:val="00BA3FA8"/>
    <w:rsid w:val="00BA4533"/>
    <w:rsid w:val="00BA4941"/>
    <w:rsid w:val="00BA50EF"/>
    <w:rsid w:val="00BA5399"/>
    <w:rsid w:val="00BA5627"/>
    <w:rsid w:val="00BA57B0"/>
    <w:rsid w:val="00BA57EB"/>
    <w:rsid w:val="00BA5F34"/>
    <w:rsid w:val="00BA61F7"/>
    <w:rsid w:val="00BA6F55"/>
    <w:rsid w:val="00BA7983"/>
    <w:rsid w:val="00BA7F2C"/>
    <w:rsid w:val="00BB0189"/>
    <w:rsid w:val="00BB019A"/>
    <w:rsid w:val="00BB0637"/>
    <w:rsid w:val="00BB081F"/>
    <w:rsid w:val="00BB09AB"/>
    <w:rsid w:val="00BB0D4F"/>
    <w:rsid w:val="00BB1442"/>
    <w:rsid w:val="00BB1D3F"/>
    <w:rsid w:val="00BB1E8E"/>
    <w:rsid w:val="00BB211E"/>
    <w:rsid w:val="00BB24CC"/>
    <w:rsid w:val="00BB34B9"/>
    <w:rsid w:val="00BB3590"/>
    <w:rsid w:val="00BB4C0E"/>
    <w:rsid w:val="00BB4CC9"/>
    <w:rsid w:val="00BB4E9A"/>
    <w:rsid w:val="00BB4FEC"/>
    <w:rsid w:val="00BB5303"/>
    <w:rsid w:val="00BB5A0B"/>
    <w:rsid w:val="00BB7487"/>
    <w:rsid w:val="00BB76CA"/>
    <w:rsid w:val="00BB7A48"/>
    <w:rsid w:val="00BC01B7"/>
    <w:rsid w:val="00BC0A8E"/>
    <w:rsid w:val="00BC344C"/>
    <w:rsid w:val="00BC38F0"/>
    <w:rsid w:val="00BC3BC5"/>
    <w:rsid w:val="00BC413A"/>
    <w:rsid w:val="00BC4CBC"/>
    <w:rsid w:val="00BC5DCB"/>
    <w:rsid w:val="00BC60CD"/>
    <w:rsid w:val="00BC6AAA"/>
    <w:rsid w:val="00BC7D79"/>
    <w:rsid w:val="00BC7DB5"/>
    <w:rsid w:val="00BD0B7D"/>
    <w:rsid w:val="00BD0C4B"/>
    <w:rsid w:val="00BD0EBD"/>
    <w:rsid w:val="00BD11C7"/>
    <w:rsid w:val="00BD1B1F"/>
    <w:rsid w:val="00BD2529"/>
    <w:rsid w:val="00BD28BC"/>
    <w:rsid w:val="00BD37C1"/>
    <w:rsid w:val="00BD3D1E"/>
    <w:rsid w:val="00BD40BF"/>
    <w:rsid w:val="00BD4990"/>
    <w:rsid w:val="00BD4A32"/>
    <w:rsid w:val="00BD4A69"/>
    <w:rsid w:val="00BD4AE1"/>
    <w:rsid w:val="00BD4D24"/>
    <w:rsid w:val="00BD5038"/>
    <w:rsid w:val="00BD5E8F"/>
    <w:rsid w:val="00BD657B"/>
    <w:rsid w:val="00BD6683"/>
    <w:rsid w:val="00BD6D01"/>
    <w:rsid w:val="00BD6E27"/>
    <w:rsid w:val="00BD7268"/>
    <w:rsid w:val="00BD7E85"/>
    <w:rsid w:val="00BE0252"/>
    <w:rsid w:val="00BE055A"/>
    <w:rsid w:val="00BE07C2"/>
    <w:rsid w:val="00BE0DDF"/>
    <w:rsid w:val="00BE1040"/>
    <w:rsid w:val="00BE1097"/>
    <w:rsid w:val="00BE1F3B"/>
    <w:rsid w:val="00BE24C0"/>
    <w:rsid w:val="00BE2E9C"/>
    <w:rsid w:val="00BE35B6"/>
    <w:rsid w:val="00BE3D71"/>
    <w:rsid w:val="00BE4E29"/>
    <w:rsid w:val="00BE4E2D"/>
    <w:rsid w:val="00BE4F68"/>
    <w:rsid w:val="00BE512E"/>
    <w:rsid w:val="00BE5440"/>
    <w:rsid w:val="00BE57A1"/>
    <w:rsid w:val="00BE6419"/>
    <w:rsid w:val="00BE64DC"/>
    <w:rsid w:val="00BE67EB"/>
    <w:rsid w:val="00BE6B79"/>
    <w:rsid w:val="00BE7571"/>
    <w:rsid w:val="00BE7937"/>
    <w:rsid w:val="00BE79AB"/>
    <w:rsid w:val="00BF00F8"/>
    <w:rsid w:val="00BF0211"/>
    <w:rsid w:val="00BF0E43"/>
    <w:rsid w:val="00BF111D"/>
    <w:rsid w:val="00BF14AE"/>
    <w:rsid w:val="00BF1A47"/>
    <w:rsid w:val="00BF368F"/>
    <w:rsid w:val="00BF3B0B"/>
    <w:rsid w:val="00BF3D84"/>
    <w:rsid w:val="00BF4592"/>
    <w:rsid w:val="00BF477E"/>
    <w:rsid w:val="00BF5A4B"/>
    <w:rsid w:val="00BF5B57"/>
    <w:rsid w:val="00BF72E5"/>
    <w:rsid w:val="00BF73E7"/>
    <w:rsid w:val="00C01370"/>
    <w:rsid w:val="00C0196A"/>
    <w:rsid w:val="00C02755"/>
    <w:rsid w:val="00C02856"/>
    <w:rsid w:val="00C03125"/>
    <w:rsid w:val="00C033D3"/>
    <w:rsid w:val="00C04675"/>
    <w:rsid w:val="00C046F7"/>
    <w:rsid w:val="00C04B34"/>
    <w:rsid w:val="00C04BE5"/>
    <w:rsid w:val="00C064BB"/>
    <w:rsid w:val="00C06656"/>
    <w:rsid w:val="00C06672"/>
    <w:rsid w:val="00C07248"/>
    <w:rsid w:val="00C07F61"/>
    <w:rsid w:val="00C1008C"/>
    <w:rsid w:val="00C10C14"/>
    <w:rsid w:val="00C10FB3"/>
    <w:rsid w:val="00C11170"/>
    <w:rsid w:val="00C1164E"/>
    <w:rsid w:val="00C11EC3"/>
    <w:rsid w:val="00C11FB2"/>
    <w:rsid w:val="00C123FD"/>
    <w:rsid w:val="00C12449"/>
    <w:rsid w:val="00C12F30"/>
    <w:rsid w:val="00C131D3"/>
    <w:rsid w:val="00C142AA"/>
    <w:rsid w:val="00C145FA"/>
    <w:rsid w:val="00C15555"/>
    <w:rsid w:val="00C155AD"/>
    <w:rsid w:val="00C158B1"/>
    <w:rsid w:val="00C15DA1"/>
    <w:rsid w:val="00C163CC"/>
    <w:rsid w:val="00C166B4"/>
    <w:rsid w:val="00C2071C"/>
    <w:rsid w:val="00C227A3"/>
    <w:rsid w:val="00C2289F"/>
    <w:rsid w:val="00C22905"/>
    <w:rsid w:val="00C23071"/>
    <w:rsid w:val="00C233D6"/>
    <w:rsid w:val="00C235F2"/>
    <w:rsid w:val="00C2381D"/>
    <w:rsid w:val="00C24278"/>
    <w:rsid w:val="00C24E0A"/>
    <w:rsid w:val="00C24ED6"/>
    <w:rsid w:val="00C24F32"/>
    <w:rsid w:val="00C25590"/>
    <w:rsid w:val="00C2560B"/>
    <w:rsid w:val="00C25FA2"/>
    <w:rsid w:val="00C264AC"/>
    <w:rsid w:val="00C269A1"/>
    <w:rsid w:val="00C26AED"/>
    <w:rsid w:val="00C26C31"/>
    <w:rsid w:val="00C278D6"/>
    <w:rsid w:val="00C27ADE"/>
    <w:rsid w:val="00C302EE"/>
    <w:rsid w:val="00C30B22"/>
    <w:rsid w:val="00C30E76"/>
    <w:rsid w:val="00C31865"/>
    <w:rsid w:val="00C32A15"/>
    <w:rsid w:val="00C33661"/>
    <w:rsid w:val="00C33A89"/>
    <w:rsid w:val="00C34B49"/>
    <w:rsid w:val="00C356A7"/>
    <w:rsid w:val="00C3583B"/>
    <w:rsid w:val="00C35ECD"/>
    <w:rsid w:val="00C366F3"/>
    <w:rsid w:val="00C369C7"/>
    <w:rsid w:val="00C404DB"/>
    <w:rsid w:val="00C4055F"/>
    <w:rsid w:val="00C409B0"/>
    <w:rsid w:val="00C41B7F"/>
    <w:rsid w:val="00C41F8A"/>
    <w:rsid w:val="00C43ABB"/>
    <w:rsid w:val="00C44C9E"/>
    <w:rsid w:val="00C4608B"/>
    <w:rsid w:val="00C46977"/>
    <w:rsid w:val="00C46E77"/>
    <w:rsid w:val="00C502B9"/>
    <w:rsid w:val="00C5129A"/>
    <w:rsid w:val="00C51866"/>
    <w:rsid w:val="00C51F2E"/>
    <w:rsid w:val="00C5290A"/>
    <w:rsid w:val="00C5410A"/>
    <w:rsid w:val="00C546A9"/>
    <w:rsid w:val="00C5490D"/>
    <w:rsid w:val="00C55921"/>
    <w:rsid w:val="00C55DE6"/>
    <w:rsid w:val="00C56CDE"/>
    <w:rsid w:val="00C56FF2"/>
    <w:rsid w:val="00C57255"/>
    <w:rsid w:val="00C57311"/>
    <w:rsid w:val="00C5754C"/>
    <w:rsid w:val="00C601EA"/>
    <w:rsid w:val="00C6175B"/>
    <w:rsid w:val="00C623FB"/>
    <w:rsid w:val="00C628FD"/>
    <w:rsid w:val="00C62901"/>
    <w:rsid w:val="00C62C96"/>
    <w:rsid w:val="00C62D65"/>
    <w:rsid w:val="00C634CA"/>
    <w:rsid w:val="00C63A93"/>
    <w:rsid w:val="00C646BB"/>
    <w:rsid w:val="00C65122"/>
    <w:rsid w:val="00C6554E"/>
    <w:rsid w:val="00C65C0F"/>
    <w:rsid w:val="00C65CED"/>
    <w:rsid w:val="00C65F26"/>
    <w:rsid w:val="00C65F6C"/>
    <w:rsid w:val="00C66AD6"/>
    <w:rsid w:val="00C66BFC"/>
    <w:rsid w:val="00C66C9E"/>
    <w:rsid w:val="00C67A50"/>
    <w:rsid w:val="00C67C26"/>
    <w:rsid w:val="00C705B5"/>
    <w:rsid w:val="00C705C4"/>
    <w:rsid w:val="00C72643"/>
    <w:rsid w:val="00C72E02"/>
    <w:rsid w:val="00C734B2"/>
    <w:rsid w:val="00C743F3"/>
    <w:rsid w:val="00C74B4D"/>
    <w:rsid w:val="00C74D31"/>
    <w:rsid w:val="00C754E2"/>
    <w:rsid w:val="00C7663B"/>
    <w:rsid w:val="00C768E6"/>
    <w:rsid w:val="00C77FAB"/>
    <w:rsid w:val="00C77FDE"/>
    <w:rsid w:val="00C80101"/>
    <w:rsid w:val="00C81250"/>
    <w:rsid w:val="00C81F4B"/>
    <w:rsid w:val="00C831A3"/>
    <w:rsid w:val="00C834BE"/>
    <w:rsid w:val="00C83BA6"/>
    <w:rsid w:val="00C83FC4"/>
    <w:rsid w:val="00C85114"/>
    <w:rsid w:val="00C85641"/>
    <w:rsid w:val="00C85D56"/>
    <w:rsid w:val="00C86A82"/>
    <w:rsid w:val="00C86C49"/>
    <w:rsid w:val="00C86EC8"/>
    <w:rsid w:val="00C870C1"/>
    <w:rsid w:val="00C871C9"/>
    <w:rsid w:val="00C87CD0"/>
    <w:rsid w:val="00C87CF7"/>
    <w:rsid w:val="00C87F88"/>
    <w:rsid w:val="00C90C52"/>
    <w:rsid w:val="00C90F79"/>
    <w:rsid w:val="00C91253"/>
    <w:rsid w:val="00C91569"/>
    <w:rsid w:val="00C9240D"/>
    <w:rsid w:val="00C92C89"/>
    <w:rsid w:val="00C92E49"/>
    <w:rsid w:val="00C93870"/>
    <w:rsid w:val="00C93F67"/>
    <w:rsid w:val="00C94150"/>
    <w:rsid w:val="00C943D6"/>
    <w:rsid w:val="00C946B3"/>
    <w:rsid w:val="00C94881"/>
    <w:rsid w:val="00C956D8"/>
    <w:rsid w:val="00C95C08"/>
    <w:rsid w:val="00C95C34"/>
    <w:rsid w:val="00C961EC"/>
    <w:rsid w:val="00C96C21"/>
    <w:rsid w:val="00C9766F"/>
    <w:rsid w:val="00CA0258"/>
    <w:rsid w:val="00CA02DD"/>
    <w:rsid w:val="00CA0A9E"/>
    <w:rsid w:val="00CA0F91"/>
    <w:rsid w:val="00CA200E"/>
    <w:rsid w:val="00CA217A"/>
    <w:rsid w:val="00CA2263"/>
    <w:rsid w:val="00CA231A"/>
    <w:rsid w:val="00CA4810"/>
    <w:rsid w:val="00CA49C0"/>
    <w:rsid w:val="00CA4D00"/>
    <w:rsid w:val="00CA526B"/>
    <w:rsid w:val="00CA552B"/>
    <w:rsid w:val="00CA5E58"/>
    <w:rsid w:val="00CA690D"/>
    <w:rsid w:val="00CA6E2A"/>
    <w:rsid w:val="00CA7AEB"/>
    <w:rsid w:val="00CB011E"/>
    <w:rsid w:val="00CB024F"/>
    <w:rsid w:val="00CB02E5"/>
    <w:rsid w:val="00CB02F3"/>
    <w:rsid w:val="00CB0442"/>
    <w:rsid w:val="00CB0762"/>
    <w:rsid w:val="00CB0851"/>
    <w:rsid w:val="00CB1017"/>
    <w:rsid w:val="00CB109B"/>
    <w:rsid w:val="00CB127A"/>
    <w:rsid w:val="00CB1962"/>
    <w:rsid w:val="00CB1A70"/>
    <w:rsid w:val="00CB1CDC"/>
    <w:rsid w:val="00CB1D92"/>
    <w:rsid w:val="00CB2938"/>
    <w:rsid w:val="00CB31D9"/>
    <w:rsid w:val="00CB3993"/>
    <w:rsid w:val="00CB3D92"/>
    <w:rsid w:val="00CB3FFE"/>
    <w:rsid w:val="00CB4FAC"/>
    <w:rsid w:val="00CB519B"/>
    <w:rsid w:val="00CB5548"/>
    <w:rsid w:val="00CB5608"/>
    <w:rsid w:val="00CB58C7"/>
    <w:rsid w:val="00CB6C9A"/>
    <w:rsid w:val="00CC03DC"/>
    <w:rsid w:val="00CC0680"/>
    <w:rsid w:val="00CC0EA0"/>
    <w:rsid w:val="00CC1DB1"/>
    <w:rsid w:val="00CC2844"/>
    <w:rsid w:val="00CC300E"/>
    <w:rsid w:val="00CC31FB"/>
    <w:rsid w:val="00CC3C00"/>
    <w:rsid w:val="00CC3F9E"/>
    <w:rsid w:val="00CC409B"/>
    <w:rsid w:val="00CC5C25"/>
    <w:rsid w:val="00CC5FE3"/>
    <w:rsid w:val="00CC63FF"/>
    <w:rsid w:val="00CC6E8A"/>
    <w:rsid w:val="00CC7B4F"/>
    <w:rsid w:val="00CD049C"/>
    <w:rsid w:val="00CD1700"/>
    <w:rsid w:val="00CD3043"/>
    <w:rsid w:val="00CD4D1D"/>
    <w:rsid w:val="00CD57EB"/>
    <w:rsid w:val="00CD6A4D"/>
    <w:rsid w:val="00CD6A71"/>
    <w:rsid w:val="00CD6B05"/>
    <w:rsid w:val="00CD77E5"/>
    <w:rsid w:val="00CE007B"/>
    <w:rsid w:val="00CE06C8"/>
    <w:rsid w:val="00CE0DA4"/>
    <w:rsid w:val="00CE0DC9"/>
    <w:rsid w:val="00CE1376"/>
    <w:rsid w:val="00CE148B"/>
    <w:rsid w:val="00CE1827"/>
    <w:rsid w:val="00CE1960"/>
    <w:rsid w:val="00CE290B"/>
    <w:rsid w:val="00CE2D7D"/>
    <w:rsid w:val="00CE32CF"/>
    <w:rsid w:val="00CE35CA"/>
    <w:rsid w:val="00CE3B80"/>
    <w:rsid w:val="00CE4111"/>
    <w:rsid w:val="00CE4D5A"/>
    <w:rsid w:val="00CE4EBA"/>
    <w:rsid w:val="00CE5633"/>
    <w:rsid w:val="00CE57D6"/>
    <w:rsid w:val="00CE5F41"/>
    <w:rsid w:val="00CE6986"/>
    <w:rsid w:val="00CF0423"/>
    <w:rsid w:val="00CF07BD"/>
    <w:rsid w:val="00CF1368"/>
    <w:rsid w:val="00CF1503"/>
    <w:rsid w:val="00CF188C"/>
    <w:rsid w:val="00CF1B97"/>
    <w:rsid w:val="00CF3A05"/>
    <w:rsid w:val="00CF4B8E"/>
    <w:rsid w:val="00CF527F"/>
    <w:rsid w:val="00CF63B1"/>
    <w:rsid w:val="00CF63D2"/>
    <w:rsid w:val="00CF6909"/>
    <w:rsid w:val="00CF72A8"/>
    <w:rsid w:val="00D001E9"/>
    <w:rsid w:val="00D002DF"/>
    <w:rsid w:val="00D00882"/>
    <w:rsid w:val="00D00C95"/>
    <w:rsid w:val="00D00F62"/>
    <w:rsid w:val="00D01F12"/>
    <w:rsid w:val="00D0237D"/>
    <w:rsid w:val="00D028B4"/>
    <w:rsid w:val="00D02DFA"/>
    <w:rsid w:val="00D02E04"/>
    <w:rsid w:val="00D03683"/>
    <w:rsid w:val="00D048DC"/>
    <w:rsid w:val="00D05CF4"/>
    <w:rsid w:val="00D05E3B"/>
    <w:rsid w:val="00D05E6C"/>
    <w:rsid w:val="00D05F44"/>
    <w:rsid w:val="00D068B1"/>
    <w:rsid w:val="00D07645"/>
    <w:rsid w:val="00D10C1F"/>
    <w:rsid w:val="00D10F58"/>
    <w:rsid w:val="00D12009"/>
    <w:rsid w:val="00D1219A"/>
    <w:rsid w:val="00D127AE"/>
    <w:rsid w:val="00D13051"/>
    <w:rsid w:val="00D13448"/>
    <w:rsid w:val="00D13BAE"/>
    <w:rsid w:val="00D13E36"/>
    <w:rsid w:val="00D1487F"/>
    <w:rsid w:val="00D14FF0"/>
    <w:rsid w:val="00D154CD"/>
    <w:rsid w:val="00D1608A"/>
    <w:rsid w:val="00D1611C"/>
    <w:rsid w:val="00D16ABE"/>
    <w:rsid w:val="00D16E77"/>
    <w:rsid w:val="00D17398"/>
    <w:rsid w:val="00D20217"/>
    <w:rsid w:val="00D2055F"/>
    <w:rsid w:val="00D20C3D"/>
    <w:rsid w:val="00D21ADC"/>
    <w:rsid w:val="00D22248"/>
    <w:rsid w:val="00D2321D"/>
    <w:rsid w:val="00D2330F"/>
    <w:rsid w:val="00D23A1E"/>
    <w:rsid w:val="00D23D18"/>
    <w:rsid w:val="00D244A8"/>
    <w:rsid w:val="00D25047"/>
    <w:rsid w:val="00D2576E"/>
    <w:rsid w:val="00D25EB1"/>
    <w:rsid w:val="00D260F7"/>
    <w:rsid w:val="00D2656C"/>
    <w:rsid w:val="00D272B5"/>
    <w:rsid w:val="00D2762F"/>
    <w:rsid w:val="00D306EA"/>
    <w:rsid w:val="00D31533"/>
    <w:rsid w:val="00D315DA"/>
    <w:rsid w:val="00D31702"/>
    <w:rsid w:val="00D31B23"/>
    <w:rsid w:val="00D31DA1"/>
    <w:rsid w:val="00D321E8"/>
    <w:rsid w:val="00D34BDA"/>
    <w:rsid w:val="00D352AF"/>
    <w:rsid w:val="00D35A9F"/>
    <w:rsid w:val="00D35ECD"/>
    <w:rsid w:val="00D366AA"/>
    <w:rsid w:val="00D37488"/>
    <w:rsid w:val="00D376B9"/>
    <w:rsid w:val="00D37E00"/>
    <w:rsid w:val="00D40212"/>
    <w:rsid w:val="00D403F3"/>
    <w:rsid w:val="00D4191E"/>
    <w:rsid w:val="00D425DD"/>
    <w:rsid w:val="00D42C4D"/>
    <w:rsid w:val="00D4312D"/>
    <w:rsid w:val="00D432D8"/>
    <w:rsid w:val="00D4331B"/>
    <w:rsid w:val="00D43AC7"/>
    <w:rsid w:val="00D43FB3"/>
    <w:rsid w:val="00D45149"/>
    <w:rsid w:val="00D45272"/>
    <w:rsid w:val="00D458F2"/>
    <w:rsid w:val="00D45FAA"/>
    <w:rsid w:val="00D4647D"/>
    <w:rsid w:val="00D467BB"/>
    <w:rsid w:val="00D469F6"/>
    <w:rsid w:val="00D46DE9"/>
    <w:rsid w:val="00D47591"/>
    <w:rsid w:val="00D503F6"/>
    <w:rsid w:val="00D50868"/>
    <w:rsid w:val="00D51709"/>
    <w:rsid w:val="00D52706"/>
    <w:rsid w:val="00D528A3"/>
    <w:rsid w:val="00D545F0"/>
    <w:rsid w:val="00D54723"/>
    <w:rsid w:val="00D54AB7"/>
    <w:rsid w:val="00D54E8A"/>
    <w:rsid w:val="00D54EEB"/>
    <w:rsid w:val="00D54FFC"/>
    <w:rsid w:val="00D555A0"/>
    <w:rsid w:val="00D565D0"/>
    <w:rsid w:val="00D56642"/>
    <w:rsid w:val="00D56668"/>
    <w:rsid w:val="00D5705A"/>
    <w:rsid w:val="00D572C3"/>
    <w:rsid w:val="00D572F7"/>
    <w:rsid w:val="00D57495"/>
    <w:rsid w:val="00D5764F"/>
    <w:rsid w:val="00D606D2"/>
    <w:rsid w:val="00D606EE"/>
    <w:rsid w:val="00D60768"/>
    <w:rsid w:val="00D63A90"/>
    <w:rsid w:val="00D63E6F"/>
    <w:rsid w:val="00D63F80"/>
    <w:rsid w:val="00D6446C"/>
    <w:rsid w:val="00D64D82"/>
    <w:rsid w:val="00D64DB6"/>
    <w:rsid w:val="00D655B9"/>
    <w:rsid w:val="00D66255"/>
    <w:rsid w:val="00D66524"/>
    <w:rsid w:val="00D66C0E"/>
    <w:rsid w:val="00D67516"/>
    <w:rsid w:val="00D67F90"/>
    <w:rsid w:val="00D705E3"/>
    <w:rsid w:val="00D706D9"/>
    <w:rsid w:val="00D71A7A"/>
    <w:rsid w:val="00D728BB"/>
    <w:rsid w:val="00D73429"/>
    <w:rsid w:val="00D73F17"/>
    <w:rsid w:val="00D74289"/>
    <w:rsid w:val="00D74CEA"/>
    <w:rsid w:val="00D75E84"/>
    <w:rsid w:val="00D7607D"/>
    <w:rsid w:val="00D76821"/>
    <w:rsid w:val="00D76E3D"/>
    <w:rsid w:val="00D77AF1"/>
    <w:rsid w:val="00D8089B"/>
    <w:rsid w:val="00D81C6E"/>
    <w:rsid w:val="00D82953"/>
    <w:rsid w:val="00D8299D"/>
    <w:rsid w:val="00D82ED8"/>
    <w:rsid w:val="00D83406"/>
    <w:rsid w:val="00D84B5C"/>
    <w:rsid w:val="00D84DAD"/>
    <w:rsid w:val="00D84F35"/>
    <w:rsid w:val="00D858DF"/>
    <w:rsid w:val="00D85B14"/>
    <w:rsid w:val="00D86A0A"/>
    <w:rsid w:val="00D8749F"/>
    <w:rsid w:val="00D90541"/>
    <w:rsid w:val="00D9089F"/>
    <w:rsid w:val="00D90D2F"/>
    <w:rsid w:val="00D90FDA"/>
    <w:rsid w:val="00D910F0"/>
    <w:rsid w:val="00D91500"/>
    <w:rsid w:val="00D91ABC"/>
    <w:rsid w:val="00D9266A"/>
    <w:rsid w:val="00D926D8"/>
    <w:rsid w:val="00D927D7"/>
    <w:rsid w:val="00D92D75"/>
    <w:rsid w:val="00D92EAF"/>
    <w:rsid w:val="00D9359A"/>
    <w:rsid w:val="00D93C81"/>
    <w:rsid w:val="00D93F92"/>
    <w:rsid w:val="00D944C7"/>
    <w:rsid w:val="00D95083"/>
    <w:rsid w:val="00D95E50"/>
    <w:rsid w:val="00D96878"/>
    <w:rsid w:val="00D96B03"/>
    <w:rsid w:val="00D97157"/>
    <w:rsid w:val="00DA070D"/>
    <w:rsid w:val="00DA0B9C"/>
    <w:rsid w:val="00DA1DA9"/>
    <w:rsid w:val="00DA2EFC"/>
    <w:rsid w:val="00DA3AFB"/>
    <w:rsid w:val="00DA3FC9"/>
    <w:rsid w:val="00DA44EA"/>
    <w:rsid w:val="00DA65DD"/>
    <w:rsid w:val="00DA7F18"/>
    <w:rsid w:val="00DB019C"/>
    <w:rsid w:val="00DB15AA"/>
    <w:rsid w:val="00DB18BF"/>
    <w:rsid w:val="00DB2EAA"/>
    <w:rsid w:val="00DB2EE1"/>
    <w:rsid w:val="00DB3738"/>
    <w:rsid w:val="00DB44A7"/>
    <w:rsid w:val="00DB6CDC"/>
    <w:rsid w:val="00DB6E1C"/>
    <w:rsid w:val="00DC0054"/>
    <w:rsid w:val="00DC099A"/>
    <w:rsid w:val="00DC0A38"/>
    <w:rsid w:val="00DC0E45"/>
    <w:rsid w:val="00DC1196"/>
    <w:rsid w:val="00DC18BF"/>
    <w:rsid w:val="00DC1C08"/>
    <w:rsid w:val="00DC242F"/>
    <w:rsid w:val="00DC2E22"/>
    <w:rsid w:val="00DC3075"/>
    <w:rsid w:val="00DC3126"/>
    <w:rsid w:val="00DC35F6"/>
    <w:rsid w:val="00DC4560"/>
    <w:rsid w:val="00DC544D"/>
    <w:rsid w:val="00DC598F"/>
    <w:rsid w:val="00DC6386"/>
    <w:rsid w:val="00DC6A51"/>
    <w:rsid w:val="00DC6ED3"/>
    <w:rsid w:val="00DC7367"/>
    <w:rsid w:val="00DD07DF"/>
    <w:rsid w:val="00DD0B09"/>
    <w:rsid w:val="00DD1973"/>
    <w:rsid w:val="00DD26D5"/>
    <w:rsid w:val="00DD28F7"/>
    <w:rsid w:val="00DD2FBB"/>
    <w:rsid w:val="00DD3184"/>
    <w:rsid w:val="00DD357E"/>
    <w:rsid w:val="00DD35A2"/>
    <w:rsid w:val="00DD39DC"/>
    <w:rsid w:val="00DD4232"/>
    <w:rsid w:val="00DD4622"/>
    <w:rsid w:val="00DD4FF7"/>
    <w:rsid w:val="00DD5A34"/>
    <w:rsid w:val="00DD65D5"/>
    <w:rsid w:val="00DD7292"/>
    <w:rsid w:val="00DD7711"/>
    <w:rsid w:val="00DD7FE6"/>
    <w:rsid w:val="00DE02C1"/>
    <w:rsid w:val="00DE0497"/>
    <w:rsid w:val="00DE0D42"/>
    <w:rsid w:val="00DE0DD9"/>
    <w:rsid w:val="00DE1079"/>
    <w:rsid w:val="00DE17FF"/>
    <w:rsid w:val="00DE210C"/>
    <w:rsid w:val="00DE2DC9"/>
    <w:rsid w:val="00DE359E"/>
    <w:rsid w:val="00DE37B7"/>
    <w:rsid w:val="00DE38AB"/>
    <w:rsid w:val="00DE3D18"/>
    <w:rsid w:val="00DE3DE6"/>
    <w:rsid w:val="00DE4576"/>
    <w:rsid w:val="00DE522E"/>
    <w:rsid w:val="00DE526F"/>
    <w:rsid w:val="00DE5948"/>
    <w:rsid w:val="00DE5CAE"/>
    <w:rsid w:val="00DE5DAE"/>
    <w:rsid w:val="00DE5E20"/>
    <w:rsid w:val="00DE6044"/>
    <w:rsid w:val="00DE6450"/>
    <w:rsid w:val="00DE7A6E"/>
    <w:rsid w:val="00DE7C76"/>
    <w:rsid w:val="00DF00C2"/>
    <w:rsid w:val="00DF018C"/>
    <w:rsid w:val="00DF01BD"/>
    <w:rsid w:val="00DF0863"/>
    <w:rsid w:val="00DF0F13"/>
    <w:rsid w:val="00DF14A9"/>
    <w:rsid w:val="00DF18BD"/>
    <w:rsid w:val="00DF23F7"/>
    <w:rsid w:val="00DF27A5"/>
    <w:rsid w:val="00DF2B07"/>
    <w:rsid w:val="00DF36A3"/>
    <w:rsid w:val="00DF37DC"/>
    <w:rsid w:val="00DF380F"/>
    <w:rsid w:val="00DF3AAC"/>
    <w:rsid w:val="00DF3CD2"/>
    <w:rsid w:val="00DF3EFF"/>
    <w:rsid w:val="00DF4DBF"/>
    <w:rsid w:val="00DF4F5C"/>
    <w:rsid w:val="00DF5402"/>
    <w:rsid w:val="00DF5AA2"/>
    <w:rsid w:val="00DF7072"/>
    <w:rsid w:val="00E00169"/>
    <w:rsid w:val="00E0065D"/>
    <w:rsid w:val="00E00867"/>
    <w:rsid w:val="00E00DE7"/>
    <w:rsid w:val="00E01AA7"/>
    <w:rsid w:val="00E01B41"/>
    <w:rsid w:val="00E01E91"/>
    <w:rsid w:val="00E021E2"/>
    <w:rsid w:val="00E0258B"/>
    <w:rsid w:val="00E03211"/>
    <w:rsid w:val="00E03938"/>
    <w:rsid w:val="00E0393E"/>
    <w:rsid w:val="00E03CE3"/>
    <w:rsid w:val="00E046F2"/>
    <w:rsid w:val="00E04B12"/>
    <w:rsid w:val="00E04DFD"/>
    <w:rsid w:val="00E05086"/>
    <w:rsid w:val="00E0558D"/>
    <w:rsid w:val="00E05EE9"/>
    <w:rsid w:val="00E06511"/>
    <w:rsid w:val="00E0775E"/>
    <w:rsid w:val="00E10601"/>
    <w:rsid w:val="00E10EE9"/>
    <w:rsid w:val="00E116D0"/>
    <w:rsid w:val="00E11DB9"/>
    <w:rsid w:val="00E11FC2"/>
    <w:rsid w:val="00E121CC"/>
    <w:rsid w:val="00E12250"/>
    <w:rsid w:val="00E12457"/>
    <w:rsid w:val="00E124F4"/>
    <w:rsid w:val="00E12C49"/>
    <w:rsid w:val="00E135C9"/>
    <w:rsid w:val="00E1488F"/>
    <w:rsid w:val="00E14EA0"/>
    <w:rsid w:val="00E16898"/>
    <w:rsid w:val="00E16AFE"/>
    <w:rsid w:val="00E16B8C"/>
    <w:rsid w:val="00E16F81"/>
    <w:rsid w:val="00E17AFC"/>
    <w:rsid w:val="00E2006C"/>
    <w:rsid w:val="00E209EF"/>
    <w:rsid w:val="00E20B77"/>
    <w:rsid w:val="00E2135B"/>
    <w:rsid w:val="00E216FE"/>
    <w:rsid w:val="00E21943"/>
    <w:rsid w:val="00E21DB5"/>
    <w:rsid w:val="00E2275B"/>
    <w:rsid w:val="00E22C21"/>
    <w:rsid w:val="00E22DCF"/>
    <w:rsid w:val="00E22FA0"/>
    <w:rsid w:val="00E2368B"/>
    <w:rsid w:val="00E23733"/>
    <w:rsid w:val="00E243B3"/>
    <w:rsid w:val="00E247DD"/>
    <w:rsid w:val="00E24FAB"/>
    <w:rsid w:val="00E25918"/>
    <w:rsid w:val="00E25A38"/>
    <w:rsid w:val="00E25B84"/>
    <w:rsid w:val="00E26F46"/>
    <w:rsid w:val="00E276D4"/>
    <w:rsid w:val="00E306A1"/>
    <w:rsid w:val="00E30ACD"/>
    <w:rsid w:val="00E31114"/>
    <w:rsid w:val="00E31884"/>
    <w:rsid w:val="00E31C03"/>
    <w:rsid w:val="00E32B9E"/>
    <w:rsid w:val="00E32FBE"/>
    <w:rsid w:val="00E339C5"/>
    <w:rsid w:val="00E33BB4"/>
    <w:rsid w:val="00E345BE"/>
    <w:rsid w:val="00E349BE"/>
    <w:rsid w:val="00E34E7B"/>
    <w:rsid w:val="00E35198"/>
    <w:rsid w:val="00E357B2"/>
    <w:rsid w:val="00E3609D"/>
    <w:rsid w:val="00E36BA1"/>
    <w:rsid w:val="00E36CFB"/>
    <w:rsid w:val="00E408B2"/>
    <w:rsid w:val="00E41493"/>
    <w:rsid w:val="00E41578"/>
    <w:rsid w:val="00E415DC"/>
    <w:rsid w:val="00E42CB4"/>
    <w:rsid w:val="00E43479"/>
    <w:rsid w:val="00E43877"/>
    <w:rsid w:val="00E4418E"/>
    <w:rsid w:val="00E4448A"/>
    <w:rsid w:val="00E45BC2"/>
    <w:rsid w:val="00E46204"/>
    <w:rsid w:val="00E467AC"/>
    <w:rsid w:val="00E46C52"/>
    <w:rsid w:val="00E4757B"/>
    <w:rsid w:val="00E47F16"/>
    <w:rsid w:val="00E50000"/>
    <w:rsid w:val="00E5008C"/>
    <w:rsid w:val="00E502D7"/>
    <w:rsid w:val="00E507F9"/>
    <w:rsid w:val="00E51064"/>
    <w:rsid w:val="00E51BB6"/>
    <w:rsid w:val="00E52729"/>
    <w:rsid w:val="00E52B6C"/>
    <w:rsid w:val="00E530B7"/>
    <w:rsid w:val="00E5381B"/>
    <w:rsid w:val="00E53BD3"/>
    <w:rsid w:val="00E53F43"/>
    <w:rsid w:val="00E54CCC"/>
    <w:rsid w:val="00E555EE"/>
    <w:rsid w:val="00E55AC5"/>
    <w:rsid w:val="00E55CC8"/>
    <w:rsid w:val="00E57525"/>
    <w:rsid w:val="00E5788E"/>
    <w:rsid w:val="00E57AC8"/>
    <w:rsid w:val="00E57D25"/>
    <w:rsid w:val="00E57FFA"/>
    <w:rsid w:val="00E602ED"/>
    <w:rsid w:val="00E614B0"/>
    <w:rsid w:val="00E61790"/>
    <w:rsid w:val="00E6199A"/>
    <w:rsid w:val="00E622BF"/>
    <w:rsid w:val="00E632FE"/>
    <w:rsid w:val="00E64692"/>
    <w:rsid w:val="00E65A73"/>
    <w:rsid w:val="00E66D6B"/>
    <w:rsid w:val="00E673DD"/>
    <w:rsid w:val="00E67F26"/>
    <w:rsid w:val="00E701BF"/>
    <w:rsid w:val="00E7093A"/>
    <w:rsid w:val="00E71B68"/>
    <w:rsid w:val="00E71C81"/>
    <w:rsid w:val="00E728E6"/>
    <w:rsid w:val="00E73147"/>
    <w:rsid w:val="00E73CD3"/>
    <w:rsid w:val="00E741A9"/>
    <w:rsid w:val="00E7492F"/>
    <w:rsid w:val="00E74BFF"/>
    <w:rsid w:val="00E763AE"/>
    <w:rsid w:val="00E76847"/>
    <w:rsid w:val="00E76BFB"/>
    <w:rsid w:val="00E76C96"/>
    <w:rsid w:val="00E77318"/>
    <w:rsid w:val="00E77BEF"/>
    <w:rsid w:val="00E77D13"/>
    <w:rsid w:val="00E801E9"/>
    <w:rsid w:val="00E81862"/>
    <w:rsid w:val="00E818EB"/>
    <w:rsid w:val="00E81E6F"/>
    <w:rsid w:val="00E8306B"/>
    <w:rsid w:val="00E83AC7"/>
    <w:rsid w:val="00E844B8"/>
    <w:rsid w:val="00E85EB3"/>
    <w:rsid w:val="00E864DE"/>
    <w:rsid w:val="00E871C4"/>
    <w:rsid w:val="00E871D4"/>
    <w:rsid w:val="00E90972"/>
    <w:rsid w:val="00E90B8A"/>
    <w:rsid w:val="00E90C0A"/>
    <w:rsid w:val="00E90DDF"/>
    <w:rsid w:val="00E92167"/>
    <w:rsid w:val="00E922A9"/>
    <w:rsid w:val="00E922F8"/>
    <w:rsid w:val="00E92465"/>
    <w:rsid w:val="00E924F0"/>
    <w:rsid w:val="00E92E00"/>
    <w:rsid w:val="00E93565"/>
    <w:rsid w:val="00E939C8"/>
    <w:rsid w:val="00E93FB0"/>
    <w:rsid w:val="00E9406E"/>
    <w:rsid w:val="00E945E8"/>
    <w:rsid w:val="00E94F82"/>
    <w:rsid w:val="00E9576C"/>
    <w:rsid w:val="00E958F9"/>
    <w:rsid w:val="00E95BF9"/>
    <w:rsid w:val="00E96F4F"/>
    <w:rsid w:val="00EA01BB"/>
    <w:rsid w:val="00EA01C8"/>
    <w:rsid w:val="00EA0897"/>
    <w:rsid w:val="00EA0BAB"/>
    <w:rsid w:val="00EA10B6"/>
    <w:rsid w:val="00EA15DD"/>
    <w:rsid w:val="00EA251E"/>
    <w:rsid w:val="00EA2EB1"/>
    <w:rsid w:val="00EA3EEE"/>
    <w:rsid w:val="00EA4C7D"/>
    <w:rsid w:val="00EA4F56"/>
    <w:rsid w:val="00EA5349"/>
    <w:rsid w:val="00EA563F"/>
    <w:rsid w:val="00EA5642"/>
    <w:rsid w:val="00EA5C88"/>
    <w:rsid w:val="00EA6D23"/>
    <w:rsid w:val="00EB0DD2"/>
    <w:rsid w:val="00EB0E6D"/>
    <w:rsid w:val="00EB1017"/>
    <w:rsid w:val="00EB10D5"/>
    <w:rsid w:val="00EB1AE3"/>
    <w:rsid w:val="00EB1B55"/>
    <w:rsid w:val="00EB1D38"/>
    <w:rsid w:val="00EB1ECF"/>
    <w:rsid w:val="00EB300E"/>
    <w:rsid w:val="00EB350A"/>
    <w:rsid w:val="00EB3607"/>
    <w:rsid w:val="00EB3F99"/>
    <w:rsid w:val="00EB4F1B"/>
    <w:rsid w:val="00EB52DD"/>
    <w:rsid w:val="00EB69A9"/>
    <w:rsid w:val="00EB6C1E"/>
    <w:rsid w:val="00EB6CF6"/>
    <w:rsid w:val="00EB6DF0"/>
    <w:rsid w:val="00EC0625"/>
    <w:rsid w:val="00EC086D"/>
    <w:rsid w:val="00EC09DF"/>
    <w:rsid w:val="00EC1106"/>
    <w:rsid w:val="00EC1800"/>
    <w:rsid w:val="00EC19B2"/>
    <w:rsid w:val="00EC1A64"/>
    <w:rsid w:val="00EC1F13"/>
    <w:rsid w:val="00EC2321"/>
    <w:rsid w:val="00EC3567"/>
    <w:rsid w:val="00EC4360"/>
    <w:rsid w:val="00EC50A5"/>
    <w:rsid w:val="00EC5247"/>
    <w:rsid w:val="00EC5AF8"/>
    <w:rsid w:val="00EC5C1F"/>
    <w:rsid w:val="00EC5E0A"/>
    <w:rsid w:val="00EC6937"/>
    <w:rsid w:val="00EC6AC9"/>
    <w:rsid w:val="00EC79CB"/>
    <w:rsid w:val="00ED0E8C"/>
    <w:rsid w:val="00ED160F"/>
    <w:rsid w:val="00ED1D90"/>
    <w:rsid w:val="00ED2330"/>
    <w:rsid w:val="00ED23E9"/>
    <w:rsid w:val="00ED2947"/>
    <w:rsid w:val="00ED2D1B"/>
    <w:rsid w:val="00ED327A"/>
    <w:rsid w:val="00ED3966"/>
    <w:rsid w:val="00ED3969"/>
    <w:rsid w:val="00ED3B85"/>
    <w:rsid w:val="00ED49B5"/>
    <w:rsid w:val="00ED4C38"/>
    <w:rsid w:val="00ED601E"/>
    <w:rsid w:val="00ED66DC"/>
    <w:rsid w:val="00ED7880"/>
    <w:rsid w:val="00EE1DE5"/>
    <w:rsid w:val="00EE1E98"/>
    <w:rsid w:val="00EE218E"/>
    <w:rsid w:val="00EE2244"/>
    <w:rsid w:val="00EE238F"/>
    <w:rsid w:val="00EE2CC9"/>
    <w:rsid w:val="00EE30B3"/>
    <w:rsid w:val="00EE3B7D"/>
    <w:rsid w:val="00EE41BF"/>
    <w:rsid w:val="00EE4232"/>
    <w:rsid w:val="00EE4542"/>
    <w:rsid w:val="00EE48A3"/>
    <w:rsid w:val="00EE5052"/>
    <w:rsid w:val="00EE52B3"/>
    <w:rsid w:val="00EE5893"/>
    <w:rsid w:val="00EE5C2C"/>
    <w:rsid w:val="00EE5FF2"/>
    <w:rsid w:val="00EE60C8"/>
    <w:rsid w:val="00EE676C"/>
    <w:rsid w:val="00EE6FAD"/>
    <w:rsid w:val="00EE7010"/>
    <w:rsid w:val="00EE733A"/>
    <w:rsid w:val="00EE7881"/>
    <w:rsid w:val="00EF018F"/>
    <w:rsid w:val="00EF0558"/>
    <w:rsid w:val="00EF09C9"/>
    <w:rsid w:val="00EF0B15"/>
    <w:rsid w:val="00EF0FA2"/>
    <w:rsid w:val="00EF17AA"/>
    <w:rsid w:val="00EF1803"/>
    <w:rsid w:val="00EF1A8C"/>
    <w:rsid w:val="00EF1FCC"/>
    <w:rsid w:val="00EF2125"/>
    <w:rsid w:val="00EF2E2B"/>
    <w:rsid w:val="00EF2F8D"/>
    <w:rsid w:val="00EF38BB"/>
    <w:rsid w:val="00EF38C2"/>
    <w:rsid w:val="00EF5168"/>
    <w:rsid w:val="00EF5404"/>
    <w:rsid w:val="00EF5FFF"/>
    <w:rsid w:val="00EF68AE"/>
    <w:rsid w:val="00EF69E3"/>
    <w:rsid w:val="00EF7D38"/>
    <w:rsid w:val="00F00286"/>
    <w:rsid w:val="00F0037D"/>
    <w:rsid w:val="00F00B21"/>
    <w:rsid w:val="00F00B76"/>
    <w:rsid w:val="00F011A2"/>
    <w:rsid w:val="00F0148C"/>
    <w:rsid w:val="00F01BC7"/>
    <w:rsid w:val="00F0212E"/>
    <w:rsid w:val="00F0230C"/>
    <w:rsid w:val="00F02A20"/>
    <w:rsid w:val="00F02CCD"/>
    <w:rsid w:val="00F02E67"/>
    <w:rsid w:val="00F03168"/>
    <w:rsid w:val="00F03270"/>
    <w:rsid w:val="00F04D49"/>
    <w:rsid w:val="00F06454"/>
    <w:rsid w:val="00F0706E"/>
    <w:rsid w:val="00F0733B"/>
    <w:rsid w:val="00F07BE7"/>
    <w:rsid w:val="00F07C7C"/>
    <w:rsid w:val="00F1003F"/>
    <w:rsid w:val="00F10E69"/>
    <w:rsid w:val="00F10FE2"/>
    <w:rsid w:val="00F114F4"/>
    <w:rsid w:val="00F1175F"/>
    <w:rsid w:val="00F11882"/>
    <w:rsid w:val="00F13CEA"/>
    <w:rsid w:val="00F13FD1"/>
    <w:rsid w:val="00F1427E"/>
    <w:rsid w:val="00F1465A"/>
    <w:rsid w:val="00F15062"/>
    <w:rsid w:val="00F153B1"/>
    <w:rsid w:val="00F167E1"/>
    <w:rsid w:val="00F16BBA"/>
    <w:rsid w:val="00F16D8E"/>
    <w:rsid w:val="00F171CE"/>
    <w:rsid w:val="00F17AED"/>
    <w:rsid w:val="00F21892"/>
    <w:rsid w:val="00F22D14"/>
    <w:rsid w:val="00F233AB"/>
    <w:rsid w:val="00F238D3"/>
    <w:rsid w:val="00F23AF6"/>
    <w:rsid w:val="00F2411F"/>
    <w:rsid w:val="00F24444"/>
    <w:rsid w:val="00F251AD"/>
    <w:rsid w:val="00F265D8"/>
    <w:rsid w:val="00F272C9"/>
    <w:rsid w:val="00F30289"/>
    <w:rsid w:val="00F31338"/>
    <w:rsid w:val="00F31458"/>
    <w:rsid w:val="00F316A6"/>
    <w:rsid w:val="00F317D7"/>
    <w:rsid w:val="00F3208B"/>
    <w:rsid w:val="00F328D0"/>
    <w:rsid w:val="00F33132"/>
    <w:rsid w:val="00F33B8F"/>
    <w:rsid w:val="00F34F41"/>
    <w:rsid w:val="00F36ADF"/>
    <w:rsid w:val="00F36E22"/>
    <w:rsid w:val="00F37112"/>
    <w:rsid w:val="00F37529"/>
    <w:rsid w:val="00F3768F"/>
    <w:rsid w:val="00F3790A"/>
    <w:rsid w:val="00F40B44"/>
    <w:rsid w:val="00F41A96"/>
    <w:rsid w:val="00F41DBA"/>
    <w:rsid w:val="00F4222A"/>
    <w:rsid w:val="00F422A3"/>
    <w:rsid w:val="00F4253C"/>
    <w:rsid w:val="00F43631"/>
    <w:rsid w:val="00F436E6"/>
    <w:rsid w:val="00F44341"/>
    <w:rsid w:val="00F4554D"/>
    <w:rsid w:val="00F45C2C"/>
    <w:rsid w:val="00F46B61"/>
    <w:rsid w:val="00F46DB4"/>
    <w:rsid w:val="00F50B12"/>
    <w:rsid w:val="00F50B2D"/>
    <w:rsid w:val="00F50EB2"/>
    <w:rsid w:val="00F51010"/>
    <w:rsid w:val="00F5199E"/>
    <w:rsid w:val="00F51A7D"/>
    <w:rsid w:val="00F533E8"/>
    <w:rsid w:val="00F54C75"/>
    <w:rsid w:val="00F54EBC"/>
    <w:rsid w:val="00F54F34"/>
    <w:rsid w:val="00F55344"/>
    <w:rsid w:val="00F556BD"/>
    <w:rsid w:val="00F55F13"/>
    <w:rsid w:val="00F56CA1"/>
    <w:rsid w:val="00F56F46"/>
    <w:rsid w:val="00F57209"/>
    <w:rsid w:val="00F577DF"/>
    <w:rsid w:val="00F6003C"/>
    <w:rsid w:val="00F601FE"/>
    <w:rsid w:val="00F60272"/>
    <w:rsid w:val="00F60AB0"/>
    <w:rsid w:val="00F6103C"/>
    <w:rsid w:val="00F615C9"/>
    <w:rsid w:val="00F61631"/>
    <w:rsid w:val="00F619AB"/>
    <w:rsid w:val="00F63735"/>
    <w:rsid w:val="00F6463A"/>
    <w:rsid w:val="00F64BF7"/>
    <w:rsid w:val="00F64C6C"/>
    <w:rsid w:val="00F658CE"/>
    <w:rsid w:val="00F65DAA"/>
    <w:rsid w:val="00F66B0A"/>
    <w:rsid w:val="00F67575"/>
    <w:rsid w:val="00F67D1B"/>
    <w:rsid w:val="00F70AEC"/>
    <w:rsid w:val="00F71C10"/>
    <w:rsid w:val="00F71F76"/>
    <w:rsid w:val="00F71FC8"/>
    <w:rsid w:val="00F727B2"/>
    <w:rsid w:val="00F72A1A"/>
    <w:rsid w:val="00F72C39"/>
    <w:rsid w:val="00F73003"/>
    <w:rsid w:val="00F7326A"/>
    <w:rsid w:val="00F73818"/>
    <w:rsid w:val="00F74C30"/>
    <w:rsid w:val="00F751AF"/>
    <w:rsid w:val="00F75516"/>
    <w:rsid w:val="00F75F55"/>
    <w:rsid w:val="00F760B4"/>
    <w:rsid w:val="00F771E0"/>
    <w:rsid w:val="00F77C2C"/>
    <w:rsid w:val="00F812E4"/>
    <w:rsid w:val="00F81790"/>
    <w:rsid w:val="00F817BC"/>
    <w:rsid w:val="00F82679"/>
    <w:rsid w:val="00F8311D"/>
    <w:rsid w:val="00F83F0A"/>
    <w:rsid w:val="00F844AC"/>
    <w:rsid w:val="00F848B0"/>
    <w:rsid w:val="00F85B63"/>
    <w:rsid w:val="00F866A5"/>
    <w:rsid w:val="00F8674E"/>
    <w:rsid w:val="00F869B5"/>
    <w:rsid w:val="00F87022"/>
    <w:rsid w:val="00F877A8"/>
    <w:rsid w:val="00F87819"/>
    <w:rsid w:val="00F878E2"/>
    <w:rsid w:val="00F87970"/>
    <w:rsid w:val="00F87B69"/>
    <w:rsid w:val="00F90A3F"/>
    <w:rsid w:val="00F90E30"/>
    <w:rsid w:val="00F910AB"/>
    <w:rsid w:val="00F91122"/>
    <w:rsid w:val="00F91E4D"/>
    <w:rsid w:val="00F94AC6"/>
    <w:rsid w:val="00F94C4F"/>
    <w:rsid w:val="00F95600"/>
    <w:rsid w:val="00F959D4"/>
    <w:rsid w:val="00F95AB4"/>
    <w:rsid w:val="00F96327"/>
    <w:rsid w:val="00F963AA"/>
    <w:rsid w:val="00F96460"/>
    <w:rsid w:val="00F964B7"/>
    <w:rsid w:val="00F96EAE"/>
    <w:rsid w:val="00F971BA"/>
    <w:rsid w:val="00F97306"/>
    <w:rsid w:val="00F97EAF"/>
    <w:rsid w:val="00F97FB7"/>
    <w:rsid w:val="00FA1077"/>
    <w:rsid w:val="00FA1896"/>
    <w:rsid w:val="00FA1A9D"/>
    <w:rsid w:val="00FA40CA"/>
    <w:rsid w:val="00FA4480"/>
    <w:rsid w:val="00FA44BB"/>
    <w:rsid w:val="00FA526F"/>
    <w:rsid w:val="00FA588E"/>
    <w:rsid w:val="00FA5A22"/>
    <w:rsid w:val="00FA5E8A"/>
    <w:rsid w:val="00FA5E9C"/>
    <w:rsid w:val="00FA6588"/>
    <w:rsid w:val="00FA6DAD"/>
    <w:rsid w:val="00FB10C9"/>
    <w:rsid w:val="00FB1568"/>
    <w:rsid w:val="00FB1E71"/>
    <w:rsid w:val="00FB268A"/>
    <w:rsid w:val="00FB27C2"/>
    <w:rsid w:val="00FB30B1"/>
    <w:rsid w:val="00FB3610"/>
    <w:rsid w:val="00FB3EE4"/>
    <w:rsid w:val="00FB3F1E"/>
    <w:rsid w:val="00FB417F"/>
    <w:rsid w:val="00FB524C"/>
    <w:rsid w:val="00FB5C4F"/>
    <w:rsid w:val="00FB652A"/>
    <w:rsid w:val="00FB695F"/>
    <w:rsid w:val="00FB6E63"/>
    <w:rsid w:val="00FB727A"/>
    <w:rsid w:val="00FB7657"/>
    <w:rsid w:val="00FB7B85"/>
    <w:rsid w:val="00FC0182"/>
    <w:rsid w:val="00FC0971"/>
    <w:rsid w:val="00FC1713"/>
    <w:rsid w:val="00FC180C"/>
    <w:rsid w:val="00FC2519"/>
    <w:rsid w:val="00FC2A38"/>
    <w:rsid w:val="00FC2DBC"/>
    <w:rsid w:val="00FC2EAA"/>
    <w:rsid w:val="00FC2F83"/>
    <w:rsid w:val="00FC30C2"/>
    <w:rsid w:val="00FC3801"/>
    <w:rsid w:val="00FC5B0D"/>
    <w:rsid w:val="00FC6217"/>
    <w:rsid w:val="00FC6A0C"/>
    <w:rsid w:val="00FC73A4"/>
    <w:rsid w:val="00FC7509"/>
    <w:rsid w:val="00FC751E"/>
    <w:rsid w:val="00FC7AB3"/>
    <w:rsid w:val="00FD0814"/>
    <w:rsid w:val="00FD0DB0"/>
    <w:rsid w:val="00FD0EA9"/>
    <w:rsid w:val="00FD0EEE"/>
    <w:rsid w:val="00FD1570"/>
    <w:rsid w:val="00FD1881"/>
    <w:rsid w:val="00FD1CC8"/>
    <w:rsid w:val="00FD26BA"/>
    <w:rsid w:val="00FD28C4"/>
    <w:rsid w:val="00FD3299"/>
    <w:rsid w:val="00FD3A38"/>
    <w:rsid w:val="00FD3BBF"/>
    <w:rsid w:val="00FD584B"/>
    <w:rsid w:val="00FD5A54"/>
    <w:rsid w:val="00FD5B1E"/>
    <w:rsid w:val="00FD5BB6"/>
    <w:rsid w:val="00FD695A"/>
    <w:rsid w:val="00FD6C37"/>
    <w:rsid w:val="00FD7076"/>
    <w:rsid w:val="00FD717E"/>
    <w:rsid w:val="00FD7D2C"/>
    <w:rsid w:val="00FE040D"/>
    <w:rsid w:val="00FE0876"/>
    <w:rsid w:val="00FE0C9A"/>
    <w:rsid w:val="00FE1661"/>
    <w:rsid w:val="00FE22EC"/>
    <w:rsid w:val="00FE263B"/>
    <w:rsid w:val="00FE2E7E"/>
    <w:rsid w:val="00FE31EC"/>
    <w:rsid w:val="00FE3B92"/>
    <w:rsid w:val="00FE4386"/>
    <w:rsid w:val="00FE5BB7"/>
    <w:rsid w:val="00FE694D"/>
    <w:rsid w:val="00FE6EF4"/>
    <w:rsid w:val="00FF0C72"/>
    <w:rsid w:val="00FF1788"/>
    <w:rsid w:val="00FF1E84"/>
    <w:rsid w:val="00FF279C"/>
    <w:rsid w:val="00FF2CF1"/>
    <w:rsid w:val="00FF3DE6"/>
    <w:rsid w:val="00FF4A52"/>
    <w:rsid w:val="00FF4ABB"/>
    <w:rsid w:val="00FF5085"/>
    <w:rsid w:val="00FF515D"/>
    <w:rsid w:val="00FF5ED8"/>
    <w:rsid w:val="00FF5F59"/>
    <w:rsid w:val="00FF6A1A"/>
    <w:rsid w:val="018B1672"/>
    <w:rsid w:val="05102B0D"/>
    <w:rsid w:val="05E874D6"/>
    <w:rsid w:val="09A51579"/>
    <w:rsid w:val="0F71204C"/>
    <w:rsid w:val="10357485"/>
    <w:rsid w:val="10780801"/>
    <w:rsid w:val="16F877B4"/>
    <w:rsid w:val="17526059"/>
    <w:rsid w:val="203D5A33"/>
    <w:rsid w:val="25C97EC1"/>
    <w:rsid w:val="29435AD1"/>
    <w:rsid w:val="2D7A1345"/>
    <w:rsid w:val="30136908"/>
    <w:rsid w:val="320A7897"/>
    <w:rsid w:val="33023A32"/>
    <w:rsid w:val="33FA4AE4"/>
    <w:rsid w:val="342E38AB"/>
    <w:rsid w:val="35703254"/>
    <w:rsid w:val="3931026B"/>
    <w:rsid w:val="39440D68"/>
    <w:rsid w:val="3A7C3852"/>
    <w:rsid w:val="3D7F02E4"/>
    <w:rsid w:val="3DA664CE"/>
    <w:rsid w:val="3FE860B7"/>
    <w:rsid w:val="40ED060C"/>
    <w:rsid w:val="450F22B7"/>
    <w:rsid w:val="464F5D68"/>
    <w:rsid w:val="49231C2D"/>
    <w:rsid w:val="4BBD6AE1"/>
    <w:rsid w:val="4E523276"/>
    <w:rsid w:val="4E556F61"/>
    <w:rsid w:val="4E685FE7"/>
    <w:rsid w:val="531163D2"/>
    <w:rsid w:val="53BD2688"/>
    <w:rsid w:val="54920F49"/>
    <w:rsid w:val="553A4E5A"/>
    <w:rsid w:val="5566766D"/>
    <w:rsid w:val="558012E6"/>
    <w:rsid w:val="558F10BD"/>
    <w:rsid w:val="55FA7A9F"/>
    <w:rsid w:val="597E4B39"/>
    <w:rsid w:val="5BB03969"/>
    <w:rsid w:val="5DEF5A0F"/>
    <w:rsid w:val="692F21DD"/>
    <w:rsid w:val="6C4C7043"/>
    <w:rsid w:val="6FE62681"/>
    <w:rsid w:val="71600CA6"/>
    <w:rsid w:val="71A465EE"/>
    <w:rsid w:val="772E7CE8"/>
    <w:rsid w:val="7AEF4122"/>
    <w:rsid w:val="7E1C4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7A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semiHidden="0" w:uiPriority="35" w:qFormat="1"/>
    <w:lsdException w:name="annotation reference" w:semiHidden="0" w:uiPriority="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2BDD"/>
    <w:pPr>
      <w:widowControl w:val="0"/>
      <w:spacing w:after="120"/>
      <w:jc w:val="both"/>
    </w:pPr>
    <w:rPr>
      <w:rFonts w:ascii="Times New Roman" w:hAnsi="Times New Roman"/>
      <w:kern w:val="2"/>
      <w:szCs w:val="22"/>
    </w:rPr>
  </w:style>
  <w:style w:type="paragraph" w:styleId="1">
    <w:name w:val="heading 1"/>
    <w:basedOn w:val="a0"/>
    <w:next w:val="a1"/>
    <w:link w:val="1Char"/>
    <w:autoRedefine/>
    <w:qFormat/>
    <w:rsid w:val="00A03CDB"/>
    <w:pPr>
      <w:numPr>
        <w:numId w:val="1"/>
      </w:numPr>
      <w:spacing w:before="360"/>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rsid w:val="00BD40BF"/>
    <w:pPr>
      <w:numPr>
        <w:ilvl w:val="1"/>
        <w:numId w:val="1"/>
      </w:numPr>
      <w:tabs>
        <w:tab w:val="left" w:pos="-806"/>
      </w:tabs>
      <w:spacing w:before="24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9214F5"/>
    <w:pPr>
      <w:widowControl/>
    </w:pPr>
    <w:rPr>
      <w:rFonts w:eastAsia="MS Mincho"/>
      <w:b/>
      <w:kern w:val="0"/>
      <w:lang w:eastAsia="en-US"/>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5">
    <w:name w:val="Document Map"/>
    <w:basedOn w:val="a0"/>
    <w:link w:val="Char0"/>
    <w:autoRedefine/>
    <w:uiPriority w:val="99"/>
    <w:semiHidden/>
    <w:unhideWhenUsed/>
    <w:qFormat/>
    <w:rPr>
      <w:rFonts w:ascii="宋体" w:eastAsia="宋体"/>
      <w:sz w:val="18"/>
      <w:szCs w:val="18"/>
    </w:rPr>
  </w:style>
  <w:style w:type="paragraph" w:styleId="a6">
    <w:name w:val="annotation text"/>
    <w:basedOn w:val="a0"/>
    <w:link w:val="Char1"/>
    <w:autoRedefine/>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7">
    <w:name w:val="Balloon Text"/>
    <w:basedOn w:val="a0"/>
    <w:link w:val="Char2"/>
    <w:autoRedefine/>
    <w:uiPriority w:val="99"/>
    <w:unhideWhenUsed/>
    <w:qFormat/>
    <w:rPr>
      <w:sz w:val="18"/>
      <w:szCs w:val="18"/>
    </w:rPr>
  </w:style>
  <w:style w:type="paragraph" w:styleId="a8">
    <w:name w:val="footer"/>
    <w:basedOn w:val="a0"/>
    <w:link w:val="Char3"/>
    <w:autoRedefine/>
    <w:uiPriority w:val="99"/>
    <w:unhideWhenUsed/>
    <w:qFormat/>
    <w:pPr>
      <w:tabs>
        <w:tab w:val="center" w:pos="4153"/>
        <w:tab w:val="right" w:pos="8306"/>
      </w:tabs>
      <w:snapToGrid w:val="0"/>
      <w:jc w:val="left"/>
    </w:pPr>
    <w:rPr>
      <w:sz w:val="18"/>
      <w:szCs w:val="18"/>
    </w:rPr>
  </w:style>
  <w:style w:type="paragraph" w:styleId="a9">
    <w:name w:val="header"/>
    <w:basedOn w:val="a0"/>
    <w:link w:val="Char4"/>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6"/>
    <w:next w:val="a6"/>
    <w:link w:val="Char5"/>
    <w:autoRedefine/>
    <w:uiPriority w:val="99"/>
    <w:unhideWhenUsed/>
    <w:qFormat/>
    <w:pPr>
      <w:widowControl w:val="0"/>
      <w:spacing w:after="0"/>
      <w:jc w:val="both"/>
    </w:pPr>
    <w:rPr>
      <w:rFonts w:asciiTheme="minorHAnsi" w:hAnsiTheme="minorHAnsi" w:cstheme="minorBidi"/>
      <w:b/>
      <w:bCs/>
      <w:kern w:val="2"/>
    </w:rPr>
  </w:style>
  <w:style w:type="table" w:styleId="ab">
    <w:name w:val="Table Grid"/>
    <w:aliases w:val="TableGrid"/>
    <w:basedOn w:val="a3"/>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autoRedefine/>
    <w:uiPriority w:val="99"/>
    <w:qFormat/>
    <w:rPr>
      <w:color w:val="0000FF"/>
      <w:u w:val="single"/>
    </w:rPr>
  </w:style>
  <w:style w:type="character" w:styleId="ad">
    <w:name w:val="annotation reference"/>
    <w:autoRedefine/>
    <w:qFormat/>
    <w:rPr>
      <w:sz w:val="16"/>
      <w:szCs w:val="16"/>
    </w:rPr>
  </w:style>
  <w:style w:type="character" w:customStyle="1" w:styleId="Char4">
    <w:name w:val="页眉 Char"/>
    <w:basedOn w:val="a2"/>
    <w:link w:val="a9"/>
    <w:autoRedefine/>
    <w:uiPriority w:val="99"/>
    <w:qFormat/>
    <w:rPr>
      <w:sz w:val="18"/>
      <w:szCs w:val="18"/>
    </w:rPr>
  </w:style>
  <w:style w:type="character" w:customStyle="1" w:styleId="Char3">
    <w:name w:val="页脚 Char"/>
    <w:basedOn w:val="a2"/>
    <w:link w:val="a8"/>
    <w:autoRedefine/>
    <w:uiPriority w:val="99"/>
    <w:qFormat/>
    <w:rPr>
      <w:sz w:val="18"/>
      <w:szCs w:val="18"/>
    </w:rPr>
  </w:style>
  <w:style w:type="character" w:customStyle="1" w:styleId="Char2">
    <w:name w:val="批注框文本 Char"/>
    <w:basedOn w:val="a2"/>
    <w:link w:val="a7"/>
    <w:autoRedefine/>
    <w:uiPriority w:val="99"/>
    <w:semiHidden/>
    <w:qFormat/>
    <w:rPr>
      <w:sz w:val="18"/>
      <w:szCs w:val="18"/>
    </w:rPr>
  </w:style>
  <w:style w:type="paragraph" w:styleId="ae">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表段落"/>
    <w:basedOn w:val="a0"/>
    <w:link w:val="Char6"/>
    <w:qFormat/>
    <w:rsid w:val="007F3EE8"/>
    <w:pPr>
      <w:ind w:firstLineChars="200" w:firstLine="420"/>
    </w:pPr>
  </w:style>
  <w:style w:type="character" w:customStyle="1" w:styleId="Char6">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e"/>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sid w:val="00A03CDB"/>
    <w:rPr>
      <w:rFonts w:ascii="Arial" w:eastAsia="Arial" w:hAnsi="Arial" w:cs="Times New Roman"/>
      <w:b/>
      <w:kern w:val="32"/>
      <w:sz w:val="28"/>
      <w:szCs w:val="28"/>
      <w:lang w:val="zh-CN"/>
    </w:rPr>
  </w:style>
  <w:style w:type="character" w:customStyle="1" w:styleId="2Char">
    <w:name w:val="标题 2 Char"/>
    <w:basedOn w:val="a2"/>
    <w:link w:val="2"/>
    <w:autoRedefine/>
    <w:qFormat/>
    <w:rsid w:val="00BD40BF"/>
    <w:rPr>
      <w:rFonts w:ascii="Arial" w:eastAsia="Arial" w:hAnsi="Arial" w:cs="Times New Roman"/>
      <w:b/>
      <w:sz w:val="24"/>
      <w:szCs w:val="24"/>
      <w:lang w:val="zh-CN"/>
    </w:rPr>
  </w:style>
  <w:style w:type="character" w:customStyle="1" w:styleId="3Char">
    <w:name w:val="标题 3 Char"/>
    <w:basedOn w:val="a2"/>
    <w:link w:val="3"/>
    <w:autoRedefine/>
    <w:qFormat/>
    <w:rPr>
      <w:rFonts w:ascii="Arial" w:eastAsia="Arial" w:hAnsi="Arial" w:cs="Arial"/>
      <w:b/>
      <w:szCs w:val="21"/>
    </w:rPr>
  </w:style>
  <w:style w:type="character" w:customStyle="1" w:styleId="4Char">
    <w:name w:val="标题 4 Char"/>
    <w:basedOn w:val="a2"/>
    <w:link w:val="4"/>
    <w:autoRedefine/>
    <w:qFormat/>
    <w:rPr>
      <w:rFonts w:ascii="Arial" w:eastAsia="Arial" w:hAnsi="Arial" w:cs="Times New Roman"/>
      <w:sz w:val="24"/>
      <w:lang w:eastAsia="en-US"/>
    </w:rPr>
  </w:style>
  <w:style w:type="character" w:customStyle="1" w:styleId="5Char">
    <w:name w:val="标题 5 Char"/>
    <w:basedOn w:val="a2"/>
    <w:link w:val="5"/>
    <w:autoRedefine/>
    <w:qFormat/>
    <w:rPr>
      <w:rFonts w:ascii="Times New Roman" w:eastAsia="Times New Roman" w:hAnsi="Times New Roman" w:cs="Times New Roman"/>
      <w:b/>
      <w:bCs/>
      <w:sz w:val="28"/>
      <w:szCs w:val="28"/>
      <w:lang w:val="zh-CN" w:eastAsia="en-US"/>
    </w:rPr>
  </w:style>
  <w:style w:type="character" w:customStyle="1" w:styleId="6Char">
    <w:name w:val="标题 6 Char"/>
    <w:basedOn w:val="a2"/>
    <w:link w:val="6"/>
    <w:autoRedefine/>
    <w:qFormat/>
    <w:rPr>
      <w:rFonts w:ascii="Cambria" w:eastAsia="宋体" w:hAnsi="Cambria" w:cs="Times New Roman"/>
      <w:b/>
      <w:bCs/>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sz w:val="24"/>
      <w:szCs w:val="24"/>
      <w:lang w:val="zh-CN" w:eastAsia="en-US"/>
    </w:rPr>
  </w:style>
  <w:style w:type="character" w:customStyle="1" w:styleId="8Char">
    <w:name w:val="标题 8 Char"/>
    <w:basedOn w:val="a2"/>
    <w:link w:val="8"/>
    <w:autoRedefine/>
    <w:qFormat/>
    <w:rPr>
      <w:rFonts w:ascii="Cambria" w:eastAsia="宋体" w:hAnsi="Cambria" w:cs="Times New Roman"/>
      <w:sz w:val="24"/>
      <w:szCs w:val="24"/>
      <w:lang w:val="zh-CN" w:eastAsia="en-US"/>
    </w:rPr>
  </w:style>
  <w:style w:type="character" w:customStyle="1" w:styleId="9Char">
    <w:name w:val="标题 9 Char"/>
    <w:basedOn w:val="a2"/>
    <w:link w:val="9"/>
    <w:autoRedefine/>
    <w:qFormat/>
    <w:rPr>
      <w:rFonts w:ascii="Cambria" w:eastAsia="宋体" w:hAnsi="Cambria" w:cs="Times New Roman"/>
      <w:szCs w:val="21"/>
      <w:lang w:val="zh-CN" w:eastAsia="en-US"/>
    </w:rPr>
  </w:style>
  <w:style w:type="character" w:customStyle="1" w:styleId="Char">
    <w:name w:val="正文文本 Char"/>
    <w:basedOn w:val="a2"/>
    <w:link w:val="a1"/>
    <w:autoRedefine/>
    <w:qFormat/>
    <w:rsid w:val="009214F5"/>
    <w:rPr>
      <w:rFonts w:ascii="Times New Roman" w:eastAsia="MS Mincho" w:hAnsi="Times New Roman"/>
      <w:b/>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1">
    <w:name w:val="批注文字 Char"/>
    <w:basedOn w:val="a2"/>
    <w:link w:val="a6"/>
    <w:autoRedefine/>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5">
    <w:name w:val="批注主题 Char"/>
    <w:basedOn w:val="Char1"/>
    <w:link w:val="aa"/>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0">
    <w:name w:val="文档结构图 Char"/>
    <w:basedOn w:val="a2"/>
    <w:link w:val="a5"/>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spacing w:afterLines="50"/>
      <w:textAlignment w:val="baseline"/>
    </w:pPr>
    <w:rPr>
      <w:rFonts w:eastAsia="MS Mincho" w:cs="Times New Roman"/>
      <w:kern w:val="0"/>
      <w:sz w:val="24"/>
      <w:szCs w:val="20"/>
      <w:lang w:eastAsia="en-GB"/>
    </w:rPr>
  </w:style>
  <w:style w:type="paragraph" w:customStyle="1" w:styleId="30">
    <w:name w:val="列出段落3"/>
    <w:basedOn w:val="a0"/>
    <w:next w:val="ae"/>
    <w:link w:val="af0"/>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0">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sid w:val="00782BDD"/>
    <w:rPr>
      <w:rFonts w:ascii="Times New Roman" w:hAnsi="Times New Roman"/>
      <w:b/>
      <w:sz w:val="20"/>
      <w:lang w:eastAsia="en-US"/>
    </w:rPr>
  </w:style>
  <w:style w:type="character" w:customStyle="1" w:styleId="Char7">
    <w:name w:val="题注 Char"/>
    <w:aliases w:val="cap Char1,cap Char Char,Caption Char Char,Caption Char1 Char Char,cap Char Char1 Char,Caption Char Char1 Char Char,cap Char2 Char,cap Char Char Char Char Char Char1,cap Char Char Char Char Char Char Char,cap Char2 Char Char Char"/>
    <w:autoRedefine/>
    <w:uiPriority w:val="35"/>
    <w:qFormat/>
    <w:rsid w:val="00385509"/>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1">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2">
    <w:name w:val="Revision"/>
    <w:hidden/>
    <w:uiPriority w:val="99"/>
    <w:unhideWhenUsed/>
    <w:rsid w:val="000D5406"/>
    <w:rPr>
      <w:rFonts w:ascii="Times New Roman" w:hAnsi="Times New Roman"/>
      <w:kern w:val="2"/>
      <w:szCs w:val="22"/>
    </w:rPr>
  </w:style>
  <w:style w:type="character" w:styleId="af3">
    <w:name w:val="Strong"/>
    <w:basedOn w:val="a2"/>
    <w:uiPriority w:val="22"/>
    <w:qFormat/>
    <w:rsid w:val="00782BDD"/>
    <w:rPr>
      <w:b/>
      <w:bCs/>
    </w:rPr>
  </w:style>
  <w:style w:type="character" w:styleId="af4">
    <w:name w:val="Emphasis"/>
    <w:basedOn w:val="a2"/>
    <w:uiPriority w:val="20"/>
    <w:qFormat/>
    <w:rsid w:val="00782BDD"/>
    <w:rPr>
      <w:i/>
      <w:iCs/>
    </w:rPr>
  </w:style>
  <w:style w:type="table" w:customStyle="1" w:styleId="TableGrid1">
    <w:name w:val="TableGrid1"/>
    <w:basedOn w:val="a3"/>
    <w:next w:val="ab"/>
    <w:autoRedefine/>
    <w:uiPriority w:val="39"/>
    <w:qFormat/>
    <w:rsid w:val="005142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F963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F96327"/>
    <w:rPr>
      <w:rFonts w:ascii="Courier New" w:eastAsia="Times New Roman" w:hAnsi="Courier New" w:cs="Times New Roman"/>
      <w:noProof/>
      <w:sz w:val="16"/>
      <w:shd w:val="clear" w:color="auto" w:fill="E6E6E6"/>
      <w:lang w:val="en-GB" w:eastAsia="en-GB"/>
    </w:rPr>
  </w:style>
  <w:style w:type="paragraph" w:styleId="af5">
    <w:name w:val="caption"/>
    <w:basedOn w:val="a0"/>
    <w:next w:val="a0"/>
    <w:uiPriority w:val="35"/>
    <w:unhideWhenUsed/>
    <w:qFormat/>
    <w:rsid w:val="00AD2477"/>
    <w:rPr>
      <w:rFonts w:asciiTheme="majorHAnsi" w:eastAsia="黑体" w:hAnsiTheme="majorHAnsi" w:cstheme="majorBidi"/>
      <w:szCs w:val="20"/>
    </w:rPr>
  </w:style>
  <w:style w:type="character" w:customStyle="1" w:styleId="Doc-text2Char">
    <w:name w:val="Doc-text2 Char"/>
    <w:link w:val="Doc-text2"/>
    <w:qFormat/>
    <w:locked/>
    <w:rsid w:val="00517F75"/>
    <w:rPr>
      <w:rFonts w:ascii="Arial" w:hAnsi="Arial" w:cs="Arial"/>
      <w:szCs w:val="24"/>
    </w:rPr>
  </w:style>
  <w:style w:type="paragraph" w:customStyle="1" w:styleId="Doc-text2">
    <w:name w:val="Doc-text2"/>
    <w:basedOn w:val="a0"/>
    <w:link w:val="Doc-text2Char"/>
    <w:qFormat/>
    <w:rsid w:val="00517F75"/>
    <w:pPr>
      <w:widowControl/>
      <w:tabs>
        <w:tab w:val="left" w:pos="1622"/>
      </w:tabs>
      <w:spacing w:after="0"/>
      <w:ind w:left="1622" w:hanging="363"/>
      <w:jc w:val="left"/>
    </w:pPr>
    <w:rPr>
      <w:rFonts w:ascii="Arial" w:hAnsi="Arial" w:cs="Arial"/>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semiHidden="0" w:uiPriority="35" w:qFormat="1"/>
    <w:lsdException w:name="annotation reference" w:semiHidden="0" w:uiPriority="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2BDD"/>
    <w:pPr>
      <w:widowControl w:val="0"/>
      <w:spacing w:after="120"/>
      <w:jc w:val="both"/>
    </w:pPr>
    <w:rPr>
      <w:rFonts w:ascii="Times New Roman" w:hAnsi="Times New Roman"/>
      <w:kern w:val="2"/>
      <w:szCs w:val="22"/>
    </w:rPr>
  </w:style>
  <w:style w:type="paragraph" w:styleId="1">
    <w:name w:val="heading 1"/>
    <w:basedOn w:val="a0"/>
    <w:next w:val="a1"/>
    <w:link w:val="1Char"/>
    <w:autoRedefine/>
    <w:qFormat/>
    <w:rsid w:val="00A03CDB"/>
    <w:pPr>
      <w:numPr>
        <w:numId w:val="1"/>
      </w:numPr>
      <w:spacing w:before="360"/>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rsid w:val="00BD40BF"/>
    <w:pPr>
      <w:numPr>
        <w:ilvl w:val="1"/>
        <w:numId w:val="1"/>
      </w:numPr>
      <w:tabs>
        <w:tab w:val="left" w:pos="-806"/>
      </w:tabs>
      <w:spacing w:before="24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9214F5"/>
    <w:pPr>
      <w:widowControl/>
    </w:pPr>
    <w:rPr>
      <w:rFonts w:eastAsia="MS Mincho"/>
      <w:b/>
      <w:kern w:val="0"/>
      <w:lang w:eastAsia="en-US"/>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5">
    <w:name w:val="Document Map"/>
    <w:basedOn w:val="a0"/>
    <w:link w:val="Char0"/>
    <w:autoRedefine/>
    <w:uiPriority w:val="99"/>
    <w:semiHidden/>
    <w:unhideWhenUsed/>
    <w:qFormat/>
    <w:rPr>
      <w:rFonts w:ascii="宋体" w:eastAsia="宋体"/>
      <w:sz w:val="18"/>
      <w:szCs w:val="18"/>
    </w:rPr>
  </w:style>
  <w:style w:type="paragraph" w:styleId="a6">
    <w:name w:val="annotation text"/>
    <w:basedOn w:val="a0"/>
    <w:link w:val="Char1"/>
    <w:autoRedefine/>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7">
    <w:name w:val="Balloon Text"/>
    <w:basedOn w:val="a0"/>
    <w:link w:val="Char2"/>
    <w:autoRedefine/>
    <w:uiPriority w:val="99"/>
    <w:unhideWhenUsed/>
    <w:qFormat/>
    <w:rPr>
      <w:sz w:val="18"/>
      <w:szCs w:val="18"/>
    </w:rPr>
  </w:style>
  <w:style w:type="paragraph" w:styleId="a8">
    <w:name w:val="footer"/>
    <w:basedOn w:val="a0"/>
    <w:link w:val="Char3"/>
    <w:autoRedefine/>
    <w:uiPriority w:val="99"/>
    <w:unhideWhenUsed/>
    <w:qFormat/>
    <w:pPr>
      <w:tabs>
        <w:tab w:val="center" w:pos="4153"/>
        <w:tab w:val="right" w:pos="8306"/>
      </w:tabs>
      <w:snapToGrid w:val="0"/>
      <w:jc w:val="left"/>
    </w:pPr>
    <w:rPr>
      <w:sz w:val="18"/>
      <w:szCs w:val="18"/>
    </w:rPr>
  </w:style>
  <w:style w:type="paragraph" w:styleId="a9">
    <w:name w:val="header"/>
    <w:basedOn w:val="a0"/>
    <w:link w:val="Char4"/>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6"/>
    <w:next w:val="a6"/>
    <w:link w:val="Char5"/>
    <w:autoRedefine/>
    <w:uiPriority w:val="99"/>
    <w:unhideWhenUsed/>
    <w:qFormat/>
    <w:pPr>
      <w:widowControl w:val="0"/>
      <w:spacing w:after="0"/>
      <w:jc w:val="both"/>
    </w:pPr>
    <w:rPr>
      <w:rFonts w:asciiTheme="minorHAnsi" w:hAnsiTheme="minorHAnsi" w:cstheme="minorBidi"/>
      <w:b/>
      <w:bCs/>
      <w:kern w:val="2"/>
    </w:rPr>
  </w:style>
  <w:style w:type="table" w:styleId="ab">
    <w:name w:val="Table Grid"/>
    <w:aliases w:val="TableGrid"/>
    <w:basedOn w:val="a3"/>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autoRedefine/>
    <w:uiPriority w:val="99"/>
    <w:qFormat/>
    <w:rPr>
      <w:color w:val="0000FF"/>
      <w:u w:val="single"/>
    </w:rPr>
  </w:style>
  <w:style w:type="character" w:styleId="ad">
    <w:name w:val="annotation reference"/>
    <w:autoRedefine/>
    <w:qFormat/>
    <w:rPr>
      <w:sz w:val="16"/>
      <w:szCs w:val="16"/>
    </w:rPr>
  </w:style>
  <w:style w:type="character" w:customStyle="1" w:styleId="Char4">
    <w:name w:val="页眉 Char"/>
    <w:basedOn w:val="a2"/>
    <w:link w:val="a9"/>
    <w:autoRedefine/>
    <w:uiPriority w:val="99"/>
    <w:qFormat/>
    <w:rPr>
      <w:sz w:val="18"/>
      <w:szCs w:val="18"/>
    </w:rPr>
  </w:style>
  <w:style w:type="character" w:customStyle="1" w:styleId="Char3">
    <w:name w:val="页脚 Char"/>
    <w:basedOn w:val="a2"/>
    <w:link w:val="a8"/>
    <w:autoRedefine/>
    <w:uiPriority w:val="99"/>
    <w:qFormat/>
    <w:rPr>
      <w:sz w:val="18"/>
      <w:szCs w:val="18"/>
    </w:rPr>
  </w:style>
  <w:style w:type="character" w:customStyle="1" w:styleId="Char2">
    <w:name w:val="批注框文本 Char"/>
    <w:basedOn w:val="a2"/>
    <w:link w:val="a7"/>
    <w:autoRedefine/>
    <w:uiPriority w:val="99"/>
    <w:semiHidden/>
    <w:qFormat/>
    <w:rPr>
      <w:sz w:val="18"/>
      <w:szCs w:val="18"/>
    </w:rPr>
  </w:style>
  <w:style w:type="paragraph" w:styleId="ae">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表段落"/>
    <w:basedOn w:val="a0"/>
    <w:link w:val="Char6"/>
    <w:qFormat/>
    <w:rsid w:val="007F3EE8"/>
    <w:pPr>
      <w:ind w:firstLineChars="200" w:firstLine="420"/>
    </w:pPr>
  </w:style>
  <w:style w:type="character" w:customStyle="1" w:styleId="Char6">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e"/>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sid w:val="00A03CDB"/>
    <w:rPr>
      <w:rFonts w:ascii="Arial" w:eastAsia="Arial" w:hAnsi="Arial" w:cs="Times New Roman"/>
      <w:b/>
      <w:kern w:val="32"/>
      <w:sz w:val="28"/>
      <w:szCs w:val="28"/>
      <w:lang w:val="zh-CN"/>
    </w:rPr>
  </w:style>
  <w:style w:type="character" w:customStyle="1" w:styleId="2Char">
    <w:name w:val="标题 2 Char"/>
    <w:basedOn w:val="a2"/>
    <w:link w:val="2"/>
    <w:autoRedefine/>
    <w:qFormat/>
    <w:rsid w:val="00BD40BF"/>
    <w:rPr>
      <w:rFonts w:ascii="Arial" w:eastAsia="Arial" w:hAnsi="Arial" w:cs="Times New Roman"/>
      <w:b/>
      <w:sz w:val="24"/>
      <w:szCs w:val="24"/>
      <w:lang w:val="zh-CN"/>
    </w:rPr>
  </w:style>
  <w:style w:type="character" w:customStyle="1" w:styleId="3Char">
    <w:name w:val="标题 3 Char"/>
    <w:basedOn w:val="a2"/>
    <w:link w:val="3"/>
    <w:autoRedefine/>
    <w:qFormat/>
    <w:rPr>
      <w:rFonts w:ascii="Arial" w:eastAsia="Arial" w:hAnsi="Arial" w:cs="Arial"/>
      <w:b/>
      <w:szCs w:val="21"/>
    </w:rPr>
  </w:style>
  <w:style w:type="character" w:customStyle="1" w:styleId="4Char">
    <w:name w:val="标题 4 Char"/>
    <w:basedOn w:val="a2"/>
    <w:link w:val="4"/>
    <w:autoRedefine/>
    <w:qFormat/>
    <w:rPr>
      <w:rFonts w:ascii="Arial" w:eastAsia="Arial" w:hAnsi="Arial" w:cs="Times New Roman"/>
      <w:sz w:val="24"/>
      <w:lang w:eastAsia="en-US"/>
    </w:rPr>
  </w:style>
  <w:style w:type="character" w:customStyle="1" w:styleId="5Char">
    <w:name w:val="标题 5 Char"/>
    <w:basedOn w:val="a2"/>
    <w:link w:val="5"/>
    <w:autoRedefine/>
    <w:qFormat/>
    <w:rPr>
      <w:rFonts w:ascii="Times New Roman" w:eastAsia="Times New Roman" w:hAnsi="Times New Roman" w:cs="Times New Roman"/>
      <w:b/>
      <w:bCs/>
      <w:sz w:val="28"/>
      <w:szCs w:val="28"/>
      <w:lang w:val="zh-CN" w:eastAsia="en-US"/>
    </w:rPr>
  </w:style>
  <w:style w:type="character" w:customStyle="1" w:styleId="6Char">
    <w:name w:val="标题 6 Char"/>
    <w:basedOn w:val="a2"/>
    <w:link w:val="6"/>
    <w:autoRedefine/>
    <w:qFormat/>
    <w:rPr>
      <w:rFonts w:ascii="Cambria" w:eastAsia="宋体" w:hAnsi="Cambria" w:cs="Times New Roman"/>
      <w:b/>
      <w:bCs/>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sz w:val="24"/>
      <w:szCs w:val="24"/>
      <w:lang w:val="zh-CN" w:eastAsia="en-US"/>
    </w:rPr>
  </w:style>
  <w:style w:type="character" w:customStyle="1" w:styleId="8Char">
    <w:name w:val="标题 8 Char"/>
    <w:basedOn w:val="a2"/>
    <w:link w:val="8"/>
    <w:autoRedefine/>
    <w:qFormat/>
    <w:rPr>
      <w:rFonts w:ascii="Cambria" w:eastAsia="宋体" w:hAnsi="Cambria" w:cs="Times New Roman"/>
      <w:sz w:val="24"/>
      <w:szCs w:val="24"/>
      <w:lang w:val="zh-CN" w:eastAsia="en-US"/>
    </w:rPr>
  </w:style>
  <w:style w:type="character" w:customStyle="1" w:styleId="9Char">
    <w:name w:val="标题 9 Char"/>
    <w:basedOn w:val="a2"/>
    <w:link w:val="9"/>
    <w:autoRedefine/>
    <w:qFormat/>
    <w:rPr>
      <w:rFonts w:ascii="Cambria" w:eastAsia="宋体" w:hAnsi="Cambria" w:cs="Times New Roman"/>
      <w:szCs w:val="21"/>
      <w:lang w:val="zh-CN" w:eastAsia="en-US"/>
    </w:rPr>
  </w:style>
  <w:style w:type="character" w:customStyle="1" w:styleId="Char">
    <w:name w:val="正文文本 Char"/>
    <w:basedOn w:val="a2"/>
    <w:link w:val="a1"/>
    <w:autoRedefine/>
    <w:qFormat/>
    <w:rsid w:val="009214F5"/>
    <w:rPr>
      <w:rFonts w:ascii="Times New Roman" w:eastAsia="MS Mincho" w:hAnsi="Times New Roman"/>
      <w:b/>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1">
    <w:name w:val="批注文字 Char"/>
    <w:basedOn w:val="a2"/>
    <w:link w:val="a6"/>
    <w:autoRedefine/>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5">
    <w:name w:val="批注主题 Char"/>
    <w:basedOn w:val="Char1"/>
    <w:link w:val="aa"/>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0">
    <w:name w:val="文档结构图 Char"/>
    <w:basedOn w:val="a2"/>
    <w:link w:val="a5"/>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spacing w:afterLines="50"/>
      <w:textAlignment w:val="baseline"/>
    </w:pPr>
    <w:rPr>
      <w:rFonts w:eastAsia="MS Mincho" w:cs="Times New Roman"/>
      <w:kern w:val="0"/>
      <w:sz w:val="24"/>
      <w:szCs w:val="20"/>
      <w:lang w:eastAsia="en-GB"/>
    </w:rPr>
  </w:style>
  <w:style w:type="paragraph" w:customStyle="1" w:styleId="30">
    <w:name w:val="列出段落3"/>
    <w:basedOn w:val="a0"/>
    <w:next w:val="ae"/>
    <w:link w:val="af0"/>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0">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sid w:val="00782BDD"/>
    <w:rPr>
      <w:rFonts w:ascii="Times New Roman" w:hAnsi="Times New Roman"/>
      <w:b/>
      <w:sz w:val="20"/>
      <w:lang w:eastAsia="en-US"/>
    </w:rPr>
  </w:style>
  <w:style w:type="character" w:customStyle="1" w:styleId="Char7">
    <w:name w:val="题注 Char"/>
    <w:aliases w:val="cap Char1,cap Char Char,Caption Char Char,Caption Char1 Char Char,cap Char Char1 Char,Caption Char Char1 Char Char,cap Char2 Char,cap Char Char Char Char Char Char1,cap Char Char Char Char Char Char Char,cap Char2 Char Char Char"/>
    <w:autoRedefine/>
    <w:uiPriority w:val="35"/>
    <w:qFormat/>
    <w:rsid w:val="00385509"/>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1">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2">
    <w:name w:val="Revision"/>
    <w:hidden/>
    <w:uiPriority w:val="99"/>
    <w:unhideWhenUsed/>
    <w:rsid w:val="000D5406"/>
    <w:rPr>
      <w:rFonts w:ascii="Times New Roman" w:hAnsi="Times New Roman"/>
      <w:kern w:val="2"/>
      <w:szCs w:val="22"/>
    </w:rPr>
  </w:style>
  <w:style w:type="character" w:styleId="af3">
    <w:name w:val="Strong"/>
    <w:basedOn w:val="a2"/>
    <w:uiPriority w:val="22"/>
    <w:qFormat/>
    <w:rsid w:val="00782BDD"/>
    <w:rPr>
      <w:b/>
      <w:bCs/>
    </w:rPr>
  </w:style>
  <w:style w:type="character" w:styleId="af4">
    <w:name w:val="Emphasis"/>
    <w:basedOn w:val="a2"/>
    <w:uiPriority w:val="20"/>
    <w:qFormat/>
    <w:rsid w:val="00782BDD"/>
    <w:rPr>
      <w:i/>
      <w:iCs/>
    </w:rPr>
  </w:style>
  <w:style w:type="table" w:customStyle="1" w:styleId="TableGrid1">
    <w:name w:val="TableGrid1"/>
    <w:basedOn w:val="a3"/>
    <w:next w:val="ab"/>
    <w:autoRedefine/>
    <w:uiPriority w:val="39"/>
    <w:qFormat/>
    <w:rsid w:val="005142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F963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F96327"/>
    <w:rPr>
      <w:rFonts w:ascii="Courier New" w:eastAsia="Times New Roman" w:hAnsi="Courier New" w:cs="Times New Roman"/>
      <w:noProof/>
      <w:sz w:val="16"/>
      <w:shd w:val="clear" w:color="auto" w:fill="E6E6E6"/>
      <w:lang w:val="en-GB" w:eastAsia="en-GB"/>
    </w:rPr>
  </w:style>
  <w:style w:type="paragraph" w:styleId="af5">
    <w:name w:val="caption"/>
    <w:basedOn w:val="a0"/>
    <w:next w:val="a0"/>
    <w:uiPriority w:val="35"/>
    <w:unhideWhenUsed/>
    <w:qFormat/>
    <w:rsid w:val="00AD2477"/>
    <w:rPr>
      <w:rFonts w:asciiTheme="majorHAnsi" w:eastAsia="黑体" w:hAnsiTheme="majorHAnsi" w:cstheme="majorBidi"/>
      <w:szCs w:val="20"/>
    </w:rPr>
  </w:style>
  <w:style w:type="character" w:customStyle="1" w:styleId="Doc-text2Char">
    <w:name w:val="Doc-text2 Char"/>
    <w:link w:val="Doc-text2"/>
    <w:qFormat/>
    <w:locked/>
    <w:rsid w:val="00517F75"/>
    <w:rPr>
      <w:rFonts w:ascii="Arial" w:hAnsi="Arial" w:cs="Arial"/>
      <w:szCs w:val="24"/>
    </w:rPr>
  </w:style>
  <w:style w:type="paragraph" w:customStyle="1" w:styleId="Doc-text2">
    <w:name w:val="Doc-text2"/>
    <w:basedOn w:val="a0"/>
    <w:link w:val="Doc-text2Char"/>
    <w:qFormat/>
    <w:rsid w:val="00517F75"/>
    <w:pPr>
      <w:widowControl/>
      <w:tabs>
        <w:tab w:val="left" w:pos="1622"/>
      </w:tabs>
      <w:spacing w:after="0"/>
      <w:ind w:left="1622" w:hanging="363"/>
      <w:jc w:val="left"/>
    </w:pPr>
    <w:rPr>
      <w:rFonts w:ascii="Arial" w:hAnsi="Arial" w:cs="Arial"/>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266747">
      <w:bodyDiv w:val="1"/>
      <w:marLeft w:val="0"/>
      <w:marRight w:val="0"/>
      <w:marTop w:val="0"/>
      <w:marBottom w:val="0"/>
      <w:divBdr>
        <w:top w:val="none" w:sz="0" w:space="0" w:color="auto"/>
        <w:left w:val="none" w:sz="0" w:space="0" w:color="auto"/>
        <w:bottom w:val="none" w:sz="0" w:space="0" w:color="auto"/>
        <w:right w:val="none" w:sz="0" w:space="0" w:color="auto"/>
      </w:divBdr>
    </w:div>
    <w:div w:id="916326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B979A-ED08-48C8-974C-190645526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1679</Words>
  <Characters>9575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11232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zm</cp:lastModifiedBy>
  <cp:revision>3</cp:revision>
  <dcterms:created xsi:type="dcterms:W3CDTF">2025-05-09T09:10:00Z</dcterms:created>
  <dcterms:modified xsi:type="dcterms:W3CDTF">2025-05-09T09:12:00Z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19C27D237CA94E49ADF2CA8BBE16AD71_12</vt:lpwstr>
  </property>
</Properties>
</file>