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E4F" w:rsidRPr="0060172A" w:rsidRDefault="00CF3E4F" w:rsidP="00CF3E4F">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75747EA9" wp14:editId="112C11F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D662C6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Meeting #121                                                                                     </w:t>
      </w:r>
      <w:bookmarkStart w:id="0" w:name="_GoBack"/>
      <w:r w:rsidR="0060172A" w:rsidRPr="0060172A">
        <w:rPr>
          <w:b/>
          <w:kern w:val="2"/>
          <w:lang w:eastAsia="zh-CN"/>
        </w:rPr>
        <w:t>R1-2503643</w:t>
      </w:r>
      <w:bookmarkEnd w:id="0"/>
    </w:p>
    <w:p w:rsidR="00CF3E4F" w:rsidRPr="00586F8E" w:rsidRDefault="00CF3E4F" w:rsidP="00CF3E4F">
      <w:pPr>
        <w:autoSpaceDE/>
        <w:autoSpaceDN/>
        <w:adjustRightInd/>
        <w:snapToGrid/>
        <w:spacing w:after="0"/>
        <w:jc w:val="left"/>
        <w:rPr>
          <w:rFonts w:ascii="Arial" w:eastAsia="Times New Roman" w:hAnsi="Arial" w:cs="Arial"/>
          <w:color w:val="000000"/>
          <w:sz w:val="16"/>
          <w:szCs w:val="16"/>
        </w:rPr>
      </w:pPr>
      <w:r w:rsidRPr="00586F8E">
        <w:rPr>
          <w:b/>
          <w:kern w:val="2"/>
          <w:lang w:eastAsia="zh-CN"/>
        </w:rPr>
        <w:t>St Julian’s, Malta</w:t>
      </w:r>
      <w:r>
        <w:rPr>
          <w:rFonts w:ascii="Arial" w:eastAsia="Times New Roman" w:hAnsi="Arial" w:cs="Arial"/>
          <w:color w:val="000000"/>
          <w:sz w:val="16"/>
          <w:szCs w:val="16"/>
        </w:rPr>
        <w:t xml:space="preserve">, </w:t>
      </w:r>
      <w:r>
        <w:rPr>
          <w:b/>
          <w:kern w:val="2"/>
          <w:lang w:eastAsia="zh-CN"/>
        </w:rPr>
        <w:t>May 19</w:t>
      </w:r>
      <w:r>
        <w:rPr>
          <w:b/>
          <w:kern w:val="2"/>
          <w:vertAlign w:val="superscript"/>
          <w:lang w:eastAsia="zh-CN"/>
        </w:rPr>
        <w:t xml:space="preserve"> </w:t>
      </w:r>
      <w:r>
        <w:rPr>
          <w:b/>
          <w:kern w:val="2"/>
          <w:lang w:eastAsia="zh-CN"/>
        </w:rPr>
        <w:t>– May 23 2025</w:t>
      </w:r>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3150DF" w:rsidRPr="006A3C56" w:rsidRDefault="009C0564" w:rsidP="00397FFD">
      <w:pPr>
        <w:pStyle w:val="Heading1"/>
      </w:pPr>
      <w:bookmarkStart w:id="1" w:name="_Ref124589705"/>
      <w:bookmarkStart w:id="2" w:name="_Ref129681862"/>
      <w:r w:rsidRPr="006A3C56">
        <w:t>Introduction</w:t>
      </w:r>
      <w:bookmarkEnd w:id="1"/>
      <w:bookmarkEnd w:id="2"/>
    </w:p>
    <w:p w:rsidR="003150DF" w:rsidRDefault="00397FFD" w:rsidP="003150DF">
      <w:pPr>
        <w:spacing w:after="0"/>
        <w:rPr>
          <w:lang w:eastAsia="zh-CN"/>
        </w:rPr>
      </w:pPr>
      <w:r>
        <w:rPr>
          <w:lang w:eastAsia="zh-CN"/>
        </w:rPr>
        <w:t xml:space="preserve">In </w:t>
      </w:r>
      <w:r w:rsidR="00E53049">
        <w:rPr>
          <w:lang w:eastAsia="zh-CN"/>
        </w:rPr>
        <w:t>3GPP RAN#120</w:t>
      </w:r>
      <w:r w:rsidR="007165A3">
        <w:rPr>
          <w:lang w:eastAsia="zh-CN"/>
        </w:rPr>
        <w:t>bis</w:t>
      </w:r>
      <w:r w:rsidRPr="00397FFD">
        <w:rPr>
          <w:lang w:eastAsia="zh-CN"/>
        </w:rPr>
        <w:t xml:space="preserve"> meeting</w:t>
      </w:r>
      <w:r w:rsidR="00B37F64">
        <w:rPr>
          <w:lang w:eastAsia="zh-CN"/>
        </w:rPr>
        <w:t xml:space="preserve"> [3]</w:t>
      </w:r>
      <w:r w:rsidRPr="00397FFD">
        <w:rPr>
          <w:lang w:eastAsia="zh-CN"/>
        </w:rPr>
        <w:t>, several issues related to LP-WUS operation for i</w:t>
      </w:r>
      <w:r w:rsidR="008C476F">
        <w:rPr>
          <w:lang w:eastAsia="zh-CN"/>
        </w:rPr>
        <w:t>dle/inactive UEs were discussed</w:t>
      </w:r>
      <w:r w:rsidRPr="00397FFD">
        <w:rPr>
          <w:lang w:eastAsia="zh-CN"/>
        </w:rPr>
        <w:t xml:space="preserve">. In this contribution, we </w:t>
      </w:r>
      <w:r>
        <w:rPr>
          <w:lang w:eastAsia="zh-CN"/>
        </w:rPr>
        <w:t>provide our views</w:t>
      </w:r>
      <w:r w:rsidRPr="00397FFD">
        <w:rPr>
          <w:lang w:eastAsia="zh-CN"/>
        </w:rPr>
        <w:t xml:space="preserve"> on the remaining </w:t>
      </w:r>
      <w:r>
        <w:rPr>
          <w:lang w:eastAsia="zh-CN"/>
        </w:rPr>
        <w:t xml:space="preserve">issues </w:t>
      </w:r>
      <w:r w:rsidRPr="00397FFD">
        <w:rPr>
          <w:lang w:eastAsia="zh-CN"/>
        </w:rPr>
        <w:t>LP-WUS operation in idle/inactive states.</w:t>
      </w:r>
    </w:p>
    <w:p w:rsidR="006706C8" w:rsidRPr="00B86C0E" w:rsidRDefault="00CF3E4F" w:rsidP="00B86C0E">
      <w:pPr>
        <w:pStyle w:val="Heading1"/>
        <w:rPr>
          <w:lang w:eastAsia="zh-CN"/>
        </w:rPr>
      </w:pPr>
      <w:r>
        <w:rPr>
          <w:lang w:eastAsia="zh-CN"/>
        </w:rPr>
        <w:t xml:space="preserve">Discussion </w:t>
      </w:r>
    </w:p>
    <w:p w:rsidR="00CF3E4F" w:rsidRDefault="00CF3E4F" w:rsidP="00CF3E4F">
      <w:pPr>
        <w:pStyle w:val="Heading2"/>
        <w:rPr>
          <w:lang w:eastAsia="zh-CN"/>
        </w:rPr>
      </w:pPr>
      <w:r>
        <w:rPr>
          <w:lang w:eastAsia="zh-CN"/>
        </w:rPr>
        <w:t>Maximum Length of LP-WUS MO</w:t>
      </w:r>
    </w:p>
    <w:p w:rsidR="00C72D29" w:rsidRDefault="00473B02" w:rsidP="00C72D29">
      <w:pPr>
        <w:rPr>
          <w:lang w:eastAsia="zh-CN"/>
        </w:rPr>
      </w:pPr>
      <w:r>
        <w:rPr>
          <w:lang w:eastAsia="zh-CN"/>
        </w:rPr>
        <w:t xml:space="preserve">Regarding the maximum length of an LP-WUS MO which span across multiple slots, the following agreement was achieved in RAN1#120bis meeting. </w:t>
      </w:r>
    </w:p>
    <w:tbl>
      <w:tblPr>
        <w:tblStyle w:val="TableGrid"/>
        <w:tblW w:w="0" w:type="auto"/>
        <w:tblLook w:val="04A0" w:firstRow="1" w:lastRow="0" w:firstColumn="1" w:lastColumn="0" w:noHBand="0" w:noVBand="1"/>
      </w:tblPr>
      <w:tblGrid>
        <w:gridCol w:w="9307"/>
      </w:tblGrid>
      <w:tr w:rsidR="00C72D29" w:rsidTr="00C72D29">
        <w:tc>
          <w:tcPr>
            <w:tcW w:w="9307" w:type="dxa"/>
          </w:tcPr>
          <w:p w:rsidR="00FD5C9D" w:rsidRPr="0043240B" w:rsidRDefault="00FD5C9D" w:rsidP="00FD5C9D">
            <w:pPr>
              <w:rPr>
                <w:b/>
                <w:bCs/>
                <w:lang w:eastAsia="x-none"/>
              </w:rPr>
            </w:pPr>
            <w:r w:rsidRPr="00FC1FC6">
              <w:rPr>
                <w:b/>
                <w:bCs/>
                <w:highlight w:val="green"/>
                <w:lang w:eastAsia="x-none"/>
              </w:rPr>
              <w:t>Agreement</w:t>
            </w:r>
          </w:p>
          <w:p w:rsidR="00FD5C9D" w:rsidRDefault="00FD5C9D" w:rsidP="00FD5C9D">
            <w:r>
              <w:t xml:space="preserve">A LP-WUS MO can span across multiple slots. </w:t>
            </w:r>
          </w:p>
          <w:p w:rsidR="00C72D29" w:rsidRDefault="00FD5C9D" w:rsidP="00434A6E">
            <w:pPr>
              <w:pStyle w:val="BodyText"/>
              <w:numPr>
                <w:ilvl w:val="0"/>
                <w:numId w:val="17"/>
              </w:numPr>
              <w:autoSpaceDE/>
              <w:autoSpaceDN/>
              <w:adjustRightInd/>
              <w:snapToGrid/>
              <w:spacing w:after="0"/>
              <w:rPr>
                <w:lang w:eastAsia="zh-CN"/>
              </w:rPr>
            </w:pPr>
            <w:r>
              <w:rPr>
                <w:lang w:eastAsia="zh-CN"/>
              </w:rPr>
              <w:t>FFS the limitation on the maximum length for an LP-WUS MO</w:t>
            </w:r>
          </w:p>
        </w:tc>
      </w:tr>
    </w:tbl>
    <w:p w:rsidR="00C72D29" w:rsidRDefault="00C72D29" w:rsidP="00C72D29">
      <w:pPr>
        <w:rPr>
          <w:lang w:eastAsia="zh-CN"/>
        </w:rPr>
      </w:pPr>
    </w:p>
    <w:p w:rsidR="00CD2B37" w:rsidRDefault="00CD2B37" w:rsidP="00C72D29">
      <w:pPr>
        <w:rPr>
          <w:lang w:eastAsia="zh-CN"/>
        </w:rPr>
      </w:pPr>
      <w:r w:rsidRPr="00CD2B37">
        <w:rPr>
          <w:lang w:eastAsia="zh-CN"/>
        </w:rPr>
        <w:t>In our view, the maximum length of an LP-WUS MO, in terms of the number of slots, should be carefully considered to balance detection performance, resource efficiency, and implementation complexity. A reasonable starting point could be 4 slots, as this provides sufficient flexibility for va</w:t>
      </w:r>
      <w:r>
        <w:rPr>
          <w:lang w:eastAsia="zh-CN"/>
        </w:rPr>
        <w:t>rious deployment scenarios. In addition</w:t>
      </w:r>
      <w:r w:rsidRPr="00CD2B37">
        <w:rPr>
          <w:lang w:eastAsia="zh-CN"/>
        </w:rPr>
        <w:t xml:space="preserve">, regarding the arrangement of symbols within an LP-WUS MO, they can be either contiguous or non-contiguous. Since LP-WUS transmission is not time-sensitive, the use of non-contiguous symbols within an LP-WUS MO can be considered. This </w:t>
      </w:r>
      <w:r w:rsidR="00B37F64">
        <w:rPr>
          <w:lang w:eastAsia="zh-CN"/>
        </w:rPr>
        <w:t>can enhance the</w:t>
      </w:r>
      <w:r w:rsidRPr="00CD2B37">
        <w:rPr>
          <w:lang w:eastAsia="zh-CN"/>
        </w:rPr>
        <w:t xml:space="preserve"> flexibilit</w:t>
      </w:r>
      <w:r w:rsidR="00B37F64">
        <w:rPr>
          <w:lang w:eastAsia="zh-CN"/>
        </w:rPr>
        <w:t>y in resource allocation and</w:t>
      </w:r>
      <w:r w:rsidRPr="00CD2B37">
        <w:rPr>
          <w:lang w:eastAsia="zh-CN"/>
        </w:rPr>
        <w:t xml:space="preserve"> impro</w:t>
      </w:r>
      <w:r>
        <w:rPr>
          <w:lang w:eastAsia="zh-CN"/>
        </w:rPr>
        <w:t xml:space="preserve">ve LP-WUR detection performance. </w:t>
      </w:r>
    </w:p>
    <w:p w:rsidR="00CD2B37" w:rsidRPr="00CD2B37" w:rsidRDefault="00CD2B37" w:rsidP="00C72D29">
      <w:pPr>
        <w:rPr>
          <w:b/>
          <w:lang w:eastAsia="zh-CN"/>
        </w:rPr>
      </w:pPr>
      <w:r w:rsidRPr="00CD2B37">
        <w:rPr>
          <w:b/>
          <w:bCs/>
          <w:lang w:eastAsia="zh-CN"/>
        </w:rPr>
        <w:t>Proposal</w:t>
      </w:r>
      <w:r w:rsidR="00710A80">
        <w:rPr>
          <w:b/>
          <w:bCs/>
          <w:lang w:eastAsia="zh-CN"/>
        </w:rPr>
        <w:t xml:space="preserve"> 1</w:t>
      </w:r>
      <w:r w:rsidRPr="00CD2B37">
        <w:rPr>
          <w:b/>
          <w:bCs/>
          <w:lang w:eastAsia="zh-CN"/>
        </w:rPr>
        <w:t>:</w:t>
      </w:r>
      <w:r w:rsidRPr="00CD2B37">
        <w:rPr>
          <w:b/>
          <w:lang w:eastAsia="zh-CN"/>
        </w:rPr>
        <w:t> The maximum length of an LP-WUS MO can be up to </w:t>
      </w:r>
      <w:r w:rsidRPr="00CD2B37">
        <w:rPr>
          <w:b/>
          <w:bCs/>
          <w:lang w:eastAsia="zh-CN"/>
        </w:rPr>
        <w:t>4 slots</w:t>
      </w:r>
      <w:r w:rsidRPr="00CD2B37">
        <w:rPr>
          <w:b/>
          <w:lang w:eastAsia="zh-CN"/>
        </w:rPr>
        <w:t>, and the LP-WUS MOs can span across </w:t>
      </w:r>
      <w:r w:rsidRPr="00CD2B37">
        <w:rPr>
          <w:b/>
          <w:bCs/>
          <w:lang w:eastAsia="zh-CN"/>
        </w:rPr>
        <w:t>non-contiguous symbols</w:t>
      </w:r>
      <w:r w:rsidRPr="00CD2B37">
        <w:rPr>
          <w:b/>
          <w:lang w:eastAsia="zh-CN"/>
        </w:rPr>
        <w:t xml:space="preserve">. </w:t>
      </w:r>
    </w:p>
    <w:p w:rsidR="00473B02" w:rsidRDefault="00473B02" w:rsidP="00473B02">
      <w:pPr>
        <w:pStyle w:val="Heading2"/>
        <w:rPr>
          <w:lang w:eastAsia="zh-CN"/>
        </w:rPr>
      </w:pPr>
      <w:r>
        <w:rPr>
          <w:lang w:eastAsia="zh-CN"/>
        </w:rPr>
        <w:t>Nominal and Actual Duration of LP-WUS MOs</w:t>
      </w:r>
    </w:p>
    <w:p w:rsidR="00473B02" w:rsidRPr="00A335FC" w:rsidRDefault="00A335FC" w:rsidP="00473B02">
      <w:pPr>
        <w:rPr>
          <w:lang w:eastAsia="zh-CN"/>
        </w:rPr>
      </w:pPr>
      <w:r w:rsidRPr="00A335FC">
        <w:rPr>
          <w:lang w:eastAsia="zh-CN"/>
        </w:rPr>
        <w:t>The concepts of </w:t>
      </w:r>
      <w:r w:rsidRPr="00A335FC">
        <w:rPr>
          <w:bCs/>
          <w:lang w:eastAsia="zh-CN"/>
        </w:rPr>
        <w:t>nominal duration</w:t>
      </w:r>
      <w:r w:rsidRPr="00A335FC">
        <w:rPr>
          <w:lang w:eastAsia="zh-CN"/>
        </w:rPr>
        <w:t> and </w:t>
      </w:r>
      <w:r w:rsidRPr="00A335FC">
        <w:rPr>
          <w:bCs/>
          <w:lang w:eastAsia="zh-CN"/>
        </w:rPr>
        <w:t>actual duration</w:t>
      </w:r>
      <w:r w:rsidRPr="00A335FC">
        <w:rPr>
          <w:lang w:eastAsia="zh-CN"/>
        </w:rPr>
        <w:t> for LP-WUS were introduced during the RAN1#120bis meeting, and the following agreements were reached to further define and determine the nominal and actual durations of LP-WUS MOs.</w:t>
      </w:r>
    </w:p>
    <w:tbl>
      <w:tblPr>
        <w:tblStyle w:val="TableGrid"/>
        <w:tblW w:w="0" w:type="auto"/>
        <w:tblLook w:val="04A0" w:firstRow="1" w:lastRow="0" w:firstColumn="1" w:lastColumn="0" w:noHBand="0" w:noVBand="1"/>
      </w:tblPr>
      <w:tblGrid>
        <w:gridCol w:w="9307"/>
      </w:tblGrid>
      <w:tr w:rsidR="00473B02" w:rsidTr="007E6941">
        <w:tc>
          <w:tcPr>
            <w:tcW w:w="9307" w:type="dxa"/>
          </w:tcPr>
          <w:p w:rsidR="00473B02" w:rsidRPr="004B03DC" w:rsidRDefault="00473B02" w:rsidP="007E6941">
            <w:pPr>
              <w:rPr>
                <w:b/>
                <w:bCs/>
                <w:szCs w:val="20"/>
                <w:lang w:eastAsia="zh-CN" w:bidi="ar"/>
              </w:rPr>
            </w:pPr>
            <w:r w:rsidRPr="004B03DC">
              <w:rPr>
                <w:b/>
                <w:bCs/>
                <w:szCs w:val="20"/>
                <w:highlight w:val="green"/>
                <w:lang w:eastAsia="zh-CN" w:bidi="ar"/>
              </w:rPr>
              <w:t>Agreement</w:t>
            </w:r>
          </w:p>
          <w:p w:rsidR="00473B02" w:rsidRDefault="00473B02" w:rsidP="007E6941">
            <w:pPr>
              <w:pStyle w:val="BodyText"/>
              <w:spacing w:after="0"/>
            </w:pPr>
            <w:r>
              <w:t>Terminology definition</w:t>
            </w:r>
          </w:p>
          <w:p w:rsidR="00473B02" w:rsidRDefault="00473B02" w:rsidP="007E6941">
            <w:pPr>
              <w:pStyle w:val="BodyText"/>
              <w:numPr>
                <w:ilvl w:val="0"/>
                <w:numId w:val="9"/>
              </w:numPr>
              <w:autoSpaceDE/>
              <w:autoSpaceDN/>
              <w:adjustRightInd/>
              <w:snapToGrid/>
              <w:spacing w:after="0"/>
            </w:pPr>
            <w:r>
              <w:t>Nominal MO duration: this includes both the available and unavailable symbols</w:t>
            </w:r>
          </w:p>
          <w:p w:rsidR="00473B02" w:rsidRPr="00ED7DDD" w:rsidRDefault="00473B02" w:rsidP="007E6941">
            <w:pPr>
              <w:pStyle w:val="BodyText"/>
              <w:numPr>
                <w:ilvl w:val="0"/>
                <w:numId w:val="9"/>
              </w:numPr>
              <w:autoSpaceDE/>
              <w:autoSpaceDN/>
              <w:adjustRightInd/>
              <w:snapToGrid/>
              <w:spacing w:after="0"/>
            </w:pPr>
            <w:r w:rsidRPr="00ED7DDD">
              <w:t>Actual LP-WUS duration: the actual number of OFDM symbols used for LP-WUS transmission</w:t>
            </w:r>
            <w:r>
              <w:t xml:space="preserve"> as assumed by the UE</w:t>
            </w:r>
          </w:p>
          <w:p w:rsidR="00473B02" w:rsidRDefault="00473B02" w:rsidP="007E6941">
            <w:pPr>
              <w:pStyle w:val="BodyText"/>
              <w:spacing w:after="0"/>
            </w:pPr>
            <w:r>
              <w:t>Nominal MO duration and actual LP-WUS duration, if defined, are determined using one of the following alternatives:</w:t>
            </w:r>
          </w:p>
          <w:p w:rsidR="00473B02" w:rsidRDefault="00473B02" w:rsidP="007E6941">
            <w:pPr>
              <w:pStyle w:val="BodyText"/>
              <w:numPr>
                <w:ilvl w:val="0"/>
                <w:numId w:val="9"/>
              </w:numPr>
              <w:autoSpaceDE/>
              <w:autoSpaceDN/>
              <w:adjustRightInd/>
              <w:snapToGrid/>
              <w:spacing w:after="0"/>
            </w:pPr>
            <w:r w:rsidRPr="00015495">
              <w:t>Alt A: Nominal MO duration is configured.</w:t>
            </w:r>
            <w:r>
              <w:t xml:space="preserve"> (e.g. in unit of slots)</w:t>
            </w:r>
          </w:p>
          <w:p w:rsidR="00473B02" w:rsidRDefault="00473B02" w:rsidP="007E6941">
            <w:pPr>
              <w:pStyle w:val="BodyText"/>
              <w:numPr>
                <w:ilvl w:val="1"/>
                <w:numId w:val="9"/>
              </w:numPr>
              <w:autoSpaceDE/>
              <w:autoSpaceDN/>
              <w:adjustRightInd/>
              <w:snapToGrid/>
              <w:spacing w:after="0"/>
            </w:pPr>
            <w:r>
              <w:t>Actual LP-WUS duration is the number of available symbols within the MO.</w:t>
            </w:r>
          </w:p>
          <w:p w:rsidR="00473B02" w:rsidRDefault="00473B02" w:rsidP="007E6941">
            <w:pPr>
              <w:pStyle w:val="BodyText"/>
              <w:numPr>
                <w:ilvl w:val="1"/>
                <w:numId w:val="9"/>
              </w:numPr>
              <w:autoSpaceDE/>
              <w:autoSpaceDN/>
              <w:adjustRightInd/>
              <w:snapToGrid/>
              <w:spacing w:after="0"/>
            </w:pPr>
            <w:r>
              <w:t>Actual LP-WUS duration can vary from one MO to another MO.</w:t>
            </w:r>
          </w:p>
          <w:p w:rsidR="00473B02" w:rsidRDefault="00473B02" w:rsidP="007E6941">
            <w:pPr>
              <w:pStyle w:val="BodyText"/>
              <w:numPr>
                <w:ilvl w:val="0"/>
                <w:numId w:val="9"/>
              </w:numPr>
              <w:autoSpaceDE/>
              <w:autoSpaceDN/>
              <w:adjustRightInd/>
              <w:snapToGrid/>
              <w:spacing w:after="0"/>
            </w:pPr>
            <w:r>
              <w:t>Alt B: Actual LP-WUS duration is configured. (e.g. in unit of OFDM symbols, or M and L values)</w:t>
            </w:r>
          </w:p>
          <w:p w:rsidR="00473B02" w:rsidRDefault="00473B02" w:rsidP="007E6941">
            <w:pPr>
              <w:pStyle w:val="BodyText"/>
              <w:numPr>
                <w:ilvl w:val="1"/>
                <w:numId w:val="9"/>
              </w:numPr>
              <w:autoSpaceDE/>
              <w:autoSpaceDN/>
              <w:adjustRightInd/>
              <w:snapToGrid/>
              <w:spacing w:after="0"/>
            </w:pPr>
            <w:r>
              <w:t xml:space="preserve">From the start of a MO, MO extends until the number of available OFDM symbols reaches the configured actual LP-WUS duration. </w:t>
            </w:r>
          </w:p>
          <w:p w:rsidR="00473B02" w:rsidRPr="005D25FB" w:rsidRDefault="00473B02" w:rsidP="007E6941">
            <w:pPr>
              <w:pStyle w:val="BodyText"/>
              <w:numPr>
                <w:ilvl w:val="2"/>
                <w:numId w:val="9"/>
              </w:numPr>
              <w:autoSpaceDE/>
              <w:autoSpaceDN/>
              <w:adjustRightInd/>
              <w:snapToGrid/>
              <w:spacing w:after="0"/>
            </w:pPr>
            <w:r w:rsidRPr="005D25FB">
              <w:t>FFS: Additional termination condition such as time window</w:t>
            </w:r>
          </w:p>
          <w:p w:rsidR="00473B02" w:rsidRDefault="00473B02" w:rsidP="007E6941">
            <w:pPr>
              <w:pStyle w:val="BodyText"/>
              <w:numPr>
                <w:ilvl w:val="0"/>
                <w:numId w:val="9"/>
              </w:numPr>
              <w:autoSpaceDE/>
              <w:autoSpaceDN/>
              <w:adjustRightInd/>
              <w:snapToGrid/>
              <w:spacing w:after="0"/>
            </w:pPr>
            <w:r>
              <w:lastRenderedPageBreak/>
              <w:t>Alt C: Both nominal MO duration and actual LP-WUS duration are configured.</w:t>
            </w:r>
          </w:p>
          <w:p w:rsidR="00473B02" w:rsidRDefault="00473B02" w:rsidP="007E6941">
            <w:pPr>
              <w:pStyle w:val="BodyText"/>
              <w:numPr>
                <w:ilvl w:val="1"/>
                <w:numId w:val="19"/>
              </w:numPr>
              <w:autoSpaceDE/>
              <w:autoSpaceDN/>
              <w:adjustRightInd/>
              <w:snapToGrid/>
              <w:spacing w:after="0"/>
            </w:pPr>
            <w:r>
              <w:t>If the number of available OFDM symbols within the nominal MO duration is less than the actual LP-WUS duration, the MO is considered as invalid (no LP-WUS monitoring in this MO) and dropped/deferred.</w:t>
            </w:r>
          </w:p>
          <w:p w:rsidR="00473B02" w:rsidRDefault="00473B02" w:rsidP="007E6941">
            <w:pPr>
              <w:pStyle w:val="BodyText"/>
              <w:numPr>
                <w:ilvl w:val="2"/>
                <w:numId w:val="9"/>
              </w:numPr>
              <w:autoSpaceDE/>
              <w:autoSpaceDN/>
              <w:adjustRightInd/>
              <w:snapToGrid/>
              <w:spacing w:after="0"/>
            </w:pPr>
            <w:r>
              <w:t>FFS UE behavior if there is no valid MO for the beam(s) that the UE monitors</w:t>
            </w:r>
          </w:p>
          <w:p w:rsidR="00473B02" w:rsidRDefault="00473B02" w:rsidP="007E6941">
            <w:pPr>
              <w:pStyle w:val="BodyText"/>
              <w:numPr>
                <w:ilvl w:val="1"/>
                <w:numId w:val="9"/>
              </w:numPr>
              <w:autoSpaceDE/>
              <w:autoSpaceDN/>
              <w:adjustRightInd/>
              <w:snapToGrid/>
              <w:spacing w:after="0"/>
            </w:pPr>
            <w:r>
              <w:t>Note: the number of available OFDM symbols within a nominal MO duration can be different for different MOs.</w:t>
            </w:r>
          </w:p>
          <w:p w:rsidR="00473B02" w:rsidRPr="00625FCC" w:rsidRDefault="00473B02" w:rsidP="007E6941">
            <w:pPr>
              <w:pStyle w:val="BodyText"/>
              <w:numPr>
                <w:ilvl w:val="0"/>
                <w:numId w:val="9"/>
              </w:numPr>
              <w:autoSpaceDE/>
              <w:autoSpaceDN/>
              <w:adjustRightInd/>
              <w:snapToGrid/>
              <w:spacing w:after="0"/>
            </w:pPr>
            <w:r w:rsidRPr="0067491C">
              <w:t xml:space="preserve">Alt D: Nominal MO duration is configured. The </w:t>
            </w:r>
            <w:r>
              <w:t xml:space="preserve">actual </w:t>
            </w:r>
            <w:r w:rsidRPr="0067491C">
              <w:t xml:space="preserve">LP-WUS </w:t>
            </w:r>
            <w:r>
              <w:t>duration</w:t>
            </w:r>
            <w:r w:rsidRPr="0067491C">
              <w:t xml:space="preserve"> is determined based on </w:t>
            </w:r>
            <w:r>
              <w:t>the same pattern for the available symbols for all the MOs (e.g. by using a p</w:t>
            </w:r>
            <w:r w:rsidRPr="0067491C">
              <w:t>er-MO pattern</w:t>
            </w:r>
            <w:r>
              <w:t>), which is the same for all the MOs</w:t>
            </w:r>
            <w:r w:rsidRPr="0067491C">
              <w:t>.</w:t>
            </w:r>
          </w:p>
          <w:p w:rsidR="00473B02" w:rsidRDefault="00473B02" w:rsidP="007E6941">
            <w:pPr>
              <w:rPr>
                <w:lang w:eastAsia="zh-CN"/>
              </w:rPr>
            </w:pPr>
          </w:p>
        </w:tc>
      </w:tr>
    </w:tbl>
    <w:p w:rsidR="00A335FC" w:rsidRDefault="00A335FC" w:rsidP="00C72D29">
      <w:pPr>
        <w:rPr>
          <w:bCs/>
          <w:lang w:eastAsia="zh-CN"/>
        </w:rPr>
      </w:pPr>
    </w:p>
    <w:p w:rsidR="00A335FC" w:rsidRDefault="00A335FC" w:rsidP="00C72D29">
      <w:pPr>
        <w:rPr>
          <w:bCs/>
          <w:lang w:eastAsia="zh-CN"/>
        </w:rPr>
      </w:pPr>
      <w:r>
        <w:rPr>
          <w:bCs/>
          <w:lang w:eastAsia="zh-CN"/>
        </w:rPr>
        <w:t xml:space="preserve">In our view, </w:t>
      </w:r>
      <w:r w:rsidRPr="00A335FC">
        <w:rPr>
          <w:bCs/>
          <w:lang w:eastAsia="zh-CN"/>
        </w:rPr>
        <w:t>Alt B for determining the nominal and</w:t>
      </w:r>
      <w:r>
        <w:rPr>
          <w:bCs/>
          <w:lang w:eastAsia="zh-CN"/>
        </w:rPr>
        <w:t xml:space="preserve"> actual durations of LP-WUS MOs</w:t>
      </w:r>
      <w:r w:rsidRPr="00A335FC">
        <w:rPr>
          <w:bCs/>
          <w:lang w:eastAsia="zh-CN"/>
        </w:rPr>
        <w:t xml:space="preserve"> provides a clear and deterministic way to define the actual LP-WUS duration, </w:t>
      </w:r>
      <w:r>
        <w:rPr>
          <w:bCs/>
          <w:lang w:eastAsia="zh-CN"/>
        </w:rPr>
        <w:t xml:space="preserve">and </w:t>
      </w:r>
      <w:r w:rsidRPr="00A335FC">
        <w:rPr>
          <w:bCs/>
          <w:lang w:eastAsia="zh-CN"/>
        </w:rPr>
        <w:t>reducing ambiguity in LP-WUS monitoring. Under</w:t>
      </w:r>
      <w:r w:rsidR="00C24984">
        <w:rPr>
          <w:bCs/>
          <w:lang w:eastAsia="zh-CN"/>
        </w:rPr>
        <w:t xml:space="preserve"> Alt B</w:t>
      </w:r>
      <w:r w:rsidRPr="00A335FC">
        <w:rPr>
          <w:bCs/>
          <w:lang w:eastAsia="zh-CN"/>
        </w:rPr>
        <w:t>, the actual LP-WUS duration is explicitly configured (e.g., in units of OFDM symbols or using M and L values). Starting from the beginning of an MO, the MO extends until the number of available OFDM symbols reaches the configured actual LP-WUS duration</w:t>
      </w:r>
      <w:r>
        <w:rPr>
          <w:bCs/>
          <w:lang w:eastAsia="zh-CN"/>
        </w:rPr>
        <w:t>.</w:t>
      </w:r>
    </w:p>
    <w:p w:rsidR="00074CD0" w:rsidRPr="00074CD0" w:rsidRDefault="00074CD0" w:rsidP="00074CD0">
      <w:pPr>
        <w:pStyle w:val="BodyText"/>
        <w:autoSpaceDE/>
        <w:autoSpaceDN/>
        <w:adjustRightInd/>
        <w:snapToGrid/>
        <w:spacing w:after="0"/>
        <w:rPr>
          <w:b/>
        </w:rPr>
      </w:pPr>
      <w:r w:rsidRPr="00074CD0">
        <w:rPr>
          <w:b/>
          <w:bCs/>
          <w:lang w:eastAsia="zh-CN"/>
        </w:rPr>
        <w:t>Proposal</w:t>
      </w:r>
      <w:r w:rsidR="00710A80">
        <w:rPr>
          <w:b/>
          <w:bCs/>
          <w:lang w:eastAsia="zh-CN"/>
        </w:rPr>
        <w:t xml:space="preserve"> 2</w:t>
      </w:r>
      <w:r w:rsidRPr="00074CD0">
        <w:rPr>
          <w:b/>
          <w:bCs/>
          <w:lang w:eastAsia="zh-CN"/>
        </w:rPr>
        <w:t>: For nominal MO duration and ac</w:t>
      </w:r>
      <w:r>
        <w:rPr>
          <w:b/>
          <w:bCs/>
          <w:lang w:eastAsia="zh-CN"/>
        </w:rPr>
        <w:t xml:space="preserve">tual MO duration, support </w:t>
      </w:r>
      <w:r w:rsidRPr="00074CD0">
        <w:rPr>
          <w:b/>
        </w:rPr>
        <w:t>Alt B: Actual LP-WUS duration</w:t>
      </w:r>
      <w:r w:rsidR="00C24984">
        <w:rPr>
          <w:b/>
        </w:rPr>
        <w:t xml:space="preserve"> is configured</w:t>
      </w:r>
      <w:r w:rsidRPr="00074CD0">
        <w:rPr>
          <w:b/>
        </w:rPr>
        <w:t xml:space="preserve"> (e.g. in unit of OFDM symbols, or M and L values)</w:t>
      </w:r>
      <w:r w:rsidR="00C24984">
        <w:rPr>
          <w:b/>
        </w:rPr>
        <w:t xml:space="preserve">. </w:t>
      </w:r>
    </w:p>
    <w:p w:rsidR="00A335FC" w:rsidRPr="00A335FC" w:rsidRDefault="00A335FC" w:rsidP="00C72D29">
      <w:pPr>
        <w:rPr>
          <w:bCs/>
          <w:lang w:eastAsia="zh-CN"/>
        </w:rPr>
      </w:pPr>
    </w:p>
    <w:p w:rsidR="00CF3E4F" w:rsidRDefault="00CF3E4F" w:rsidP="00CF3E4F">
      <w:pPr>
        <w:pStyle w:val="Heading2"/>
        <w:rPr>
          <w:lang w:eastAsia="zh-CN"/>
        </w:rPr>
      </w:pPr>
      <w:r>
        <w:rPr>
          <w:lang w:eastAsia="zh-CN"/>
        </w:rPr>
        <w:t>Time resources configuration for LP-WUS</w:t>
      </w:r>
    </w:p>
    <w:p w:rsidR="00C72D29" w:rsidRDefault="00473B02" w:rsidP="00C72D29">
      <w:pPr>
        <w:rPr>
          <w:lang w:eastAsia="zh-CN"/>
        </w:rPr>
      </w:pPr>
      <w:r>
        <w:rPr>
          <w:lang w:eastAsia="zh-CN"/>
        </w:rPr>
        <w:t xml:space="preserve">For the time resources configuration of LP-WUS, the following agreement </w:t>
      </w:r>
      <w:r w:rsidR="005514E4">
        <w:rPr>
          <w:lang w:eastAsia="zh-CN"/>
        </w:rPr>
        <w:t xml:space="preserve">was </w:t>
      </w:r>
      <w:r>
        <w:rPr>
          <w:lang w:eastAsia="zh-CN"/>
        </w:rPr>
        <w:t xml:space="preserve">achieved </w:t>
      </w:r>
      <w:r w:rsidR="005514E4">
        <w:rPr>
          <w:lang w:eastAsia="zh-CN"/>
        </w:rPr>
        <w:t>during the</w:t>
      </w:r>
      <w:r>
        <w:rPr>
          <w:lang w:eastAsia="zh-CN"/>
        </w:rPr>
        <w:t xml:space="preserve"> RAN1#120bis meeting. </w:t>
      </w:r>
    </w:p>
    <w:tbl>
      <w:tblPr>
        <w:tblStyle w:val="TableGrid"/>
        <w:tblW w:w="0" w:type="auto"/>
        <w:tblLook w:val="04A0" w:firstRow="1" w:lastRow="0" w:firstColumn="1" w:lastColumn="0" w:noHBand="0" w:noVBand="1"/>
      </w:tblPr>
      <w:tblGrid>
        <w:gridCol w:w="9307"/>
      </w:tblGrid>
      <w:tr w:rsidR="00C72D29" w:rsidTr="00C72D29">
        <w:tc>
          <w:tcPr>
            <w:tcW w:w="9307" w:type="dxa"/>
          </w:tcPr>
          <w:p w:rsidR="00FD5C9D" w:rsidRPr="0043240B" w:rsidRDefault="00FD5C9D" w:rsidP="00FD5C9D">
            <w:pPr>
              <w:rPr>
                <w:b/>
                <w:bCs/>
                <w:lang w:eastAsia="x-none"/>
              </w:rPr>
            </w:pPr>
            <w:r w:rsidRPr="00FC1FC6">
              <w:rPr>
                <w:b/>
                <w:bCs/>
                <w:highlight w:val="green"/>
                <w:lang w:eastAsia="x-none"/>
              </w:rPr>
              <w:t>Agreement</w:t>
            </w:r>
          </w:p>
          <w:p w:rsidR="00FD5C9D" w:rsidRDefault="00FD5C9D" w:rsidP="00FD5C9D">
            <w:pPr>
              <w:pStyle w:val="BodyText"/>
              <w:spacing w:after="0"/>
            </w:pPr>
            <w:r>
              <w:t>UE determines whether a symbol is available for LP-WUS based on:</w:t>
            </w:r>
          </w:p>
          <w:p w:rsidR="00FD5C9D" w:rsidRPr="00FD5C9D" w:rsidRDefault="00FD5C9D" w:rsidP="00FD5C9D">
            <w:pPr>
              <w:pStyle w:val="ListParagraph"/>
              <w:numPr>
                <w:ilvl w:val="0"/>
                <w:numId w:val="18"/>
              </w:numPr>
              <w:rPr>
                <w:rFonts w:ascii="Times New Roman" w:hAnsi="Times New Roman"/>
                <w:sz w:val="20"/>
                <w:szCs w:val="20"/>
              </w:rPr>
            </w:pPr>
            <w:r w:rsidRPr="00FD5C9D">
              <w:rPr>
                <w:rFonts w:ascii="Times New Roman" w:hAnsi="Times New Roman"/>
                <w:sz w:val="20"/>
                <w:szCs w:val="20"/>
              </w:rPr>
              <w:t>Alt 1: Time-domain pattern configured by the gNB</w:t>
            </w:r>
          </w:p>
          <w:p w:rsidR="00FD5C9D" w:rsidRPr="00FD5C9D" w:rsidRDefault="00FD5C9D" w:rsidP="00FD5C9D">
            <w:pPr>
              <w:pStyle w:val="ListParagraph"/>
              <w:numPr>
                <w:ilvl w:val="1"/>
                <w:numId w:val="18"/>
              </w:numPr>
              <w:rPr>
                <w:rFonts w:ascii="Times New Roman" w:hAnsi="Times New Roman"/>
                <w:sz w:val="20"/>
                <w:szCs w:val="20"/>
              </w:rPr>
            </w:pPr>
            <w:r w:rsidRPr="00FD5C9D">
              <w:rPr>
                <w:rFonts w:ascii="Times New Roman" w:hAnsi="Times New Roman"/>
                <w:sz w:val="20"/>
                <w:szCs w:val="20"/>
              </w:rPr>
              <w:t>Alt 1A: Periodic time-domain pattern</w:t>
            </w:r>
          </w:p>
          <w:p w:rsidR="00FD5C9D" w:rsidRPr="00FD5C9D" w:rsidRDefault="00FD5C9D" w:rsidP="00FD5C9D">
            <w:pPr>
              <w:pStyle w:val="ListParagraph"/>
              <w:numPr>
                <w:ilvl w:val="2"/>
                <w:numId w:val="18"/>
              </w:numPr>
              <w:rPr>
                <w:rFonts w:ascii="Times New Roman" w:hAnsi="Times New Roman"/>
                <w:sz w:val="20"/>
                <w:szCs w:val="20"/>
              </w:rPr>
            </w:pPr>
            <w:r w:rsidRPr="00FD5C9D">
              <w:rPr>
                <w:rFonts w:ascii="Times New Roman" w:hAnsi="Times New Roman"/>
                <w:sz w:val="20"/>
                <w:szCs w:val="20"/>
              </w:rPr>
              <w:t>E.g. (1) 1-slot periodicity, the pattern indicates the available symbols in each slot; (2) multi-slot or frame-level periodicity with a bitmap indication; (3) Search space set-like pattern; (4) multi-level time-domain patterns; (5) reuse the mechanism of rate matching pattern</w:t>
            </w:r>
          </w:p>
          <w:p w:rsidR="00FD5C9D" w:rsidRPr="00FD5C9D" w:rsidRDefault="00FD5C9D" w:rsidP="00FD5C9D">
            <w:pPr>
              <w:pStyle w:val="ListParagraph"/>
              <w:numPr>
                <w:ilvl w:val="1"/>
                <w:numId w:val="18"/>
              </w:numPr>
              <w:rPr>
                <w:rFonts w:ascii="Times New Roman" w:hAnsi="Times New Roman"/>
                <w:sz w:val="20"/>
                <w:szCs w:val="20"/>
              </w:rPr>
            </w:pPr>
            <w:r w:rsidRPr="00FD5C9D">
              <w:rPr>
                <w:rFonts w:ascii="Times New Roman" w:hAnsi="Times New Roman"/>
                <w:sz w:val="20"/>
                <w:szCs w:val="20"/>
              </w:rPr>
              <w:t>Alt 1B: Per-MO pattern, applicable for all Mos</w:t>
            </w:r>
          </w:p>
          <w:p w:rsidR="00FD5C9D" w:rsidRPr="00FD5C9D" w:rsidRDefault="00FD5C9D" w:rsidP="00FD5C9D">
            <w:pPr>
              <w:pStyle w:val="ListParagraph"/>
              <w:numPr>
                <w:ilvl w:val="0"/>
                <w:numId w:val="18"/>
              </w:numPr>
              <w:rPr>
                <w:rFonts w:ascii="Times New Roman" w:hAnsi="Times New Roman"/>
                <w:sz w:val="20"/>
                <w:szCs w:val="20"/>
              </w:rPr>
            </w:pPr>
            <w:r w:rsidRPr="00FD5C9D">
              <w:rPr>
                <w:rFonts w:ascii="Times New Roman" w:hAnsi="Times New Roman"/>
                <w:sz w:val="20"/>
                <w:szCs w:val="20"/>
              </w:rPr>
              <w:t>Alt 2: Information from existing configurations available for idle/inactive UEs such as [SSB, CORESET/Type-0 CSS, TDD DL/UL configuration, etc].</w:t>
            </w:r>
          </w:p>
          <w:p w:rsidR="00FD5C9D" w:rsidRPr="00FD5C9D" w:rsidRDefault="00FD5C9D" w:rsidP="00FD5C9D">
            <w:pPr>
              <w:pStyle w:val="ListParagraph"/>
              <w:numPr>
                <w:ilvl w:val="0"/>
                <w:numId w:val="18"/>
              </w:numPr>
              <w:rPr>
                <w:rFonts w:ascii="Times New Roman" w:hAnsi="Times New Roman"/>
                <w:sz w:val="20"/>
                <w:szCs w:val="20"/>
              </w:rPr>
            </w:pPr>
            <w:r w:rsidRPr="00FD5C9D">
              <w:rPr>
                <w:rFonts w:ascii="Times New Roman" w:hAnsi="Times New Roman"/>
                <w:sz w:val="20"/>
                <w:szCs w:val="20"/>
              </w:rPr>
              <w:t>Alt 3: Combination of Alt 1 and Alt 2</w:t>
            </w:r>
          </w:p>
          <w:p w:rsidR="00FD5C9D" w:rsidRPr="00FD5C9D" w:rsidRDefault="00FD5C9D" w:rsidP="00FD5C9D">
            <w:pPr>
              <w:pStyle w:val="ListParagraph"/>
              <w:numPr>
                <w:ilvl w:val="0"/>
                <w:numId w:val="18"/>
              </w:numPr>
              <w:rPr>
                <w:rFonts w:ascii="Times New Roman" w:hAnsi="Times New Roman"/>
                <w:sz w:val="20"/>
                <w:szCs w:val="20"/>
              </w:rPr>
            </w:pPr>
            <w:r w:rsidRPr="00FD5C9D">
              <w:rPr>
                <w:rFonts w:ascii="Times New Roman" w:hAnsi="Times New Roman"/>
                <w:sz w:val="20"/>
                <w:szCs w:val="20"/>
              </w:rPr>
              <w:t>Alt 4: NW ensures LP-WUS configuration without collision with existing signal(s)</w:t>
            </w:r>
          </w:p>
          <w:p w:rsidR="00C72D29" w:rsidRDefault="00C72D29" w:rsidP="00C72D29">
            <w:pPr>
              <w:rPr>
                <w:lang w:eastAsia="zh-CN"/>
              </w:rPr>
            </w:pPr>
          </w:p>
        </w:tc>
      </w:tr>
    </w:tbl>
    <w:p w:rsidR="00E73677" w:rsidRDefault="00E73677" w:rsidP="00C72D29">
      <w:pPr>
        <w:rPr>
          <w:lang w:eastAsia="zh-CN"/>
        </w:rPr>
      </w:pPr>
    </w:p>
    <w:p w:rsidR="005514E4" w:rsidRDefault="005514E4" w:rsidP="00C72D29">
      <w:pPr>
        <w:rPr>
          <w:lang w:eastAsia="zh-CN"/>
        </w:rPr>
      </w:pPr>
      <w:r w:rsidRPr="005514E4">
        <w:rPr>
          <w:lang w:eastAsia="zh-CN"/>
        </w:rPr>
        <w:t>For determining the availability of symbols for LP-WUS, </w:t>
      </w:r>
      <w:r w:rsidRPr="002B39ED">
        <w:rPr>
          <w:bCs/>
          <w:lang w:eastAsia="zh-CN"/>
        </w:rPr>
        <w:t>Alt 1</w:t>
      </w:r>
      <w:r w:rsidRPr="005514E4">
        <w:rPr>
          <w:lang w:eastAsia="zh-CN"/>
        </w:rPr>
        <w:t> provides a straightforward approach that simplifies configuration while ensuring reliable allocation of LP-WUS symbols without collisions with other signals.</w:t>
      </w:r>
      <w:r w:rsidR="002B39ED">
        <w:rPr>
          <w:lang w:eastAsia="zh-CN"/>
        </w:rPr>
        <w:t xml:space="preserve"> On the other hand</w:t>
      </w:r>
      <w:r w:rsidRPr="005514E4">
        <w:rPr>
          <w:lang w:eastAsia="zh-CN"/>
        </w:rPr>
        <w:t>, </w:t>
      </w:r>
      <w:r w:rsidRPr="002B39ED">
        <w:rPr>
          <w:bCs/>
          <w:lang w:eastAsia="zh-CN"/>
        </w:rPr>
        <w:t>Alt 2</w:t>
      </w:r>
      <w:r w:rsidRPr="005514E4">
        <w:rPr>
          <w:lang w:eastAsia="zh-CN"/>
        </w:rPr>
        <w:t xml:space="preserve"> requires the UE to extract information from existing configurations available to it, but still </w:t>
      </w:r>
      <w:r w:rsidR="002B39ED">
        <w:rPr>
          <w:lang w:eastAsia="zh-CN"/>
        </w:rPr>
        <w:t>needs</w:t>
      </w:r>
      <w:r w:rsidRPr="005514E4">
        <w:rPr>
          <w:lang w:eastAsia="zh-CN"/>
        </w:rPr>
        <w:t xml:space="preserve"> the configuration of a time-domain offset relative to the SSB.</w:t>
      </w:r>
      <w:r w:rsidR="002B39ED">
        <w:rPr>
          <w:lang w:eastAsia="zh-CN"/>
        </w:rPr>
        <w:t xml:space="preserve"> In addition</w:t>
      </w:r>
      <w:r w:rsidRPr="005514E4">
        <w:rPr>
          <w:lang w:eastAsia="zh-CN"/>
        </w:rPr>
        <w:t>, </w:t>
      </w:r>
      <w:r w:rsidRPr="002B39ED">
        <w:rPr>
          <w:bCs/>
          <w:lang w:eastAsia="zh-CN"/>
        </w:rPr>
        <w:t>Alt 2</w:t>
      </w:r>
      <w:r w:rsidRPr="002B39ED">
        <w:rPr>
          <w:lang w:eastAsia="zh-CN"/>
        </w:rPr>
        <w:t> w</w:t>
      </w:r>
      <w:r w:rsidRPr="005514E4">
        <w:rPr>
          <w:lang w:eastAsia="zh-CN"/>
        </w:rPr>
        <w:t>ould unnecessarily increase the detection attempts of LP-WUR for decodi</w:t>
      </w:r>
      <w:r w:rsidR="002B39ED">
        <w:rPr>
          <w:lang w:eastAsia="zh-CN"/>
        </w:rPr>
        <w:t xml:space="preserve">ng LP-WUS, leading to more power consumption. </w:t>
      </w:r>
    </w:p>
    <w:p w:rsidR="009C7EEF" w:rsidRDefault="002B39ED" w:rsidP="00C72D29">
      <w:pPr>
        <w:rPr>
          <w:b/>
          <w:lang w:eastAsia="zh-CN"/>
        </w:rPr>
      </w:pPr>
      <w:r w:rsidRPr="002B39ED">
        <w:rPr>
          <w:b/>
          <w:bCs/>
          <w:lang w:eastAsia="zh-CN"/>
        </w:rPr>
        <w:t>Proposal</w:t>
      </w:r>
      <w:r w:rsidR="00710A80">
        <w:rPr>
          <w:b/>
          <w:bCs/>
          <w:lang w:eastAsia="zh-CN"/>
        </w:rPr>
        <w:t xml:space="preserve"> 3</w:t>
      </w:r>
      <w:r w:rsidRPr="002B39ED">
        <w:rPr>
          <w:b/>
          <w:bCs/>
          <w:lang w:eastAsia="zh-CN"/>
        </w:rPr>
        <w:t>:</w:t>
      </w:r>
      <w:r w:rsidRPr="002B39ED">
        <w:rPr>
          <w:b/>
          <w:lang w:eastAsia="zh-CN"/>
        </w:rPr>
        <w:t> To enable the UE to determine whether a symbol is available for LP-WUS, support </w:t>
      </w:r>
      <w:r w:rsidRPr="002B39ED">
        <w:rPr>
          <w:b/>
          <w:bCs/>
          <w:lang w:eastAsia="zh-CN"/>
        </w:rPr>
        <w:t>Alt 1: Time-domain pattern configured by the gNB</w:t>
      </w:r>
      <w:r w:rsidRPr="002B39ED">
        <w:rPr>
          <w:b/>
          <w:lang w:eastAsia="zh-CN"/>
        </w:rPr>
        <w:t>.</w:t>
      </w:r>
    </w:p>
    <w:p w:rsidR="00434A6E" w:rsidRDefault="00434A6E" w:rsidP="00C72D29">
      <w:pPr>
        <w:rPr>
          <w:b/>
          <w:lang w:eastAsia="zh-CN"/>
        </w:rPr>
      </w:pPr>
    </w:p>
    <w:p w:rsidR="00434A6E" w:rsidRPr="002B39ED" w:rsidRDefault="00434A6E" w:rsidP="00C72D29">
      <w:pPr>
        <w:rPr>
          <w:b/>
          <w:lang w:eastAsia="zh-CN"/>
        </w:rPr>
      </w:pPr>
    </w:p>
    <w:p w:rsidR="00CF3E4F" w:rsidRDefault="00CF3E4F" w:rsidP="00CF3E4F">
      <w:pPr>
        <w:pStyle w:val="Heading2"/>
        <w:rPr>
          <w:lang w:eastAsia="zh-CN"/>
        </w:rPr>
      </w:pPr>
      <w:r>
        <w:rPr>
          <w:lang w:eastAsia="zh-CN"/>
        </w:rPr>
        <w:t>Time domain location of LP-WUS</w:t>
      </w:r>
    </w:p>
    <w:p w:rsidR="003F1AC0" w:rsidRDefault="003F1AC0" w:rsidP="003F1AC0">
      <w:r>
        <w:t>Regarding the offset values(s) between an LP-WUS occasion and a reference PO/PF the following agreement was reached in RAN1#120</w:t>
      </w:r>
      <w:r w:rsidR="002B39ED">
        <w:t>bis</w:t>
      </w:r>
      <w:r>
        <w:t xml:space="preserve"> meeting</w:t>
      </w:r>
      <w:r w:rsidRPr="0066574C">
        <w:t xml:space="preserve">. </w:t>
      </w:r>
    </w:p>
    <w:tbl>
      <w:tblPr>
        <w:tblStyle w:val="TableGrid"/>
        <w:tblW w:w="0" w:type="auto"/>
        <w:tblLook w:val="04A0" w:firstRow="1" w:lastRow="0" w:firstColumn="1" w:lastColumn="0" w:noHBand="0" w:noVBand="1"/>
      </w:tblPr>
      <w:tblGrid>
        <w:gridCol w:w="9307"/>
      </w:tblGrid>
      <w:tr w:rsidR="003F1AC0" w:rsidTr="007E6941">
        <w:tc>
          <w:tcPr>
            <w:tcW w:w="9307" w:type="dxa"/>
          </w:tcPr>
          <w:p w:rsidR="00FD5C9D" w:rsidRPr="0043240B" w:rsidRDefault="00FD5C9D" w:rsidP="00FD5C9D">
            <w:pPr>
              <w:rPr>
                <w:b/>
                <w:bCs/>
                <w:lang w:eastAsia="x-none"/>
              </w:rPr>
            </w:pPr>
            <w:r w:rsidRPr="00FC1FC6">
              <w:rPr>
                <w:b/>
                <w:bCs/>
                <w:highlight w:val="green"/>
                <w:lang w:eastAsia="x-none"/>
              </w:rPr>
              <w:t>Agreement</w:t>
            </w:r>
          </w:p>
          <w:p w:rsidR="00FD5C9D" w:rsidRDefault="00FD5C9D" w:rsidP="00FD5C9D">
            <w:pPr>
              <w:pStyle w:val="BodyText"/>
              <w:spacing w:after="0"/>
            </w:pPr>
            <w:r>
              <w:t xml:space="preserve">For the determination of starting time locations of LP-WUS MOs and LP-WUS transmissions in a LO, </w:t>
            </w:r>
          </w:p>
          <w:p w:rsidR="00FD5C9D" w:rsidRPr="00FD5C9D" w:rsidRDefault="00FD5C9D" w:rsidP="00FD5C9D">
            <w:pPr>
              <w:pStyle w:val="ListParagraph"/>
              <w:numPr>
                <w:ilvl w:val="0"/>
                <w:numId w:val="18"/>
              </w:numPr>
              <w:rPr>
                <w:rFonts w:ascii="Times New Roman" w:hAnsi="Times New Roman"/>
                <w:sz w:val="20"/>
                <w:szCs w:val="20"/>
              </w:rPr>
            </w:pPr>
            <w:r w:rsidRPr="00FD5C9D">
              <w:rPr>
                <w:rFonts w:ascii="Times New Roman" w:hAnsi="Times New Roman"/>
                <w:sz w:val="20"/>
                <w:szCs w:val="20"/>
              </w:rPr>
              <w:t>A reference point is the start of a reference frame determined by the frame-level offset from the start of the first PF of the PF(s) associated with the LO.</w:t>
            </w:r>
          </w:p>
          <w:p w:rsidR="00FD5C9D" w:rsidRPr="00FD5C9D" w:rsidRDefault="00FD5C9D" w:rsidP="00FD5C9D">
            <w:pPr>
              <w:pStyle w:val="ListParagraph"/>
              <w:numPr>
                <w:ilvl w:val="0"/>
                <w:numId w:val="18"/>
              </w:numPr>
              <w:rPr>
                <w:rFonts w:ascii="Times New Roman" w:hAnsi="Times New Roman"/>
                <w:sz w:val="20"/>
                <w:szCs w:val="20"/>
              </w:rPr>
            </w:pPr>
            <w:r w:rsidRPr="00FD5C9D">
              <w:rPr>
                <w:rFonts w:ascii="Times New Roman" w:hAnsi="Times New Roman"/>
                <w:sz w:val="20"/>
                <w:szCs w:val="20"/>
              </w:rPr>
              <w:t>The starting time location of the first LP-WUS MO in a LO is indicated by an offset w.r.t. the reference point.</w:t>
            </w:r>
          </w:p>
          <w:p w:rsidR="00FD5C9D" w:rsidRPr="00FD5C9D" w:rsidRDefault="00FD5C9D" w:rsidP="00FD5C9D">
            <w:pPr>
              <w:pStyle w:val="ListParagraph"/>
              <w:numPr>
                <w:ilvl w:val="1"/>
                <w:numId w:val="18"/>
              </w:numPr>
              <w:rPr>
                <w:rFonts w:ascii="Times New Roman" w:hAnsi="Times New Roman"/>
                <w:sz w:val="20"/>
                <w:szCs w:val="20"/>
              </w:rPr>
            </w:pPr>
            <w:r w:rsidRPr="00FD5C9D">
              <w:rPr>
                <w:rFonts w:ascii="Times New Roman" w:hAnsi="Times New Roman"/>
                <w:sz w:val="20"/>
                <w:szCs w:val="20"/>
              </w:rPr>
              <w:t>FFS slot-level or symbol-level offset</w:t>
            </w:r>
          </w:p>
          <w:p w:rsidR="00FD5C9D" w:rsidRPr="00FD5C9D" w:rsidRDefault="00FD5C9D" w:rsidP="00FD5C9D">
            <w:pPr>
              <w:pStyle w:val="ListParagraph"/>
              <w:numPr>
                <w:ilvl w:val="0"/>
                <w:numId w:val="18"/>
              </w:numPr>
              <w:rPr>
                <w:rFonts w:ascii="Times New Roman" w:hAnsi="Times New Roman"/>
                <w:sz w:val="20"/>
                <w:szCs w:val="20"/>
              </w:rPr>
            </w:pPr>
            <w:r w:rsidRPr="00FD5C9D">
              <w:rPr>
                <w:rFonts w:ascii="Times New Roman" w:hAnsi="Times New Roman"/>
                <w:sz w:val="20"/>
                <w:szCs w:val="20"/>
              </w:rPr>
              <w:t>The starting time locations of the subsequent LP-WUS MOs in a LO are determined based one of the following alternatives:</w:t>
            </w:r>
          </w:p>
          <w:p w:rsidR="00FD5C9D" w:rsidRPr="00FD5C9D" w:rsidRDefault="00FD5C9D" w:rsidP="00FD5C9D">
            <w:pPr>
              <w:pStyle w:val="ListParagraph"/>
              <w:numPr>
                <w:ilvl w:val="1"/>
                <w:numId w:val="18"/>
              </w:numPr>
              <w:rPr>
                <w:rFonts w:ascii="Times New Roman" w:hAnsi="Times New Roman"/>
                <w:sz w:val="20"/>
                <w:szCs w:val="20"/>
              </w:rPr>
            </w:pPr>
            <w:r w:rsidRPr="00FD5C9D">
              <w:rPr>
                <w:rFonts w:ascii="Times New Roman" w:hAnsi="Times New Roman"/>
                <w:sz w:val="20"/>
                <w:szCs w:val="20"/>
              </w:rPr>
              <w:t>Alt 1: An offset is indicated for each of the subsequent LP-WUS MOs.</w:t>
            </w:r>
          </w:p>
          <w:p w:rsidR="00FD5C9D" w:rsidRPr="00FD5C9D" w:rsidRDefault="00FD5C9D" w:rsidP="00FD5C9D">
            <w:pPr>
              <w:pStyle w:val="ListParagraph"/>
              <w:numPr>
                <w:ilvl w:val="2"/>
                <w:numId w:val="18"/>
              </w:numPr>
              <w:rPr>
                <w:rFonts w:ascii="Times New Roman" w:hAnsi="Times New Roman"/>
                <w:sz w:val="20"/>
                <w:szCs w:val="20"/>
              </w:rPr>
            </w:pPr>
            <w:r w:rsidRPr="00FD5C9D">
              <w:rPr>
                <w:rFonts w:ascii="Times New Roman" w:hAnsi="Times New Roman"/>
                <w:sz w:val="20"/>
                <w:szCs w:val="20"/>
              </w:rPr>
              <w:t>FFS slot-level or symbol-level offset</w:t>
            </w:r>
          </w:p>
          <w:p w:rsidR="00FD5C9D" w:rsidRPr="00FD5C9D" w:rsidRDefault="00FD5C9D" w:rsidP="00FD5C9D">
            <w:pPr>
              <w:pStyle w:val="ListParagraph"/>
              <w:numPr>
                <w:ilvl w:val="1"/>
                <w:numId w:val="18"/>
              </w:numPr>
              <w:rPr>
                <w:rFonts w:ascii="Times New Roman" w:hAnsi="Times New Roman"/>
                <w:sz w:val="20"/>
                <w:szCs w:val="20"/>
              </w:rPr>
            </w:pPr>
            <w:r w:rsidRPr="00FD5C9D">
              <w:rPr>
                <w:rFonts w:ascii="Times New Roman" w:hAnsi="Times New Roman"/>
                <w:sz w:val="20"/>
                <w:szCs w:val="20"/>
              </w:rPr>
              <w:t>Alt 2: The start time location of a subsequent LP-WUS MO is determined implicitly at least based on the previous LP-WUS MO.</w:t>
            </w:r>
          </w:p>
          <w:p w:rsidR="00FD5C9D" w:rsidRPr="00FD5C9D" w:rsidRDefault="00FD5C9D" w:rsidP="00FD5C9D">
            <w:pPr>
              <w:pStyle w:val="ListParagraph"/>
              <w:numPr>
                <w:ilvl w:val="2"/>
                <w:numId w:val="18"/>
              </w:numPr>
              <w:rPr>
                <w:rFonts w:ascii="Times New Roman" w:hAnsi="Times New Roman"/>
                <w:sz w:val="20"/>
                <w:szCs w:val="20"/>
              </w:rPr>
            </w:pPr>
            <w:r w:rsidRPr="00FD5C9D">
              <w:rPr>
                <w:rFonts w:ascii="Times New Roman" w:hAnsi="Times New Roman"/>
                <w:sz w:val="20"/>
                <w:szCs w:val="20"/>
              </w:rPr>
              <w:t>FFS additional configuration to control the subsequent MO locations, e.g.,</w:t>
            </w:r>
          </w:p>
          <w:p w:rsidR="00FD5C9D" w:rsidRPr="00FD5C9D" w:rsidRDefault="00FD5C9D" w:rsidP="00FD5C9D">
            <w:pPr>
              <w:pStyle w:val="ListParagraph"/>
              <w:numPr>
                <w:ilvl w:val="3"/>
                <w:numId w:val="18"/>
              </w:numPr>
              <w:rPr>
                <w:rFonts w:ascii="Times New Roman" w:hAnsi="Times New Roman"/>
                <w:sz w:val="20"/>
                <w:szCs w:val="20"/>
              </w:rPr>
            </w:pPr>
            <w:r w:rsidRPr="00FD5C9D">
              <w:rPr>
                <w:rFonts w:ascii="Times New Roman" w:hAnsi="Times New Roman"/>
                <w:sz w:val="20"/>
                <w:szCs w:val="20"/>
              </w:rPr>
              <w:t>Alt 2A: configuration of a single gap between the end of the previous MO (or a set of previous MOs) and the start of the next MO</w:t>
            </w:r>
          </w:p>
          <w:p w:rsidR="00FD5C9D" w:rsidRPr="00FD5C9D" w:rsidRDefault="00FD5C9D" w:rsidP="00FD5C9D">
            <w:pPr>
              <w:pStyle w:val="ListParagraph"/>
              <w:numPr>
                <w:ilvl w:val="3"/>
                <w:numId w:val="18"/>
              </w:numPr>
              <w:rPr>
                <w:rFonts w:ascii="Times New Roman" w:hAnsi="Times New Roman"/>
                <w:sz w:val="20"/>
                <w:szCs w:val="20"/>
              </w:rPr>
            </w:pPr>
            <w:r w:rsidRPr="00FD5C9D">
              <w:rPr>
                <w:rFonts w:ascii="Times New Roman" w:hAnsi="Times New Roman"/>
                <w:sz w:val="20"/>
                <w:szCs w:val="20"/>
              </w:rPr>
              <w:t>Alt 2B: configuration of candidate starting locations for MOs, similar to search space configuration</w:t>
            </w:r>
          </w:p>
          <w:p w:rsidR="00FD5C9D" w:rsidRPr="00FD5C9D" w:rsidRDefault="00FD5C9D" w:rsidP="00FD5C9D">
            <w:pPr>
              <w:pStyle w:val="ListParagraph"/>
              <w:numPr>
                <w:ilvl w:val="1"/>
                <w:numId w:val="18"/>
              </w:numPr>
              <w:rPr>
                <w:rFonts w:ascii="Times New Roman" w:hAnsi="Times New Roman"/>
                <w:sz w:val="20"/>
                <w:szCs w:val="20"/>
              </w:rPr>
            </w:pPr>
            <w:r w:rsidRPr="00FD5C9D">
              <w:rPr>
                <w:rFonts w:ascii="Times New Roman" w:hAnsi="Times New Roman"/>
                <w:sz w:val="20"/>
                <w:szCs w:val="20"/>
              </w:rPr>
              <w:t>FFS restriction on MO locations, e.g. only on DL slots</w:t>
            </w:r>
          </w:p>
          <w:p w:rsidR="00FD5C9D" w:rsidRPr="00FD5C9D" w:rsidRDefault="00FD5C9D" w:rsidP="00FD5C9D">
            <w:pPr>
              <w:pStyle w:val="ListParagraph"/>
              <w:numPr>
                <w:ilvl w:val="1"/>
                <w:numId w:val="18"/>
              </w:numPr>
              <w:rPr>
                <w:rFonts w:ascii="Times New Roman" w:hAnsi="Times New Roman"/>
                <w:sz w:val="20"/>
                <w:szCs w:val="20"/>
              </w:rPr>
            </w:pPr>
            <w:r w:rsidRPr="00FD5C9D">
              <w:rPr>
                <w:rFonts w:ascii="Times New Roman" w:hAnsi="Times New Roman"/>
                <w:sz w:val="20"/>
                <w:szCs w:val="20"/>
              </w:rPr>
              <w:t>FFS minimum gap is needed between two MOs to ensure LR processing time</w:t>
            </w:r>
          </w:p>
          <w:p w:rsidR="003F1AC0" w:rsidRPr="00310ED2" w:rsidRDefault="003F1AC0" w:rsidP="007E6941">
            <w:pPr>
              <w:autoSpaceDE/>
              <w:autoSpaceDN/>
              <w:adjustRightInd/>
              <w:snapToGrid/>
              <w:spacing w:after="0"/>
              <w:jc w:val="left"/>
              <w:rPr>
                <w:szCs w:val="20"/>
                <w:lang w:eastAsia="x-none"/>
              </w:rPr>
            </w:pPr>
          </w:p>
        </w:tc>
      </w:tr>
    </w:tbl>
    <w:p w:rsidR="00541025" w:rsidRDefault="00541025" w:rsidP="00541025"/>
    <w:p w:rsidR="002B39ED" w:rsidRPr="00AF140A" w:rsidRDefault="00541025" w:rsidP="002B39ED">
      <w:r w:rsidRPr="00541025">
        <w:t xml:space="preserve">For LP-WUS detection in the time domain, it is </w:t>
      </w:r>
      <w:r>
        <w:t>essential</w:t>
      </w:r>
      <w:r w:rsidRPr="00541025">
        <w:t xml:space="preserve"> for the UE to determine the location of the LP-WUS occasion. The starting time of the first LP-WUS MO within a LO is indicated by an offset relative to a reference point, which can be configured as either a symbol-level offset or a slot-level offset. For the subsequent LP-WUS MOs within the same LO, the UE can implicitly determine their starting locations based on the ending location of the previous MO. However, it may be necessary to configure a gap, measured in slots or </w:t>
      </w:r>
      <w:r>
        <w:t xml:space="preserve">symbols, between the end of the previous </w:t>
      </w:r>
      <w:r w:rsidRPr="00541025">
        <w:t>MO and the start of the next MO.</w:t>
      </w:r>
    </w:p>
    <w:p w:rsidR="00541025" w:rsidRPr="00541025" w:rsidRDefault="00541025" w:rsidP="00541025">
      <w:pPr>
        <w:rPr>
          <w:b/>
        </w:rPr>
      </w:pPr>
      <w:r w:rsidRPr="00541025">
        <w:rPr>
          <w:b/>
          <w:bCs/>
        </w:rPr>
        <w:t>Proposal 4:</w:t>
      </w:r>
      <w:r w:rsidRPr="00541025">
        <w:rPr>
          <w:b/>
        </w:rPr>
        <w:t> For the starting time location of the first LP-WUS MO within a LO, support both slot-level and symbol-level offsets relative to the reference point.</w:t>
      </w:r>
    </w:p>
    <w:p w:rsidR="00444259" w:rsidRPr="00710A80" w:rsidRDefault="00541025" w:rsidP="00710A80">
      <w:pPr>
        <w:rPr>
          <w:b/>
        </w:rPr>
      </w:pPr>
      <w:r w:rsidRPr="00541025">
        <w:rPr>
          <w:b/>
          <w:bCs/>
        </w:rPr>
        <w:t>Proposal</w:t>
      </w:r>
      <w:r>
        <w:rPr>
          <w:b/>
          <w:bCs/>
        </w:rPr>
        <w:t xml:space="preserve"> 5</w:t>
      </w:r>
      <w:r w:rsidRPr="00541025">
        <w:rPr>
          <w:b/>
          <w:bCs/>
        </w:rPr>
        <w:t>:</w:t>
      </w:r>
      <w:r w:rsidRPr="00541025">
        <w:rPr>
          <w:b/>
        </w:rPr>
        <w:t> For the starting time locations of subsequent LP-WUS MOs within a LO, support </w:t>
      </w:r>
      <w:r w:rsidRPr="00541025">
        <w:rPr>
          <w:b/>
          <w:bCs/>
        </w:rPr>
        <w:t>Alt 2</w:t>
      </w:r>
      <w:r w:rsidRPr="00541025">
        <w:rPr>
          <w:b/>
        </w:rPr>
        <w:t>, where the start time location of a subsequent LP-WUS MO is determined implicitly, at least based on the previous LP-WUS MO.</w:t>
      </w:r>
    </w:p>
    <w:p w:rsidR="00F01811" w:rsidRPr="00F64DDC" w:rsidRDefault="00B13F4D" w:rsidP="00B86C0E">
      <w:pPr>
        <w:pStyle w:val="Heading2"/>
        <w:rPr>
          <w:lang w:eastAsia="zh-CN"/>
        </w:rPr>
      </w:pPr>
      <w:r w:rsidRPr="00F64DDC">
        <w:rPr>
          <w:lang w:eastAsia="zh-CN"/>
        </w:rPr>
        <w:t xml:space="preserve">LP-WUS detection enhancement </w:t>
      </w:r>
    </w:p>
    <w:p w:rsidR="00F01811" w:rsidRPr="00F01811" w:rsidRDefault="00F01811" w:rsidP="00F01811">
      <w:r w:rsidRPr="00F01811">
        <w:t xml:space="preserve">Currently, a single LP-WUS can indicate wake-up information for up to </w:t>
      </w:r>
      <w:r w:rsidR="009A2DF5">
        <w:t xml:space="preserve">31 or </w:t>
      </w:r>
      <w:r w:rsidRPr="00F01811">
        <w:t>32 subgroups per PO. With 32 subgroups, each codepoint requires at least 5 information bits, resulting in a payload size of 160 bits per LP-WUS. However, if the number of subgroups increases to 256 per PO, each codepoint would require at least 8 information bits, leading to a significantly larger payload size of 256 × 8 = 2048 b</w:t>
      </w:r>
      <w:r>
        <w:t>its per LP-WUS. This</w:t>
      </w:r>
      <w:r w:rsidRPr="00F01811">
        <w:t xml:space="preserve"> excludes additional </w:t>
      </w:r>
      <w:r>
        <w:t xml:space="preserve">information </w:t>
      </w:r>
      <w:r w:rsidRPr="00F01811">
        <w:t xml:space="preserve">such as CRC or cell ID. Such a large payload could significantly increase LP-WUR power consumption and potentially </w:t>
      </w:r>
      <w:r>
        <w:t xml:space="preserve">complicate the </w:t>
      </w:r>
      <w:r w:rsidRPr="00F01811">
        <w:t>LP-WUS decoding on the LP-WUR side.</w:t>
      </w:r>
    </w:p>
    <w:p w:rsidR="00F01811" w:rsidRPr="00F01811" w:rsidRDefault="00F01811" w:rsidP="00F01811">
      <w:r w:rsidRPr="00F01811">
        <w:t xml:space="preserve">To </w:t>
      </w:r>
      <w:r>
        <w:t xml:space="preserve">address this issue, </w:t>
      </w:r>
      <w:r w:rsidRPr="00F01811">
        <w:t>further optimization strategies for LP-WUS detection</w:t>
      </w:r>
      <w:r>
        <w:t xml:space="preserve"> can be considered</w:t>
      </w:r>
      <w:r w:rsidRPr="00F01811">
        <w:t xml:space="preserve">. For instance, the payload of LP-WUS, which includes codepoints for each subgroup, can be distributed across multiple blocks, </w:t>
      </w:r>
      <w:r w:rsidR="00F64DDC">
        <w:t xml:space="preserve">or across </w:t>
      </w:r>
      <w:r w:rsidRPr="00F01811">
        <w:t xml:space="preserve">multiple MOs, or </w:t>
      </w:r>
      <w:r w:rsidR="00F64DDC">
        <w:t xml:space="preserve">across </w:t>
      </w:r>
      <w:r w:rsidRPr="00F01811">
        <w:t xml:space="preserve">multiple MOs associated with different beams. This distribution ensures that the payload for each subgroup of UEs and their corresponding codepoints is divided into manageable segments. These segments can then be configured </w:t>
      </w:r>
      <w:r>
        <w:t xml:space="preserve">to </w:t>
      </w:r>
      <w:r w:rsidRPr="00F01811">
        <w:t>the UEs.</w:t>
      </w:r>
    </w:p>
    <w:p w:rsidR="00F01811" w:rsidRPr="000335EE" w:rsidRDefault="00F01811" w:rsidP="004F316F">
      <w:r w:rsidRPr="00F01811">
        <w:t>On the UE side, the LP-WUR of each UE would no longer need to decode the entire LP-WUS payload. Instead, it would decode only the specific block of the LP-WUS or the specific MO relevant to it. This targeted decoding approach reduces the detection complexity for the LP-WUR and significantly improves power savings during LP-WUS detection.</w:t>
      </w:r>
    </w:p>
    <w:p w:rsidR="00F01811" w:rsidRPr="000335EE" w:rsidRDefault="00F01811" w:rsidP="004F316F">
      <w:pPr>
        <w:rPr>
          <w:i/>
        </w:rPr>
      </w:pPr>
      <w:r w:rsidRPr="000335EE">
        <w:rPr>
          <w:b/>
          <w:bCs/>
          <w:i/>
        </w:rPr>
        <w:t>Observation</w:t>
      </w:r>
      <w:r w:rsidR="00710A80">
        <w:rPr>
          <w:b/>
          <w:bCs/>
          <w:i/>
        </w:rPr>
        <w:t xml:space="preserve"> 1</w:t>
      </w:r>
      <w:r w:rsidRPr="000335EE">
        <w:rPr>
          <w:b/>
          <w:bCs/>
          <w:i/>
        </w:rPr>
        <w:t>:</w:t>
      </w:r>
      <w:r w:rsidRPr="000335EE">
        <w:rPr>
          <w:i/>
        </w:rPr>
        <w:t xml:space="preserve"> </w:t>
      </w:r>
      <w:r w:rsidR="000368F9">
        <w:rPr>
          <w:b/>
          <w:bCs/>
          <w:i/>
        </w:rPr>
        <w:t>I</w:t>
      </w:r>
      <w:r w:rsidR="000335EE" w:rsidRPr="000335EE">
        <w:rPr>
          <w:b/>
          <w:bCs/>
          <w:i/>
        </w:rPr>
        <w:t xml:space="preserve">f the number of subgroups per PO increases (e.g., from 32 to 256), the LP-WUS payload size grows significantly, leading to higher LP-WUR power consumption and increased complexity in LP-WUS decoding. </w:t>
      </w:r>
    </w:p>
    <w:p w:rsidR="00F01811" w:rsidRPr="000335EE" w:rsidRDefault="000335EE" w:rsidP="004F316F">
      <w:pPr>
        <w:rPr>
          <w:b/>
          <w:bCs/>
        </w:rPr>
      </w:pPr>
      <w:r>
        <w:rPr>
          <w:b/>
          <w:bCs/>
        </w:rPr>
        <w:t>Proposal</w:t>
      </w:r>
      <w:r w:rsidR="00710A80">
        <w:rPr>
          <w:b/>
          <w:bCs/>
        </w:rPr>
        <w:t xml:space="preserve"> 6</w:t>
      </w:r>
      <w:r>
        <w:rPr>
          <w:b/>
          <w:bCs/>
        </w:rPr>
        <w:t xml:space="preserve">: RAN1 to consider </w:t>
      </w:r>
      <w:r w:rsidRPr="000335EE">
        <w:rPr>
          <w:b/>
          <w:bCs/>
        </w:rPr>
        <w:t xml:space="preserve">LP-WUS detection optimizations, such as distributing the </w:t>
      </w:r>
      <w:r>
        <w:rPr>
          <w:b/>
          <w:bCs/>
        </w:rPr>
        <w:t xml:space="preserve">LP-WUS </w:t>
      </w:r>
      <w:r w:rsidRPr="000335EE">
        <w:rPr>
          <w:b/>
          <w:bCs/>
        </w:rPr>
        <w:t>payload across blocks, MOs, or beams, enabling UEs to decode only relevant segments and enhance power efficiency.</w:t>
      </w:r>
    </w:p>
    <w:p w:rsidR="00D03182" w:rsidRDefault="00D03182" w:rsidP="000872FA">
      <w:pPr>
        <w:rPr>
          <w:rFonts w:eastAsia="Malgun Gothic"/>
          <w:b/>
          <w:szCs w:val="20"/>
        </w:rPr>
      </w:pPr>
    </w:p>
    <w:p w:rsidR="00D26DFF" w:rsidRDefault="00747F48" w:rsidP="00D26DFF">
      <w:pPr>
        <w:pStyle w:val="Heading1"/>
      </w:pPr>
      <w:r w:rsidRPr="00CF195E">
        <w:t>Conclusion</w:t>
      </w:r>
    </w:p>
    <w:p w:rsidR="002400C6" w:rsidRPr="009B6638" w:rsidRDefault="00D26DFF" w:rsidP="0098020A">
      <w:r w:rsidRPr="00110A46">
        <w:t>In this contribution, we discussed</w:t>
      </w:r>
      <w:r w:rsidR="00E73677">
        <w:t xml:space="preserve"> the maximum length of LP-WUS MOs, nominal and actual duration of MO, time resources configuration of LP-WUS MO, and LP-WUS detection enhancement</w:t>
      </w:r>
      <w:r w:rsidRPr="00110A46">
        <w:t>. We made the following observations and proposals.</w:t>
      </w:r>
    </w:p>
    <w:p w:rsidR="009B6638" w:rsidRPr="000335EE" w:rsidRDefault="009B6638" w:rsidP="009B6638">
      <w:pPr>
        <w:rPr>
          <w:i/>
        </w:rPr>
      </w:pPr>
      <w:r w:rsidRPr="000335EE">
        <w:rPr>
          <w:b/>
          <w:bCs/>
          <w:i/>
        </w:rPr>
        <w:t>Observation</w:t>
      </w:r>
      <w:r>
        <w:rPr>
          <w:b/>
          <w:bCs/>
          <w:i/>
        </w:rPr>
        <w:t xml:space="preserve"> 1</w:t>
      </w:r>
      <w:r w:rsidRPr="000335EE">
        <w:rPr>
          <w:b/>
          <w:bCs/>
          <w:i/>
        </w:rPr>
        <w:t>:</w:t>
      </w:r>
      <w:r w:rsidRPr="000335EE">
        <w:rPr>
          <w:i/>
        </w:rPr>
        <w:t xml:space="preserve"> </w:t>
      </w:r>
      <w:r>
        <w:rPr>
          <w:b/>
          <w:bCs/>
          <w:i/>
        </w:rPr>
        <w:t>I</w:t>
      </w:r>
      <w:r w:rsidRPr="000335EE">
        <w:rPr>
          <w:b/>
          <w:bCs/>
          <w:i/>
        </w:rPr>
        <w:t xml:space="preserve">f the number of subgroups per PO increases (e.g., from 32 to 256), the LP-WUS payload size grows significantly, leading to higher LP-WUR power consumption and increased complexity in LP-WUS decoding. </w:t>
      </w:r>
    </w:p>
    <w:p w:rsidR="002400C6" w:rsidRDefault="002400C6" w:rsidP="0098020A">
      <w:pPr>
        <w:rPr>
          <w:i/>
          <w:lang w:eastAsia="zh-CN"/>
        </w:rPr>
      </w:pPr>
    </w:p>
    <w:p w:rsidR="008061FA" w:rsidRPr="009B6638" w:rsidRDefault="009B6638" w:rsidP="0098020A">
      <w:pPr>
        <w:rPr>
          <w:b/>
          <w:lang w:eastAsia="zh-CN"/>
        </w:rPr>
      </w:pPr>
      <w:r w:rsidRPr="00CD2B37">
        <w:rPr>
          <w:b/>
          <w:bCs/>
          <w:lang w:eastAsia="zh-CN"/>
        </w:rPr>
        <w:t>Proposal</w:t>
      </w:r>
      <w:r>
        <w:rPr>
          <w:b/>
          <w:bCs/>
          <w:lang w:eastAsia="zh-CN"/>
        </w:rPr>
        <w:t xml:space="preserve"> 1</w:t>
      </w:r>
      <w:r w:rsidRPr="00CD2B37">
        <w:rPr>
          <w:b/>
          <w:bCs/>
          <w:lang w:eastAsia="zh-CN"/>
        </w:rPr>
        <w:t>:</w:t>
      </w:r>
      <w:r w:rsidRPr="00CD2B37">
        <w:rPr>
          <w:b/>
          <w:lang w:eastAsia="zh-CN"/>
        </w:rPr>
        <w:t> The maximum length of an LP-WUS MO can be up to </w:t>
      </w:r>
      <w:r w:rsidRPr="00CD2B37">
        <w:rPr>
          <w:b/>
          <w:bCs/>
          <w:lang w:eastAsia="zh-CN"/>
        </w:rPr>
        <w:t>4 slots</w:t>
      </w:r>
      <w:r w:rsidRPr="00CD2B37">
        <w:rPr>
          <w:b/>
          <w:lang w:eastAsia="zh-CN"/>
        </w:rPr>
        <w:t>, and the LP-WUS MOs can span across </w:t>
      </w:r>
      <w:r w:rsidRPr="00CD2B37">
        <w:rPr>
          <w:b/>
          <w:bCs/>
          <w:lang w:eastAsia="zh-CN"/>
        </w:rPr>
        <w:t>non-contiguous symbols</w:t>
      </w:r>
      <w:r w:rsidRPr="00CD2B37">
        <w:rPr>
          <w:b/>
          <w:lang w:eastAsia="zh-CN"/>
        </w:rPr>
        <w:t xml:space="preserve">. </w:t>
      </w:r>
    </w:p>
    <w:p w:rsidR="008061FA" w:rsidRPr="009B6638" w:rsidRDefault="009B6638" w:rsidP="009B6638">
      <w:pPr>
        <w:pStyle w:val="BodyText"/>
        <w:autoSpaceDE/>
        <w:autoSpaceDN/>
        <w:adjustRightInd/>
        <w:snapToGrid/>
        <w:spacing w:after="0"/>
        <w:rPr>
          <w:b/>
        </w:rPr>
      </w:pPr>
      <w:r w:rsidRPr="00074CD0">
        <w:rPr>
          <w:b/>
          <w:bCs/>
          <w:lang w:eastAsia="zh-CN"/>
        </w:rPr>
        <w:t>Proposal</w:t>
      </w:r>
      <w:r>
        <w:rPr>
          <w:b/>
          <w:bCs/>
          <w:lang w:eastAsia="zh-CN"/>
        </w:rPr>
        <w:t xml:space="preserve"> 2</w:t>
      </w:r>
      <w:r w:rsidRPr="00074CD0">
        <w:rPr>
          <w:b/>
          <w:bCs/>
          <w:lang w:eastAsia="zh-CN"/>
        </w:rPr>
        <w:t>: For nominal MO duration and ac</w:t>
      </w:r>
      <w:r>
        <w:rPr>
          <w:b/>
          <w:bCs/>
          <w:lang w:eastAsia="zh-CN"/>
        </w:rPr>
        <w:t xml:space="preserve">tual MO duration, support </w:t>
      </w:r>
      <w:r w:rsidRPr="00074CD0">
        <w:rPr>
          <w:b/>
        </w:rPr>
        <w:t>Alt B: Actual LP-WUS duration</w:t>
      </w:r>
      <w:r>
        <w:rPr>
          <w:b/>
        </w:rPr>
        <w:t xml:space="preserve"> is configured</w:t>
      </w:r>
      <w:r w:rsidRPr="00074CD0">
        <w:rPr>
          <w:b/>
        </w:rPr>
        <w:t xml:space="preserve"> (e.g. in unit of OFDM symbols, or M and L values)</w:t>
      </w:r>
      <w:r>
        <w:rPr>
          <w:b/>
        </w:rPr>
        <w:t xml:space="preserve">. </w:t>
      </w:r>
    </w:p>
    <w:p w:rsidR="008061FA" w:rsidRPr="009B6638" w:rsidRDefault="009B6638" w:rsidP="0098020A">
      <w:pPr>
        <w:rPr>
          <w:b/>
          <w:lang w:eastAsia="zh-CN"/>
        </w:rPr>
      </w:pPr>
      <w:r w:rsidRPr="002B39ED">
        <w:rPr>
          <w:b/>
          <w:bCs/>
          <w:lang w:eastAsia="zh-CN"/>
        </w:rPr>
        <w:t>Proposal</w:t>
      </w:r>
      <w:r>
        <w:rPr>
          <w:b/>
          <w:bCs/>
          <w:lang w:eastAsia="zh-CN"/>
        </w:rPr>
        <w:t xml:space="preserve"> 3</w:t>
      </w:r>
      <w:r w:rsidRPr="002B39ED">
        <w:rPr>
          <w:b/>
          <w:bCs/>
          <w:lang w:eastAsia="zh-CN"/>
        </w:rPr>
        <w:t>:</w:t>
      </w:r>
      <w:r w:rsidRPr="002B39ED">
        <w:rPr>
          <w:b/>
          <w:lang w:eastAsia="zh-CN"/>
        </w:rPr>
        <w:t> To enable the UE to determine whether a symbol is available for LP-WUS, support </w:t>
      </w:r>
      <w:r w:rsidRPr="002B39ED">
        <w:rPr>
          <w:b/>
          <w:bCs/>
          <w:lang w:eastAsia="zh-CN"/>
        </w:rPr>
        <w:t>Alt 1: Time-domain pattern configured by the gNB</w:t>
      </w:r>
      <w:r w:rsidRPr="002B39ED">
        <w:rPr>
          <w:b/>
          <w:lang w:eastAsia="zh-CN"/>
        </w:rPr>
        <w:t>.</w:t>
      </w:r>
    </w:p>
    <w:p w:rsidR="009B6638" w:rsidRPr="00541025" w:rsidRDefault="009B6638" w:rsidP="009B6638">
      <w:pPr>
        <w:rPr>
          <w:b/>
        </w:rPr>
      </w:pPr>
      <w:r w:rsidRPr="00541025">
        <w:rPr>
          <w:b/>
          <w:bCs/>
        </w:rPr>
        <w:t>Proposal 4:</w:t>
      </w:r>
      <w:r w:rsidRPr="00541025">
        <w:rPr>
          <w:b/>
        </w:rPr>
        <w:t> For the starting time location of the first LP-WUS MO within a LO, support both slot-level and symbol-level offsets relative to the reference point.</w:t>
      </w:r>
    </w:p>
    <w:p w:rsidR="008061FA" w:rsidRPr="009B6638" w:rsidRDefault="009B6638" w:rsidP="0098020A">
      <w:pPr>
        <w:rPr>
          <w:b/>
        </w:rPr>
      </w:pPr>
      <w:r w:rsidRPr="00541025">
        <w:rPr>
          <w:b/>
          <w:bCs/>
        </w:rPr>
        <w:t>Proposal</w:t>
      </w:r>
      <w:r>
        <w:rPr>
          <w:b/>
          <w:bCs/>
        </w:rPr>
        <w:t xml:space="preserve"> 5</w:t>
      </w:r>
      <w:r w:rsidRPr="00541025">
        <w:rPr>
          <w:b/>
          <w:bCs/>
        </w:rPr>
        <w:t>:</w:t>
      </w:r>
      <w:r w:rsidRPr="00541025">
        <w:rPr>
          <w:b/>
        </w:rPr>
        <w:t> For the starting time locations of subsequent LP-WUS MOs within a LO, support </w:t>
      </w:r>
      <w:r w:rsidRPr="00541025">
        <w:rPr>
          <w:b/>
          <w:bCs/>
        </w:rPr>
        <w:t>Alt 2</w:t>
      </w:r>
      <w:r w:rsidRPr="00541025">
        <w:rPr>
          <w:b/>
        </w:rPr>
        <w:t>, where the start time location of a subsequent LP-WUS MO is determined implicitly, at least based on the previous LP-WUS MO.</w:t>
      </w:r>
    </w:p>
    <w:p w:rsidR="009B6638" w:rsidRPr="000335EE" w:rsidRDefault="009B6638" w:rsidP="009B6638">
      <w:pPr>
        <w:rPr>
          <w:b/>
          <w:bCs/>
        </w:rPr>
      </w:pPr>
      <w:r>
        <w:rPr>
          <w:b/>
          <w:bCs/>
        </w:rPr>
        <w:t xml:space="preserve">Proposal 6: RAN1 to consider </w:t>
      </w:r>
      <w:r w:rsidRPr="000335EE">
        <w:rPr>
          <w:b/>
          <w:bCs/>
        </w:rPr>
        <w:t xml:space="preserve">LP-WUS detection optimizations, such as distributing the </w:t>
      </w:r>
      <w:r>
        <w:rPr>
          <w:b/>
          <w:bCs/>
        </w:rPr>
        <w:t xml:space="preserve">LP-WUS </w:t>
      </w:r>
      <w:r w:rsidRPr="000335EE">
        <w:rPr>
          <w:b/>
          <w:bCs/>
        </w:rPr>
        <w:t>payload across blocks, MOs, or beams, enabling UEs to decode only relevant segments and enhance power efficiency.</w:t>
      </w: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011495" w:rsidRDefault="00011495" w:rsidP="0098020A">
      <w:pPr>
        <w:rPr>
          <w:i/>
          <w:lang w:eastAsia="zh-CN"/>
        </w:rPr>
      </w:pPr>
    </w:p>
    <w:p w:rsidR="00FC5E96" w:rsidRPr="008C635F" w:rsidRDefault="00FC5E96" w:rsidP="0098020A">
      <w:pPr>
        <w:rPr>
          <w:i/>
          <w:lang w:eastAsia="zh-CN"/>
        </w:rPr>
      </w:pPr>
    </w:p>
    <w:p w:rsidR="001D780E" w:rsidRPr="00CF195E" w:rsidRDefault="001D780E" w:rsidP="00110A46">
      <w:pPr>
        <w:pStyle w:val="Heading1"/>
        <w:numPr>
          <w:ilvl w:val="0"/>
          <w:numId w:val="0"/>
        </w:numPr>
      </w:pPr>
      <w:bookmarkStart w:id="3" w:name="_Ref124589665"/>
      <w:bookmarkStart w:id="4" w:name="_Ref71620620"/>
      <w:bookmarkStart w:id="5" w:name="_Ref124671424"/>
      <w:r w:rsidRPr="00CF195E">
        <w:t>References</w:t>
      </w:r>
    </w:p>
    <w:p w:rsidR="007362E2" w:rsidRPr="00146069" w:rsidRDefault="007362E2" w:rsidP="007362E2">
      <w:pPr>
        <w:pStyle w:val="References"/>
        <w:tabs>
          <w:tab w:val="num" w:pos="1778"/>
        </w:tabs>
        <w:rPr>
          <w:sz w:val="22"/>
          <w:szCs w:val="22"/>
        </w:rPr>
      </w:pPr>
      <w:bookmarkStart w:id="6" w:name="_Ref461107806"/>
      <w:bookmarkEnd w:id="3"/>
      <w:bookmarkEnd w:id="4"/>
      <w:bookmarkEnd w:id="5"/>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7"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7"/>
      <w:r w:rsidRPr="00146069">
        <w:rPr>
          <w:sz w:val="22"/>
          <w:szCs w:val="22"/>
        </w:rPr>
        <w:t xml:space="preserve"> </w:t>
      </w:r>
      <w:bookmarkStart w:id="8" w:name="specNumber"/>
      <w:r w:rsidRPr="00146069">
        <w:rPr>
          <w:sz w:val="22"/>
          <w:szCs w:val="22"/>
        </w:rPr>
        <w:t>38.86</w:t>
      </w:r>
      <w:bookmarkEnd w:id="8"/>
      <w:r w:rsidRPr="00146069">
        <w:rPr>
          <w:sz w:val="22"/>
          <w:szCs w:val="22"/>
        </w:rPr>
        <w:t xml:space="preserve">9, Study on low-power wake up signal and receiver for NR, (Release </w:t>
      </w:r>
      <w:bookmarkStart w:id="9" w:name="specRelease"/>
      <w:r w:rsidRPr="00146069">
        <w:rPr>
          <w:sz w:val="22"/>
          <w:szCs w:val="22"/>
        </w:rPr>
        <w:t>18</w:t>
      </w:r>
      <w:bookmarkEnd w:id="9"/>
      <w:r w:rsidRPr="00146069">
        <w:rPr>
          <w:sz w:val="22"/>
          <w:szCs w:val="22"/>
        </w:rPr>
        <w:t>)</w:t>
      </w:r>
    </w:p>
    <w:bookmarkEnd w:id="6"/>
    <w:p w:rsidR="002A1B75" w:rsidRPr="002A1B75" w:rsidRDefault="002A1B75" w:rsidP="002A1B75">
      <w:pPr>
        <w:pStyle w:val="References"/>
        <w:tabs>
          <w:tab w:val="num" w:pos="1778"/>
        </w:tabs>
        <w:rPr>
          <w:sz w:val="22"/>
          <w:szCs w:val="22"/>
        </w:rPr>
      </w:pPr>
      <w:r w:rsidRPr="002A1B75">
        <w:rPr>
          <w:sz w:val="22"/>
          <w:szCs w:val="22"/>
        </w:rPr>
        <w:t>Chairman notes, “</w:t>
      </w:r>
      <w:bookmarkStart w:id="10" w:name="_Hlk145670493"/>
      <w:r w:rsidR="007165A3">
        <w:rPr>
          <w:sz w:val="22"/>
          <w:szCs w:val="22"/>
        </w:rPr>
        <w:t>3GPP TSG RAN WG1 #120bis, Wuhan</w:t>
      </w:r>
      <w:r w:rsidRPr="002A1B75">
        <w:rPr>
          <w:sz w:val="22"/>
          <w:szCs w:val="22"/>
        </w:rPr>
        <w:t>,</w:t>
      </w:r>
      <w:r w:rsidR="00B85650">
        <w:rPr>
          <w:sz w:val="22"/>
          <w:szCs w:val="22"/>
        </w:rPr>
        <w:t xml:space="preserve"> China</w:t>
      </w:r>
      <w:r w:rsidRPr="002A1B75">
        <w:rPr>
          <w:sz w:val="22"/>
          <w:szCs w:val="22"/>
        </w:rPr>
        <w:t>,</w:t>
      </w:r>
      <w:r w:rsidR="007165A3">
        <w:rPr>
          <w:sz w:val="22"/>
          <w:szCs w:val="22"/>
        </w:rPr>
        <w:t xml:space="preserve"> April 7</w:t>
      </w:r>
      <w:r w:rsidR="007165A3" w:rsidRPr="007165A3">
        <w:rPr>
          <w:sz w:val="22"/>
          <w:szCs w:val="22"/>
          <w:vertAlign w:val="superscript"/>
        </w:rPr>
        <w:t>th</w:t>
      </w:r>
      <w:r w:rsidR="007165A3">
        <w:rPr>
          <w:sz w:val="22"/>
          <w:szCs w:val="22"/>
        </w:rPr>
        <w:t>– 11</w:t>
      </w:r>
      <w:r w:rsidR="00B85650" w:rsidRPr="00B85650">
        <w:rPr>
          <w:sz w:val="22"/>
          <w:szCs w:val="22"/>
          <w:vertAlign w:val="superscript"/>
        </w:rPr>
        <w:t>th</w:t>
      </w:r>
      <w:r w:rsidR="00B85650">
        <w:rPr>
          <w:sz w:val="22"/>
          <w:szCs w:val="22"/>
        </w:rPr>
        <w:t xml:space="preserve"> </w:t>
      </w:r>
      <w:r w:rsidRPr="002A1B75">
        <w:rPr>
          <w:sz w:val="22"/>
          <w:szCs w:val="22"/>
        </w:rPr>
        <w:t>, 202</w:t>
      </w:r>
      <w:bookmarkEnd w:id="10"/>
      <w:r w:rsidR="007165A3">
        <w:rPr>
          <w:sz w:val="22"/>
          <w:szCs w:val="22"/>
        </w:rPr>
        <w:t>5</w:t>
      </w:r>
    </w:p>
    <w:p w:rsidR="002A1B75" w:rsidRDefault="002A1B75"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7B8" w:rsidRDefault="001377B8">
      <w:r>
        <w:separator/>
      </w:r>
    </w:p>
  </w:endnote>
  <w:endnote w:type="continuationSeparator" w:id="0">
    <w:p w:rsidR="001377B8" w:rsidRDefault="0013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1377B8">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7B8" w:rsidRDefault="001377B8">
      <w:r>
        <w:separator/>
      </w:r>
    </w:p>
  </w:footnote>
  <w:footnote w:type="continuationSeparator" w:id="0">
    <w:p w:rsidR="001377B8" w:rsidRDefault="00137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30B09D4"/>
    <w:multiLevelType w:val="multilevel"/>
    <w:tmpl w:val="530B0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67FE"/>
    <w:multiLevelType w:val="hybridMultilevel"/>
    <w:tmpl w:val="9DBA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3"/>
  </w:num>
  <w:num w:numId="4">
    <w:abstractNumId w:val="0"/>
  </w:num>
  <w:num w:numId="5">
    <w:abstractNumId w:val="1"/>
  </w:num>
  <w:num w:numId="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7"/>
  </w:num>
  <w:num w:numId="8">
    <w:abstractNumId w:val="3"/>
  </w:num>
  <w:num w:numId="9">
    <w:abstractNumId w:val="6"/>
  </w:num>
  <w:num w:numId="10">
    <w:abstractNumId w:val="10"/>
  </w:num>
  <w:num w:numId="11">
    <w:abstractNumId w:val="9"/>
  </w:num>
  <w:num w:numId="12">
    <w:abstractNumId w:val="18"/>
  </w:num>
  <w:num w:numId="13">
    <w:abstractNumId w:val="17"/>
  </w:num>
  <w:num w:numId="14">
    <w:abstractNumId w:val="8"/>
  </w:num>
  <w:num w:numId="15">
    <w:abstractNumId w:val="8"/>
  </w:num>
  <w:num w:numId="16">
    <w:abstractNumId w:val="8"/>
  </w:num>
  <w:num w:numId="17">
    <w:abstractNumId w:val="19"/>
  </w:num>
  <w:num w:numId="18">
    <w:abstractNumId w:val="4"/>
  </w:num>
  <w:num w:numId="19">
    <w:abstractNumId w:val="12"/>
  </w:num>
  <w:num w:numId="20">
    <w:abstractNumId w:val="16"/>
  </w:num>
  <w:num w:numId="21">
    <w:abstractNumId w:val="15"/>
  </w:num>
  <w:num w:numId="2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5C"/>
    <w:rsid w:val="000020F6"/>
    <w:rsid w:val="00002572"/>
    <w:rsid w:val="00002893"/>
    <w:rsid w:val="00002BD1"/>
    <w:rsid w:val="00002C6C"/>
    <w:rsid w:val="000033A3"/>
    <w:rsid w:val="00003605"/>
    <w:rsid w:val="00003C56"/>
    <w:rsid w:val="00003EC2"/>
    <w:rsid w:val="000040A9"/>
    <w:rsid w:val="0000458E"/>
    <w:rsid w:val="00004CA4"/>
    <w:rsid w:val="00004E70"/>
    <w:rsid w:val="00006346"/>
    <w:rsid w:val="000072B6"/>
    <w:rsid w:val="00007813"/>
    <w:rsid w:val="000109E6"/>
    <w:rsid w:val="00011495"/>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3FA"/>
    <w:rsid w:val="000275C6"/>
    <w:rsid w:val="00027AD6"/>
    <w:rsid w:val="0003024C"/>
    <w:rsid w:val="000312B8"/>
    <w:rsid w:val="00031ADB"/>
    <w:rsid w:val="00032056"/>
    <w:rsid w:val="000328CA"/>
    <w:rsid w:val="00032E40"/>
    <w:rsid w:val="000335EE"/>
    <w:rsid w:val="0003376B"/>
    <w:rsid w:val="00034676"/>
    <w:rsid w:val="000346E6"/>
    <w:rsid w:val="000352B3"/>
    <w:rsid w:val="00035317"/>
    <w:rsid w:val="000366FF"/>
    <w:rsid w:val="000368F9"/>
    <w:rsid w:val="000377AE"/>
    <w:rsid w:val="000401B4"/>
    <w:rsid w:val="0004023E"/>
    <w:rsid w:val="0004024B"/>
    <w:rsid w:val="00041AA1"/>
    <w:rsid w:val="00041C57"/>
    <w:rsid w:val="000434B7"/>
    <w:rsid w:val="000435E4"/>
    <w:rsid w:val="00044AB4"/>
    <w:rsid w:val="00044F91"/>
    <w:rsid w:val="00044FEC"/>
    <w:rsid w:val="00046796"/>
    <w:rsid w:val="000467FD"/>
    <w:rsid w:val="00046AAF"/>
    <w:rsid w:val="00047087"/>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4716"/>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244"/>
    <w:rsid w:val="000745AA"/>
    <w:rsid w:val="00074CD0"/>
    <w:rsid w:val="00074E86"/>
    <w:rsid w:val="0007521B"/>
    <w:rsid w:val="00075530"/>
    <w:rsid w:val="00075C01"/>
    <w:rsid w:val="00076097"/>
    <w:rsid w:val="00076541"/>
    <w:rsid w:val="00076D25"/>
    <w:rsid w:val="00077168"/>
    <w:rsid w:val="000772F4"/>
    <w:rsid w:val="000776EB"/>
    <w:rsid w:val="00080A2B"/>
    <w:rsid w:val="00080A69"/>
    <w:rsid w:val="000823B0"/>
    <w:rsid w:val="0008335B"/>
    <w:rsid w:val="00083379"/>
    <w:rsid w:val="00083587"/>
    <w:rsid w:val="00083838"/>
    <w:rsid w:val="00083B6A"/>
    <w:rsid w:val="0008463C"/>
    <w:rsid w:val="0008501C"/>
    <w:rsid w:val="00085D8F"/>
    <w:rsid w:val="00085E04"/>
    <w:rsid w:val="0008609D"/>
    <w:rsid w:val="00086800"/>
    <w:rsid w:val="0008700D"/>
    <w:rsid w:val="000872FA"/>
    <w:rsid w:val="00087913"/>
    <w:rsid w:val="000902DC"/>
    <w:rsid w:val="0009047E"/>
    <w:rsid w:val="000911AE"/>
    <w:rsid w:val="000933FB"/>
    <w:rsid w:val="00093697"/>
    <w:rsid w:val="00093D42"/>
    <w:rsid w:val="00093DD0"/>
    <w:rsid w:val="000944A1"/>
    <w:rsid w:val="00094A16"/>
    <w:rsid w:val="00094B02"/>
    <w:rsid w:val="00094DE6"/>
    <w:rsid w:val="00094EDF"/>
    <w:rsid w:val="00096356"/>
    <w:rsid w:val="00096420"/>
    <w:rsid w:val="00096785"/>
    <w:rsid w:val="00096AF9"/>
    <w:rsid w:val="00096C7C"/>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537"/>
    <w:rsid w:val="000B76C5"/>
    <w:rsid w:val="000B7A10"/>
    <w:rsid w:val="000C02FB"/>
    <w:rsid w:val="000C070F"/>
    <w:rsid w:val="000C115D"/>
    <w:rsid w:val="000C1461"/>
    <w:rsid w:val="000C1535"/>
    <w:rsid w:val="000C252B"/>
    <w:rsid w:val="000C2CA9"/>
    <w:rsid w:val="000C2FBD"/>
    <w:rsid w:val="000C3541"/>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B6F"/>
    <w:rsid w:val="000D7E80"/>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6C5"/>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1F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0C8"/>
    <w:rsid w:val="001321D3"/>
    <w:rsid w:val="00133599"/>
    <w:rsid w:val="00133BF7"/>
    <w:rsid w:val="00134B88"/>
    <w:rsid w:val="00136A23"/>
    <w:rsid w:val="00136A49"/>
    <w:rsid w:val="00136B99"/>
    <w:rsid w:val="001377B8"/>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6382"/>
    <w:rsid w:val="0015711C"/>
    <w:rsid w:val="001577D8"/>
    <w:rsid w:val="00157FC3"/>
    <w:rsid w:val="001601D3"/>
    <w:rsid w:val="00160295"/>
    <w:rsid w:val="00160739"/>
    <w:rsid w:val="00161EEE"/>
    <w:rsid w:val="0016271E"/>
    <w:rsid w:val="00162D7A"/>
    <w:rsid w:val="001635BC"/>
    <w:rsid w:val="00163F06"/>
    <w:rsid w:val="00164DAB"/>
    <w:rsid w:val="00165639"/>
    <w:rsid w:val="00165BBB"/>
    <w:rsid w:val="0016613F"/>
    <w:rsid w:val="00166215"/>
    <w:rsid w:val="00166591"/>
    <w:rsid w:val="001667A2"/>
    <w:rsid w:val="00167305"/>
    <w:rsid w:val="00171143"/>
    <w:rsid w:val="00171A54"/>
    <w:rsid w:val="00171C5C"/>
    <w:rsid w:val="00172864"/>
    <w:rsid w:val="00172B82"/>
    <w:rsid w:val="00172EFA"/>
    <w:rsid w:val="00173608"/>
    <w:rsid w:val="00174086"/>
    <w:rsid w:val="00174538"/>
    <w:rsid w:val="001745EC"/>
    <w:rsid w:val="001747B7"/>
    <w:rsid w:val="00175C30"/>
    <w:rsid w:val="00177069"/>
    <w:rsid w:val="00177406"/>
    <w:rsid w:val="001778E7"/>
    <w:rsid w:val="00177A1D"/>
    <w:rsid w:val="00177FC1"/>
    <w:rsid w:val="00180E50"/>
    <w:rsid w:val="0018149E"/>
    <w:rsid w:val="001815A2"/>
    <w:rsid w:val="00181FC1"/>
    <w:rsid w:val="00183034"/>
    <w:rsid w:val="001830F7"/>
    <w:rsid w:val="0018394D"/>
    <w:rsid w:val="00183996"/>
    <w:rsid w:val="00183EA5"/>
    <w:rsid w:val="00183EE6"/>
    <w:rsid w:val="0018588A"/>
    <w:rsid w:val="0018688E"/>
    <w:rsid w:val="00186E61"/>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22A"/>
    <w:rsid w:val="001B3964"/>
    <w:rsid w:val="001B433D"/>
    <w:rsid w:val="001B4400"/>
    <w:rsid w:val="001B4452"/>
    <w:rsid w:val="001B466C"/>
    <w:rsid w:val="001B4CE0"/>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1FDD"/>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D7EBB"/>
    <w:rsid w:val="001E02E4"/>
    <w:rsid w:val="001E05C3"/>
    <w:rsid w:val="001E0AD3"/>
    <w:rsid w:val="001E2735"/>
    <w:rsid w:val="001E36E4"/>
    <w:rsid w:val="001E379D"/>
    <w:rsid w:val="001E39CA"/>
    <w:rsid w:val="001E3A3C"/>
    <w:rsid w:val="001E4D19"/>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8A"/>
    <w:rsid w:val="001F6A7F"/>
    <w:rsid w:val="001F70E2"/>
    <w:rsid w:val="001F7121"/>
    <w:rsid w:val="00200D2C"/>
    <w:rsid w:val="002019D8"/>
    <w:rsid w:val="00201EC7"/>
    <w:rsid w:val="00201FB8"/>
    <w:rsid w:val="0020349A"/>
    <w:rsid w:val="002034B4"/>
    <w:rsid w:val="002038BC"/>
    <w:rsid w:val="00204032"/>
    <w:rsid w:val="00204AFF"/>
    <w:rsid w:val="00204BAD"/>
    <w:rsid w:val="00204D60"/>
    <w:rsid w:val="002052E4"/>
    <w:rsid w:val="00205627"/>
    <w:rsid w:val="002056D0"/>
    <w:rsid w:val="00205AD4"/>
    <w:rsid w:val="00210469"/>
    <w:rsid w:val="00210691"/>
    <w:rsid w:val="00210696"/>
    <w:rsid w:val="00210860"/>
    <w:rsid w:val="00210B6A"/>
    <w:rsid w:val="00210BAB"/>
    <w:rsid w:val="002117BA"/>
    <w:rsid w:val="00211E60"/>
    <w:rsid w:val="00211E85"/>
    <w:rsid w:val="00211FE3"/>
    <w:rsid w:val="00212CB6"/>
    <w:rsid w:val="00212E37"/>
    <w:rsid w:val="0021380B"/>
    <w:rsid w:val="002140FF"/>
    <w:rsid w:val="00215B34"/>
    <w:rsid w:val="002168AD"/>
    <w:rsid w:val="00216FD7"/>
    <w:rsid w:val="00217378"/>
    <w:rsid w:val="002206E0"/>
    <w:rsid w:val="00220894"/>
    <w:rsid w:val="00221AD0"/>
    <w:rsid w:val="00224952"/>
    <w:rsid w:val="00224DD2"/>
    <w:rsid w:val="00225A6A"/>
    <w:rsid w:val="00225AC7"/>
    <w:rsid w:val="00225ACC"/>
    <w:rsid w:val="00226637"/>
    <w:rsid w:val="00226B56"/>
    <w:rsid w:val="0022756D"/>
    <w:rsid w:val="00227800"/>
    <w:rsid w:val="0023019C"/>
    <w:rsid w:val="00231C25"/>
    <w:rsid w:val="00231C6F"/>
    <w:rsid w:val="00232A90"/>
    <w:rsid w:val="00232AD9"/>
    <w:rsid w:val="00233D9D"/>
    <w:rsid w:val="00234151"/>
    <w:rsid w:val="00234513"/>
    <w:rsid w:val="00234F8C"/>
    <w:rsid w:val="00235542"/>
    <w:rsid w:val="002369B0"/>
    <w:rsid w:val="00236AD8"/>
    <w:rsid w:val="00236FFD"/>
    <w:rsid w:val="00237C82"/>
    <w:rsid w:val="002400C6"/>
    <w:rsid w:val="002401F5"/>
    <w:rsid w:val="00240E54"/>
    <w:rsid w:val="00241A47"/>
    <w:rsid w:val="00241C20"/>
    <w:rsid w:val="00242C26"/>
    <w:rsid w:val="00244A02"/>
    <w:rsid w:val="00244F14"/>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78F"/>
    <w:rsid w:val="00262914"/>
    <w:rsid w:val="002647BF"/>
    <w:rsid w:val="002647D5"/>
    <w:rsid w:val="002649D0"/>
    <w:rsid w:val="00265032"/>
    <w:rsid w:val="002651FB"/>
    <w:rsid w:val="0026538C"/>
    <w:rsid w:val="002654FC"/>
    <w:rsid w:val="00265781"/>
    <w:rsid w:val="002657A0"/>
    <w:rsid w:val="00265A9F"/>
    <w:rsid w:val="002666CE"/>
    <w:rsid w:val="00266B13"/>
    <w:rsid w:val="002704C9"/>
    <w:rsid w:val="00270728"/>
    <w:rsid w:val="00270D42"/>
    <w:rsid w:val="0027195D"/>
    <w:rsid w:val="002726B0"/>
    <w:rsid w:val="00272A05"/>
    <w:rsid w:val="00272B03"/>
    <w:rsid w:val="002733E2"/>
    <w:rsid w:val="002750B1"/>
    <w:rsid w:val="00276A35"/>
    <w:rsid w:val="00277679"/>
    <w:rsid w:val="00277835"/>
    <w:rsid w:val="00280AB1"/>
    <w:rsid w:val="002836D7"/>
    <w:rsid w:val="00284BAE"/>
    <w:rsid w:val="002859AF"/>
    <w:rsid w:val="002862E3"/>
    <w:rsid w:val="00286AE7"/>
    <w:rsid w:val="00286C6C"/>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863"/>
    <w:rsid w:val="00295E7E"/>
    <w:rsid w:val="002A0237"/>
    <w:rsid w:val="002A0B75"/>
    <w:rsid w:val="002A10A6"/>
    <w:rsid w:val="002A1B75"/>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39ED"/>
    <w:rsid w:val="002B44E7"/>
    <w:rsid w:val="002B538E"/>
    <w:rsid w:val="002B5DCA"/>
    <w:rsid w:val="002B664B"/>
    <w:rsid w:val="002B6BDC"/>
    <w:rsid w:val="002B6CCC"/>
    <w:rsid w:val="002B75B0"/>
    <w:rsid w:val="002B7BEF"/>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528"/>
    <w:rsid w:val="002C7C79"/>
    <w:rsid w:val="002D0439"/>
    <w:rsid w:val="002D11B7"/>
    <w:rsid w:val="002D3BBC"/>
    <w:rsid w:val="002D438A"/>
    <w:rsid w:val="002D5738"/>
    <w:rsid w:val="002D5E53"/>
    <w:rsid w:val="002D63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E8A"/>
    <w:rsid w:val="003010CF"/>
    <w:rsid w:val="00303440"/>
    <w:rsid w:val="00304D9B"/>
    <w:rsid w:val="00305FF9"/>
    <w:rsid w:val="003066E4"/>
    <w:rsid w:val="0030671D"/>
    <w:rsid w:val="00306B15"/>
    <w:rsid w:val="00306E6B"/>
    <w:rsid w:val="003100C8"/>
    <w:rsid w:val="00310426"/>
    <w:rsid w:val="00310467"/>
    <w:rsid w:val="00310AD6"/>
    <w:rsid w:val="00310ED2"/>
    <w:rsid w:val="00311161"/>
    <w:rsid w:val="00312400"/>
    <w:rsid w:val="00312739"/>
    <w:rsid w:val="00312D10"/>
    <w:rsid w:val="00313D21"/>
    <w:rsid w:val="00313F61"/>
    <w:rsid w:val="003150DF"/>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279A4"/>
    <w:rsid w:val="00331426"/>
    <w:rsid w:val="0033171D"/>
    <w:rsid w:val="00331FC3"/>
    <w:rsid w:val="00332303"/>
    <w:rsid w:val="00332E75"/>
    <w:rsid w:val="003336B3"/>
    <w:rsid w:val="00334245"/>
    <w:rsid w:val="00335B75"/>
    <w:rsid w:val="00335D8C"/>
    <w:rsid w:val="00336072"/>
    <w:rsid w:val="003361B4"/>
    <w:rsid w:val="003363A1"/>
    <w:rsid w:val="003365B1"/>
    <w:rsid w:val="0034149C"/>
    <w:rsid w:val="0034226D"/>
    <w:rsid w:val="00342972"/>
    <w:rsid w:val="00342FDD"/>
    <w:rsid w:val="0034429B"/>
    <w:rsid w:val="00344866"/>
    <w:rsid w:val="0034638C"/>
    <w:rsid w:val="0034645F"/>
    <w:rsid w:val="00346F7F"/>
    <w:rsid w:val="003477F0"/>
    <w:rsid w:val="00347ED3"/>
    <w:rsid w:val="00350108"/>
    <w:rsid w:val="00350762"/>
    <w:rsid w:val="003507C4"/>
    <w:rsid w:val="003509F2"/>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6AF"/>
    <w:rsid w:val="00366878"/>
    <w:rsid w:val="00366C69"/>
    <w:rsid w:val="003670B4"/>
    <w:rsid w:val="00367217"/>
    <w:rsid w:val="003672DE"/>
    <w:rsid w:val="00367441"/>
    <w:rsid w:val="003679CC"/>
    <w:rsid w:val="00367B1D"/>
    <w:rsid w:val="00370399"/>
    <w:rsid w:val="0037093F"/>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4C"/>
    <w:rsid w:val="003802DC"/>
    <w:rsid w:val="00380E4E"/>
    <w:rsid w:val="00380FBF"/>
    <w:rsid w:val="003819B0"/>
    <w:rsid w:val="00382A43"/>
    <w:rsid w:val="00382D60"/>
    <w:rsid w:val="00382DD5"/>
    <w:rsid w:val="00382F29"/>
    <w:rsid w:val="00383C8D"/>
    <w:rsid w:val="00383F07"/>
    <w:rsid w:val="003852FB"/>
    <w:rsid w:val="00385429"/>
    <w:rsid w:val="00385B05"/>
    <w:rsid w:val="00385E76"/>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97FFD"/>
    <w:rsid w:val="003A0E99"/>
    <w:rsid w:val="003A180F"/>
    <w:rsid w:val="003A18DD"/>
    <w:rsid w:val="003A20C8"/>
    <w:rsid w:val="003A2C29"/>
    <w:rsid w:val="003A2EC3"/>
    <w:rsid w:val="003A36F2"/>
    <w:rsid w:val="003A3B6B"/>
    <w:rsid w:val="003A3D39"/>
    <w:rsid w:val="003A3EC7"/>
    <w:rsid w:val="003A40B4"/>
    <w:rsid w:val="003A64C0"/>
    <w:rsid w:val="003A7607"/>
    <w:rsid w:val="003A7834"/>
    <w:rsid w:val="003B05EF"/>
    <w:rsid w:val="003B08A4"/>
    <w:rsid w:val="003B0B5B"/>
    <w:rsid w:val="003B0E79"/>
    <w:rsid w:val="003B12B8"/>
    <w:rsid w:val="003B1641"/>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0A72"/>
    <w:rsid w:val="003C1012"/>
    <w:rsid w:val="003C11C9"/>
    <w:rsid w:val="003C1229"/>
    <w:rsid w:val="003C1FD4"/>
    <w:rsid w:val="003C213D"/>
    <w:rsid w:val="003C2400"/>
    <w:rsid w:val="003C25AD"/>
    <w:rsid w:val="003C2C94"/>
    <w:rsid w:val="003C2D21"/>
    <w:rsid w:val="003C48B8"/>
    <w:rsid w:val="003C4B55"/>
    <w:rsid w:val="003C5A5F"/>
    <w:rsid w:val="003C5E6B"/>
    <w:rsid w:val="003C631A"/>
    <w:rsid w:val="003C6C3D"/>
    <w:rsid w:val="003C6F9D"/>
    <w:rsid w:val="003C7AD7"/>
    <w:rsid w:val="003C7BC2"/>
    <w:rsid w:val="003C7FC4"/>
    <w:rsid w:val="003D0A97"/>
    <w:rsid w:val="003D0FC3"/>
    <w:rsid w:val="003D2C1D"/>
    <w:rsid w:val="003D2C34"/>
    <w:rsid w:val="003D3DDD"/>
    <w:rsid w:val="003D4547"/>
    <w:rsid w:val="003D5CBF"/>
    <w:rsid w:val="003D66D2"/>
    <w:rsid w:val="003E07AE"/>
    <w:rsid w:val="003E089C"/>
    <w:rsid w:val="003E10E2"/>
    <w:rsid w:val="003E14FC"/>
    <w:rsid w:val="003E1F32"/>
    <w:rsid w:val="003E2420"/>
    <w:rsid w:val="003E2976"/>
    <w:rsid w:val="003E347E"/>
    <w:rsid w:val="003E40FD"/>
    <w:rsid w:val="003E4660"/>
    <w:rsid w:val="003E4858"/>
    <w:rsid w:val="003E4917"/>
    <w:rsid w:val="003E4A6B"/>
    <w:rsid w:val="003E6316"/>
    <w:rsid w:val="003E6884"/>
    <w:rsid w:val="003E6AC5"/>
    <w:rsid w:val="003E7D7B"/>
    <w:rsid w:val="003F0096"/>
    <w:rsid w:val="003F025B"/>
    <w:rsid w:val="003F0850"/>
    <w:rsid w:val="003F0D12"/>
    <w:rsid w:val="003F0D31"/>
    <w:rsid w:val="003F1534"/>
    <w:rsid w:val="003F160C"/>
    <w:rsid w:val="003F1AC0"/>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4"/>
    <w:rsid w:val="00431505"/>
    <w:rsid w:val="0043185D"/>
    <w:rsid w:val="00431AF0"/>
    <w:rsid w:val="00431B15"/>
    <w:rsid w:val="0043213A"/>
    <w:rsid w:val="00432A2C"/>
    <w:rsid w:val="004330F4"/>
    <w:rsid w:val="00433590"/>
    <w:rsid w:val="0043361D"/>
    <w:rsid w:val="004336E0"/>
    <w:rsid w:val="00433733"/>
    <w:rsid w:val="004338EA"/>
    <w:rsid w:val="0043393D"/>
    <w:rsid w:val="004344C7"/>
    <w:rsid w:val="00434A6E"/>
    <w:rsid w:val="00434F83"/>
    <w:rsid w:val="00435274"/>
    <w:rsid w:val="004352AD"/>
    <w:rsid w:val="00435380"/>
    <w:rsid w:val="0043545D"/>
    <w:rsid w:val="00435FE2"/>
    <w:rsid w:val="00436E2F"/>
    <w:rsid w:val="00436EAB"/>
    <w:rsid w:val="00436EFD"/>
    <w:rsid w:val="0044115F"/>
    <w:rsid w:val="00442427"/>
    <w:rsid w:val="00443E74"/>
    <w:rsid w:val="00444259"/>
    <w:rsid w:val="00444A93"/>
    <w:rsid w:val="00445452"/>
    <w:rsid w:val="004460E9"/>
    <w:rsid w:val="004461D9"/>
    <w:rsid w:val="004467F1"/>
    <w:rsid w:val="00446AC6"/>
    <w:rsid w:val="00447416"/>
    <w:rsid w:val="0044759B"/>
    <w:rsid w:val="00447F54"/>
    <w:rsid w:val="00450B7E"/>
    <w:rsid w:val="00450E77"/>
    <w:rsid w:val="0045136B"/>
    <w:rsid w:val="00451C7E"/>
    <w:rsid w:val="00451F76"/>
    <w:rsid w:val="00453BB6"/>
    <w:rsid w:val="00453C7C"/>
    <w:rsid w:val="00453CAA"/>
    <w:rsid w:val="00455113"/>
    <w:rsid w:val="00455DB1"/>
    <w:rsid w:val="00456421"/>
    <w:rsid w:val="00456DAB"/>
    <w:rsid w:val="00460265"/>
    <w:rsid w:val="00460CC3"/>
    <w:rsid w:val="00460E86"/>
    <w:rsid w:val="004611EA"/>
    <w:rsid w:val="00461441"/>
    <w:rsid w:val="00462173"/>
    <w:rsid w:val="004646B4"/>
    <w:rsid w:val="00464A88"/>
    <w:rsid w:val="00464E06"/>
    <w:rsid w:val="004650F1"/>
    <w:rsid w:val="004651A0"/>
    <w:rsid w:val="00466532"/>
    <w:rsid w:val="00466C53"/>
    <w:rsid w:val="00467488"/>
    <w:rsid w:val="004675E0"/>
    <w:rsid w:val="00467A55"/>
    <w:rsid w:val="0047083E"/>
    <w:rsid w:val="00470EB5"/>
    <w:rsid w:val="00471F33"/>
    <w:rsid w:val="0047286B"/>
    <w:rsid w:val="00472E27"/>
    <w:rsid w:val="00473B02"/>
    <w:rsid w:val="00474220"/>
    <w:rsid w:val="00474BD8"/>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8778B"/>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CDF"/>
    <w:rsid w:val="004A0F39"/>
    <w:rsid w:val="004A251F"/>
    <w:rsid w:val="004A3BF1"/>
    <w:rsid w:val="004A3E42"/>
    <w:rsid w:val="004A446C"/>
    <w:rsid w:val="004A4715"/>
    <w:rsid w:val="004A5046"/>
    <w:rsid w:val="004A565E"/>
    <w:rsid w:val="004A5DF3"/>
    <w:rsid w:val="004A6134"/>
    <w:rsid w:val="004A61B0"/>
    <w:rsid w:val="004A6C5D"/>
    <w:rsid w:val="004A6E47"/>
    <w:rsid w:val="004A7092"/>
    <w:rsid w:val="004A7780"/>
    <w:rsid w:val="004B1314"/>
    <w:rsid w:val="004B2570"/>
    <w:rsid w:val="004B29CC"/>
    <w:rsid w:val="004B3C24"/>
    <w:rsid w:val="004B49E6"/>
    <w:rsid w:val="004B4D69"/>
    <w:rsid w:val="004B50DB"/>
    <w:rsid w:val="004C0189"/>
    <w:rsid w:val="004C01A8"/>
    <w:rsid w:val="004C1840"/>
    <w:rsid w:val="004C24C9"/>
    <w:rsid w:val="004C31B6"/>
    <w:rsid w:val="004C5319"/>
    <w:rsid w:val="004C621F"/>
    <w:rsid w:val="004C6358"/>
    <w:rsid w:val="004C7910"/>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91C"/>
    <w:rsid w:val="004E3C80"/>
    <w:rsid w:val="004E4060"/>
    <w:rsid w:val="004E409A"/>
    <w:rsid w:val="004E6EB8"/>
    <w:rsid w:val="004E7B49"/>
    <w:rsid w:val="004F0FB9"/>
    <w:rsid w:val="004F1D18"/>
    <w:rsid w:val="004F1EA3"/>
    <w:rsid w:val="004F2F7E"/>
    <w:rsid w:val="004F316F"/>
    <w:rsid w:val="004F32B5"/>
    <w:rsid w:val="004F3354"/>
    <w:rsid w:val="004F407E"/>
    <w:rsid w:val="004F4C87"/>
    <w:rsid w:val="004F5479"/>
    <w:rsid w:val="004F64EB"/>
    <w:rsid w:val="004F7528"/>
    <w:rsid w:val="004F7BCA"/>
    <w:rsid w:val="004F7D89"/>
    <w:rsid w:val="00500E92"/>
    <w:rsid w:val="0050178A"/>
    <w:rsid w:val="00501981"/>
    <w:rsid w:val="00501A85"/>
    <w:rsid w:val="00501BB3"/>
    <w:rsid w:val="005021DD"/>
    <w:rsid w:val="005026CA"/>
    <w:rsid w:val="005029A9"/>
    <w:rsid w:val="00502B72"/>
    <w:rsid w:val="00502EBF"/>
    <w:rsid w:val="00504926"/>
    <w:rsid w:val="00504BC1"/>
    <w:rsid w:val="00505134"/>
    <w:rsid w:val="00505C04"/>
    <w:rsid w:val="00510D69"/>
    <w:rsid w:val="00511F15"/>
    <w:rsid w:val="00512563"/>
    <w:rsid w:val="00512B26"/>
    <w:rsid w:val="00512BE5"/>
    <w:rsid w:val="0051318C"/>
    <w:rsid w:val="0051359A"/>
    <w:rsid w:val="00513E27"/>
    <w:rsid w:val="005142CD"/>
    <w:rsid w:val="005142D3"/>
    <w:rsid w:val="005143C9"/>
    <w:rsid w:val="005156E5"/>
    <w:rsid w:val="005157A9"/>
    <w:rsid w:val="005158AA"/>
    <w:rsid w:val="00515999"/>
    <w:rsid w:val="005173A7"/>
    <w:rsid w:val="005177E1"/>
    <w:rsid w:val="00517EDF"/>
    <w:rsid w:val="00520C0A"/>
    <w:rsid w:val="005215DB"/>
    <w:rsid w:val="005218B6"/>
    <w:rsid w:val="00521B01"/>
    <w:rsid w:val="00521CB7"/>
    <w:rsid w:val="00522589"/>
    <w:rsid w:val="00524545"/>
    <w:rsid w:val="0052477A"/>
    <w:rsid w:val="005255BF"/>
    <w:rsid w:val="005257DE"/>
    <w:rsid w:val="00527200"/>
    <w:rsid w:val="0052726F"/>
    <w:rsid w:val="00530157"/>
    <w:rsid w:val="005309D4"/>
    <w:rsid w:val="00531EBE"/>
    <w:rsid w:val="00532A3A"/>
    <w:rsid w:val="00532F8B"/>
    <w:rsid w:val="00533220"/>
    <w:rsid w:val="00533737"/>
    <w:rsid w:val="00535597"/>
    <w:rsid w:val="00535B79"/>
    <w:rsid w:val="00535D7C"/>
    <w:rsid w:val="00536579"/>
    <w:rsid w:val="00536C1E"/>
    <w:rsid w:val="00537813"/>
    <w:rsid w:val="00541025"/>
    <w:rsid w:val="0054343A"/>
    <w:rsid w:val="00543974"/>
    <w:rsid w:val="00543EBF"/>
    <w:rsid w:val="00543EC4"/>
    <w:rsid w:val="00544ABA"/>
    <w:rsid w:val="0054593A"/>
    <w:rsid w:val="0054634D"/>
    <w:rsid w:val="005467FB"/>
    <w:rsid w:val="00546AE9"/>
    <w:rsid w:val="00547989"/>
    <w:rsid w:val="00550122"/>
    <w:rsid w:val="00550F00"/>
    <w:rsid w:val="00551320"/>
    <w:rsid w:val="005514E4"/>
    <w:rsid w:val="005518A4"/>
    <w:rsid w:val="00552768"/>
    <w:rsid w:val="00552935"/>
    <w:rsid w:val="00553127"/>
    <w:rsid w:val="005537D5"/>
    <w:rsid w:val="00554BDE"/>
    <w:rsid w:val="00554BE7"/>
    <w:rsid w:val="005559B3"/>
    <w:rsid w:val="005563AE"/>
    <w:rsid w:val="00556AD6"/>
    <w:rsid w:val="00556D68"/>
    <w:rsid w:val="00557173"/>
    <w:rsid w:val="005576A1"/>
    <w:rsid w:val="00557A64"/>
    <w:rsid w:val="00560546"/>
    <w:rsid w:val="005605C0"/>
    <w:rsid w:val="00560D23"/>
    <w:rsid w:val="005615D8"/>
    <w:rsid w:val="00562305"/>
    <w:rsid w:val="0056232B"/>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2FAD"/>
    <w:rsid w:val="005730F3"/>
    <w:rsid w:val="005743DE"/>
    <w:rsid w:val="00574F3F"/>
    <w:rsid w:val="0057562C"/>
    <w:rsid w:val="005759F6"/>
    <w:rsid w:val="00575E3E"/>
    <w:rsid w:val="005765F5"/>
    <w:rsid w:val="00576D6C"/>
    <w:rsid w:val="0057730B"/>
    <w:rsid w:val="005779FA"/>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71E"/>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1D44"/>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65E"/>
    <w:rsid w:val="005B6ADF"/>
    <w:rsid w:val="005B7186"/>
    <w:rsid w:val="005B7DD1"/>
    <w:rsid w:val="005C00A0"/>
    <w:rsid w:val="005C28FA"/>
    <w:rsid w:val="005C372C"/>
    <w:rsid w:val="005C40F4"/>
    <w:rsid w:val="005C43BE"/>
    <w:rsid w:val="005C44F3"/>
    <w:rsid w:val="005C661F"/>
    <w:rsid w:val="005C6B82"/>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BC0"/>
    <w:rsid w:val="005D4E78"/>
    <w:rsid w:val="005D4EFA"/>
    <w:rsid w:val="005D55BA"/>
    <w:rsid w:val="005D5ADB"/>
    <w:rsid w:val="005D5DFD"/>
    <w:rsid w:val="005D5E44"/>
    <w:rsid w:val="005D5FE3"/>
    <w:rsid w:val="005D648A"/>
    <w:rsid w:val="005D7E0D"/>
    <w:rsid w:val="005E1631"/>
    <w:rsid w:val="005E234A"/>
    <w:rsid w:val="005E280B"/>
    <w:rsid w:val="005E35CC"/>
    <w:rsid w:val="005E371E"/>
    <w:rsid w:val="005E53F9"/>
    <w:rsid w:val="005E64FD"/>
    <w:rsid w:val="005E6E57"/>
    <w:rsid w:val="005E775D"/>
    <w:rsid w:val="005F0A43"/>
    <w:rsid w:val="005F0EAF"/>
    <w:rsid w:val="005F16BD"/>
    <w:rsid w:val="005F27BF"/>
    <w:rsid w:val="005F2A97"/>
    <w:rsid w:val="005F2B50"/>
    <w:rsid w:val="005F3F35"/>
    <w:rsid w:val="005F4171"/>
    <w:rsid w:val="005F46D6"/>
    <w:rsid w:val="005F4DD6"/>
    <w:rsid w:val="005F50D8"/>
    <w:rsid w:val="005F5119"/>
    <w:rsid w:val="005F53A1"/>
    <w:rsid w:val="005F6B77"/>
    <w:rsid w:val="005F72F5"/>
    <w:rsid w:val="005F7487"/>
    <w:rsid w:val="005F757F"/>
    <w:rsid w:val="005F7751"/>
    <w:rsid w:val="006002C7"/>
    <w:rsid w:val="00600F95"/>
    <w:rsid w:val="0060172A"/>
    <w:rsid w:val="00601748"/>
    <w:rsid w:val="00601839"/>
    <w:rsid w:val="00602759"/>
    <w:rsid w:val="0060277A"/>
    <w:rsid w:val="00602B7C"/>
    <w:rsid w:val="00603312"/>
    <w:rsid w:val="00603398"/>
    <w:rsid w:val="00604DC7"/>
    <w:rsid w:val="00604E47"/>
    <w:rsid w:val="00605441"/>
    <w:rsid w:val="00606970"/>
    <w:rsid w:val="00606A20"/>
    <w:rsid w:val="006072C6"/>
    <w:rsid w:val="00607A02"/>
    <w:rsid w:val="00607A2E"/>
    <w:rsid w:val="00611055"/>
    <w:rsid w:val="006130F7"/>
    <w:rsid w:val="00613AF8"/>
    <w:rsid w:val="00613D8E"/>
    <w:rsid w:val="0061405A"/>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1E3"/>
    <w:rsid w:val="006304BC"/>
    <w:rsid w:val="00630DCE"/>
    <w:rsid w:val="006310F0"/>
    <w:rsid w:val="0063120A"/>
    <w:rsid w:val="0063150B"/>
    <w:rsid w:val="00631585"/>
    <w:rsid w:val="006316B0"/>
    <w:rsid w:val="00632126"/>
    <w:rsid w:val="006339A5"/>
    <w:rsid w:val="0063454B"/>
    <w:rsid w:val="00634ACF"/>
    <w:rsid w:val="00635035"/>
    <w:rsid w:val="0063580D"/>
    <w:rsid w:val="006359FE"/>
    <w:rsid w:val="00635CAE"/>
    <w:rsid w:val="00637240"/>
    <w:rsid w:val="00637C8A"/>
    <w:rsid w:val="00637FB7"/>
    <w:rsid w:val="00640A80"/>
    <w:rsid w:val="00640F77"/>
    <w:rsid w:val="00643037"/>
    <w:rsid w:val="00643660"/>
    <w:rsid w:val="00644E87"/>
    <w:rsid w:val="00650139"/>
    <w:rsid w:val="00650728"/>
    <w:rsid w:val="00651100"/>
    <w:rsid w:val="00651B15"/>
    <w:rsid w:val="00652756"/>
    <w:rsid w:val="00652A9F"/>
    <w:rsid w:val="00652AD8"/>
    <w:rsid w:val="00652B79"/>
    <w:rsid w:val="006533C3"/>
    <w:rsid w:val="00654068"/>
    <w:rsid w:val="00654B38"/>
    <w:rsid w:val="00654B83"/>
    <w:rsid w:val="00655061"/>
    <w:rsid w:val="0065510C"/>
    <w:rsid w:val="006556DD"/>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06C8"/>
    <w:rsid w:val="006716DA"/>
    <w:rsid w:val="006728ED"/>
    <w:rsid w:val="00673120"/>
    <w:rsid w:val="006732B1"/>
    <w:rsid w:val="0067446F"/>
    <w:rsid w:val="006746A4"/>
    <w:rsid w:val="00675122"/>
    <w:rsid w:val="00675558"/>
    <w:rsid w:val="00675611"/>
    <w:rsid w:val="00675A60"/>
    <w:rsid w:val="0067697E"/>
    <w:rsid w:val="00676D51"/>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4B3"/>
    <w:rsid w:val="006879EF"/>
    <w:rsid w:val="00690A49"/>
    <w:rsid w:val="00690BB6"/>
    <w:rsid w:val="006912EC"/>
    <w:rsid w:val="00691B30"/>
    <w:rsid w:val="00691EE4"/>
    <w:rsid w:val="006936BE"/>
    <w:rsid w:val="00693D2D"/>
    <w:rsid w:val="00693E1F"/>
    <w:rsid w:val="00693ECB"/>
    <w:rsid w:val="00694797"/>
    <w:rsid w:val="00695175"/>
    <w:rsid w:val="00695887"/>
    <w:rsid w:val="00696E01"/>
    <w:rsid w:val="00697733"/>
    <w:rsid w:val="006A1911"/>
    <w:rsid w:val="006A254E"/>
    <w:rsid w:val="006A2C30"/>
    <w:rsid w:val="006A301C"/>
    <w:rsid w:val="006A37CE"/>
    <w:rsid w:val="006A3C56"/>
    <w:rsid w:val="006A3E2B"/>
    <w:rsid w:val="006A4224"/>
    <w:rsid w:val="006A593F"/>
    <w:rsid w:val="006A5955"/>
    <w:rsid w:val="006A6C86"/>
    <w:rsid w:val="006A6D7D"/>
    <w:rsid w:val="006A6E17"/>
    <w:rsid w:val="006A7264"/>
    <w:rsid w:val="006B120D"/>
    <w:rsid w:val="006B17E7"/>
    <w:rsid w:val="006B19E8"/>
    <w:rsid w:val="006B1A8A"/>
    <w:rsid w:val="006B1FD5"/>
    <w:rsid w:val="006B3F58"/>
    <w:rsid w:val="006B53DC"/>
    <w:rsid w:val="006B555A"/>
    <w:rsid w:val="006B5A00"/>
    <w:rsid w:val="006B600A"/>
    <w:rsid w:val="006B6635"/>
    <w:rsid w:val="006B7157"/>
    <w:rsid w:val="006B76A1"/>
    <w:rsid w:val="006B7D22"/>
    <w:rsid w:val="006B7D2C"/>
    <w:rsid w:val="006C1019"/>
    <w:rsid w:val="006C1755"/>
    <w:rsid w:val="006C2BB5"/>
    <w:rsid w:val="006C2BEE"/>
    <w:rsid w:val="006C3AD8"/>
    <w:rsid w:val="006C3C9D"/>
    <w:rsid w:val="006C4516"/>
    <w:rsid w:val="006C455E"/>
    <w:rsid w:val="006C5958"/>
    <w:rsid w:val="006C5B4F"/>
    <w:rsid w:val="006C643C"/>
    <w:rsid w:val="006C684E"/>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5ACF"/>
    <w:rsid w:val="006D62BC"/>
    <w:rsid w:val="006D6450"/>
    <w:rsid w:val="006D6939"/>
    <w:rsid w:val="006D6AEC"/>
    <w:rsid w:val="006D7EB0"/>
    <w:rsid w:val="006E0138"/>
    <w:rsid w:val="006E017F"/>
    <w:rsid w:val="006E04E5"/>
    <w:rsid w:val="006E05CF"/>
    <w:rsid w:val="006E0BB0"/>
    <w:rsid w:val="006E12C3"/>
    <w:rsid w:val="006E2131"/>
    <w:rsid w:val="006E222C"/>
    <w:rsid w:val="006E2529"/>
    <w:rsid w:val="006E2C08"/>
    <w:rsid w:val="006E3F0F"/>
    <w:rsid w:val="006E45F3"/>
    <w:rsid w:val="006E4951"/>
    <w:rsid w:val="006E4A2F"/>
    <w:rsid w:val="006E4CBD"/>
    <w:rsid w:val="006E4ED4"/>
    <w:rsid w:val="006E5E19"/>
    <w:rsid w:val="006E61C3"/>
    <w:rsid w:val="006E7370"/>
    <w:rsid w:val="006E799D"/>
    <w:rsid w:val="006F0593"/>
    <w:rsid w:val="006F0656"/>
    <w:rsid w:val="006F0C73"/>
    <w:rsid w:val="006F1064"/>
    <w:rsid w:val="006F1EB7"/>
    <w:rsid w:val="006F272E"/>
    <w:rsid w:val="006F28D6"/>
    <w:rsid w:val="006F52E5"/>
    <w:rsid w:val="006F6066"/>
    <w:rsid w:val="006F6850"/>
    <w:rsid w:val="006F707E"/>
    <w:rsid w:val="00700136"/>
    <w:rsid w:val="007001DC"/>
    <w:rsid w:val="0070048C"/>
    <w:rsid w:val="00701ABA"/>
    <w:rsid w:val="00701BED"/>
    <w:rsid w:val="007025CB"/>
    <w:rsid w:val="007034AA"/>
    <w:rsid w:val="00703C8A"/>
    <w:rsid w:val="00703C9D"/>
    <w:rsid w:val="00704763"/>
    <w:rsid w:val="0070490C"/>
    <w:rsid w:val="00705C38"/>
    <w:rsid w:val="00706465"/>
    <w:rsid w:val="0070695A"/>
    <w:rsid w:val="0070782D"/>
    <w:rsid w:val="007079D6"/>
    <w:rsid w:val="00710837"/>
    <w:rsid w:val="007109C2"/>
    <w:rsid w:val="00710A80"/>
    <w:rsid w:val="00711340"/>
    <w:rsid w:val="00711D7C"/>
    <w:rsid w:val="00712C42"/>
    <w:rsid w:val="007136D0"/>
    <w:rsid w:val="00713DE4"/>
    <w:rsid w:val="00714C47"/>
    <w:rsid w:val="00714DF7"/>
    <w:rsid w:val="00715485"/>
    <w:rsid w:val="00716462"/>
    <w:rsid w:val="007165A3"/>
    <w:rsid w:val="00721084"/>
    <w:rsid w:val="00721262"/>
    <w:rsid w:val="00721D9B"/>
    <w:rsid w:val="00722121"/>
    <w:rsid w:val="007224B9"/>
    <w:rsid w:val="00722F94"/>
    <w:rsid w:val="00723AA7"/>
    <w:rsid w:val="00723F42"/>
    <w:rsid w:val="00724075"/>
    <w:rsid w:val="0072432E"/>
    <w:rsid w:val="007246B9"/>
    <w:rsid w:val="007258FB"/>
    <w:rsid w:val="00726036"/>
    <w:rsid w:val="00726279"/>
    <w:rsid w:val="007269CB"/>
    <w:rsid w:val="00726A9B"/>
    <w:rsid w:val="007274BF"/>
    <w:rsid w:val="00727530"/>
    <w:rsid w:val="00727B47"/>
    <w:rsid w:val="00730EBB"/>
    <w:rsid w:val="007313FE"/>
    <w:rsid w:val="00731E7C"/>
    <w:rsid w:val="007329EF"/>
    <w:rsid w:val="00733060"/>
    <w:rsid w:val="007330CD"/>
    <w:rsid w:val="0073327A"/>
    <w:rsid w:val="0073338C"/>
    <w:rsid w:val="00734EBE"/>
    <w:rsid w:val="007362E2"/>
    <w:rsid w:val="007369A0"/>
    <w:rsid w:val="00736DD8"/>
    <w:rsid w:val="0074038A"/>
    <w:rsid w:val="0074076A"/>
    <w:rsid w:val="007412E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886"/>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6F5E"/>
    <w:rsid w:val="007671F5"/>
    <w:rsid w:val="007676B8"/>
    <w:rsid w:val="00767755"/>
    <w:rsid w:val="0077073A"/>
    <w:rsid w:val="00770B05"/>
    <w:rsid w:val="0077175C"/>
    <w:rsid w:val="00771870"/>
    <w:rsid w:val="00771BF9"/>
    <w:rsid w:val="00772F8A"/>
    <w:rsid w:val="007739C6"/>
    <w:rsid w:val="00774889"/>
    <w:rsid w:val="00774FF5"/>
    <w:rsid w:val="007750B3"/>
    <w:rsid w:val="00775507"/>
    <w:rsid w:val="007756DF"/>
    <w:rsid w:val="00775F76"/>
    <w:rsid w:val="007761EC"/>
    <w:rsid w:val="00776AEA"/>
    <w:rsid w:val="0077745B"/>
    <w:rsid w:val="00777BA0"/>
    <w:rsid w:val="007803BD"/>
    <w:rsid w:val="007811DC"/>
    <w:rsid w:val="00781393"/>
    <w:rsid w:val="007820FA"/>
    <w:rsid w:val="0078285F"/>
    <w:rsid w:val="00782F27"/>
    <w:rsid w:val="00782FEF"/>
    <w:rsid w:val="00783207"/>
    <w:rsid w:val="0078345E"/>
    <w:rsid w:val="00783E1D"/>
    <w:rsid w:val="007843AA"/>
    <w:rsid w:val="0078464B"/>
    <w:rsid w:val="0078483B"/>
    <w:rsid w:val="00784EED"/>
    <w:rsid w:val="00785129"/>
    <w:rsid w:val="00785900"/>
    <w:rsid w:val="00786958"/>
    <w:rsid w:val="00786E71"/>
    <w:rsid w:val="00790648"/>
    <w:rsid w:val="0079162F"/>
    <w:rsid w:val="00792788"/>
    <w:rsid w:val="00792B63"/>
    <w:rsid w:val="00793790"/>
    <w:rsid w:val="00794924"/>
    <w:rsid w:val="00796416"/>
    <w:rsid w:val="007A0BC2"/>
    <w:rsid w:val="007A12FF"/>
    <w:rsid w:val="007A1F44"/>
    <w:rsid w:val="007A23FF"/>
    <w:rsid w:val="007A2564"/>
    <w:rsid w:val="007A295B"/>
    <w:rsid w:val="007A3424"/>
    <w:rsid w:val="007A35EF"/>
    <w:rsid w:val="007A43A2"/>
    <w:rsid w:val="007A4D04"/>
    <w:rsid w:val="007A5CB9"/>
    <w:rsid w:val="007A657B"/>
    <w:rsid w:val="007A6736"/>
    <w:rsid w:val="007A6A97"/>
    <w:rsid w:val="007A7436"/>
    <w:rsid w:val="007A74B1"/>
    <w:rsid w:val="007A7857"/>
    <w:rsid w:val="007A7983"/>
    <w:rsid w:val="007A7A96"/>
    <w:rsid w:val="007B03AF"/>
    <w:rsid w:val="007B0868"/>
    <w:rsid w:val="007B0909"/>
    <w:rsid w:val="007B1543"/>
    <w:rsid w:val="007B16E8"/>
    <w:rsid w:val="007B1AC0"/>
    <w:rsid w:val="007B270A"/>
    <w:rsid w:val="007B27D0"/>
    <w:rsid w:val="007B2D3B"/>
    <w:rsid w:val="007B51FB"/>
    <w:rsid w:val="007B52CD"/>
    <w:rsid w:val="007B5D73"/>
    <w:rsid w:val="007B78FA"/>
    <w:rsid w:val="007B7DC1"/>
    <w:rsid w:val="007B7EDB"/>
    <w:rsid w:val="007C0CA7"/>
    <w:rsid w:val="007C0F0B"/>
    <w:rsid w:val="007C1896"/>
    <w:rsid w:val="007C18ED"/>
    <w:rsid w:val="007C19AD"/>
    <w:rsid w:val="007C1B48"/>
    <w:rsid w:val="007C3243"/>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6F38"/>
    <w:rsid w:val="007D7175"/>
    <w:rsid w:val="007D76A3"/>
    <w:rsid w:val="007E01AA"/>
    <w:rsid w:val="007E1369"/>
    <w:rsid w:val="007E1A1B"/>
    <w:rsid w:val="007E1A88"/>
    <w:rsid w:val="007E3EE7"/>
    <w:rsid w:val="007E4C88"/>
    <w:rsid w:val="007E4E99"/>
    <w:rsid w:val="007E585E"/>
    <w:rsid w:val="007E590E"/>
    <w:rsid w:val="007E5B3F"/>
    <w:rsid w:val="007E64CB"/>
    <w:rsid w:val="007E7649"/>
    <w:rsid w:val="007E7DDF"/>
    <w:rsid w:val="007E7EAA"/>
    <w:rsid w:val="007F05F4"/>
    <w:rsid w:val="007F10DB"/>
    <w:rsid w:val="007F11C8"/>
    <w:rsid w:val="007F15A3"/>
    <w:rsid w:val="007F1CFB"/>
    <w:rsid w:val="007F220B"/>
    <w:rsid w:val="007F22F5"/>
    <w:rsid w:val="007F27DD"/>
    <w:rsid w:val="007F2EBC"/>
    <w:rsid w:val="007F3374"/>
    <w:rsid w:val="007F3606"/>
    <w:rsid w:val="007F54AD"/>
    <w:rsid w:val="007F6880"/>
    <w:rsid w:val="007F732C"/>
    <w:rsid w:val="007F76B4"/>
    <w:rsid w:val="007F7EC9"/>
    <w:rsid w:val="008001B4"/>
    <w:rsid w:val="00800769"/>
    <w:rsid w:val="008008AD"/>
    <w:rsid w:val="00800ED2"/>
    <w:rsid w:val="00802A4D"/>
    <w:rsid w:val="00802E74"/>
    <w:rsid w:val="00803AC8"/>
    <w:rsid w:val="00804B61"/>
    <w:rsid w:val="00804B92"/>
    <w:rsid w:val="00804E21"/>
    <w:rsid w:val="00805092"/>
    <w:rsid w:val="008059BD"/>
    <w:rsid w:val="008061FA"/>
    <w:rsid w:val="00806AAF"/>
    <w:rsid w:val="008070AC"/>
    <w:rsid w:val="00807999"/>
    <w:rsid w:val="00807B9C"/>
    <w:rsid w:val="00810186"/>
    <w:rsid w:val="008101FD"/>
    <w:rsid w:val="00810925"/>
    <w:rsid w:val="00810D8D"/>
    <w:rsid w:val="008117C0"/>
    <w:rsid w:val="00811835"/>
    <w:rsid w:val="008127E6"/>
    <w:rsid w:val="008151F3"/>
    <w:rsid w:val="008152C4"/>
    <w:rsid w:val="0081581D"/>
    <w:rsid w:val="008172BE"/>
    <w:rsid w:val="008179D1"/>
    <w:rsid w:val="00817B71"/>
    <w:rsid w:val="0082000B"/>
    <w:rsid w:val="00820244"/>
    <w:rsid w:val="008221B3"/>
    <w:rsid w:val="0082248E"/>
    <w:rsid w:val="00822721"/>
    <w:rsid w:val="0082371C"/>
    <w:rsid w:val="008238DF"/>
    <w:rsid w:val="00824327"/>
    <w:rsid w:val="00824FDF"/>
    <w:rsid w:val="00825108"/>
    <w:rsid w:val="00825125"/>
    <w:rsid w:val="008257CC"/>
    <w:rsid w:val="008267CE"/>
    <w:rsid w:val="00826D83"/>
    <w:rsid w:val="008274BF"/>
    <w:rsid w:val="00830DC3"/>
    <w:rsid w:val="00831555"/>
    <w:rsid w:val="00831F52"/>
    <w:rsid w:val="00832154"/>
    <w:rsid w:val="00832CF5"/>
    <w:rsid w:val="00832F5C"/>
    <w:rsid w:val="008335B5"/>
    <w:rsid w:val="00833734"/>
    <w:rsid w:val="00833DDE"/>
    <w:rsid w:val="00834B48"/>
    <w:rsid w:val="00835812"/>
    <w:rsid w:val="008359A8"/>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AD5"/>
    <w:rsid w:val="00860D8E"/>
    <w:rsid w:val="0086136A"/>
    <w:rsid w:val="00862406"/>
    <w:rsid w:val="0086275E"/>
    <w:rsid w:val="008627F0"/>
    <w:rsid w:val="00864440"/>
    <w:rsid w:val="00864D76"/>
    <w:rsid w:val="00864FA8"/>
    <w:rsid w:val="008650FC"/>
    <w:rsid w:val="008667C5"/>
    <w:rsid w:val="00866EB3"/>
    <w:rsid w:val="00866F49"/>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0F5E"/>
    <w:rsid w:val="00882327"/>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4FF"/>
    <w:rsid w:val="008B1E53"/>
    <w:rsid w:val="008B1E5B"/>
    <w:rsid w:val="008B289C"/>
    <w:rsid w:val="008B2A76"/>
    <w:rsid w:val="008B389D"/>
    <w:rsid w:val="008B3C5C"/>
    <w:rsid w:val="008B4B6D"/>
    <w:rsid w:val="008B5299"/>
    <w:rsid w:val="008B5A5F"/>
    <w:rsid w:val="008B5AB0"/>
    <w:rsid w:val="008B6054"/>
    <w:rsid w:val="008B7B08"/>
    <w:rsid w:val="008C13F0"/>
    <w:rsid w:val="008C1F26"/>
    <w:rsid w:val="008C20C6"/>
    <w:rsid w:val="008C2A3A"/>
    <w:rsid w:val="008C3F24"/>
    <w:rsid w:val="008C476F"/>
    <w:rsid w:val="008C4C7E"/>
    <w:rsid w:val="008C55E1"/>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438"/>
    <w:rsid w:val="008D64BC"/>
    <w:rsid w:val="008D6D7B"/>
    <w:rsid w:val="008D7358"/>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3D7E"/>
    <w:rsid w:val="00905568"/>
    <w:rsid w:val="00906423"/>
    <w:rsid w:val="0090696D"/>
    <w:rsid w:val="00906CD6"/>
    <w:rsid w:val="00906E4D"/>
    <w:rsid w:val="00906F31"/>
    <w:rsid w:val="009072AB"/>
    <w:rsid w:val="009078B3"/>
    <w:rsid w:val="00907A77"/>
    <w:rsid w:val="00907E00"/>
    <w:rsid w:val="009107E7"/>
    <w:rsid w:val="0091088D"/>
    <w:rsid w:val="00910FC9"/>
    <w:rsid w:val="009123E6"/>
    <w:rsid w:val="009124BD"/>
    <w:rsid w:val="0091291A"/>
    <w:rsid w:val="00913612"/>
    <w:rsid w:val="0091366A"/>
    <w:rsid w:val="00913824"/>
    <w:rsid w:val="00915757"/>
    <w:rsid w:val="009159B3"/>
    <w:rsid w:val="00916181"/>
    <w:rsid w:val="009203B2"/>
    <w:rsid w:val="009204C5"/>
    <w:rsid w:val="00920986"/>
    <w:rsid w:val="00920B56"/>
    <w:rsid w:val="00920D87"/>
    <w:rsid w:val="0092180D"/>
    <w:rsid w:val="0092202B"/>
    <w:rsid w:val="0092213F"/>
    <w:rsid w:val="009228B0"/>
    <w:rsid w:val="009232C9"/>
    <w:rsid w:val="00923608"/>
    <w:rsid w:val="009238E5"/>
    <w:rsid w:val="00923F12"/>
    <w:rsid w:val="0092428A"/>
    <w:rsid w:val="00924FF8"/>
    <w:rsid w:val="00925BA8"/>
    <w:rsid w:val="00926DA7"/>
    <w:rsid w:val="00927F8B"/>
    <w:rsid w:val="00930859"/>
    <w:rsid w:val="0093094D"/>
    <w:rsid w:val="00931651"/>
    <w:rsid w:val="009328C7"/>
    <w:rsid w:val="009336EC"/>
    <w:rsid w:val="00933851"/>
    <w:rsid w:val="00933C1C"/>
    <w:rsid w:val="00933F56"/>
    <w:rsid w:val="00934582"/>
    <w:rsid w:val="00934C13"/>
    <w:rsid w:val="00935228"/>
    <w:rsid w:val="009355A2"/>
    <w:rsid w:val="00935F9E"/>
    <w:rsid w:val="009364B6"/>
    <w:rsid w:val="0093651A"/>
    <w:rsid w:val="00936D98"/>
    <w:rsid w:val="0094223E"/>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4439"/>
    <w:rsid w:val="00955C0A"/>
    <w:rsid w:val="00955C4F"/>
    <w:rsid w:val="00960DA1"/>
    <w:rsid w:val="0096257A"/>
    <w:rsid w:val="009657F1"/>
    <w:rsid w:val="00965DE9"/>
    <w:rsid w:val="00965FD0"/>
    <w:rsid w:val="0096625D"/>
    <w:rsid w:val="009709F8"/>
    <w:rsid w:val="0097239E"/>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D65"/>
    <w:rsid w:val="00985F28"/>
    <w:rsid w:val="00986149"/>
    <w:rsid w:val="00986176"/>
    <w:rsid w:val="00986CCF"/>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5"/>
    <w:rsid w:val="009A2DF9"/>
    <w:rsid w:val="009A3A86"/>
    <w:rsid w:val="009A4869"/>
    <w:rsid w:val="009A6A6B"/>
    <w:rsid w:val="009A724B"/>
    <w:rsid w:val="009A77D2"/>
    <w:rsid w:val="009B1EF9"/>
    <w:rsid w:val="009B26AC"/>
    <w:rsid w:val="009B2BD6"/>
    <w:rsid w:val="009B37E2"/>
    <w:rsid w:val="009B4519"/>
    <w:rsid w:val="009B506B"/>
    <w:rsid w:val="009B57EF"/>
    <w:rsid w:val="009B5B85"/>
    <w:rsid w:val="009B6638"/>
    <w:rsid w:val="009B6D6C"/>
    <w:rsid w:val="009B7204"/>
    <w:rsid w:val="009C0074"/>
    <w:rsid w:val="009C0564"/>
    <w:rsid w:val="009C10C1"/>
    <w:rsid w:val="009C16D9"/>
    <w:rsid w:val="009C2685"/>
    <w:rsid w:val="009C2EEC"/>
    <w:rsid w:val="009C39BC"/>
    <w:rsid w:val="009C4BC2"/>
    <w:rsid w:val="009C4CC0"/>
    <w:rsid w:val="009C4D22"/>
    <w:rsid w:val="009C58A8"/>
    <w:rsid w:val="009C6F12"/>
    <w:rsid w:val="009C6F2B"/>
    <w:rsid w:val="009C7320"/>
    <w:rsid w:val="009C7596"/>
    <w:rsid w:val="009C7EEF"/>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5EC"/>
    <w:rsid w:val="00A04634"/>
    <w:rsid w:val="00A0543B"/>
    <w:rsid w:val="00A06119"/>
    <w:rsid w:val="00A07A48"/>
    <w:rsid w:val="00A108EE"/>
    <w:rsid w:val="00A10BB8"/>
    <w:rsid w:val="00A1200D"/>
    <w:rsid w:val="00A13186"/>
    <w:rsid w:val="00A135FC"/>
    <w:rsid w:val="00A137E4"/>
    <w:rsid w:val="00A14813"/>
    <w:rsid w:val="00A152EA"/>
    <w:rsid w:val="00A1566A"/>
    <w:rsid w:val="00A15E15"/>
    <w:rsid w:val="00A165BF"/>
    <w:rsid w:val="00A169EC"/>
    <w:rsid w:val="00A16C22"/>
    <w:rsid w:val="00A17068"/>
    <w:rsid w:val="00A172E8"/>
    <w:rsid w:val="00A179FF"/>
    <w:rsid w:val="00A20696"/>
    <w:rsid w:val="00A21A36"/>
    <w:rsid w:val="00A22473"/>
    <w:rsid w:val="00A22BFC"/>
    <w:rsid w:val="00A24FA5"/>
    <w:rsid w:val="00A25294"/>
    <w:rsid w:val="00A254EE"/>
    <w:rsid w:val="00A25BE7"/>
    <w:rsid w:val="00A26649"/>
    <w:rsid w:val="00A27008"/>
    <w:rsid w:val="00A27CDF"/>
    <w:rsid w:val="00A309C6"/>
    <w:rsid w:val="00A30AC4"/>
    <w:rsid w:val="00A30D13"/>
    <w:rsid w:val="00A314F9"/>
    <w:rsid w:val="00A319D0"/>
    <w:rsid w:val="00A32316"/>
    <w:rsid w:val="00A33172"/>
    <w:rsid w:val="00A335FC"/>
    <w:rsid w:val="00A3432B"/>
    <w:rsid w:val="00A343FA"/>
    <w:rsid w:val="00A346BA"/>
    <w:rsid w:val="00A34C67"/>
    <w:rsid w:val="00A34D62"/>
    <w:rsid w:val="00A35277"/>
    <w:rsid w:val="00A3611D"/>
    <w:rsid w:val="00A36339"/>
    <w:rsid w:val="00A366E4"/>
    <w:rsid w:val="00A370D8"/>
    <w:rsid w:val="00A4067C"/>
    <w:rsid w:val="00A410A8"/>
    <w:rsid w:val="00A41C81"/>
    <w:rsid w:val="00A41D2A"/>
    <w:rsid w:val="00A4376F"/>
    <w:rsid w:val="00A4534B"/>
    <w:rsid w:val="00A4549F"/>
    <w:rsid w:val="00A45B9B"/>
    <w:rsid w:val="00A462FE"/>
    <w:rsid w:val="00A46673"/>
    <w:rsid w:val="00A46916"/>
    <w:rsid w:val="00A47469"/>
    <w:rsid w:val="00A501C9"/>
    <w:rsid w:val="00A50506"/>
    <w:rsid w:val="00A50EDD"/>
    <w:rsid w:val="00A51A78"/>
    <w:rsid w:val="00A52A4C"/>
    <w:rsid w:val="00A5380F"/>
    <w:rsid w:val="00A538C6"/>
    <w:rsid w:val="00A53F55"/>
    <w:rsid w:val="00A5417B"/>
    <w:rsid w:val="00A5434C"/>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5CC9"/>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06F"/>
    <w:rsid w:val="00A75354"/>
    <w:rsid w:val="00A75CC1"/>
    <w:rsid w:val="00A75E88"/>
    <w:rsid w:val="00A75FE6"/>
    <w:rsid w:val="00A76DEC"/>
    <w:rsid w:val="00A77150"/>
    <w:rsid w:val="00A772DF"/>
    <w:rsid w:val="00A775C7"/>
    <w:rsid w:val="00A8056E"/>
    <w:rsid w:val="00A81DB0"/>
    <w:rsid w:val="00A82068"/>
    <w:rsid w:val="00A82D58"/>
    <w:rsid w:val="00A8399D"/>
    <w:rsid w:val="00A83E3D"/>
    <w:rsid w:val="00A8443A"/>
    <w:rsid w:val="00A8479C"/>
    <w:rsid w:val="00A847E1"/>
    <w:rsid w:val="00A8557B"/>
    <w:rsid w:val="00A85A05"/>
    <w:rsid w:val="00A86D63"/>
    <w:rsid w:val="00A87797"/>
    <w:rsid w:val="00A90BDB"/>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129"/>
    <w:rsid w:val="00AB54D8"/>
    <w:rsid w:val="00AB5766"/>
    <w:rsid w:val="00AB5ADF"/>
    <w:rsid w:val="00AB5DE1"/>
    <w:rsid w:val="00AB5E57"/>
    <w:rsid w:val="00AB69B2"/>
    <w:rsid w:val="00AB725F"/>
    <w:rsid w:val="00AC0705"/>
    <w:rsid w:val="00AC109B"/>
    <w:rsid w:val="00AC2291"/>
    <w:rsid w:val="00AC2D42"/>
    <w:rsid w:val="00AC48CA"/>
    <w:rsid w:val="00AC53D0"/>
    <w:rsid w:val="00AC647A"/>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8E2"/>
    <w:rsid w:val="00AD7C35"/>
    <w:rsid w:val="00AD7E64"/>
    <w:rsid w:val="00AE0C56"/>
    <w:rsid w:val="00AE141E"/>
    <w:rsid w:val="00AE149E"/>
    <w:rsid w:val="00AE22F2"/>
    <w:rsid w:val="00AE29FC"/>
    <w:rsid w:val="00AE2F3F"/>
    <w:rsid w:val="00AE3844"/>
    <w:rsid w:val="00AE3B4E"/>
    <w:rsid w:val="00AE59EC"/>
    <w:rsid w:val="00AE602D"/>
    <w:rsid w:val="00AE67B3"/>
    <w:rsid w:val="00AE6DE8"/>
    <w:rsid w:val="00AE7864"/>
    <w:rsid w:val="00AE7949"/>
    <w:rsid w:val="00AF140A"/>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130"/>
    <w:rsid w:val="00B13F4D"/>
    <w:rsid w:val="00B147F5"/>
    <w:rsid w:val="00B14A7B"/>
    <w:rsid w:val="00B156A9"/>
    <w:rsid w:val="00B15F83"/>
    <w:rsid w:val="00B160FF"/>
    <w:rsid w:val="00B16322"/>
    <w:rsid w:val="00B1662E"/>
    <w:rsid w:val="00B16A6F"/>
    <w:rsid w:val="00B17C06"/>
    <w:rsid w:val="00B17D7E"/>
    <w:rsid w:val="00B20634"/>
    <w:rsid w:val="00B215A0"/>
    <w:rsid w:val="00B2257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80F"/>
    <w:rsid w:val="00B35CDA"/>
    <w:rsid w:val="00B362D2"/>
    <w:rsid w:val="00B37D97"/>
    <w:rsid w:val="00B37F64"/>
    <w:rsid w:val="00B411BD"/>
    <w:rsid w:val="00B41559"/>
    <w:rsid w:val="00B418E8"/>
    <w:rsid w:val="00B42285"/>
    <w:rsid w:val="00B4274B"/>
    <w:rsid w:val="00B42FB5"/>
    <w:rsid w:val="00B435B1"/>
    <w:rsid w:val="00B4367F"/>
    <w:rsid w:val="00B438BA"/>
    <w:rsid w:val="00B44F99"/>
    <w:rsid w:val="00B45655"/>
    <w:rsid w:val="00B45743"/>
    <w:rsid w:val="00B45876"/>
    <w:rsid w:val="00B458AD"/>
    <w:rsid w:val="00B45AD5"/>
    <w:rsid w:val="00B461D2"/>
    <w:rsid w:val="00B466FE"/>
    <w:rsid w:val="00B4796F"/>
    <w:rsid w:val="00B47C08"/>
    <w:rsid w:val="00B514D7"/>
    <w:rsid w:val="00B51542"/>
    <w:rsid w:val="00B51D1D"/>
    <w:rsid w:val="00B52029"/>
    <w:rsid w:val="00B52FCC"/>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82"/>
    <w:rsid w:val="00B643B6"/>
    <w:rsid w:val="00B64434"/>
    <w:rsid w:val="00B66345"/>
    <w:rsid w:val="00B66491"/>
    <w:rsid w:val="00B711CE"/>
    <w:rsid w:val="00B71DC8"/>
    <w:rsid w:val="00B73476"/>
    <w:rsid w:val="00B74545"/>
    <w:rsid w:val="00B74697"/>
    <w:rsid w:val="00B746C6"/>
    <w:rsid w:val="00B74EC2"/>
    <w:rsid w:val="00B7507C"/>
    <w:rsid w:val="00B75FAA"/>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5650"/>
    <w:rsid w:val="00B86476"/>
    <w:rsid w:val="00B86A3D"/>
    <w:rsid w:val="00B86C0E"/>
    <w:rsid w:val="00B86D15"/>
    <w:rsid w:val="00B8727E"/>
    <w:rsid w:val="00B8751D"/>
    <w:rsid w:val="00B875C7"/>
    <w:rsid w:val="00B90D10"/>
    <w:rsid w:val="00B90D6D"/>
    <w:rsid w:val="00B90FE5"/>
    <w:rsid w:val="00B919AD"/>
    <w:rsid w:val="00B91A2B"/>
    <w:rsid w:val="00B93204"/>
    <w:rsid w:val="00B9346A"/>
    <w:rsid w:val="00B93666"/>
    <w:rsid w:val="00B93D32"/>
    <w:rsid w:val="00B94E17"/>
    <w:rsid w:val="00B956B9"/>
    <w:rsid w:val="00B957FE"/>
    <w:rsid w:val="00B95F02"/>
    <w:rsid w:val="00B96928"/>
    <w:rsid w:val="00B96BEF"/>
    <w:rsid w:val="00B96FC0"/>
    <w:rsid w:val="00B97260"/>
    <w:rsid w:val="00B97A69"/>
    <w:rsid w:val="00BA0632"/>
    <w:rsid w:val="00BA0AAA"/>
    <w:rsid w:val="00BA0DFB"/>
    <w:rsid w:val="00BA22DB"/>
    <w:rsid w:val="00BA2FEF"/>
    <w:rsid w:val="00BA3317"/>
    <w:rsid w:val="00BA34AE"/>
    <w:rsid w:val="00BA35BA"/>
    <w:rsid w:val="00BA46A7"/>
    <w:rsid w:val="00BA6C5F"/>
    <w:rsid w:val="00BB0ADB"/>
    <w:rsid w:val="00BB1548"/>
    <w:rsid w:val="00BB1CE7"/>
    <w:rsid w:val="00BB20B0"/>
    <w:rsid w:val="00BB2FD3"/>
    <w:rsid w:val="00BB2FDF"/>
    <w:rsid w:val="00BB2FFF"/>
    <w:rsid w:val="00BB3F65"/>
    <w:rsid w:val="00BB3F96"/>
    <w:rsid w:val="00BB50D8"/>
    <w:rsid w:val="00BB55AE"/>
    <w:rsid w:val="00BB5920"/>
    <w:rsid w:val="00BB5FCB"/>
    <w:rsid w:val="00BB604B"/>
    <w:rsid w:val="00BC00EC"/>
    <w:rsid w:val="00BC08C5"/>
    <w:rsid w:val="00BC12FB"/>
    <w:rsid w:val="00BC1C3C"/>
    <w:rsid w:val="00BC307F"/>
    <w:rsid w:val="00BC3159"/>
    <w:rsid w:val="00BC31C7"/>
    <w:rsid w:val="00BC3257"/>
    <w:rsid w:val="00BC351E"/>
    <w:rsid w:val="00BC39DB"/>
    <w:rsid w:val="00BC3A32"/>
    <w:rsid w:val="00BC3B07"/>
    <w:rsid w:val="00BC46EF"/>
    <w:rsid w:val="00BC6FD6"/>
    <w:rsid w:val="00BC7449"/>
    <w:rsid w:val="00BD008E"/>
    <w:rsid w:val="00BD062C"/>
    <w:rsid w:val="00BD187D"/>
    <w:rsid w:val="00BD249A"/>
    <w:rsid w:val="00BD2E4B"/>
    <w:rsid w:val="00BD2F3B"/>
    <w:rsid w:val="00BD3372"/>
    <w:rsid w:val="00BD3BEB"/>
    <w:rsid w:val="00BD410F"/>
    <w:rsid w:val="00BD50AA"/>
    <w:rsid w:val="00BD5135"/>
    <w:rsid w:val="00BD7291"/>
    <w:rsid w:val="00BD7EA3"/>
    <w:rsid w:val="00BD7FE2"/>
    <w:rsid w:val="00BE0B19"/>
    <w:rsid w:val="00BE0C2B"/>
    <w:rsid w:val="00BE0DD8"/>
    <w:rsid w:val="00BE13F0"/>
    <w:rsid w:val="00BE15C1"/>
    <w:rsid w:val="00BE1D82"/>
    <w:rsid w:val="00BE1EE4"/>
    <w:rsid w:val="00BE1F8B"/>
    <w:rsid w:val="00BE2B4F"/>
    <w:rsid w:val="00BE2F39"/>
    <w:rsid w:val="00BE3227"/>
    <w:rsid w:val="00BE332D"/>
    <w:rsid w:val="00BE3CF1"/>
    <w:rsid w:val="00BE4B20"/>
    <w:rsid w:val="00BE55F1"/>
    <w:rsid w:val="00BE5AF9"/>
    <w:rsid w:val="00BE5FC4"/>
    <w:rsid w:val="00BE68DB"/>
    <w:rsid w:val="00BE7C4D"/>
    <w:rsid w:val="00BE7F6A"/>
    <w:rsid w:val="00BF0274"/>
    <w:rsid w:val="00BF08C4"/>
    <w:rsid w:val="00BF0BAF"/>
    <w:rsid w:val="00BF19CE"/>
    <w:rsid w:val="00BF1DA9"/>
    <w:rsid w:val="00BF2B6F"/>
    <w:rsid w:val="00BF30B7"/>
    <w:rsid w:val="00BF3220"/>
    <w:rsid w:val="00BF351A"/>
    <w:rsid w:val="00BF3914"/>
    <w:rsid w:val="00BF4148"/>
    <w:rsid w:val="00BF49B1"/>
    <w:rsid w:val="00BF4E43"/>
    <w:rsid w:val="00BF5552"/>
    <w:rsid w:val="00BF5D11"/>
    <w:rsid w:val="00BF73F2"/>
    <w:rsid w:val="00BF7B3C"/>
    <w:rsid w:val="00C010E8"/>
    <w:rsid w:val="00C01671"/>
    <w:rsid w:val="00C02419"/>
    <w:rsid w:val="00C02766"/>
    <w:rsid w:val="00C03837"/>
    <w:rsid w:val="00C03EE8"/>
    <w:rsid w:val="00C05BEC"/>
    <w:rsid w:val="00C068AA"/>
    <w:rsid w:val="00C06E7D"/>
    <w:rsid w:val="00C07743"/>
    <w:rsid w:val="00C07FD2"/>
    <w:rsid w:val="00C1112B"/>
    <w:rsid w:val="00C11A88"/>
    <w:rsid w:val="00C12012"/>
    <w:rsid w:val="00C12874"/>
    <w:rsid w:val="00C12BC1"/>
    <w:rsid w:val="00C13BDA"/>
    <w:rsid w:val="00C13FFD"/>
    <w:rsid w:val="00C14632"/>
    <w:rsid w:val="00C15A86"/>
    <w:rsid w:val="00C15EDB"/>
    <w:rsid w:val="00C164C4"/>
    <w:rsid w:val="00C16C30"/>
    <w:rsid w:val="00C17C22"/>
    <w:rsid w:val="00C203CA"/>
    <w:rsid w:val="00C20A00"/>
    <w:rsid w:val="00C21673"/>
    <w:rsid w:val="00C219A9"/>
    <w:rsid w:val="00C21C7A"/>
    <w:rsid w:val="00C2208F"/>
    <w:rsid w:val="00C23130"/>
    <w:rsid w:val="00C24984"/>
    <w:rsid w:val="00C25150"/>
    <w:rsid w:val="00C255A5"/>
    <w:rsid w:val="00C2584B"/>
    <w:rsid w:val="00C25942"/>
    <w:rsid w:val="00C25DD9"/>
    <w:rsid w:val="00C2663F"/>
    <w:rsid w:val="00C26A2B"/>
    <w:rsid w:val="00C26DB8"/>
    <w:rsid w:val="00C3400F"/>
    <w:rsid w:val="00C34642"/>
    <w:rsid w:val="00C34B64"/>
    <w:rsid w:val="00C34C36"/>
    <w:rsid w:val="00C3513C"/>
    <w:rsid w:val="00C352B3"/>
    <w:rsid w:val="00C356BF"/>
    <w:rsid w:val="00C3654C"/>
    <w:rsid w:val="00C36BF5"/>
    <w:rsid w:val="00C36DBC"/>
    <w:rsid w:val="00C36E1F"/>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923"/>
    <w:rsid w:val="00C46B15"/>
    <w:rsid w:val="00C46F7D"/>
    <w:rsid w:val="00C479B5"/>
    <w:rsid w:val="00C47B60"/>
    <w:rsid w:val="00C50242"/>
    <w:rsid w:val="00C5034D"/>
    <w:rsid w:val="00C5050E"/>
    <w:rsid w:val="00C50E99"/>
    <w:rsid w:val="00C52744"/>
    <w:rsid w:val="00C539C1"/>
    <w:rsid w:val="00C53EB3"/>
    <w:rsid w:val="00C542CA"/>
    <w:rsid w:val="00C542D4"/>
    <w:rsid w:val="00C54D71"/>
    <w:rsid w:val="00C5550E"/>
    <w:rsid w:val="00C563F5"/>
    <w:rsid w:val="00C56498"/>
    <w:rsid w:val="00C56D23"/>
    <w:rsid w:val="00C570F7"/>
    <w:rsid w:val="00C60345"/>
    <w:rsid w:val="00C60E61"/>
    <w:rsid w:val="00C61062"/>
    <w:rsid w:val="00C623FE"/>
    <w:rsid w:val="00C62810"/>
    <w:rsid w:val="00C62CD5"/>
    <w:rsid w:val="00C62FB9"/>
    <w:rsid w:val="00C636E6"/>
    <w:rsid w:val="00C639D6"/>
    <w:rsid w:val="00C63F8E"/>
    <w:rsid w:val="00C64161"/>
    <w:rsid w:val="00C647FB"/>
    <w:rsid w:val="00C64FB6"/>
    <w:rsid w:val="00C654E0"/>
    <w:rsid w:val="00C657C8"/>
    <w:rsid w:val="00C65BFF"/>
    <w:rsid w:val="00C65C5D"/>
    <w:rsid w:val="00C674C4"/>
    <w:rsid w:val="00C67EAB"/>
    <w:rsid w:val="00C70DFF"/>
    <w:rsid w:val="00C727B6"/>
    <w:rsid w:val="00C72D29"/>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5841"/>
    <w:rsid w:val="00C8646D"/>
    <w:rsid w:val="00C8651E"/>
    <w:rsid w:val="00C91C13"/>
    <w:rsid w:val="00C91DE3"/>
    <w:rsid w:val="00C91E3D"/>
    <w:rsid w:val="00C92C7F"/>
    <w:rsid w:val="00C93293"/>
    <w:rsid w:val="00C9330E"/>
    <w:rsid w:val="00C9349F"/>
    <w:rsid w:val="00C9369D"/>
    <w:rsid w:val="00C944FA"/>
    <w:rsid w:val="00C94A9D"/>
    <w:rsid w:val="00C95854"/>
    <w:rsid w:val="00C95EFF"/>
    <w:rsid w:val="00C96E6F"/>
    <w:rsid w:val="00C97872"/>
    <w:rsid w:val="00CA04E5"/>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460B"/>
    <w:rsid w:val="00CB53F3"/>
    <w:rsid w:val="00CB5B1E"/>
    <w:rsid w:val="00CB683C"/>
    <w:rsid w:val="00CB7346"/>
    <w:rsid w:val="00CB787A"/>
    <w:rsid w:val="00CB7B01"/>
    <w:rsid w:val="00CC0C4A"/>
    <w:rsid w:val="00CC17F0"/>
    <w:rsid w:val="00CC1853"/>
    <w:rsid w:val="00CC1DDD"/>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2B37"/>
    <w:rsid w:val="00CD3555"/>
    <w:rsid w:val="00CD3AEF"/>
    <w:rsid w:val="00CD42DC"/>
    <w:rsid w:val="00CD4430"/>
    <w:rsid w:val="00CD5512"/>
    <w:rsid w:val="00CD62D6"/>
    <w:rsid w:val="00CD6630"/>
    <w:rsid w:val="00CD6B0E"/>
    <w:rsid w:val="00CD6D64"/>
    <w:rsid w:val="00CD6E3D"/>
    <w:rsid w:val="00CD71AB"/>
    <w:rsid w:val="00CE0109"/>
    <w:rsid w:val="00CE0DF9"/>
    <w:rsid w:val="00CE1FC5"/>
    <w:rsid w:val="00CE2D26"/>
    <w:rsid w:val="00CE3A21"/>
    <w:rsid w:val="00CE45D5"/>
    <w:rsid w:val="00CE46E5"/>
    <w:rsid w:val="00CE485A"/>
    <w:rsid w:val="00CE5279"/>
    <w:rsid w:val="00CE57B1"/>
    <w:rsid w:val="00CE5A78"/>
    <w:rsid w:val="00CE5AEC"/>
    <w:rsid w:val="00CE78AE"/>
    <w:rsid w:val="00CE7AD3"/>
    <w:rsid w:val="00CE7E62"/>
    <w:rsid w:val="00CF051E"/>
    <w:rsid w:val="00CF0D5E"/>
    <w:rsid w:val="00CF195E"/>
    <w:rsid w:val="00CF19DA"/>
    <w:rsid w:val="00CF1C7F"/>
    <w:rsid w:val="00CF1CC0"/>
    <w:rsid w:val="00CF24F8"/>
    <w:rsid w:val="00CF2653"/>
    <w:rsid w:val="00CF2B3E"/>
    <w:rsid w:val="00CF3E4F"/>
    <w:rsid w:val="00CF3F6D"/>
    <w:rsid w:val="00CF4247"/>
    <w:rsid w:val="00CF5263"/>
    <w:rsid w:val="00CF589F"/>
    <w:rsid w:val="00CF60B5"/>
    <w:rsid w:val="00D004FA"/>
    <w:rsid w:val="00D0077D"/>
    <w:rsid w:val="00D01440"/>
    <w:rsid w:val="00D01B21"/>
    <w:rsid w:val="00D01E2F"/>
    <w:rsid w:val="00D02006"/>
    <w:rsid w:val="00D03102"/>
    <w:rsid w:val="00D03182"/>
    <w:rsid w:val="00D03727"/>
    <w:rsid w:val="00D03740"/>
    <w:rsid w:val="00D0378A"/>
    <w:rsid w:val="00D03AF7"/>
    <w:rsid w:val="00D03B84"/>
    <w:rsid w:val="00D05132"/>
    <w:rsid w:val="00D05A4D"/>
    <w:rsid w:val="00D05AF3"/>
    <w:rsid w:val="00D05EA9"/>
    <w:rsid w:val="00D06DE0"/>
    <w:rsid w:val="00D071F8"/>
    <w:rsid w:val="00D07252"/>
    <w:rsid w:val="00D074F4"/>
    <w:rsid w:val="00D07A65"/>
    <w:rsid w:val="00D07CE1"/>
    <w:rsid w:val="00D1026A"/>
    <w:rsid w:val="00D107CF"/>
    <w:rsid w:val="00D10883"/>
    <w:rsid w:val="00D11B0B"/>
    <w:rsid w:val="00D12293"/>
    <w:rsid w:val="00D13702"/>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228D"/>
    <w:rsid w:val="00D3323C"/>
    <w:rsid w:val="00D33456"/>
    <w:rsid w:val="00D3396F"/>
    <w:rsid w:val="00D33D4D"/>
    <w:rsid w:val="00D34A0B"/>
    <w:rsid w:val="00D3514E"/>
    <w:rsid w:val="00D36234"/>
    <w:rsid w:val="00D36371"/>
    <w:rsid w:val="00D433C6"/>
    <w:rsid w:val="00D4375C"/>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74C"/>
    <w:rsid w:val="00D62AB8"/>
    <w:rsid w:val="00D62B2A"/>
    <w:rsid w:val="00D62C97"/>
    <w:rsid w:val="00D63517"/>
    <w:rsid w:val="00D63B75"/>
    <w:rsid w:val="00D63B89"/>
    <w:rsid w:val="00D63F3C"/>
    <w:rsid w:val="00D6524D"/>
    <w:rsid w:val="00D6584E"/>
    <w:rsid w:val="00D659B1"/>
    <w:rsid w:val="00D66E18"/>
    <w:rsid w:val="00D6734D"/>
    <w:rsid w:val="00D67761"/>
    <w:rsid w:val="00D679CF"/>
    <w:rsid w:val="00D679D3"/>
    <w:rsid w:val="00D70CC3"/>
    <w:rsid w:val="00D71BA1"/>
    <w:rsid w:val="00D731FA"/>
    <w:rsid w:val="00D7356F"/>
    <w:rsid w:val="00D73587"/>
    <w:rsid w:val="00D73EBB"/>
    <w:rsid w:val="00D74C74"/>
    <w:rsid w:val="00D751FB"/>
    <w:rsid w:val="00D754D6"/>
    <w:rsid w:val="00D761AA"/>
    <w:rsid w:val="00D76657"/>
    <w:rsid w:val="00D76B78"/>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5DF"/>
    <w:rsid w:val="00D936E2"/>
    <w:rsid w:val="00D94E5A"/>
    <w:rsid w:val="00D95104"/>
    <w:rsid w:val="00D95600"/>
    <w:rsid w:val="00D95960"/>
    <w:rsid w:val="00D959AB"/>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71D"/>
    <w:rsid w:val="00DB6E09"/>
    <w:rsid w:val="00DB6FF5"/>
    <w:rsid w:val="00DB7BF5"/>
    <w:rsid w:val="00DC0221"/>
    <w:rsid w:val="00DC1070"/>
    <w:rsid w:val="00DC1327"/>
    <w:rsid w:val="00DC1350"/>
    <w:rsid w:val="00DC2E02"/>
    <w:rsid w:val="00DC3237"/>
    <w:rsid w:val="00DC41A4"/>
    <w:rsid w:val="00DC475B"/>
    <w:rsid w:val="00DC5672"/>
    <w:rsid w:val="00DC60A2"/>
    <w:rsid w:val="00DC6600"/>
    <w:rsid w:val="00DC67BD"/>
    <w:rsid w:val="00DC6924"/>
    <w:rsid w:val="00DC71F2"/>
    <w:rsid w:val="00DD1B66"/>
    <w:rsid w:val="00DD1B7A"/>
    <w:rsid w:val="00DD2025"/>
    <w:rsid w:val="00DD22EA"/>
    <w:rsid w:val="00DD23A0"/>
    <w:rsid w:val="00DD3143"/>
    <w:rsid w:val="00DD3EF5"/>
    <w:rsid w:val="00DD4043"/>
    <w:rsid w:val="00DD463F"/>
    <w:rsid w:val="00DD4A40"/>
    <w:rsid w:val="00DD4FF6"/>
    <w:rsid w:val="00DD53FA"/>
    <w:rsid w:val="00DD5594"/>
    <w:rsid w:val="00DD5F42"/>
    <w:rsid w:val="00DD617B"/>
    <w:rsid w:val="00DD6C7D"/>
    <w:rsid w:val="00DD7EA0"/>
    <w:rsid w:val="00DE01D5"/>
    <w:rsid w:val="00DE07A2"/>
    <w:rsid w:val="00DE0E59"/>
    <w:rsid w:val="00DE0F6C"/>
    <w:rsid w:val="00DE219B"/>
    <w:rsid w:val="00DE2CE1"/>
    <w:rsid w:val="00DE3CCE"/>
    <w:rsid w:val="00DE3F2B"/>
    <w:rsid w:val="00DE4809"/>
    <w:rsid w:val="00DE4FB1"/>
    <w:rsid w:val="00DE52E3"/>
    <w:rsid w:val="00DE5CA4"/>
    <w:rsid w:val="00DE6530"/>
    <w:rsid w:val="00DE65F9"/>
    <w:rsid w:val="00DE66A2"/>
    <w:rsid w:val="00DE6A1F"/>
    <w:rsid w:val="00DE7C00"/>
    <w:rsid w:val="00DF03E9"/>
    <w:rsid w:val="00DF03ED"/>
    <w:rsid w:val="00DF04EE"/>
    <w:rsid w:val="00DF0BF4"/>
    <w:rsid w:val="00DF179D"/>
    <w:rsid w:val="00DF1E9C"/>
    <w:rsid w:val="00DF2322"/>
    <w:rsid w:val="00DF30BF"/>
    <w:rsid w:val="00DF3BDB"/>
    <w:rsid w:val="00DF4572"/>
    <w:rsid w:val="00DF4658"/>
    <w:rsid w:val="00DF6C8B"/>
    <w:rsid w:val="00DF6F17"/>
    <w:rsid w:val="00DF7858"/>
    <w:rsid w:val="00DF78FA"/>
    <w:rsid w:val="00E002F1"/>
    <w:rsid w:val="00E0082C"/>
    <w:rsid w:val="00E0127A"/>
    <w:rsid w:val="00E01DAA"/>
    <w:rsid w:val="00E02327"/>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4A49"/>
    <w:rsid w:val="00E258B3"/>
    <w:rsid w:val="00E25A97"/>
    <w:rsid w:val="00E25F89"/>
    <w:rsid w:val="00E26150"/>
    <w:rsid w:val="00E30082"/>
    <w:rsid w:val="00E30E45"/>
    <w:rsid w:val="00E31492"/>
    <w:rsid w:val="00E32D62"/>
    <w:rsid w:val="00E339DC"/>
    <w:rsid w:val="00E33E15"/>
    <w:rsid w:val="00E33E38"/>
    <w:rsid w:val="00E361B8"/>
    <w:rsid w:val="00E36A1B"/>
    <w:rsid w:val="00E36EAD"/>
    <w:rsid w:val="00E40AC5"/>
    <w:rsid w:val="00E429E4"/>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049"/>
    <w:rsid w:val="00E53122"/>
    <w:rsid w:val="00E5351B"/>
    <w:rsid w:val="00E53D5C"/>
    <w:rsid w:val="00E53FA9"/>
    <w:rsid w:val="00E5414C"/>
    <w:rsid w:val="00E545AF"/>
    <w:rsid w:val="00E5478B"/>
    <w:rsid w:val="00E547B3"/>
    <w:rsid w:val="00E56056"/>
    <w:rsid w:val="00E5634F"/>
    <w:rsid w:val="00E5733D"/>
    <w:rsid w:val="00E60735"/>
    <w:rsid w:val="00E60A8F"/>
    <w:rsid w:val="00E61CC0"/>
    <w:rsid w:val="00E6252B"/>
    <w:rsid w:val="00E6277B"/>
    <w:rsid w:val="00E6297A"/>
    <w:rsid w:val="00E63554"/>
    <w:rsid w:val="00E63CDF"/>
    <w:rsid w:val="00E6416D"/>
    <w:rsid w:val="00E64424"/>
    <w:rsid w:val="00E64C99"/>
    <w:rsid w:val="00E64CD3"/>
    <w:rsid w:val="00E6517C"/>
    <w:rsid w:val="00E6591D"/>
    <w:rsid w:val="00E66221"/>
    <w:rsid w:val="00E671C9"/>
    <w:rsid w:val="00E6743F"/>
    <w:rsid w:val="00E6758E"/>
    <w:rsid w:val="00E67E23"/>
    <w:rsid w:val="00E70016"/>
    <w:rsid w:val="00E70BC7"/>
    <w:rsid w:val="00E70CC0"/>
    <w:rsid w:val="00E70FBC"/>
    <w:rsid w:val="00E71157"/>
    <w:rsid w:val="00E72C01"/>
    <w:rsid w:val="00E73677"/>
    <w:rsid w:val="00E741AC"/>
    <w:rsid w:val="00E74B14"/>
    <w:rsid w:val="00E75174"/>
    <w:rsid w:val="00E75BAF"/>
    <w:rsid w:val="00E75EBA"/>
    <w:rsid w:val="00E763B4"/>
    <w:rsid w:val="00E77848"/>
    <w:rsid w:val="00E80514"/>
    <w:rsid w:val="00E80960"/>
    <w:rsid w:val="00E80E5B"/>
    <w:rsid w:val="00E81414"/>
    <w:rsid w:val="00E816C5"/>
    <w:rsid w:val="00E81958"/>
    <w:rsid w:val="00E81A19"/>
    <w:rsid w:val="00E81CE0"/>
    <w:rsid w:val="00E81E1F"/>
    <w:rsid w:val="00E81E7C"/>
    <w:rsid w:val="00E8224D"/>
    <w:rsid w:val="00E8496E"/>
    <w:rsid w:val="00E8519F"/>
    <w:rsid w:val="00E8582E"/>
    <w:rsid w:val="00E85CC3"/>
    <w:rsid w:val="00E8644A"/>
    <w:rsid w:val="00E90279"/>
    <w:rsid w:val="00E9036A"/>
    <w:rsid w:val="00E90635"/>
    <w:rsid w:val="00E9086D"/>
    <w:rsid w:val="00E909A1"/>
    <w:rsid w:val="00E90BFF"/>
    <w:rsid w:val="00E91851"/>
    <w:rsid w:val="00E91F04"/>
    <w:rsid w:val="00E91F35"/>
    <w:rsid w:val="00E9375A"/>
    <w:rsid w:val="00E9441F"/>
    <w:rsid w:val="00E95BA6"/>
    <w:rsid w:val="00E96138"/>
    <w:rsid w:val="00E975E2"/>
    <w:rsid w:val="00E97648"/>
    <w:rsid w:val="00EA0E4A"/>
    <w:rsid w:val="00EA1A54"/>
    <w:rsid w:val="00EA2226"/>
    <w:rsid w:val="00EA26FC"/>
    <w:rsid w:val="00EA2B7A"/>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B1C"/>
    <w:rsid w:val="00ED5FE4"/>
    <w:rsid w:val="00ED70F1"/>
    <w:rsid w:val="00ED71C5"/>
    <w:rsid w:val="00ED77E4"/>
    <w:rsid w:val="00EE068B"/>
    <w:rsid w:val="00EE16FA"/>
    <w:rsid w:val="00EE3C42"/>
    <w:rsid w:val="00EE3D4F"/>
    <w:rsid w:val="00EE4720"/>
    <w:rsid w:val="00EE534D"/>
    <w:rsid w:val="00EE5560"/>
    <w:rsid w:val="00EE6F1E"/>
    <w:rsid w:val="00EF0348"/>
    <w:rsid w:val="00EF13B2"/>
    <w:rsid w:val="00EF1A1B"/>
    <w:rsid w:val="00EF1F9C"/>
    <w:rsid w:val="00EF2AF1"/>
    <w:rsid w:val="00EF38F0"/>
    <w:rsid w:val="00EF3A65"/>
    <w:rsid w:val="00EF3ABC"/>
    <w:rsid w:val="00EF40EF"/>
    <w:rsid w:val="00EF4366"/>
    <w:rsid w:val="00EF4422"/>
    <w:rsid w:val="00EF4654"/>
    <w:rsid w:val="00EF4797"/>
    <w:rsid w:val="00EF4CD6"/>
    <w:rsid w:val="00EF55A0"/>
    <w:rsid w:val="00EF63D1"/>
    <w:rsid w:val="00EF6513"/>
    <w:rsid w:val="00EF661D"/>
    <w:rsid w:val="00EF6683"/>
    <w:rsid w:val="00EF6B66"/>
    <w:rsid w:val="00EF7002"/>
    <w:rsid w:val="00EF769B"/>
    <w:rsid w:val="00EF77E1"/>
    <w:rsid w:val="00F01811"/>
    <w:rsid w:val="00F01FB5"/>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57A0"/>
    <w:rsid w:val="00F16BF2"/>
    <w:rsid w:val="00F17AFE"/>
    <w:rsid w:val="00F17DD1"/>
    <w:rsid w:val="00F17EAE"/>
    <w:rsid w:val="00F218D4"/>
    <w:rsid w:val="00F21F47"/>
    <w:rsid w:val="00F22122"/>
    <w:rsid w:val="00F2250A"/>
    <w:rsid w:val="00F23102"/>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0E99"/>
    <w:rsid w:val="00F512B2"/>
    <w:rsid w:val="00F52644"/>
    <w:rsid w:val="00F5283D"/>
    <w:rsid w:val="00F52ABA"/>
    <w:rsid w:val="00F52BC7"/>
    <w:rsid w:val="00F530BB"/>
    <w:rsid w:val="00F5338B"/>
    <w:rsid w:val="00F53BF4"/>
    <w:rsid w:val="00F54188"/>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4BF"/>
    <w:rsid w:val="00F647F7"/>
    <w:rsid w:val="00F64DDC"/>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4E3"/>
    <w:rsid w:val="00F73D08"/>
    <w:rsid w:val="00F752C4"/>
    <w:rsid w:val="00F7586B"/>
    <w:rsid w:val="00F75912"/>
    <w:rsid w:val="00F75BA0"/>
    <w:rsid w:val="00F75F2F"/>
    <w:rsid w:val="00F76445"/>
    <w:rsid w:val="00F76ECC"/>
    <w:rsid w:val="00F80399"/>
    <w:rsid w:val="00F80E7F"/>
    <w:rsid w:val="00F812C8"/>
    <w:rsid w:val="00F8132D"/>
    <w:rsid w:val="00F81425"/>
    <w:rsid w:val="00F817AF"/>
    <w:rsid w:val="00F818AE"/>
    <w:rsid w:val="00F81B40"/>
    <w:rsid w:val="00F81C7F"/>
    <w:rsid w:val="00F820C4"/>
    <w:rsid w:val="00F83078"/>
    <w:rsid w:val="00F83540"/>
    <w:rsid w:val="00F83829"/>
    <w:rsid w:val="00F84069"/>
    <w:rsid w:val="00F843D7"/>
    <w:rsid w:val="00F84EBD"/>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2741"/>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6C0A"/>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2B9D"/>
    <w:rsid w:val="00FC301F"/>
    <w:rsid w:val="00FC31C2"/>
    <w:rsid w:val="00FC3CD3"/>
    <w:rsid w:val="00FC4729"/>
    <w:rsid w:val="00FC4A8C"/>
    <w:rsid w:val="00FC4F22"/>
    <w:rsid w:val="00FC53DB"/>
    <w:rsid w:val="00FC5C08"/>
    <w:rsid w:val="00FC5E96"/>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11"/>
    <w:rsid w:val="00FD4E76"/>
    <w:rsid w:val="00FD5C9D"/>
    <w:rsid w:val="00FD6CB9"/>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091"/>
    <w:rsid w:val="00FF2310"/>
    <w:rsid w:val="00FF25D9"/>
    <w:rsid w:val="00FF2E73"/>
    <w:rsid w:val="00FF30FB"/>
    <w:rsid w:val="00FF3C06"/>
    <w:rsid w:val="00FF4AE2"/>
    <w:rsid w:val="00FF50A8"/>
    <w:rsid w:val="00FF571E"/>
    <w:rsid w:val="00FF68AC"/>
    <w:rsid w:val="00FF6BD1"/>
    <w:rsid w:val="00FF6CC0"/>
    <w:rsid w:val="00FF6D34"/>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16C8D"/>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6"/>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 w:type="character" w:customStyle="1" w:styleId="corrected-phrase">
    <w:name w:val="corrected-phrase"/>
    <w:basedOn w:val="DefaultParagraphFont"/>
    <w:rsid w:val="00E5634F"/>
  </w:style>
  <w:style w:type="character" w:customStyle="1" w:styleId="corrected-phrasedisplayed-text">
    <w:name w:val="corrected-phrase__displayed-text"/>
    <w:basedOn w:val="DefaultParagraphFont"/>
    <w:rsid w:val="00E5634F"/>
  </w:style>
  <w:style w:type="character" w:styleId="Strong">
    <w:name w:val="Strong"/>
    <w:basedOn w:val="DefaultParagraphFont"/>
    <w:uiPriority w:val="22"/>
    <w:qFormat/>
    <w:rsid w:val="00C068AA"/>
    <w:rPr>
      <w:b/>
      <w:bCs/>
    </w:rPr>
  </w:style>
  <w:style w:type="numbering" w:customStyle="1" w:styleId="StyleBulletedSymbolsymbolLeft025Hanging0">
    <w:name w:val="Style Bulleted Symbol (symbol) Left:  0.25&quot; Hanging:  0."/>
    <w:basedOn w:val="NoList"/>
    <w:rsid w:val="00D03182"/>
    <w:pPr>
      <w:numPr>
        <w:numId w:val="7"/>
      </w:numPr>
    </w:pPr>
  </w:style>
  <w:style w:type="paragraph" w:customStyle="1" w:styleId="5-41">
    <w:name w:val="格線表格 5 深色 - 輔色 41"/>
    <w:basedOn w:val="Normal"/>
    <w:uiPriority w:val="99"/>
    <w:qFormat/>
    <w:rsid w:val="005559B3"/>
    <w:pPr>
      <w:autoSpaceDE/>
      <w:autoSpaceDN/>
      <w:adjustRightInd/>
      <w:snapToGrid/>
      <w:spacing w:before="100" w:beforeAutospacing="1" w:after="100" w:afterAutospacing="1"/>
      <w:ind w:firstLine="420"/>
      <w:jc w:val="left"/>
    </w:pPr>
    <w:rPr>
      <w:rFonts w:ascii="SimSun" w:hAnsi="SimSun" w:cs="SimSun"/>
      <w:sz w:val="24"/>
      <w:szCs w:val="24"/>
      <w:lang w:eastAsia="zh-CN"/>
    </w:rPr>
  </w:style>
  <w:style w:type="paragraph" w:customStyle="1" w:styleId="H3Proposal">
    <w:name w:val="H3_Proposal"/>
    <w:basedOn w:val="Heading3"/>
    <w:qFormat/>
    <w:rsid w:val="00FD5C9D"/>
    <w:pPr>
      <w:keepLines/>
      <w:numPr>
        <w:ilvl w:val="0"/>
        <w:numId w:val="0"/>
      </w:numPr>
      <w:tabs>
        <w:tab w:val="left" w:pos="432"/>
        <w:tab w:val="left" w:pos="576"/>
        <w:tab w:val="left" w:pos="720"/>
      </w:tabs>
      <w:overflowPunct w:val="0"/>
      <w:snapToGrid/>
      <w:spacing w:before="0" w:after="0"/>
      <w:jc w:val="left"/>
      <w:textAlignment w:val="baseline"/>
    </w:pPr>
    <w:rPr>
      <w:rFonts w:ascii="Times New Roman Bold" w:eastAsia="Malgun Gothic" w:hAnsi="Times New Roman Bold"/>
      <w:bCs/>
      <w:sz w:val="20"/>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32462439">
      <w:bodyDiv w:val="1"/>
      <w:marLeft w:val="0"/>
      <w:marRight w:val="0"/>
      <w:marTop w:val="0"/>
      <w:marBottom w:val="0"/>
      <w:divBdr>
        <w:top w:val="none" w:sz="0" w:space="0" w:color="auto"/>
        <w:left w:val="none" w:sz="0" w:space="0" w:color="auto"/>
        <w:bottom w:val="none" w:sz="0" w:space="0" w:color="auto"/>
        <w:right w:val="none" w:sz="0" w:space="0" w:color="auto"/>
      </w:divBdr>
    </w:div>
    <w:div w:id="48498588">
      <w:bodyDiv w:val="1"/>
      <w:marLeft w:val="0"/>
      <w:marRight w:val="0"/>
      <w:marTop w:val="0"/>
      <w:marBottom w:val="0"/>
      <w:divBdr>
        <w:top w:val="none" w:sz="0" w:space="0" w:color="auto"/>
        <w:left w:val="none" w:sz="0" w:space="0" w:color="auto"/>
        <w:bottom w:val="none" w:sz="0" w:space="0" w:color="auto"/>
        <w:right w:val="none" w:sz="0" w:space="0" w:color="auto"/>
      </w:divBdr>
    </w:div>
    <w:div w:id="66657059">
      <w:bodyDiv w:val="1"/>
      <w:marLeft w:val="0"/>
      <w:marRight w:val="0"/>
      <w:marTop w:val="0"/>
      <w:marBottom w:val="0"/>
      <w:divBdr>
        <w:top w:val="none" w:sz="0" w:space="0" w:color="auto"/>
        <w:left w:val="none" w:sz="0" w:space="0" w:color="auto"/>
        <w:bottom w:val="none" w:sz="0" w:space="0" w:color="auto"/>
        <w:right w:val="none" w:sz="0" w:space="0" w:color="auto"/>
      </w:divBdr>
      <w:divsChild>
        <w:div w:id="1425296849">
          <w:marLeft w:val="0"/>
          <w:marRight w:val="0"/>
          <w:marTop w:val="0"/>
          <w:marBottom w:val="0"/>
          <w:divBdr>
            <w:top w:val="single" w:sz="2" w:space="0" w:color="auto"/>
            <w:left w:val="single" w:sz="2" w:space="0" w:color="auto"/>
            <w:bottom w:val="single" w:sz="2" w:space="0" w:color="auto"/>
            <w:right w:val="single" w:sz="2" w:space="0" w:color="auto"/>
          </w:divBdr>
          <w:divsChild>
            <w:div w:id="51122616">
              <w:marLeft w:val="0"/>
              <w:marRight w:val="0"/>
              <w:marTop w:val="0"/>
              <w:marBottom w:val="0"/>
              <w:divBdr>
                <w:top w:val="single" w:sz="2" w:space="0" w:color="auto"/>
                <w:left w:val="single" w:sz="2" w:space="0" w:color="auto"/>
                <w:bottom w:val="single" w:sz="2" w:space="0" w:color="auto"/>
                <w:right w:val="single" w:sz="2" w:space="0" w:color="auto"/>
              </w:divBdr>
              <w:divsChild>
                <w:div w:id="1660229810">
                  <w:marLeft w:val="0"/>
                  <w:marRight w:val="0"/>
                  <w:marTop w:val="0"/>
                  <w:marBottom w:val="0"/>
                  <w:divBdr>
                    <w:top w:val="single" w:sz="2" w:space="0" w:color="auto"/>
                    <w:left w:val="single" w:sz="2" w:space="0" w:color="auto"/>
                    <w:bottom w:val="single" w:sz="2" w:space="0" w:color="auto"/>
                    <w:right w:val="single" w:sz="2" w:space="0" w:color="auto"/>
                  </w:divBdr>
                  <w:divsChild>
                    <w:div w:id="867303977">
                      <w:marLeft w:val="0"/>
                      <w:marRight w:val="0"/>
                      <w:marTop w:val="0"/>
                      <w:marBottom w:val="0"/>
                      <w:divBdr>
                        <w:top w:val="single" w:sz="2" w:space="0" w:color="auto"/>
                        <w:left w:val="single" w:sz="2" w:space="0" w:color="auto"/>
                        <w:bottom w:val="single" w:sz="2" w:space="0" w:color="auto"/>
                        <w:right w:val="single" w:sz="2" w:space="0" w:color="auto"/>
                      </w:divBdr>
                      <w:divsChild>
                        <w:div w:id="1366447992">
                          <w:marLeft w:val="0"/>
                          <w:marRight w:val="0"/>
                          <w:marTop w:val="0"/>
                          <w:marBottom w:val="0"/>
                          <w:divBdr>
                            <w:top w:val="single" w:sz="2" w:space="0" w:color="auto"/>
                            <w:left w:val="single" w:sz="2" w:space="0" w:color="auto"/>
                            <w:bottom w:val="single" w:sz="2" w:space="0" w:color="auto"/>
                            <w:right w:val="single" w:sz="2" w:space="0" w:color="auto"/>
                          </w:divBdr>
                          <w:divsChild>
                            <w:div w:id="336614581">
                              <w:marLeft w:val="0"/>
                              <w:marRight w:val="0"/>
                              <w:marTop w:val="0"/>
                              <w:marBottom w:val="0"/>
                              <w:divBdr>
                                <w:top w:val="single" w:sz="2" w:space="0" w:color="auto"/>
                                <w:left w:val="single" w:sz="2" w:space="0" w:color="auto"/>
                                <w:bottom w:val="single" w:sz="2" w:space="0" w:color="auto"/>
                                <w:right w:val="single" w:sz="2" w:space="0" w:color="auto"/>
                              </w:divBdr>
                              <w:divsChild>
                                <w:div w:id="779295876">
                                  <w:marLeft w:val="0"/>
                                  <w:marRight w:val="0"/>
                                  <w:marTop w:val="0"/>
                                  <w:marBottom w:val="0"/>
                                  <w:divBdr>
                                    <w:top w:val="single" w:sz="2" w:space="0" w:color="auto"/>
                                    <w:left w:val="single" w:sz="2" w:space="0" w:color="auto"/>
                                    <w:bottom w:val="single" w:sz="2" w:space="0" w:color="auto"/>
                                    <w:right w:val="single" w:sz="2" w:space="0" w:color="auto"/>
                                  </w:divBdr>
                                  <w:divsChild>
                                    <w:div w:id="1261183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79526164">
      <w:bodyDiv w:val="1"/>
      <w:marLeft w:val="0"/>
      <w:marRight w:val="0"/>
      <w:marTop w:val="0"/>
      <w:marBottom w:val="0"/>
      <w:divBdr>
        <w:top w:val="none" w:sz="0" w:space="0" w:color="auto"/>
        <w:left w:val="none" w:sz="0" w:space="0" w:color="auto"/>
        <w:bottom w:val="none" w:sz="0" w:space="0" w:color="auto"/>
        <w:right w:val="none" w:sz="0" w:space="0" w:color="auto"/>
      </w:divBdr>
    </w:div>
    <w:div w:id="111831136">
      <w:bodyDiv w:val="1"/>
      <w:marLeft w:val="0"/>
      <w:marRight w:val="0"/>
      <w:marTop w:val="0"/>
      <w:marBottom w:val="0"/>
      <w:divBdr>
        <w:top w:val="none" w:sz="0" w:space="0" w:color="auto"/>
        <w:left w:val="none" w:sz="0" w:space="0" w:color="auto"/>
        <w:bottom w:val="none" w:sz="0" w:space="0" w:color="auto"/>
        <w:right w:val="none" w:sz="0" w:space="0" w:color="auto"/>
      </w:divBdr>
    </w:div>
    <w:div w:id="1713825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257894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27851723">
      <w:bodyDiv w:val="1"/>
      <w:marLeft w:val="0"/>
      <w:marRight w:val="0"/>
      <w:marTop w:val="0"/>
      <w:marBottom w:val="0"/>
      <w:divBdr>
        <w:top w:val="none" w:sz="0" w:space="0" w:color="auto"/>
        <w:left w:val="none" w:sz="0" w:space="0" w:color="auto"/>
        <w:bottom w:val="none" w:sz="0" w:space="0" w:color="auto"/>
        <w:right w:val="none" w:sz="0" w:space="0" w:color="auto"/>
      </w:divBdr>
    </w:div>
    <w:div w:id="452985470">
      <w:bodyDiv w:val="1"/>
      <w:marLeft w:val="0"/>
      <w:marRight w:val="0"/>
      <w:marTop w:val="0"/>
      <w:marBottom w:val="0"/>
      <w:divBdr>
        <w:top w:val="none" w:sz="0" w:space="0" w:color="auto"/>
        <w:left w:val="none" w:sz="0" w:space="0" w:color="auto"/>
        <w:bottom w:val="none" w:sz="0" w:space="0" w:color="auto"/>
        <w:right w:val="none" w:sz="0" w:space="0" w:color="auto"/>
      </w:divBdr>
    </w:div>
    <w:div w:id="49040866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467388">
      <w:bodyDiv w:val="1"/>
      <w:marLeft w:val="0"/>
      <w:marRight w:val="0"/>
      <w:marTop w:val="0"/>
      <w:marBottom w:val="0"/>
      <w:divBdr>
        <w:top w:val="none" w:sz="0" w:space="0" w:color="auto"/>
        <w:left w:val="none" w:sz="0" w:space="0" w:color="auto"/>
        <w:bottom w:val="none" w:sz="0" w:space="0" w:color="auto"/>
        <w:right w:val="none" w:sz="0" w:space="0" w:color="auto"/>
      </w:divBdr>
    </w:div>
    <w:div w:id="648632837">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15142142">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41238253">
      <w:bodyDiv w:val="1"/>
      <w:marLeft w:val="0"/>
      <w:marRight w:val="0"/>
      <w:marTop w:val="0"/>
      <w:marBottom w:val="0"/>
      <w:divBdr>
        <w:top w:val="none" w:sz="0" w:space="0" w:color="auto"/>
        <w:left w:val="none" w:sz="0" w:space="0" w:color="auto"/>
        <w:bottom w:val="none" w:sz="0" w:space="0" w:color="auto"/>
        <w:right w:val="none" w:sz="0" w:space="0" w:color="auto"/>
      </w:divBdr>
    </w:div>
    <w:div w:id="872697168">
      <w:bodyDiv w:val="1"/>
      <w:marLeft w:val="0"/>
      <w:marRight w:val="0"/>
      <w:marTop w:val="0"/>
      <w:marBottom w:val="0"/>
      <w:divBdr>
        <w:top w:val="none" w:sz="0" w:space="0" w:color="auto"/>
        <w:left w:val="none" w:sz="0" w:space="0" w:color="auto"/>
        <w:bottom w:val="none" w:sz="0" w:space="0" w:color="auto"/>
        <w:right w:val="none" w:sz="0" w:space="0" w:color="auto"/>
      </w:divBdr>
      <w:divsChild>
        <w:div w:id="1211923133">
          <w:marLeft w:val="0"/>
          <w:marRight w:val="0"/>
          <w:marTop w:val="0"/>
          <w:marBottom w:val="0"/>
          <w:divBdr>
            <w:top w:val="single" w:sz="2" w:space="0" w:color="auto"/>
            <w:left w:val="single" w:sz="2" w:space="0" w:color="auto"/>
            <w:bottom w:val="single" w:sz="2" w:space="0" w:color="auto"/>
            <w:right w:val="single" w:sz="2" w:space="0" w:color="auto"/>
          </w:divBdr>
          <w:divsChild>
            <w:div w:id="1511063777">
              <w:marLeft w:val="0"/>
              <w:marRight w:val="0"/>
              <w:marTop w:val="0"/>
              <w:marBottom w:val="0"/>
              <w:divBdr>
                <w:top w:val="single" w:sz="2" w:space="0" w:color="auto"/>
                <w:left w:val="single" w:sz="2" w:space="0" w:color="auto"/>
                <w:bottom w:val="single" w:sz="2" w:space="0" w:color="auto"/>
                <w:right w:val="single" w:sz="2" w:space="0" w:color="auto"/>
              </w:divBdr>
              <w:divsChild>
                <w:div w:id="1209102072">
                  <w:marLeft w:val="0"/>
                  <w:marRight w:val="0"/>
                  <w:marTop w:val="0"/>
                  <w:marBottom w:val="0"/>
                  <w:divBdr>
                    <w:top w:val="single" w:sz="2" w:space="0" w:color="auto"/>
                    <w:left w:val="single" w:sz="2" w:space="0" w:color="auto"/>
                    <w:bottom w:val="single" w:sz="2" w:space="0" w:color="auto"/>
                    <w:right w:val="single" w:sz="2" w:space="0" w:color="auto"/>
                  </w:divBdr>
                  <w:divsChild>
                    <w:div w:id="905338188">
                      <w:marLeft w:val="0"/>
                      <w:marRight w:val="0"/>
                      <w:marTop w:val="0"/>
                      <w:marBottom w:val="0"/>
                      <w:divBdr>
                        <w:top w:val="single" w:sz="2" w:space="0" w:color="auto"/>
                        <w:left w:val="single" w:sz="2" w:space="0" w:color="auto"/>
                        <w:bottom w:val="single" w:sz="2" w:space="0" w:color="auto"/>
                        <w:right w:val="single" w:sz="2" w:space="0" w:color="auto"/>
                      </w:divBdr>
                      <w:divsChild>
                        <w:div w:id="1715500802">
                          <w:marLeft w:val="0"/>
                          <w:marRight w:val="0"/>
                          <w:marTop w:val="0"/>
                          <w:marBottom w:val="0"/>
                          <w:divBdr>
                            <w:top w:val="single" w:sz="2" w:space="0" w:color="auto"/>
                            <w:left w:val="single" w:sz="2" w:space="0" w:color="auto"/>
                            <w:bottom w:val="single" w:sz="2" w:space="0" w:color="auto"/>
                            <w:right w:val="single" w:sz="2" w:space="0" w:color="auto"/>
                          </w:divBdr>
                          <w:divsChild>
                            <w:div w:id="933588532">
                              <w:marLeft w:val="0"/>
                              <w:marRight w:val="0"/>
                              <w:marTop w:val="0"/>
                              <w:marBottom w:val="0"/>
                              <w:divBdr>
                                <w:top w:val="single" w:sz="2" w:space="0" w:color="auto"/>
                                <w:left w:val="single" w:sz="2" w:space="0" w:color="auto"/>
                                <w:bottom w:val="single" w:sz="2" w:space="0" w:color="auto"/>
                                <w:right w:val="single" w:sz="2" w:space="0" w:color="auto"/>
                              </w:divBdr>
                              <w:divsChild>
                                <w:div w:id="1994144253">
                                  <w:marLeft w:val="0"/>
                                  <w:marRight w:val="0"/>
                                  <w:marTop w:val="0"/>
                                  <w:marBottom w:val="0"/>
                                  <w:divBdr>
                                    <w:top w:val="single" w:sz="2" w:space="0" w:color="auto"/>
                                    <w:left w:val="single" w:sz="2" w:space="0" w:color="auto"/>
                                    <w:bottom w:val="single" w:sz="2" w:space="0" w:color="auto"/>
                                    <w:right w:val="single" w:sz="2" w:space="0" w:color="auto"/>
                                  </w:divBdr>
                                  <w:divsChild>
                                    <w:div w:id="4147140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891233712">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133145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003095840">
      <w:bodyDiv w:val="1"/>
      <w:marLeft w:val="0"/>
      <w:marRight w:val="0"/>
      <w:marTop w:val="0"/>
      <w:marBottom w:val="0"/>
      <w:divBdr>
        <w:top w:val="none" w:sz="0" w:space="0" w:color="auto"/>
        <w:left w:val="none" w:sz="0" w:space="0" w:color="auto"/>
        <w:bottom w:val="none" w:sz="0" w:space="0" w:color="auto"/>
        <w:right w:val="none" w:sz="0" w:space="0" w:color="auto"/>
      </w:divBdr>
    </w:div>
    <w:div w:id="1029338743">
      <w:bodyDiv w:val="1"/>
      <w:marLeft w:val="0"/>
      <w:marRight w:val="0"/>
      <w:marTop w:val="0"/>
      <w:marBottom w:val="0"/>
      <w:divBdr>
        <w:top w:val="none" w:sz="0" w:space="0" w:color="auto"/>
        <w:left w:val="none" w:sz="0" w:space="0" w:color="auto"/>
        <w:bottom w:val="none" w:sz="0" w:space="0" w:color="auto"/>
        <w:right w:val="none" w:sz="0" w:space="0" w:color="auto"/>
      </w:divBdr>
    </w:div>
    <w:div w:id="1145077413">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285382621">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2513351">
      <w:bodyDiv w:val="1"/>
      <w:marLeft w:val="0"/>
      <w:marRight w:val="0"/>
      <w:marTop w:val="0"/>
      <w:marBottom w:val="0"/>
      <w:divBdr>
        <w:top w:val="none" w:sz="0" w:space="0" w:color="auto"/>
        <w:left w:val="none" w:sz="0" w:space="0" w:color="auto"/>
        <w:bottom w:val="none" w:sz="0" w:space="0" w:color="auto"/>
        <w:right w:val="none" w:sz="0" w:space="0" w:color="auto"/>
      </w:divBdr>
    </w:div>
    <w:div w:id="1428499758">
      <w:bodyDiv w:val="1"/>
      <w:marLeft w:val="0"/>
      <w:marRight w:val="0"/>
      <w:marTop w:val="0"/>
      <w:marBottom w:val="0"/>
      <w:divBdr>
        <w:top w:val="none" w:sz="0" w:space="0" w:color="auto"/>
        <w:left w:val="none" w:sz="0" w:space="0" w:color="auto"/>
        <w:bottom w:val="none" w:sz="0" w:space="0" w:color="auto"/>
        <w:right w:val="none" w:sz="0" w:space="0" w:color="auto"/>
      </w:divBdr>
      <w:divsChild>
        <w:div w:id="554698862">
          <w:marLeft w:val="0"/>
          <w:marRight w:val="0"/>
          <w:marTop w:val="0"/>
          <w:marBottom w:val="0"/>
          <w:divBdr>
            <w:top w:val="single" w:sz="2" w:space="0" w:color="E5E7EB"/>
            <w:left w:val="single" w:sz="2" w:space="0" w:color="E5E7EB"/>
            <w:bottom w:val="single" w:sz="2" w:space="0" w:color="E5E7EB"/>
            <w:right w:val="single" w:sz="2" w:space="0" w:color="E5E7EB"/>
          </w:divBdr>
          <w:divsChild>
            <w:div w:id="502936380">
              <w:marLeft w:val="0"/>
              <w:marRight w:val="0"/>
              <w:marTop w:val="0"/>
              <w:marBottom w:val="0"/>
              <w:divBdr>
                <w:top w:val="single" w:sz="2" w:space="0" w:color="E5E7EB"/>
                <w:left w:val="single" w:sz="2" w:space="0" w:color="E5E7EB"/>
                <w:bottom w:val="single" w:sz="2" w:space="0" w:color="E5E7EB"/>
                <w:right w:val="single" w:sz="2" w:space="0" w:color="E5E7EB"/>
              </w:divBdr>
              <w:divsChild>
                <w:div w:id="309484554">
                  <w:marLeft w:val="0"/>
                  <w:marRight w:val="0"/>
                  <w:marTop w:val="0"/>
                  <w:marBottom w:val="0"/>
                  <w:divBdr>
                    <w:top w:val="single" w:sz="2" w:space="0" w:color="E5E7EB"/>
                    <w:left w:val="single" w:sz="2" w:space="0" w:color="E5E7EB"/>
                    <w:bottom w:val="single" w:sz="2" w:space="0" w:color="E5E7EB"/>
                    <w:right w:val="single" w:sz="2" w:space="0" w:color="E5E7EB"/>
                  </w:divBdr>
                  <w:divsChild>
                    <w:div w:id="880897953">
                      <w:marLeft w:val="0"/>
                      <w:marRight w:val="0"/>
                      <w:marTop w:val="0"/>
                      <w:marBottom w:val="0"/>
                      <w:divBdr>
                        <w:top w:val="single" w:sz="2" w:space="0" w:color="E5E7EB"/>
                        <w:left w:val="single" w:sz="2" w:space="0" w:color="E5E7EB"/>
                        <w:bottom w:val="single" w:sz="2" w:space="0" w:color="E5E7EB"/>
                        <w:right w:val="single" w:sz="2" w:space="0" w:color="E5E7EB"/>
                      </w:divBdr>
                      <w:divsChild>
                        <w:div w:id="1429155968">
                          <w:marLeft w:val="0"/>
                          <w:marRight w:val="0"/>
                          <w:marTop w:val="0"/>
                          <w:marBottom w:val="0"/>
                          <w:divBdr>
                            <w:top w:val="single" w:sz="2" w:space="0" w:color="E5E7EB"/>
                            <w:left w:val="single" w:sz="2" w:space="0" w:color="E5E7EB"/>
                            <w:bottom w:val="single" w:sz="2" w:space="0" w:color="E5E7EB"/>
                            <w:right w:val="single" w:sz="2" w:space="0" w:color="E5E7EB"/>
                          </w:divBdr>
                          <w:divsChild>
                            <w:div w:id="1795832828">
                              <w:marLeft w:val="0"/>
                              <w:marRight w:val="0"/>
                              <w:marTop w:val="0"/>
                              <w:marBottom w:val="0"/>
                              <w:divBdr>
                                <w:top w:val="single" w:sz="2" w:space="0" w:color="E5E7EB"/>
                                <w:left w:val="single" w:sz="2" w:space="0" w:color="E5E7EB"/>
                                <w:bottom w:val="single" w:sz="2" w:space="0" w:color="E5E7EB"/>
                                <w:right w:val="single" w:sz="2" w:space="0" w:color="E5E7EB"/>
                              </w:divBdr>
                              <w:divsChild>
                                <w:div w:id="1480729101">
                                  <w:marLeft w:val="0"/>
                                  <w:marRight w:val="0"/>
                                  <w:marTop w:val="0"/>
                                  <w:marBottom w:val="0"/>
                                  <w:divBdr>
                                    <w:top w:val="single" w:sz="2" w:space="0" w:color="E5E7EB"/>
                                    <w:left w:val="single" w:sz="2" w:space="0" w:color="E5E7EB"/>
                                    <w:bottom w:val="single" w:sz="2" w:space="0" w:color="E5E7EB"/>
                                    <w:right w:val="single" w:sz="2" w:space="0" w:color="E5E7EB"/>
                                  </w:divBdr>
                                  <w:divsChild>
                                    <w:div w:id="649747004">
                                      <w:marLeft w:val="0"/>
                                      <w:marRight w:val="0"/>
                                      <w:marTop w:val="0"/>
                                      <w:marBottom w:val="0"/>
                                      <w:divBdr>
                                        <w:top w:val="single" w:sz="2" w:space="0" w:color="E5E7EB"/>
                                        <w:left w:val="single" w:sz="2" w:space="0" w:color="E5E7EB"/>
                                        <w:bottom w:val="single" w:sz="2" w:space="0" w:color="E5E7EB"/>
                                        <w:right w:val="single" w:sz="2" w:space="0" w:color="E5E7EB"/>
                                      </w:divBdr>
                                      <w:divsChild>
                                        <w:div w:id="6163701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1506702593">
      <w:bodyDiv w:val="1"/>
      <w:marLeft w:val="0"/>
      <w:marRight w:val="0"/>
      <w:marTop w:val="0"/>
      <w:marBottom w:val="0"/>
      <w:divBdr>
        <w:top w:val="none" w:sz="0" w:space="0" w:color="auto"/>
        <w:left w:val="none" w:sz="0" w:space="0" w:color="auto"/>
        <w:bottom w:val="none" w:sz="0" w:space="0" w:color="auto"/>
        <w:right w:val="none" w:sz="0" w:space="0" w:color="auto"/>
      </w:divBdr>
    </w:div>
    <w:div w:id="152223514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1672147">
      <w:bodyDiv w:val="1"/>
      <w:marLeft w:val="0"/>
      <w:marRight w:val="0"/>
      <w:marTop w:val="0"/>
      <w:marBottom w:val="0"/>
      <w:divBdr>
        <w:top w:val="none" w:sz="0" w:space="0" w:color="auto"/>
        <w:left w:val="none" w:sz="0" w:space="0" w:color="auto"/>
        <w:bottom w:val="none" w:sz="0" w:space="0" w:color="auto"/>
        <w:right w:val="none" w:sz="0" w:space="0" w:color="auto"/>
      </w:divBdr>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9550489">
      <w:bodyDiv w:val="1"/>
      <w:marLeft w:val="0"/>
      <w:marRight w:val="0"/>
      <w:marTop w:val="0"/>
      <w:marBottom w:val="0"/>
      <w:divBdr>
        <w:top w:val="none" w:sz="0" w:space="0" w:color="auto"/>
        <w:left w:val="none" w:sz="0" w:space="0" w:color="auto"/>
        <w:bottom w:val="none" w:sz="0" w:space="0" w:color="auto"/>
        <w:right w:val="none" w:sz="0" w:space="0" w:color="auto"/>
      </w:divBdr>
    </w:div>
    <w:div w:id="1667786810">
      <w:bodyDiv w:val="1"/>
      <w:marLeft w:val="0"/>
      <w:marRight w:val="0"/>
      <w:marTop w:val="0"/>
      <w:marBottom w:val="0"/>
      <w:divBdr>
        <w:top w:val="none" w:sz="0" w:space="0" w:color="auto"/>
        <w:left w:val="none" w:sz="0" w:space="0" w:color="auto"/>
        <w:bottom w:val="none" w:sz="0" w:space="0" w:color="auto"/>
        <w:right w:val="none" w:sz="0" w:space="0" w:color="auto"/>
      </w:divBdr>
    </w:div>
    <w:div w:id="1685478753">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208640">
      <w:bodyDiv w:val="1"/>
      <w:marLeft w:val="0"/>
      <w:marRight w:val="0"/>
      <w:marTop w:val="0"/>
      <w:marBottom w:val="0"/>
      <w:divBdr>
        <w:top w:val="none" w:sz="0" w:space="0" w:color="auto"/>
        <w:left w:val="none" w:sz="0" w:space="0" w:color="auto"/>
        <w:bottom w:val="none" w:sz="0" w:space="0" w:color="auto"/>
        <w:right w:val="none" w:sz="0" w:space="0" w:color="auto"/>
      </w:divBdr>
    </w:div>
    <w:div w:id="1843734877">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1899198828">
      <w:bodyDiv w:val="1"/>
      <w:marLeft w:val="0"/>
      <w:marRight w:val="0"/>
      <w:marTop w:val="0"/>
      <w:marBottom w:val="0"/>
      <w:divBdr>
        <w:top w:val="none" w:sz="0" w:space="0" w:color="auto"/>
        <w:left w:val="none" w:sz="0" w:space="0" w:color="auto"/>
        <w:bottom w:val="none" w:sz="0" w:space="0" w:color="auto"/>
        <w:right w:val="none" w:sz="0" w:space="0" w:color="auto"/>
      </w:divBdr>
    </w:div>
    <w:div w:id="1936592492">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21658994">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EB97B-6F8E-47FE-AE12-9B893E08E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21172</TotalTime>
  <Pages>5</Pages>
  <Words>1747</Words>
  <Characters>9960</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 </vt:lpstr>
      <vt:lpstr>    Maximum Length of LP-WUS MO</vt:lpstr>
      <vt:lpstr>    Nominal and Actual Duration of LP-WUS MOs</vt:lpstr>
      <vt:lpstr>    Time resources configuration for LP-WUS</vt:lpstr>
      <vt:lpstr>    Time domain location of LP-WUS</vt:lpstr>
      <vt:lpstr>    LP-WUS detection enhancement </vt:lpstr>
      <vt:lpstr>    LP-WUS monitoring for each beam in an LO</vt:lpstr>
      <vt:lpstr>Conclusion</vt:lpstr>
      <vt:lpstr>References</vt:lpstr>
    </vt:vector>
  </TitlesOfParts>
  <Company>Huawei Technologies</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1173</cp:revision>
  <cp:lastPrinted>2007-06-18T22:08:00Z</cp:lastPrinted>
  <dcterms:created xsi:type="dcterms:W3CDTF">2019-02-15T17:28:00Z</dcterms:created>
  <dcterms:modified xsi:type="dcterms:W3CDTF">2025-05-09T03:26:00Z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