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DA5E4">
      <w:pPr>
        <w:pStyle w:val="30"/>
        <w:tabs>
          <w:tab w:val="right" w:pos="9498"/>
        </w:tabs>
        <w:jc w:val="left"/>
        <w:rPr>
          <w:rFonts w:cs="Arial"/>
          <w:bCs/>
          <w:sz w:val="22"/>
          <w:lang w:val="en-US"/>
        </w:rPr>
      </w:pPr>
      <w:r>
        <w:rPr>
          <w:rFonts w:cs="Arial"/>
          <w:bCs/>
          <w:sz w:val="28"/>
          <w:szCs w:val="24"/>
          <w:lang w:eastAsia="en-US"/>
        </w:rPr>
        <w:t>3GPP TSG-RAN WG1 Meeting #1</w:t>
      </w:r>
      <w:r>
        <w:rPr>
          <w:rFonts w:hint="eastAsia" w:cs="Arial"/>
          <w:bCs/>
          <w:sz w:val="28"/>
          <w:szCs w:val="24"/>
          <w:lang w:eastAsia="en-US"/>
        </w:rPr>
        <w:t>2</w:t>
      </w:r>
      <w:r>
        <w:rPr>
          <w:rFonts w:hint="eastAsia" w:eastAsia="宋体" w:cs="Arial"/>
          <w:bCs/>
          <w:sz w:val="28"/>
          <w:szCs w:val="24"/>
          <w:lang w:val="en-US" w:eastAsia="zh-CN"/>
        </w:rPr>
        <w:t>1</w:t>
      </w:r>
      <w:r>
        <w:rPr>
          <w:rFonts w:cs="Arial"/>
          <w:bCs/>
          <w:sz w:val="22"/>
          <w:lang w:val="en-US"/>
        </w:rPr>
        <w:tab/>
      </w:r>
      <w:bookmarkStart w:id="0" w:name="_Hlk87959957"/>
      <w:r>
        <w:rPr>
          <w:rFonts w:cs="Arial"/>
          <w:bCs/>
          <w:sz w:val="22"/>
          <w:lang w:val="en-US"/>
        </w:rPr>
        <w:t xml:space="preserve">        </w:t>
      </w:r>
      <w:r>
        <w:rPr>
          <w:rFonts w:hint="eastAsia" w:eastAsia="等线" w:cs="Arial"/>
          <w:bCs/>
          <w:sz w:val="22"/>
          <w:lang w:val="en-US" w:eastAsia="zh-CN"/>
        </w:rPr>
        <w:t xml:space="preserve"> </w:t>
      </w:r>
      <w:r>
        <w:rPr>
          <w:rFonts w:hint="eastAsia" w:cs="Arial"/>
          <w:bCs/>
          <w:sz w:val="28"/>
          <w:szCs w:val="24"/>
          <w:lang w:eastAsia="en-US"/>
        </w:rPr>
        <w:t>R1-2503362</w:t>
      </w:r>
      <w:bookmarkStart w:id="31" w:name="_GoBack"/>
      <w:bookmarkEnd w:id="31"/>
      <w:r>
        <w:rPr>
          <w:rFonts w:cs="Arial"/>
          <w:bCs/>
          <w:sz w:val="22"/>
          <w:lang w:val="en-US"/>
        </w:rPr>
        <w:t xml:space="preserve"> </w:t>
      </w:r>
      <w:bookmarkEnd w:id="0"/>
    </w:p>
    <w:p w14:paraId="7221F810">
      <w:pPr>
        <w:pStyle w:val="22"/>
        <w:rPr>
          <w:rFonts w:ascii="Arial" w:hAnsi="Arial" w:eastAsia="MS Mincho" w:cs="Arial"/>
          <w:b/>
          <w:bCs/>
          <w:sz w:val="28"/>
          <w:szCs w:val="24"/>
          <w:lang w:eastAsia="ja-JP"/>
        </w:rPr>
      </w:pPr>
      <w:bookmarkStart w:id="1" w:name="_Hlk130482705"/>
      <w:r>
        <w:rPr>
          <w:rFonts w:hint="eastAsia" w:ascii="Arial" w:hAnsi="Arial" w:eastAsia="MS Mincho" w:cs="Arial"/>
          <w:b/>
          <w:bCs/>
          <w:sz w:val="28"/>
          <w:szCs w:val="24"/>
          <w:lang w:val="en-US"/>
        </w:rPr>
        <w:t>St</w:t>
      </w:r>
      <w:r>
        <w:rPr>
          <w:rFonts w:hint="eastAsia" w:ascii="Arial" w:hAnsi="Arial" w:eastAsia="宋体" w:cs="Arial"/>
          <w:b/>
          <w:bCs/>
          <w:sz w:val="28"/>
          <w:szCs w:val="24"/>
          <w:lang w:val="en-US" w:eastAsia="zh-CN"/>
        </w:rPr>
        <w:t>.</w:t>
      </w:r>
      <w:r>
        <w:rPr>
          <w:rFonts w:hint="eastAsia" w:ascii="Arial" w:hAnsi="Arial" w:eastAsia="MS Mincho" w:cs="Arial"/>
          <w:b/>
          <w:bCs/>
          <w:sz w:val="28"/>
          <w:szCs w:val="24"/>
          <w:lang w:val="en-US"/>
        </w:rPr>
        <w:t xml:space="preserve"> Julian</w:t>
      </w:r>
      <w:r>
        <w:rPr>
          <w:rFonts w:ascii="Arial" w:hAnsi="Arial" w:eastAsia="MS Mincho" w:cs="Arial"/>
          <w:b/>
          <w:bCs/>
          <w:sz w:val="28"/>
          <w:szCs w:val="24"/>
          <w:lang w:val="en-US"/>
        </w:rPr>
        <w:t>’</w:t>
      </w:r>
      <w:r>
        <w:rPr>
          <w:rFonts w:hint="eastAsia" w:ascii="Arial" w:hAnsi="Arial" w:eastAsia="MS Mincho" w:cs="Arial"/>
          <w:b/>
          <w:bCs/>
          <w:sz w:val="28"/>
          <w:szCs w:val="24"/>
          <w:lang w:val="en-US"/>
        </w:rPr>
        <w:t>s</w:t>
      </w:r>
      <w:r>
        <w:rPr>
          <w:rFonts w:hint="eastAsia" w:ascii="Arial" w:hAnsi="Arial" w:eastAsia="MS Mincho" w:cs="Arial"/>
          <w:b/>
          <w:bCs/>
          <w:sz w:val="28"/>
          <w:szCs w:val="24"/>
          <w:lang w:val="en-US" w:eastAsia="zh-CN"/>
        </w:rPr>
        <w:t xml:space="preserve">, </w:t>
      </w:r>
      <w:r>
        <w:rPr>
          <w:rFonts w:hint="eastAsia" w:ascii="Arial" w:hAnsi="Arial" w:eastAsia="MS Mincho" w:cs="Arial"/>
          <w:b/>
          <w:bCs/>
          <w:sz w:val="28"/>
          <w:szCs w:val="24"/>
          <w:lang w:val="en-US"/>
        </w:rPr>
        <w:t>Malta</w:t>
      </w:r>
      <w:r>
        <w:rPr>
          <w:rFonts w:hint="eastAsia" w:ascii="Arial" w:hAnsi="Arial" w:eastAsia="MS Mincho" w:cs="Arial"/>
          <w:b/>
          <w:bCs/>
          <w:sz w:val="28"/>
          <w:szCs w:val="24"/>
        </w:rPr>
        <w:t xml:space="preserve"> </w:t>
      </w:r>
      <w:r>
        <w:rPr>
          <w:rFonts w:hint="eastAsia" w:ascii="Arial" w:hAnsi="Arial" w:eastAsia="MS Mincho" w:cs="Arial"/>
          <w:b/>
          <w:bCs/>
          <w:sz w:val="28"/>
          <w:szCs w:val="24"/>
          <w:lang w:val="en-US" w:eastAsia="ja-JP"/>
        </w:rPr>
        <w:t>19 – 23 May</w:t>
      </w:r>
      <w:r>
        <w:rPr>
          <w:rFonts w:hint="eastAsia" w:ascii="Arial" w:hAnsi="Arial" w:eastAsia="MS Mincho" w:cs="Arial"/>
          <w:b/>
          <w:bCs/>
          <w:sz w:val="28"/>
          <w:szCs w:val="24"/>
          <w:lang w:eastAsia="ja-JP"/>
        </w:rPr>
        <w:t>, 2025</w:t>
      </w:r>
      <w:bookmarkEnd w:id="1"/>
    </w:p>
    <w:p w14:paraId="1C366EA8">
      <w:pPr>
        <w:spacing w:after="240"/>
        <w:ind w:left="1985" w:hanging="1985"/>
        <w:jc w:val="left"/>
        <w:rPr>
          <w:rFonts w:ascii="Arial" w:hAnsi="Arial" w:eastAsia="Calibri"/>
          <w:b/>
          <w:sz w:val="22"/>
          <w:szCs w:val="22"/>
          <w:lang w:val="en-US" w:eastAsia="zh-CN"/>
        </w:rPr>
      </w:pPr>
      <w:bookmarkStart w:id="2" w:name="_Hlk159618768"/>
      <w:r>
        <w:rPr>
          <w:rFonts w:ascii="Arial" w:hAnsi="Arial" w:eastAsia="Calibri"/>
          <w:b/>
          <w:sz w:val="22"/>
          <w:szCs w:val="22"/>
          <w:lang w:val="en-US" w:eastAsia="zh-CN"/>
        </w:rPr>
        <w:t>Agenda Item:</w:t>
      </w:r>
      <w:r>
        <w:rPr>
          <w:rFonts w:ascii="Arial" w:hAnsi="Arial" w:eastAsia="Calibri"/>
          <w:b/>
          <w:sz w:val="22"/>
          <w:szCs w:val="22"/>
          <w:lang w:val="en-US" w:eastAsia="zh-CN"/>
        </w:rPr>
        <w:tab/>
      </w:r>
      <w:r>
        <w:rPr>
          <w:rFonts w:ascii="Arial" w:hAnsi="Arial" w:eastAsia="Calibri"/>
          <w:b/>
          <w:sz w:val="22"/>
          <w:szCs w:val="22"/>
          <w:lang w:val="en-US" w:eastAsia="zh-CN"/>
        </w:rPr>
        <w:t>9.4.</w:t>
      </w:r>
      <w:r>
        <w:rPr>
          <w:rFonts w:hint="eastAsia" w:ascii="Arial" w:hAnsi="Arial" w:eastAsia="Calibri"/>
          <w:b/>
          <w:sz w:val="22"/>
          <w:szCs w:val="22"/>
          <w:lang w:val="en-US" w:eastAsia="zh-CN"/>
        </w:rPr>
        <w:t>4</w:t>
      </w:r>
    </w:p>
    <w:p w14:paraId="6F3FEBC9">
      <w:pP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Title:</w:t>
      </w:r>
      <w:r>
        <w:rPr>
          <w:rFonts w:ascii="Arial" w:hAnsi="Arial" w:eastAsia="Calibri"/>
          <w:b/>
          <w:sz w:val="22"/>
          <w:szCs w:val="22"/>
          <w:lang w:val="en-US" w:eastAsia="zh-CN"/>
        </w:rPr>
        <w:tab/>
      </w:r>
      <w:r>
        <w:rPr>
          <w:rFonts w:ascii="Arial" w:hAnsi="Arial" w:eastAsia="Calibri"/>
          <w:b/>
          <w:sz w:val="22"/>
          <w:szCs w:val="22"/>
          <w:lang w:val="en-US" w:eastAsia="zh-CN"/>
        </w:rPr>
        <w:t>FL summary</w:t>
      </w:r>
      <w:r>
        <w:rPr>
          <w:rFonts w:hint="eastAsia" w:ascii="Arial" w:hAnsi="Arial" w:eastAsia="Calibri"/>
          <w:b/>
          <w:sz w:val="22"/>
          <w:szCs w:val="22"/>
          <w:lang w:val="en-US" w:eastAsia="zh-CN"/>
        </w:rPr>
        <w:t xml:space="preserve">#1 </w:t>
      </w:r>
      <w:r>
        <w:rPr>
          <w:rFonts w:ascii="Arial" w:hAnsi="Arial" w:eastAsia="Calibri"/>
          <w:b/>
          <w:sz w:val="22"/>
          <w:szCs w:val="22"/>
          <w:lang w:val="en-US" w:eastAsia="zh-CN"/>
        </w:rPr>
        <w:t xml:space="preserve">on </w:t>
      </w:r>
      <w:r>
        <w:rPr>
          <w:rFonts w:hint="eastAsia" w:ascii="Arial" w:hAnsi="Arial" w:eastAsia="Calibri"/>
          <w:b/>
          <w:sz w:val="22"/>
          <w:szCs w:val="22"/>
          <w:lang w:val="en-US" w:eastAsia="zh-CN"/>
        </w:rPr>
        <w:t>o</w:t>
      </w:r>
      <w:r>
        <w:rPr>
          <w:rFonts w:ascii="Arial" w:hAnsi="Arial" w:eastAsia="Calibri"/>
          <w:b/>
          <w:sz w:val="22"/>
          <w:szCs w:val="22"/>
          <w:lang w:val="en-US" w:eastAsia="zh-CN"/>
        </w:rPr>
        <w:t xml:space="preserve">ther aspects for Rel-19 Ambient IoT </w:t>
      </w:r>
    </w:p>
    <w:p w14:paraId="0245662D">
      <w:pPr>
        <w:spacing w:after="240"/>
        <w:ind w:left="1985" w:hanging="1985"/>
        <w:jc w:val="left"/>
        <w:rPr>
          <w:rFonts w:ascii="Arial" w:hAnsi="Arial" w:eastAsia="Calibri"/>
          <w:b/>
          <w:sz w:val="22"/>
          <w:szCs w:val="22"/>
          <w:lang w:val="en-US" w:eastAsia="zh-CN"/>
        </w:rPr>
      </w:pPr>
      <w:r>
        <w:rPr>
          <w:rFonts w:ascii="Arial" w:hAnsi="Arial" w:eastAsia="Calibri"/>
          <w:b/>
          <w:sz w:val="22"/>
          <w:szCs w:val="22"/>
          <w:lang w:val="en-US" w:eastAsia="zh-CN"/>
        </w:rPr>
        <w:t>Source:</w:t>
      </w:r>
      <w:r>
        <w:rPr>
          <w:rFonts w:ascii="Arial" w:hAnsi="Arial" w:eastAsia="Calibri"/>
          <w:b/>
          <w:sz w:val="22"/>
          <w:szCs w:val="22"/>
          <w:lang w:val="en-US" w:eastAsia="zh-CN"/>
        </w:rPr>
        <w:tab/>
      </w:r>
      <w:r>
        <w:rPr>
          <w:rFonts w:ascii="Arial" w:hAnsi="Arial" w:eastAsia="Calibri"/>
          <w:b/>
          <w:sz w:val="22"/>
          <w:szCs w:val="22"/>
          <w:lang w:val="en-US" w:eastAsia="zh-CN"/>
        </w:rPr>
        <w:t>Moderator (</w:t>
      </w:r>
      <w:r>
        <w:rPr>
          <w:rFonts w:hint="eastAsia" w:ascii="Arial" w:hAnsi="Arial" w:eastAsia="Calibri"/>
          <w:b/>
          <w:sz w:val="22"/>
          <w:szCs w:val="22"/>
          <w:lang w:val="en-US" w:eastAsia="zh-CN"/>
        </w:rPr>
        <w:t>vivo</w:t>
      </w:r>
      <w:r>
        <w:rPr>
          <w:rFonts w:ascii="Arial" w:hAnsi="Arial" w:eastAsia="Calibri"/>
          <w:b/>
          <w:sz w:val="22"/>
          <w:szCs w:val="22"/>
          <w:lang w:val="en-US" w:eastAsia="zh-CN"/>
        </w:rPr>
        <w:t>)</w:t>
      </w:r>
    </w:p>
    <w:p w14:paraId="3B6D6C0B">
      <w:pPr>
        <w:pBdr>
          <w:bottom w:val="single" w:color="auto" w:sz="6" w:space="15"/>
        </w:pBd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Document for:</w:t>
      </w:r>
      <w:r>
        <w:rPr>
          <w:rFonts w:ascii="Arial" w:hAnsi="Arial" w:eastAsia="Calibri"/>
          <w:b/>
          <w:sz w:val="22"/>
          <w:szCs w:val="22"/>
          <w:lang w:val="en-US" w:eastAsia="zh-CN"/>
        </w:rPr>
        <w:tab/>
      </w:r>
      <w:r>
        <w:rPr>
          <w:rFonts w:ascii="Arial" w:hAnsi="Arial" w:eastAsia="Calibri"/>
          <w:b/>
          <w:sz w:val="22"/>
          <w:szCs w:val="22"/>
          <w:lang w:val="en-US" w:eastAsia="zh-CN"/>
        </w:rPr>
        <w:t>Discussion, Decision</w:t>
      </w:r>
      <w:bookmarkEnd w:id="2"/>
    </w:p>
    <w:p w14:paraId="6FD6B577">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Introduction</w:t>
      </w:r>
    </w:p>
    <w:p w14:paraId="1AFC946A">
      <w:pPr>
        <w:spacing w:after="0" w:line="240" w:lineRule="auto"/>
        <w:rPr>
          <w:rFonts w:ascii="Times" w:hAnsi="Times" w:eastAsia="宋体"/>
          <w:szCs w:val="24"/>
          <w:lang w:val="en-US" w:eastAsia="zh-CN"/>
        </w:rPr>
      </w:pPr>
      <w:r>
        <w:rPr>
          <w:rFonts w:ascii="Times" w:hAnsi="Times"/>
          <w:szCs w:val="24"/>
          <w:lang w:val="en-US"/>
        </w:rPr>
        <w:t>This feature lead (FL) summary is for agenda item (AI) 9.4.</w:t>
      </w:r>
      <w:r>
        <w:rPr>
          <w:rFonts w:hint="eastAsia" w:ascii="Times" w:hAnsi="Times"/>
          <w:szCs w:val="24"/>
          <w:lang w:val="en-US"/>
        </w:rPr>
        <w:t>4,</w:t>
      </w:r>
      <w:r>
        <w:rPr>
          <w:rFonts w:ascii="Times" w:hAnsi="Times"/>
          <w:szCs w:val="24"/>
          <w:lang w:val="en-US"/>
        </w:rPr>
        <w:t xml:space="preserve"> covering topics such as multiplexing/multiple access, scheduling information, and timing relationships</w:t>
      </w:r>
      <w:r>
        <w:rPr>
          <w:rFonts w:hint="eastAsia" w:ascii="Times" w:hAnsi="Times" w:eastAsia="宋体"/>
          <w:szCs w:val="24"/>
          <w:lang w:val="en-US" w:eastAsia="zh-CN"/>
        </w:rPr>
        <w:t>, etc</w:t>
      </w:r>
      <w:r>
        <w:rPr>
          <w:rFonts w:ascii="Times" w:hAnsi="Times"/>
          <w:szCs w:val="24"/>
          <w:lang w:val="en-US"/>
        </w:rPr>
        <w:t>. The detailed objectives of the WI are provided in Annex A (</w:t>
      </w:r>
      <w:r>
        <w:rPr>
          <w:rFonts w:hint="eastAsia" w:ascii="Times" w:hAnsi="Times"/>
          <w:szCs w:val="24"/>
          <w:lang w:val="en-US"/>
        </w:rPr>
        <w:t>RP-250796</w:t>
      </w:r>
      <w:r>
        <w:rPr>
          <w:rFonts w:ascii="Times" w:hAnsi="Times"/>
          <w:szCs w:val="24"/>
          <w:lang w:val="en-US"/>
        </w:rPr>
        <w:t>)</w:t>
      </w:r>
      <w:r>
        <w:rPr>
          <w:rFonts w:hint="eastAsia" w:ascii="Times" w:hAnsi="Times" w:eastAsia="宋体"/>
          <w:szCs w:val="24"/>
          <w:lang w:val="en-US" w:eastAsia="zh-CN"/>
        </w:rPr>
        <w:t>.</w:t>
      </w:r>
      <w:r>
        <w:rPr>
          <w:rFonts w:ascii="Times" w:hAnsi="Times"/>
          <w:szCs w:val="24"/>
          <w:lang w:val="en-US"/>
        </w:rPr>
        <w:t xml:space="preserve"> </w:t>
      </w:r>
      <w:r>
        <w:rPr>
          <w:rFonts w:hint="eastAsia" w:ascii="Times" w:hAnsi="Times" w:eastAsia="宋体"/>
          <w:szCs w:val="24"/>
          <w:lang w:val="en-US" w:eastAsia="zh-CN"/>
        </w:rPr>
        <w:t>RAN1 a</w:t>
      </w:r>
      <w:r>
        <w:rPr>
          <w:rFonts w:ascii="Times" w:hAnsi="Times"/>
          <w:szCs w:val="24"/>
          <w:lang w:val="en-US"/>
        </w:rPr>
        <w:t xml:space="preserve">greements reached during the </w:t>
      </w:r>
      <w:r>
        <w:rPr>
          <w:rFonts w:hint="eastAsia" w:ascii="Times" w:hAnsi="Times" w:eastAsia="宋体"/>
          <w:szCs w:val="24"/>
          <w:lang w:val="en-US" w:eastAsia="zh-CN"/>
        </w:rPr>
        <w:t>WI</w:t>
      </w:r>
      <w:r>
        <w:rPr>
          <w:rFonts w:ascii="Times" w:hAnsi="Times"/>
          <w:szCs w:val="24"/>
          <w:lang w:val="en-US"/>
        </w:rPr>
        <w:t xml:space="preserve"> related to AI 9.4.4 are documented in Annex B.</w:t>
      </w:r>
      <w:r>
        <w:rPr>
          <w:rFonts w:hint="eastAsia" w:ascii="Times" w:hAnsi="Times" w:eastAsia="宋体"/>
          <w:szCs w:val="24"/>
          <w:lang w:val="en-US" w:eastAsia="zh-CN"/>
        </w:rPr>
        <w:t xml:space="preserve"> RAN2 agreements </w:t>
      </w:r>
      <w:r>
        <w:rPr>
          <w:rFonts w:ascii="Times" w:hAnsi="Times"/>
          <w:szCs w:val="24"/>
          <w:lang w:val="en-US"/>
        </w:rPr>
        <w:t xml:space="preserve">reached during the </w:t>
      </w:r>
      <w:r>
        <w:rPr>
          <w:rFonts w:hint="eastAsia" w:ascii="Times" w:hAnsi="Times" w:eastAsia="宋体"/>
          <w:szCs w:val="24"/>
          <w:lang w:val="en-US" w:eastAsia="zh-CN"/>
        </w:rPr>
        <w:t>WI</w:t>
      </w:r>
      <w:r>
        <w:rPr>
          <w:rFonts w:ascii="Times" w:hAnsi="Times"/>
          <w:szCs w:val="24"/>
          <w:lang w:val="en-US"/>
        </w:rPr>
        <w:t xml:space="preserve"> are documented in Annex </w:t>
      </w:r>
      <w:r>
        <w:rPr>
          <w:rFonts w:hint="eastAsia" w:ascii="Times" w:hAnsi="Times" w:eastAsia="宋体"/>
          <w:szCs w:val="24"/>
          <w:lang w:val="en-US" w:eastAsia="zh-CN"/>
        </w:rPr>
        <w:t>C.</w:t>
      </w:r>
    </w:p>
    <w:p w14:paraId="66D6557C">
      <w:pPr>
        <w:spacing w:after="0" w:line="240" w:lineRule="auto"/>
        <w:rPr>
          <w:rFonts w:ascii="Times" w:hAnsi="Times"/>
          <w:szCs w:val="24"/>
          <w:lang w:val="en-US"/>
        </w:rPr>
      </w:pPr>
    </w:p>
    <w:p w14:paraId="479A71FA">
      <w:pPr>
        <w:spacing w:after="0" w:line="240" w:lineRule="auto"/>
        <w:rPr>
          <w:rFonts w:ascii="Times" w:hAnsi="Times" w:eastAsia="宋体"/>
          <w:b/>
          <w:bCs/>
          <w:szCs w:val="24"/>
          <w:lang w:val="en-US" w:eastAsia="zh-CN"/>
        </w:rPr>
      </w:pPr>
      <w:r>
        <w:rPr>
          <w:rFonts w:hint="eastAsia" w:ascii="Times" w:hAnsi="Times" w:eastAsia="宋体"/>
          <w:b/>
          <w:bCs/>
          <w:szCs w:val="24"/>
          <w:lang w:val="en-US" w:eastAsia="zh-CN"/>
        </w:rPr>
        <w:t xml:space="preserve">Given this is the last RAN1 meeting for Rel-19 A-IoT WI. All </w:t>
      </w:r>
      <w:r>
        <w:rPr>
          <w:rFonts w:ascii="Times" w:hAnsi="Times"/>
          <w:b/>
          <w:bCs/>
          <w:szCs w:val="24"/>
          <w:lang w:val="en-US"/>
        </w:rPr>
        <w:t>Proposals in this document are</w:t>
      </w:r>
      <w:r>
        <w:rPr>
          <w:rFonts w:hint="eastAsia" w:ascii="Times" w:hAnsi="Times"/>
          <w:b/>
          <w:bCs/>
          <w:szCs w:val="24"/>
          <w:lang w:val="en-US"/>
        </w:rPr>
        <w:t xml:space="preserve"> </w:t>
      </w:r>
      <w:r>
        <w:rPr>
          <w:rFonts w:ascii="Times" w:hAnsi="Times"/>
          <w:b/>
          <w:bCs/>
          <w:szCs w:val="24"/>
          <w:lang w:val="en-US"/>
        </w:rPr>
        <w:t>High</w:t>
      </w:r>
      <w:r>
        <w:rPr>
          <w:rFonts w:hint="eastAsia" w:ascii="Times" w:hAnsi="Times" w:eastAsia="宋体"/>
          <w:b/>
          <w:bCs/>
          <w:szCs w:val="24"/>
          <w:lang w:val="en-US" w:eastAsia="zh-CN"/>
        </w:rPr>
        <w:t xml:space="preserve"> </w:t>
      </w:r>
      <w:r>
        <w:rPr>
          <w:rFonts w:ascii="Times" w:hAnsi="Times"/>
          <w:b/>
          <w:bCs/>
          <w:szCs w:val="24"/>
          <w:lang w:val="en-US"/>
        </w:rPr>
        <w:t>priority.</w:t>
      </w:r>
      <w:r>
        <w:rPr>
          <w:rFonts w:hint="eastAsia" w:ascii="Times" w:hAnsi="Times" w:eastAsia="宋体"/>
          <w:b/>
          <w:bCs/>
          <w:szCs w:val="24"/>
          <w:lang w:val="en-US" w:eastAsia="zh-CN"/>
        </w:rPr>
        <w:t xml:space="preserve"> </w:t>
      </w:r>
      <w:r>
        <w:rPr>
          <w:rFonts w:hint="eastAsia" w:ascii="Times" w:hAnsi="Times"/>
          <w:b/>
          <w:bCs/>
          <w:szCs w:val="24"/>
          <w:lang w:val="en-US"/>
        </w:rPr>
        <w:t xml:space="preserve">Kindly provide your views </w:t>
      </w:r>
      <w:r>
        <w:rPr>
          <w:rFonts w:hint="eastAsia" w:ascii="Times" w:hAnsi="Times"/>
          <w:b/>
          <w:bCs/>
          <w:szCs w:val="24"/>
          <w:highlight w:val="yellow"/>
          <w:lang w:val="en-US"/>
        </w:rPr>
        <w:t>by 18:00 Monday local time</w:t>
      </w:r>
      <w:r>
        <w:rPr>
          <w:rFonts w:hint="eastAsia" w:ascii="Times" w:hAnsi="Times"/>
          <w:b/>
          <w:bCs/>
          <w:szCs w:val="24"/>
          <w:lang w:val="en-US"/>
        </w:rPr>
        <w:t>.</w:t>
      </w:r>
      <w:r>
        <w:rPr>
          <w:rFonts w:hint="eastAsia" w:ascii="Times" w:hAnsi="Times" w:eastAsia="宋体"/>
          <w:b/>
          <w:bCs/>
          <w:szCs w:val="24"/>
          <w:lang w:val="en-US" w:eastAsia="zh-CN"/>
        </w:rPr>
        <w:t xml:space="preserve"> </w:t>
      </w:r>
    </w:p>
    <w:p w14:paraId="0B136E4C">
      <w:pPr>
        <w:spacing w:after="0" w:line="240" w:lineRule="auto"/>
        <w:rPr>
          <w:rFonts w:ascii="Times" w:hAnsi="Times" w:eastAsia="等线"/>
          <w:b/>
          <w:bCs/>
          <w:szCs w:val="24"/>
          <w:lang w:val="en-US" w:eastAsia="zh-CN"/>
        </w:rPr>
      </w:pPr>
    </w:p>
    <w:p w14:paraId="037B115C">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Proposals</w:t>
      </w:r>
      <w:r>
        <w:rPr>
          <w:rFonts w:hint="eastAsia" w:cs="Arial"/>
          <w:b/>
          <w:bCs/>
          <w:kern w:val="32"/>
          <w:sz w:val="32"/>
          <w:szCs w:val="32"/>
        </w:rPr>
        <w:t xml:space="preserve"> for online discussion </w:t>
      </w:r>
    </w:p>
    <w:p w14:paraId="2355AF4B">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19</w:t>
      </w:r>
      <w:r>
        <w:rPr>
          <w:rFonts w:eastAsia="Batang" w:cs="Arial"/>
          <w:b/>
          <w:bCs/>
          <w:i/>
          <w:iCs/>
          <w:sz w:val="24"/>
          <w:szCs w:val="28"/>
          <w:lang w:val="en-GB"/>
        </w:rPr>
        <w:t>th Online</w:t>
      </w:r>
    </w:p>
    <w:p w14:paraId="5972D424">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宋体"/>
          <w:b/>
          <w:bCs/>
          <w:kern w:val="2"/>
          <w:sz w:val="21"/>
          <w:szCs w:val="22"/>
          <w:lang w:val="en-US" w:eastAsia="zh-CN"/>
        </w:rPr>
      </w:pPr>
    </w:p>
    <w:p w14:paraId="0D4A5050">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Arial"/>
          <w:b/>
          <w:bCs/>
          <w:sz w:val="20"/>
          <w:szCs w:val="20"/>
          <w:lang w:val="en-US" w:eastAsia="zh-CN" w:bidi="ar-SA"/>
        </w:rPr>
      </w:pPr>
      <w:r>
        <w:rPr>
          <w:rFonts w:hint="eastAsia" w:ascii="Times New Roman" w:hAnsi="Times New Roman" w:eastAsia="t" w:cs="Arial"/>
          <w:b/>
          <w:bCs/>
          <w:sz w:val="20"/>
          <w:szCs w:val="20"/>
          <w:lang w:val="en-US" w:eastAsia="en-US" w:bidi="ar-SA"/>
        </w:rPr>
        <w:t>FL1 Proposal</w:t>
      </w:r>
      <w:r>
        <w:rPr>
          <w:rFonts w:hint="eastAsia" w:ascii="Times New Roman" w:hAnsi="Times New Roman" w:eastAsia="t" w:cs="Arial"/>
          <w:b/>
          <w:bCs/>
          <w:sz w:val="20"/>
          <w:szCs w:val="20"/>
          <w:lang w:val="en-US" w:eastAsia="zh-CN" w:bidi="ar-SA"/>
        </w:rPr>
        <w:t xml:space="preserve"> 3.2.1-1a</w:t>
      </w:r>
    </w:p>
    <w:p w14:paraId="206AAD45">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3A689307">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4415FD16">
      <w:pPr>
        <w:numPr>
          <w:ilvl w:val="1"/>
          <w:numId w:val="16"/>
        </w:numPr>
        <w:adjustRightInd w:val="0"/>
        <w:snapToGrid w:val="0"/>
        <w:spacing w:after="60" w:line="240" w:lineRule="auto"/>
        <w:ind w:left="880" w:leftChars="0" w:hanging="440" w:firstLineChars="0"/>
        <w:rPr>
          <w:rFonts w:eastAsia="等线"/>
          <w:b/>
          <w:lang w:val="en-US" w:eastAsia="zh-CN"/>
        </w:rPr>
      </w:pPr>
      <w:r>
        <w:rPr>
          <w:rFonts w:hint="eastAsia" w:eastAsia="等线"/>
          <w:b/>
          <w:lang w:val="en-US" w:eastAsia="zh-CN"/>
        </w:rPr>
        <w:t xml:space="preserve">The fixed value is applicable regardless of the use of FEC. </w:t>
      </w:r>
    </w:p>
    <w:p w14:paraId="0C8FCD29">
      <w:pPr>
        <w:numPr>
          <w:ilvl w:val="0"/>
          <w:numId w:val="16"/>
        </w:numPr>
        <w:adjustRightInd w:val="0"/>
        <w:snapToGrid w:val="0"/>
        <w:spacing w:after="60" w:line="240" w:lineRule="auto"/>
        <w:ind w:left="440" w:leftChars="0" w:hanging="440" w:firstLineChars="0"/>
        <w:rPr>
          <w:rFonts w:eastAsia="等线"/>
          <w:b/>
          <w:lang w:val="en-US" w:eastAsia="zh-CN"/>
        </w:rPr>
      </w:pPr>
      <w:r>
        <w:rPr>
          <w:rFonts w:hint="eastAsia" w:eastAsia="等线"/>
          <w:b/>
          <w:lang w:val="en-US" w:eastAsia="zh-CN"/>
        </w:rPr>
        <w:t>Option 1-2: T</w:t>
      </w:r>
      <w:r>
        <w:rPr>
          <w:rFonts w:hint="eastAsia" w:eastAsia="等线"/>
          <w:b/>
          <w:vertAlign w:val="subscript"/>
          <w:lang w:val="en-US" w:eastAsia="zh-CN"/>
        </w:rPr>
        <w:t>offset1</w:t>
      </w:r>
      <w:r>
        <w:rPr>
          <w:rFonts w:hint="eastAsia" w:eastAsia="等线"/>
          <w:b/>
          <w:lang w:val="en-US" w:eastAsia="zh-CN"/>
        </w:rPr>
        <w:t xml:space="preserve"> is predefined in the spec as two fixed values </w:t>
      </w:r>
    </w:p>
    <w:p w14:paraId="240D27DD">
      <w:pPr>
        <w:numPr>
          <w:ilvl w:val="1"/>
          <w:numId w:val="16"/>
        </w:numPr>
        <w:adjustRightInd w:val="0"/>
        <w:snapToGrid w:val="0"/>
        <w:spacing w:after="60" w:line="240" w:lineRule="auto"/>
        <w:ind w:left="880" w:leftChars="0" w:hanging="440" w:firstLineChars="0"/>
        <w:rPr>
          <w:rFonts w:eastAsia="等线"/>
          <w:b/>
          <w:lang w:val="en-US" w:eastAsia="zh-CN"/>
        </w:rPr>
      </w:pPr>
      <w:r>
        <w:rPr>
          <w:rFonts w:hint="eastAsia" w:eastAsia="等线"/>
          <w:b/>
          <w:lang w:val="en-US" w:eastAsia="zh-CN"/>
        </w:rPr>
        <w:t xml:space="preserve">The fixed value of 30us is used when FEC is not used </w:t>
      </w:r>
    </w:p>
    <w:p w14:paraId="1DC46F83">
      <w:pPr>
        <w:numPr>
          <w:ilvl w:val="1"/>
          <w:numId w:val="16"/>
        </w:numPr>
        <w:adjustRightInd w:val="0"/>
        <w:snapToGrid w:val="0"/>
        <w:spacing w:after="60" w:line="240" w:lineRule="auto"/>
        <w:ind w:left="880" w:leftChars="0" w:hanging="440" w:firstLineChars="0"/>
        <w:rPr>
          <w:rFonts w:eastAsia="等线"/>
          <w:b/>
          <w:lang w:val="en-US" w:eastAsia="zh-CN"/>
        </w:rPr>
      </w:pPr>
      <w:r>
        <w:rPr>
          <w:rFonts w:hint="eastAsia" w:eastAsia="等线"/>
          <w:b/>
          <w:lang w:val="en-US" w:eastAsia="zh-CN"/>
        </w:rPr>
        <w:t xml:space="preserve">The fixed value of Zus is used when FEC is used and determine the value of Z within this meeting </w:t>
      </w:r>
    </w:p>
    <w:p w14:paraId="37F0BE1B">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1F19F79A">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078D819D">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1</w:t>
      </w:r>
      <w:r>
        <w:rPr>
          <w:rFonts w:hint="eastAsia" w:eastAsia="等线"/>
          <w:b/>
          <w:lang w:val="en-US" w:eastAsia="zh-CN"/>
        </w:rPr>
        <w:t xml:space="preserve"> within this meeting considering at least the FEC impact, if applicable</w:t>
      </w:r>
    </w:p>
    <w:p w14:paraId="5DA1B042">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2F2A2FA8">
      <w:pPr>
        <w:numPr>
          <w:ilvl w:val="1"/>
          <w:numId w:val="16"/>
        </w:numPr>
        <w:adjustRightInd w:val="0"/>
        <w:snapToGrid w:val="0"/>
        <w:spacing w:after="60" w:line="240" w:lineRule="auto"/>
        <w:rPr>
          <w:rFonts w:eastAsia="宋体"/>
          <w:lang w:val="en-US" w:eastAsia="zh-CN"/>
        </w:rPr>
      </w:pPr>
      <w:r>
        <w:rPr>
          <w:rFonts w:hint="eastAsia" w:eastAsia="等线"/>
          <w:b/>
          <w:lang w:val="en-US" w:eastAsia="zh-CN"/>
        </w:rPr>
        <w:t xml:space="preserve">The predefined values are {30, 40, 50, 60}us and determine whether and what additional value(s) is/are needed within this meeting </w:t>
      </w:r>
    </w:p>
    <w:p w14:paraId="2E28799D">
      <w:pPr>
        <w:numPr>
          <w:ilvl w:val="0"/>
          <w:numId w:val="16"/>
        </w:numPr>
        <w:adjustRightInd w:val="0"/>
        <w:snapToGrid w:val="0"/>
        <w:spacing w:after="60" w:line="240" w:lineRule="auto"/>
        <w:ind w:left="440" w:leftChars="0" w:hanging="440" w:firstLineChars="0"/>
        <w:rPr>
          <w:rFonts w:eastAsia="宋体"/>
          <w:b/>
          <w:bCs/>
          <w:lang w:eastAsia="zh-CN"/>
        </w:rPr>
      </w:pPr>
      <w:r>
        <w:rPr>
          <w:rFonts w:eastAsia="等线"/>
          <w:b/>
          <w:color w:val="auto"/>
          <w:lang w:val="en-US" w:eastAsia="zh-CN"/>
        </w:rPr>
        <w:t xml:space="preserve">If the end of the R2D transmission is defined as before the start of padding, </w:t>
      </w:r>
      <w:r>
        <w:rPr>
          <w:rFonts w:hint="eastAsia" w:eastAsia="等线"/>
          <w:b/>
          <w:color w:val="auto"/>
          <w:lang w:val="en-US" w:eastAsia="zh-CN"/>
        </w:rPr>
        <w:t>the</w:t>
      </w:r>
      <w:r>
        <w:rPr>
          <w:rFonts w:eastAsia="等线"/>
          <w:b/>
          <w:color w:val="auto"/>
          <w:lang w:val="en-US" w:eastAsia="zh-CN"/>
        </w:rPr>
        <w:t xml:space="preserve"> length of padding is additionally added to T</w:t>
      </w:r>
      <w:r>
        <w:rPr>
          <w:rFonts w:eastAsia="等线"/>
          <w:b/>
          <w:color w:val="auto"/>
          <w:vertAlign w:val="subscript"/>
          <w:lang w:val="en-US" w:eastAsia="zh-CN"/>
        </w:rPr>
        <w:t>offset1</w:t>
      </w:r>
      <w:r>
        <w:rPr>
          <w:rFonts w:eastAsia="等线"/>
          <w:b/>
          <w:color w:val="auto"/>
          <w:lang w:val="en-US" w:eastAsia="zh-CN"/>
        </w:rPr>
        <w:t xml:space="preserve">. </w:t>
      </w:r>
      <w:r>
        <w:rPr>
          <w:rFonts w:hint="eastAsia" w:eastAsia="等线"/>
          <w:b/>
          <w:color w:val="auto"/>
          <w:lang w:val="en-US" w:eastAsia="zh-CN"/>
        </w:rPr>
        <w:t xml:space="preserve"> </w:t>
      </w:r>
      <w:r>
        <w:rPr>
          <w:rFonts w:hint="eastAsia" w:eastAsia="等线"/>
          <w:b/>
          <w:lang w:val="en-US" w:eastAsia="zh-CN"/>
        </w:rPr>
        <w:t xml:space="preserve"> </w:t>
      </w:r>
    </w:p>
    <w:p w14:paraId="3A4902E1">
      <w:pPr>
        <w:numPr>
          <w:ilvl w:val="0"/>
          <w:numId w:val="0"/>
        </w:numPr>
        <w:adjustRightInd w:val="0"/>
        <w:snapToGrid w:val="0"/>
        <w:spacing w:after="60" w:line="240" w:lineRule="auto"/>
        <w:ind w:leftChars="0"/>
        <w:rPr>
          <w:rFonts w:hint="eastAsia" w:eastAsia="等线"/>
          <w:b/>
          <w:lang w:val="en-US" w:eastAsia="zh-CN"/>
        </w:rPr>
      </w:pPr>
    </w:p>
    <w:p w14:paraId="54D2C701">
      <w:pPr>
        <w:numPr>
          <w:ilvl w:val="0"/>
          <w:numId w:val="0"/>
        </w:numPr>
        <w:adjustRightInd w:val="0"/>
        <w:snapToGrid w:val="0"/>
        <w:spacing w:after="60" w:line="240" w:lineRule="auto"/>
        <w:ind w:leftChars="0"/>
        <w:rPr>
          <w:rFonts w:eastAsia="宋体"/>
          <w:b/>
          <w:bCs/>
          <w:lang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a</w:t>
      </w:r>
      <w:r>
        <w:rPr>
          <w:rFonts w:hint="eastAsia" w:eastAsia="宋体"/>
          <w:b/>
          <w:bCs/>
          <w:lang w:eastAsia="zh-CN"/>
        </w:rPr>
        <w:t xml:space="preserve"> </w:t>
      </w:r>
    </w:p>
    <w:p w14:paraId="577238D5">
      <w:pPr>
        <w:numPr>
          <w:ilvl w:val="0"/>
          <w:numId w:val="17"/>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2C002FB2">
      <w:pPr>
        <w:adjustRightInd w:val="0"/>
        <w:snapToGrid w:val="0"/>
        <w:spacing w:after="120" w:afterLines="50" w:line="240" w:lineRule="auto"/>
        <w:rPr>
          <w:rFonts w:eastAsia="宋体"/>
          <w:lang w:val="en-US" w:eastAsia="ja-JP"/>
        </w:rPr>
      </w:pPr>
    </w:p>
    <w:p w14:paraId="2AF245C7">
      <w:pPr>
        <w:numPr>
          <w:ilvl w:val="0"/>
          <w:numId w:val="0"/>
        </w:numPr>
        <w:adjustRightInd w:val="0"/>
        <w:snapToGrid w:val="0"/>
        <w:spacing w:after="60" w:line="240" w:lineRule="auto"/>
        <w:ind w:leftChars="0"/>
        <w:rPr>
          <w:rFonts w:eastAsia="等线"/>
          <w:b/>
          <w:strike w:val="0"/>
          <w:color w:val="auto"/>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strike w:val="0"/>
          <w:color w:val="auto"/>
          <w:lang w:val="en-US" w:eastAsia="zh-CN"/>
        </w:rPr>
        <w:t>Select one option from the following for</w:t>
      </w:r>
      <w:r>
        <w:rPr>
          <w:b/>
          <w:strike w:val="0"/>
          <w:color w:val="auto"/>
          <w:lang w:val="en-US" w:eastAsia="zh-CN"/>
        </w:rPr>
        <w:t xml:space="preserve"> T</w:t>
      </w:r>
      <w:r>
        <w:rPr>
          <w:b/>
          <w:strike w:val="0"/>
          <w:color w:val="auto"/>
          <w:vertAlign w:val="subscript"/>
          <w:lang w:val="en-US" w:eastAsia="zh-CN"/>
        </w:rPr>
        <w:t>offset2</w:t>
      </w:r>
      <w:r>
        <w:rPr>
          <w:rFonts w:eastAsia="等线"/>
          <w:b/>
          <w:strike w:val="0"/>
          <w:color w:val="auto"/>
          <w:lang w:val="en-US" w:eastAsia="zh-CN"/>
        </w:rPr>
        <w:t>:</w:t>
      </w:r>
    </w:p>
    <w:p w14:paraId="2B6A55BC">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ind w:left="300" w:leftChars="0" w:hanging="360" w:firstLineChars="0"/>
        <w:textAlignment w:val="auto"/>
        <w:rPr>
          <w:b/>
          <w:strike w:val="0"/>
          <w:color w:val="auto"/>
          <w:lang w:val="en-US" w:eastAsia="zh-CN"/>
        </w:rPr>
      </w:pPr>
      <w:r>
        <w:rPr>
          <w:rFonts w:eastAsia="等线"/>
          <w:b/>
          <w:strike w:val="0"/>
          <w:color w:val="auto"/>
          <w:lang w:val="en-US" w:eastAsia="zh-CN"/>
        </w:rPr>
        <w:t xml:space="preserve">Option 1: </w:t>
      </w: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offset2</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α</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offset1</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β</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where</w:t>
      </w:r>
    </w:p>
    <w:p w14:paraId="54A9B73B">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xml:space="preserve"> is the</w:t>
      </w:r>
      <w:r>
        <w:rPr>
          <w:b/>
          <w:strike w:val="0"/>
          <w:color w:val="auto"/>
          <w:lang w:val="en-US" w:eastAsia="zh-CN"/>
        </w:rPr>
        <w:t xml:space="preserve"> duration of the 1</w:t>
      </w:r>
      <w:r>
        <w:rPr>
          <w:b/>
          <w:strike w:val="0"/>
          <w:color w:val="auto"/>
          <w:vertAlign w:val="superscript"/>
          <w:lang w:val="en-US" w:eastAsia="zh-CN"/>
        </w:rPr>
        <w:t>st</w:t>
      </w:r>
      <w:r>
        <w:rPr>
          <w:b/>
          <w:strike w:val="0"/>
          <w:color w:val="auto"/>
          <w:lang w:val="en-US" w:eastAsia="zh-CN"/>
        </w:rPr>
        <w:t xml:space="preserve"> Msg1 time domain resource and </w:t>
      </w: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r>
          <m:rPr>
            <m:sty m:val="b"/>
          </m:rPr>
          <w:rPr>
            <w:rFonts w:ascii="Cambria Math" w:hAnsi="Cambria Math"/>
            <w:strike w:val="0"/>
            <w:color w:val="auto"/>
            <w:lang w:val="en-US" w:eastAsia="zh-CN"/>
          </w:rPr>
          <m:t>=2</m:t>
        </m:r>
        <m:r>
          <m:rPr>
            <m:sty m:val="b"/>
          </m:rPr>
          <w:rPr>
            <w:rFonts w:ascii="Cambria Math" w:hAnsi="Cambria Math"/>
            <w:strike w:val="0"/>
            <w:color w:val="auto"/>
            <w:lang w:val="en-US"/>
          </w:rPr>
          <m:t>×</m:t>
        </m:r>
        <m:sSubSup>
          <m:sSubSupPr>
            <m:ctrlPr>
              <w:rPr>
                <w:rFonts w:ascii="Cambria Math" w:hAnsi="Cambria Math"/>
                <w:b/>
                <w:i/>
                <w:strike w:val="0"/>
                <w:color w:val="auto"/>
              </w:rPr>
            </m:ctrlPr>
          </m:sSubSupPr>
          <m:e>
            <m:r>
              <m:rPr>
                <m:sty m:val="bi"/>
              </m:rPr>
              <w:rPr>
                <w:rFonts w:ascii="Cambria Math" w:hAnsi="Cambria Math"/>
                <w:strike w:val="0"/>
                <w:color w:val="auto"/>
              </w:rPr>
              <m:t>T</m:t>
            </m:r>
            <m:ctrlPr>
              <w:rPr>
                <w:rFonts w:ascii="Cambria Math" w:hAnsi="Cambria Math"/>
                <w:b/>
                <w:i/>
                <w:strike w:val="0"/>
                <w:color w:val="auto"/>
              </w:rPr>
            </m:ctrlPr>
          </m:e>
          <m:sub>
            <m:r>
              <m:rPr>
                <m:nor/>
                <m:sty m:val="b"/>
              </m:rPr>
              <w:rPr>
                <w:rFonts w:ascii="Cambria Math" w:hAnsi="Cambria Math"/>
                <w:b/>
                <w:strike w:val="0"/>
                <w:color w:val="auto"/>
              </w:rPr>
              <m:t>chip</m:t>
            </m:r>
            <m:ctrlPr>
              <w:rPr>
                <w:rFonts w:ascii="Cambria Math" w:hAnsi="Cambria Math"/>
                <w:b/>
                <w:i/>
                <w:strike w:val="0"/>
                <w:color w:val="auto"/>
              </w:rPr>
            </m:ctrlPr>
          </m:sub>
          <m:sup>
            <m:r>
              <m:rPr>
                <m:nor/>
                <m:sty m:val="b"/>
              </m:rPr>
              <w:rPr>
                <w:rFonts w:ascii="Cambria Math" w:hAnsi="Cambria Math"/>
                <w:b/>
                <w:strike w:val="0"/>
                <w:color w:val="auto"/>
              </w:rPr>
              <m:t>D2R</m:t>
            </m:r>
            <m:ctrlPr>
              <w:rPr>
                <w:rFonts w:ascii="Cambria Math" w:hAnsi="Cambria Math"/>
                <w:b/>
                <w:i/>
                <w:strike w:val="0"/>
                <w:color w:val="auto"/>
              </w:rPr>
            </m:ctrlPr>
          </m:sup>
        </m:sSubSup>
        <m:sSub>
          <m:sSubPr>
            <m:ctrlPr>
              <w:rPr>
                <w:rFonts w:ascii="Cambria Math" w:hAnsi="Cambria Math"/>
                <w:b/>
                <w:i/>
                <w:strike w:val="0"/>
                <w:color w:val="auto"/>
              </w:rPr>
            </m:ctrlPr>
          </m:sSubPr>
          <m:e>
            <m:r>
              <m:rPr>
                <m:sty m:val="bi"/>
              </m:rPr>
              <w:rPr>
                <w:rFonts w:ascii="Cambria Math" w:hAnsi="Cambria Math"/>
                <w:strike w:val="0"/>
                <w:color w:val="auto"/>
              </w:rPr>
              <m:t>×R</m:t>
            </m:r>
            <m:ctrlPr>
              <w:rPr>
                <w:rFonts w:ascii="Cambria Math" w:hAnsi="Cambria Math"/>
                <w:b/>
                <w:i/>
                <w:strike w:val="0"/>
                <w:color w:val="auto"/>
              </w:rPr>
            </m:ctrlPr>
          </m:e>
          <m:sub>
            <m:r>
              <m:rPr>
                <m:nor/>
                <m:sty m:val="b"/>
              </m:rPr>
              <w:rPr>
                <w:rFonts w:ascii="Cambria Math" w:hAnsi="Cambria Math"/>
                <w:b/>
                <w:strike w:val="0"/>
                <w:color w:val="auto"/>
              </w:rPr>
              <m:t>SFS</m:t>
            </m:r>
            <m:ctrlPr>
              <w:rPr>
                <w:rFonts w:ascii="Cambria Math" w:hAnsi="Cambria Math"/>
                <w:b/>
                <w:i/>
                <w:strike w:val="0"/>
                <w:color w:val="auto"/>
              </w:rPr>
            </m:ctrlPr>
          </m:sub>
        </m:sSub>
        <m:r>
          <m:rPr>
            <m:sty m:val="bi"/>
          </m:rPr>
          <w:rPr>
            <w:rFonts w:ascii="Cambria Math" w:hAnsi="Cambria Math" w:cs="Cambria Math"/>
            <w:strike w:val="0"/>
            <w:color w:val="auto"/>
          </w:rPr>
          <m:t>×</m:t>
        </m:r>
        <m:r>
          <m:rPr>
            <m:sty m:val="bi"/>
          </m:rPr>
          <w:rPr>
            <w:rFonts w:ascii="Cambria Math" w:hAnsi="Cambria Math"/>
            <w:strike w:val="0"/>
            <w:color w:val="auto"/>
            <w:lang w:val="en-US" w:eastAsia="zh-CN"/>
          </w:rPr>
          <m:t>((</m:t>
        </m:r>
        <m:sSub>
          <m:sSubPr>
            <m:ctrlPr>
              <w:rPr>
                <w:rFonts w:ascii="Cambria Math" w:hAnsi="Cambria Math"/>
                <w:b/>
                <w:i/>
                <w:strike w:val="0"/>
                <w:color w:val="auto"/>
                <w:lang w:val="en-US" w:eastAsia="zh-CN"/>
              </w:rPr>
            </m:ctrlPr>
          </m:sSubPr>
          <m:e>
            <m:r>
              <m:rPr>
                <m:sty m:val="bi"/>
              </m:rPr>
              <w:rPr>
                <w:rFonts w:ascii="Cambria Math" w:hAnsi="Cambria Math"/>
                <w:strike w:val="0"/>
                <w:color w:val="auto"/>
                <w:lang w:val="en-US" w:eastAsia="zh-CN"/>
              </w:rPr>
              <m:t>A</m:t>
            </m:r>
            <m:ctrlPr>
              <w:rPr>
                <w:rFonts w:ascii="Cambria Math" w:hAnsi="Cambria Math"/>
                <w:b/>
                <w:i/>
                <w:strike w:val="0"/>
                <w:color w:val="auto"/>
                <w:lang w:val="en-US" w:eastAsia="zh-CN"/>
              </w:rPr>
            </m:ctrlPr>
          </m:e>
          <m:sub>
            <m:r>
              <m:rPr>
                <m:sty m:val="bi"/>
              </m:rPr>
              <w:rPr>
                <w:rFonts w:ascii="Cambria Math" w:hAnsi="Cambria Math"/>
                <w:strike w:val="0"/>
                <w:color w:val="auto"/>
                <w:lang w:val="en-US" w:eastAsia="zh-CN"/>
              </w:rPr>
              <m:t>Msg1</m:t>
            </m:r>
            <m:ctrlPr>
              <w:rPr>
                <w:rFonts w:ascii="Cambria Math" w:hAnsi="Cambria Math"/>
                <w:b/>
                <w:i/>
                <w:strike w:val="0"/>
                <w:color w:val="auto"/>
                <w:lang w:val="en-US" w:eastAsia="zh-CN"/>
              </w:rPr>
            </m:ctrlPr>
          </m:sub>
        </m:sSub>
        <m:r>
          <m:rPr>
            <m:sty m:val="bi"/>
          </m:rPr>
          <w:rPr>
            <w:rFonts w:ascii="Cambria Math" w:hAnsi="Cambria Math"/>
            <w:strike w:val="0"/>
            <w:color w:val="auto"/>
            <w:lang w:val="en-US" w:eastAsia="zh-CN"/>
          </w:rPr>
          <m:t>+</m:t>
        </m:r>
        <m:sSub>
          <m:sSubPr>
            <m:ctrlPr>
              <w:rPr>
                <w:rFonts w:ascii="Cambria Math" w:hAnsi="Cambria Math"/>
                <w:b/>
                <w:i/>
                <w:strike w:val="0"/>
                <w:color w:val="auto"/>
                <w:lang w:val="en-US" w:eastAsia="zh-CN"/>
              </w:rPr>
            </m:ctrlPr>
          </m:sSubPr>
          <m:e>
            <m:r>
              <m:rPr>
                <m:sty m:val="bi"/>
              </m:rPr>
              <w:rPr>
                <w:rFonts w:ascii="Cambria Math" w:hAnsi="Cambria Math"/>
                <w:strike w:val="0"/>
                <w:color w:val="auto"/>
                <w:lang w:val="en-US" w:eastAsia="zh-CN"/>
              </w:rPr>
              <m:t>L</m:t>
            </m:r>
            <m:ctrlPr>
              <w:rPr>
                <w:rFonts w:ascii="Cambria Math" w:hAnsi="Cambria Math"/>
                <w:b/>
                <w:i/>
                <w:strike w:val="0"/>
                <w:color w:val="auto"/>
                <w:lang w:val="en-US" w:eastAsia="zh-CN"/>
              </w:rPr>
            </m:ctrlPr>
          </m:e>
          <m:sub>
            <m:r>
              <m:rPr>
                <m:sty m:val="bi"/>
              </m:rPr>
              <w:rPr>
                <w:rFonts w:ascii="Cambria Math" w:hAnsi="Cambria Math"/>
                <w:strike w:val="0"/>
                <w:color w:val="auto"/>
                <w:lang w:val="en-US" w:eastAsia="zh-CN"/>
              </w:rPr>
              <m:t>CRC</m:t>
            </m:r>
            <m:ctrlPr>
              <w:rPr>
                <w:rFonts w:ascii="Cambria Math" w:hAnsi="Cambria Math"/>
                <w:b/>
                <w:i/>
                <w:strike w:val="0"/>
                <w:color w:val="auto"/>
                <w:lang w:val="en-US" w:eastAsia="zh-CN"/>
              </w:rPr>
            </m:ctrlPr>
          </m:sub>
        </m:sSub>
        <m:r>
          <m:rPr>
            <m:sty m:val="bi"/>
          </m:rPr>
          <w:rPr>
            <w:rFonts w:ascii="Cambria Math" w:hAnsi="Cambria Math"/>
            <w:strike w:val="0"/>
            <w:color w:val="auto"/>
            <w:lang w:val="en-US" w:eastAsia="zh-CN"/>
          </w:rPr>
          <m:t>)</m:t>
        </m:r>
        <m:r>
          <m:rPr>
            <m:sty m:val="bi"/>
          </m:rPr>
          <w:rPr>
            <w:rFonts w:ascii="Cambria Math" w:hAnsi="Cambria Math" w:cs="Cambria Math"/>
            <w:strike w:val="0"/>
            <w:color w:val="auto"/>
          </w:rPr>
          <m:t>×</m:t>
        </m:r>
        <m:sSub>
          <m:sSubPr>
            <m:ctrlPr>
              <w:rPr>
                <w:rFonts w:ascii="Cambria Math" w:hAnsi="Cambria Math"/>
                <w:b/>
                <w:i/>
                <w:strike w:val="0"/>
                <w:color w:val="auto"/>
                <w:lang w:val="en-US" w:eastAsia="zh-CN"/>
              </w:rPr>
            </m:ctrlPr>
          </m:sSubPr>
          <m:e>
            <m:r>
              <m:rPr>
                <m:sty m:val="bi"/>
              </m:rPr>
              <w:rPr>
                <w:rFonts w:ascii="Cambria Math" w:hAnsi="Cambria Math"/>
                <w:strike w:val="0"/>
                <w:color w:val="auto"/>
                <w:lang w:val="en-US" w:eastAsia="zh-CN"/>
              </w:rPr>
              <m:t>R</m:t>
            </m:r>
            <m:ctrlPr>
              <w:rPr>
                <w:rFonts w:ascii="Cambria Math" w:hAnsi="Cambria Math"/>
                <w:b/>
                <w:i/>
                <w:strike w:val="0"/>
                <w:color w:val="auto"/>
                <w:lang w:val="en-US" w:eastAsia="zh-CN"/>
              </w:rPr>
            </m:ctrlPr>
          </m:e>
          <m:sub>
            <m:r>
              <m:rPr>
                <m:sty m:val="bi"/>
              </m:rPr>
              <w:rPr>
                <w:rFonts w:ascii="Cambria Math" w:hAnsi="Cambria Math"/>
                <w:strike w:val="0"/>
                <w:color w:val="auto"/>
                <w:lang w:val="en-US" w:eastAsia="zh-CN"/>
              </w:rPr>
              <m:t>block</m:t>
            </m:r>
            <m:ctrlPr>
              <w:rPr>
                <w:rFonts w:ascii="Cambria Math" w:hAnsi="Cambria Math"/>
                <w:b/>
                <w:i/>
                <w:strike w:val="0"/>
                <w:color w:val="auto"/>
                <w:lang w:val="en-US" w:eastAsia="zh-CN"/>
              </w:rPr>
            </m:ctrlPr>
          </m:sub>
        </m:sSub>
        <m:r>
          <m:rPr>
            <m:sty m:val="bi"/>
          </m:rPr>
          <w:rPr>
            <w:rFonts w:ascii="Cambria Math" w:hAnsi="Cambria Math"/>
            <w:strike w:val="0"/>
            <w:color w:val="auto"/>
            <w:lang w:val="en-US" w:eastAsia="zh-CN"/>
          </w:rPr>
          <m:t>/</m:t>
        </m:r>
        <m:sSub>
          <m:sSubPr>
            <m:ctrlPr>
              <w:rPr>
                <w:rFonts w:ascii="Cambria Math" w:hAnsi="Cambria Math"/>
                <w:b/>
                <w:i/>
                <w:strike w:val="0"/>
                <w:color w:val="auto"/>
              </w:rPr>
            </m:ctrlPr>
          </m:sSubPr>
          <m:e>
            <m:r>
              <m:rPr>
                <m:sty m:val="bi"/>
              </m:rPr>
              <w:rPr>
                <w:rFonts w:ascii="Cambria Math" w:hAnsi="Cambria Math"/>
                <w:strike w:val="0"/>
                <w:color w:val="auto"/>
              </w:rPr>
              <m:t>R</m:t>
            </m:r>
            <m:ctrlPr>
              <w:rPr>
                <w:rFonts w:ascii="Cambria Math" w:hAnsi="Cambria Math"/>
                <w:b/>
                <w:i/>
                <w:strike w:val="0"/>
                <w:color w:val="auto"/>
              </w:rPr>
            </m:ctrlPr>
          </m:e>
          <m:sub>
            <m:r>
              <m:rPr>
                <m:nor/>
                <m:sty m:val="b"/>
              </m:rPr>
              <w:rPr>
                <w:rFonts w:ascii="Cambria Math" w:hAnsi="Cambria Math"/>
                <w:b/>
                <w:strike w:val="0"/>
                <w:color w:val="auto"/>
              </w:rPr>
              <m:t>code</m:t>
            </m:r>
            <m:ctrlPr>
              <w:rPr>
                <w:rFonts w:ascii="Cambria Math" w:hAnsi="Cambria Math"/>
                <w:b/>
                <w:i/>
                <w:strike w:val="0"/>
                <w:color w:val="auto"/>
              </w:rPr>
            </m:ctrlPr>
          </m:sub>
        </m:sSub>
        <m:r>
          <m:rPr>
            <m:sty m:val="bi"/>
          </m:rPr>
          <w:rPr>
            <w:rFonts w:ascii="Cambria Math" w:hAnsi="Cambria Math"/>
            <w:strike w:val="0"/>
            <w:color w:val="auto"/>
            <w:lang w:val="en-US" w:eastAsia="zh-CN"/>
          </w:rPr>
          <m:t>+</m:t>
        </m:r>
        <m:sSub>
          <m:sSubPr>
            <m:ctrlPr>
              <w:rPr>
                <w:rFonts w:ascii="Cambria Math" w:hAnsi="Cambria Math"/>
                <w:b/>
                <w:iCs/>
                <w:strike w:val="0"/>
                <w:color w:val="auto"/>
                <w:lang w:val="en-US" w:eastAsia="zh-CN"/>
              </w:rPr>
            </m:ctrlPr>
          </m:sSubPr>
          <m:e>
            <m:r>
              <m:rPr>
                <m:sty m:val="bi"/>
              </m:rPr>
              <w:rPr>
                <w:rFonts w:ascii="Cambria Math" w:hAnsi="Cambria Math"/>
                <w:strike w:val="0"/>
                <w:color w:val="auto"/>
                <w:lang w:val="en-US" w:eastAsia="zh-CN"/>
              </w:rPr>
              <m:t>N</m:t>
            </m:r>
            <m:ctrlPr>
              <w:rPr>
                <w:rFonts w:ascii="Cambria Math" w:hAnsi="Cambria Math"/>
                <w:b/>
                <w:iCs/>
                <w:strike w:val="0"/>
                <w:color w:val="auto"/>
                <w:lang w:val="en-US" w:eastAsia="zh-CN"/>
              </w:rPr>
            </m:ctrlPr>
          </m:e>
          <m:sub>
            <m:r>
              <m:rPr>
                <m:sty m:val="b"/>
              </m:rPr>
              <w:rPr>
                <w:rFonts w:ascii="Cambria Math" w:hAnsi="Cambria Math"/>
                <w:strike w:val="0"/>
                <w:color w:val="auto"/>
                <w:lang w:val="en-US" w:eastAsia="zh-CN"/>
              </w:rPr>
              <m:t>amble</m:t>
            </m:r>
            <m:ctrlPr>
              <w:rPr>
                <w:rFonts w:ascii="Cambria Math" w:hAnsi="Cambria Math"/>
                <w:b/>
                <w:iCs/>
                <w:strike w:val="0"/>
                <w:color w:val="auto"/>
                <w:lang w:val="en-US" w:eastAsia="zh-CN"/>
              </w:rPr>
            </m:ctrlPr>
          </m:sub>
        </m:sSub>
        <m:sSub>
          <m:sSubPr>
            <m:ctrlPr>
              <w:rPr>
                <w:rFonts w:ascii="Cambria Math" w:hAnsi="Cambria Math"/>
                <w:b/>
                <w:i/>
                <w:strike w:val="0"/>
                <w:color w:val="auto"/>
              </w:rPr>
            </m:ctrlPr>
          </m:sSubPr>
          <m:e>
            <m:r>
              <m:rPr>
                <m:sty m:val="b"/>
              </m:rPr>
              <w:rPr>
                <w:rFonts w:ascii="Cambria Math" w:hAnsi="Cambria Math"/>
                <w:strike w:val="0"/>
                <w:color w:val="auto"/>
                <w:lang w:val="en-US"/>
              </w:rPr>
              <m:t>×</m:t>
            </m:r>
            <m:r>
              <m:rPr>
                <m:sty m:val="bi"/>
              </m:rPr>
              <w:rPr>
                <w:rFonts w:ascii="Cambria Math" w:hAnsi="Cambria Math"/>
                <w:strike w:val="0"/>
                <w:color w:val="auto"/>
              </w:rPr>
              <m:t>L</m:t>
            </m:r>
            <m:ctrlPr>
              <w:rPr>
                <w:rFonts w:ascii="Cambria Math" w:hAnsi="Cambria Math"/>
                <w:b/>
                <w:i/>
                <w:strike w:val="0"/>
                <w:color w:val="auto"/>
              </w:rPr>
            </m:ctrlPr>
          </m:e>
          <m:sub>
            <m:r>
              <m:rPr>
                <m:nor/>
                <m:sty m:val="b"/>
              </m:rPr>
              <w:rPr>
                <w:rFonts w:ascii="Cambria Math" w:hAnsi="Cambria Math"/>
                <w:b/>
                <w:strike w:val="0"/>
                <w:color w:val="auto"/>
              </w:rPr>
              <m:t>amble</m:t>
            </m:r>
            <m:ctrlPr>
              <w:rPr>
                <w:rFonts w:ascii="Cambria Math" w:hAnsi="Cambria Math"/>
                <w:b/>
                <w:i/>
                <w:strike w:val="0"/>
                <w:color w:val="auto"/>
              </w:rPr>
            </m:ctrlPr>
          </m:sub>
        </m:sSub>
        <m:r>
          <m:rPr>
            <m:sty m:val="bi"/>
          </m:rPr>
          <w:rPr>
            <w:rFonts w:ascii="Cambria Math" w:hAnsi="Cambria Math"/>
            <w:strike w:val="0"/>
            <w:color w:val="auto"/>
            <w:lang w:val="en-US" w:eastAsia="zh-CN"/>
          </w:rPr>
          <m:t>),</m:t>
        </m:r>
      </m:oMath>
      <w:r>
        <w:rPr>
          <w:rFonts w:hAnsi="Cambria Math"/>
          <w:b/>
          <w:strike w:val="0"/>
          <w:color w:val="auto"/>
          <w:lang w:val="en-US" w:eastAsia="zh-CN"/>
        </w:rPr>
        <w:t xml:space="preserve"> </w:t>
      </w:r>
      <w:r>
        <w:rPr>
          <w:b/>
          <w:strike w:val="0"/>
          <w:color w:val="auto"/>
        </w:rPr>
        <w:t xml:space="preserve">where </w:t>
      </w:r>
      <m:oMath>
        <m:sSub>
          <m:sSubPr>
            <m:ctrlPr>
              <w:rPr>
                <w:rFonts w:ascii="Cambria Math" w:hAnsi="Cambria Math"/>
                <w:b/>
                <w:i/>
                <w:strike w:val="0"/>
                <w:color w:val="auto"/>
                <w:lang w:val="en-US" w:eastAsia="zh-CN"/>
              </w:rPr>
            </m:ctrlPr>
          </m:sSubPr>
          <m:e>
            <m:r>
              <m:rPr>
                <m:sty m:val="bi"/>
              </m:rPr>
              <w:rPr>
                <w:rFonts w:ascii="Cambria Math" w:hAnsi="Cambria Math"/>
                <w:strike w:val="0"/>
                <w:color w:val="auto"/>
                <w:lang w:val="en-US" w:eastAsia="zh-CN"/>
              </w:rPr>
              <m:t>A</m:t>
            </m:r>
            <m:ctrlPr>
              <w:rPr>
                <w:rFonts w:ascii="Cambria Math" w:hAnsi="Cambria Math"/>
                <w:b/>
                <w:i/>
                <w:strike w:val="0"/>
                <w:color w:val="auto"/>
                <w:lang w:val="en-US" w:eastAsia="zh-CN"/>
              </w:rPr>
            </m:ctrlPr>
          </m:e>
          <m:sub>
            <m:r>
              <m:rPr>
                <m:sty m:val="bi"/>
              </m:rPr>
              <w:rPr>
                <w:rFonts w:ascii="Cambria Math" w:hAnsi="Cambria Math"/>
                <w:strike w:val="0"/>
                <w:color w:val="auto"/>
                <w:lang w:val="en-US" w:eastAsia="zh-CN"/>
              </w:rPr>
              <m:t>Msg1</m:t>
            </m:r>
            <m:ctrlPr>
              <w:rPr>
                <w:rFonts w:ascii="Cambria Math" w:hAnsi="Cambria Math"/>
                <w:b/>
                <w:i/>
                <w:strike w:val="0"/>
                <w:color w:val="auto"/>
                <w:lang w:val="en-US" w:eastAsia="zh-CN"/>
              </w:rPr>
            </m:ctrlPr>
          </m:sub>
        </m:sSub>
      </m:oMath>
      <w:r>
        <w:rPr>
          <w:b/>
          <w:strike w:val="0"/>
          <w:color w:val="auto"/>
        </w:rPr>
        <w:t xml:space="preserve"> is the payload size </w:t>
      </w:r>
      <w:r>
        <w:rPr>
          <w:rFonts w:eastAsia="宋体"/>
          <w:b/>
          <w:strike w:val="0"/>
          <w:color w:val="auto"/>
          <w:lang w:val="en-US" w:eastAsia="zh-CN"/>
        </w:rPr>
        <w:t xml:space="preserve">of Msg1 </w:t>
      </w:r>
      <w:r>
        <w:rPr>
          <w:b/>
          <w:strike w:val="0"/>
          <w:color w:val="auto"/>
        </w:rPr>
        <w:t xml:space="preserve">and </w:t>
      </w:r>
      <m:oMath>
        <m:sSub>
          <m:sSubPr>
            <m:ctrlPr>
              <w:rPr>
                <w:rFonts w:ascii="Cambria Math" w:hAnsi="Cambria Math"/>
                <w:b/>
                <w:i/>
                <w:strike w:val="0"/>
                <w:color w:val="auto"/>
                <w:lang w:val="en-US" w:eastAsia="zh-CN"/>
              </w:rPr>
            </m:ctrlPr>
          </m:sSubPr>
          <m:e>
            <m:r>
              <m:rPr>
                <m:sty m:val="bi"/>
              </m:rPr>
              <w:rPr>
                <w:rFonts w:ascii="Cambria Math" w:hAnsi="Cambria Math"/>
                <w:strike w:val="0"/>
                <w:color w:val="auto"/>
                <w:lang w:val="en-US" w:eastAsia="zh-CN"/>
              </w:rPr>
              <m:t>L</m:t>
            </m:r>
            <m:ctrlPr>
              <w:rPr>
                <w:rFonts w:ascii="Cambria Math" w:hAnsi="Cambria Math"/>
                <w:b/>
                <w:i/>
                <w:strike w:val="0"/>
                <w:color w:val="auto"/>
                <w:lang w:val="en-US" w:eastAsia="zh-CN"/>
              </w:rPr>
            </m:ctrlPr>
          </m:e>
          <m:sub>
            <m:r>
              <m:rPr>
                <m:sty m:val="bi"/>
              </m:rPr>
              <w:rPr>
                <w:rFonts w:ascii="Cambria Math" w:hAnsi="Cambria Math"/>
                <w:strike w:val="0"/>
                <w:color w:val="auto"/>
                <w:lang w:val="en-US" w:eastAsia="zh-CN"/>
              </w:rPr>
              <m:t>CRC</m:t>
            </m:r>
            <m:ctrlPr>
              <w:rPr>
                <w:rFonts w:ascii="Cambria Math" w:hAnsi="Cambria Math"/>
                <w:b/>
                <w:i/>
                <w:strike w:val="0"/>
                <w:color w:val="auto"/>
                <w:lang w:val="en-US" w:eastAsia="zh-CN"/>
              </w:rPr>
            </m:ctrlPr>
          </m:sub>
        </m:sSub>
      </m:oMath>
      <w:r>
        <w:rPr>
          <w:b/>
          <w:strike w:val="0"/>
          <w:color w:val="auto"/>
        </w:rPr>
        <w:t xml:space="preserve"> is the number of </w:t>
      </w:r>
      <w:r>
        <w:rPr>
          <w:rFonts w:eastAsia="宋体"/>
          <w:b/>
          <w:strike w:val="0"/>
          <w:color w:val="auto"/>
          <w:lang w:val="en-US" w:eastAsia="zh-CN"/>
        </w:rPr>
        <w:t>CRC</w:t>
      </w:r>
      <w:r>
        <w:rPr>
          <w:b/>
          <w:strike w:val="0"/>
          <w:color w:val="auto"/>
        </w:rPr>
        <w:t xml:space="preserve"> bits</w:t>
      </w:r>
      <w:r>
        <w:rPr>
          <w:rFonts w:eastAsia="宋体"/>
          <w:b/>
          <w:strike w:val="0"/>
          <w:color w:val="auto"/>
          <w:lang w:val="en-US" w:eastAsia="zh-CN"/>
        </w:rPr>
        <w:t>,</w:t>
      </w:r>
      <w:r>
        <w:rPr>
          <w:rFonts w:hAnsi="Cambria Math" w:eastAsia="宋体"/>
          <w:b/>
          <w:strike w:val="0"/>
          <w:color w:val="auto"/>
          <w:lang w:val="en-US" w:eastAsia="zh-CN"/>
        </w:rPr>
        <w:t xml:space="preserve"> </w:t>
      </w:r>
      <m:oMath>
        <m:sSub>
          <m:sSubPr>
            <m:ctrlPr>
              <w:rPr>
                <w:rFonts w:ascii="Cambria Math" w:hAnsi="Cambria Math"/>
                <w:b/>
                <w:iCs/>
                <w:strike w:val="0"/>
                <w:color w:val="auto"/>
                <w:lang w:val="en-US" w:eastAsia="zh-CN"/>
              </w:rPr>
            </m:ctrlPr>
          </m:sSubPr>
          <m:e>
            <m:r>
              <m:rPr>
                <m:sty m:val="bi"/>
              </m:rPr>
              <w:rPr>
                <w:rFonts w:ascii="Cambria Math" w:hAnsi="Cambria Math"/>
                <w:strike w:val="0"/>
                <w:color w:val="auto"/>
                <w:lang w:val="en-US" w:eastAsia="zh-CN"/>
              </w:rPr>
              <m:t>N</m:t>
            </m:r>
            <m:ctrlPr>
              <w:rPr>
                <w:rFonts w:ascii="Cambria Math" w:hAnsi="Cambria Math"/>
                <w:b/>
                <w:iCs/>
                <w:strike w:val="0"/>
                <w:color w:val="auto"/>
                <w:lang w:val="en-US" w:eastAsia="zh-CN"/>
              </w:rPr>
            </m:ctrlPr>
          </m:e>
          <m:sub>
            <m:r>
              <m:rPr>
                <m:sty m:val="b"/>
              </m:rPr>
              <w:rPr>
                <w:rFonts w:ascii="Cambria Math" w:hAnsi="Cambria Math"/>
                <w:strike w:val="0"/>
                <w:color w:val="auto"/>
                <w:lang w:val="en-US" w:eastAsia="zh-CN"/>
              </w:rPr>
              <m:t>amble</m:t>
            </m:r>
            <m:ctrlPr>
              <w:rPr>
                <w:rFonts w:ascii="Cambria Math" w:hAnsi="Cambria Math"/>
                <w:b/>
                <w:iCs/>
                <w:strike w:val="0"/>
                <w:color w:val="auto"/>
                <w:lang w:val="en-US" w:eastAsia="zh-CN"/>
              </w:rPr>
            </m:ctrlPr>
          </m:sub>
        </m:sSub>
      </m:oMath>
      <w:r>
        <w:rPr>
          <w:rFonts w:hAnsi="Cambria Math"/>
          <w:b/>
          <w:iCs/>
          <w:strike w:val="0"/>
          <w:color w:val="auto"/>
          <w:lang w:val="en-US" w:eastAsia="zh-CN"/>
        </w:rPr>
        <w:t xml:space="preserve">is the number of ambles and </w:t>
      </w:r>
      <m:oMath>
        <m:sSub>
          <m:sSubPr>
            <m:ctrlPr>
              <w:rPr>
                <w:rFonts w:ascii="Cambria Math" w:hAnsi="Cambria Math"/>
                <w:b/>
                <w:iCs/>
                <w:strike w:val="0"/>
                <w:color w:val="auto"/>
                <w:lang w:val="en-US" w:eastAsia="zh-CN"/>
              </w:rPr>
            </m:ctrlPr>
          </m:sSubPr>
          <m:e>
            <m:r>
              <m:rPr>
                <m:sty m:val="bi"/>
              </m:rPr>
              <w:rPr>
                <w:rFonts w:ascii="Cambria Math" w:hAnsi="Cambria Math"/>
                <w:strike w:val="0"/>
                <w:color w:val="auto"/>
                <w:lang w:val="en-US" w:eastAsia="zh-CN"/>
              </w:rPr>
              <m:t>L</m:t>
            </m:r>
            <m:ctrlPr>
              <w:rPr>
                <w:rFonts w:ascii="Cambria Math" w:hAnsi="Cambria Math"/>
                <w:b/>
                <w:iCs/>
                <w:strike w:val="0"/>
                <w:color w:val="auto"/>
                <w:lang w:val="en-US" w:eastAsia="zh-CN"/>
              </w:rPr>
            </m:ctrlPr>
          </m:e>
          <m:sub>
            <m:r>
              <m:rPr>
                <m:sty m:val="b"/>
              </m:rPr>
              <w:rPr>
                <w:rFonts w:ascii="Cambria Math" w:hAnsi="Cambria Math"/>
                <w:strike w:val="0"/>
                <w:color w:val="auto"/>
                <w:lang w:val="en-US" w:eastAsia="zh-CN"/>
              </w:rPr>
              <m:t>amble</m:t>
            </m:r>
            <m:ctrlPr>
              <w:rPr>
                <w:rFonts w:ascii="Cambria Math" w:hAnsi="Cambria Math"/>
                <w:b/>
                <w:iCs/>
                <w:strike w:val="0"/>
                <w:color w:val="auto"/>
                <w:lang w:val="en-US" w:eastAsia="zh-CN"/>
              </w:rPr>
            </m:ctrlPr>
          </m:sub>
        </m:sSub>
      </m:oMath>
      <w:r>
        <w:rPr>
          <w:b/>
          <w:strike w:val="0"/>
          <w:color w:val="auto"/>
          <w:lang w:val="en-US" w:eastAsia="zh-CN"/>
        </w:rPr>
        <w:t xml:space="preserve"> </w:t>
      </w:r>
      <w:r>
        <w:rPr>
          <w:rFonts w:hAnsi="Cambria Math"/>
          <w:b/>
          <w:iCs/>
          <w:strike w:val="0"/>
          <w:color w:val="auto"/>
          <w:lang w:val="en-US" w:eastAsia="zh-CN"/>
        </w:rPr>
        <w:t xml:space="preserve">is the length of the D2R amble sequence </w:t>
      </w:r>
    </w:p>
    <w:p w14:paraId="09A48195">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w:r>
        <w:rPr>
          <w:rFonts w:hint="eastAsia" w:hAnsi="Cambria Math"/>
          <w:b/>
          <w:iCs/>
          <w:strike w:val="0"/>
          <w:color w:val="auto"/>
          <w:lang w:val="en-US" w:eastAsia="zh-CN"/>
        </w:rPr>
        <w:t xml:space="preserve">Determine </w:t>
      </w:r>
      <m:oMath>
        <m:r>
          <m:rPr>
            <m:sty m:val="b"/>
          </m:rPr>
          <w:rPr>
            <w:rFonts w:ascii="Cambria Math" w:hAnsi="Cambria Math"/>
            <w:strike w:val="0"/>
            <w:color w:val="auto"/>
          </w:rPr>
          <m:t>α</m:t>
        </m:r>
      </m:oMath>
      <w:r>
        <w:rPr>
          <w:rFonts w:hint="eastAsia" w:hAnsi="Cambria Math" w:eastAsia="宋体"/>
          <w:b/>
          <w:i w:val="0"/>
          <w:strike w:val="0"/>
          <w:color w:val="auto"/>
          <w:lang w:val="en-US" w:eastAsia="zh-CN"/>
        </w:rPr>
        <w:t xml:space="preserve"> and </w:t>
      </w:r>
      <m:oMath>
        <m:r>
          <m:rPr>
            <m:sty m:val="b"/>
          </m:rPr>
          <w:rPr>
            <w:rFonts w:ascii="Cambria Math" w:hAnsi="Cambria Math"/>
            <w:strike w:val="0"/>
            <w:color w:val="auto"/>
          </w:rPr>
          <m:t>β</m:t>
        </m:r>
      </m:oMath>
      <w:r>
        <w:rPr>
          <w:rFonts w:hAnsi="Cambria Math"/>
          <w:b/>
          <w:iCs/>
          <w:strike w:val="0"/>
          <w:color w:val="auto"/>
          <w:lang w:val="en-US" w:eastAsia="zh-CN"/>
        </w:rPr>
        <w:t xml:space="preserve"> </w:t>
      </w:r>
      <w:r>
        <w:rPr>
          <w:rFonts w:hint="eastAsia" w:eastAsia="等线"/>
          <w:b/>
          <w:lang w:val="en-US" w:eastAsia="zh-CN"/>
        </w:rPr>
        <w:t>within this meeting</w:t>
      </w:r>
    </w:p>
    <w:p w14:paraId="239FEFBE">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ind w:left="300" w:leftChars="0" w:hanging="360" w:firstLineChars="0"/>
        <w:textAlignment w:val="auto"/>
        <w:rPr>
          <w:rFonts w:eastAsia="等线"/>
          <w:b/>
          <w:strike w:val="0"/>
          <w:color w:val="auto"/>
          <w:lang w:val="en-US" w:eastAsia="zh-CN"/>
        </w:rPr>
      </w:pPr>
      <w:r>
        <w:rPr>
          <w:b/>
          <w:strike w:val="0"/>
          <w:color w:val="auto"/>
          <w:lang w:val="en-US" w:eastAsia="zh-CN"/>
        </w:rPr>
        <w:t>Option 2: T</w:t>
      </w:r>
      <w:r>
        <w:rPr>
          <w:b/>
          <w:strike w:val="0"/>
          <w:color w:val="auto"/>
          <w:vertAlign w:val="subscript"/>
          <w:lang w:val="en-US" w:eastAsia="zh-CN"/>
        </w:rPr>
        <w:t>offset2</w:t>
      </w:r>
      <w:r>
        <w:rPr>
          <w:b/>
          <w:strike w:val="0"/>
          <w:color w:val="auto"/>
          <w:lang w:val="en-US" w:eastAsia="zh-CN"/>
        </w:rPr>
        <w:t xml:space="preserve"> is</w:t>
      </w:r>
      <w:r>
        <w:rPr>
          <w:rFonts w:hint="eastAsia"/>
          <w:b/>
          <w:strike w:val="0"/>
          <w:color w:val="auto"/>
          <w:lang w:val="en-US" w:eastAsia="zh-CN"/>
        </w:rPr>
        <w:t xml:space="preserve"> </w:t>
      </w:r>
      <w:r>
        <w:rPr>
          <w:rFonts w:hint="eastAsia" w:eastAsia="等线"/>
          <w:b/>
          <w:strike w:val="0"/>
          <w:color w:val="auto"/>
          <w:lang w:val="en-US" w:eastAsia="zh-CN"/>
        </w:rPr>
        <w:t xml:space="preserve">indicated explicitly in the R2D transmission triggering random access from a set of predefined values </w:t>
      </w:r>
    </w:p>
    <w:p w14:paraId="6BE4B8C8">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lang w:val="en-US" w:eastAsia="zh-CN"/>
        </w:rPr>
        <w:t xml:space="preserve">The predefined values are </w:t>
      </w:r>
      <w:r>
        <w:rPr>
          <w:rFonts w:eastAsia="等线"/>
          <w:b/>
          <w:strike w:val="0"/>
          <w:color w:val="auto"/>
          <w:lang w:val="en-US" w:eastAsia="zh-CN"/>
        </w:rPr>
        <w:t>{60, 90, 120, 180, 240, 300, 360, 420}us</w:t>
      </w:r>
      <w:r>
        <w:rPr>
          <w:rFonts w:hint="eastAsia" w:eastAsia="等线"/>
          <w:b/>
          <w:lang w:val="en-US" w:eastAsia="zh-CN"/>
        </w:rPr>
        <w:t xml:space="preserve"> and determine whether and what additional value(s) is/are needed within this meeting</w:t>
      </w:r>
    </w:p>
    <w:p w14:paraId="710C69C6">
      <w:pPr>
        <w:numPr>
          <w:ilvl w:val="0"/>
          <w:numId w:val="0"/>
        </w:numPr>
        <w:adjustRightInd w:val="0"/>
        <w:snapToGrid w:val="0"/>
        <w:spacing w:after="60" w:line="240" w:lineRule="auto"/>
        <w:ind w:leftChars="0"/>
        <w:rPr>
          <w:rFonts w:hint="eastAsia"/>
          <w:b/>
          <w:bCs/>
        </w:rPr>
      </w:pPr>
    </w:p>
    <w:p w14:paraId="1F72548B">
      <w:pPr>
        <w:numPr>
          <w:ilvl w:val="0"/>
          <w:numId w:val="0"/>
        </w:numPr>
        <w:adjustRightInd w:val="0"/>
        <w:snapToGrid w:val="0"/>
        <w:spacing w:after="60" w:line="240" w:lineRule="auto"/>
        <w:ind w:leftChars="0"/>
        <w:rPr>
          <w:rFonts w:hint="default" w:eastAsia="宋体"/>
          <w:b/>
          <w:bCs/>
          <w:lang w:val="en-US" w:eastAsia="zh-CN"/>
        </w:rPr>
      </w:pPr>
      <w:r>
        <w:rPr>
          <w:rFonts w:hint="eastAsia"/>
          <w:b/>
          <w:bCs/>
        </w:rPr>
        <w:t>FL1 Proposal</w:t>
      </w:r>
      <w:r>
        <w:rPr>
          <w:rFonts w:hint="eastAsia" w:eastAsia="宋体"/>
          <w:b/>
          <w:bCs/>
          <w:lang w:eastAsia="zh-CN"/>
        </w:rPr>
        <w:t xml:space="preserve"> 3.2.2-1</w:t>
      </w:r>
      <w:r>
        <w:rPr>
          <w:rFonts w:hint="eastAsia" w:eastAsia="宋体"/>
          <w:b/>
          <w:bCs/>
          <w:lang w:val="en-US" w:eastAsia="zh-CN"/>
        </w:rPr>
        <w:t>a:</w:t>
      </w:r>
    </w:p>
    <w:p w14:paraId="19F43C3A">
      <w:pPr>
        <w:adjustRightInd w:val="0"/>
        <w:snapToGrid w:val="0"/>
        <w:spacing w:after="60" w:line="240" w:lineRule="auto"/>
        <w:rPr>
          <w:rFonts w:eastAsia="等线"/>
          <w:b/>
          <w:color w:val="auto"/>
          <w:lang w:val="en-US" w:eastAsia="zh-CN"/>
        </w:rPr>
      </w:pPr>
      <w:r>
        <w:rPr>
          <w:rFonts w:hint="eastAsia" w:eastAsia="等线"/>
          <w:b/>
          <w:color w:val="auto"/>
          <w:lang w:val="en-US" w:eastAsia="zh-CN"/>
        </w:rPr>
        <w:t xml:space="preserve">Define </w:t>
      </w:r>
      <w:r>
        <w:rPr>
          <w:b/>
          <w:color w:val="auto"/>
          <w:lang w:val="en-US" w:eastAsia="zh-CN"/>
        </w:rPr>
        <w:t>T</w:t>
      </w:r>
      <w:r>
        <w:rPr>
          <w:b/>
          <w:color w:val="auto"/>
          <w:vertAlign w:val="subscript"/>
          <w:lang w:val="en-US" w:eastAsia="zh-CN"/>
        </w:rPr>
        <w:t>offset</w:t>
      </w:r>
      <w:r>
        <w:rPr>
          <w:rFonts w:hint="eastAsia"/>
          <w:b/>
          <w:color w:val="auto"/>
          <w:vertAlign w:val="subscript"/>
          <w:lang w:val="en-US" w:eastAsia="zh-CN"/>
        </w:rPr>
        <w:t>3</w:t>
      </w:r>
      <w:r>
        <w:rPr>
          <w:rFonts w:hint="eastAsia"/>
          <w:b/>
          <w:color w:val="auto"/>
          <w:lang w:val="en-US" w:eastAsia="zh-CN"/>
        </w:rPr>
        <w:t>,</w:t>
      </w:r>
      <w:r>
        <w:rPr>
          <w:rFonts w:hint="eastAsia" w:eastAsia="等线"/>
          <w:b/>
          <w:color w:val="auto"/>
          <w:lang w:val="en-US" w:eastAsia="zh-CN"/>
        </w:rPr>
        <w:t xml:space="preserve"> which is the time interval from the end of a R2D transmission for Msg2 to the starting time of the corresponding Msg3 time domain resource, from the device perspective.</w:t>
      </w:r>
    </w:p>
    <w:p w14:paraId="3D42A839">
      <w:pPr>
        <w:numPr>
          <w:ilvl w:val="0"/>
          <w:numId w:val="16"/>
        </w:numPr>
        <w:adjustRightInd w:val="0"/>
        <w:snapToGrid w:val="0"/>
        <w:spacing w:after="60" w:line="240" w:lineRule="auto"/>
        <w:rPr>
          <w:rFonts w:eastAsia="宋体"/>
          <w:b/>
          <w:bCs/>
          <w:lang w:eastAsia="zh-CN"/>
        </w:rPr>
      </w:pPr>
      <w:r>
        <w:rPr>
          <w:rFonts w:eastAsia="等线"/>
          <w:b/>
          <w:color w:val="auto"/>
          <w:lang w:val="en-US" w:eastAsia="zh-CN"/>
        </w:rPr>
        <w:t>T</w:t>
      </w:r>
      <w:r>
        <w:rPr>
          <w:rFonts w:eastAsia="等线"/>
          <w:b/>
          <w:color w:val="auto"/>
          <w:vertAlign w:val="subscript"/>
          <w:lang w:val="en-US" w:eastAsia="zh-CN"/>
        </w:rPr>
        <w:t>offset3</w:t>
      </w:r>
      <w:r>
        <w:rPr>
          <w:rFonts w:hint="eastAsia" w:eastAsia="等线"/>
          <w:b/>
          <w:color w:val="auto"/>
          <w:vertAlign w:val="subscript"/>
          <w:lang w:val="en-US" w:eastAsia="zh-CN"/>
        </w:rPr>
        <w:t xml:space="preserve"> </w:t>
      </w:r>
      <w:r>
        <w:rPr>
          <w:rFonts w:eastAsia="等线"/>
          <w:b/>
          <w:color w:val="auto"/>
          <w:lang w:val="en-US" w:eastAsia="zh-CN"/>
        </w:rPr>
        <w:t>has the same design and value set of T</w:t>
      </w:r>
      <w:r>
        <w:rPr>
          <w:rFonts w:eastAsia="等线"/>
          <w:b/>
          <w:color w:val="auto"/>
          <w:vertAlign w:val="subscript"/>
          <w:lang w:val="en-US" w:eastAsia="zh-CN"/>
        </w:rPr>
        <w:t>offset1</w:t>
      </w:r>
    </w:p>
    <w:p w14:paraId="75E795D4">
      <w:pPr>
        <w:numPr>
          <w:ilvl w:val="0"/>
          <w:numId w:val="0"/>
        </w:numPr>
        <w:adjustRightInd w:val="0"/>
        <w:snapToGrid w:val="0"/>
        <w:spacing w:after="60" w:line="240" w:lineRule="auto"/>
        <w:ind w:leftChars="0"/>
        <w:rPr>
          <w:rFonts w:eastAsia="等线"/>
          <w:b/>
          <w:color w:val="auto"/>
          <w:vertAlign w:val="subscript"/>
          <w:lang w:val="en-US" w:eastAsia="zh-CN"/>
        </w:rPr>
      </w:pPr>
    </w:p>
    <w:p w14:paraId="573AA985">
      <w:pPr>
        <w:numPr>
          <w:ilvl w:val="0"/>
          <w:numId w:val="0"/>
        </w:numPr>
        <w:adjustRightInd w:val="0"/>
        <w:snapToGrid w:val="0"/>
        <w:spacing w:after="60" w:line="240" w:lineRule="auto"/>
        <w:ind w:leftChars="0"/>
        <w:rPr>
          <w:rFonts w:hint="eastAsia" w:eastAsia="宋体"/>
          <w:b/>
          <w:bCs/>
          <w:lang w:val="en-US" w:eastAsia="zh-CN"/>
        </w:rPr>
      </w:pPr>
      <w:r>
        <w:rPr>
          <w:rFonts w:hint="eastAsia"/>
          <w:b/>
          <w:bCs/>
        </w:rPr>
        <w:t>FL1 Proposal</w:t>
      </w:r>
      <w:r>
        <w:rPr>
          <w:rFonts w:hint="eastAsia" w:eastAsia="宋体"/>
          <w:b/>
          <w:bCs/>
          <w:lang w:eastAsia="zh-CN"/>
        </w:rPr>
        <w:t xml:space="preserve"> 3.2.3-1</w:t>
      </w:r>
      <w:r>
        <w:rPr>
          <w:rFonts w:hint="eastAsia" w:eastAsia="宋体"/>
          <w:b/>
          <w:bCs/>
          <w:lang w:val="en-US" w:eastAsia="zh-CN"/>
        </w:rPr>
        <w:t>a:</w:t>
      </w:r>
    </w:p>
    <w:p w14:paraId="74ACE3FE">
      <w:pPr>
        <w:adjustRightInd w:val="0"/>
        <w:snapToGrid w:val="0"/>
        <w:spacing w:after="60" w:line="240" w:lineRule="auto"/>
        <w:rPr>
          <w:rFonts w:hint="eastAsia"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xml:space="preserve">, from the device perspective. </w:t>
      </w:r>
    </w:p>
    <w:p w14:paraId="60F552C2">
      <w:pPr>
        <w:adjustRightInd w:val="0"/>
        <w:snapToGrid w:val="0"/>
        <w:spacing w:after="60" w:line="240" w:lineRule="auto"/>
        <w:rPr>
          <w:rFonts w:hint="default"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3745F8D6">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38EE7CCC">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431A986B">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5895F8EF">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56C9F28E">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3998FD06">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07DD3E33">
      <w:pPr>
        <w:numPr>
          <w:ilvl w:val="0"/>
          <w:numId w:val="16"/>
        </w:numPr>
        <w:adjustRightInd w:val="0"/>
        <w:snapToGrid w:val="0"/>
        <w:spacing w:after="60" w:line="240" w:lineRule="auto"/>
        <w:rPr>
          <w:rFonts w:hint="default"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24B5E412">
      <w:pPr>
        <w:numPr>
          <w:ilvl w:val="1"/>
          <w:numId w:val="16"/>
        </w:numPr>
        <w:adjustRightInd w:val="0"/>
        <w:snapToGrid w:val="0"/>
        <w:spacing w:after="60" w:line="240" w:lineRule="auto"/>
        <w:ind w:left="880" w:leftChars="0" w:hanging="440" w:firstLineChars="0"/>
        <w:rPr>
          <w:rFonts w:eastAsia="宋体"/>
          <w:color w:val="auto"/>
          <w:lang w:val="en-US" w:eastAsia="ja-JP"/>
        </w:rPr>
      </w:pPr>
      <w:r>
        <w:rPr>
          <w:rFonts w:hint="eastAsia" w:eastAsia="等线"/>
          <w:b/>
          <w:color w:val="auto"/>
          <w:lang w:val="en-US" w:eastAsia="zh-CN"/>
        </w:rPr>
        <w:t xml:space="preserve">The predefined values are </w:t>
      </w:r>
      <w:r>
        <w:rPr>
          <w:rFonts w:eastAsia="等线"/>
          <w:b/>
          <w:color w:val="auto"/>
          <w:lang w:val="en-US" w:eastAsia="zh-CN"/>
        </w:rPr>
        <w:t>{30, 40, 50, 60}</w:t>
      </w:r>
      <w:r>
        <w:rPr>
          <w:rFonts w:eastAsia="等线"/>
          <w:b/>
          <w:strike w:val="0"/>
          <w:color w:val="auto"/>
          <w:lang w:val="en-US" w:eastAsia="zh-CN"/>
        </w:rPr>
        <w:t>us</w:t>
      </w:r>
      <w:r>
        <w:rPr>
          <w:rFonts w:hint="eastAsia" w:eastAsia="等线"/>
          <w:b/>
          <w:strike w:val="0"/>
          <w:color w:val="auto"/>
          <w:lang w:val="en-US" w:eastAsia="zh-CN"/>
        </w:rPr>
        <w:t xml:space="preserve"> when FEC is used and </w:t>
      </w:r>
      <w:r>
        <w:rPr>
          <w:rFonts w:eastAsia="等线"/>
          <w:b/>
          <w:color w:val="auto"/>
          <w:lang w:val="en-US" w:eastAsia="zh-CN"/>
        </w:rPr>
        <w:t>{1500, 2000, 2500, 3000}us</w:t>
      </w:r>
      <w:r>
        <w:rPr>
          <w:rFonts w:hint="eastAsia" w:eastAsia="等线"/>
          <w:b/>
          <w:color w:val="auto"/>
          <w:lang w:val="en-US" w:eastAsia="zh-CN"/>
        </w:rPr>
        <w:t xml:space="preserve"> when FEC is not used</w:t>
      </w:r>
    </w:p>
    <w:p w14:paraId="63F2419E">
      <w:pPr>
        <w:numPr>
          <w:ilvl w:val="1"/>
          <w:numId w:val="16"/>
        </w:numPr>
        <w:adjustRightInd w:val="0"/>
        <w:snapToGrid w:val="0"/>
        <w:spacing w:after="60" w:line="240" w:lineRule="auto"/>
        <w:ind w:left="880" w:leftChars="0" w:hanging="440" w:firstLineChars="0"/>
        <w:rPr>
          <w:rFonts w:eastAsia="宋体"/>
          <w:color w:val="auto"/>
          <w:lang w:val="en-US" w:eastAsia="ja-JP"/>
        </w:rPr>
      </w:pPr>
      <w:r>
        <w:rPr>
          <w:rFonts w:hint="eastAsia" w:eastAsia="等线"/>
          <w:b/>
          <w:color w:val="auto"/>
          <w:lang w:val="en-US" w:eastAsia="zh-CN"/>
        </w:rPr>
        <w:t>Determine whether and what additional value(s) is/are needed within this meeting</w:t>
      </w:r>
    </w:p>
    <w:p w14:paraId="2FA70977">
      <w:pPr>
        <w:numPr>
          <w:ilvl w:val="0"/>
          <w:numId w:val="16"/>
        </w:numPr>
        <w:adjustRightInd w:val="0"/>
        <w:snapToGrid w:val="0"/>
        <w:spacing w:after="60" w:line="240" w:lineRule="auto"/>
        <w:rPr>
          <w:b/>
          <w:bCs/>
          <w:lang w:eastAsia="zh-CN"/>
        </w:rPr>
      </w:pPr>
      <w:r>
        <w:rPr>
          <w:rFonts w:hint="eastAsia" w:eastAsia="等线"/>
          <w:b/>
          <w:color w:val="auto"/>
          <w:lang w:val="en-US" w:eastAsia="zh-CN"/>
        </w:rPr>
        <w:t>If the end of the R2D transmission is defined as before the start of padding, the</w:t>
      </w:r>
      <w:r>
        <w:rPr>
          <w:rFonts w:eastAsia="等线"/>
          <w:b/>
          <w:color w:val="auto"/>
          <w:lang w:val="en-US" w:eastAsia="zh-CN"/>
        </w:rPr>
        <w:t xml:space="preserve"> length of padding is additionally</w:t>
      </w:r>
      <w:r>
        <w:rPr>
          <w:rFonts w:hint="eastAsia" w:eastAsia="等线"/>
          <w:b/>
          <w:color w:val="auto"/>
          <w:lang w:val="en-US" w:eastAsia="zh-CN"/>
        </w:rPr>
        <w:t xml:space="preserve"> added to T</w:t>
      </w:r>
      <w:r>
        <w:rPr>
          <w:rFonts w:hint="eastAsia" w:eastAsia="等线"/>
          <w:b/>
          <w:color w:val="auto"/>
          <w:vertAlign w:val="subscript"/>
          <w:lang w:val="en-US" w:eastAsia="zh-CN"/>
        </w:rPr>
        <w:t>offset</w:t>
      </w:r>
      <w:r>
        <w:rPr>
          <w:rFonts w:eastAsia="等线"/>
          <w:b/>
          <w:color w:val="auto"/>
          <w:vertAlign w:val="subscript"/>
          <w:lang w:val="en-US" w:eastAsia="zh-CN"/>
        </w:rPr>
        <w:t>4</w:t>
      </w:r>
      <w:r>
        <w:rPr>
          <w:rFonts w:eastAsia="等线"/>
          <w:b/>
          <w:color w:val="auto"/>
          <w:lang w:val="en-US" w:eastAsia="zh-CN"/>
        </w:rPr>
        <w:t>.</w:t>
      </w:r>
    </w:p>
    <w:p w14:paraId="31341AD2">
      <w:pPr>
        <w:numPr>
          <w:ilvl w:val="0"/>
          <w:numId w:val="0"/>
        </w:numPr>
        <w:adjustRightInd w:val="0"/>
        <w:snapToGrid w:val="0"/>
        <w:spacing w:after="60" w:line="240" w:lineRule="auto"/>
        <w:ind w:leftChars="0"/>
        <w:rPr>
          <w:rFonts w:eastAsia="等线"/>
          <w:b/>
          <w:color w:val="auto"/>
          <w:lang w:val="en-US" w:eastAsia="zh-CN"/>
        </w:rPr>
      </w:pPr>
    </w:p>
    <w:p w14:paraId="0AB01F44">
      <w:pPr>
        <w:numPr>
          <w:ilvl w:val="0"/>
          <w:numId w:val="0"/>
        </w:numPr>
        <w:adjustRightInd w:val="0"/>
        <w:snapToGrid w:val="0"/>
        <w:spacing w:after="60" w:line="240" w:lineRule="auto"/>
        <w:ind w:leftChars="0"/>
        <w:rPr>
          <w:rFonts w:eastAsia="等线"/>
          <w:b/>
          <w:color w:val="auto"/>
          <w:lang w:val="en-US" w:eastAsia="zh-CN"/>
        </w:rPr>
      </w:pPr>
    </w:p>
    <w:p w14:paraId="3270D85A">
      <w:pPr>
        <w:numPr>
          <w:ilvl w:val="0"/>
          <w:numId w:val="0"/>
        </w:numPr>
        <w:adjustRightInd w:val="0"/>
        <w:snapToGrid w:val="0"/>
        <w:spacing w:after="60" w:line="240" w:lineRule="auto"/>
        <w:ind w:leftChars="0"/>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val="en-US" w:eastAsia="zh-CN"/>
        </w:rPr>
        <w:t>1a</w:t>
      </w:r>
      <w:r>
        <w:rPr>
          <w:rFonts w:hint="eastAsia"/>
          <w:b/>
          <w:bCs/>
          <w:lang w:eastAsia="zh-CN"/>
        </w:rPr>
        <w:t xml:space="preserve"> </w:t>
      </w:r>
    </w:p>
    <w:p w14:paraId="376FD119">
      <w:pPr>
        <w:numPr>
          <w:ilvl w:val="0"/>
          <w:numId w:val="0"/>
        </w:numPr>
        <w:adjustRightInd w:val="0"/>
        <w:snapToGrid w:val="0"/>
        <w:spacing w:after="60" w:line="240" w:lineRule="auto"/>
        <w:ind w:leftChars="0"/>
        <w:rPr>
          <w:rFonts w:hint="eastAsia" w:eastAsia="等线" w:cs="Times New Roman"/>
          <w:b/>
          <w:bCs w:val="0"/>
          <w:sz w:val="20"/>
          <w:szCs w:val="20"/>
          <w:lang w:eastAsia="zh-CN"/>
        </w:rPr>
      </w:pPr>
      <w:r>
        <w:rPr>
          <w:rFonts w:hint="eastAsia" w:ascii="Times New Roman" w:hAnsi="Times New Roman" w:eastAsia="等线" w:cs="Times New Roman"/>
          <w:b/>
          <w:bCs w:val="0"/>
          <w:color w:val="000000" w:themeColor="text1"/>
          <w:sz w:val="20"/>
          <w:szCs w:val="20"/>
          <w:lang w:eastAsia="zh-CN"/>
          <w14:textFill>
            <w14:solidFill>
              <w14:schemeClr w14:val="tx1"/>
            </w14:solidFill>
          </w14:textFill>
        </w:rPr>
        <w:t>F</w:t>
      </w:r>
      <w:r>
        <w:rPr>
          <w:rFonts w:ascii="Times New Roman" w:hAnsi="Times New Roman" w:eastAsia="等线" w:cs="Times New Roman"/>
          <w:b/>
          <w:bCs w:val="0"/>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bCs w:val="0"/>
          <w:color w:val="000000" w:themeColor="text1"/>
          <w:sz w:val="20"/>
          <w:szCs w:val="20"/>
          <w:lang w:val="en-US" w:eastAsia="zh-CN"/>
          <w14:textFill>
            <w14:solidFill>
              <w14:schemeClr w14:val="tx1"/>
            </w14:solidFill>
          </w14:textFill>
        </w:rPr>
        <w:t>F</w:t>
      </w:r>
      <w:r>
        <w:rPr>
          <w:rFonts w:ascii="Times New Roman" w:hAnsi="Times New Roman" w:eastAsia="等线" w:cs="Times New Roman"/>
          <w:b/>
          <w:bCs w:val="0"/>
          <w:color w:val="000000" w:themeColor="text1"/>
          <w:sz w:val="20"/>
          <w:szCs w:val="20"/>
          <w:lang w:eastAsia="zh-CN"/>
          <w14:textFill>
            <w14:solidFill>
              <w14:schemeClr w14:val="tx1"/>
            </w14:solidFill>
          </w14:textFill>
        </w:rPr>
        <w:t>DMA of</w:t>
      </w:r>
      <w:r>
        <w:rPr>
          <w:rFonts w:hint="eastAsia" w:eastAsia="等线"/>
          <w:b/>
          <w:bCs w:val="0"/>
          <w:color w:val="000000" w:themeColor="text1"/>
          <w:lang w:val="en-US" w:eastAsia="zh-CN"/>
          <w14:textFill>
            <w14:solidFill>
              <w14:schemeClr w14:val="tx1"/>
            </w14:solidFill>
          </w14:textFill>
        </w:rPr>
        <w:t xml:space="preserve"> multiple Msg1 transmissions in response to a R2D transmission triggering random access</w:t>
      </w:r>
      <w:r>
        <w:rPr>
          <w:rFonts w:ascii="Times New Roman" w:hAnsi="Times New Roman" w:eastAsia="等线" w:cs="Times New Roman"/>
          <w:b/>
          <w:bCs w:val="0"/>
          <w:color w:val="000000" w:themeColor="text1"/>
          <w:sz w:val="20"/>
          <w:szCs w:val="20"/>
          <w:lang w:eastAsia="zh-CN"/>
          <w14:textFill>
            <w14:solidFill>
              <w14:schemeClr w14:val="tx1"/>
            </w14:solidFill>
          </w14:textFill>
        </w:rPr>
        <w:t xml:space="preserve">, </w:t>
      </w:r>
      <w:r>
        <w:rPr>
          <w:rFonts w:hint="eastAsia" w:eastAsia="等线" w:cs="Times New Roman"/>
          <w:b/>
          <w:bCs w:val="0"/>
          <w:sz w:val="20"/>
          <w:szCs w:val="20"/>
          <w:lang w:eastAsia="zh-CN"/>
        </w:rPr>
        <w:t>the bit duration T</w:t>
      </w:r>
      <w:r>
        <w:rPr>
          <w:rFonts w:hint="eastAsia" w:eastAsia="等线" w:cs="Times New Roman"/>
          <w:b/>
          <w:bCs w:val="0"/>
          <w:sz w:val="20"/>
          <w:szCs w:val="20"/>
          <w:vertAlign w:val="subscript"/>
          <w:lang w:eastAsia="zh-CN"/>
        </w:rPr>
        <w:t>b</w:t>
      </w:r>
      <w:r>
        <w:rPr>
          <w:rFonts w:hint="eastAsia" w:eastAsia="等线" w:cs="Times New Roman"/>
          <w:b/>
          <w:bCs w:val="0"/>
          <w:sz w:val="20"/>
          <w:szCs w:val="20"/>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cs="Times New Roman"/>
          <w:b/>
          <w:bCs w:val="0"/>
          <w:sz w:val="20"/>
          <w:szCs w:val="20"/>
          <w:lang w:val="en-US" w:eastAsia="zh-CN"/>
        </w:rPr>
        <w:t xml:space="preserve"> F</w:t>
      </w:r>
      <w:r>
        <w:rPr>
          <w:rFonts w:hint="eastAsia" w:eastAsia="等线" w:cs="Times New Roman"/>
          <w:b/>
          <w:bCs w:val="0"/>
          <w:sz w:val="20"/>
          <w:szCs w:val="20"/>
          <w:lang w:eastAsia="zh-CN"/>
        </w:rPr>
        <w:t>DMed Msg1 transmissions.</w:t>
      </w:r>
    </w:p>
    <w:p w14:paraId="078EDAE5">
      <w:pPr>
        <w:numPr>
          <w:ilvl w:val="0"/>
          <w:numId w:val="0"/>
        </w:numPr>
        <w:adjustRightInd w:val="0"/>
        <w:snapToGrid w:val="0"/>
        <w:spacing w:after="60" w:line="240" w:lineRule="auto"/>
        <w:ind w:leftChars="0"/>
        <w:rPr>
          <w:rFonts w:hint="eastAsia" w:eastAsia="等线" w:cs="Times New Roman"/>
          <w:b/>
          <w:bCs w:val="0"/>
          <w:sz w:val="20"/>
          <w:szCs w:val="20"/>
          <w:lang w:eastAsia="zh-CN"/>
        </w:rPr>
      </w:pPr>
    </w:p>
    <w:p w14:paraId="5C030222">
      <w:pPr>
        <w:numPr>
          <w:ilvl w:val="0"/>
          <w:numId w:val="0"/>
        </w:numPr>
        <w:adjustRightInd w:val="0"/>
        <w:snapToGrid w:val="0"/>
        <w:spacing w:after="60" w:line="240" w:lineRule="auto"/>
        <w:ind w:leftChars="0"/>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7002A456">
      <w:pPr>
        <w:pStyle w:val="67"/>
        <w:numPr>
          <w:ilvl w:val="0"/>
          <w:numId w:val="0"/>
        </w:numPr>
        <w:adjustRightInd w:val="0"/>
        <w:snapToGrid w:val="0"/>
        <w:spacing w:after="120" w:afterLines="50" w:line="240" w:lineRule="auto"/>
        <w:ind w:leftChars="0"/>
        <w:rPr>
          <w:rFonts w:hint="eastAsia"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p w14:paraId="222B3CAF">
      <w:pPr>
        <w:pStyle w:val="67"/>
        <w:numPr>
          <w:ilvl w:val="0"/>
          <w:numId w:val="0"/>
        </w:numPr>
        <w:adjustRightInd w:val="0"/>
        <w:snapToGrid w:val="0"/>
        <w:spacing w:after="120" w:afterLines="50" w:line="240" w:lineRule="auto"/>
        <w:ind w:leftChars="0"/>
        <w:rPr>
          <w:rFonts w:hint="eastAsia" w:eastAsia="等线" w:cs="Times New Roman"/>
          <w:b/>
          <w:sz w:val="20"/>
          <w:szCs w:val="20"/>
          <w:lang w:eastAsia="zh-CN"/>
        </w:rPr>
      </w:pPr>
    </w:p>
    <w:p w14:paraId="0C1B98DF">
      <w:pPr>
        <w:pStyle w:val="67"/>
        <w:numPr>
          <w:ilvl w:val="0"/>
          <w:numId w:val="0"/>
        </w:numPr>
        <w:adjustRightInd w:val="0"/>
        <w:snapToGrid w:val="0"/>
        <w:spacing w:after="120" w:afterLines="50" w:line="240" w:lineRule="auto"/>
        <w:ind w:leftChars="0"/>
        <w:rPr>
          <w:rFonts w:hint="eastAsia" w:eastAsia="等线" w:cs="Times New Roman"/>
          <w:b/>
          <w:sz w:val="20"/>
          <w:szCs w:val="20"/>
          <w:lang w:eastAsia="zh-CN"/>
        </w:rPr>
      </w:pPr>
    </w:p>
    <w:p w14:paraId="1265FE1A">
      <w:pPr>
        <w:pStyle w:val="67"/>
        <w:numPr>
          <w:ilvl w:val="0"/>
          <w:numId w:val="0"/>
        </w:numPr>
        <w:adjustRightInd w:val="0"/>
        <w:snapToGrid w:val="0"/>
        <w:spacing w:after="120" w:afterLines="50" w:line="240" w:lineRule="auto"/>
        <w:ind w:leftChars="0"/>
        <w:rPr>
          <w:rFonts w:hint="eastAsia" w:ascii="Times New Roman" w:hAnsi="Times New Roman" w:eastAsia="等线" w:cs="Times New Roman"/>
          <w:b/>
          <w:kern w:val="0"/>
          <w:sz w:val="20"/>
          <w:szCs w:val="20"/>
          <w:lang w:val="en-US" w:eastAsia="zh-CN" w:bidi="ar-SA"/>
        </w:rPr>
      </w:pPr>
      <w:r>
        <w:rPr>
          <w:rFonts w:hint="eastAsia" w:ascii="Times New Roman" w:hAnsi="Times New Roman" w:eastAsia="等线" w:cs="Times New Roman"/>
          <w:b/>
          <w:kern w:val="0"/>
          <w:sz w:val="20"/>
          <w:szCs w:val="20"/>
          <w:lang w:val="en-US" w:eastAsia="zh-CN" w:bidi="ar-SA"/>
        </w:rPr>
        <w:t xml:space="preserve">FL1 Proposal 3.3-3 </w:t>
      </w:r>
    </w:p>
    <w:p w14:paraId="15AA670C">
      <w:pPr>
        <w:numPr>
          <w:ilvl w:val="0"/>
          <w:numId w:val="0"/>
        </w:numPr>
        <w:adjustRightInd w:val="0"/>
        <w:snapToGrid w:val="0"/>
        <w:spacing w:after="60" w:line="240" w:lineRule="auto"/>
        <w:ind w:leftChars="0"/>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7253F6F8">
      <w:pPr>
        <w:numPr>
          <w:ilvl w:val="0"/>
          <w:numId w:val="16"/>
        </w:numPr>
        <w:adjustRightInd w:val="0"/>
        <w:snapToGrid w:val="0"/>
        <w:spacing w:after="60" w:line="240" w:lineRule="auto"/>
        <w:ind w:left="440" w:leftChars="0" w:hanging="440" w:firstLineChars="0"/>
        <w:rPr>
          <w:rFonts w:hint="eastAsia" w:eastAsia="等线" w:cs="Times New Roman"/>
          <w:b/>
          <w:bCs w:val="0"/>
          <w:sz w:val="20"/>
          <w:szCs w:val="20"/>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40F4F607">
      <w:pPr>
        <w:numPr>
          <w:ilvl w:val="0"/>
          <w:numId w:val="16"/>
        </w:numPr>
        <w:adjustRightInd w:val="0"/>
        <w:snapToGrid w:val="0"/>
        <w:spacing w:after="60" w:line="240" w:lineRule="auto"/>
        <w:ind w:left="440" w:leftChars="0" w:hanging="440" w:firstLineChars="0"/>
        <w:rPr>
          <w:b/>
          <w:bCs/>
          <w:lang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2722811E">
      <w:pPr>
        <w:numPr>
          <w:ilvl w:val="0"/>
          <w:numId w:val="0"/>
        </w:numPr>
        <w:adjustRightInd w:val="0"/>
        <w:snapToGrid w:val="0"/>
        <w:spacing w:after="60" w:line="240" w:lineRule="auto"/>
        <w:ind w:leftChars="0"/>
        <w:rPr>
          <w:b/>
          <w:bCs/>
          <w:lang w:eastAsia="zh-CN"/>
        </w:rPr>
      </w:pPr>
    </w:p>
    <w:p w14:paraId="05D22DEA">
      <w:pPr>
        <w:numPr>
          <w:ilvl w:val="0"/>
          <w:numId w:val="0"/>
        </w:numPr>
        <w:adjustRightInd w:val="0"/>
        <w:snapToGrid w:val="0"/>
        <w:spacing w:after="60" w:line="240" w:lineRule="auto"/>
        <w:ind w:leftChars="0"/>
        <w:rPr>
          <w:b/>
          <w:bCs/>
          <w:lang w:eastAsia="zh-CN"/>
        </w:rPr>
      </w:pPr>
      <w:r>
        <w:rPr>
          <w:rFonts w:hint="eastAsia"/>
          <w:b/>
          <w:bCs/>
        </w:rPr>
        <w:t xml:space="preserve">FL1 Proposal </w:t>
      </w:r>
      <w:r>
        <w:rPr>
          <w:rFonts w:hint="eastAsia" w:eastAsia="宋体"/>
          <w:b/>
          <w:bCs/>
          <w:lang w:eastAsia="zh-CN"/>
        </w:rPr>
        <w:t>4</w:t>
      </w:r>
      <w:r>
        <w:rPr>
          <w:rFonts w:hint="eastAsia"/>
          <w:b/>
          <w:bCs/>
        </w:rPr>
        <w:t>.1</w:t>
      </w:r>
      <w:r>
        <w:rPr>
          <w:rFonts w:hint="eastAsia"/>
          <w:b/>
          <w:bCs/>
          <w:lang w:eastAsia="zh-CN"/>
        </w:rPr>
        <w:t xml:space="preserve"> </w:t>
      </w:r>
    </w:p>
    <w:p w14:paraId="2FD538BF">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203A8D7E">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6BD83DB2">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29870FCA">
      <w:pPr>
        <w:numPr>
          <w:ilvl w:val="1"/>
          <w:numId w:val="16"/>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437A5355">
      <w:pPr>
        <w:numPr>
          <w:ilvl w:val="0"/>
          <w:numId w:val="16"/>
        </w:numPr>
        <w:adjustRightInd w:val="0"/>
        <w:snapToGrid w:val="0"/>
        <w:spacing w:after="120" w:afterLines="50" w:line="240" w:lineRule="auto"/>
        <w:ind w:left="442" w:hanging="442"/>
        <w:rPr>
          <w:b/>
          <w:bCs/>
          <w:lang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 </w:t>
      </w:r>
    </w:p>
    <w:p w14:paraId="70639DC3">
      <w:pPr>
        <w:numPr>
          <w:ilvl w:val="0"/>
          <w:numId w:val="0"/>
        </w:numPr>
        <w:adjustRightInd w:val="0"/>
        <w:snapToGrid w:val="0"/>
        <w:spacing w:after="120" w:afterLines="50" w:line="240" w:lineRule="auto"/>
        <w:ind w:leftChars="0"/>
        <w:rPr>
          <w:b/>
          <w:bCs/>
          <w:lang w:eastAsia="zh-CN"/>
        </w:rPr>
      </w:pPr>
    </w:p>
    <w:p w14:paraId="71498137">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default"/>
          <w:b/>
          <w:bCs/>
          <w:lang w:val="en-US" w:eastAsia="zh-CN"/>
        </w:rPr>
      </w:pPr>
      <w:r>
        <w:rPr>
          <w:rFonts w:hint="eastAsia"/>
          <w:b/>
          <w:bCs/>
        </w:rPr>
        <w:t xml:space="preserve">FL1 Proposal </w:t>
      </w:r>
      <w:r>
        <w:rPr>
          <w:b/>
          <w:bCs/>
        </w:rPr>
        <w:t>5</w:t>
      </w:r>
      <w:r>
        <w:rPr>
          <w:rFonts w:hint="eastAsia"/>
          <w:b/>
          <w:bCs/>
        </w:rPr>
        <w:t>.</w:t>
      </w:r>
      <w:r>
        <w:rPr>
          <w:b/>
          <w:bCs/>
        </w:rPr>
        <w:t>2</w:t>
      </w:r>
      <w:r>
        <w:rPr>
          <w:rFonts w:hint="eastAsia"/>
          <w:b/>
          <w:bCs/>
        </w:rPr>
        <w:t>-</w:t>
      </w:r>
      <w:r>
        <w:rPr>
          <w:rFonts w:hint="eastAsia"/>
          <w:b/>
          <w:bCs/>
          <w:lang w:eastAsia="zh-CN"/>
        </w:rPr>
        <w:t>2</w:t>
      </w:r>
      <w:r>
        <w:rPr>
          <w:rFonts w:hint="eastAsia"/>
          <w:b/>
          <w:bCs/>
          <w:lang w:val="en-US" w:eastAsia="zh-CN"/>
        </w:rPr>
        <w:t>a</w:t>
      </w:r>
    </w:p>
    <w:p w14:paraId="71781634">
      <w:pPr>
        <w:keepNext w:val="0"/>
        <w:keepLines w:val="0"/>
        <w:pageBreakBefore w:val="0"/>
        <w:widowControl/>
        <w:kinsoku/>
        <w:wordWrap/>
        <w:overflowPunct/>
        <w:topLinePunct w:val="0"/>
        <w:autoSpaceDE/>
        <w:autoSpaceDN/>
        <w:bidi w:val="0"/>
        <w:adjustRightInd w:val="0"/>
        <w:snapToGrid w:val="0"/>
        <w:spacing w:after="0" w:line="240" w:lineRule="auto"/>
        <w:textAlignment w:val="auto"/>
        <w:rPr>
          <w:b w:val="0"/>
          <w:bCs w:val="0"/>
          <w:lang w:eastAsia="zh-CN"/>
        </w:rPr>
      </w:pPr>
      <w:r>
        <w:rPr>
          <w:rFonts w:hint="eastAsia"/>
          <w:b w:val="0"/>
          <w:bCs w:val="0"/>
          <w:lang w:val="en-US" w:eastAsia="zh-CN"/>
        </w:rPr>
        <w:t xml:space="preserve">Confirm the working assumption with following </w:t>
      </w:r>
      <w:r>
        <w:rPr>
          <w:rFonts w:hint="eastAsia"/>
          <w:b w:val="0"/>
          <w:bCs w:val="0"/>
          <w:color w:val="FF0000"/>
          <w:lang w:val="en-US" w:eastAsia="zh-CN"/>
        </w:rPr>
        <w:t>updates</w:t>
      </w:r>
      <w:r>
        <w:rPr>
          <w:rFonts w:hint="eastAsia"/>
          <w:b w:val="0"/>
          <w:bCs w:val="0"/>
          <w:lang w:val="en-US" w:eastAsia="zh-CN"/>
        </w:rPr>
        <w:t xml:space="preserve">  </w:t>
      </w:r>
      <w:r>
        <w:rPr>
          <w:rFonts w:hint="eastAsia"/>
          <w:b w:val="0"/>
          <w:bCs w:val="0"/>
          <w:lang w:eastAsia="zh-CN"/>
        </w:rPr>
        <w:t xml:space="preserve"> </w:t>
      </w:r>
    </w:p>
    <w:p w14:paraId="3434038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w:hAnsi="Times"/>
          <w:sz w:val="21"/>
          <w:szCs w:val="21"/>
          <w:lang w:eastAsia="zh-CN"/>
        </w:rPr>
      </w:pPr>
      <w:r>
        <w:rPr>
          <w:rFonts w:ascii="Times" w:hAnsi="Times" w:eastAsia="Malgun Gothic"/>
          <w:sz w:val="21"/>
          <w:szCs w:val="21"/>
          <w:highlight w:val="darkYellow"/>
          <w:lang w:eastAsia="zh-CN"/>
        </w:rPr>
        <w:t>Working assumption</w:t>
      </w:r>
    </w:p>
    <w:p w14:paraId="7FACE011">
      <w:pPr>
        <w:pStyle w:val="67"/>
        <w:keepNext w:val="0"/>
        <w:keepLines w:val="0"/>
        <w:pageBreakBefore w:val="0"/>
        <w:widowControl/>
        <w:numPr>
          <w:ilvl w:val="0"/>
          <w:numId w:val="18"/>
        </w:numPr>
        <w:kinsoku/>
        <w:wordWrap/>
        <w:overflowPunct/>
        <w:topLinePunct w:val="0"/>
        <w:autoSpaceDE/>
        <w:autoSpaceDN/>
        <w:bidi w:val="0"/>
        <w:adjustRightInd w:val="0"/>
        <w:snapToGrid w:val="0"/>
        <w:spacing w:after="0" w:line="240" w:lineRule="auto"/>
        <w:textAlignment w:val="auto"/>
        <w:rPr>
          <w:rFonts w:eastAsia="等线"/>
          <w:sz w:val="21"/>
          <w:szCs w:val="21"/>
          <w:lang w:eastAsia="zh-CN"/>
        </w:rPr>
      </w:pPr>
      <w:r>
        <w:rPr>
          <w:rFonts w:eastAsia="等线"/>
          <w:sz w:val="21"/>
          <w:szCs w:val="21"/>
          <w:lang w:eastAsia="zh-CN"/>
        </w:rPr>
        <w:t xml:space="preserve">For indicating the payload size (i.e. TBS-like) for PDRCH transmission </w:t>
      </w:r>
      <w:r>
        <w:rPr>
          <w:rFonts w:eastAsia="等线"/>
          <w:strike/>
          <w:color w:val="FF0000"/>
          <w:sz w:val="21"/>
          <w:szCs w:val="21"/>
          <w:lang w:eastAsia="zh-CN"/>
        </w:rPr>
        <w:t>with variable size</w:t>
      </w:r>
      <w:r>
        <w:rPr>
          <w:rFonts w:eastAsia="等线"/>
          <w:sz w:val="21"/>
          <w:szCs w:val="21"/>
          <w:lang w:eastAsia="zh-CN"/>
        </w:rPr>
        <w:t xml:space="preserve"> </w:t>
      </w:r>
      <w:r>
        <w:rPr>
          <w:rFonts w:eastAsia="等线"/>
          <w:color w:val="FF0000"/>
          <w:sz w:val="21"/>
          <w:szCs w:val="21"/>
          <w:lang w:eastAsia="zh-CN"/>
        </w:rPr>
        <w:t>after random access</w:t>
      </w:r>
      <w:r>
        <w:rPr>
          <w:rFonts w:eastAsia="等线"/>
          <w:sz w:val="21"/>
          <w:szCs w:val="21"/>
          <w:lang w:eastAsia="zh-CN"/>
        </w:rPr>
        <w:t>:</w:t>
      </w:r>
    </w:p>
    <w:p w14:paraId="7A12CE2C">
      <w:pPr>
        <w:pStyle w:val="67"/>
        <w:keepNext w:val="0"/>
        <w:keepLines w:val="0"/>
        <w:pageBreakBefore w:val="0"/>
        <w:widowControl/>
        <w:numPr>
          <w:ilvl w:val="1"/>
          <w:numId w:val="18"/>
        </w:numPr>
        <w:kinsoku/>
        <w:wordWrap/>
        <w:overflowPunct/>
        <w:topLinePunct w:val="0"/>
        <w:autoSpaceDE/>
        <w:autoSpaceDN/>
        <w:bidi w:val="0"/>
        <w:adjustRightInd w:val="0"/>
        <w:snapToGrid w:val="0"/>
        <w:spacing w:after="0" w:line="240" w:lineRule="auto"/>
        <w:textAlignment w:val="auto"/>
        <w:rPr>
          <w:bCs/>
          <w:sz w:val="21"/>
          <w:szCs w:val="21"/>
          <w:lang w:eastAsia="zh-CN"/>
        </w:rPr>
      </w:pPr>
      <w:r>
        <w:rPr>
          <w:bCs/>
          <w:sz w:val="21"/>
          <w:szCs w:val="21"/>
          <w:lang w:eastAsia="zh-CN"/>
        </w:rPr>
        <w:t>7 bits for byte-level D2R payload size indication</w:t>
      </w:r>
    </w:p>
    <w:p w14:paraId="05F48537">
      <w:pPr>
        <w:pStyle w:val="67"/>
        <w:keepNext w:val="0"/>
        <w:keepLines w:val="0"/>
        <w:pageBreakBefore w:val="0"/>
        <w:widowControl/>
        <w:numPr>
          <w:ilvl w:val="0"/>
          <w:numId w:val="18"/>
        </w:numPr>
        <w:kinsoku/>
        <w:wordWrap/>
        <w:overflowPunct/>
        <w:topLinePunct w:val="0"/>
        <w:autoSpaceDE/>
        <w:autoSpaceDN/>
        <w:bidi w:val="0"/>
        <w:adjustRightInd w:val="0"/>
        <w:snapToGrid w:val="0"/>
        <w:spacing w:after="0" w:line="240" w:lineRule="auto"/>
        <w:textAlignment w:val="auto"/>
        <w:rPr>
          <w:bCs/>
          <w:color w:val="FF0000"/>
          <w:sz w:val="21"/>
          <w:szCs w:val="21"/>
          <w:lang w:eastAsia="zh-CN"/>
        </w:rPr>
      </w:pPr>
      <w:r>
        <w:rPr>
          <w:bCs/>
          <w:color w:val="FF0000"/>
          <w:sz w:val="21"/>
          <w:szCs w:val="21"/>
          <w:lang w:eastAsia="zh-CN"/>
        </w:rPr>
        <w:t>Regarding the TBS of Msg1 and Msg3 in CBRA, and 1</w:t>
      </w:r>
      <w:r>
        <w:rPr>
          <w:bCs/>
          <w:color w:val="FF0000"/>
          <w:sz w:val="21"/>
          <w:szCs w:val="21"/>
          <w:vertAlign w:val="superscript"/>
          <w:lang w:eastAsia="zh-CN"/>
        </w:rPr>
        <w:t>st</w:t>
      </w:r>
      <w:r>
        <w:rPr>
          <w:bCs/>
          <w:color w:val="FF0000"/>
          <w:sz w:val="21"/>
          <w:szCs w:val="21"/>
          <w:lang w:eastAsia="zh-CN"/>
        </w:rPr>
        <w:t xml:space="preserve"> D2R Message in CFRA</w:t>
      </w:r>
    </w:p>
    <w:p w14:paraId="4794796A">
      <w:pPr>
        <w:pStyle w:val="67"/>
        <w:keepNext w:val="0"/>
        <w:keepLines w:val="0"/>
        <w:pageBreakBefore w:val="0"/>
        <w:widowControl/>
        <w:numPr>
          <w:ilvl w:val="1"/>
          <w:numId w:val="18"/>
        </w:numPr>
        <w:kinsoku/>
        <w:wordWrap/>
        <w:overflowPunct/>
        <w:topLinePunct w:val="0"/>
        <w:autoSpaceDE/>
        <w:autoSpaceDN/>
        <w:bidi w:val="0"/>
        <w:adjustRightInd w:val="0"/>
        <w:snapToGrid w:val="0"/>
        <w:spacing w:after="0" w:line="240" w:lineRule="auto"/>
        <w:textAlignment w:val="auto"/>
        <w:rPr>
          <w:bCs/>
          <w:color w:val="FF0000"/>
          <w:sz w:val="21"/>
          <w:szCs w:val="21"/>
          <w:lang w:eastAsia="zh-CN"/>
        </w:rPr>
      </w:pPr>
      <w:r>
        <w:rPr>
          <w:bCs/>
          <w:color w:val="FF0000"/>
          <w:sz w:val="21"/>
          <w:szCs w:val="21"/>
          <w:lang w:eastAsia="zh-CN"/>
        </w:rPr>
        <w:t>From RAN1 point of view, the allowed value set is {1, 2, 3, …, 124, 125} byte, i.e., all integer numbers from 1 to 125 and the unit is byte</w:t>
      </w:r>
    </w:p>
    <w:p w14:paraId="16AB9A0D">
      <w:pPr>
        <w:pStyle w:val="67"/>
        <w:keepNext w:val="0"/>
        <w:keepLines w:val="0"/>
        <w:pageBreakBefore w:val="0"/>
        <w:widowControl/>
        <w:numPr>
          <w:ilvl w:val="1"/>
          <w:numId w:val="18"/>
        </w:numPr>
        <w:kinsoku/>
        <w:wordWrap/>
        <w:overflowPunct/>
        <w:topLinePunct w:val="0"/>
        <w:autoSpaceDE/>
        <w:autoSpaceDN/>
        <w:bidi w:val="0"/>
        <w:adjustRightInd w:val="0"/>
        <w:snapToGrid w:val="0"/>
        <w:spacing w:after="0" w:line="240" w:lineRule="auto"/>
        <w:textAlignment w:val="auto"/>
        <w:rPr>
          <w:bCs/>
          <w:color w:val="FF0000"/>
          <w:sz w:val="21"/>
          <w:szCs w:val="21"/>
          <w:lang w:eastAsia="zh-CN"/>
        </w:rPr>
      </w:pPr>
      <w:r>
        <w:rPr>
          <w:bCs/>
          <w:color w:val="FF0000"/>
          <w:sz w:val="21"/>
          <w:szCs w:val="21"/>
          <w:lang w:eastAsia="zh-CN"/>
        </w:rPr>
        <w:t xml:space="preserve">It is up to RAN2 to decide the actual value set and how device knows the actual size during </w:t>
      </w:r>
      <w:r>
        <w:rPr>
          <w:rFonts w:hint="eastAsia"/>
          <w:bCs/>
          <w:color w:val="FF0000"/>
          <w:sz w:val="21"/>
          <w:szCs w:val="21"/>
          <w:lang w:val="en-US" w:eastAsia="zh-CN"/>
        </w:rPr>
        <w:t>random access procedure</w:t>
      </w:r>
    </w:p>
    <w:p w14:paraId="123AA6D6">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b/>
          <w:bCs/>
        </w:rPr>
      </w:pPr>
    </w:p>
    <w:p w14:paraId="35C1EB5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b/>
          <w:bCs/>
          <w:lang w:val="en-US" w:eastAsia="zh-CN"/>
        </w:rPr>
      </w:pPr>
      <w:r>
        <w:rPr>
          <w:rFonts w:hint="eastAsia"/>
          <w:b/>
          <w:bCs/>
        </w:rPr>
        <w:t>FL1 Pr</w:t>
      </w:r>
      <w:r>
        <w:rPr>
          <w:rFonts w:hint="eastAsia"/>
          <w:b/>
          <w:bCs/>
          <w:lang w:eastAsia="zh-CN"/>
        </w:rPr>
        <w:t xml:space="preserve">oposed </w:t>
      </w:r>
      <w:r>
        <w:rPr>
          <w:rFonts w:hint="eastAsia"/>
          <w:b/>
          <w:bCs/>
          <w:lang w:val="en-US" w:eastAsia="zh-CN"/>
        </w:rPr>
        <w:t>C</w:t>
      </w:r>
      <w:r>
        <w:rPr>
          <w:rFonts w:hint="eastAsia"/>
          <w:b/>
          <w:bCs/>
          <w:lang w:eastAsia="zh-CN"/>
        </w:rPr>
        <w:t>onclusion 3.1</w:t>
      </w:r>
      <w:r>
        <w:rPr>
          <w:rFonts w:hint="eastAsia"/>
          <w:b/>
          <w:bCs/>
          <w:lang w:val="en-US" w:eastAsia="zh-CN"/>
        </w:rPr>
        <w:t>a:</w:t>
      </w:r>
    </w:p>
    <w:p w14:paraId="4B9998B2">
      <w:pPr>
        <w:keepNext w:val="0"/>
        <w:keepLines w:val="0"/>
        <w:pageBreakBefore w:val="0"/>
        <w:widowControl/>
        <w:numPr>
          <w:ilvl w:val="0"/>
          <w:numId w:val="19"/>
        </w:numPr>
        <w:kinsoku/>
        <w:wordWrap/>
        <w:overflowPunct/>
        <w:topLinePunct w:val="0"/>
        <w:autoSpaceDE/>
        <w:autoSpaceDN/>
        <w:bidi w:val="0"/>
        <w:adjustRightInd w:val="0"/>
        <w:snapToGrid w:val="0"/>
        <w:spacing w:after="0" w:line="240" w:lineRule="auto"/>
        <w:textAlignment w:val="auto"/>
        <w:rPr>
          <w:b/>
          <w:bCs/>
          <w:color w:val="auto"/>
          <w:lang w:val="en-US" w:eastAsia="zh-CN"/>
        </w:rPr>
      </w:pPr>
      <w:r>
        <w:rPr>
          <w:rFonts w:hint="eastAsia"/>
          <w:b/>
          <w:bCs/>
          <w:color w:val="auto"/>
          <w:lang w:val="en-US" w:eastAsia="zh-CN"/>
        </w:rPr>
        <w:t xml:space="preserve">For CFRA, </w:t>
      </w:r>
    </w:p>
    <w:p w14:paraId="0F37E98A">
      <w:pPr>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ind w:left="880" w:leftChars="0" w:hanging="440" w:firstLineChars="0"/>
        <w:textAlignment w:val="auto"/>
        <w:rPr>
          <w:b/>
          <w:bCs/>
          <w:color w:val="auto"/>
          <w:lang w:val="en-US" w:eastAsia="zh-CN"/>
        </w:rPr>
      </w:pPr>
      <w:r>
        <w:rPr>
          <w:b/>
          <w:bCs/>
          <w:color w:val="auto"/>
          <w:lang w:val="en-US" w:eastAsia="zh-CN"/>
        </w:rPr>
        <w:t>RAN1 assumes X=1 and Y=1</w:t>
      </w:r>
      <w:r>
        <w:rPr>
          <w:rFonts w:hint="eastAsia"/>
          <w:b/>
          <w:bCs/>
          <w:color w:val="auto"/>
          <w:lang w:val="en-US" w:eastAsia="zh-CN"/>
        </w:rPr>
        <w:t xml:space="preserve"> in the paging message </w:t>
      </w:r>
      <w:r>
        <w:rPr>
          <w:b/>
          <w:bCs/>
          <w:color w:val="auto"/>
          <w:lang w:val="en-US" w:eastAsia="zh-CN"/>
        </w:rPr>
        <w:t xml:space="preserve">for A-IoT device determining </w:t>
      </w:r>
      <w:r>
        <w:rPr>
          <w:rFonts w:hint="eastAsia"/>
          <w:b/>
          <w:bCs/>
          <w:color w:val="auto"/>
          <w:lang w:val="en-US" w:eastAsia="zh-CN"/>
        </w:rPr>
        <w:t>Msg1</w:t>
      </w:r>
      <w:r>
        <w:rPr>
          <w:b/>
          <w:bCs/>
          <w:color w:val="auto"/>
          <w:lang w:val="en-US" w:eastAsia="zh-CN"/>
        </w:rPr>
        <w:t xml:space="preserve"> resources</w:t>
      </w:r>
      <w:r>
        <w:rPr>
          <w:rFonts w:hint="eastAsia"/>
          <w:b/>
          <w:bCs/>
          <w:color w:val="auto"/>
          <w:lang w:val="en-US" w:eastAsia="zh-CN"/>
        </w:rPr>
        <w:t xml:space="preserve">. </w:t>
      </w:r>
    </w:p>
    <w:p w14:paraId="4A5A2C0D">
      <w:pPr>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ind w:left="880" w:hanging="440"/>
        <w:textAlignment w:val="auto"/>
        <w:rPr>
          <w:b/>
          <w:bCs/>
          <w:color w:val="auto"/>
          <w:lang w:val="en-US" w:eastAsia="zh-CN"/>
        </w:rPr>
      </w:pPr>
      <w:r>
        <w:rPr>
          <w:rFonts w:hint="eastAsia"/>
          <w:b/>
          <w:bCs/>
          <w:color w:val="auto"/>
          <w:lang w:val="en-US" w:eastAsia="zh-CN"/>
        </w:rPr>
        <w:t xml:space="preserve">It is up to RAN2 to decide </w:t>
      </w:r>
      <w:r>
        <w:rPr>
          <w:b/>
          <w:bCs/>
          <w:color w:val="auto"/>
          <w:lang w:val="en-US" w:eastAsia="zh-CN"/>
        </w:rPr>
        <w:t xml:space="preserve">signaling details for the case </w:t>
      </w:r>
      <w:r>
        <w:rPr>
          <w:rFonts w:hint="eastAsia"/>
          <w:b/>
          <w:bCs/>
          <w:color w:val="auto"/>
          <w:lang w:val="en-US" w:eastAsia="zh-CN"/>
        </w:rPr>
        <w:t>of X=2 and/or Y&gt;1 time-frequency resources for Msg1 transmissions</w:t>
      </w:r>
      <w:r>
        <w:rPr>
          <w:b/>
          <w:bCs/>
          <w:color w:val="auto"/>
          <w:lang w:val="en-US" w:eastAsia="zh-CN"/>
        </w:rPr>
        <w:t xml:space="preserve"> if multiple devices are scheduled in CFRA</w:t>
      </w:r>
      <w:r>
        <w:rPr>
          <w:rFonts w:hint="eastAsia"/>
          <w:b/>
          <w:bCs/>
          <w:color w:val="auto"/>
          <w:lang w:val="en-US" w:eastAsia="zh-CN"/>
        </w:rPr>
        <w:t>.</w:t>
      </w:r>
    </w:p>
    <w:p w14:paraId="39DAAC0C">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440" w:leftChars="0"/>
        <w:textAlignment w:val="auto"/>
        <w:rPr>
          <w:b/>
          <w:bCs/>
          <w:color w:val="auto"/>
          <w:lang w:val="en-US" w:eastAsia="zh-CN"/>
        </w:rPr>
      </w:pPr>
    </w:p>
    <w:p w14:paraId="04A3D5BC">
      <w:pPr>
        <w:keepNext w:val="0"/>
        <w:keepLines w:val="0"/>
        <w:pageBreakBefore w:val="0"/>
        <w:widowControl/>
        <w:numPr>
          <w:ilvl w:val="0"/>
          <w:numId w:val="19"/>
        </w:numPr>
        <w:kinsoku/>
        <w:wordWrap/>
        <w:overflowPunct/>
        <w:topLinePunct w:val="0"/>
        <w:autoSpaceDE/>
        <w:autoSpaceDN/>
        <w:bidi w:val="0"/>
        <w:adjustRightInd w:val="0"/>
        <w:snapToGrid w:val="0"/>
        <w:spacing w:after="0" w:line="240" w:lineRule="auto"/>
        <w:textAlignment w:val="auto"/>
        <w:rPr>
          <w:b/>
          <w:bCs/>
          <w:lang w:val="en-US" w:eastAsia="zh-CN"/>
        </w:rPr>
      </w:pPr>
      <w:r>
        <w:rPr>
          <w:rFonts w:hint="eastAsia"/>
          <w:b/>
          <w:bCs/>
          <w:lang w:val="en-US" w:eastAsia="zh-CN"/>
        </w:rPr>
        <w:t xml:space="preserve">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down-select from the following:</w:t>
      </w:r>
    </w:p>
    <w:p w14:paraId="35F78F75">
      <w:pPr>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ind w:left="880" w:hanging="440"/>
        <w:textAlignment w:val="auto"/>
        <w:rPr>
          <w:b/>
          <w:bCs/>
          <w:lang w:val="en-US" w:eastAsia="zh-CN"/>
        </w:rPr>
      </w:pPr>
      <w:r>
        <w:rPr>
          <w:rFonts w:hint="eastAsia"/>
          <w:b/>
          <w:bCs/>
          <w:lang w:val="en-US" w:eastAsia="zh-CN"/>
        </w:rPr>
        <w:t xml:space="preserve">Alt.1: RAN1 does not see the </w:t>
      </w:r>
      <w:r>
        <w:rPr>
          <w:rFonts w:hint="eastAsia" w:eastAsia="宋体"/>
          <w:b/>
          <w:bCs/>
          <w:kern w:val="2"/>
          <w:sz w:val="21"/>
          <w:szCs w:val="22"/>
          <w:lang w:val="en-US" w:eastAsia="zh-CN"/>
        </w:rPr>
        <w:t>need to change X and Y value by the new R2D message</w:t>
      </w:r>
    </w:p>
    <w:p w14:paraId="13D23D16">
      <w:pPr>
        <w:keepNext w:val="0"/>
        <w:keepLines w:val="0"/>
        <w:pageBreakBefore w:val="0"/>
        <w:widowControl/>
        <w:numPr>
          <w:ilvl w:val="1"/>
          <w:numId w:val="19"/>
        </w:numPr>
        <w:kinsoku/>
        <w:wordWrap/>
        <w:overflowPunct/>
        <w:topLinePunct w:val="0"/>
        <w:autoSpaceDE/>
        <w:autoSpaceDN/>
        <w:bidi w:val="0"/>
        <w:adjustRightInd w:val="0"/>
        <w:snapToGrid w:val="0"/>
        <w:spacing w:after="0" w:line="240" w:lineRule="auto"/>
        <w:ind w:left="880" w:hanging="440"/>
        <w:textAlignment w:val="auto"/>
        <w:rPr>
          <w:rFonts w:eastAsia="宋体"/>
          <w:b/>
          <w:bCs/>
          <w:lang w:eastAsia="zh-CN"/>
        </w:rPr>
      </w:pPr>
      <w:r>
        <w:rPr>
          <w:rFonts w:hint="eastAsia"/>
          <w:b/>
          <w:bCs/>
          <w:lang w:val="en-US" w:eastAsia="zh-CN"/>
        </w:rPr>
        <w:t>Alt.2: it is up to RAN2 t</w:t>
      </w:r>
      <w:r>
        <w:rPr>
          <w:rFonts w:hint="eastAsia"/>
          <w:b/>
          <w:bCs/>
          <w:color w:val="auto"/>
          <w:lang w:val="en-US" w:eastAsia="zh-CN"/>
        </w:rPr>
        <w:t>o decide whether and how to change</w:t>
      </w:r>
      <w:r>
        <w:rPr>
          <w:rFonts w:hint="eastAsia" w:eastAsia="宋体"/>
          <w:b/>
          <w:bCs/>
          <w:color w:val="auto"/>
          <w:kern w:val="2"/>
          <w:sz w:val="21"/>
          <w:szCs w:val="22"/>
          <w:lang w:val="en-US" w:eastAsia="zh-CN"/>
        </w:rPr>
        <w:t xml:space="preserve"> X </w:t>
      </w:r>
      <w:r>
        <w:rPr>
          <w:rFonts w:hint="eastAsia" w:eastAsia="宋体"/>
          <w:b/>
          <w:bCs/>
          <w:kern w:val="2"/>
          <w:sz w:val="21"/>
          <w:szCs w:val="22"/>
          <w:lang w:val="en-US" w:eastAsia="zh-CN"/>
        </w:rPr>
        <w:t>and Y value by the new R2D message</w:t>
      </w:r>
    </w:p>
    <w:p w14:paraId="216159AD">
      <w:pPr>
        <w:adjustRightInd w:val="0"/>
        <w:snapToGrid w:val="0"/>
        <w:spacing w:before="240" w:beforeLines="100" w:after="120" w:afterLines="50" w:line="240" w:lineRule="auto"/>
        <w:rPr>
          <w:rFonts w:eastAsia="宋体"/>
          <w:lang w:val="en-US" w:eastAsia="zh-CN"/>
        </w:rPr>
      </w:pPr>
    </w:p>
    <w:p w14:paraId="16ED8897">
      <w:pPr>
        <w:adjustRightInd w:val="0"/>
        <w:snapToGrid w:val="0"/>
        <w:spacing w:after="120" w:afterLines="50" w:line="240" w:lineRule="auto"/>
        <w:rPr>
          <w:rFonts w:eastAsia="宋体"/>
          <w:lang w:val="en-US" w:eastAsia="ja-JP"/>
        </w:rPr>
      </w:pPr>
    </w:p>
    <w:p w14:paraId="319DCBB1">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M</w:t>
      </w:r>
      <w:r>
        <w:rPr>
          <w:rFonts w:cs="Arial"/>
          <w:b/>
          <w:bCs/>
          <w:kern w:val="32"/>
          <w:sz w:val="32"/>
          <w:szCs w:val="32"/>
        </w:rPr>
        <w:t xml:space="preserve">ultiplexing/multiple access </w:t>
      </w:r>
    </w:p>
    <w:p w14:paraId="0D9C200B">
      <w:pPr>
        <w:pStyle w:val="3"/>
        <w:numPr>
          <w:ilvl w:val="1"/>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val="en-GB"/>
        </w:rPr>
        <w:t>Indication applicability for X&gt;1 and Y&gt;1 access occasions for Msg1</w:t>
      </w:r>
    </w:p>
    <w:p w14:paraId="3985F833">
      <w:pPr>
        <w:rPr>
          <w:lang w:eastAsia="zh-CN"/>
        </w:rPr>
      </w:pPr>
      <w:r>
        <w:rPr>
          <w:lang w:eastAsia="zh-CN"/>
        </w:rPr>
        <w:t>There were some discussions in RAN1#120bis about CFRA</w:t>
      </w:r>
      <w:r>
        <w:rPr>
          <w:rFonts w:hint="eastAsia"/>
          <w:lang w:val="en-US" w:eastAsia="zh-CN"/>
        </w:rPr>
        <w:t xml:space="preserve"> and </w:t>
      </w:r>
      <w:r>
        <w:rPr>
          <w:rFonts w:hint="eastAsia" w:eastAsia="等线"/>
          <w:bCs/>
          <w:color w:val="000000" w:themeColor="text1"/>
          <w14:textFill>
            <w14:solidFill>
              <w14:schemeClr w14:val="tx1"/>
            </w14:solidFill>
          </w14:textFill>
        </w:rPr>
        <w:t>the new R2D message other than the paging message for A-IoT device determining MSG1 resources</w:t>
      </w:r>
      <w:r>
        <w:rPr>
          <w:lang w:eastAsia="zh-CN"/>
        </w:rPr>
        <w:t>.</w:t>
      </w:r>
      <w:r>
        <w:rPr>
          <w:rFonts w:hint="eastAsia"/>
          <w:lang w:val="en-US" w:eastAsia="zh-CN"/>
        </w:rPr>
        <w:t xml:space="preserve"> </w:t>
      </w:r>
      <w:r>
        <w:rPr>
          <w:lang w:eastAsia="zh-CN"/>
        </w:rPr>
        <w:t>Some related RAN2 agreements</w:t>
      </w:r>
      <w:r>
        <w:rPr>
          <w:rFonts w:hint="eastAsia"/>
          <w:lang w:val="en-US" w:eastAsia="zh-CN"/>
        </w:rPr>
        <w:t xml:space="preserve"> made in </w:t>
      </w:r>
      <w:r>
        <w:rPr>
          <w:lang w:eastAsia="zh-CN"/>
        </w:rPr>
        <w:t>RAN2#129bis</w:t>
      </w:r>
      <w:r>
        <w:rPr>
          <w:rFonts w:hint="eastAsia"/>
          <w:lang w:val="en-US" w:eastAsia="zh-CN"/>
        </w:rPr>
        <w:t xml:space="preserve"> </w:t>
      </w:r>
      <w:r>
        <w:rPr>
          <w:lang w:eastAsia="zh-CN"/>
        </w:rPr>
        <w:t>are copied below.</w:t>
      </w:r>
    </w:p>
    <w:tbl>
      <w:tblPr>
        <w:tblStyle w:val="37"/>
        <w:tblW w:w="0" w:type="auto"/>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14:paraId="64CF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14:paraId="638F8AD3">
            <w:pPr>
              <w:widowControl w:val="0"/>
              <w:autoSpaceDE w:val="0"/>
              <w:autoSpaceDN w:val="0"/>
              <w:adjustRightInd w:val="0"/>
              <w:snapToGrid w:val="0"/>
              <w:spacing w:after="0" w:line="240" w:lineRule="auto"/>
              <w:rPr>
                <w:b/>
                <w:bCs/>
                <w:lang w:eastAsia="zh-CN"/>
              </w:rPr>
            </w:pPr>
            <w:r>
              <w:rPr>
                <w:rFonts w:hint="eastAsia"/>
                <w:b/>
                <w:bCs/>
                <w:highlight w:val="green"/>
                <w:lang w:eastAsia="zh-CN"/>
              </w:rPr>
              <w:t>Agreements</w:t>
            </w:r>
            <w:r>
              <w:rPr>
                <w:rFonts w:hint="eastAsia"/>
                <w:b/>
                <w:bCs/>
                <w:lang w:eastAsia="zh-CN"/>
              </w:rPr>
              <w:t xml:space="preserve"> on CFRA </w:t>
            </w:r>
          </w:p>
          <w:p w14:paraId="14CDB9BD">
            <w:pPr>
              <w:widowControl w:val="0"/>
              <w:autoSpaceDE w:val="0"/>
              <w:autoSpaceDN w:val="0"/>
              <w:adjustRightInd w:val="0"/>
              <w:snapToGrid w:val="0"/>
              <w:spacing w:after="0" w:line="240" w:lineRule="auto"/>
              <w:rPr>
                <w:lang w:eastAsia="zh-CN"/>
              </w:rPr>
            </w:pPr>
            <w:r>
              <w:rPr>
                <w:rFonts w:hint="eastAsia"/>
                <w:lang w:eastAsia="zh-CN"/>
              </w:rPr>
              <w:t>Introduce an explicit 1 bit indication to indicate whether it is CFRA or CBRA per paging message.</w:t>
            </w:r>
          </w:p>
          <w:p w14:paraId="335B4F84">
            <w:pPr>
              <w:widowControl w:val="0"/>
              <w:autoSpaceDE w:val="0"/>
              <w:autoSpaceDN w:val="0"/>
              <w:adjustRightInd w:val="0"/>
              <w:snapToGrid w:val="0"/>
              <w:spacing w:after="0" w:line="240" w:lineRule="auto"/>
              <w:rPr>
                <w:lang w:eastAsia="zh-CN"/>
              </w:rPr>
            </w:pPr>
          </w:p>
          <w:p w14:paraId="51065C36">
            <w:pPr>
              <w:widowControl w:val="0"/>
              <w:autoSpaceDE w:val="0"/>
              <w:autoSpaceDN w:val="0"/>
              <w:adjustRightInd w:val="0"/>
              <w:snapToGrid w:val="0"/>
              <w:spacing w:after="0" w:line="240" w:lineRule="auto"/>
              <w:rPr>
                <w:b/>
                <w:bCs/>
                <w:lang w:eastAsia="zh-CN"/>
              </w:rPr>
            </w:pPr>
            <w:r>
              <w:rPr>
                <w:rFonts w:hint="eastAsia"/>
                <w:b/>
                <w:bCs/>
                <w:highlight w:val="green"/>
                <w:lang w:eastAsia="zh-CN"/>
              </w:rPr>
              <w:t>Agreements</w:t>
            </w:r>
            <w:r>
              <w:rPr>
                <w:rFonts w:hint="eastAsia"/>
                <w:b/>
                <w:bCs/>
                <w:lang w:eastAsia="zh-CN"/>
              </w:rPr>
              <w:t xml:space="preserve"> on msg1 </w:t>
            </w:r>
          </w:p>
          <w:p w14:paraId="7C0C549D">
            <w:pPr>
              <w:widowControl w:val="0"/>
              <w:autoSpaceDE w:val="0"/>
              <w:autoSpaceDN w:val="0"/>
              <w:adjustRightInd w:val="0"/>
              <w:snapToGrid w:val="0"/>
              <w:spacing w:after="0" w:line="240" w:lineRule="auto"/>
              <w:rPr>
                <w:lang w:eastAsia="zh-CN"/>
              </w:rPr>
            </w:pPr>
            <w:r>
              <w:rPr>
                <w:rFonts w:hint="eastAsia"/>
                <w:lang w:eastAsia="zh-CN"/>
              </w:rPr>
              <w:t>1.</w:t>
            </w:r>
            <w:r>
              <w:rPr>
                <w:rFonts w:hint="eastAsia"/>
                <w:lang w:eastAsia="zh-CN"/>
              </w:rPr>
              <w:tab/>
            </w:r>
            <w:r>
              <w:rPr>
                <w:rFonts w:hint="eastAsia"/>
                <w:lang w:eastAsia="zh-CN"/>
              </w:rPr>
              <w:t>In case of CBRA, only 16 bits random ID is included in Msg1.  FFS can be revisited if message type will be needed for other D2R messages purposes</w:t>
            </w:r>
          </w:p>
          <w:p w14:paraId="0016F271">
            <w:pPr>
              <w:widowControl w:val="0"/>
              <w:autoSpaceDE w:val="0"/>
              <w:autoSpaceDN w:val="0"/>
              <w:adjustRightInd w:val="0"/>
              <w:snapToGrid w:val="0"/>
              <w:spacing w:after="0" w:line="240" w:lineRule="auto"/>
              <w:rPr>
                <w:lang w:eastAsia="zh-CN"/>
              </w:rPr>
            </w:pPr>
            <w:r>
              <w:rPr>
                <w:rFonts w:hint="eastAsia"/>
                <w:lang w:eastAsia="zh-CN"/>
              </w:rPr>
              <w:t>2.</w:t>
            </w:r>
            <w:r>
              <w:rPr>
                <w:rFonts w:hint="eastAsia"/>
                <w:lang w:eastAsia="zh-CN"/>
              </w:rPr>
              <w:tab/>
            </w:r>
            <w:r>
              <w:rPr>
                <w:rFonts w:hint="eastAsia"/>
                <w:lang w:eastAsia="zh-CN"/>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0B5F7FA4">
            <w:pPr>
              <w:widowControl w:val="0"/>
              <w:autoSpaceDE w:val="0"/>
              <w:autoSpaceDN w:val="0"/>
              <w:adjustRightInd w:val="0"/>
              <w:snapToGrid w:val="0"/>
              <w:spacing w:after="0" w:line="240" w:lineRule="auto"/>
              <w:rPr>
                <w:lang w:eastAsia="zh-CN"/>
              </w:rPr>
            </w:pPr>
          </w:p>
          <w:p w14:paraId="69B07EF5">
            <w:pPr>
              <w:widowControl w:val="0"/>
              <w:autoSpaceDE w:val="0"/>
              <w:autoSpaceDN w:val="0"/>
              <w:adjustRightInd w:val="0"/>
              <w:snapToGrid w:val="0"/>
              <w:spacing w:after="0" w:line="240" w:lineRule="auto"/>
              <w:rPr>
                <w:b/>
                <w:bCs/>
                <w:lang w:eastAsia="zh-CN"/>
              </w:rPr>
            </w:pPr>
            <w:r>
              <w:rPr>
                <w:rFonts w:hint="eastAsia"/>
                <w:b/>
                <w:bCs/>
                <w:highlight w:val="green"/>
                <w:lang w:eastAsia="zh-CN"/>
              </w:rPr>
              <w:t>Agreements</w:t>
            </w:r>
            <w:r>
              <w:rPr>
                <w:rFonts w:hint="eastAsia"/>
                <w:b/>
                <w:bCs/>
                <w:lang w:eastAsia="zh-CN"/>
              </w:rPr>
              <w:t xml:space="preserve"> on </w:t>
            </w:r>
            <w:r>
              <w:rPr>
                <w:rFonts w:hint="eastAsia"/>
                <w:b/>
                <w:bCs/>
                <w:lang w:val="en-US" w:eastAsia="zh-CN"/>
              </w:rPr>
              <w:t>a</w:t>
            </w:r>
            <w:r>
              <w:rPr>
                <w:rFonts w:hint="eastAsia"/>
                <w:b/>
                <w:bCs/>
                <w:lang w:eastAsia="zh-CN"/>
              </w:rPr>
              <w:t xml:space="preserve"> </w:t>
            </w:r>
            <w:r>
              <w:rPr>
                <w:rFonts w:hint="eastAsia"/>
                <w:b/>
                <w:bCs/>
              </w:rPr>
              <w:t>new R2D message other than the paging message</w:t>
            </w:r>
          </w:p>
          <w:p w14:paraId="33037655">
            <w:pPr>
              <w:numPr>
                <w:ilvl w:val="0"/>
                <w:numId w:val="20"/>
              </w:numPr>
              <w:adjustRightInd w:val="0"/>
              <w:snapToGrid w:val="0"/>
              <w:spacing w:after="0" w:line="240" w:lineRule="auto"/>
              <w:rPr>
                <w:lang w:eastAsia="zh-CN"/>
              </w:rPr>
            </w:pPr>
            <w:r>
              <w:rPr>
                <w:rFonts w:hint="eastAsia"/>
              </w:rPr>
              <w:t>A new R2D message other than the paging message is introduced for A-IoT device determining MSG1 resources unless RAN1 concludes to use L1 signaling. The R2D message indicates the start of a set of MSG1 resources that were configured in paging message.</w:t>
            </w:r>
          </w:p>
          <w:p w14:paraId="26DF6FC6">
            <w:pPr>
              <w:numPr>
                <w:ilvl w:val="0"/>
                <w:numId w:val="20"/>
              </w:numPr>
              <w:adjustRightInd w:val="0"/>
              <w:snapToGrid w:val="0"/>
              <w:spacing w:after="0" w:line="240" w:lineRule="auto"/>
              <w:rPr>
                <w:lang w:eastAsia="zh-CN"/>
              </w:rPr>
            </w:pPr>
            <w:r>
              <w:rPr>
                <w:rFonts w:hint="eastAsia"/>
              </w:rPr>
              <w:t>Assumption: The R2D message does not include slot number/count down number.</w:t>
            </w:r>
          </w:p>
        </w:tc>
      </w:tr>
    </w:tbl>
    <w:p w14:paraId="1393BC90">
      <w:pPr>
        <w:rPr>
          <w:rFonts w:ascii="Arial" w:hAnsi="Arial" w:eastAsia="宋体" w:cs="Arial"/>
          <w:b/>
          <w:bCs/>
          <w:i/>
          <w:iCs/>
          <w:sz w:val="24"/>
          <w:szCs w:val="28"/>
          <w:lang w:val="en-US" w:eastAsia="zh-CN"/>
        </w:rPr>
      </w:pPr>
    </w:p>
    <w:p w14:paraId="25B595D0">
      <w:pPr>
        <w:rPr>
          <w:rFonts w:ascii="Arial" w:hAnsi="Arial" w:eastAsia="宋体" w:cs="Arial"/>
          <w:b/>
          <w:bCs/>
          <w:i/>
          <w:iCs/>
          <w:sz w:val="22"/>
          <w:szCs w:val="24"/>
          <w:lang w:val="en-US" w:eastAsia="zh-CN"/>
        </w:rPr>
      </w:pPr>
      <w:r>
        <w:rPr>
          <w:rFonts w:hint="eastAsia" w:ascii="Arial" w:hAnsi="Arial" w:eastAsia="宋体" w:cs="Arial"/>
          <w:b/>
          <w:bCs/>
          <w:i/>
          <w:iCs/>
          <w:sz w:val="22"/>
          <w:szCs w:val="24"/>
          <w:lang w:val="en-US" w:eastAsia="zh-CN"/>
        </w:rPr>
        <w:t>About CFRA</w:t>
      </w:r>
    </w:p>
    <w:p w14:paraId="42411A90">
      <w:pPr>
        <w:adjustRightInd w:val="0"/>
        <w:snapToGrid w:val="0"/>
        <w:spacing w:after="120" w:afterLines="50" w:line="240" w:lineRule="auto"/>
        <w:rPr>
          <w:rFonts w:eastAsia="宋体"/>
          <w:lang w:val="en-US" w:eastAsia="zh-CN"/>
        </w:rPr>
      </w:pPr>
      <w:r>
        <w:rPr>
          <w:rFonts w:hint="eastAsia" w:eastAsia="宋体"/>
          <w:lang w:val="en-US" w:eastAsia="zh-CN"/>
        </w:rPr>
        <w:t xml:space="preserve">Generally, [5], [10], [12], [25] observed that X&gt;1 and/or Y&gt;1 is not applicable to CFRA based on RAN2 current agreements or WID description. In detail, </w:t>
      </w:r>
    </w:p>
    <w:p w14:paraId="56A4E386">
      <w:pPr>
        <w:numPr>
          <w:ilvl w:val="0"/>
          <w:numId w:val="19"/>
        </w:numPr>
        <w:adjustRightInd w:val="0"/>
        <w:snapToGrid w:val="0"/>
        <w:spacing w:after="120" w:afterLines="50" w:line="240" w:lineRule="auto"/>
      </w:pPr>
      <w:r>
        <w:rPr>
          <w:rFonts w:hint="eastAsia"/>
          <w:lang w:val="en-US" w:eastAsia="zh-CN"/>
        </w:rPr>
        <w:t>[5] discussed t</w:t>
      </w:r>
      <w:r>
        <w:rPr>
          <w:rFonts w:hint="eastAsia"/>
          <w:lang w:eastAsia="zh-CN"/>
        </w:rPr>
        <w:t>he</w:t>
      </w:r>
      <w:r>
        <w:t xml:space="preserve"> similarity and difference between CBRA and CFRA are as below:</w:t>
      </w:r>
    </w:p>
    <w:tbl>
      <w:tblPr>
        <w:tblStyle w:val="37"/>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3"/>
      </w:tblGrid>
      <w:tr w14:paraId="01AD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3" w:type="dxa"/>
          </w:tcPr>
          <w:p w14:paraId="0EB96406">
            <w:pPr>
              <w:keepNext/>
              <w:adjustRightInd w:val="0"/>
              <w:snapToGrid w:val="0"/>
              <w:spacing w:after="0" w:line="240" w:lineRule="auto"/>
              <w:jc w:val="center"/>
            </w:pPr>
            <w:r>
              <w:rPr>
                <w:rFonts w:hint="eastAsia"/>
                <w:lang w:val="en-US" w:eastAsia="zh-CN"/>
              </w:rPr>
              <w:drawing>
                <wp:inline distT="0" distB="0" distL="0" distR="0">
                  <wp:extent cx="5581650" cy="2216785"/>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t="-1365" r="9772"/>
                          <a:stretch>
                            <a:fillRect/>
                          </a:stretch>
                        </pic:blipFill>
                        <pic:spPr>
                          <a:xfrm>
                            <a:off x="0" y="0"/>
                            <a:ext cx="5581650" cy="2216785"/>
                          </a:xfrm>
                          <a:prstGeom prst="rect">
                            <a:avLst/>
                          </a:prstGeom>
                          <a:noFill/>
                        </pic:spPr>
                      </pic:pic>
                    </a:graphicData>
                  </a:graphic>
                </wp:inline>
              </w:drawing>
            </w:r>
          </w:p>
          <w:p w14:paraId="793EF392">
            <w:pPr>
              <w:pStyle w:val="19"/>
              <w:adjustRightInd w:val="0"/>
              <w:snapToGrid w:val="0"/>
              <w:spacing w:before="0" w:afterLines="50" w:line="240" w:lineRule="auto"/>
              <w:jc w:val="center"/>
              <w:rPr>
                <w:rFonts w:ascii="Times" w:hAnsi="Times" w:eastAsia="宋体" w:cs="Times"/>
                <w:b w:val="0"/>
                <w:kern w:val="2"/>
                <w:lang w:eastAsia="ja-JP"/>
              </w:rPr>
            </w:pPr>
            <w:bookmarkStart w:id="3" w:name="_Ref197550513"/>
            <w:r>
              <w:rPr>
                <w:rFonts w:hint="eastAsia" w:ascii="Times" w:hAnsi="Times" w:eastAsia="宋体" w:cs="Times"/>
                <w:b w:val="0"/>
                <w:kern w:val="2"/>
                <w:lang w:eastAsia="ja-JP"/>
              </w:rPr>
              <w:t xml:space="preserve">Figure </w:t>
            </w:r>
            <w:r>
              <w:rPr>
                <w:rFonts w:hint="eastAsia" w:ascii="Times" w:hAnsi="Times" w:eastAsia="宋体" w:cs="Times"/>
                <w:b w:val="0"/>
                <w:kern w:val="2"/>
                <w:lang w:eastAsia="ja-JP"/>
              </w:rPr>
              <w:fldChar w:fldCharType="begin"/>
            </w:r>
            <w:r>
              <w:rPr>
                <w:rFonts w:hint="eastAsia" w:ascii="Times" w:hAnsi="Times" w:eastAsia="宋体" w:cs="Times"/>
                <w:b w:val="0"/>
                <w:kern w:val="2"/>
                <w:lang w:eastAsia="ja-JP"/>
              </w:rPr>
              <w:instrText xml:space="preserve"> SEQ Figure \* ARABIC </w:instrText>
            </w:r>
            <w:r>
              <w:rPr>
                <w:rFonts w:hint="eastAsia" w:ascii="Times" w:hAnsi="Times" w:eastAsia="宋体" w:cs="Times"/>
                <w:b w:val="0"/>
                <w:kern w:val="2"/>
                <w:lang w:eastAsia="ja-JP"/>
              </w:rPr>
              <w:fldChar w:fldCharType="separate"/>
            </w:r>
            <w:r>
              <w:rPr>
                <w:rFonts w:hint="eastAsia" w:ascii="Times" w:hAnsi="Times" w:eastAsia="宋体" w:cs="Times"/>
                <w:b w:val="0"/>
                <w:kern w:val="2"/>
                <w:lang w:eastAsia="ja-JP"/>
              </w:rPr>
              <w:t>1</w:t>
            </w:r>
            <w:r>
              <w:rPr>
                <w:rFonts w:hint="eastAsia" w:ascii="Times" w:hAnsi="Times" w:eastAsia="宋体" w:cs="Times"/>
                <w:b w:val="0"/>
                <w:kern w:val="2"/>
                <w:lang w:eastAsia="ja-JP"/>
              </w:rPr>
              <w:fldChar w:fldCharType="end"/>
            </w:r>
            <w:bookmarkEnd w:id="3"/>
            <w:r>
              <w:rPr>
                <w:rFonts w:hint="eastAsia" w:ascii="Times" w:hAnsi="Times" w:eastAsia="宋体" w:cs="Times"/>
                <w:b w:val="0"/>
                <w:kern w:val="2"/>
                <w:lang w:eastAsia="ja-JP"/>
              </w:rPr>
              <w:t xml:space="preserve"> </w:t>
            </w:r>
            <w:r>
              <w:rPr>
                <w:rFonts w:hint="eastAsia" w:ascii="Times" w:hAnsi="Times" w:eastAsia="宋体" w:cs="Times"/>
                <w:b w:val="0"/>
                <w:kern w:val="2"/>
                <w:lang w:eastAsia="zh-CN"/>
              </w:rPr>
              <w:t>Illustration of CBRA and CFRA in [5]</w:t>
            </w:r>
          </w:p>
          <w:p w14:paraId="7F132D7C">
            <w:pPr>
              <w:pStyle w:val="67"/>
              <w:numPr>
                <w:ilvl w:val="0"/>
                <w:numId w:val="21"/>
              </w:numPr>
              <w:adjustRightInd w:val="0"/>
              <w:snapToGrid w:val="0"/>
              <w:spacing w:after="0" w:line="240" w:lineRule="auto"/>
              <w:rPr>
                <w:rFonts w:ascii="Times New Roman" w:hAnsi="Times New Roman" w:cs="Times New Roman"/>
                <w:sz w:val="20"/>
                <w:szCs w:val="20"/>
              </w:rPr>
            </w:pPr>
            <w:r>
              <w:rPr>
                <w:rFonts w:hint="eastAsia" w:ascii="Times New Roman" w:hAnsi="Times New Roman" w:cs="Times New Roman"/>
                <w:sz w:val="20"/>
                <w:szCs w:val="20"/>
              </w:rPr>
              <w:t xml:space="preserve">R2D Msg triggering CFRA is almost the same as R2D Msg triggering CBRA. </w:t>
            </w:r>
          </w:p>
          <w:p w14:paraId="1DC4DB38">
            <w:pPr>
              <w:pStyle w:val="67"/>
              <w:numPr>
                <w:ilvl w:val="1"/>
                <w:numId w:val="21"/>
              </w:numPr>
              <w:adjustRightInd w:val="0"/>
              <w:snapToGrid w:val="0"/>
              <w:spacing w:after="0" w:line="240" w:lineRule="auto"/>
              <w:rPr>
                <w:rFonts w:ascii="Times New Roman" w:hAnsi="Times New Roman" w:cs="Times New Roman"/>
                <w:sz w:val="20"/>
                <w:szCs w:val="20"/>
              </w:rPr>
            </w:pPr>
            <w:r>
              <w:rPr>
                <w:rFonts w:hint="eastAsia" w:ascii="Times New Roman" w:hAnsi="Times New Roman" w:cs="Times New Roman"/>
                <w:sz w:val="20"/>
                <w:szCs w:val="20"/>
              </w:rPr>
              <w:t xml:space="preserve">R2D Msg triggering CBRA needs to indicate X&gt;=1 and Y&gt;=1 for Msg1, and the corresponding transmission parameters (see Section </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REF _Ref197590152 \r \h  \* MERGEFORMAT </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4.2.4</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 xml:space="preserve">). </w:t>
            </w:r>
          </w:p>
          <w:p w14:paraId="241ABFD9">
            <w:pPr>
              <w:pStyle w:val="67"/>
              <w:numPr>
                <w:ilvl w:val="1"/>
                <w:numId w:val="21"/>
              </w:numPr>
              <w:adjustRightInd w:val="0"/>
              <w:snapToGrid w:val="0"/>
              <w:spacing w:after="0" w:line="240" w:lineRule="auto"/>
              <w:rPr>
                <w:rFonts w:ascii="Times New Roman" w:hAnsi="Times New Roman" w:cs="Times New Roman"/>
                <w:sz w:val="20"/>
                <w:szCs w:val="20"/>
              </w:rPr>
            </w:pPr>
            <w:r>
              <w:rPr>
                <w:rFonts w:hint="eastAsia" w:ascii="Times New Roman" w:hAnsi="Times New Roman" w:cs="Times New Roman"/>
                <w:b/>
                <w:bCs/>
                <w:sz w:val="20"/>
                <w:szCs w:val="20"/>
              </w:rPr>
              <w:t>For CFRA, only 1 device will access (see RAN2 agreement of “…</w:t>
            </w:r>
            <w:r>
              <w:rPr>
                <w:rFonts w:hint="eastAsia" w:ascii="Times New Roman" w:hAnsi="Times New Roman" w:cs="Times New Roman"/>
                <w:b/>
                <w:bCs/>
                <w:i/>
                <w:iCs/>
                <w:sz w:val="20"/>
                <w:szCs w:val="20"/>
                <w:lang w:eastAsia="zh-CN"/>
              </w:rPr>
              <w:t>assuming for CFRA no multiple devices are performing the procedures with the given reader</w:t>
            </w:r>
            <w:r>
              <w:rPr>
                <w:rFonts w:hint="eastAsia" w:ascii="Times New Roman" w:hAnsi="Times New Roman" w:cs="Times New Roman"/>
                <w:b/>
                <w:bCs/>
                <w:sz w:val="20"/>
                <w:szCs w:val="20"/>
                <w:lang w:eastAsia="zh-CN"/>
              </w:rPr>
              <w:t>…</w:t>
            </w:r>
            <w:r>
              <w:rPr>
                <w:rFonts w:hint="eastAsia" w:ascii="Times New Roman" w:hAnsi="Times New Roman" w:cs="Times New Roman"/>
                <w:b/>
                <w:bCs/>
                <w:sz w:val="20"/>
                <w:szCs w:val="20"/>
              </w:rPr>
              <w:t>”). There is no Msg1, so X and Y are irrelevant parameters in CFRA</w:t>
            </w:r>
            <w:r>
              <w:rPr>
                <w:rFonts w:hint="eastAsia" w:ascii="Times New Roman" w:hAnsi="Times New Roman" w:cs="Times New Roman"/>
                <w:sz w:val="20"/>
                <w:szCs w:val="20"/>
              </w:rPr>
              <w:t>. R2D Msg triggering CFRA only needs to indicate the corresponding transmission parameters for the following “1</w:t>
            </w:r>
            <w:r>
              <w:rPr>
                <w:rFonts w:hint="eastAsia" w:ascii="Times New Roman" w:hAnsi="Times New Roman" w:cs="Times New Roman"/>
                <w:sz w:val="20"/>
                <w:szCs w:val="20"/>
                <w:vertAlign w:val="superscript"/>
              </w:rPr>
              <w:t>st</w:t>
            </w:r>
            <w:r>
              <w:rPr>
                <w:rFonts w:hint="eastAsia" w:ascii="Times New Roman" w:hAnsi="Times New Roman" w:cs="Times New Roman"/>
                <w:sz w:val="20"/>
                <w:szCs w:val="20"/>
              </w:rPr>
              <w:t xml:space="preserve"> D2R Msg” for this particular device.</w:t>
            </w:r>
          </w:p>
          <w:p w14:paraId="313EACC4">
            <w:pPr>
              <w:pStyle w:val="67"/>
              <w:numPr>
                <w:ilvl w:val="0"/>
                <w:numId w:val="21"/>
              </w:numPr>
              <w:adjustRightInd w:val="0"/>
              <w:snapToGrid w:val="0"/>
              <w:spacing w:after="0" w:line="240" w:lineRule="auto"/>
              <w:rPr>
                <w:rFonts w:ascii="Times New Roman" w:hAnsi="Times New Roman" w:cs="Times New Roman"/>
                <w:sz w:val="20"/>
                <w:szCs w:val="20"/>
              </w:rPr>
            </w:pPr>
            <w:r>
              <w:rPr>
                <w:rFonts w:hint="eastAsia" w:ascii="Times New Roman" w:hAnsi="Times New Roman" w:cs="Times New Roman"/>
                <w:sz w:val="20"/>
                <w:szCs w:val="20"/>
              </w:rPr>
              <w:t>“1</w:t>
            </w:r>
            <w:r>
              <w:rPr>
                <w:rFonts w:hint="eastAsia" w:ascii="Times New Roman" w:hAnsi="Times New Roman" w:cs="Times New Roman"/>
                <w:sz w:val="20"/>
                <w:szCs w:val="20"/>
                <w:vertAlign w:val="superscript"/>
              </w:rPr>
              <w:t>st</w:t>
            </w:r>
            <w:r>
              <w:rPr>
                <w:rFonts w:hint="eastAsia" w:ascii="Times New Roman" w:hAnsi="Times New Roman" w:cs="Times New Roman"/>
                <w:sz w:val="20"/>
                <w:szCs w:val="20"/>
              </w:rPr>
              <w:t xml:space="preserve"> D2R Msg” in CFRA is similar as Msg3 in CBRA.</w:t>
            </w:r>
          </w:p>
          <w:p w14:paraId="4C76B93D">
            <w:pPr>
              <w:pStyle w:val="67"/>
              <w:numPr>
                <w:ilvl w:val="0"/>
                <w:numId w:val="21"/>
              </w:numPr>
              <w:adjustRightInd w:val="0"/>
              <w:snapToGrid w:val="0"/>
              <w:spacing w:after="0" w:line="240" w:lineRule="auto"/>
              <w:rPr>
                <w:rFonts w:ascii="Times New Roman" w:hAnsi="Times New Roman" w:cs="Times New Roman"/>
              </w:rPr>
            </w:pPr>
            <w:r>
              <w:rPr>
                <w:rFonts w:hint="eastAsia" w:ascii="Times New Roman" w:hAnsi="Times New Roman" w:cs="Times New Roman"/>
                <w:sz w:val="20"/>
                <w:szCs w:val="20"/>
              </w:rPr>
              <w:t>The subsequent procedures in CFRA are similar as those in CBRA.</w:t>
            </w:r>
          </w:p>
        </w:tc>
      </w:tr>
    </w:tbl>
    <w:p w14:paraId="6C4DFB63">
      <w:pPr>
        <w:numPr>
          <w:ilvl w:val="0"/>
          <w:numId w:val="19"/>
        </w:numPr>
        <w:adjustRightInd w:val="0"/>
        <w:snapToGrid w:val="0"/>
        <w:spacing w:before="120" w:beforeLines="50" w:after="120" w:afterLines="50" w:line="240" w:lineRule="auto"/>
        <w:rPr>
          <w:lang w:val="en-US" w:eastAsia="zh-CN"/>
        </w:rPr>
      </w:pPr>
      <w:r>
        <w:rPr>
          <w:rFonts w:hint="eastAsia"/>
          <w:lang w:val="en-US" w:eastAsia="zh-CN"/>
        </w:rPr>
        <w:t xml:space="preserve">[10] [12] observed that for the case of CFRA, RAN2 so far considers the reader will page only one device at a time. Therefore, there will be no FDMed, TDMed transmissions from multiple devices at the same time (for both Msg.1 and Msg.3). </w:t>
      </w:r>
    </w:p>
    <w:p w14:paraId="06B1E82D">
      <w:pPr>
        <w:numPr>
          <w:ilvl w:val="0"/>
          <w:numId w:val="19"/>
        </w:numPr>
        <w:rPr>
          <w:lang w:val="en-US" w:eastAsia="zh-CN"/>
        </w:rPr>
      </w:pPr>
      <w:r>
        <w:rPr>
          <w:rFonts w:hint="eastAsia"/>
          <w:lang w:val="en-US" w:eastAsia="zh-CN"/>
        </w:rPr>
        <w:t>[25] observed that according to WID, only one identifier can be included in A-IoT paging. Thus, if one R2D message triggers CFRA, it is likely that X is always equal to one for the R2D transmission triggering CFRA.</w:t>
      </w:r>
    </w:p>
    <w:p w14:paraId="7224BD6B">
      <w:pPr>
        <w:rPr>
          <w:rFonts w:ascii="Arial" w:hAnsi="Arial" w:eastAsia="宋体" w:cs="Arial"/>
          <w:b/>
          <w:bCs/>
          <w:i/>
          <w:iCs/>
          <w:sz w:val="22"/>
          <w:szCs w:val="24"/>
          <w:lang w:val="en-US" w:eastAsia="zh-CN"/>
        </w:rPr>
      </w:pPr>
      <w:r>
        <w:rPr>
          <w:rFonts w:hint="eastAsia" w:ascii="Arial" w:hAnsi="Arial" w:eastAsia="宋体" w:cs="Arial"/>
          <w:b/>
          <w:bCs/>
          <w:i/>
          <w:iCs/>
          <w:sz w:val="22"/>
          <w:szCs w:val="24"/>
          <w:lang w:val="en-US" w:eastAsia="zh-CN"/>
        </w:rPr>
        <w:t xml:space="preserve">About </w:t>
      </w:r>
      <w:r>
        <w:rPr>
          <w:rFonts w:ascii="Arial" w:hAnsi="Arial" w:eastAsia="宋体" w:cs="Arial"/>
          <w:b/>
          <w:bCs/>
          <w:i/>
          <w:iCs/>
          <w:sz w:val="22"/>
          <w:szCs w:val="24"/>
          <w:lang w:val="en-US" w:eastAsia="zh-CN"/>
        </w:rPr>
        <w:t>a</w:t>
      </w:r>
      <w:r>
        <w:rPr>
          <w:rFonts w:ascii="Arial" w:hAnsi="Arial" w:eastAsia="宋体" w:cs="Arial"/>
          <w:b/>
          <w:bCs/>
          <w:i/>
          <w:iCs/>
          <w:sz w:val="22"/>
          <w:szCs w:val="24"/>
          <w:lang w:eastAsia="zh-CN"/>
        </w:rPr>
        <w:t xml:space="preserve"> </w:t>
      </w:r>
      <w:r>
        <w:rPr>
          <w:rFonts w:ascii="Arial" w:hAnsi="Arial" w:eastAsia="宋体" w:cs="Arial"/>
          <w:b/>
          <w:bCs/>
          <w:i/>
          <w:iCs/>
          <w:sz w:val="22"/>
          <w:szCs w:val="24"/>
          <w:lang w:val="en-US" w:eastAsia="zh-CN"/>
        </w:rPr>
        <w:t>new R2D message other than the paging message</w:t>
      </w:r>
    </w:p>
    <w:p w14:paraId="06839F1F">
      <w:pPr>
        <w:numPr>
          <w:ilvl w:val="0"/>
          <w:numId w:val="19"/>
        </w:numPr>
        <w:adjustRightInd w:val="0"/>
        <w:snapToGrid w:val="0"/>
        <w:spacing w:after="120" w:afterLines="50" w:line="240" w:lineRule="auto"/>
        <w:rPr>
          <w:lang w:val="en-US" w:eastAsia="zh-CN"/>
        </w:rPr>
      </w:pPr>
      <w:r>
        <w:rPr>
          <w:rFonts w:hint="eastAsia"/>
          <w:lang w:val="en-US" w:eastAsia="zh-CN"/>
        </w:rPr>
        <w:t xml:space="preserve">[5]: </w:t>
      </w:r>
      <w:r>
        <w:rPr>
          <w:rFonts w:hint="eastAsia"/>
          <w:lang w:val="en-US" w:eastAsia="ko-KR"/>
        </w:rPr>
        <w:t>This new R2D message is QueryRep-like message, and is used to indicate the start of a set of MSG1 resources that were configured in paging message.</w:t>
      </w:r>
      <w:r>
        <w:rPr>
          <w:rFonts w:hint="eastAsia"/>
          <w:lang w:val="en-US" w:eastAsia="zh-CN"/>
        </w:rPr>
        <w:t xml:space="preserve"> It is up to RAN2 where to put these </w:t>
      </w:r>
      <w:r>
        <w:rPr>
          <w:rFonts w:hint="eastAsia"/>
          <w:lang w:val="en-US" w:eastAsia="ko-KR"/>
        </w:rPr>
        <w:t>parameters, e.g., RAN2 may put some parameters in paging message, and the rest parameters in QueryRep-like, or RAN2 may put all parameters in paging message, and just include a message type field in QueryRep-like, etc.</w:t>
      </w:r>
    </w:p>
    <w:p w14:paraId="027C1573">
      <w:pPr>
        <w:numPr>
          <w:ilvl w:val="0"/>
          <w:numId w:val="19"/>
        </w:numPr>
        <w:adjustRightInd w:val="0"/>
        <w:snapToGrid w:val="0"/>
        <w:spacing w:after="120" w:afterLines="50" w:line="240" w:lineRule="auto"/>
        <w:rPr>
          <w:lang w:val="en-US" w:eastAsia="zh-CN"/>
        </w:rPr>
      </w:pPr>
      <w:r>
        <w:rPr>
          <w:rFonts w:hint="eastAsia"/>
          <w:lang w:val="en-US" w:eastAsia="zh-CN"/>
        </w:rPr>
        <w:t>[10]: From RAN1 perspective, only the paging message indicates X and Y. The new R2D message does not indicate X and Y, it just indicates the start of a set of MSG1 resources that were configured in paging message.</w:t>
      </w:r>
    </w:p>
    <w:p w14:paraId="6D4F7E31">
      <w:pPr>
        <w:numPr>
          <w:ilvl w:val="0"/>
          <w:numId w:val="19"/>
        </w:numPr>
        <w:adjustRightInd w:val="0"/>
        <w:snapToGrid w:val="0"/>
        <w:spacing w:after="120" w:afterLines="50" w:line="240" w:lineRule="auto"/>
        <w:rPr>
          <w:lang w:val="en-US" w:eastAsia="zh-CN"/>
        </w:rPr>
      </w:pPr>
      <w:r>
        <w:rPr>
          <w:rFonts w:hint="eastAsia"/>
          <w:lang w:val="en-US" w:eastAsia="zh-CN"/>
        </w:rPr>
        <w:t>[31]: The 1-bit indication of X=1 or X=2 is carried in the new R2D message introduced for determining Msg.1 resources.</w:t>
      </w:r>
    </w:p>
    <w:p w14:paraId="1DA91E7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7C023442">
      <w:pPr>
        <w:pStyle w:val="5"/>
        <w:spacing w:before="0" w:after="120"/>
        <w:rPr>
          <w:rFonts w:eastAsia="宋体"/>
          <w:b/>
          <w:bCs/>
          <w:lang w:eastAsia="zh-CN"/>
        </w:rPr>
      </w:pPr>
      <w:r>
        <w:rPr>
          <w:rFonts w:hint="eastAsia"/>
          <w:b/>
          <w:bCs/>
        </w:rPr>
        <w:t>FL1 Pr</w:t>
      </w:r>
      <w:r>
        <w:rPr>
          <w:rFonts w:hint="eastAsia" w:eastAsia="宋体"/>
          <w:b/>
          <w:bCs/>
          <w:lang w:eastAsia="zh-CN"/>
        </w:rPr>
        <w:t>oposed conclusion 3.1</w:t>
      </w:r>
    </w:p>
    <w:p w14:paraId="7B9BCC4C">
      <w:pPr>
        <w:adjustRightInd w:val="0"/>
        <w:snapToGrid w:val="0"/>
        <w:spacing w:after="120" w:afterLines="50" w:line="240" w:lineRule="auto"/>
        <w:rPr>
          <w:b/>
          <w:bCs/>
          <w:lang w:eastAsia="zh-CN"/>
        </w:rPr>
      </w:pPr>
      <w:r>
        <w:rPr>
          <w:rFonts w:hint="eastAsia"/>
          <w:b/>
          <w:bCs/>
          <w:lang w:val="en-US" w:eastAsia="zh-CN"/>
        </w:rPr>
        <w:t xml:space="preserve">Conclusion 3.1: </w:t>
      </w:r>
    </w:p>
    <w:p w14:paraId="22F9776C">
      <w:pPr>
        <w:numPr>
          <w:ilvl w:val="0"/>
          <w:numId w:val="19"/>
        </w:numPr>
        <w:adjustRightInd w:val="0"/>
        <w:snapToGrid w:val="0"/>
        <w:spacing w:after="120" w:afterLines="50" w:line="240" w:lineRule="auto"/>
        <w:rPr>
          <w:b/>
          <w:bCs/>
          <w:lang w:val="en-US" w:eastAsia="zh-CN"/>
        </w:rPr>
      </w:pPr>
      <w:r>
        <w:rPr>
          <w:rFonts w:hint="eastAsia"/>
          <w:b/>
          <w:bCs/>
          <w:lang w:val="en-US" w:eastAsia="zh-CN"/>
        </w:rPr>
        <w:t xml:space="preserve">For CFRA and 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bl>
      <w:tblPr>
        <w:tblStyle w:val="37"/>
        <w:tblW w:w="9305"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6929"/>
      </w:tblGrid>
      <w:tr w14:paraId="0F606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D8D8D8" w:themeFill="background1" w:themeFillShade="D9"/>
          </w:tcPr>
          <w:p w14:paraId="57672ECB">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2C7B034E">
            <w:pPr>
              <w:adjustRightInd w:val="0"/>
              <w:snapToGrid w:val="0"/>
              <w:spacing w:after="50" w:line="240" w:lineRule="auto"/>
              <w:jc w:val="left"/>
              <w:rPr>
                <w:b/>
                <w:bCs/>
                <w:kern w:val="2"/>
                <w:lang w:val="en-US"/>
              </w:rPr>
            </w:pPr>
            <w:r>
              <w:rPr>
                <w:rFonts w:hint="eastAsia"/>
                <w:b/>
                <w:bCs/>
                <w:kern w:val="2"/>
                <w:lang w:val="en-US"/>
              </w:rPr>
              <w:t>Y/N</w:t>
            </w:r>
          </w:p>
        </w:tc>
        <w:tc>
          <w:tcPr>
            <w:tcW w:w="6929" w:type="dxa"/>
            <w:shd w:val="clear" w:color="auto" w:fill="D8D8D8" w:themeFill="background1" w:themeFillShade="D9"/>
          </w:tcPr>
          <w:p w14:paraId="063A8DD9">
            <w:pPr>
              <w:adjustRightInd w:val="0"/>
              <w:snapToGrid w:val="0"/>
              <w:spacing w:after="50" w:line="240" w:lineRule="auto"/>
              <w:jc w:val="left"/>
              <w:rPr>
                <w:b/>
                <w:bCs/>
                <w:kern w:val="2"/>
                <w:lang w:val="en-US"/>
              </w:rPr>
            </w:pPr>
            <w:r>
              <w:rPr>
                <w:rFonts w:hint="eastAsia"/>
                <w:b/>
                <w:bCs/>
                <w:kern w:val="2"/>
                <w:lang w:val="en-US"/>
              </w:rPr>
              <w:t>Comments</w:t>
            </w:r>
          </w:p>
        </w:tc>
      </w:tr>
      <w:tr w14:paraId="02454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1779A6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646BB52A">
            <w:pPr>
              <w:tabs>
                <w:tab w:val="left" w:pos="551"/>
              </w:tabs>
              <w:adjustRightInd w:val="0"/>
              <w:snapToGrid w:val="0"/>
              <w:spacing w:after="50" w:line="240" w:lineRule="auto"/>
              <w:jc w:val="left"/>
              <w:rPr>
                <w:rFonts w:eastAsiaTheme="minorEastAsia"/>
                <w:kern w:val="2"/>
                <w:sz w:val="21"/>
                <w:szCs w:val="22"/>
                <w:lang w:val="en-US" w:eastAsia="zh-CN"/>
              </w:rPr>
            </w:pPr>
          </w:p>
        </w:tc>
        <w:tc>
          <w:tcPr>
            <w:tcW w:w="6929" w:type="dxa"/>
          </w:tcPr>
          <w:p w14:paraId="1311F23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the new R2D message, RAM2 agreed to reuse msg1 resources as paging message. No FFS on any configuration of X and Y in the new R2D message.</w:t>
            </w:r>
          </w:p>
          <w:p w14:paraId="3286D54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CFRA, it’s FFS on whether to support multiple devices in RAN2. RAN2 probably only needs to determine Yes or No. X and Y selection should follow RAN1 decision.</w:t>
            </w:r>
          </w:p>
          <w:p w14:paraId="79B07A0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Yes, both CFRA and CBRA Msg1 will follow X=1 or X=2 and Y&gt;1 as CBRA based on RAN1 agreement; if No, X=1 and Y=1. </w:t>
            </w:r>
          </w:p>
        </w:tc>
      </w:tr>
      <w:tr w14:paraId="22D4B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78970F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EC0445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with comment</w:t>
            </w:r>
          </w:p>
        </w:tc>
        <w:tc>
          <w:tcPr>
            <w:tcW w:w="6929" w:type="dxa"/>
          </w:tcPr>
          <w:p w14:paraId="2109E74A">
            <w:pPr>
              <w:adjustRightInd w:val="0"/>
              <w:snapToGrid w:val="0"/>
              <w:spacing w:after="120" w:line="240" w:lineRule="auto"/>
              <w:jc w:val="left"/>
              <w:rPr>
                <w:rFonts w:eastAsia="Yu Mincho"/>
                <w:kern w:val="2"/>
                <w:sz w:val="21"/>
                <w:szCs w:val="22"/>
                <w:lang w:val="en-US" w:eastAsia="ja-JP"/>
              </w:rPr>
            </w:pPr>
            <w:r>
              <w:rPr>
                <w:rFonts w:eastAsia="Yu Mincho"/>
                <w:kern w:val="2"/>
                <w:sz w:val="21"/>
                <w:szCs w:val="22"/>
                <w:lang w:val="en-US" w:eastAsia="ja-JP"/>
              </w:rPr>
              <w:t>We agree with the proposed conclusion in principle, since RAN2 has already assumed there is only one device in a CFRA procedure with the reader (no multiple devices). If RAN2 breaks this assumption (i.e., to support multiple devices in a CFRA procedure), then it is up to RAN2 to decide the scheduling details (e.g., follows the signaling designs for Msg.3). Whether or not to use X&gt;1 and/or Y&gt;1 should up to the reader (not RAN2). Then at this stage, RAN1 can assume X=1 and Y=1 for the case of CFRA. Following this, we suggest to modify the conclusion as:</w:t>
            </w:r>
          </w:p>
          <w:p w14:paraId="13FAD222">
            <w:pPr>
              <w:adjustRightInd w:val="0"/>
              <w:snapToGrid w:val="0"/>
              <w:spacing w:after="60" w:line="240" w:lineRule="auto"/>
              <w:rPr>
                <w:b/>
                <w:bCs/>
                <w:lang w:eastAsia="zh-CN"/>
              </w:rPr>
            </w:pPr>
            <w:r>
              <w:rPr>
                <w:rFonts w:hint="eastAsia"/>
                <w:b/>
                <w:bCs/>
                <w:lang w:val="en-US" w:eastAsia="zh-CN"/>
              </w:rPr>
              <w:t>Conclusion 3.1:</w:t>
            </w:r>
          </w:p>
          <w:p w14:paraId="185C2A6F">
            <w:pPr>
              <w:adjustRightInd w:val="0"/>
              <w:snapToGrid w:val="0"/>
              <w:spacing w:after="50" w:line="240" w:lineRule="auto"/>
              <w:jc w:val="left"/>
              <w:rPr>
                <w:rFonts w:eastAsia="Yu Mincho"/>
                <w:kern w:val="2"/>
                <w:sz w:val="21"/>
                <w:szCs w:val="22"/>
                <w:lang w:val="en-US" w:eastAsia="ja-JP"/>
              </w:rPr>
            </w:pPr>
            <w:r>
              <w:rPr>
                <w:rFonts w:hint="eastAsia"/>
                <w:b/>
                <w:bCs/>
                <w:lang w:val="en-US" w:eastAsia="zh-CN"/>
              </w:rPr>
              <w:t xml:space="preserve">For CFRA and 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color w:val="0070C0"/>
                <w:lang w:val="en-US" w:eastAsia="zh-CN"/>
              </w:rPr>
              <w:t xml:space="preserve">, </w:t>
            </w:r>
            <w:r>
              <w:rPr>
                <w:b/>
                <w:bCs/>
                <w:color w:val="0070C0"/>
                <w:lang w:val="en-US" w:eastAsia="zh-CN"/>
              </w:rPr>
              <w:t>RAN1 assumes X=1 and Y=1 is already used (FFS whether X and Y needs to be indicated).</w:t>
            </w:r>
            <w:r>
              <w:rPr>
                <w:b/>
                <w:bCs/>
                <w:lang w:val="en-US" w:eastAsia="zh-CN"/>
              </w:rPr>
              <w:t xml:space="preserve"> I</w:t>
            </w:r>
            <w:r>
              <w:rPr>
                <w:rFonts w:hint="eastAsia"/>
                <w:b/>
                <w:bCs/>
                <w:lang w:val="en-US" w:eastAsia="zh-CN"/>
              </w:rPr>
              <w:t xml:space="preserve">t is up to RAN2 to </w:t>
            </w:r>
            <w:r>
              <w:rPr>
                <w:rFonts w:hint="eastAsia"/>
                <w:b/>
                <w:bCs/>
                <w:color w:val="0070C0"/>
                <w:lang w:val="en-US" w:eastAsia="zh-CN"/>
              </w:rPr>
              <w:t xml:space="preserve">decide </w:t>
            </w:r>
            <w:r>
              <w:rPr>
                <w:b/>
                <w:bCs/>
                <w:color w:val="0070C0"/>
                <w:lang w:val="en-US" w:eastAsia="zh-CN"/>
              </w:rPr>
              <w:t xml:space="preserve">signaling details for the case </w:t>
            </w:r>
            <w:r>
              <w:rPr>
                <w:rFonts w:hint="eastAsia"/>
                <w:b/>
                <w:bCs/>
                <w:strike/>
                <w:color w:val="EE0000"/>
                <w:lang w:val="en-US" w:eastAsia="zh-CN"/>
              </w:rPr>
              <w:t xml:space="preserve">whether and how to support TDMA </w:t>
            </w:r>
            <w:r>
              <w:rPr>
                <w:rFonts w:hint="eastAsia"/>
                <w:b/>
                <w:bCs/>
                <w:lang w:val="en-US" w:eastAsia="zh-CN"/>
              </w:rPr>
              <w:t xml:space="preserve">of X&gt;1 and/or </w:t>
            </w:r>
            <w:r>
              <w:rPr>
                <w:rFonts w:hint="eastAsia"/>
                <w:b/>
                <w:bCs/>
                <w:strike/>
                <w:color w:val="EE0000"/>
                <w:lang w:val="en-US" w:eastAsia="zh-CN"/>
              </w:rPr>
              <w:t>FDMA of</w:t>
            </w:r>
            <w:r>
              <w:rPr>
                <w:rFonts w:hint="eastAsia"/>
                <w:b/>
                <w:bCs/>
                <w:color w:val="EE0000"/>
                <w:lang w:val="en-US" w:eastAsia="zh-CN"/>
              </w:rPr>
              <w:t xml:space="preserve"> </w:t>
            </w:r>
            <w:r>
              <w:rPr>
                <w:rFonts w:hint="eastAsia"/>
                <w:b/>
                <w:bCs/>
                <w:lang w:val="en-US" w:eastAsia="zh-CN"/>
              </w:rPr>
              <w:t>Y&gt;1 time-frequency resources for Msg1 transmissions</w:t>
            </w:r>
            <w:r>
              <w:rPr>
                <w:b/>
                <w:bCs/>
                <w:lang w:val="en-US" w:eastAsia="zh-CN"/>
              </w:rPr>
              <w:t xml:space="preserve"> </w:t>
            </w:r>
            <w:r>
              <w:rPr>
                <w:b/>
                <w:bCs/>
                <w:color w:val="0070C0"/>
                <w:lang w:val="en-US" w:eastAsia="zh-CN"/>
              </w:rPr>
              <w:t>if multiple devices are scheduled in CFRA (e.g., following the design for Msg.3)</w:t>
            </w:r>
            <w:r>
              <w:rPr>
                <w:rFonts w:hint="eastAsia"/>
                <w:b/>
                <w:bCs/>
                <w:lang w:val="en-US" w:eastAsia="zh-CN"/>
              </w:rPr>
              <w:t>.</w:t>
            </w:r>
          </w:p>
        </w:tc>
      </w:tr>
      <w:tr w14:paraId="7A95B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50EF44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9BD708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29" w:type="dxa"/>
          </w:tcPr>
          <w:p w14:paraId="3391C740">
            <w:pPr>
              <w:adjustRightInd w:val="0"/>
              <w:snapToGrid w:val="0"/>
              <w:spacing w:after="50" w:line="240" w:lineRule="auto"/>
              <w:jc w:val="left"/>
              <w:rPr>
                <w:rFonts w:eastAsia="Yu Mincho"/>
                <w:kern w:val="2"/>
                <w:sz w:val="21"/>
                <w:szCs w:val="22"/>
                <w:lang w:val="en-US" w:eastAsia="ja-JP"/>
              </w:rPr>
            </w:pPr>
          </w:p>
        </w:tc>
      </w:tr>
      <w:tr w14:paraId="48438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FBD46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441125A6">
            <w:pPr>
              <w:tabs>
                <w:tab w:val="left" w:pos="551"/>
              </w:tabs>
              <w:adjustRightInd w:val="0"/>
              <w:snapToGrid w:val="0"/>
              <w:spacing w:after="50" w:line="240" w:lineRule="auto"/>
              <w:jc w:val="left"/>
              <w:rPr>
                <w:rFonts w:eastAsia="等线"/>
                <w:kern w:val="2"/>
                <w:sz w:val="21"/>
                <w:szCs w:val="22"/>
                <w:lang w:val="en-US" w:eastAsia="zh-CN"/>
              </w:rPr>
            </w:pPr>
          </w:p>
        </w:tc>
        <w:tc>
          <w:tcPr>
            <w:tcW w:w="6929" w:type="dxa"/>
          </w:tcPr>
          <w:p w14:paraId="60DE392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Similar to OPPO, we think for CFRA, RAN2 has already agreed that only X=1, Y=1 is supported, then we think it may be </w:t>
            </w:r>
            <w:r>
              <w:rPr>
                <w:rFonts w:eastAsia="等线"/>
                <w:kern w:val="2"/>
                <w:sz w:val="21"/>
                <w:szCs w:val="22"/>
                <w:lang w:val="en-US" w:eastAsia="zh-CN"/>
              </w:rPr>
              <w:t>unnecessary</w:t>
            </w:r>
            <w:r>
              <w:rPr>
                <w:rFonts w:hint="eastAsia" w:eastAsia="等线"/>
                <w:kern w:val="2"/>
                <w:sz w:val="21"/>
                <w:szCs w:val="22"/>
                <w:lang w:val="en-US" w:eastAsia="zh-CN"/>
              </w:rPr>
              <w:t xml:space="preserve"> to discuss this issue in RAN1.</w:t>
            </w:r>
          </w:p>
        </w:tc>
      </w:tr>
      <w:tr w14:paraId="4D91F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29177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0076913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6929" w:type="dxa"/>
          </w:tcPr>
          <w:p w14:paraId="5FAEBCE8">
            <w:pPr>
              <w:adjustRightInd w:val="0"/>
              <w:snapToGrid w:val="0"/>
              <w:spacing w:after="50" w:line="240" w:lineRule="auto"/>
              <w:jc w:val="left"/>
              <w:rPr>
                <w:rFonts w:eastAsia="等线"/>
                <w:kern w:val="2"/>
                <w:sz w:val="21"/>
                <w:szCs w:val="22"/>
                <w:lang w:val="en-US" w:eastAsia="zh-CN"/>
              </w:rPr>
            </w:pPr>
          </w:p>
        </w:tc>
      </w:tr>
      <w:tr w14:paraId="2451D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2F4B73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31253F47">
            <w:pPr>
              <w:tabs>
                <w:tab w:val="left" w:pos="551"/>
              </w:tabs>
              <w:adjustRightInd w:val="0"/>
              <w:snapToGrid w:val="0"/>
              <w:spacing w:after="50" w:line="240" w:lineRule="auto"/>
              <w:jc w:val="left"/>
              <w:rPr>
                <w:rFonts w:eastAsia="等线"/>
                <w:kern w:val="2"/>
                <w:sz w:val="21"/>
                <w:szCs w:val="22"/>
                <w:lang w:val="en-US" w:eastAsia="zh-CN"/>
              </w:rPr>
            </w:pPr>
          </w:p>
        </w:tc>
        <w:tc>
          <w:tcPr>
            <w:tcW w:w="6929" w:type="dxa"/>
            <w:shd w:val="clear" w:color="auto" w:fill="auto"/>
          </w:tcPr>
          <w:p w14:paraId="7CF9442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We are okay with the proposal in general. We share similar views with QC that the TDM-ed/FDM-ed resources is configured by paging, not the new R2D message. Therefore, we suggest to make the proposal simpler:</w:t>
            </w:r>
          </w:p>
          <w:p w14:paraId="01B8A9AC">
            <w:pPr>
              <w:adjustRightInd w:val="0"/>
              <w:snapToGrid w:val="0"/>
              <w:spacing w:after="50" w:line="240" w:lineRule="auto"/>
              <w:jc w:val="left"/>
              <w:rPr>
                <w:rFonts w:eastAsia="宋体"/>
                <w:kern w:val="2"/>
                <w:sz w:val="21"/>
                <w:szCs w:val="22"/>
                <w:lang w:val="en-US" w:eastAsia="zh-CN"/>
              </w:rPr>
            </w:pPr>
            <w:r>
              <w:rPr>
                <w:rFonts w:hint="eastAsia"/>
                <w:b/>
                <w:bCs/>
                <w:lang w:val="en-US" w:eastAsia="zh-CN"/>
              </w:rPr>
              <w:t xml:space="preserve">For CFRA </w:t>
            </w:r>
            <w:r>
              <w:rPr>
                <w:rFonts w:hint="eastAsia"/>
                <w:b/>
                <w:bCs/>
                <w:strike/>
                <w:color w:val="0000FF"/>
                <w:lang w:val="en-US" w:eastAsia="zh-CN"/>
              </w:rPr>
              <w:t xml:space="preserve">and for </w:t>
            </w:r>
            <w:r>
              <w:rPr>
                <w:b/>
                <w:bCs/>
                <w:strike/>
                <w:color w:val="0000FF"/>
                <w:lang w:val="en-US" w:eastAsia="zh-CN"/>
              </w:rPr>
              <w:t>a</w:t>
            </w:r>
            <w:r>
              <w:rPr>
                <w:b/>
                <w:bCs/>
                <w:strike/>
                <w:color w:val="0000FF"/>
                <w:lang w:eastAsia="zh-CN"/>
              </w:rPr>
              <w:t xml:space="preserve"> </w:t>
            </w:r>
            <w:r>
              <w:rPr>
                <w:b/>
                <w:bCs/>
                <w:strike/>
                <w:color w:val="0000FF"/>
                <w:lang w:val="en-US" w:eastAsia="zh-CN"/>
              </w:rPr>
              <w:t>new R2D message other than the paging message</w:t>
            </w:r>
            <w:r>
              <w:rPr>
                <w:rFonts w:hint="eastAsia"/>
                <w:b/>
                <w:bCs/>
                <w:strike/>
                <w:color w:val="0000FF"/>
                <w:lang w:val="en-US" w:eastAsia="zh-CN"/>
              </w:rPr>
              <w:t xml:space="preserve"> </w:t>
            </w:r>
            <w:r>
              <w:rPr>
                <w:b/>
                <w:bCs/>
                <w:strike/>
                <w:color w:val="0000FF"/>
                <w:lang w:val="en-US" w:eastAsia="zh-CN"/>
              </w:rPr>
              <w:t xml:space="preserve">for A-IoT device determining </w:t>
            </w:r>
            <w:r>
              <w:rPr>
                <w:rFonts w:hint="eastAsia"/>
                <w:b/>
                <w:bCs/>
                <w:strike/>
                <w:color w:val="0000FF"/>
                <w:lang w:val="en-US" w:eastAsia="zh-CN"/>
              </w:rPr>
              <w:t>Msg1</w:t>
            </w:r>
            <w:r>
              <w:rPr>
                <w:b/>
                <w:bCs/>
                <w:strike/>
                <w:color w:val="0000FF"/>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c>
      </w:tr>
      <w:tr w14:paraId="63C0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2CF617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18DA9B8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158D2B3D">
            <w:pPr>
              <w:adjustRightInd w:val="0"/>
              <w:snapToGrid w:val="0"/>
              <w:spacing w:after="50" w:line="240" w:lineRule="auto"/>
              <w:jc w:val="left"/>
              <w:rPr>
                <w:rFonts w:eastAsia="Yu Mincho"/>
                <w:kern w:val="2"/>
                <w:sz w:val="21"/>
                <w:szCs w:val="22"/>
                <w:lang w:val="en-US" w:eastAsia="ja-JP"/>
              </w:rPr>
            </w:pPr>
          </w:p>
        </w:tc>
      </w:tr>
      <w:tr w14:paraId="1E39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C431DF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65E1E5B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w:t>
            </w:r>
          </w:p>
        </w:tc>
        <w:tc>
          <w:tcPr>
            <w:tcW w:w="6929" w:type="dxa"/>
          </w:tcPr>
          <w:p w14:paraId="2636C53F">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As RAN2 has agreed that there is only one device in a CFRA procedure with the reader (no multiple devices), we think RAN1 is no need to make this conclusion that up to RAN2 decide the Msg1 resources for CFRA and for a new R2D message other than the paging message. We agree the modification by OPPO.</w:t>
            </w:r>
          </w:p>
        </w:tc>
      </w:tr>
      <w:tr w14:paraId="51577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AEBF48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39117314">
            <w:pPr>
              <w:tabs>
                <w:tab w:val="left" w:pos="551"/>
              </w:tabs>
              <w:adjustRightInd w:val="0"/>
              <w:snapToGrid w:val="0"/>
              <w:spacing w:after="50" w:line="240" w:lineRule="auto"/>
              <w:jc w:val="left"/>
              <w:rPr>
                <w:rFonts w:eastAsia="等线"/>
                <w:kern w:val="2"/>
                <w:sz w:val="21"/>
                <w:szCs w:val="22"/>
                <w:lang w:val="en-US" w:eastAsia="zh-CN"/>
              </w:rPr>
            </w:pPr>
          </w:p>
        </w:tc>
        <w:tc>
          <w:tcPr>
            <w:tcW w:w="6929" w:type="dxa"/>
            <w:shd w:val="clear" w:color="auto" w:fill="auto"/>
          </w:tcPr>
          <w:p w14:paraId="6D78A665">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For CFRA, we share similar view as OPPO that now RAN1 can assume X=1 and Y=1. if RAN2 further agrees multiple device case, and the D2R content for each step is clear, we can discuss whether to reuse CBRA design. RAN2 can discuss the signalling details, but whether to configure X&gt;1 or Y&gt;1 is up to Reader.</w:t>
            </w:r>
          </w:p>
          <w:p w14:paraId="4894729E">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For new R2D message, since X&gt;1 and Y &gt;1 are discussed in RAN1, RAN1 can  decide whether we have motivation to dynamically change X value and Y value in new R2D message, if no, then RAN2 knows how to design the content of it.</w:t>
            </w:r>
          </w:p>
          <w:p w14:paraId="01FDF00B">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To our understanding, there is no such dynamically change motivation, since Reader initiates one round of inventory based on its decision of frequency resource and time resource, which are not dynamically changing. Reassignment of X and Y value can be done in next round of inventory. </w:t>
            </w:r>
          </w:p>
          <w:p w14:paraId="05EE84E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So we suggest to make a conclusion that: </w:t>
            </w:r>
          </w:p>
          <w:p w14:paraId="2A6D6086">
            <w:pPr>
              <w:numPr>
                <w:ilvl w:val="0"/>
                <w:numId w:val="22"/>
              </w:num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There is no need to change X and Y value by the new R2D message </w:t>
            </w:r>
            <w:r>
              <w:rPr>
                <w:b/>
                <w:bCs/>
                <w:lang w:val="en-US" w:eastAsia="zh-CN"/>
              </w:rPr>
              <w:t>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eastAsia="宋体"/>
                <w:b/>
                <w:bCs/>
                <w:kern w:val="2"/>
                <w:sz w:val="21"/>
                <w:szCs w:val="22"/>
                <w:lang w:val="en-US" w:eastAsia="zh-CN"/>
              </w:rPr>
              <w:t>.</w:t>
            </w:r>
          </w:p>
          <w:p w14:paraId="411CAD8B">
            <w:pPr>
              <w:numPr>
                <w:ilvl w:val="0"/>
                <w:numId w:val="22"/>
              </w:num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 xml:space="preserve">For CBRA and CFRA if multiple devices case are supported, it is up to Reader to configure X and Y values, and </w:t>
            </w:r>
            <w:r>
              <w:rPr>
                <w:rFonts w:hint="eastAsia"/>
                <w:b/>
                <w:bCs/>
                <w:lang w:val="en-US" w:eastAsia="zh-CN"/>
              </w:rPr>
              <w:t>it is up to RAN2 t</w:t>
            </w:r>
            <w:r>
              <w:rPr>
                <w:rFonts w:hint="eastAsia" w:eastAsia="宋体"/>
                <w:b/>
                <w:bCs/>
                <w:kern w:val="2"/>
                <w:sz w:val="21"/>
                <w:szCs w:val="22"/>
                <w:lang w:val="en-US" w:eastAsia="zh-CN"/>
              </w:rPr>
              <w:t xml:space="preserve">o decide signaling details. </w:t>
            </w:r>
          </w:p>
          <w:p w14:paraId="043A72EC">
            <w:pPr>
              <w:adjustRightInd w:val="0"/>
              <w:snapToGrid w:val="0"/>
              <w:spacing w:after="50" w:line="240" w:lineRule="auto"/>
              <w:jc w:val="left"/>
              <w:rPr>
                <w:rFonts w:eastAsia="宋体"/>
                <w:b/>
                <w:bCs/>
                <w:kern w:val="2"/>
                <w:sz w:val="21"/>
                <w:szCs w:val="22"/>
                <w:lang w:val="en-US" w:eastAsia="zh-CN"/>
              </w:rPr>
            </w:pPr>
          </w:p>
        </w:tc>
      </w:tr>
      <w:tr w14:paraId="1EAA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D93FBA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712910E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4F7A3759">
            <w:pPr>
              <w:adjustRightInd w:val="0"/>
              <w:snapToGrid w:val="0"/>
              <w:spacing w:after="50" w:line="240" w:lineRule="auto"/>
              <w:jc w:val="left"/>
              <w:rPr>
                <w:rFonts w:eastAsia="宋体"/>
                <w:kern w:val="2"/>
                <w:sz w:val="21"/>
                <w:szCs w:val="22"/>
                <w:lang w:val="en-US" w:eastAsia="zh-CN"/>
              </w:rPr>
            </w:pPr>
          </w:p>
        </w:tc>
      </w:tr>
      <w:tr w14:paraId="3CC5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F4D84C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4BEA868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7F38B007">
            <w:pPr>
              <w:adjustRightInd w:val="0"/>
              <w:snapToGrid w:val="0"/>
              <w:spacing w:after="50" w:line="240" w:lineRule="auto"/>
              <w:jc w:val="left"/>
              <w:rPr>
                <w:rFonts w:eastAsia="宋体"/>
                <w:kern w:val="2"/>
                <w:sz w:val="21"/>
                <w:szCs w:val="22"/>
                <w:lang w:val="en-US" w:eastAsia="zh-CN"/>
              </w:rPr>
            </w:pPr>
          </w:p>
        </w:tc>
      </w:tr>
      <w:tr w14:paraId="0F30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6B0E56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2B5E3BC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929" w:type="dxa"/>
            <w:shd w:val="clear" w:color="auto" w:fill="auto"/>
          </w:tcPr>
          <w:p w14:paraId="4C723A8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CFRA, currently RAN2 already agreed there is only 1 device. Support of multiple devices is FFS in RAN2.</w:t>
            </w:r>
          </w:p>
          <w:p w14:paraId="553C08C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Since this is last RAN1 meeting for R19 WI, there is no more time for RAN1 to consider scenarios that are not agreed yet. RAN1 shall concentrate on scenarios that are already agreed, and focus on remaining essential issues.</w:t>
            </w:r>
          </w:p>
          <w:p w14:paraId="7B28F1C2">
            <w:pPr>
              <w:adjustRightInd w:val="0"/>
              <w:snapToGrid w:val="0"/>
              <w:spacing w:after="50" w:line="240" w:lineRule="auto"/>
              <w:jc w:val="left"/>
              <w:rPr>
                <w:rFonts w:eastAsia="Yu Mincho"/>
                <w:kern w:val="2"/>
                <w:sz w:val="21"/>
                <w:szCs w:val="22"/>
                <w:lang w:val="en-US" w:eastAsia="ja-JP"/>
              </w:rPr>
            </w:pPr>
          </w:p>
          <w:p w14:paraId="5928D999">
            <w:pPr>
              <w:adjustRightInd w:val="0"/>
              <w:snapToGrid w:val="0"/>
              <w:spacing w:after="50" w:line="240" w:lineRule="auto"/>
              <w:jc w:val="left"/>
              <w:rPr>
                <w:rFonts w:eastAsia="宋体"/>
                <w:kern w:val="2"/>
                <w:sz w:val="21"/>
                <w:szCs w:val="22"/>
                <w:lang w:val="en-US" w:eastAsia="zh-CN"/>
              </w:rPr>
            </w:pPr>
            <w:r>
              <w:rPr>
                <w:rFonts w:eastAsia="Yu Mincho"/>
                <w:i/>
                <w:iCs/>
                <w:kern w:val="2"/>
                <w:sz w:val="21"/>
                <w:szCs w:val="22"/>
                <w:lang w:val="en-US" w:eastAsia="ja-JP"/>
              </w:rPr>
              <w:t>“</w:t>
            </w:r>
            <w:r>
              <w:rPr>
                <w:i/>
                <w:iCs/>
                <w:lang w:eastAsia="zh-CN"/>
              </w:rPr>
              <w:t xml:space="preserve">2. RN16 is not included in the first D2R message in the CFRA procedure.  AS ID is the only ID needed for addressing the device in R2D command message </w:t>
            </w:r>
            <w:r>
              <w:rPr>
                <w:b/>
                <w:bCs/>
                <w:i/>
                <w:iCs/>
                <w:lang w:eastAsia="zh-CN"/>
              </w:rPr>
              <w:t>assuming for CFRA no multiple devices are performing the procedures with the given reader.   FFS if we can assume or need to support multiple device scenario.</w:t>
            </w:r>
            <w:r>
              <w:rPr>
                <w:i/>
                <w:iCs/>
                <w:lang w:eastAsia="zh-CN"/>
              </w:rPr>
              <w:t xml:space="preserve"> </w:t>
            </w:r>
            <w:r>
              <w:rPr>
                <w:rFonts w:eastAsia="Yu Mincho"/>
                <w:i/>
                <w:iCs/>
                <w:kern w:val="2"/>
                <w:sz w:val="21"/>
                <w:szCs w:val="22"/>
                <w:lang w:val="en-US" w:eastAsia="ja-JP"/>
              </w:rPr>
              <w:t>”</w:t>
            </w:r>
          </w:p>
        </w:tc>
      </w:tr>
      <w:tr w14:paraId="2644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513215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09F32EE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10FE950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For CFRA, we share the same understanding as other companies that RAN2 has agreed that there is only one device.</w:t>
            </w:r>
          </w:p>
          <w:p w14:paraId="515ADFAE">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 xml:space="preserve">For the new R2D message, we are fine to leave the discussion to RAN2, but we have different understanding from QC/ZTE on </w:t>
            </w:r>
            <w:r>
              <w:rPr>
                <w:rFonts w:eastAsia="等线"/>
                <w:kern w:val="2"/>
                <w:sz w:val="21"/>
                <w:szCs w:val="22"/>
                <w:lang w:val="en-US" w:eastAsia="zh-CN"/>
              </w:rPr>
              <w:t>whether</w:t>
            </w:r>
            <w:r>
              <w:rPr>
                <w:rFonts w:hint="eastAsia" w:eastAsia="等线"/>
                <w:kern w:val="2"/>
                <w:sz w:val="21"/>
                <w:szCs w:val="22"/>
                <w:lang w:val="en-US" w:eastAsia="zh-CN"/>
              </w:rPr>
              <w:t xml:space="preserve"> the new R2D message reuses the msg1 resources configured by paging. In our understanding, the msg1 resources determined by new R2D message is still under discussion in RAN2. </w:t>
            </w:r>
          </w:p>
        </w:tc>
      </w:tr>
      <w:tr w14:paraId="4811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7A0A0A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6840E124">
            <w:pPr>
              <w:tabs>
                <w:tab w:val="left" w:pos="551"/>
              </w:tabs>
              <w:adjustRightInd w:val="0"/>
              <w:snapToGrid w:val="0"/>
              <w:spacing w:after="50" w:line="240" w:lineRule="auto"/>
              <w:jc w:val="left"/>
              <w:rPr>
                <w:rFonts w:eastAsia="等线"/>
                <w:kern w:val="2"/>
                <w:sz w:val="21"/>
                <w:szCs w:val="22"/>
                <w:lang w:val="en-US" w:eastAsia="zh-CN"/>
              </w:rPr>
            </w:pPr>
          </w:p>
        </w:tc>
        <w:tc>
          <w:tcPr>
            <w:tcW w:w="6929" w:type="dxa"/>
            <w:shd w:val="clear" w:color="auto" w:fill="auto"/>
          </w:tcPr>
          <w:p w14:paraId="1C0A094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 our view, this conclusion is probably not needed.</w:t>
            </w:r>
          </w:p>
        </w:tc>
      </w:tr>
      <w:tr w14:paraId="62F7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C189A3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36E1F326">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6929" w:type="dxa"/>
            <w:shd w:val="clear" w:color="auto" w:fill="auto"/>
          </w:tcPr>
          <w:p w14:paraId="1539BC3E">
            <w:pPr>
              <w:adjustRightInd w:val="0"/>
              <w:snapToGrid w:val="0"/>
              <w:spacing w:after="50" w:line="240" w:lineRule="auto"/>
              <w:jc w:val="left"/>
              <w:rPr>
                <w:rFonts w:eastAsia="等线"/>
                <w:kern w:val="2"/>
                <w:sz w:val="21"/>
                <w:szCs w:val="22"/>
                <w:lang w:val="en-US" w:eastAsia="zh-CN"/>
              </w:rPr>
            </w:pPr>
          </w:p>
        </w:tc>
      </w:tr>
      <w:tr w14:paraId="0BDF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E57D01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59D7899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3CC5D09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Agree Based on the RAN2 agreement, the new R2D message can determine the msg1 resources, and only one device will be performed in the CFRA scenario, it is clear. Therefore, X=1 and Y=1 is already supported for CFRA. If multiple devices scenario needs to be supported, the current CBRA MSG1 resource determination mechanism can be reused for CFR</w:t>
            </w:r>
            <w:r>
              <w:rPr>
                <w:rFonts w:hint="eastAsia" w:eastAsia="等线"/>
                <w:kern w:val="2"/>
                <w:sz w:val="21"/>
                <w:szCs w:val="22"/>
                <w:lang w:val="en-US" w:eastAsia="zh-CN"/>
              </w:rPr>
              <w:t>A</w:t>
            </w:r>
            <w:r>
              <w:rPr>
                <w:rFonts w:eastAsia="等线"/>
                <w:kern w:val="2"/>
                <w:sz w:val="21"/>
                <w:szCs w:val="22"/>
                <w:lang w:val="en-US" w:eastAsia="zh-CN"/>
              </w:rPr>
              <w:t>. Seems RAN1’s work has been accomplished, and the only left work is the signaling details, which is RAN2’s work. Hence, just up to RAN2.</w:t>
            </w:r>
          </w:p>
        </w:tc>
      </w:tr>
      <w:tr w14:paraId="68A1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28B6AE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CATT </w:t>
            </w:r>
          </w:p>
        </w:tc>
        <w:tc>
          <w:tcPr>
            <w:tcW w:w="1039" w:type="dxa"/>
            <w:shd w:val="clear" w:color="auto" w:fill="auto"/>
          </w:tcPr>
          <w:p w14:paraId="4990E8D3">
            <w:pPr>
              <w:tabs>
                <w:tab w:val="left" w:pos="551"/>
              </w:tabs>
              <w:adjustRightInd w:val="0"/>
              <w:snapToGrid w:val="0"/>
              <w:spacing w:after="50" w:line="240" w:lineRule="auto"/>
              <w:jc w:val="left"/>
              <w:rPr>
                <w:rFonts w:eastAsia="等线"/>
                <w:kern w:val="2"/>
                <w:sz w:val="21"/>
                <w:szCs w:val="22"/>
                <w:lang w:val="en-US" w:eastAsia="zh-CN"/>
              </w:rPr>
            </w:pPr>
          </w:p>
        </w:tc>
        <w:tc>
          <w:tcPr>
            <w:tcW w:w="6929" w:type="dxa"/>
            <w:shd w:val="clear" w:color="auto" w:fill="auto"/>
          </w:tcPr>
          <w:p w14:paraId="5562A91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The number of devices can be scheduled in one CFRA procedure and whether the D2R scheduling information will be carried by the new R2D message should be decided by RAN2. </w:t>
            </w:r>
          </w:p>
          <w:p w14:paraId="5740B66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w:t>
            </w:r>
            <w:r>
              <w:rPr>
                <w:rFonts w:hint="eastAsia" w:eastAsia="等线"/>
                <w:kern w:val="2"/>
                <w:sz w:val="21"/>
                <w:szCs w:val="22"/>
                <w:lang w:val="en-US" w:eastAsia="zh-CN"/>
              </w:rPr>
              <w:t>f X&gt;1 and/or Y&gt;1 can be supported for the above two cases, the design for resource scheduling should be decided by RAN1. Same design as Msg1 scheduling in CBRA can be used.</w:t>
            </w:r>
          </w:p>
        </w:tc>
      </w:tr>
      <w:tr w14:paraId="096A7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7B74EA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2E50DD0B">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 with comment</w:t>
            </w:r>
          </w:p>
        </w:tc>
        <w:tc>
          <w:tcPr>
            <w:tcW w:w="6929" w:type="dxa"/>
            <w:shd w:val="clear" w:color="auto" w:fill="auto"/>
          </w:tcPr>
          <w:p w14:paraId="6E7282DE">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R</w:t>
            </w:r>
            <w:r>
              <w:rPr>
                <w:rFonts w:eastAsia="等线"/>
                <w:kern w:val="2"/>
                <w:sz w:val="21"/>
                <w:szCs w:val="22"/>
                <w:lang w:val="en-US" w:eastAsia="zh-CN"/>
              </w:rPr>
              <w:t>AN2 has not decided the new R2D message other than paging is used for degerming Msg1 resource. Suggest to modify as below:</w:t>
            </w:r>
          </w:p>
          <w:p w14:paraId="6F3CC550">
            <w:pPr>
              <w:adjustRightInd w:val="0"/>
              <w:snapToGrid w:val="0"/>
              <w:spacing w:after="50" w:line="240" w:lineRule="auto"/>
              <w:jc w:val="left"/>
              <w:rPr>
                <w:rFonts w:eastAsia="等线"/>
                <w:kern w:val="2"/>
                <w:sz w:val="21"/>
                <w:szCs w:val="22"/>
                <w:lang w:val="en-US" w:eastAsia="zh-CN"/>
              </w:rPr>
            </w:pPr>
            <w:r>
              <w:rPr>
                <w:rFonts w:hint="eastAsia"/>
                <w:b/>
                <w:bCs/>
                <w:lang w:val="en-US" w:eastAsia="zh-CN"/>
              </w:rPr>
              <w:t xml:space="preserve">For CFRA </w:t>
            </w:r>
            <w:r>
              <w:rPr>
                <w:rFonts w:hint="eastAsia"/>
                <w:b/>
                <w:bCs/>
                <w:strike/>
                <w:lang w:val="en-US" w:eastAsia="zh-CN"/>
              </w:rPr>
              <w:t xml:space="preserve">and for </w:t>
            </w:r>
            <w:r>
              <w:rPr>
                <w:b/>
                <w:bCs/>
                <w:strike/>
                <w:lang w:val="en-US" w:eastAsia="zh-CN"/>
              </w:rPr>
              <w:t>a</w:t>
            </w:r>
            <w:r>
              <w:rPr>
                <w:b/>
                <w:bCs/>
                <w:strike/>
                <w:lang w:eastAsia="zh-CN"/>
              </w:rPr>
              <w:t xml:space="preserve"> </w:t>
            </w:r>
            <w:r>
              <w:rPr>
                <w:b/>
                <w:bCs/>
                <w:strike/>
                <w:lang w:val="en-US" w:eastAsia="zh-CN"/>
              </w:rPr>
              <w:t>new R2D message other than the paging message</w:t>
            </w:r>
            <w:r>
              <w:rPr>
                <w:rFonts w:hint="eastAsia"/>
                <w:b/>
                <w:bCs/>
                <w:strike/>
                <w:lang w:val="en-US" w:eastAsia="zh-CN"/>
              </w:rPr>
              <w:t xml:space="preserve"> </w:t>
            </w:r>
            <w:r>
              <w:rPr>
                <w:b/>
                <w:bCs/>
                <w:strike/>
                <w:lang w:val="en-US" w:eastAsia="zh-CN"/>
              </w:rPr>
              <w:t xml:space="preserve">for </w:t>
            </w:r>
            <w:r>
              <w:rPr>
                <w:b/>
                <w:bCs/>
                <w:lang w:val="en-US" w:eastAsia="zh-CN"/>
              </w:rPr>
              <w:t xml:space="preserve">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c>
      </w:tr>
      <w:tr w14:paraId="2CABD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5D4657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7044A45F">
            <w:pPr>
              <w:tabs>
                <w:tab w:val="left" w:pos="551"/>
              </w:tabs>
              <w:adjustRightInd w:val="0"/>
              <w:snapToGrid w:val="0"/>
              <w:spacing w:after="50" w:line="240" w:lineRule="auto"/>
              <w:jc w:val="left"/>
              <w:rPr>
                <w:rFonts w:eastAsiaTheme="minorEastAsia"/>
                <w:kern w:val="2"/>
                <w:sz w:val="21"/>
                <w:szCs w:val="22"/>
                <w:lang w:val="en-US" w:eastAsia="zh-CN"/>
              </w:rPr>
            </w:pPr>
          </w:p>
        </w:tc>
        <w:tc>
          <w:tcPr>
            <w:tcW w:w="6929" w:type="dxa"/>
            <w:shd w:val="clear" w:color="auto" w:fill="auto"/>
          </w:tcPr>
          <w:p w14:paraId="1462C853">
            <w:pPr>
              <w:adjustRightInd w:val="0"/>
              <w:snapToGrid w:val="0"/>
              <w:spacing w:after="50" w:line="240" w:lineRule="auto"/>
              <w:jc w:val="left"/>
              <w:rPr>
                <w:rFonts w:eastAsia="等线"/>
                <w:kern w:val="2"/>
                <w:sz w:val="21"/>
                <w:szCs w:val="22"/>
                <w:lang w:val="en-US" w:eastAsia="zh-CN"/>
              </w:rPr>
            </w:pPr>
            <w:r>
              <w:rPr>
                <w:rFonts w:eastAsia="宋体"/>
                <w:kern w:val="2"/>
                <w:sz w:val="21"/>
                <w:szCs w:val="22"/>
                <w:lang w:val="en-US" w:eastAsia="zh-CN"/>
              </w:rPr>
              <w:t xml:space="preserve">We share the same view as </w:t>
            </w:r>
            <w:r>
              <w:rPr>
                <w:rFonts w:hint="eastAsia" w:eastAsia="等线"/>
                <w:kern w:val="2"/>
                <w:sz w:val="21"/>
                <w:szCs w:val="22"/>
                <w:lang w:val="en-US" w:eastAsia="zh-CN"/>
              </w:rPr>
              <w:t>ZTE</w:t>
            </w:r>
            <w:r>
              <w:rPr>
                <w:rFonts w:hint="eastAsia" w:eastAsia="宋体"/>
                <w:kern w:val="2"/>
                <w:sz w:val="21"/>
                <w:szCs w:val="22"/>
                <w:lang w:val="en-US" w:eastAsia="zh-CN"/>
              </w:rPr>
              <w:t xml:space="preserve">. </w:t>
            </w:r>
            <w:r>
              <w:rPr>
                <w:rFonts w:eastAsia="宋体"/>
                <w:kern w:val="2"/>
                <w:sz w:val="21"/>
                <w:szCs w:val="22"/>
                <w:lang w:val="en-US" w:eastAsia="zh-CN"/>
              </w:rPr>
              <w:t xml:space="preserve">Paging message is used to carry the X and Y resources and new R2D message is only used to activate those configured resources. Further, it’s up to RAN2 it is up to RAN2 to decide whether and how to support TDMA of X&gt;1 and/or FDMA of Y&gt;1 time-frequency resources for Msg1 transmissions.  </w:t>
            </w:r>
            <w:r>
              <w:rPr>
                <w:rFonts w:hint="eastAsia"/>
                <w:b/>
                <w:bCs/>
                <w:lang w:val="en-US" w:eastAsia="zh-CN"/>
              </w:rPr>
              <w:t xml:space="preserve"> </w:t>
            </w:r>
          </w:p>
        </w:tc>
      </w:tr>
      <w:tr w14:paraId="45381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9A838A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7593073B">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6929" w:type="dxa"/>
            <w:shd w:val="clear" w:color="auto" w:fill="auto"/>
          </w:tcPr>
          <w:p w14:paraId="6A0F7CC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agree with ZTE comment and the revised proposal of ZTE:</w:t>
            </w:r>
          </w:p>
          <w:p w14:paraId="24896017">
            <w:pPr>
              <w:adjustRightInd w:val="0"/>
              <w:snapToGrid w:val="0"/>
              <w:spacing w:after="50" w:line="240" w:lineRule="auto"/>
              <w:jc w:val="left"/>
              <w:rPr>
                <w:rFonts w:eastAsia="宋体"/>
                <w:kern w:val="2"/>
                <w:sz w:val="21"/>
                <w:szCs w:val="22"/>
                <w:lang w:val="en-US" w:eastAsia="zh-CN"/>
              </w:rPr>
            </w:pPr>
            <w:r>
              <w:rPr>
                <w:rFonts w:hint="eastAsia"/>
                <w:b/>
                <w:bCs/>
                <w:lang w:val="en-US" w:eastAsia="zh-CN"/>
              </w:rPr>
              <w:t xml:space="preserve">For CFRA </w:t>
            </w:r>
            <w:r>
              <w:rPr>
                <w:rFonts w:hint="eastAsia"/>
                <w:b/>
                <w:bCs/>
                <w:strike/>
                <w:color w:val="0000FF"/>
                <w:lang w:val="en-US" w:eastAsia="zh-CN"/>
              </w:rPr>
              <w:t xml:space="preserve">and for </w:t>
            </w:r>
            <w:r>
              <w:rPr>
                <w:b/>
                <w:bCs/>
                <w:strike/>
                <w:color w:val="0000FF"/>
                <w:lang w:val="en-US" w:eastAsia="zh-CN"/>
              </w:rPr>
              <w:t>a</w:t>
            </w:r>
            <w:r>
              <w:rPr>
                <w:b/>
                <w:bCs/>
                <w:strike/>
                <w:color w:val="0000FF"/>
                <w:lang w:eastAsia="zh-CN"/>
              </w:rPr>
              <w:t xml:space="preserve"> </w:t>
            </w:r>
            <w:r>
              <w:rPr>
                <w:b/>
                <w:bCs/>
                <w:strike/>
                <w:color w:val="0000FF"/>
                <w:lang w:val="en-US" w:eastAsia="zh-CN"/>
              </w:rPr>
              <w:t>new R2D message other than the paging message</w:t>
            </w:r>
            <w:r>
              <w:rPr>
                <w:rFonts w:hint="eastAsia"/>
                <w:b/>
                <w:bCs/>
                <w:strike/>
                <w:color w:val="0000FF"/>
                <w:lang w:val="en-US" w:eastAsia="zh-CN"/>
              </w:rPr>
              <w:t xml:space="preserve"> </w:t>
            </w:r>
            <w:r>
              <w:rPr>
                <w:b/>
                <w:bCs/>
                <w:strike/>
                <w:color w:val="0000FF"/>
                <w:lang w:val="en-US" w:eastAsia="zh-CN"/>
              </w:rPr>
              <w:t xml:space="preserve">for A-IoT device determining </w:t>
            </w:r>
            <w:r>
              <w:rPr>
                <w:rFonts w:hint="eastAsia"/>
                <w:b/>
                <w:bCs/>
                <w:strike/>
                <w:color w:val="0000FF"/>
                <w:lang w:val="en-US" w:eastAsia="zh-CN"/>
              </w:rPr>
              <w:t>Msg1</w:t>
            </w:r>
            <w:r>
              <w:rPr>
                <w:b/>
                <w:bCs/>
                <w:strike/>
                <w:color w:val="0000FF"/>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c>
      </w:tr>
      <w:tr w14:paraId="36E6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73CBCF4">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LG </w:t>
            </w:r>
            <w:r>
              <w:rPr>
                <w:rFonts w:eastAsiaTheme="minorEastAsia"/>
                <w:kern w:val="2"/>
                <w:sz w:val="21"/>
                <w:szCs w:val="22"/>
                <w:lang w:val="en-US" w:eastAsia="ko-KR"/>
              </w:rPr>
              <w:t>Electronics</w:t>
            </w:r>
          </w:p>
        </w:tc>
        <w:tc>
          <w:tcPr>
            <w:tcW w:w="1039" w:type="dxa"/>
          </w:tcPr>
          <w:p w14:paraId="7029D9C5">
            <w:pPr>
              <w:tabs>
                <w:tab w:val="left" w:pos="551"/>
              </w:tabs>
              <w:adjustRightInd w:val="0"/>
              <w:snapToGrid w:val="0"/>
              <w:spacing w:after="50" w:line="240" w:lineRule="auto"/>
              <w:jc w:val="left"/>
              <w:rPr>
                <w:rFonts w:eastAsia="等线"/>
                <w:kern w:val="2"/>
                <w:sz w:val="21"/>
                <w:szCs w:val="22"/>
                <w:lang w:val="en-US" w:eastAsia="zh-CN"/>
              </w:rPr>
            </w:pPr>
          </w:p>
        </w:tc>
        <w:tc>
          <w:tcPr>
            <w:tcW w:w="6929" w:type="dxa"/>
          </w:tcPr>
          <w:p w14:paraId="10944199">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We also think that </w:t>
            </w:r>
            <w:r>
              <w:rPr>
                <w:rFonts w:hint="eastAsia" w:eastAsia="宋体"/>
                <w:kern w:val="2"/>
                <w:sz w:val="21"/>
                <w:szCs w:val="22"/>
                <w:lang w:val="en-US" w:eastAsia="zh-CN"/>
              </w:rPr>
              <w:t>the TDM-ed/FDM-ed resources is configured by paging, not the new R2D message</w:t>
            </w:r>
            <w:r>
              <w:rPr>
                <w:rFonts w:hint="eastAsia" w:eastAsiaTheme="minorEastAsia"/>
                <w:kern w:val="2"/>
                <w:sz w:val="21"/>
                <w:szCs w:val="22"/>
                <w:lang w:val="en-US" w:eastAsia="ko-KR"/>
              </w:rPr>
              <w:t>.</w:t>
            </w:r>
          </w:p>
          <w:p w14:paraId="22A534C5">
            <w:pPr>
              <w:adjustRightInd w:val="0"/>
              <w:snapToGrid w:val="0"/>
              <w:spacing w:after="50" w:line="240" w:lineRule="auto"/>
              <w:jc w:val="left"/>
              <w:rPr>
                <w:lang w:eastAsia="ko-KR"/>
              </w:rPr>
            </w:pPr>
            <w:r>
              <w:rPr>
                <w:rFonts w:hint="eastAsia" w:eastAsiaTheme="minorEastAsia"/>
                <w:kern w:val="2"/>
                <w:sz w:val="21"/>
                <w:szCs w:val="22"/>
                <w:lang w:val="en-US" w:eastAsia="ko-KR"/>
              </w:rPr>
              <w:t xml:space="preserve">In addition, our understanding is that </w:t>
            </w:r>
            <w:r>
              <w:rPr>
                <w:rFonts w:eastAsia="Yu Mincho"/>
                <w:kern w:val="2"/>
                <w:sz w:val="21"/>
                <w:szCs w:val="22"/>
                <w:lang w:val="en-US" w:eastAsia="ja-JP"/>
              </w:rPr>
              <w:t>there is only one device in a CFRA procedure</w:t>
            </w:r>
            <w:r>
              <w:rPr>
                <w:rFonts w:hint="eastAsia" w:eastAsiaTheme="minorEastAsia"/>
                <w:kern w:val="2"/>
                <w:sz w:val="21"/>
                <w:szCs w:val="22"/>
                <w:lang w:val="en-US" w:eastAsia="ko-KR"/>
              </w:rPr>
              <w:t>. T</w:t>
            </w:r>
            <w:r>
              <w:rPr>
                <w:rFonts w:eastAsiaTheme="minorEastAsia"/>
                <w:kern w:val="2"/>
                <w:sz w:val="21"/>
                <w:szCs w:val="22"/>
                <w:lang w:val="en-US" w:eastAsia="ko-KR"/>
              </w:rPr>
              <w:t>h</w:t>
            </w:r>
            <w:r>
              <w:rPr>
                <w:rFonts w:hint="eastAsia" w:eastAsiaTheme="minorEastAsia"/>
                <w:kern w:val="2"/>
                <w:sz w:val="21"/>
                <w:szCs w:val="22"/>
                <w:lang w:val="en-US" w:eastAsia="ko-KR"/>
              </w:rPr>
              <w:t>us, there seems no reason to support X&gt;1 and Y&gt;1 for Msg1.</w:t>
            </w:r>
            <w:r>
              <w:t xml:space="preserve"> </w:t>
            </w:r>
          </w:p>
        </w:tc>
      </w:tr>
      <w:tr w14:paraId="7541A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1004AD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0344B56A">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See comment</w:t>
            </w:r>
          </w:p>
        </w:tc>
        <w:tc>
          <w:tcPr>
            <w:tcW w:w="6929" w:type="dxa"/>
          </w:tcPr>
          <w:p w14:paraId="7DF04EA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think RAN1 needs to first discuss potential RAN1 spec changes (or impacts), if any, that may be needed to additionally support CFRA (X&gt;1 and Y&gt;1). If there are none, the conclusion should reflect this.</w:t>
            </w:r>
          </w:p>
          <w:p w14:paraId="0706CD1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That is, for CFRA and for a new R2D message other than the paging message for A-IoT device determining Msg1 resources, RAN1 has not identified any RAN1 spec changes that would be needed to additionally support TDMA of X&gt;1 and/or FDMA of Y&gt;1 time-frequency resources for Msg1 transmissions.</w:t>
            </w:r>
          </w:p>
          <w:p w14:paraId="2AF6200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there are changes needed, RAN1 needs to discuss this as RAN2 cannot decide on the RAN1 spec impacts.</w:t>
            </w:r>
          </w:p>
          <w:p w14:paraId="3F387DDF">
            <w:pPr>
              <w:adjustRightInd w:val="0"/>
              <w:snapToGrid w:val="0"/>
              <w:spacing w:after="50" w:line="240" w:lineRule="auto"/>
              <w:jc w:val="left"/>
              <w:rPr>
                <w:rFonts w:eastAsia="Yu Mincho"/>
                <w:kern w:val="2"/>
                <w:sz w:val="21"/>
                <w:szCs w:val="22"/>
                <w:lang w:val="en-US" w:eastAsia="ja-JP"/>
              </w:rPr>
            </w:pPr>
          </w:p>
        </w:tc>
      </w:tr>
    </w:tbl>
    <w:p w14:paraId="22EB0621">
      <w:pPr>
        <w:adjustRightInd w:val="0"/>
        <w:snapToGrid w:val="0"/>
        <w:spacing w:after="0" w:line="240" w:lineRule="auto"/>
        <w:rPr>
          <w:rFonts w:eastAsia="等线"/>
          <w:bCs/>
          <w:lang w:val="en-US" w:eastAsia="zh-CN"/>
        </w:rPr>
      </w:pPr>
    </w:p>
    <w:p w14:paraId="2D56E5F9">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hint="eastAsia" w:eastAsia="宋体" w:cs="Arial"/>
          <w:b/>
          <w:bCs/>
          <w:i/>
          <w:iCs/>
          <w:sz w:val="24"/>
          <w:szCs w:val="28"/>
          <w:lang w:eastAsia="zh-CN"/>
        </w:rPr>
        <w:t xml:space="preserve">Starting time of time domain resource for </w:t>
      </w:r>
      <w:r>
        <w:rPr>
          <w:rFonts w:hint="eastAsia" w:eastAsia="等线" w:cs="Arial"/>
          <w:b/>
          <w:bCs/>
          <w:i/>
          <w:iCs/>
          <w:sz w:val="24"/>
          <w:szCs w:val="28"/>
          <w:lang w:val="en-GB" w:eastAsia="zh-CN"/>
        </w:rPr>
        <w:t>Msg1</w:t>
      </w:r>
      <w:r>
        <w:rPr>
          <w:rFonts w:hint="eastAsia" w:eastAsia="等线" w:cs="Arial"/>
          <w:b/>
          <w:bCs/>
          <w:i/>
          <w:iCs/>
          <w:sz w:val="24"/>
          <w:szCs w:val="28"/>
          <w:lang w:eastAsia="zh-CN"/>
        </w:rPr>
        <w:t xml:space="preserve"> and Msg3/D2R</w:t>
      </w:r>
    </w:p>
    <w:tbl>
      <w:tblPr>
        <w:tblStyle w:val="37"/>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16F6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3" w:type="dxa"/>
          </w:tcPr>
          <w:p w14:paraId="79C14DF5">
            <w:pPr>
              <w:pStyle w:val="372"/>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07D89B4E">
            <w:pPr>
              <w:adjustRightInd w:val="0"/>
              <w:snapToGrid w:val="0"/>
              <w:spacing w:after="0" w:line="240" w:lineRule="auto"/>
              <w:rPr>
                <w:rFonts w:eastAsia="等线"/>
                <w:bCs/>
                <w:lang w:val="en-US" w:eastAsia="zh-CN"/>
              </w:rPr>
            </w:pPr>
            <w:r>
              <w:rPr>
                <w:rFonts w:hint="eastAsia" w:eastAsia="等线"/>
                <w:bCs/>
                <w:lang w:val="en-US" w:eastAsia="zh-CN"/>
              </w:rPr>
              <w:t>For X=1 or X=2, from device perspective, the starting time for the first Msg1 time domain resource is T</w:t>
            </w:r>
            <w:r>
              <w:rPr>
                <w:rFonts w:hint="eastAsia" w:eastAsia="等线"/>
                <w:bCs/>
                <w:vertAlign w:val="subscript"/>
                <w:lang w:val="en-US" w:eastAsia="zh-CN"/>
              </w:rPr>
              <w:t>offset1</w:t>
            </w:r>
            <w:r>
              <w:rPr>
                <w:rFonts w:hint="eastAsia" w:eastAsia="等线"/>
                <w:bCs/>
                <w:lang w:val="en-US" w:eastAsia="zh-CN"/>
              </w:rPr>
              <w:t xml:space="preserve"> after the end of the corresponding R2D transmission triggering random access.</w:t>
            </w:r>
          </w:p>
          <w:p w14:paraId="1BCAB703">
            <w:pPr>
              <w:numPr>
                <w:ilvl w:val="1"/>
                <w:numId w:val="23"/>
              </w:numPr>
              <w:adjustRightInd w:val="0"/>
              <w:snapToGrid w:val="0"/>
              <w:spacing w:after="0" w:line="240" w:lineRule="auto"/>
              <w:ind w:hanging="442"/>
              <w:rPr>
                <w:bCs/>
                <w:lang w:val="en-US" w:eastAsia="zh-CN"/>
              </w:rPr>
            </w:pPr>
            <w:r>
              <w:rPr>
                <w:rFonts w:hint="eastAsia"/>
                <w:bCs/>
                <w:lang w:val="en-US" w:eastAsia="zh-CN"/>
              </w:rPr>
              <w:t>FFS T</w:t>
            </w:r>
            <w:r>
              <w:rPr>
                <w:rFonts w:hint="eastAsia"/>
                <w:bCs/>
                <w:vertAlign w:val="subscript"/>
                <w:lang w:val="en-US" w:eastAsia="zh-CN"/>
              </w:rPr>
              <w:t>offset1</w:t>
            </w:r>
            <w:r>
              <w:rPr>
                <w:rFonts w:hint="eastAsia"/>
                <w:bCs/>
                <w:lang w:val="en-US" w:eastAsia="zh-CN"/>
              </w:rPr>
              <w:t xml:space="preserve"> is predefined in the spec or indicated implicitly or explicitly by the R2D transmission triggering random access.</w:t>
            </w:r>
          </w:p>
          <w:p w14:paraId="4ADB9FFE">
            <w:pPr>
              <w:numPr>
                <w:ilvl w:val="1"/>
                <w:numId w:val="23"/>
              </w:numPr>
              <w:adjustRightInd w:val="0"/>
              <w:snapToGrid w:val="0"/>
              <w:spacing w:after="0" w:line="240" w:lineRule="auto"/>
              <w:ind w:hanging="442"/>
              <w:rPr>
                <w:bCs/>
                <w:lang w:val="en-US" w:eastAsia="zh-CN"/>
              </w:rPr>
            </w:pPr>
            <w:r>
              <w:rPr>
                <w:rFonts w:hint="eastAsia"/>
                <w:bCs/>
                <w:lang w:val="en-US" w:eastAsia="zh-CN"/>
              </w:rPr>
              <w:t>FFS detailed value(s) of T</w:t>
            </w:r>
            <w:r>
              <w:rPr>
                <w:rFonts w:hint="eastAsia"/>
                <w:bCs/>
                <w:vertAlign w:val="subscript"/>
                <w:lang w:val="en-US" w:eastAsia="zh-CN"/>
              </w:rPr>
              <w:t>offset1,</w:t>
            </w:r>
            <w:r>
              <w:rPr>
                <w:rFonts w:hint="eastAsia"/>
                <w:bCs/>
                <w:lang w:val="en-US" w:eastAsia="zh-CN"/>
              </w:rPr>
              <w:t xml:space="preserve"> considering at least the device processing time including FEC impact</w:t>
            </w:r>
          </w:p>
          <w:p w14:paraId="6695AC10">
            <w:pPr>
              <w:numPr>
                <w:ilvl w:val="1"/>
                <w:numId w:val="23"/>
              </w:numPr>
              <w:adjustRightInd w:val="0"/>
              <w:snapToGrid w:val="0"/>
              <w:spacing w:after="0" w:line="240" w:lineRule="auto"/>
              <w:ind w:hanging="442"/>
            </w:pPr>
            <w:r>
              <w:rPr>
                <w:rFonts w:hint="eastAsia" w:eastAsia="等线"/>
                <w:b/>
                <w:lang w:val="en-US" w:eastAsia="zh-CN"/>
              </w:rPr>
              <w:t>FFS: how to define the end of the R2D transmission in 9.4.1</w:t>
            </w:r>
          </w:p>
        </w:tc>
      </w:tr>
    </w:tbl>
    <w:p w14:paraId="13F1172D"/>
    <w:p w14:paraId="2312E254">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 xml:space="preserve">For Msg1 transmission  </w:t>
      </w:r>
    </w:p>
    <w:p w14:paraId="26818736">
      <w:pPr>
        <w:adjustRightInd w:val="0"/>
        <w:snapToGrid w:val="0"/>
        <w:spacing w:after="120" w:afterLines="50" w:line="240" w:lineRule="auto"/>
        <w:rPr>
          <w:rFonts w:eastAsia="等线"/>
          <w:b/>
          <w:lang w:val="en-US" w:eastAsia="zh-CN"/>
        </w:rPr>
      </w:pPr>
    </w:p>
    <w:p w14:paraId="522CDC29">
      <w:pPr>
        <w:adjustRightInd w:val="0"/>
        <w:snapToGrid w:val="0"/>
        <w:spacing w:after="120" w:afterLines="50" w:line="240" w:lineRule="auto"/>
        <w:rPr>
          <w:rFonts w:eastAsia="等线"/>
          <w:b/>
          <w:lang w:val="en-US" w:eastAsia="zh-CN"/>
        </w:rPr>
      </w:pPr>
      <w:r>
        <w:rPr>
          <w:rFonts w:eastAsia="等线"/>
          <w:b/>
          <w:lang w:val="en-US" w:eastAsia="zh-CN"/>
        </w:rPr>
        <w:t xml:space="preserve">For X=1 or X=2, the starting time for </w:t>
      </w:r>
      <w:r>
        <w:rPr>
          <w:rFonts w:eastAsia="等线"/>
          <w:b/>
          <w:u w:val="single"/>
          <w:lang w:val="en-US" w:eastAsia="zh-CN"/>
        </w:rPr>
        <w:t>the first Msg1 time domain resource from the device perspective</w:t>
      </w:r>
      <w:r>
        <w:rPr>
          <w:rFonts w:eastAsia="等线"/>
          <w:b/>
          <w:lang w:val="en-US" w:eastAsia="zh-CN"/>
        </w:rPr>
        <w:t xml:space="preserve"> </w:t>
      </w:r>
    </w:p>
    <w:p w14:paraId="1E06FDEB">
      <w:pPr>
        <w:adjustRightInd w:val="0"/>
        <w:snapToGrid w:val="0"/>
        <w:spacing w:after="120" w:afterLines="50" w:line="240" w:lineRule="auto"/>
        <w:rPr>
          <w:rFonts w:eastAsia="等线"/>
          <w:bCs/>
          <w:lang w:val="en-US" w:eastAsia="zh-CN"/>
        </w:rPr>
      </w:pPr>
      <w:r>
        <w:rPr>
          <w:rFonts w:eastAsia="等线"/>
          <w:bCs/>
          <w:lang w:val="en-US" w:eastAsia="zh-CN"/>
        </w:rPr>
        <w:t>Companies’ views on the “</w:t>
      </w:r>
      <w:r>
        <w:rPr>
          <w:bCs/>
          <w:lang w:val="en-US" w:eastAsia="zh-CN"/>
        </w:rPr>
        <w:t>FFS T</w:t>
      </w:r>
      <w:r>
        <w:rPr>
          <w:bCs/>
          <w:vertAlign w:val="subscript"/>
          <w:lang w:val="en-US" w:eastAsia="zh-CN"/>
        </w:rPr>
        <w:t>offset1</w:t>
      </w:r>
      <w:r>
        <w:rPr>
          <w:bCs/>
          <w:lang w:val="en-US" w:eastAsia="zh-CN"/>
        </w:rPr>
        <w:t xml:space="preserve"> is predefined in the spec or indicated implicitly or explicitly by the R2D transmission triggering random access</w:t>
      </w:r>
      <w:r>
        <w:rPr>
          <w:rFonts w:eastAsia="等线"/>
          <w:bCs/>
          <w:lang w:val="en-US" w:eastAsia="zh-CN"/>
        </w:rPr>
        <w:t>” are summarized as below:</w:t>
      </w:r>
    </w:p>
    <w:p w14:paraId="0D47DEDD">
      <w:pPr>
        <w:pStyle w:val="24"/>
        <w:numPr>
          <w:ilvl w:val="0"/>
          <w:numId w:val="24"/>
        </w:numPr>
        <w:adjustRightInd w:val="0"/>
        <w:snapToGrid w:val="0"/>
        <w:spacing w:afterLines="50" w:line="240" w:lineRule="auto"/>
        <w:rPr>
          <w:rFonts w:ascii="Times New Roman" w:hAnsi="Times New Roman"/>
          <w:b/>
        </w:rPr>
      </w:pPr>
      <w:r>
        <w:rPr>
          <w:rFonts w:ascii="Times New Roman" w:hAnsi="Times New Roman"/>
          <w:b/>
        </w:rPr>
        <w:t>Option 1: Predefined in the spec</w:t>
      </w:r>
      <w:r>
        <w:rPr>
          <w:rFonts w:hint="eastAsia" w:ascii="Times New Roman" w:hAnsi="Times New Roman"/>
          <w:b/>
        </w:rPr>
        <w:t xml:space="preserve"> with fixed value(s)</w:t>
      </w:r>
      <w:r>
        <w:rPr>
          <w:rFonts w:ascii="Times New Roman" w:hAnsi="Times New Roman"/>
          <w:b/>
        </w:rPr>
        <w:t>: [5], [6], [9], [13], [18?], [23], [31]</w:t>
      </w:r>
    </w:p>
    <w:p w14:paraId="193D8A7F">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[5]</w:t>
      </w:r>
      <w:r>
        <w:rPr>
          <w:rFonts w:hint="eastAsia" w:ascii="Times New Roman" w:hAnsi="Times New Roman"/>
          <w:bCs/>
        </w:rPr>
        <w:t>, [23]</w:t>
      </w:r>
      <w:r>
        <w:rPr>
          <w:rFonts w:ascii="Times New Roman" w:hAnsi="Times New Roman"/>
          <w:bCs/>
        </w:rPr>
        <w:t xml:space="preserve"> Predefined as one fixed value</w:t>
      </w:r>
    </w:p>
    <w:p w14:paraId="68F6E52E">
      <w:pPr>
        <w:pStyle w:val="24"/>
        <w:numPr>
          <w:ilvl w:val="0"/>
          <w:numId w:val="26"/>
        </w:numPr>
        <w:tabs>
          <w:tab w:val="clear" w:pos="840"/>
        </w:tabs>
        <w:adjustRightInd w:val="0"/>
        <w:snapToGrid w:val="0"/>
        <w:spacing w:afterLines="50" w:line="240" w:lineRule="auto"/>
        <w:rPr>
          <w:rFonts w:ascii="Times New Roman" w:hAnsi="Times New Roman"/>
          <w:bCs/>
        </w:rPr>
      </w:pPr>
      <w:r>
        <w:rPr>
          <w:rFonts w:hint="eastAsia" w:ascii="Times New Roman" w:hAnsi="Times New Roman"/>
          <w:bCs/>
        </w:rPr>
        <w:t xml:space="preserve">[5]: i.e., </w:t>
      </w:r>
      <w:r>
        <w:rPr>
          <w:rFonts w:ascii="Times New Roman" w:hAnsi="Times New Roman"/>
          <w:bCs/>
        </w:rPr>
        <w:t>30us</w:t>
      </w:r>
      <w:r>
        <w:rPr>
          <w:rFonts w:hint="eastAsia" w:ascii="Times New Roman" w:hAnsi="Times New Roman"/>
          <w:bCs/>
        </w:rPr>
        <w:t xml:space="preserve">; </w:t>
      </w:r>
    </w:p>
    <w:p w14:paraId="62C2F4A5">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[6] Up to RAN4 to determine the exact value</w:t>
      </w:r>
    </w:p>
    <w:p w14:paraId="6C303D19">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 xml:space="preserve">[9], [13] Predefined and account for the worst case, up to 0.26ms is needed </w:t>
      </w:r>
    </w:p>
    <w:p w14:paraId="11A4DC26">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[4], [31] Different values of T</w:t>
      </w:r>
      <w:r>
        <w:rPr>
          <w:rFonts w:ascii="Times New Roman" w:hAnsi="Times New Roman"/>
          <w:bCs/>
          <w:vertAlign w:val="subscript"/>
        </w:rPr>
        <w:t xml:space="preserve">offset1 </w:t>
      </w:r>
      <w:r>
        <w:rPr>
          <w:rFonts w:ascii="Times New Roman" w:hAnsi="Times New Roman"/>
          <w:bCs/>
        </w:rPr>
        <w:t xml:space="preserve">are predefined for the Msg.1 with FEC and without FEC.  </w:t>
      </w:r>
    </w:p>
    <w:p w14:paraId="7C9E5F37">
      <w:pPr>
        <w:pStyle w:val="24"/>
        <w:numPr>
          <w:ilvl w:val="0"/>
          <w:numId w:val="24"/>
        </w:numPr>
        <w:adjustRightInd w:val="0"/>
        <w:snapToGrid w:val="0"/>
        <w:spacing w:afterLines="50" w:line="240" w:lineRule="auto"/>
        <w:rPr>
          <w:rFonts w:ascii="Times New Roman" w:hAnsi="Times New Roman"/>
          <w:bCs/>
        </w:rPr>
      </w:pPr>
      <w:r>
        <w:rPr>
          <w:rFonts w:ascii="Times New Roman" w:hAnsi="Times New Roman"/>
          <w:b/>
        </w:rPr>
        <w:t xml:space="preserve">Option 2: Predefined </w:t>
      </w:r>
      <w:r>
        <w:rPr>
          <w:rFonts w:ascii="Times New Roman" w:hAnsi="Times New Roman"/>
          <w:b/>
          <w:lang w:val="en-GB" w:eastAsia="ja-JP"/>
        </w:rPr>
        <w:t xml:space="preserve">equation to derive the </w:t>
      </w:r>
      <m:oMath>
        <m:sSub>
          <m:sSubPr>
            <m:ctrlPr>
              <w:rPr>
                <w:rFonts w:ascii="Cambria Math" w:hAnsi="Cambria Math"/>
                <w:b/>
                <w:i/>
                <w:lang w:val="en-GB" w:eastAsia="ja-JP"/>
              </w:rPr>
            </m:ctrlPr>
          </m:sSubPr>
          <m:e>
            <m:r>
              <m:rPr>
                <m:sty m:val="bi"/>
              </m:rPr>
              <w:rPr>
                <w:rFonts w:ascii="Cambria Math" w:hAnsi="Cambria Math"/>
                <w:lang w:val="en-GB" w:eastAsia="ja-JP"/>
              </w:rPr>
              <m:t>T</m:t>
            </m:r>
            <m:ctrlPr>
              <w:rPr>
                <w:rFonts w:ascii="Cambria Math" w:hAnsi="Cambria Math"/>
                <w:b/>
                <w:i/>
                <w:lang w:val="en-GB" w:eastAsia="ja-JP"/>
              </w:rPr>
            </m:ctrlPr>
          </m:e>
          <m:sub>
            <m:r>
              <m:rPr>
                <m:sty m:val="b"/>
              </m:rPr>
              <w:rPr>
                <w:rFonts w:ascii="Cambria Math" w:hAnsi="Cambria Math"/>
                <w:lang w:val="en-GB" w:eastAsia="ja-JP"/>
              </w:rPr>
              <m:t>offset1</m:t>
            </m:r>
            <m:ctrlPr>
              <w:rPr>
                <w:rFonts w:ascii="Cambria Math" w:hAnsi="Cambria Math"/>
                <w:b/>
                <w:i/>
                <w:lang w:val="en-GB" w:eastAsia="ja-JP"/>
              </w:rPr>
            </m:ctrlPr>
          </m:sub>
        </m:sSub>
      </m:oMath>
      <w:r>
        <w:rPr>
          <w:rFonts w:ascii="Times New Roman" w:hAnsi="Times New Roman"/>
          <w:b/>
          <w:lang w:val="en-GB" w:eastAsia="ja-JP"/>
        </w:rPr>
        <w:t xml:space="preserve">, where the equation is based on the </w:t>
      </w:r>
      <m:oMath>
        <m:sSubSup>
          <m:sSubSupPr>
            <m:ctrlPr>
              <w:rPr>
                <w:rFonts w:ascii="Cambria Math" w:hAnsi="Cambria Math"/>
                <w:b/>
                <w:lang w:val="en-GB"/>
              </w:rPr>
            </m:ctrlPr>
          </m:sSubSupPr>
          <m:e>
            <m:r>
              <m:rPr>
                <m:sty m:val="bi"/>
              </m:rPr>
              <w:rPr>
                <w:rFonts w:ascii="Cambria Math" w:hAnsi="Cambria Math"/>
                <w:lang w:val="en-GB"/>
              </w:rPr>
              <m:t>T</m:t>
            </m:r>
            <m:ctrlPr>
              <w:rPr>
                <w:rFonts w:ascii="Cambria Math" w:hAnsi="Cambria Math"/>
                <w:b/>
                <w:lang w:val="en-GB"/>
              </w:rPr>
            </m:ctrlPr>
          </m:e>
          <m:sub>
            <m:r>
              <m:rPr>
                <m:nor/>
                <m:sty m:val="b"/>
              </m:rPr>
              <w:rPr>
                <w:rFonts w:ascii="Cambria Math" w:hAnsi="Cambria Math"/>
                <w:b/>
                <w:lang w:val="en-GB"/>
              </w:rPr>
              <m:t>chip</m:t>
            </m:r>
            <m:ctrlPr>
              <w:rPr>
                <w:rFonts w:ascii="Cambria Math" w:hAnsi="Cambria Math"/>
                <w:b/>
                <w:lang w:val="en-GB"/>
              </w:rPr>
            </m:ctrlPr>
          </m:sub>
          <m:sup>
            <m:r>
              <m:rPr>
                <m:sty m:val="bi"/>
              </m:rPr>
              <w:rPr>
                <w:rFonts w:ascii="Cambria Math" w:hAnsi="Cambria Math"/>
                <w:lang w:val="en-GB"/>
              </w:rPr>
              <m:t>R</m:t>
            </m:r>
            <m:r>
              <m:rPr>
                <m:sty m:val="bi"/>
              </m:rPr>
              <w:rPr>
                <w:rFonts w:ascii="Cambria Math" w:hAnsi="Cambria Math" w:eastAsia="宋体"/>
              </w:rPr>
              <m:t>2D</m:t>
            </m:r>
            <m:ctrlPr>
              <w:rPr>
                <w:rFonts w:ascii="Cambria Math" w:hAnsi="Cambria Math"/>
                <w:b/>
                <w:lang w:val="en-GB"/>
              </w:rPr>
            </m:ctrlPr>
          </m:sup>
        </m:sSubSup>
      </m:oMath>
      <w:r>
        <w:rPr>
          <w:rFonts w:hint="eastAsia" w:hAnsi="Cambria Math" w:eastAsia="宋体"/>
          <w:b/>
        </w:rPr>
        <w:t xml:space="preserve"> </w:t>
      </w:r>
      <w:r>
        <w:rPr>
          <w:rFonts w:ascii="Times New Roman" w:hAnsi="Times New Roman"/>
          <w:b/>
          <w:lang w:val="en-GB" w:eastAsia="ja-JP"/>
        </w:rPr>
        <w:t xml:space="preserve">and </w:t>
      </w:r>
      <m:oMath>
        <m:sSubSup>
          <m:sSubSupPr>
            <m:ctrlPr>
              <w:rPr>
                <w:rFonts w:ascii="Cambria Math" w:hAnsi="Cambria Math"/>
                <w:b/>
                <w:lang w:val="en-GB"/>
              </w:rPr>
            </m:ctrlPr>
          </m:sSubSupPr>
          <m:e>
            <m:r>
              <m:rPr>
                <m:sty m:val="bi"/>
              </m:rPr>
              <w:rPr>
                <w:rFonts w:ascii="Cambria Math" w:hAnsi="Cambria Math"/>
                <w:lang w:val="en-GB"/>
              </w:rPr>
              <m:t>T</m:t>
            </m:r>
            <m:ctrlPr>
              <w:rPr>
                <w:rFonts w:ascii="Cambria Math" w:hAnsi="Cambria Math"/>
                <w:b/>
                <w:lang w:val="en-GB"/>
              </w:rPr>
            </m:ctrlPr>
          </m:e>
          <m:sub>
            <m:r>
              <m:rPr>
                <m:nor/>
                <m:sty m:val="b"/>
              </m:rPr>
              <w:rPr>
                <w:rFonts w:ascii="Cambria Math" w:hAnsi="Cambria Math"/>
                <w:b/>
                <w:lang w:val="en-GB"/>
              </w:rPr>
              <m:t>chip</m:t>
            </m:r>
            <m:ctrlPr>
              <w:rPr>
                <w:rFonts w:ascii="Cambria Math" w:hAnsi="Cambria Math"/>
                <w:b/>
                <w:lang w:val="en-GB"/>
              </w:rPr>
            </m:ctrlPr>
          </m:sub>
          <m:sup>
            <m:r>
              <m:rPr>
                <m:sty m:val="bi"/>
              </m:rPr>
              <w:rPr>
                <w:rFonts w:ascii="Cambria Math" w:hAnsi="Cambria Math"/>
                <w:lang w:val="en-GB"/>
              </w:rPr>
              <m:t>D2R</m:t>
            </m:r>
            <m:ctrlPr>
              <w:rPr>
                <w:rFonts w:ascii="Cambria Math" w:hAnsi="Cambria Math"/>
                <w:b/>
                <w:lang w:val="en-GB"/>
              </w:rPr>
            </m:ctrlPr>
          </m:sup>
        </m:sSubSup>
      </m:oMath>
      <w:r>
        <w:rPr>
          <w:rFonts w:ascii="Times New Roman" w:hAnsi="Times New Roman"/>
          <w:b/>
          <w:lang w:val="en-GB"/>
        </w:rPr>
        <w:t xml:space="preserve"> </w:t>
      </w:r>
      <w:r>
        <w:rPr>
          <w:rFonts w:ascii="Times New Roman" w:hAnsi="Times New Roman"/>
          <w:b/>
          <w:lang w:val="en-GB" w:eastAsia="ja-JP"/>
        </w:rPr>
        <w:t>for the scheduled D2R transmission</w:t>
      </w:r>
      <w:r>
        <w:rPr>
          <w:rFonts w:ascii="Times New Roman" w:hAnsi="Times New Roman" w:eastAsia="宋体"/>
          <w:b/>
        </w:rPr>
        <w:t xml:space="preserve"> [1], [3], [10], [16], [20], [30], </w:t>
      </w:r>
      <w:r>
        <w:rPr>
          <w:rFonts w:ascii="Times New Roman" w:hAnsi="Times New Roman"/>
          <w:b/>
        </w:rPr>
        <w:t xml:space="preserve">[32], [33], </w:t>
      </w:r>
      <w:r>
        <w:rPr>
          <w:rFonts w:ascii="Times New Roman" w:hAnsi="Times New Roman" w:eastAsia="宋体"/>
          <w:b/>
        </w:rPr>
        <w:t>[36]</w:t>
      </w:r>
    </w:p>
    <w:p w14:paraId="62B7B0C6">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 xml:space="preserve">[1], [3], [10], [30]: </w:t>
      </w:r>
      <m:oMath>
        <m:r>
          <m:rPr>
            <m:sty m:val="p"/>
          </m:rPr>
          <w:rPr>
            <w:rFonts w:ascii="Cambria Math" w:hAnsi="Cambria Math"/>
          </w:rPr>
          <m:t>max(a∙</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R</m:t>
            </m:r>
            <m:r>
              <m:rPr/>
              <w:rPr>
                <w:rFonts w:ascii="Cambria Math" w:hAnsi="Cambria Math" w:eastAsia="宋体"/>
              </w:rPr>
              <m:t>2D</m:t>
            </m:r>
            <m:ctrlPr>
              <w:rPr>
                <w:rFonts w:ascii="Cambria Math" w:hAnsi="Cambria Math"/>
                <w:bCs/>
                <w:lang w:val="en-GB"/>
              </w:rPr>
            </m:ctrlPr>
          </m:sup>
        </m:sSubSup>
        <m:r>
          <m:rPr>
            <m:sty m:val="p"/>
          </m:rPr>
          <w:rPr>
            <w:rFonts w:ascii="Cambria Math" w:hAnsi="Cambria Math"/>
          </w:rPr>
          <m:t>, b∙</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r>
          <m:rPr>
            <m:sty m:val="p"/>
          </m:rPr>
          <w:rPr>
            <w:rFonts w:ascii="Cambria Math" w:hAnsi="Cambria Math"/>
          </w:rPr>
          <m:t>)+t</m:t>
        </m:r>
      </m:oMath>
    </w:p>
    <w:p w14:paraId="3C057612">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[3], [10], [30]</w:t>
      </w:r>
      <w:r>
        <w:rPr>
          <w:rFonts w:hint="eastAsia" w:ascii="Times New Roman" w:hAnsi="Times New Roman"/>
          <w:bCs/>
        </w:rPr>
        <w:t xml:space="preserve"> proposed a=[4]</w:t>
      </w:r>
      <w:r>
        <w:rPr>
          <w:rFonts w:ascii="Times New Roman" w:hAnsi="Times New Roman"/>
          <w:bCs/>
        </w:rPr>
        <w:t xml:space="preserve">; </w:t>
      </w:r>
    </w:p>
    <w:p w14:paraId="388F57B9">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[3], [10], [20]</w:t>
      </w:r>
      <w:r>
        <w:rPr>
          <w:rFonts w:hint="eastAsia" w:ascii="Times New Roman" w:hAnsi="Times New Roman"/>
          <w:bCs/>
        </w:rPr>
        <w:t xml:space="preserve"> proposed </w:t>
      </w:r>
      <w:r>
        <w:rPr>
          <w:rFonts w:ascii="Times New Roman" w:hAnsi="Times New Roman"/>
          <w:bCs/>
        </w:rPr>
        <w:t>b=[20]</w:t>
      </w:r>
      <w:r>
        <w:rPr>
          <w:rFonts w:hint="eastAsia" w:ascii="Times New Roman" w:hAnsi="Times New Roman"/>
          <w:bCs/>
        </w:rPr>
        <w:t xml:space="preserve"> and [30]</w:t>
      </w:r>
      <w:r>
        <w:rPr>
          <w:rFonts w:ascii="Times New Roman" w:hAnsi="Times New Roman"/>
          <w:bCs/>
        </w:rPr>
        <w:t xml:space="preserve"> </w:t>
      </w:r>
      <w:r>
        <w:rPr>
          <w:rFonts w:hint="eastAsia" w:ascii="Times New Roman" w:hAnsi="Times New Roman"/>
          <w:bCs/>
        </w:rPr>
        <w:t xml:space="preserve">proposed </w:t>
      </w:r>
      <w:r>
        <w:rPr>
          <w:rFonts w:ascii="Times New Roman" w:hAnsi="Times New Roman"/>
          <w:bCs/>
        </w:rPr>
        <w:t xml:space="preserve">b=[10] </w:t>
      </w:r>
      <w:r>
        <w:rPr>
          <w:rFonts w:hint="eastAsia" w:ascii="Times New Roman" w:hAnsi="Times New Roman"/>
          <w:bCs/>
        </w:rPr>
        <w:t xml:space="preserve"> </w:t>
      </w:r>
    </w:p>
    <w:p w14:paraId="6E251D1C">
      <w:pPr>
        <w:pStyle w:val="24"/>
        <w:numPr>
          <w:ilvl w:val="0"/>
          <w:numId w:val="26"/>
        </w:numPr>
        <w:tabs>
          <w:tab w:val="clear" w:pos="840"/>
        </w:tabs>
        <w:adjustRightInd w:val="0"/>
        <w:snapToGrid w:val="0"/>
        <w:spacing w:afterLines="50" w:line="240" w:lineRule="auto"/>
        <w:rPr>
          <w:rFonts w:ascii="Times New Roman" w:hAnsi="Times New Roman"/>
          <w:bCs/>
        </w:rPr>
      </w:pPr>
      <w:r>
        <w:rPr>
          <w:rFonts w:ascii="Times New Roman" w:hAnsi="Times New Roman"/>
          <w:bCs/>
        </w:rPr>
        <w:t>[3]: t equals to [4] us for FEC disabled and [12] us for FEC enabled.</w:t>
      </w:r>
    </w:p>
    <w:p w14:paraId="20DAB143">
      <w:pPr>
        <w:pStyle w:val="24"/>
        <w:numPr>
          <w:ilvl w:val="0"/>
          <w:numId w:val="26"/>
        </w:numPr>
        <w:tabs>
          <w:tab w:val="clear" w:pos="840"/>
        </w:tabs>
        <w:adjustRightInd w:val="0"/>
        <w:snapToGrid w:val="0"/>
        <w:spacing w:afterLines="50" w:line="240" w:lineRule="auto"/>
        <w:rPr>
          <w:rFonts w:ascii="Times New Roman" w:hAnsi="Times New Roman"/>
          <w:bCs/>
        </w:rPr>
      </w:pPr>
      <w:r>
        <w:rPr>
          <w:rFonts w:ascii="Times New Roman" w:hAnsi="Times New Roman"/>
          <w:bCs/>
        </w:rPr>
        <w:t>[10]: t equals to 0 for FEC disabled; [0.5]ms for FEC enabled</w:t>
      </w:r>
    </w:p>
    <w:p w14:paraId="00CF1503">
      <w:pPr>
        <w:pStyle w:val="24"/>
        <w:numPr>
          <w:ilvl w:val="0"/>
          <w:numId w:val="26"/>
        </w:numPr>
        <w:tabs>
          <w:tab w:val="clear" w:pos="840"/>
        </w:tabs>
        <w:adjustRightInd w:val="0"/>
        <w:snapToGrid w:val="0"/>
        <w:spacing w:afterLines="50" w:line="240" w:lineRule="auto"/>
        <w:rPr>
          <w:rFonts w:ascii="Times New Roman" w:hAnsi="Times New Roman"/>
          <w:bCs/>
        </w:rPr>
      </w:pPr>
      <w:r>
        <w:rPr>
          <w:rFonts w:ascii="Times New Roman" w:hAnsi="Times New Roman"/>
          <w:bCs/>
        </w:rPr>
        <w:t xml:space="preserve">[30]: t equals to 0 </w:t>
      </w:r>
      <w:r>
        <w:rPr>
          <w:rFonts w:hint="eastAsia" w:ascii="Times New Roman" w:hAnsi="Times New Roman"/>
          <w:bCs/>
        </w:rPr>
        <w:t xml:space="preserve">if </w:t>
      </w:r>
      <w:r>
        <w:rPr>
          <w:rFonts w:ascii="Times New Roman" w:hAnsi="Times New Roman"/>
          <w:bCs/>
        </w:rPr>
        <w:t>CRC is not attached to at the end or CRC can be pre-c</w:t>
      </w:r>
      <w:r>
        <w:rPr>
          <w:rFonts w:hint="eastAsia" w:ascii="Times New Roman" w:hAnsi="Times New Roman" w:eastAsia="宋体"/>
          <w:bCs/>
        </w:rPr>
        <w:t>a</w:t>
      </w:r>
      <w:r>
        <w:rPr>
          <w:rFonts w:ascii="Times New Roman" w:hAnsi="Times New Roman"/>
          <w:bCs/>
        </w:rPr>
        <w:t>l</w:t>
      </w:r>
      <w:r>
        <w:rPr>
          <w:rFonts w:hint="eastAsia" w:ascii="Times New Roman" w:hAnsi="Times New Roman" w:eastAsia="宋体"/>
          <w:bCs/>
        </w:rPr>
        <w:t>c</w:t>
      </w:r>
      <w:r>
        <w:rPr>
          <w:rFonts w:ascii="Times New Roman" w:hAnsi="Times New Roman"/>
          <w:bCs/>
        </w:rPr>
        <w:t>u</w:t>
      </w:r>
      <w:r>
        <w:rPr>
          <w:rFonts w:hint="eastAsia" w:ascii="Times New Roman" w:hAnsi="Times New Roman" w:eastAsia="宋体"/>
          <w:bCs/>
        </w:rPr>
        <w:t>l</w:t>
      </w:r>
      <w:r>
        <w:rPr>
          <w:rFonts w:ascii="Times New Roman" w:hAnsi="Times New Roman"/>
          <w:bCs/>
        </w:rPr>
        <w:t xml:space="preserve">ated; Otherwise, </w:t>
      </w:r>
      <m:oMath>
        <m:d>
          <m:dPr>
            <m:ctrlPr>
              <w:rPr>
                <w:rFonts w:ascii="Cambria Math" w:hAnsi="Cambria Math"/>
                <w:bCs/>
              </w:rPr>
            </m:ctrlPr>
          </m:dPr>
          <m:e>
            <m:r>
              <m:rPr>
                <m:sty m:val="p"/>
              </m:rPr>
              <w:rPr>
                <w:rFonts w:ascii="Cambria Math" w:hAnsi="Cambria Math"/>
              </w:rPr>
              <m:t>TBS+6</m:t>
            </m:r>
            <m:ctrlPr>
              <w:rPr>
                <w:rFonts w:ascii="Cambria Math" w:hAnsi="Cambria Math"/>
                <w:bCs/>
              </w:rPr>
            </m:ctrlPr>
          </m:e>
        </m:d>
        <m:r>
          <m:rPr>
            <m:sty m:val="p"/>
          </m:rPr>
          <w:rPr>
            <w:rFonts w:ascii="Cambria Math" w:hAnsi="Cambria Math"/>
          </w:rPr>
          <m:t>/</m:t>
        </m:r>
        <m:sSub>
          <m:sSubPr>
            <m:ctrlPr>
              <w:rPr>
                <w:rFonts w:ascii="Cambria Math" w:hAnsi="Cambria Math"/>
                <w:bCs/>
                <w:lang w:val="en-GB" w:eastAsia="ja-JP"/>
              </w:rPr>
            </m:ctrlPr>
          </m:sSubPr>
          <m:e>
            <m:r>
              <m:rPr>
                <m:sty m:val="p"/>
              </m:rPr>
              <w:rPr>
                <w:rFonts w:ascii="Cambria Math" w:hAnsi="Cambria Math"/>
                <w:lang w:val="en-GB" w:eastAsia="ja-JP"/>
              </w:rPr>
              <m:t>R</m:t>
            </m:r>
            <m:ctrlPr>
              <w:rPr>
                <w:rFonts w:ascii="Cambria Math" w:hAnsi="Cambria Math"/>
                <w:bCs/>
                <w:lang w:val="en-GB" w:eastAsia="ja-JP"/>
              </w:rPr>
            </m:ctrlPr>
          </m:e>
          <m:sub>
            <m:r>
              <m:rPr>
                <m:sty m:val="p"/>
              </m:rPr>
              <w:rPr>
                <w:rFonts w:ascii="Cambria Math" w:hAnsi="Cambria Math"/>
                <w:lang w:val="en-GB" w:eastAsia="ja-JP"/>
              </w:rPr>
              <m:t>sampling</m:t>
            </m:r>
            <m:ctrlPr>
              <w:rPr>
                <w:rFonts w:ascii="Cambria Math" w:hAnsi="Cambria Math"/>
                <w:bCs/>
                <w:lang w:val="en-GB" w:eastAsia="ja-JP"/>
              </w:rPr>
            </m:ctrlPr>
          </m:sub>
        </m:sSub>
      </m:oMath>
      <w:r>
        <w:rPr>
          <w:rFonts w:ascii="Times New Roman" w:hAnsi="Times New Roman"/>
          <w:bCs/>
          <w:lang w:val="en-GB"/>
        </w:rPr>
        <w:t xml:space="preserve"> </w:t>
      </w:r>
      <w:r>
        <w:rPr>
          <w:rFonts w:ascii="Times New Roman" w:hAnsi="Times New Roman"/>
          <w:bCs/>
          <w:lang w:val="en-GB" w:eastAsia="ja-JP"/>
        </w:rPr>
        <w:t xml:space="preserve">with sampling rate </w:t>
      </w:r>
      <m:oMath>
        <m:sSub>
          <m:sSubPr>
            <m:ctrlPr>
              <w:rPr>
                <w:rFonts w:ascii="Cambria Math" w:hAnsi="Cambria Math"/>
                <w:bCs/>
                <w:lang w:val="en-GB" w:eastAsia="ja-JP"/>
              </w:rPr>
            </m:ctrlPr>
          </m:sSubPr>
          <m:e>
            <m:r>
              <m:rPr>
                <m:sty m:val="p"/>
              </m:rPr>
              <w:rPr>
                <w:rFonts w:ascii="Cambria Math" w:hAnsi="Cambria Math"/>
                <w:lang w:val="en-GB" w:eastAsia="ja-JP"/>
              </w:rPr>
              <m:t>R</m:t>
            </m:r>
            <m:ctrlPr>
              <w:rPr>
                <w:rFonts w:ascii="Cambria Math" w:hAnsi="Cambria Math"/>
                <w:bCs/>
                <w:lang w:val="en-GB" w:eastAsia="ja-JP"/>
              </w:rPr>
            </m:ctrlPr>
          </m:e>
          <m:sub>
            <m:r>
              <m:rPr>
                <m:sty m:val="p"/>
              </m:rPr>
              <w:rPr>
                <w:rFonts w:ascii="Cambria Math" w:hAnsi="Cambria Math"/>
                <w:lang w:val="en-GB" w:eastAsia="ja-JP"/>
              </w:rPr>
              <m:t>sampling</m:t>
            </m:r>
            <m:ctrlPr>
              <w:rPr>
                <w:rFonts w:ascii="Cambria Math" w:hAnsi="Cambria Math"/>
                <w:bCs/>
                <w:lang w:val="en-GB" w:eastAsia="ja-JP"/>
              </w:rPr>
            </m:ctrlPr>
          </m:sub>
        </m:sSub>
      </m:oMath>
    </w:p>
    <w:p w14:paraId="2365B403">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[20]: MAX(CAP duration, 20T</w:t>
      </w:r>
      <w:r>
        <w:rPr>
          <w:rFonts w:ascii="Times New Roman" w:hAnsi="Times New Roman"/>
          <w:bCs/>
          <w:vertAlign w:val="subscript"/>
        </w:rPr>
        <w:t>D2R,chip</w:t>
      </w:r>
      <w:r>
        <w:rPr>
          <w:rFonts w:ascii="Times New Roman" w:hAnsi="Times New Roman"/>
          <w:bCs/>
        </w:rPr>
        <w:t>)</w:t>
      </w:r>
    </w:p>
    <w:p w14:paraId="0FB7991B">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[16], [36]: predefined in the spec in terms of a number of chips (i.e., based on the M value of the triggering R2D transmission)</w:t>
      </w:r>
    </w:p>
    <w:p w14:paraId="117960C3">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In addition, [10], [30], [33] proposed to clarify for FDMA of Msg1 case, the D2R chip length should be “a reference D2R chip length” or “the D2R chip length corresponding to R=1” or “the D2R chip length corresponding to the smallest R among the FDMA of Msg1s” to align the starting time for Msg1 transmission</w:t>
      </w:r>
    </w:p>
    <w:p w14:paraId="7881E0A8">
      <w:pPr>
        <w:pStyle w:val="24"/>
        <w:numPr>
          <w:ilvl w:val="0"/>
          <w:numId w:val="24"/>
        </w:numPr>
        <w:adjustRightInd w:val="0"/>
        <w:snapToGrid w:val="0"/>
        <w:spacing w:afterLines="50" w:line="240" w:lineRule="auto"/>
        <w:rPr>
          <w:rFonts w:ascii="Times New Roman" w:hAnsi="Times New Roman"/>
          <w:b/>
        </w:rPr>
      </w:pPr>
      <w:r>
        <w:rPr>
          <w:rFonts w:ascii="Times New Roman" w:hAnsi="Times New Roman"/>
          <w:b/>
        </w:rPr>
        <w:t>Option 3: Indicated explicitly by the R2D transmission triggering random access [2], [7], [8], [12], [15], [21], [22], [24], [28], [34]</w:t>
      </w:r>
    </w:p>
    <w:p w14:paraId="29947DFD">
      <w:pPr>
        <w:pStyle w:val="24"/>
        <w:numPr>
          <w:ilvl w:val="0"/>
          <w:numId w:val="25"/>
        </w:numPr>
        <w:tabs>
          <w:tab w:val="clear" w:pos="420"/>
        </w:tabs>
        <w:adjustRightInd w:val="0"/>
        <w:snapToGrid w:val="0"/>
        <w:spacing w:afterLines="50" w:line="240" w:lineRule="auto"/>
        <w:rPr>
          <w:rFonts w:ascii="Times New Roman" w:hAnsi="Times New Roman"/>
          <w:bCs/>
        </w:rPr>
      </w:pPr>
      <w:r>
        <w:rPr>
          <w:rFonts w:ascii="Times New Roman" w:hAnsi="Times New Roman"/>
          <w:bCs/>
        </w:rPr>
        <w:t>P</w:t>
      </w:r>
      <w:r>
        <w:rPr>
          <w:rFonts w:ascii="Times New Roman" w:hAnsi="Times New Roman"/>
          <w:bCs/>
          <w:lang w:val="en-GB" w:eastAsia="ja-JP"/>
        </w:rPr>
        <w:t xml:space="preserve">redefine a list of candidate </w:t>
      </w:r>
      <w:r>
        <w:rPr>
          <w:rFonts w:ascii="Times New Roman" w:hAnsi="Times New Roman"/>
          <w:bCs/>
        </w:rPr>
        <w:t>values (absolute time or time unit level indication)</w:t>
      </w:r>
      <w:r>
        <w:rPr>
          <w:rFonts w:ascii="Times New Roman" w:hAnsi="Times New Roman"/>
          <w:bCs/>
          <w:lang w:val="en-GB" w:eastAsia="ja-JP"/>
        </w:rPr>
        <w:t xml:space="preserve"> and the reader explicitly indicates one of the value</w:t>
      </w:r>
    </w:p>
    <w:p w14:paraId="40B212D3">
      <w:pPr>
        <w:pStyle w:val="24"/>
        <w:numPr>
          <w:ilvl w:val="0"/>
          <w:numId w:val="26"/>
        </w:numPr>
        <w:tabs>
          <w:tab w:val="clear" w:pos="840"/>
        </w:tabs>
        <w:adjustRightInd w:val="0"/>
        <w:snapToGrid w:val="0"/>
        <w:spacing w:afterLines="50" w:line="240" w:lineRule="auto"/>
        <w:rPr>
          <w:rFonts w:ascii="Times New Roman" w:hAnsi="Times New Roman"/>
          <w:bCs/>
        </w:rPr>
      </w:pPr>
      <w:r>
        <w:rPr>
          <w:rFonts w:ascii="Times New Roman" w:hAnsi="Times New Roman"/>
          <w:bCs/>
        </w:rPr>
        <w:t>[7]</w:t>
      </w:r>
      <w:r>
        <w:rPr>
          <w:rFonts w:hint="eastAsia" w:ascii="Times New Roman" w:hAnsi="Times New Roman"/>
          <w:bCs/>
        </w:rPr>
        <w:t>: Following options can be considered to determine the value of Toffset1</w:t>
      </w:r>
    </w:p>
    <w:p w14:paraId="0A89002C">
      <w:pPr>
        <w:pStyle w:val="24"/>
        <w:numPr>
          <w:ilvl w:val="1"/>
          <w:numId w:val="26"/>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1: Define T</w:t>
      </w:r>
      <w:r>
        <w:rPr>
          <w:rFonts w:ascii="Times New Roman" w:hAnsi="Times New Roman"/>
          <w:bCs/>
          <w:vertAlign w:val="subscript"/>
        </w:rPr>
        <w:t>offset1</w:t>
      </w:r>
      <w:r>
        <w:rPr>
          <w:rFonts w:hint="eastAsia" w:ascii="Times New Roman" w:hAnsi="Times New Roman"/>
          <w:bCs/>
          <w:vertAlign w:val="subscript"/>
        </w:rPr>
        <w:t xml:space="preserve"> </w:t>
      </w:r>
      <w:r>
        <w:rPr>
          <w:rFonts w:ascii="Times New Roman" w:hAnsi="Times New Roman"/>
          <w:bCs/>
        </w:rPr>
        <w:t>as a number of slots with the Candidate values: {1, 2, 3, 4}.</w:t>
      </w:r>
    </w:p>
    <w:p w14:paraId="44D85174">
      <w:pPr>
        <w:pStyle w:val="24"/>
        <w:numPr>
          <w:ilvl w:val="1"/>
          <w:numId w:val="26"/>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2: Define T</w:t>
      </w:r>
      <w:r>
        <w:rPr>
          <w:rFonts w:ascii="Times New Roman" w:hAnsi="Times New Roman"/>
          <w:bCs/>
          <w:vertAlign w:val="subscript"/>
        </w:rPr>
        <w:t>offset1</w:t>
      </w:r>
      <w:r>
        <w:rPr>
          <w:rFonts w:ascii="Times New Roman" w:hAnsi="Times New Roman"/>
          <w:bCs/>
        </w:rPr>
        <w:t xml:space="preserve"> as an absolute time expressed in tenths of one millisecond with the  candidate values: {0.2ms, 0.4ms, 0.6ms, 0.8ms}.</w:t>
      </w:r>
    </w:p>
    <w:p w14:paraId="39B9B532">
      <w:pPr>
        <w:pStyle w:val="24"/>
        <w:numPr>
          <w:ilvl w:val="1"/>
          <w:numId w:val="26"/>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3: Define</w:t>
      </w:r>
      <w:r>
        <w:rPr>
          <w:rFonts w:hint="eastAsia" w:ascii="Times New Roman" w:hAnsi="Times New Roman"/>
          <w:bCs/>
        </w:rPr>
        <w:t xml:space="preserve"> </w:t>
      </w:r>
      <w:r>
        <w:rPr>
          <w:rFonts w:ascii="Times New Roman" w:hAnsi="Times New Roman"/>
          <w:bCs/>
        </w:rPr>
        <w:t>T</w:t>
      </w:r>
      <w:r>
        <w:rPr>
          <w:rFonts w:ascii="Times New Roman" w:hAnsi="Times New Roman"/>
          <w:bCs/>
          <w:vertAlign w:val="subscript"/>
        </w:rPr>
        <w:t>offset1</w:t>
      </w:r>
      <w:r>
        <w:rPr>
          <w:rFonts w:ascii="Times New Roman" w:hAnsi="Times New Roman"/>
          <w:bCs/>
        </w:rPr>
        <w:t xml:space="preserve"> as a number of equivalent D2R symbols with the Candidate values: {3, 6, 9, 12}.</w:t>
      </w:r>
    </w:p>
    <w:p w14:paraId="246901C7">
      <w:pPr>
        <w:pStyle w:val="24"/>
        <w:adjustRightInd w:val="0"/>
        <w:snapToGrid w:val="0"/>
        <w:spacing w:afterLines="50" w:line="240" w:lineRule="auto"/>
        <w:rPr>
          <w:rFonts w:ascii="Times New Roman" w:hAnsi="Times New Roman" w:eastAsia="等线"/>
          <w:b/>
        </w:rPr>
      </w:pPr>
      <w:r>
        <w:rPr>
          <w:rFonts w:hint="eastAsia" w:ascii="Times New Roman" w:hAnsi="Times New Roman"/>
          <w:bCs/>
        </w:rPr>
        <w:t xml:space="preserve"> </w:t>
      </w:r>
      <w:r>
        <w:rPr>
          <w:rFonts w:hint="eastAsia" w:ascii="Times New Roman" w:hAnsi="Times New Roman" w:eastAsia="等线"/>
          <w:b/>
        </w:rPr>
        <w:t xml:space="preserve">About the impact of FEC impact for Msg1 transmission, </w:t>
      </w:r>
    </w:p>
    <w:p w14:paraId="6B75F520">
      <w:pPr>
        <w:pStyle w:val="24"/>
        <w:numPr>
          <w:ilvl w:val="0"/>
          <w:numId w:val="24"/>
        </w:numPr>
        <w:adjustRightInd w:val="0"/>
        <w:snapToGrid w:val="0"/>
        <w:spacing w:afterLines="50" w:line="240" w:lineRule="auto"/>
        <w:rPr>
          <w:rFonts w:ascii="Times New Roman" w:hAnsi="Times New Roman" w:eastAsia="等线"/>
          <w:bCs/>
        </w:rPr>
      </w:pPr>
      <w:r>
        <w:rPr>
          <w:rFonts w:hint="eastAsia" w:ascii="Times New Roman" w:hAnsi="Times New Roman" w:eastAsia="等线"/>
          <w:bCs/>
        </w:rPr>
        <w:t>[3]: additional time margin t=[4]us for FEC disabled and [12]us for FEC enabled</w:t>
      </w:r>
    </w:p>
    <w:p w14:paraId="2749B18E">
      <w:pPr>
        <w:pStyle w:val="24"/>
        <w:numPr>
          <w:ilvl w:val="0"/>
          <w:numId w:val="24"/>
        </w:numPr>
        <w:adjustRightInd w:val="0"/>
        <w:snapToGrid w:val="0"/>
        <w:spacing w:afterLines="50" w:line="240" w:lineRule="auto"/>
        <w:rPr>
          <w:rFonts w:ascii="Times New Roman" w:hAnsi="Times New Roman" w:eastAsia="等线"/>
          <w:bCs/>
        </w:rPr>
      </w:pPr>
      <w:r>
        <w:rPr>
          <w:rFonts w:hint="eastAsia" w:ascii="Times New Roman" w:hAnsi="Times New Roman" w:eastAsia="等线"/>
          <w:bCs/>
        </w:rPr>
        <w:t>[5]: FEC has no impact here. Because before receiving paging, device can pre-generate the random ID and pre-calculate the CRC and performs coding. Thus, when FEC is used, the processing time can still be the same as no FEC case, i.e., 30us.</w:t>
      </w:r>
    </w:p>
    <w:p w14:paraId="512D61D6">
      <w:pPr>
        <w:pStyle w:val="24"/>
        <w:numPr>
          <w:ilvl w:val="0"/>
          <w:numId w:val="24"/>
        </w:numPr>
        <w:adjustRightInd w:val="0"/>
        <w:snapToGrid w:val="0"/>
        <w:spacing w:afterLines="50" w:line="240" w:lineRule="auto"/>
        <w:rPr>
          <w:rFonts w:ascii="Times New Roman" w:hAnsi="Times New Roman"/>
          <w:bCs/>
        </w:rPr>
      </w:pPr>
      <w:r>
        <w:rPr>
          <w:rFonts w:hint="eastAsia" w:ascii="Times New Roman" w:hAnsi="Times New Roman" w:eastAsia="等线"/>
          <w:bCs/>
        </w:rPr>
        <w:t xml:space="preserve">[30]: </w:t>
      </w:r>
      <w:r>
        <w:rPr>
          <w:rFonts w:ascii="Times New Roman" w:hAnsi="Times New Roman"/>
          <w:lang w:val="en-GB" w:eastAsia="ja-JP"/>
        </w:rPr>
        <w:t xml:space="preserve">For Msg1/Msg3/D2R feedback, apply TBS restriction of [up to 12bytes] or use precalculated CRC, </w:t>
      </w:r>
      <m:oMath>
        <m:sSub>
          <m:sSubPr>
            <m:ctrlPr>
              <w:rPr>
                <w:rFonts w:ascii="Cambria Math" w:hAnsi="Cambria Math"/>
                <w:i/>
                <w:lang w:val="en-GB" w:eastAsia="ja-JP"/>
              </w:rPr>
            </m:ctrlPr>
          </m:sSubPr>
          <m:e>
            <m:r>
              <m:rPr/>
              <w:rPr>
                <w:rFonts w:ascii="Cambria Math" w:hAnsi="Cambria Math"/>
                <w:lang w:val="en-GB" w:eastAsia="ja-JP"/>
              </w:rPr>
              <m:t>T</m:t>
            </m:r>
            <m:ctrlPr>
              <w:rPr>
                <w:rFonts w:ascii="Cambria Math" w:hAnsi="Cambria Math"/>
                <w:i/>
                <w:lang w:val="en-GB" w:eastAsia="ja-JP"/>
              </w:rPr>
            </m:ctrlPr>
          </m:e>
          <m:sub>
            <m:r>
              <m:rPr/>
              <w:rPr>
                <w:rFonts w:ascii="Cambria Math" w:hAnsi="Cambria Math"/>
                <w:lang w:val="en-GB" w:eastAsia="ja-JP"/>
              </w:rPr>
              <m:t>add_proc</m:t>
            </m:r>
            <m:ctrlPr>
              <w:rPr>
                <w:rFonts w:ascii="Cambria Math" w:hAnsi="Cambria Math"/>
                <w:i/>
                <w:lang w:val="en-GB" w:eastAsia="ja-JP"/>
              </w:rPr>
            </m:ctrlPr>
          </m:sub>
        </m:sSub>
        <m:r>
          <m:rPr/>
          <w:rPr>
            <w:rFonts w:ascii="Cambria Math" w:hAnsi="Cambria Math"/>
            <w:lang w:val="en-GB" w:eastAsia="ja-JP"/>
          </w:rPr>
          <m:t>=0</m:t>
        </m:r>
      </m:oMath>
      <w:r>
        <w:rPr>
          <w:rFonts w:hint="eastAsia" w:hAnsi="Cambria Math" w:eastAsia="宋体"/>
        </w:rPr>
        <w:t>.</w:t>
      </w:r>
    </w:p>
    <w:p w14:paraId="550F32FF">
      <w:pPr>
        <w:pStyle w:val="24"/>
        <w:adjustRightInd w:val="0"/>
        <w:snapToGrid w:val="0"/>
        <w:spacing w:afterLines="50" w:line="240" w:lineRule="auto"/>
        <w:rPr>
          <w:rFonts w:ascii="Times New Roman" w:hAnsi="Times New Roman" w:eastAsia="等线"/>
          <w:b/>
        </w:rPr>
      </w:pPr>
      <w:r>
        <w:rPr>
          <w:rFonts w:hint="eastAsia" w:ascii="Times New Roman" w:hAnsi="Times New Roman" w:eastAsia="等线"/>
          <w:b/>
        </w:rPr>
        <w:t xml:space="preserve">About the impact of </w:t>
      </w:r>
      <w:r>
        <w:rPr>
          <w:rFonts w:ascii="Times New Roman" w:hAnsi="Times New Roman" w:eastAsia="等线"/>
          <w:b/>
        </w:rPr>
        <w:t>“</w:t>
      </w:r>
      <w:r>
        <w:rPr>
          <w:rFonts w:hint="eastAsia" w:ascii="Times New Roman" w:hAnsi="Times New Roman" w:eastAsia="等线"/>
          <w:b/>
        </w:rPr>
        <w:t xml:space="preserve">the end of R2D </w:t>
      </w:r>
      <w:r>
        <w:rPr>
          <w:rFonts w:ascii="Times New Roman" w:hAnsi="Times New Roman" w:eastAsia="等线"/>
          <w:b/>
        </w:rPr>
        <w:t>transmission triggering random access”</w:t>
      </w:r>
      <w:r>
        <w:rPr>
          <w:rFonts w:hint="eastAsia" w:ascii="Times New Roman" w:hAnsi="Times New Roman" w:eastAsia="等线"/>
          <w:b/>
        </w:rPr>
        <w:t xml:space="preserve"> ,</w:t>
      </w:r>
    </w:p>
    <w:p w14:paraId="43243BD3">
      <w:pPr>
        <w:pStyle w:val="24"/>
        <w:numPr>
          <w:ilvl w:val="0"/>
          <w:numId w:val="24"/>
        </w:numPr>
        <w:adjustRightInd w:val="0"/>
        <w:snapToGrid w:val="0"/>
        <w:spacing w:afterLines="50" w:line="240" w:lineRule="auto"/>
        <w:rPr>
          <w:rFonts w:ascii="Times New Roman" w:hAnsi="Times New Roman"/>
          <w:bCs/>
        </w:rPr>
      </w:pPr>
      <w:r>
        <w:rPr>
          <w:rFonts w:hint="eastAsia" w:ascii="Times New Roman" w:hAnsi="Times New Roman"/>
          <w:bCs/>
        </w:rPr>
        <w:t xml:space="preserve">[5], [10]: </w:t>
      </w:r>
      <w:r>
        <w:rPr>
          <w:rFonts w:ascii="Times New Roman" w:hAnsi="Times New Roman"/>
          <w:bCs/>
        </w:rPr>
        <w:t xml:space="preserve">If the </w:t>
      </w:r>
      <w:r>
        <w:rPr>
          <w:rFonts w:hint="eastAsia" w:ascii="Times New Roman" w:hAnsi="Times New Roman"/>
          <w:bCs/>
        </w:rPr>
        <w:t>end for timeline determination</w:t>
      </w:r>
      <w:r>
        <w:rPr>
          <w:rFonts w:ascii="Times New Roman" w:hAnsi="Times New Roman"/>
          <w:bCs/>
        </w:rPr>
        <w:t xml:space="preserve"> refers to the “start of padding”</w:t>
      </w:r>
      <w:r>
        <w:rPr>
          <w:rFonts w:hint="eastAsia" w:ascii="Times New Roman" w:hAnsi="Times New Roman"/>
          <w:bCs/>
        </w:rPr>
        <w:t xml:space="preserve">, additional time needs to be added; if </w:t>
      </w:r>
      <w:r>
        <w:rPr>
          <w:rFonts w:ascii="Times New Roman" w:hAnsi="Times New Roman"/>
          <w:bCs/>
        </w:rPr>
        <w:t xml:space="preserve">the </w:t>
      </w:r>
      <w:r>
        <w:rPr>
          <w:rFonts w:hint="eastAsia" w:ascii="Times New Roman" w:hAnsi="Times New Roman"/>
          <w:bCs/>
        </w:rPr>
        <w:t>end for timeline determination</w:t>
      </w:r>
      <w:r>
        <w:rPr>
          <w:rFonts w:ascii="Times New Roman" w:hAnsi="Times New Roman"/>
          <w:bCs/>
        </w:rPr>
        <w:t xml:space="preserve"> refers to the “</w:t>
      </w:r>
      <w:r>
        <w:rPr>
          <w:rFonts w:hint="eastAsia" w:ascii="Times New Roman" w:hAnsi="Times New Roman"/>
          <w:bCs/>
        </w:rPr>
        <w:t>end</w:t>
      </w:r>
      <w:r>
        <w:rPr>
          <w:rFonts w:ascii="Times New Roman" w:hAnsi="Times New Roman"/>
          <w:bCs/>
        </w:rPr>
        <w:t xml:space="preserve"> of padding”</w:t>
      </w:r>
      <w:r>
        <w:rPr>
          <w:rFonts w:hint="eastAsia" w:ascii="Times New Roman" w:hAnsi="Times New Roman"/>
          <w:bCs/>
        </w:rPr>
        <w:t>, no additional time needs to be added.</w:t>
      </w:r>
    </w:p>
    <w:p w14:paraId="6017E9AA">
      <w:pPr>
        <w:pStyle w:val="24"/>
        <w:numPr>
          <w:ilvl w:val="0"/>
          <w:numId w:val="24"/>
        </w:numPr>
        <w:adjustRightInd w:val="0"/>
        <w:snapToGrid w:val="0"/>
        <w:spacing w:afterLines="50" w:line="240" w:lineRule="auto"/>
        <w:rPr>
          <w:rFonts w:ascii="Times New Roman" w:hAnsi="Times New Roman"/>
          <w:bCs/>
        </w:rPr>
      </w:pPr>
      <w:r>
        <w:rPr>
          <w:rFonts w:ascii="Times New Roman" w:hAnsi="Times New Roman"/>
          <w:bCs/>
        </w:rPr>
        <w:t xml:space="preserve">[30]: </w:t>
      </w:r>
      <m:oMath>
        <m:sSub>
          <m:sSubPr>
            <m:ctrlPr>
              <w:rPr>
                <w:rFonts w:ascii="Cambria Math" w:hAnsi="Cambria Math"/>
                <w:bCs/>
                <w:i/>
                <w:lang w:val="en-GB" w:eastAsia="ja-JP"/>
              </w:rPr>
            </m:ctrlPr>
          </m:sSubPr>
          <m:e>
            <m:r>
              <m:rPr/>
              <w:rPr>
                <w:rFonts w:ascii="Cambria Math" w:hAnsi="Cambria Math"/>
                <w:lang w:val="en-GB" w:eastAsia="ja-JP"/>
              </w:rPr>
              <m:t>T</m:t>
            </m:r>
            <m:ctrlPr>
              <w:rPr>
                <w:rFonts w:ascii="Cambria Math" w:hAnsi="Cambria Math"/>
                <w:bCs/>
                <w:i/>
                <w:lang w:val="en-GB" w:eastAsia="ja-JP"/>
              </w:rPr>
            </m:ctrlPr>
          </m:e>
          <m:sub>
            <m:r>
              <m:rPr/>
              <w:rPr>
                <w:rFonts w:ascii="Cambria Math" w:hAnsi="Cambria Math"/>
                <w:lang w:val="en-GB" w:eastAsia="ja-JP"/>
              </w:rPr>
              <m:t>R→D</m:t>
            </m:r>
            <m:ctrlPr>
              <w:rPr>
                <w:rFonts w:ascii="Cambria Math" w:hAnsi="Cambria Math"/>
                <w:bCs/>
                <w:i/>
                <w:lang w:val="en-GB" w:eastAsia="ja-JP"/>
              </w:rPr>
            </m:ctrlPr>
          </m:sub>
        </m:sSub>
      </m:oMath>
      <w:r>
        <w:rPr>
          <w:rFonts w:ascii="Times New Roman" w:hAnsi="Times New Roman"/>
          <w:bCs/>
          <w:lang w:val="en-GB" w:eastAsia="ja-JP"/>
        </w:rPr>
        <w:t xml:space="preserve"> is counted from the end of the last bit of PRDCH (before the start of the padding) till the start of D2R preamble of corresponding D2R transmissio</w:t>
      </w:r>
      <w:r>
        <w:rPr>
          <w:rFonts w:ascii="Times New Roman" w:hAnsi="Times New Roman" w:eastAsia="宋体"/>
          <w:bCs/>
        </w:rPr>
        <w:t>n.</w:t>
      </w:r>
      <w:r>
        <w:rPr>
          <w:rFonts w:ascii="Times New Roman" w:hAnsi="Times New Roman"/>
          <w:bCs/>
        </w:rPr>
        <w:t xml:space="preserve">  </w:t>
      </w:r>
    </w:p>
    <w:p w14:paraId="106BFAB3">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197D53A3">
      <w:pPr>
        <w:pStyle w:val="5"/>
        <w:spacing w:after="120"/>
        <w:rPr>
          <w:rFonts w:eastAsia="宋体"/>
          <w:b/>
          <w:bCs/>
          <w:lang w:eastAsia="zh-CN"/>
        </w:rPr>
      </w:pPr>
      <w:r>
        <w:rPr>
          <w:rFonts w:hint="eastAsia"/>
          <w:b/>
          <w:bCs/>
        </w:rPr>
        <w:t>FL1 Proposal</w:t>
      </w:r>
      <w:r>
        <w:rPr>
          <w:rFonts w:hint="eastAsia" w:eastAsia="宋体"/>
          <w:b/>
          <w:bCs/>
          <w:lang w:eastAsia="zh-CN"/>
        </w:rPr>
        <w:t xml:space="preserve"> 3.2.1-1</w:t>
      </w:r>
    </w:p>
    <w:p w14:paraId="77FE46F0">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70F46443">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6AB760F0">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FFS whether/how additional time needs to be added when FEC is used</w:t>
      </w:r>
    </w:p>
    <w:p w14:paraId="180EC81B">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offset1</w:t>
      </w:r>
      <w:r>
        <w:rPr>
          <w:rFonts w:hint="eastAsia" w:eastAsia="等线"/>
          <w:b/>
          <w:lang w:val="en-US" w:eastAsia="zh-CN"/>
        </w:rPr>
        <w:t xml:space="preserve">. </w:t>
      </w:r>
    </w:p>
    <w:p w14:paraId="0A1F8363">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76001CB1">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7D59A72F">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1</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if the end of the R2D transmission is defined as before the start of padding</w:t>
      </w:r>
    </w:p>
    <w:p w14:paraId="736FC40F">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21C17BBF">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16B51173">
      <w:pPr>
        <w:adjustRightInd w:val="0"/>
        <w:snapToGrid w:val="0"/>
        <w:spacing w:after="60" w:line="240" w:lineRule="auto"/>
        <w:rPr>
          <w:rFonts w:eastAsia="等线"/>
          <w:b/>
          <w:lang w:val="en-US" w:eastAsia="zh-CN"/>
        </w:rPr>
      </w:pPr>
    </w:p>
    <w:p w14:paraId="3B6B320F">
      <w:pPr>
        <w:adjustRightInd w:val="0"/>
        <w:snapToGrid w:val="0"/>
        <w:spacing w:after="120" w:afterLines="50" w:line="240" w:lineRule="auto"/>
        <w:rPr>
          <w:rFonts w:eastAsia="等线"/>
          <w:bCs/>
          <w:lang w:val="en-US" w:eastAsia="zh-CN"/>
        </w:rPr>
      </w:pPr>
      <w:r>
        <w:rPr>
          <w:rFonts w:hint="eastAsia" w:eastAsia="等线"/>
          <w:bCs/>
          <w:lang w:val="en-US" w:eastAsia="zh-CN"/>
        </w:rPr>
        <w:t xml:space="preserve">From FL: </w:t>
      </w:r>
    </w:p>
    <w:p w14:paraId="1A6C35A7">
      <w:pPr>
        <w:numPr>
          <w:ilvl w:val="0"/>
          <w:numId w:val="27"/>
        </w:numPr>
        <w:adjustRightInd w:val="0"/>
        <w:snapToGrid w:val="0"/>
        <w:spacing w:after="120" w:afterLines="50" w:line="240" w:lineRule="auto"/>
        <w:rPr>
          <w:rFonts w:eastAsia="等线"/>
          <w:bCs/>
          <w:lang w:val="en-US" w:eastAsia="zh-CN"/>
        </w:rPr>
      </w:pPr>
      <w:r>
        <w:rPr>
          <w:rFonts w:hint="eastAsia" w:eastAsia="宋体"/>
          <w:bCs/>
          <w:kern w:val="2"/>
          <w:lang w:val="en-US" w:eastAsia="zh-CN"/>
        </w:rPr>
        <w:t xml:space="preserve">For option2, some companies </w:t>
      </w:r>
      <w:r>
        <w:rPr>
          <w:rFonts w:eastAsia="宋体"/>
          <w:bCs/>
          <w:lang w:val="en-US" w:eastAsia="zh-CN" w:bidi="ar"/>
        </w:rPr>
        <w:t xml:space="preserve">suggested clarifying the D2R chip duration for FDMA. </w:t>
      </w:r>
      <w:r>
        <w:rPr>
          <w:rFonts w:hint="eastAsia" w:hAnsi="Cambria Math" w:eastAsia="宋体"/>
          <w:bCs/>
          <w:kern w:val="2"/>
          <w:lang w:val="en-US" w:eastAsia="zh-CN"/>
        </w:rPr>
        <w:t xml:space="preserve">My thinking is we can </w:t>
      </w:r>
      <w:r>
        <w:rPr>
          <w:rFonts w:eastAsia="宋体"/>
          <w:bCs/>
          <w:lang w:val="en-US" w:eastAsia="zh-CN" w:bidi="ar"/>
        </w:rPr>
        <w:t>use the same interpretation as that for small frequency shifts in FDMA once agreed in AI 942.</w:t>
      </w:r>
    </w:p>
    <w:p w14:paraId="44531718">
      <w:pPr>
        <w:numPr>
          <w:ilvl w:val="0"/>
          <w:numId w:val="27"/>
        </w:numPr>
        <w:adjustRightInd w:val="0"/>
        <w:snapToGrid w:val="0"/>
        <w:spacing w:after="120" w:afterLines="50" w:line="240" w:lineRule="auto"/>
        <w:rPr>
          <w:rFonts w:eastAsia="等线"/>
          <w:bCs/>
          <w:lang w:val="en-US" w:eastAsia="zh-CN"/>
        </w:rPr>
      </w:pPr>
      <w:r>
        <w:rPr>
          <w:rFonts w:hint="eastAsia" w:eastAsia="宋体"/>
          <w:bCs/>
          <w:lang w:val="en-US" w:eastAsia="zh-CN" w:bidi="ar"/>
        </w:rPr>
        <w:t xml:space="preserve">About the FEC impact for Msg1, Msg3 and other D2R data transmissions, separate proposal is made in FL1 </w:t>
      </w:r>
      <w:r>
        <w:rPr>
          <w:rFonts w:hint="eastAsia"/>
          <w:b/>
          <w:bCs/>
        </w:rPr>
        <w:t>Proposal</w:t>
      </w:r>
      <w:r>
        <w:rPr>
          <w:rFonts w:hint="eastAsia" w:eastAsia="宋体"/>
          <w:b/>
          <w:bCs/>
          <w:lang w:val="en-US" w:eastAsia="zh-CN"/>
        </w:rPr>
        <w:t xml:space="preserve"> 3.2.3-3</w:t>
      </w:r>
      <w:r>
        <w:rPr>
          <w:rFonts w:hint="eastAsia" w:eastAsia="宋体"/>
          <w:bCs/>
          <w:lang w:val="en-US" w:eastAsia="zh-CN" w:bidi="ar"/>
        </w:rPr>
        <w:t xml:space="preserve">.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23C3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42A9BBE0">
            <w:pPr>
              <w:adjustRightInd w:val="0"/>
              <w:snapToGrid w:val="0"/>
              <w:spacing w:after="50" w:line="240" w:lineRule="auto"/>
              <w:jc w:val="left"/>
              <w:rPr>
                <w:b/>
                <w:bCs/>
                <w:kern w:val="2"/>
                <w:lang w:val="en-US"/>
              </w:rPr>
            </w:pPr>
            <w:r>
              <w:rPr>
                <w:rFonts w:hint="eastAsia" w:eastAsia="宋体"/>
                <w:bCs/>
                <w:lang w:val="en-US" w:eastAsia="zh-CN" w:bidi="ar"/>
              </w:rPr>
              <w:t xml:space="preserve"> </w:t>
            </w:r>
            <w:r>
              <w:rPr>
                <w:rFonts w:hint="eastAsia"/>
                <w:b/>
                <w:bCs/>
                <w:kern w:val="2"/>
                <w:lang w:val="en-US"/>
              </w:rPr>
              <w:t>Company</w:t>
            </w:r>
          </w:p>
        </w:tc>
        <w:tc>
          <w:tcPr>
            <w:tcW w:w="1039" w:type="dxa"/>
            <w:shd w:val="clear" w:color="auto" w:fill="D8D8D8" w:themeFill="background1" w:themeFillShade="D9"/>
          </w:tcPr>
          <w:p w14:paraId="04995725">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09B0E6F5">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6299078A">
            <w:pPr>
              <w:adjustRightInd w:val="0"/>
              <w:snapToGrid w:val="0"/>
              <w:spacing w:after="50" w:line="240" w:lineRule="auto"/>
              <w:jc w:val="left"/>
              <w:rPr>
                <w:b/>
                <w:bCs/>
                <w:kern w:val="2"/>
                <w:lang w:val="en-US"/>
              </w:rPr>
            </w:pPr>
            <w:r>
              <w:rPr>
                <w:rFonts w:hint="eastAsia"/>
                <w:b/>
                <w:bCs/>
                <w:kern w:val="2"/>
                <w:lang w:val="en-US"/>
              </w:rPr>
              <w:t>Comments</w:t>
            </w:r>
          </w:p>
        </w:tc>
      </w:tr>
      <w:tr w14:paraId="04F9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F70987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6D9626C2">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3459C149">
            <w:pPr>
              <w:tabs>
                <w:tab w:val="left" w:pos="551"/>
              </w:tabs>
              <w:adjustRightInd w:val="0"/>
              <w:snapToGrid w:val="0"/>
              <w:spacing w:after="50" w:line="240" w:lineRule="auto"/>
              <w:jc w:val="center"/>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7258DB11">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 xml:space="preserve">For Option1, the predefined one value should consider the worst case, including any impact of CRC/FEC and padding. The subbullets should be the factors to be considered, rather than leave it as FFS or Note. </w:t>
            </w:r>
          </w:p>
          <w:p w14:paraId="55D91B4D">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For Option 3 using explicit indication, some restriction/rule is needed for the indicated value for a R2D, which should be sufficient for all devices to detect the R2D and transmit the corresponding D2R, rather than up to device capability, e.g., the device who cannot be ready within the indicated Toffset1 will not transmit Msg1 in the 1</w:t>
            </w:r>
            <w:r>
              <w:rPr>
                <w:rFonts w:eastAsia="宋体"/>
                <w:kern w:val="2"/>
                <w:sz w:val="21"/>
                <w:szCs w:val="22"/>
                <w:vertAlign w:val="superscript"/>
                <w:lang w:val="en-US" w:eastAsia="zh-CN"/>
              </w:rPr>
              <w:t>st</w:t>
            </w:r>
            <w:r>
              <w:rPr>
                <w:rFonts w:eastAsia="宋体"/>
                <w:kern w:val="2"/>
                <w:sz w:val="21"/>
                <w:szCs w:val="22"/>
                <w:lang w:val="en-US" w:eastAsia="zh-CN"/>
              </w:rPr>
              <w:t xml:space="preserve"> time domain resource but only transmit the Msg1 in the 2</w:t>
            </w:r>
            <w:r>
              <w:rPr>
                <w:rFonts w:eastAsia="宋体"/>
                <w:kern w:val="2"/>
                <w:sz w:val="21"/>
                <w:szCs w:val="22"/>
                <w:vertAlign w:val="superscript"/>
                <w:lang w:val="en-US" w:eastAsia="zh-CN"/>
              </w:rPr>
              <w:t>nd</w:t>
            </w:r>
            <w:r>
              <w:rPr>
                <w:rFonts w:eastAsia="宋体"/>
                <w:kern w:val="2"/>
                <w:sz w:val="21"/>
                <w:szCs w:val="22"/>
                <w:lang w:val="en-US" w:eastAsia="zh-CN"/>
              </w:rPr>
              <w:t xml:space="preserve"> time domain resource.</w:t>
            </w:r>
          </w:p>
        </w:tc>
      </w:tr>
      <w:tr w14:paraId="5C2A4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A9FFEE2">
            <w:pPr>
              <w:adjustRightInd w:val="0"/>
              <w:snapToGrid w:val="0"/>
              <w:spacing w:after="50" w:line="240" w:lineRule="auto"/>
              <w:jc w:val="left"/>
              <w:rPr>
                <w:rFonts w:eastAsia="等线"/>
                <w:kern w:val="2"/>
                <w:sz w:val="21"/>
                <w:szCs w:val="22"/>
                <w:lang w:val="en-US" w:eastAsia="zh-CN"/>
              </w:rPr>
            </w:pPr>
            <w:r>
              <w:rPr>
                <w:rFonts w:eastAsia="等线"/>
                <w:color w:val="000000" w:themeColor="text1"/>
                <w:kern w:val="2"/>
                <w:sz w:val="21"/>
                <w:szCs w:val="22"/>
                <w:lang w:val="en-US" w:eastAsia="zh-CN"/>
                <w14:textFill>
                  <w14:solidFill>
                    <w14:schemeClr w14:val="tx1"/>
                  </w14:solidFill>
                </w14:textFill>
              </w:rPr>
              <w:t>OPPO</w:t>
            </w:r>
          </w:p>
        </w:tc>
        <w:tc>
          <w:tcPr>
            <w:tcW w:w="1039" w:type="dxa"/>
          </w:tcPr>
          <w:p w14:paraId="1702101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Y</w:t>
            </w:r>
          </w:p>
        </w:tc>
        <w:tc>
          <w:tcPr>
            <w:tcW w:w="1574" w:type="dxa"/>
          </w:tcPr>
          <w:p w14:paraId="452F78E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Option 1, 3</w:t>
            </w:r>
          </w:p>
        </w:tc>
        <w:tc>
          <w:tcPr>
            <w:tcW w:w="5640" w:type="dxa"/>
          </w:tcPr>
          <w:p w14:paraId="493EF5A3">
            <w:pPr>
              <w:autoSpaceDE w:val="0"/>
              <w:autoSpaceDN w:val="0"/>
              <w:adjustRightInd w:val="0"/>
              <w:snapToGrid w:val="0"/>
              <w:spacing w:after="60"/>
              <w:rPr>
                <w:rFonts w:eastAsia="宋体"/>
                <w:color w:val="000000" w:themeColor="text1"/>
                <w:kern w:val="2"/>
                <w:sz w:val="21"/>
                <w:szCs w:val="22"/>
                <w:lang w:val="en-US" w:eastAsia="zh-CN"/>
                <w14:textFill>
                  <w14:solidFill>
                    <w14:schemeClr w14:val="tx1"/>
                  </w14:solidFill>
                </w14:textFill>
              </w:rPr>
            </w:pPr>
            <w:r>
              <w:rPr>
                <w:rFonts w:eastAsia="宋体"/>
                <w:color w:val="000000" w:themeColor="text1"/>
                <w:kern w:val="2"/>
                <w:sz w:val="21"/>
                <w:szCs w:val="22"/>
                <w:lang w:val="en-US" w:eastAsia="zh-CN"/>
                <w14:textFill>
                  <w14:solidFill>
                    <w14:schemeClr w14:val="tx1"/>
                  </w14:solidFill>
                </w14:textFill>
              </w:rPr>
              <w:t>We think Option 1 and Option 3 are similar to each other. In Option 1, only one fixed value is predefined whereas Option 3 predefines a set of values. In Option 1, perhaps the suggested value of 30us takes into account of the worst-case scenario where it is assumed the device needs to perform FEC and block repetition. In Option 3, a set of values could be predefined based on whether or not the device needs to perform FEC and/or block repetition. In either way, we are fine.</w:t>
            </w:r>
          </w:p>
          <w:p w14:paraId="0F624A61">
            <w:pPr>
              <w:autoSpaceDE w:val="0"/>
              <w:autoSpaceDN w:val="0"/>
              <w:adjustRightInd w:val="0"/>
              <w:snapToGrid w:val="0"/>
              <w:spacing w:after="60"/>
              <w:rPr>
                <w:rFonts w:eastAsia="宋体"/>
                <w:color w:val="000000" w:themeColor="text1"/>
                <w:kern w:val="2"/>
                <w:sz w:val="21"/>
                <w:szCs w:val="22"/>
                <w:lang w:val="en-US" w:eastAsia="zh-CN"/>
                <w14:textFill>
                  <w14:solidFill>
                    <w14:schemeClr w14:val="tx1"/>
                  </w14:solidFill>
                </w14:textFill>
              </w:rPr>
            </w:pPr>
            <w:r>
              <w:rPr>
                <w:rFonts w:eastAsia="宋体"/>
                <w:color w:val="000000" w:themeColor="text1"/>
                <w:kern w:val="2"/>
                <w:sz w:val="21"/>
                <w:szCs w:val="22"/>
                <w:lang w:val="en-US" w:eastAsia="zh-CN"/>
                <w14:textFill>
                  <w14:solidFill>
                    <w14:schemeClr w14:val="tx1"/>
                  </w14:solidFill>
                </w14:textFill>
              </w:rPr>
              <w:t>However, it should be noted that a device cannot prepare in advance a PDRCH for Msg.1 transmission as it needs to receive the entire PRDCH triggering message since the D2R scheduling control information is delivered via higher layer and encoded by the same CRC. Therefore, if Option 1 is selected, the exact value still needs to be further determined.</w:t>
            </w:r>
          </w:p>
          <w:p w14:paraId="48CC2EC0">
            <w:pPr>
              <w:adjustRightInd w:val="0"/>
              <w:snapToGrid w:val="0"/>
              <w:spacing w:after="50" w:line="240" w:lineRule="auto"/>
              <w:jc w:val="left"/>
              <w:rPr>
                <w:rFonts w:eastAsia="Yu Mincho"/>
                <w:kern w:val="2"/>
                <w:sz w:val="21"/>
                <w:szCs w:val="22"/>
                <w:lang w:val="en-US" w:eastAsia="ja-JP"/>
              </w:rPr>
            </w:pPr>
            <w:r>
              <w:rPr>
                <w:rFonts w:eastAsia="宋体"/>
                <w:color w:val="000000" w:themeColor="text1"/>
                <w:kern w:val="2"/>
                <w:sz w:val="21"/>
                <w:szCs w:val="22"/>
                <w:lang w:val="en-US" w:eastAsia="zh-CN"/>
                <w14:textFill>
                  <w14:solidFill>
                    <w14:schemeClr w14:val="tx1"/>
                  </w14:solidFill>
                </w14:textFill>
              </w:rPr>
              <w:t>In the case of CFRA, device preparation time for PDRCH triggered by a paging message could be different to that of CBRA with only 16 bits. This should be also considered and discussed in both Option 1 and 3.</w:t>
            </w:r>
          </w:p>
        </w:tc>
      </w:tr>
      <w:tr w14:paraId="4D22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D2B4A2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0C8D891">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14290C1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w:t>
            </w:r>
          </w:p>
        </w:tc>
        <w:tc>
          <w:tcPr>
            <w:tcW w:w="5640" w:type="dxa"/>
          </w:tcPr>
          <w:p w14:paraId="05C0B66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should use a similar design for any D2R transmission corresponding to a R2D transmission.</w:t>
            </w:r>
          </w:p>
        </w:tc>
      </w:tr>
      <w:tr w14:paraId="4FCCE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9C3B8F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249B964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tcPr>
          <w:p w14:paraId="7FDFE9C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Option 1 or 2 </w:t>
            </w:r>
          </w:p>
        </w:tc>
        <w:tc>
          <w:tcPr>
            <w:tcW w:w="5640" w:type="dxa"/>
          </w:tcPr>
          <w:p w14:paraId="4C18003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We think the indication mechanism is </w:t>
            </w:r>
            <w:r>
              <w:rPr>
                <w:rFonts w:eastAsia="等线"/>
                <w:kern w:val="2"/>
                <w:sz w:val="21"/>
                <w:szCs w:val="22"/>
                <w:lang w:val="en-US" w:eastAsia="zh-CN"/>
              </w:rPr>
              <w:t>meaningless</w:t>
            </w:r>
            <w:r>
              <w:rPr>
                <w:rFonts w:hint="eastAsia" w:eastAsia="等线"/>
                <w:kern w:val="2"/>
                <w:sz w:val="21"/>
                <w:szCs w:val="22"/>
                <w:lang w:val="en-US" w:eastAsia="zh-CN"/>
              </w:rPr>
              <w:t xml:space="preserve"> because device cannot perform sleep-wake up in Rel-19, so no power saving gain can be obtained, besides, we do not find the </w:t>
            </w:r>
            <w:r>
              <w:rPr>
                <w:rFonts w:eastAsia="等线"/>
                <w:kern w:val="2"/>
                <w:sz w:val="21"/>
                <w:szCs w:val="22"/>
                <w:lang w:val="en-US" w:eastAsia="zh-CN"/>
              </w:rPr>
              <w:t>motivation</w:t>
            </w:r>
            <w:r>
              <w:rPr>
                <w:rFonts w:hint="eastAsia" w:eastAsia="等线"/>
                <w:kern w:val="2"/>
                <w:sz w:val="21"/>
                <w:szCs w:val="22"/>
                <w:lang w:val="en-US" w:eastAsia="zh-CN"/>
              </w:rPr>
              <w:t xml:space="preserve"> to support a more flexible scheme for A-IOT device.</w:t>
            </w:r>
          </w:p>
        </w:tc>
      </w:tr>
      <w:tr w14:paraId="44F01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224808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4D63702B">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7AD2F32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tcPr>
          <w:p w14:paraId="09C6B4E7">
            <w:pPr>
              <w:autoSpaceDE w:val="0"/>
              <w:autoSpaceDN w:val="0"/>
              <w:adjustRightInd w:val="0"/>
              <w:snapToGrid w:val="0"/>
              <w:spacing w:after="120"/>
              <w:rPr>
                <w:rFonts w:eastAsia="宋体"/>
                <w:kern w:val="2"/>
                <w:sz w:val="21"/>
                <w:szCs w:val="21"/>
                <w:lang w:val="en-US" w:eastAsia="zh-CN"/>
              </w:rPr>
            </w:pPr>
            <w:r>
              <w:rPr>
                <w:rFonts w:eastAsia="宋体"/>
                <w:kern w:val="2"/>
                <w:sz w:val="21"/>
                <w:szCs w:val="21"/>
                <w:lang w:val="en-US" w:eastAsia="zh-CN"/>
              </w:rPr>
              <w:t>Option 3 seems to have the most supporting companies.</w:t>
            </w:r>
          </w:p>
          <w:p w14:paraId="2716A91B">
            <w:pPr>
              <w:spacing w:before="240" w:line="288" w:lineRule="auto"/>
              <w:rPr>
                <w:rFonts w:eastAsia="Malgun Gothic" w:cs="Arial"/>
                <w:sz w:val="21"/>
                <w:szCs w:val="21"/>
                <w:lang w:eastAsia="ko-KR"/>
              </w:rPr>
            </w:pPr>
            <w:r>
              <w:rPr>
                <w:rFonts w:eastAsia="Malgun Gothic" w:cs="Arial"/>
                <w:sz w:val="21"/>
                <w:szCs w:val="21"/>
                <w:lang w:eastAsia="ko-KR"/>
              </w:rPr>
              <w:t xml:space="preserve">Indicating </w:t>
            </w:r>
            <w:r>
              <w:rPr>
                <w:rFonts w:hint="eastAsia" w:eastAsia="Malgun Gothic" w:cs="Arial"/>
                <w:bCs/>
                <w:sz w:val="21"/>
                <w:szCs w:val="21"/>
              </w:rPr>
              <w:t>T</w:t>
            </w:r>
            <w:r>
              <w:rPr>
                <w:rFonts w:hint="eastAsia" w:eastAsia="Malgun Gothic" w:cs="Arial"/>
                <w:bCs/>
                <w:sz w:val="21"/>
                <w:szCs w:val="21"/>
                <w:vertAlign w:val="subscript"/>
              </w:rPr>
              <w:t>offset1</w:t>
            </w:r>
            <w:r>
              <w:rPr>
                <w:rFonts w:eastAsia="Malgun Gothic" w:cs="Arial"/>
                <w:bCs/>
                <w:sz w:val="21"/>
                <w:szCs w:val="21"/>
                <w:vertAlign w:val="subscript"/>
              </w:rPr>
              <w:t xml:space="preserve"> </w:t>
            </w:r>
            <w:r>
              <w:rPr>
                <w:rFonts w:eastAsia="Malgun Gothic" w:cs="Arial"/>
                <w:sz w:val="21"/>
                <w:szCs w:val="21"/>
                <w:lang w:eastAsia="ko-KR"/>
              </w:rPr>
              <w:t>is more reasonable with the following reasons:</w:t>
            </w:r>
          </w:p>
          <w:p w14:paraId="2B624A93">
            <w:pPr>
              <w:numPr>
                <w:ilvl w:val="0"/>
                <w:numId w:val="28"/>
              </w:numPr>
              <w:spacing w:before="120" w:after="0" w:line="288" w:lineRule="auto"/>
              <w:rPr>
                <w:rFonts w:eastAsia="Malgun Gothic" w:cs="Arial"/>
                <w:sz w:val="21"/>
                <w:szCs w:val="21"/>
                <w:lang w:eastAsia="ko-KR"/>
              </w:rPr>
            </w:pPr>
            <w:r>
              <w:rPr>
                <w:rFonts w:eastAsia="Malgun Gothic" w:cs="Arial"/>
                <w:bCs/>
                <w:sz w:val="21"/>
                <w:szCs w:val="21"/>
              </w:rPr>
              <w:t xml:space="preserve">It is more flexible to indicate </w:t>
            </w:r>
            <w:r>
              <w:rPr>
                <w:rFonts w:hint="eastAsia" w:eastAsia="Malgun Gothic" w:cs="Arial"/>
                <w:bCs/>
                <w:sz w:val="21"/>
                <w:szCs w:val="21"/>
              </w:rPr>
              <w:t>T</w:t>
            </w:r>
            <w:r>
              <w:rPr>
                <w:rFonts w:hint="eastAsia" w:eastAsia="Malgun Gothic" w:cs="Arial"/>
                <w:bCs/>
                <w:sz w:val="21"/>
                <w:szCs w:val="21"/>
                <w:vertAlign w:val="subscript"/>
              </w:rPr>
              <w:t>offset1</w:t>
            </w:r>
            <w:r>
              <w:rPr>
                <w:rFonts w:eastAsia="Malgun Gothic" w:cs="Arial"/>
                <w:bCs/>
                <w:sz w:val="21"/>
                <w:szCs w:val="21"/>
              </w:rPr>
              <w:t xml:space="preserve"> in the R2D message rather than predefining the interval to a single fixed value given that processing time for the following Msg1 D2R transmission can vary depending on the use of FEC, use of repetition, or different chip lengths. </w:t>
            </w:r>
          </w:p>
          <w:p w14:paraId="74D3B41A">
            <w:pPr>
              <w:numPr>
                <w:ilvl w:val="0"/>
                <w:numId w:val="28"/>
              </w:numPr>
              <w:spacing w:before="120" w:after="0" w:line="288" w:lineRule="auto"/>
              <w:rPr>
                <w:rFonts w:eastAsia="Malgun Gothic" w:cs="Arial"/>
                <w:sz w:val="21"/>
                <w:szCs w:val="21"/>
                <w:lang w:eastAsia="ko-KR"/>
              </w:rPr>
            </w:pPr>
            <w:r>
              <w:rPr>
                <w:rFonts w:eastAsia="Malgun Gothic" w:cs="Arial"/>
                <w:sz w:val="21"/>
                <w:szCs w:val="21"/>
                <w:lang w:eastAsia="ko-KR"/>
              </w:rPr>
              <w:t xml:space="preserve">Also, RAN1 will not define </w:t>
            </w:r>
            <w:r>
              <w:rPr>
                <w:rFonts w:eastAsia="Malgun Gothic" w:cs="Arial"/>
                <w:iCs/>
                <w:sz w:val="21"/>
                <w:szCs w:val="21"/>
                <w:lang w:eastAsia="ko-KR"/>
              </w:rPr>
              <w:t>T</w:t>
            </w:r>
            <w:r>
              <w:rPr>
                <w:rFonts w:eastAsia="Malgun Gothic" w:cs="Arial"/>
                <w:sz w:val="21"/>
                <w:szCs w:val="21"/>
                <w:vertAlign w:val="subscript"/>
                <w:lang w:eastAsia="ko-KR"/>
              </w:rPr>
              <w:t>R2D_min</w:t>
            </w:r>
            <w:r>
              <w:rPr>
                <w:rFonts w:eastAsia="Malgun Gothic" w:cs="Arial"/>
                <w:sz w:val="21"/>
                <w:szCs w:val="21"/>
                <w:lang w:eastAsia="ko-KR"/>
              </w:rPr>
              <w:t xml:space="preserve"> </w:t>
            </w:r>
            <w:r>
              <w:rPr>
                <w:rFonts w:eastAsia="Malgun Gothic" w:cs="Arial"/>
                <w:bCs/>
                <w:sz w:val="21"/>
                <w:szCs w:val="21"/>
                <w:lang w:eastAsia="ko-KR"/>
              </w:rPr>
              <w:t xml:space="preserve">and </w:t>
            </w:r>
            <w:r>
              <w:rPr>
                <w:rFonts w:eastAsia="Malgun Gothic" w:cs="Arial"/>
                <w:iCs/>
                <w:sz w:val="21"/>
                <w:szCs w:val="21"/>
                <w:lang w:eastAsia="ko-KR"/>
              </w:rPr>
              <w:t>T</w:t>
            </w:r>
            <w:r>
              <w:rPr>
                <w:rFonts w:eastAsia="Malgun Gothic" w:cs="Arial"/>
                <w:sz w:val="21"/>
                <w:szCs w:val="21"/>
                <w:vertAlign w:val="subscript"/>
                <w:lang w:eastAsia="ko-KR"/>
              </w:rPr>
              <w:t>R2D_max</w:t>
            </w:r>
            <w:r>
              <w:rPr>
                <w:rFonts w:eastAsia="Malgun Gothic" w:cs="Arial"/>
                <w:sz w:val="21"/>
                <w:szCs w:val="21"/>
                <w:lang w:eastAsia="ko-KR"/>
              </w:rPr>
              <w:t xml:space="preserve">. The discussion on defining </w:t>
            </w:r>
            <w:r>
              <w:rPr>
                <w:rFonts w:hint="eastAsia" w:eastAsia="Malgun Gothic" w:cs="Arial"/>
                <w:bCs/>
                <w:sz w:val="21"/>
                <w:szCs w:val="21"/>
              </w:rPr>
              <w:t>T</w:t>
            </w:r>
            <w:r>
              <w:rPr>
                <w:rFonts w:hint="eastAsia" w:eastAsia="Malgun Gothic" w:cs="Arial"/>
                <w:bCs/>
                <w:sz w:val="21"/>
                <w:szCs w:val="21"/>
                <w:vertAlign w:val="subscript"/>
              </w:rPr>
              <w:t>offset1</w:t>
            </w:r>
            <w:r>
              <w:rPr>
                <w:sz w:val="21"/>
                <w:szCs w:val="21"/>
              </w:rPr>
              <w:t xml:space="preserve"> without based </w:t>
            </w:r>
            <w:r>
              <w:rPr>
                <w:rFonts w:eastAsia="Malgun Gothic" w:cs="Arial"/>
                <w:iCs/>
                <w:sz w:val="21"/>
                <w:szCs w:val="21"/>
                <w:lang w:eastAsia="ko-KR"/>
              </w:rPr>
              <w:t>T</w:t>
            </w:r>
            <w:r>
              <w:rPr>
                <w:rFonts w:eastAsia="Malgun Gothic" w:cs="Arial"/>
                <w:sz w:val="21"/>
                <w:szCs w:val="21"/>
                <w:vertAlign w:val="subscript"/>
                <w:lang w:eastAsia="ko-KR"/>
              </w:rPr>
              <w:t>R2D_min</w:t>
            </w:r>
            <w:r>
              <w:rPr>
                <w:rFonts w:eastAsia="Malgun Gothic" w:cs="Arial"/>
                <w:sz w:val="21"/>
                <w:szCs w:val="21"/>
                <w:lang w:eastAsia="ko-KR"/>
              </w:rPr>
              <w:t xml:space="preserve"> </w:t>
            </w:r>
            <w:r>
              <w:rPr>
                <w:rFonts w:eastAsia="Malgun Gothic" w:cs="Arial"/>
                <w:bCs/>
                <w:sz w:val="21"/>
                <w:szCs w:val="21"/>
                <w:lang w:eastAsia="ko-KR"/>
              </w:rPr>
              <w:t xml:space="preserve">and </w:t>
            </w:r>
            <w:r>
              <w:rPr>
                <w:rFonts w:eastAsia="Malgun Gothic" w:cs="Arial"/>
                <w:iCs/>
                <w:sz w:val="21"/>
                <w:szCs w:val="21"/>
                <w:lang w:eastAsia="ko-KR"/>
              </w:rPr>
              <w:t>T</w:t>
            </w:r>
            <w:r>
              <w:rPr>
                <w:rFonts w:eastAsia="Malgun Gothic" w:cs="Arial"/>
                <w:sz w:val="21"/>
                <w:szCs w:val="21"/>
                <w:vertAlign w:val="subscript"/>
                <w:lang w:eastAsia="ko-KR"/>
              </w:rPr>
              <w:t>R2D_max</w:t>
            </w:r>
            <w:r>
              <w:rPr>
                <w:sz w:val="21"/>
                <w:szCs w:val="21"/>
              </w:rPr>
              <w:t xml:space="preserve"> would require more specification effort given that this is the last meeting. </w:t>
            </w:r>
          </w:p>
          <w:p w14:paraId="78B14D51">
            <w:pPr>
              <w:adjustRightInd w:val="0"/>
              <w:snapToGrid w:val="0"/>
              <w:spacing w:after="50" w:line="240" w:lineRule="auto"/>
              <w:jc w:val="left"/>
              <w:rPr>
                <w:rFonts w:eastAsia="等线"/>
                <w:kern w:val="2"/>
                <w:sz w:val="21"/>
                <w:szCs w:val="22"/>
                <w:lang w:val="en-US" w:eastAsia="zh-CN"/>
              </w:rPr>
            </w:pPr>
            <w:r>
              <w:rPr>
                <w:rFonts w:eastAsia="Malgun Gothic" w:cs="Arial"/>
                <w:sz w:val="21"/>
                <w:szCs w:val="21"/>
                <w:lang w:eastAsia="ko-KR"/>
              </w:rPr>
              <w:t xml:space="preserve">On the other hand, it is understood from RAN2 discussion that the triggering message is intended to be compact and minimal. Also, if </w:t>
            </w:r>
            <w:r>
              <w:rPr>
                <w:rFonts w:hint="eastAsia" w:eastAsia="Malgun Gothic" w:cs="Arial"/>
                <w:bCs/>
                <w:sz w:val="21"/>
                <w:szCs w:val="21"/>
              </w:rPr>
              <w:t>T</w:t>
            </w:r>
            <w:r>
              <w:rPr>
                <w:rFonts w:hint="eastAsia" w:eastAsia="Malgun Gothic" w:cs="Arial"/>
                <w:bCs/>
                <w:sz w:val="21"/>
                <w:szCs w:val="21"/>
                <w:vertAlign w:val="subscript"/>
              </w:rPr>
              <w:t>offset1</w:t>
            </w:r>
            <w:r>
              <w:rPr>
                <w:rFonts w:eastAsia="Malgun Gothic" w:cs="Arial"/>
                <w:bCs/>
                <w:sz w:val="21"/>
                <w:szCs w:val="21"/>
              </w:rPr>
              <w:t xml:space="preserve"> is indicated, it can be applied to all the random access rounds triggered by one or more triggering messages in a given paging session, i.e., it doesn’t need to be repeatedly indicated in each triggering message. </w:t>
            </w:r>
          </w:p>
        </w:tc>
      </w:tr>
      <w:tr w14:paraId="652DA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8BB32E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509D95A6">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882DC3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5F462A4D">
            <w:pPr>
              <w:autoSpaceDE w:val="0"/>
              <w:autoSpaceDN w:val="0"/>
              <w:adjustRightInd w:val="0"/>
              <w:snapToGrid w:val="0"/>
              <w:spacing w:after="120"/>
              <w:rPr>
                <w:rFonts w:eastAsia="等线"/>
                <w:bCs/>
                <w:lang w:val="en-US" w:eastAsia="zh-CN"/>
              </w:rPr>
            </w:pPr>
            <w:r>
              <w:rPr>
                <w:rFonts w:hint="eastAsia" w:eastAsia="等线"/>
                <w:bCs/>
                <w:lang w:val="en-US" w:eastAsia="zh-CN"/>
              </w:rPr>
              <w:t>For the definition of Toffset1, we think the T1 defined in RF ID can be considered as reference, which depends on the factors such as R2D and D2R chip length.</w:t>
            </w:r>
          </w:p>
          <w:p w14:paraId="21D1B865">
            <w:pPr>
              <w:autoSpaceDE w:val="0"/>
              <w:autoSpaceDN w:val="0"/>
              <w:adjustRightInd w:val="0"/>
              <w:snapToGrid w:val="0"/>
              <w:spacing w:after="120"/>
              <w:rPr>
                <w:rFonts w:eastAsia="等线"/>
                <w:bCs/>
                <w:lang w:val="en-US" w:eastAsia="zh-CN"/>
              </w:rPr>
            </w:pPr>
            <w:r>
              <w:rPr>
                <w:rFonts w:hint="eastAsia" w:eastAsia="等线"/>
                <w:bCs/>
                <w:lang w:val="en-US" w:eastAsia="zh-CN"/>
              </w:rPr>
              <w:t>In option 1, the Toffset1 value is fixed. Therefore, it needs to considered the worst case, i.e., defined as the largest value in different settings of R2D and D2R chip rate, FEC related parameters, etc., which might be hundreds of microsecond. Meanwhile, the SFO is up to 10%, the larger offset value also implies more reserved time domain resource, which would lead to latency/resource waste.</w:t>
            </w:r>
          </w:p>
          <w:p w14:paraId="059BCE2A">
            <w:pPr>
              <w:autoSpaceDE w:val="0"/>
              <w:autoSpaceDN w:val="0"/>
              <w:adjustRightInd w:val="0"/>
              <w:snapToGrid w:val="0"/>
              <w:spacing w:after="120"/>
              <w:rPr>
                <w:rFonts w:eastAsia="等线"/>
                <w:bCs/>
                <w:lang w:val="en-US" w:eastAsia="zh-CN"/>
              </w:rPr>
            </w:pPr>
            <w:r>
              <w:rPr>
                <w:rFonts w:hint="eastAsia" w:eastAsia="等线"/>
                <w:bCs/>
                <w:lang w:val="en-US" w:eastAsia="zh-CN"/>
              </w:rPr>
              <w:t>The issue is similar for option 3. With a limited indication set, an mismatched indication setting would result into additional latency waste, signaling overhead and implementation burden at device side. Since there is device capability reporting, even multiple values are defined in option 3, it also means devices need to always support the minimum value/highest processing capability. In this case, the motivation to define multiple values is unclear.</w:t>
            </w:r>
          </w:p>
          <w:p w14:paraId="4540E212">
            <w:pPr>
              <w:autoSpaceDE w:val="0"/>
              <w:autoSpaceDN w:val="0"/>
              <w:adjustRightInd w:val="0"/>
              <w:snapToGrid w:val="0"/>
              <w:spacing w:after="120"/>
              <w:rPr>
                <w:rFonts w:eastAsia="Yu Mincho"/>
                <w:kern w:val="2"/>
                <w:sz w:val="21"/>
                <w:szCs w:val="22"/>
                <w:lang w:val="en-US" w:eastAsia="ko-KR"/>
              </w:rPr>
            </w:pPr>
            <w:r>
              <w:rPr>
                <w:rFonts w:hint="eastAsia" w:eastAsia="等线"/>
                <w:bCs/>
                <w:lang w:val="en-US" w:eastAsia="zh-CN"/>
              </w:rPr>
              <w:t xml:space="preserve">In contrast, option 2 is an efficient way to make sure that device processing capability is linked with different settings, which would provide better resource usage.  </w:t>
            </w:r>
          </w:p>
        </w:tc>
      </w:tr>
      <w:tr w14:paraId="34CD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404010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48A8075D">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712F5FD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5640" w:type="dxa"/>
          </w:tcPr>
          <w:p w14:paraId="417D7C6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We support Option 1 to predefine a specific value for </w:t>
            </w:r>
            <w:r>
              <w:rPr>
                <w:rFonts w:hint="eastAsia" w:eastAsia="等线"/>
                <w:kern w:val="2"/>
                <w:sz w:val="21"/>
                <w:szCs w:val="22"/>
                <w:lang w:val="en-US" w:eastAsia="zh-CN"/>
              </w:rPr>
              <w:t>T</w:t>
            </w:r>
            <w:r>
              <w:rPr>
                <w:rFonts w:hint="eastAsia" w:eastAsia="等线"/>
                <w:kern w:val="2"/>
                <w:sz w:val="21"/>
                <w:szCs w:val="22"/>
                <w:vertAlign w:val="subscript"/>
                <w:lang w:val="en-US" w:eastAsia="zh-CN"/>
              </w:rPr>
              <w:t>offset1</w:t>
            </w:r>
            <w:r>
              <w:rPr>
                <w:rFonts w:eastAsia="等线"/>
                <w:kern w:val="2"/>
                <w:sz w:val="21"/>
                <w:szCs w:val="22"/>
                <w:lang w:val="en-US" w:eastAsia="zh-CN"/>
              </w:rPr>
              <w:t xml:space="preserve">. [30]us is OK for us. </w:t>
            </w:r>
          </w:p>
          <w:p w14:paraId="061A2A1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In addition, for the FFS, we think additional time is not needed whether FEC is used or not. To decrease the device implementation complexity, a common value considering FEC is enough for </w:t>
            </w:r>
            <w:r>
              <w:rPr>
                <w:rFonts w:hint="eastAsia" w:eastAsia="等线"/>
                <w:kern w:val="2"/>
                <w:sz w:val="21"/>
                <w:szCs w:val="22"/>
                <w:lang w:val="en-US" w:eastAsia="zh-CN"/>
              </w:rPr>
              <w:t>T</w:t>
            </w:r>
            <w:r>
              <w:rPr>
                <w:rFonts w:hint="eastAsia" w:eastAsia="等线"/>
                <w:kern w:val="2"/>
                <w:sz w:val="21"/>
                <w:szCs w:val="22"/>
                <w:vertAlign w:val="subscript"/>
                <w:lang w:val="en-US" w:eastAsia="zh-CN"/>
              </w:rPr>
              <w:t>offset1</w:t>
            </w:r>
            <w:r>
              <w:rPr>
                <w:rFonts w:eastAsia="等线"/>
                <w:kern w:val="2"/>
                <w:sz w:val="21"/>
                <w:szCs w:val="22"/>
                <w:lang w:val="en-US" w:eastAsia="zh-CN"/>
              </w:rPr>
              <w:t>.</w:t>
            </w:r>
          </w:p>
        </w:tc>
      </w:tr>
      <w:tr w14:paraId="1E47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942F6A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78FE011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437CE30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Option2, Option 1.</w:t>
            </w:r>
          </w:p>
        </w:tc>
        <w:tc>
          <w:tcPr>
            <w:tcW w:w="5640" w:type="dxa"/>
            <w:shd w:val="clear" w:color="auto" w:fill="auto"/>
          </w:tcPr>
          <w:p w14:paraId="291ED113">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Our preference is that </w:t>
            </w:r>
            <w:r>
              <w:rPr>
                <w:rFonts w:hint="eastAsia"/>
                <w:lang w:val="en-US" w:eastAsia="zh-CN"/>
              </w:rPr>
              <w:t>T</w:t>
            </w:r>
            <w:r>
              <w:rPr>
                <w:rFonts w:hint="eastAsia"/>
                <w:vertAlign w:val="subscript"/>
                <w:lang w:val="en-US" w:eastAsia="zh-CN"/>
              </w:rPr>
              <w:t xml:space="preserve">offset1 </w:t>
            </w:r>
            <w:r>
              <w:rPr>
                <w:rFonts w:hint="eastAsia"/>
                <w:lang w:val="en-US" w:eastAsia="zh-CN"/>
              </w:rPr>
              <w:t>is predefined without signalling. Since Msg1 is short, either Option2 or a predefined value is ok. The predefined value should consider FEC impacts.</w:t>
            </w:r>
          </w:p>
        </w:tc>
      </w:tr>
      <w:tr w14:paraId="7FE8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F9AC6F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6FD022DC">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ED63B0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 with modification</w:t>
            </w:r>
          </w:p>
        </w:tc>
        <w:tc>
          <w:tcPr>
            <w:tcW w:w="5640" w:type="dxa"/>
            <w:shd w:val="clear" w:color="auto" w:fill="auto"/>
          </w:tcPr>
          <w:p w14:paraId="3115FD7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eastAsia="zh-CN"/>
              </w:rPr>
              <w:t>We believe that Option 1 is relatively simple. However, FFS is not suitable for the final meeting of Ambient IoT</w:t>
            </w:r>
            <w:r>
              <w:rPr>
                <w:rFonts w:hint="eastAsia" w:eastAsia="等线"/>
                <w:kern w:val="2"/>
                <w:sz w:val="21"/>
                <w:szCs w:val="22"/>
                <w:lang w:val="en-US" w:eastAsia="zh-CN"/>
              </w:rPr>
              <w:t xml:space="preserve">. </w:t>
            </w: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prefer</w:t>
            </w:r>
            <w:r>
              <w:rPr>
                <w:rFonts w:hint="eastAsia" w:eastAsia="等线"/>
                <w:kern w:val="2"/>
                <w:sz w:val="21"/>
                <w:szCs w:val="22"/>
                <w:lang w:val="en-US" w:eastAsia="zh-CN"/>
              </w:rPr>
              <w:t xml:space="preserve"> to update option 1 </w:t>
            </w:r>
            <w:r>
              <w:rPr>
                <w:rFonts w:eastAsia="等线"/>
                <w:kern w:val="2"/>
                <w:sz w:val="21"/>
                <w:szCs w:val="22"/>
                <w:lang w:eastAsia="zh-CN"/>
              </w:rPr>
              <w:t>as follows</w:t>
            </w:r>
            <w:r>
              <w:rPr>
                <w:rFonts w:hint="eastAsia" w:eastAsia="等线"/>
                <w:kern w:val="2"/>
                <w:sz w:val="21"/>
                <w:szCs w:val="22"/>
                <w:lang w:val="en-US" w:eastAsia="zh-CN"/>
              </w:rPr>
              <w:t>:</w:t>
            </w:r>
          </w:p>
          <w:p w14:paraId="1BA40F35">
            <w:pPr>
              <w:adjustRightInd w:val="0"/>
              <w:snapToGrid w:val="0"/>
              <w:spacing w:after="50" w:line="240" w:lineRule="auto"/>
              <w:jc w:val="left"/>
              <w:rPr>
                <w:rFonts w:eastAsia="宋体"/>
                <w:kern w:val="2"/>
                <w:sz w:val="21"/>
                <w:szCs w:val="22"/>
                <w:lang w:val="en-US" w:eastAsia="zh-CN"/>
              </w:rPr>
            </w:pPr>
            <w:r>
              <w:rPr>
                <w:rFonts w:hint="eastAsia" w:eastAsia="等线"/>
                <w:b/>
                <w:lang w:val="en-US" w:eastAsia="zh-CN"/>
              </w:rPr>
              <w:t>T</w:t>
            </w:r>
            <w:r>
              <w:rPr>
                <w:rFonts w:hint="eastAsia" w:eastAsia="等线"/>
                <w:b/>
                <w:vertAlign w:val="subscript"/>
                <w:lang w:val="en-US" w:eastAsia="zh-CN"/>
              </w:rPr>
              <w:t>offset1</w:t>
            </w:r>
            <w:r>
              <w:rPr>
                <w:rFonts w:hint="eastAsia" w:eastAsia="等线"/>
                <w:b/>
                <w:lang w:val="en-US" w:eastAsia="zh-CN"/>
              </w:rPr>
              <w:t xml:space="preserve"> is predefined with two</w:t>
            </w:r>
            <w:r>
              <w:rPr>
                <w:b/>
              </w:rPr>
              <w:t xml:space="preserve"> values for the Msg.1 </w:t>
            </w:r>
            <w:r>
              <w:rPr>
                <w:rFonts w:hint="eastAsia" w:eastAsia="等线"/>
                <w:b/>
                <w:lang w:eastAsia="zh-CN"/>
              </w:rPr>
              <w:t xml:space="preserve">, one with </w:t>
            </w:r>
            <w:r>
              <w:rPr>
                <w:b/>
              </w:rPr>
              <w:t xml:space="preserve">FEC and </w:t>
            </w:r>
            <w:r>
              <w:rPr>
                <w:rFonts w:hint="eastAsia" w:eastAsia="等线"/>
                <w:b/>
                <w:lang w:eastAsia="zh-CN"/>
              </w:rPr>
              <w:t xml:space="preserve">one </w:t>
            </w:r>
            <w:r>
              <w:rPr>
                <w:b/>
              </w:rPr>
              <w:t>without FEC</w:t>
            </w:r>
            <w:r>
              <w:rPr>
                <w:rFonts w:hint="eastAsia" w:eastAsia="等线"/>
                <w:b/>
                <w:lang w:eastAsia="zh-CN"/>
              </w:rPr>
              <w:t>.</w:t>
            </w:r>
          </w:p>
        </w:tc>
      </w:tr>
      <w:tr w14:paraId="2F47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B9567E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2DC0FD8A">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5FCB562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1"/>
                <w:lang w:val="en-US" w:eastAsia="zh-CN"/>
              </w:rPr>
              <w:t>Op</w:t>
            </w:r>
            <w:r>
              <w:rPr>
                <w:rFonts w:hint="eastAsia" w:eastAsia="等线"/>
                <w:kern w:val="2"/>
                <w:sz w:val="21"/>
                <w:szCs w:val="21"/>
                <w:lang w:val="en-US" w:eastAsia="zh-CN"/>
              </w:rPr>
              <w:t>tion</w:t>
            </w:r>
            <w:r>
              <w:rPr>
                <w:rFonts w:eastAsia="等线"/>
                <w:kern w:val="2"/>
                <w:sz w:val="21"/>
                <w:szCs w:val="21"/>
                <w:lang w:val="en-US" w:eastAsia="zh-CN"/>
              </w:rPr>
              <w:t xml:space="preserve"> 2</w:t>
            </w:r>
          </w:p>
        </w:tc>
        <w:tc>
          <w:tcPr>
            <w:tcW w:w="5640" w:type="dxa"/>
            <w:shd w:val="clear" w:color="auto" w:fill="auto"/>
          </w:tcPr>
          <w:p w14:paraId="79C11455">
            <w:pPr>
              <w:adjustRightInd w:val="0"/>
              <w:snapToGrid w:val="0"/>
              <w:spacing w:after="50" w:line="240" w:lineRule="auto"/>
              <w:jc w:val="left"/>
              <w:rPr>
                <w:rFonts w:eastAsia="Microsoft YaHei UI"/>
                <w:bCs/>
                <w:sz w:val="21"/>
                <w:szCs w:val="21"/>
                <w:lang w:val="en-US" w:eastAsia="zh-CN"/>
              </w:rPr>
            </w:pPr>
            <w:r>
              <w:rPr>
                <w:rFonts w:eastAsia="等线"/>
                <w:kern w:val="2"/>
                <w:sz w:val="21"/>
                <w:szCs w:val="21"/>
                <w:lang w:val="en-US" w:eastAsia="zh-CN"/>
              </w:rPr>
              <w:t xml:space="preserve">For option 1, </w:t>
            </w:r>
            <w:r>
              <w:rPr>
                <w:rFonts w:eastAsia="Microsoft YaHei UI"/>
                <w:bCs/>
                <w:sz w:val="21"/>
                <w:szCs w:val="21"/>
                <w:lang w:val="en-US" w:eastAsia="zh-CN"/>
              </w:rPr>
              <w:t xml:space="preserve">if </w:t>
            </w:r>
            <m:oMath>
              <m:sSub>
                <m:sSubPr>
                  <m:ctrlPr>
                    <w:rPr>
                      <w:rFonts w:ascii="Cambria Math" w:hAnsi="Cambria Math" w:eastAsia="Microsoft YaHei UI"/>
                      <w:bCs/>
                      <w:sz w:val="21"/>
                      <w:szCs w:val="21"/>
                      <w:lang w:val="en-US" w:eastAsia="zh-CN"/>
                    </w:rPr>
                  </m:ctrlPr>
                </m:sSubPr>
                <m:e>
                  <m:r>
                    <m:rPr>
                      <m:sty m:val="p"/>
                    </m:rPr>
                    <w:rPr>
                      <w:rFonts w:ascii="Cambria Math" w:hAnsi="Cambria Math" w:eastAsia="Microsoft YaHei UI"/>
                      <w:sz w:val="21"/>
                      <w:szCs w:val="21"/>
                      <w:lang w:val="en-US" w:eastAsia="zh-CN"/>
                    </w:rPr>
                    <m:t>T</m:t>
                  </m:r>
                  <m:ctrlPr>
                    <w:rPr>
                      <w:rFonts w:ascii="Cambria Math" w:hAnsi="Cambria Math" w:eastAsia="Microsoft YaHei UI"/>
                      <w:bCs/>
                      <w:sz w:val="21"/>
                      <w:szCs w:val="21"/>
                      <w:lang w:val="en-US" w:eastAsia="zh-CN"/>
                    </w:rPr>
                  </m:ctrlPr>
                </m:e>
                <m:sub>
                  <m:r>
                    <m:rPr>
                      <m:sty m:val="p"/>
                    </m:rPr>
                    <w:rPr>
                      <w:rFonts w:ascii="Cambria Math" w:hAnsi="Cambria Math" w:eastAsia="Microsoft YaHei UI"/>
                      <w:sz w:val="21"/>
                      <w:szCs w:val="21"/>
                      <w:lang w:val="en-US" w:eastAsia="zh-CN"/>
                    </w:rPr>
                    <m:t>offset1</m:t>
                  </m:r>
                  <m:ctrlPr>
                    <w:rPr>
                      <w:rFonts w:ascii="Cambria Math" w:hAnsi="Cambria Math" w:eastAsia="Microsoft YaHei UI"/>
                      <w:bCs/>
                      <w:sz w:val="21"/>
                      <w:szCs w:val="21"/>
                      <w:lang w:val="en-US" w:eastAsia="zh-CN"/>
                    </w:rPr>
                  </m:ctrlPr>
                </m:sub>
              </m:sSub>
            </m:oMath>
            <w:r>
              <w:rPr>
                <w:rFonts w:hint="eastAsia" w:eastAsia="Microsoft YaHei UI"/>
                <w:bCs/>
                <w:sz w:val="21"/>
                <w:szCs w:val="21"/>
                <w:lang w:val="en-US" w:eastAsia="zh-CN"/>
              </w:rPr>
              <w:t xml:space="preserve"> </w:t>
            </w:r>
            <w:r>
              <w:rPr>
                <w:rFonts w:eastAsia="Microsoft YaHei UI"/>
                <w:bCs/>
                <w:sz w:val="21"/>
                <w:szCs w:val="21"/>
                <w:lang w:val="en-US" w:eastAsia="zh-CN"/>
              </w:rPr>
              <w:t xml:space="preserve">is too small, it will increase the processing complexity/capability of the device, if </w:t>
            </w:r>
            <m:oMath>
              <m:sSub>
                <m:sSubPr>
                  <m:ctrlPr>
                    <w:rPr>
                      <w:rFonts w:ascii="Cambria Math" w:hAnsi="Cambria Math" w:eastAsia="Microsoft YaHei UI"/>
                      <w:bCs/>
                      <w:sz w:val="21"/>
                      <w:szCs w:val="21"/>
                      <w:lang w:val="en-US" w:eastAsia="zh-CN"/>
                    </w:rPr>
                  </m:ctrlPr>
                </m:sSubPr>
                <m:e>
                  <m:r>
                    <m:rPr>
                      <m:sty m:val="p"/>
                    </m:rPr>
                    <w:rPr>
                      <w:rFonts w:ascii="Cambria Math" w:hAnsi="Cambria Math" w:eastAsia="Microsoft YaHei UI"/>
                      <w:sz w:val="21"/>
                      <w:szCs w:val="21"/>
                      <w:lang w:val="en-US" w:eastAsia="zh-CN"/>
                    </w:rPr>
                    <m:t>T</m:t>
                  </m:r>
                  <m:ctrlPr>
                    <w:rPr>
                      <w:rFonts w:ascii="Cambria Math" w:hAnsi="Cambria Math" w:eastAsia="Microsoft YaHei UI"/>
                      <w:bCs/>
                      <w:sz w:val="21"/>
                      <w:szCs w:val="21"/>
                      <w:lang w:val="en-US" w:eastAsia="zh-CN"/>
                    </w:rPr>
                  </m:ctrlPr>
                </m:e>
                <m:sub>
                  <m:r>
                    <m:rPr>
                      <m:sty m:val="p"/>
                    </m:rPr>
                    <w:rPr>
                      <w:rFonts w:ascii="Cambria Math" w:hAnsi="Cambria Math" w:eastAsia="Microsoft YaHei UI"/>
                      <w:sz w:val="21"/>
                      <w:szCs w:val="21"/>
                      <w:lang w:val="en-US" w:eastAsia="zh-CN"/>
                    </w:rPr>
                    <m:t>offset1</m:t>
                  </m:r>
                  <m:ctrlPr>
                    <w:rPr>
                      <w:rFonts w:ascii="Cambria Math" w:hAnsi="Cambria Math" w:eastAsia="Microsoft YaHei UI"/>
                      <w:bCs/>
                      <w:sz w:val="21"/>
                      <w:szCs w:val="21"/>
                      <w:lang w:val="en-US" w:eastAsia="zh-CN"/>
                    </w:rPr>
                  </m:ctrlPr>
                </m:sub>
              </m:sSub>
            </m:oMath>
            <w:r>
              <w:rPr>
                <w:rFonts w:eastAsia="Microsoft YaHei UI"/>
                <w:bCs/>
                <w:sz w:val="21"/>
                <w:szCs w:val="21"/>
                <w:lang w:val="en-US" w:eastAsia="zh-CN"/>
              </w:rPr>
              <w:t xml:space="preserve"> is too large, it may enlarge the transmission delay. </w:t>
            </w:r>
          </w:p>
          <w:p w14:paraId="16B4C06E">
            <w:pPr>
              <w:adjustRightInd w:val="0"/>
              <w:snapToGrid w:val="0"/>
              <w:spacing w:after="50" w:line="240" w:lineRule="auto"/>
              <w:jc w:val="left"/>
              <w:rPr>
                <w:rFonts w:eastAsia="等线"/>
                <w:kern w:val="2"/>
                <w:sz w:val="21"/>
                <w:szCs w:val="22"/>
                <w:lang w:eastAsia="zh-CN"/>
              </w:rPr>
            </w:pPr>
            <w:r>
              <w:rPr>
                <w:rFonts w:eastAsia="Microsoft YaHei UI"/>
                <w:bCs/>
                <w:sz w:val="21"/>
                <w:szCs w:val="21"/>
                <w:lang w:val="en-US" w:eastAsia="zh-CN"/>
              </w:rPr>
              <w:t xml:space="preserve">For option 3, we understand that the motivation is to increase scheduling flexibility, e.g., allowing devices to send data earlier or late. However, option 2 can also achieve such flexibility without introducing additional signaling overhead that option 3 brings. </w:t>
            </w:r>
          </w:p>
        </w:tc>
      </w:tr>
      <w:tr w14:paraId="29902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14CB29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666B834C">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598E8E7">
            <w:pPr>
              <w:tabs>
                <w:tab w:val="left" w:pos="551"/>
              </w:tabs>
              <w:adjustRightInd w:val="0"/>
              <w:snapToGrid w:val="0"/>
              <w:spacing w:after="50" w:line="240" w:lineRule="auto"/>
              <w:jc w:val="left"/>
              <w:rPr>
                <w:rFonts w:eastAsia="等线"/>
                <w:kern w:val="2"/>
                <w:sz w:val="21"/>
                <w:szCs w:val="21"/>
                <w:lang w:val="en-US" w:eastAsia="zh-CN"/>
              </w:rPr>
            </w:pPr>
            <w:r>
              <w:rPr>
                <w:rFonts w:hint="eastAsia" w:eastAsia="等线"/>
                <w:color w:val="000000" w:themeColor="text1"/>
                <w:kern w:val="2"/>
                <w:sz w:val="21"/>
                <w:szCs w:val="22"/>
                <w:lang w:val="en-US" w:eastAsia="zh-CN"/>
                <w14:textFill>
                  <w14:solidFill>
                    <w14:schemeClr w14:val="tx1"/>
                  </w14:solidFill>
                </w14:textFill>
              </w:rPr>
              <w:t xml:space="preserve">Option </w:t>
            </w:r>
            <w:r>
              <w:rPr>
                <w:rFonts w:eastAsiaTheme="minorEastAsia"/>
                <w:color w:val="000000" w:themeColor="text1"/>
                <w:kern w:val="2"/>
                <w:sz w:val="21"/>
                <w:szCs w:val="22"/>
                <w:lang w:val="en-US" w:eastAsia="zh-CN"/>
                <w14:textFill>
                  <w14:solidFill>
                    <w14:schemeClr w14:val="tx1"/>
                  </w14:solidFill>
                </w14:textFill>
              </w:rPr>
              <w:t>3</w:t>
            </w:r>
          </w:p>
        </w:tc>
        <w:tc>
          <w:tcPr>
            <w:tcW w:w="5640" w:type="dxa"/>
            <w:shd w:val="clear" w:color="auto" w:fill="auto"/>
          </w:tcPr>
          <w:p w14:paraId="162BCE25">
            <w:pPr>
              <w:adjustRightInd w:val="0"/>
              <w:snapToGrid w:val="0"/>
              <w:spacing w:after="50" w:line="240" w:lineRule="auto"/>
              <w:jc w:val="left"/>
              <w:rPr>
                <w:rFonts w:eastAsia="等线"/>
                <w:kern w:val="2"/>
                <w:sz w:val="21"/>
                <w:szCs w:val="21"/>
                <w:lang w:val="en-US" w:eastAsia="zh-CN"/>
              </w:rPr>
            </w:pPr>
            <w:r>
              <w:rPr>
                <w:rFonts w:hint="eastAsia" w:eastAsia="等线"/>
                <w:kern w:val="2"/>
                <w:sz w:val="21"/>
                <w:szCs w:val="22"/>
                <w:lang w:val="en-US" w:eastAsia="zh-CN"/>
              </w:rPr>
              <w:t>the same design can be considered for CBRA and CFRA.</w:t>
            </w:r>
          </w:p>
        </w:tc>
      </w:tr>
      <w:tr w14:paraId="4C3A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3135DB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08FF49C4">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4BDA996">
            <w:pPr>
              <w:tabs>
                <w:tab w:val="left" w:pos="551"/>
              </w:tabs>
              <w:adjustRightInd w:val="0"/>
              <w:snapToGrid w:val="0"/>
              <w:spacing w:after="50" w:line="240" w:lineRule="auto"/>
              <w:jc w:val="left"/>
              <w:rPr>
                <w:rFonts w:eastAsia="等线"/>
                <w:color w:val="000000" w:themeColor="text1"/>
                <w:kern w:val="2"/>
                <w:sz w:val="21"/>
                <w:szCs w:val="22"/>
                <w:lang w:val="en-US" w:eastAsia="zh-CN"/>
                <w14:textFill>
                  <w14:solidFill>
                    <w14:schemeClr w14:val="tx1"/>
                  </w14:solidFill>
                </w14:textFill>
              </w:rPr>
            </w:pPr>
            <w:r>
              <w:rPr>
                <w:rFonts w:eastAsia="等线"/>
                <w:kern w:val="2"/>
                <w:sz w:val="21"/>
                <w:szCs w:val="22"/>
                <w:lang w:val="en-US" w:eastAsia="zh-CN"/>
              </w:rPr>
              <w:t>Option 1, 3</w:t>
            </w:r>
          </w:p>
        </w:tc>
        <w:tc>
          <w:tcPr>
            <w:tcW w:w="5640" w:type="dxa"/>
            <w:shd w:val="clear" w:color="auto" w:fill="auto"/>
          </w:tcPr>
          <w:p w14:paraId="4FEE9A4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is last RAN1 meeting for R19 WI, there should not be any FFS, bracket, etc. Every candidate needs to be complete.</w:t>
            </w:r>
          </w:p>
          <w:p w14:paraId="0FA0C3AD">
            <w:pPr>
              <w:adjustRightInd w:val="0"/>
              <w:snapToGrid w:val="0"/>
              <w:spacing w:after="50" w:line="240" w:lineRule="auto"/>
              <w:jc w:val="left"/>
              <w:rPr>
                <w:rFonts w:eastAsia="Yu Mincho"/>
                <w:kern w:val="2"/>
                <w:sz w:val="21"/>
                <w:szCs w:val="22"/>
                <w:lang w:val="en-US" w:eastAsia="ja-JP"/>
              </w:rPr>
            </w:pPr>
          </w:p>
          <w:p w14:paraId="257F745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support Option 1. Based on our investigations, 30us is needed. FEC has no impact here. Because before receiving paging, device can pre-generate the random ID and pre-calculate the CRC and performs coding. Thus, when FEC is used, the processing time can still be the same as no FEC case, i.e., 30us.</w:t>
            </w:r>
          </w:p>
          <w:p w14:paraId="259E8200">
            <w:pPr>
              <w:adjustRightInd w:val="0"/>
              <w:snapToGrid w:val="0"/>
              <w:spacing w:after="50" w:line="240" w:lineRule="auto"/>
              <w:jc w:val="left"/>
              <w:rPr>
                <w:rFonts w:eastAsia="Yu Mincho"/>
                <w:kern w:val="2"/>
                <w:sz w:val="21"/>
                <w:szCs w:val="22"/>
                <w:lang w:val="en-US" w:eastAsia="ja-JP"/>
              </w:rPr>
            </w:pPr>
          </w:p>
          <w:p w14:paraId="4CEDF86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can be ok with Option 3. But it needs to be complete. We can not FFS the value set in the last meeting. To make Option 3 complete, we propose the value set is {30,40,50,60}us.</w:t>
            </w:r>
          </w:p>
          <w:p w14:paraId="605FE01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companies have concerns on the values, they should give their preferred values. Leave things open and keep FFS is not ok in the last meeting of WI.</w:t>
            </w:r>
          </w:p>
          <w:p w14:paraId="592577B3">
            <w:pPr>
              <w:adjustRightInd w:val="0"/>
              <w:snapToGrid w:val="0"/>
              <w:spacing w:after="50" w:line="240" w:lineRule="auto"/>
              <w:jc w:val="left"/>
              <w:rPr>
                <w:rFonts w:eastAsia="Yu Mincho"/>
                <w:kern w:val="2"/>
                <w:sz w:val="21"/>
                <w:szCs w:val="22"/>
                <w:lang w:val="en-US" w:eastAsia="ja-JP"/>
              </w:rPr>
            </w:pPr>
          </w:p>
          <w:p w14:paraId="0D6DEC9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the timeline refers to the “start of padding”, then the length of padding shall be added additionally, e.g., 30us needs to be changed to “30us+padding length”. Because following RAN4 agreement means that RAN1’s scheduling and timing relationships need to ensure that D2R transmission cannot begin before the end of R2D transmission. This applies to all Options.</w:t>
            </w:r>
          </w:p>
          <w:p w14:paraId="4D1A192C">
            <w:pPr>
              <w:widowControl w:val="0"/>
              <w:numPr>
                <w:ilvl w:val="0"/>
                <w:numId w:val="29"/>
              </w:numPr>
              <w:autoSpaceDE w:val="0"/>
              <w:autoSpaceDN w:val="0"/>
              <w:adjustRightInd w:val="0"/>
              <w:snapToGrid w:val="0"/>
              <w:spacing w:after="120" w:line="240" w:lineRule="auto"/>
              <w:jc w:val="left"/>
              <w:rPr>
                <w:rFonts w:eastAsia="宋体"/>
                <w:i/>
                <w:iCs/>
                <w:lang w:val="en-US" w:eastAsia="zh-CN"/>
              </w:rPr>
            </w:pPr>
            <w:r>
              <w:rPr>
                <w:i/>
                <w:iCs/>
                <w:u w:val="single"/>
                <w:lang w:eastAsia="zh-CN"/>
              </w:rPr>
              <w:t>Agreement in RAN4#114bis:</w:t>
            </w:r>
          </w:p>
          <w:p w14:paraId="7D448F49">
            <w:pPr>
              <w:widowControl w:val="0"/>
              <w:numPr>
                <w:ilvl w:val="1"/>
                <w:numId w:val="29"/>
              </w:numPr>
              <w:autoSpaceDE w:val="0"/>
              <w:autoSpaceDN w:val="0"/>
              <w:adjustRightInd w:val="0"/>
              <w:snapToGrid w:val="0"/>
              <w:spacing w:after="120" w:line="240" w:lineRule="auto"/>
              <w:jc w:val="left"/>
              <w:rPr>
                <w:i/>
                <w:iCs/>
                <w:lang w:eastAsia="zh-CN"/>
              </w:rPr>
            </w:pPr>
            <w:r>
              <w:rPr>
                <w:i/>
                <w:iCs/>
                <w:lang w:eastAsia="zh-CN"/>
              </w:rPr>
              <w:t xml:space="preserve">CW transmission and A-IoT BS downlink data transmission are non-concurrent. </w:t>
            </w:r>
          </w:p>
          <w:p w14:paraId="4A39EFB6">
            <w:pPr>
              <w:widowControl w:val="0"/>
              <w:numPr>
                <w:ilvl w:val="2"/>
                <w:numId w:val="29"/>
              </w:numPr>
              <w:autoSpaceDE w:val="0"/>
              <w:autoSpaceDN w:val="0"/>
              <w:adjustRightInd w:val="0"/>
              <w:snapToGrid w:val="0"/>
              <w:spacing w:after="120" w:line="240" w:lineRule="auto"/>
              <w:jc w:val="left"/>
              <w:rPr>
                <w:i/>
                <w:iCs/>
                <w:lang w:eastAsia="zh-CN"/>
              </w:rPr>
            </w:pPr>
            <w:r>
              <w:rPr>
                <w:i/>
                <w:iCs/>
                <w:lang w:eastAsia="zh-CN"/>
              </w:rPr>
              <w:t>FFS whether or not introduce the synchronization requirement of 3 us between CW node and A-IoT BS</w:t>
            </w:r>
          </w:p>
          <w:p w14:paraId="2BADED43">
            <w:pPr>
              <w:adjustRightInd w:val="0"/>
              <w:snapToGrid w:val="0"/>
              <w:spacing w:after="50" w:line="240" w:lineRule="auto"/>
              <w:jc w:val="left"/>
              <w:rPr>
                <w:rFonts w:eastAsia="Yu Mincho"/>
                <w:kern w:val="2"/>
                <w:sz w:val="21"/>
                <w:szCs w:val="22"/>
                <w:lang w:eastAsia="ja-JP"/>
              </w:rPr>
            </w:pPr>
          </w:p>
          <w:p w14:paraId="4A73FC81">
            <w:pPr>
              <w:adjustRightInd w:val="0"/>
              <w:snapToGrid w:val="0"/>
              <w:spacing w:after="50" w:line="240" w:lineRule="auto"/>
              <w:jc w:val="left"/>
              <w:rPr>
                <w:rFonts w:eastAsia="Yu Mincho"/>
                <w:kern w:val="2"/>
                <w:sz w:val="21"/>
                <w:szCs w:val="22"/>
                <w:lang w:eastAsia="ja-JP"/>
              </w:rPr>
            </w:pPr>
            <w:r>
              <w:rPr>
                <w:rFonts w:eastAsia="Yu Mincho"/>
                <w:kern w:val="2"/>
                <w:sz w:val="21"/>
                <w:szCs w:val="22"/>
                <w:lang w:eastAsia="ja-JP"/>
              </w:rPr>
              <w:t xml:space="preserve">Option 2 should not be considered. Proponents of Option 2 mainly </w:t>
            </w:r>
            <w:r>
              <w:rPr>
                <w:bCs/>
                <w:iCs/>
                <w:sz w:val="22"/>
                <w:szCs w:val="22"/>
                <w:lang w:eastAsia="zh-CN"/>
              </w:rPr>
              <w:t>use RFID T1 as reference and invent a similar formula. But due to following reasons, 3GPP cannot simply copy RFID way.</w:t>
            </w:r>
          </w:p>
          <w:p w14:paraId="5EAAC08C">
            <w:pPr>
              <w:numPr>
                <w:ilvl w:val="0"/>
                <w:numId w:val="30"/>
              </w:numPr>
              <w:spacing w:after="0" w:line="240" w:lineRule="auto"/>
              <w:jc w:val="left"/>
              <w:rPr>
                <w:sz w:val="22"/>
                <w:szCs w:val="22"/>
                <w:lang w:val="en-US" w:eastAsia="zh-CN"/>
              </w:rPr>
            </w:pPr>
            <w:r>
              <w:rPr>
                <w:bCs/>
                <w:iCs/>
                <w:sz w:val="22"/>
                <w:szCs w:val="22"/>
                <w:lang w:eastAsia="zh-CN"/>
              </w:rPr>
              <w:t>#1: why RFID uses such way is unclear, e.g., why it’s MAX(A,B), not A+B, or else, etc.</w:t>
            </w:r>
          </w:p>
          <w:p w14:paraId="57A992F9">
            <w:pPr>
              <w:numPr>
                <w:ilvl w:val="0"/>
                <w:numId w:val="30"/>
              </w:numPr>
              <w:spacing w:after="0" w:line="240" w:lineRule="auto"/>
              <w:jc w:val="left"/>
              <w:rPr>
                <w:sz w:val="22"/>
                <w:szCs w:val="22"/>
                <w:lang w:val="en-US" w:eastAsia="zh-CN"/>
              </w:rPr>
            </w:pPr>
            <w:r>
              <w:rPr>
                <w:sz w:val="22"/>
                <w:szCs w:val="22"/>
                <w:lang w:val="en-US" w:eastAsia="zh-CN"/>
              </w:rPr>
              <w:t>#2: what does RTcal, Tpri refers to in Ambient IoT is unclear, e.g., chip length, information bit length, or else?</w:t>
            </w:r>
          </w:p>
          <w:p w14:paraId="1F784BAD">
            <w:pPr>
              <w:numPr>
                <w:ilvl w:val="0"/>
                <w:numId w:val="30"/>
              </w:numPr>
              <w:spacing w:after="0" w:line="240" w:lineRule="auto"/>
              <w:jc w:val="left"/>
              <w:rPr>
                <w:sz w:val="22"/>
                <w:szCs w:val="22"/>
                <w:lang w:val="en-US" w:eastAsia="zh-CN"/>
              </w:rPr>
            </w:pPr>
            <w:r>
              <w:rPr>
                <w:sz w:val="22"/>
                <w:szCs w:val="22"/>
                <w:lang w:val="en-US" w:eastAsia="zh-CN"/>
              </w:rPr>
              <w:t>#3: the details of the formula are unclear</w:t>
            </w:r>
          </w:p>
          <w:p w14:paraId="64FBF0EE">
            <w:pPr>
              <w:numPr>
                <w:ilvl w:val="1"/>
                <w:numId w:val="30"/>
              </w:numPr>
              <w:spacing w:after="0" w:line="240" w:lineRule="auto"/>
              <w:jc w:val="left"/>
              <w:rPr>
                <w:sz w:val="22"/>
                <w:szCs w:val="22"/>
                <w:lang w:val="en-US" w:eastAsia="zh-CN"/>
              </w:rPr>
            </w:pPr>
            <w:r>
              <w:rPr>
                <w:sz w:val="22"/>
                <w:szCs w:val="22"/>
                <w:lang w:val="en-US" w:eastAsia="zh-CN"/>
              </w:rPr>
              <w:t xml:space="preserve">e.g., what’s the value of a, b, t1, why a and b are different, what’s the physical meaning of them, etc. </w:t>
            </w:r>
          </w:p>
          <w:p w14:paraId="3056C66F">
            <w:pPr>
              <w:numPr>
                <w:ilvl w:val="1"/>
                <w:numId w:val="30"/>
              </w:numPr>
              <w:spacing w:after="0" w:line="240" w:lineRule="auto"/>
              <w:jc w:val="left"/>
              <w:rPr>
                <w:sz w:val="22"/>
                <w:szCs w:val="22"/>
                <w:lang w:val="en-US" w:eastAsia="zh-CN"/>
              </w:rPr>
            </w:pPr>
            <w:r>
              <w:rPr>
                <w:sz w:val="22"/>
                <w:szCs w:val="22"/>
                <w:lang w:val="en-US" w:eastAsia="zh-CN"/>
              </w:rPr>
              <w:t xml:space="preserve">Some companies also provided different designs on the meaning of </w:t>
            </w:r>
            <m:oMath>
              <m:sSubSup>
                <m:sSubSupPr>
                  <m:ctrlPr>
                    <w:rPr>
                      <w:rFonts w:ascii="Cambria Math" w:hAnsi="Cambria Math"/>
                      <w:sz w:val="22"/>
                      <w:szCs w:val="22"/>
                    </w:rPr>
                  </m:ctrlPr>
                </m:sSubSupPr>
                <m:e>
                  <m:r>
                    <m:rPr/>
                    <w:rPr>
                      <w:rFonts w:ascii="Cambria Math" w:hAnsi="Cambria Math"/>
                      <w:sz w:val="22"/>
                      <w:szCs w:val="22"/>
                    </w:rPr>
                    <m:t>T</m:t>
                  </m:r>
                  <m:ctrlPr>
                    <w:rPr>
                      <w:rFonts w:ascii="Cambria Math" w:hAnsi="Cambria Math"/>
                      <w:sz w:val="22"/>
                      <w:szCs w:val="22"/>
                    </w:rPr>
                  </m:ctrlPr>
                </m:e>
                <m:sub>
                  <m:r>
                    <m:rPr>
                      <m:nor/>
                      <m:sty m:val="p"/>
                    </m:rPr>
                    <w:rPr>
                      <w:rFonts w:ascii="Cambria Math" w:hAnsi="Cambria Math"/>
                      <w:sz w:val="22"/>
                      <w:szCs w:val="22"/>
                    </w:rPr>
                    <m:t>chip</m:t>
                  </m:r>
                  <m:ctrlPr>
                    <w:rPr>
                      <w:rFonts w:ascii="Cambria Math" w:hAnsi="Cambria Math"/>
                      <w:sz w:val="22"/>
                      <w:szCs w:val="22"/>
                    </w:rPr>
                  </m:ctrlPr>
                </m:sub>
                <m:sup>
                  <m:r>
                    <m:rPr>
                      <m:nor/>
                      <m:sty m:val="p"/>
                    </m:rPr>
                    <w:rPr>
                      <w:rFonts w:ascii="Cambria Math" w:hAnsi="Cambria Math"/>
                      <w:sz w:val="22"/>
                      <w:szCs w:val="22"/>
                    </w:rPr>
                    <m:t>D2R</m:t>
                  </m:r>
                  <m:ctrlPr>
                    <w:rPr>
                      <w:rFonts w:ascii="Cambria Math" w:hAnsi="Cambria Math"/>
                      <w:sz w:val="22"/>
                      <w:szCs w:val="22"/>
                    </w:rPr>
                  </m:ctrlPr>
                </m:sup>
              </m:sSubSup>
            </m:oMath>
            <w:r>
              <w:rPr>
                <w:sz w:val="22"/>
                <w:szCs w:val="22"/>
              </w:rPr>
              <w:t xml:space="preserve"> to align the time resource of FDMed Msg1, e.g., </w:t>
            </w:r>
            <m:oMath>
              <m:sSubSup>
                <m:sSubSupPr>
                  <m:ctrlPr>
                    <w:rPr>
                      <w:rFonts w:ascii="Cambria Math" w:hAnsi="Cambria Math"/>
                      <w:sz w:val="22"/>
                      <w:szCs w:val="22"/>
                    </w:rPr>
                  </m:ctrlPr>
                </m:sSubSupPr>
                <m:e>
                  <m:r>
                    <m:rPr/>
                    <w:rPr>
                      <w:rFonts w:ascii="Cambria Math" w:hAnsi="Cambria Math"/>
                      <w:sz w:val="22"/>
                      <w:szCs w:val="22"/>
                    </w:rPr>
                    <m:t>T</m:t>
                  </m:r>
                  <m:ctrlPr>
                    <w:rPr>
                      <w:rFonts w:ascii="Cambria Math" w:hAnsi="Cambria Math"/>
                      <w:sz w:val="22"/>
                      <w:szCs w:val="22"/>
                    </w:rPr>
                  </m:ctrlPr>
                </m:e>
                <m:sub>
                  <m:r>
                    <m:rPr>
                      <m:nor/>
                      <m:sty m:val="p"/>
                    </m:rPr>
                    <w:rPr>
                      <w:rFonts w:ascii="Cambria Math" w:hAnsi="Cambria Math"/>
                      <w:sz w:val="22"/>
                      <w:szCs w:val="22"/>
                    </w:rPr>
                    <m:t>chip</m:t>
                  </m:r>
                  <m:ctrlPr>
                    <w:rPr>
                      <w:rFonts w:ascii="Cambria Math" w:hAnsi="Cambria Math"/>
                      <w:sz w:val="22"/>
                      <w:szCs w:val="22"/>
                    </w:rPr>
                  </m:ctrlPr>
                </m:sub>
                <m:sup>
                  <m:r>
                    <m:rPr>
                      <m:nor/>
                      <m:sty m:val="p"/>
                    </m:rPr>
                    <w:rPr>
                      <w:rFonts w:ascii="Cambria Math" w:hAnsi="Cambria Math"/>
                      <w:sz w:val="22"/>
                      <w:szCs w:val="22"/>
                    </w:rPr>
                    <m:t>D2R</m:t>
                  </m:r>
                  <m:ctrlPr>
                    <w:rPr>
                      <w:rFonts w:ascii="Cambria Math" w:hAnsi="Cambria Math"/>
                      <w:sz w:val="22"/>
                      <w:szCs w:val="22"/>
                    </w:rPr>
                  </m:ctrlPr>
                </m:sup>
              </m:sSubSup>
            </m:oMath>
            <w:r>
              <w:rPr>
                <w:sz w:val="22"/>
                <w:szCs w:val="22"/>
              </w:rPr>
              <w:t xml:space="preserve"> is the smallest one among FDMed Msg1, or </w:t>
            </w:r>
            <m:oMath>
              <m:sSubSup>
                <m:sSubSupPr>
                  <m:ctrlPr>
                    <w:rPr>
                      <w:rFonts w:ascii="Cambria Math" w:hAnsi="Cambria Math"/>
                      <w:sz w:val="22"/>
                      <w:szCs w:val="22"/>
                    </w:rPr>
                  </m:ctrlPr>
                </m:sSubSupPr>
                <m:e>
                  <m:r>
                    <m:rPr/>
                    <w:rPr>
                      <w:rFonts w:ascii="Cambria Math" w:hAnsi="Cambria Math"/>
                      <w:sz w:val="22"/>
                      <w:szCs w:val="22"/>
                    </w:rPr>
                    <m:t>T</m:t>
                  </m:r>
                  <m:ctrlPr>
                    <w:rPr>
                      <w:rFonts w:ascii="Cambria Math" w:hAnsi="Cambria Math"/>
                      <w:sz w:val="22"/>
                      <w:szCs w:val="22"/>
                    </w:rPr>
                  </m:ctrlPr>
                </m:e>
                <m:sub>
                  <m:r>
                    <m:rPr>
                      <m:nor/>
                      <m:sty m:val="p"/>
                    </m:rPr>
                    <w:rPr>
                      <w:rFonts w:ascii="Cambria Math" w:hAnsi="Cambria Math"/>
                      <w:sz w:val="22"/>
                      <w:szCs w:val="22"/>
                    </w:rPr>
                    <m:t>chip</m:t>
                  </m:r>
                  <m:ctrlPr>
                    <w:rPr>
                      <w:rFonts w:ascii="Cambria Math" w:hAnsi="Cambria Math"/>
                      <w:sz w:val="22"/>
                      <w:szCs w:val="22"/>
                    </w:rPr>
                  </m:ctrlPr>
                </m:sub>
                <m:sup>
                  <m:r>
                    <m:rPr>
                      <m:nor/>
                      <m:sty m:val="p"/>
                    </m:rPr>
                    <w:rPr>
                      <w:rFonts w:ascii="Cambria Math" w:hAnsi="Cambria Math"/>
                      <w:sz w:val="22"/>
                      <w:szCs w:val="22"/>
                    </w:rPr>
                    <m:t>D2R</m:t>
                  </m:r>
                  <m:ctrlPr>
                    <w:rPr>
                      <w:rFonts w:ascii="Cambria Math" w:hAnsi="Cambria Math"/>
                      <w:sz w:val="22"/>
                      <w:szCs w:val="22"/>
                    </w:rPr>
                  </m:ctrlPr>
                </m:sup>
              </m:sSubSup>
            </m:oMath>
            <w:r>
              <w:rPr>
                <w:sz w:val="22"/>
                <w:szCs w:val="22"/>
              </w:rPr>
              <w:t xml:space="preserve"> is a separately indicated one and not the actually used one, etc.</w:t>
            </w:r>
          </w:p>
          <w:p w14:paraId="0C07605A">
            <w:pPr>
              <w:spacing w:after="0" w:line="240" w:lineRule="auto"/>
              <w:jc w:val="left"/>
              <w:rPr>
                <w:sz w:val="22"/>
                <w:szCs w:val="22"/>
                <w:lang w:val="en-US" w:eastAsia="zh-CN"/>
              </w:rPr>
            </w:pPr>
            <w:r>
              <w:rPr>
                <w:sz w:val="22"/>
                <w:szCs w:val="22"/>
                <w:lang w:val="en-US" w:eastAsia="zh-CN"/>
              </w:rPr>
              <w:t>Since so many things are unclear in Option 2, it’s unreasonable and risky for 3GPP to have a similar formula without knowing “why 3GPP needs to have it”.</w:t>
            </w:r>
          </w:p>
          <w:p w14:paraId="12080FE0">
            <w:pPr>
              <w:adjustRightInd w:val="0"/>
              <w:snapToGrid w:val="0"/>
              <w:spacing w:after="50" w:line="240" w:lineRule="auto"/>
              <w:jc w:val="left"/>
              <w:rPr>
                <w:rFonts w:eastAsia="Yu Mincho"/>
                <w:kern w:val="2"/>
                <w:sz w:val="21"/>
                <w:szCs w:val="22"/>
                <w:lang w:val="en-US" w:eastAsia="ja-JP"/>
              </w:rPr>
            </w:pPr>
            <w:r>
              <w:rPr>
                <w:lang w:val="en-US" w:eastAsia="zh-CN"/>
              </w:rPr>
              <w:drawing>
                <wp:inline distT="0" distB="0" distL="0" distR="0">
                  <wp:extent cx="3444240" cy="719455"/>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3444240" cy="719455"/>
                          </a:xfrm>
                          <a:prstGeom prst="rect">
                            <a:avLst/>
                          </a:prstGeom>
                        </pic:spPr>
                      </pic:pic>
                    </a:graphicData>
                  </a:graphic>
                </wp:inline>
              </w:drawing>
            </w:r>
          </w:p>
          <w:p w14:paraId="5A55BA2C">
            <w:pPr>
              <w:adjustRightInd w:val="0"/>
              <w:snapToGrid w:val="0"/>
              <w:spacing w:after="50" w:line="240" w:lineRule="auto"/>
              <w:jc w:val="left"/>
              <w:rPr>
                <w:rFonts w:eastAsia="Yu Mincho"/>
                <w:kern w:val="2"/>
                <w:sz w:val="21"/>
                <w:szCs w:val="22"/>
                <w:lang w:val="en-US" w:eastAsia="ja-JP"/>
              </w:rPr>
            </w:pPr>
          </w:p>
          <w:p w14:paraId="25D413D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In summary, Option 1 and 3 follow the way of traditional 3GPP timing value handling, and we support following red changes.</w:t>
            </w:r>
          </w:p>
          <w:p w14:paraId="540AABA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3867D925">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0302321E">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w:t>
            </w:r>
            <w:r>
              <w:rPr>
                <w:rFonts w:eastAsia="等线"/>
                <w:b/>
                <w:strike/>
                <w:color w:val="FF0000"/>
                <w:lang w:val="en-US" w:eastAsia="zh-CN"/>
              </w:rPr>
              <w:t>[</w:t>
            </w:r>
            <w:r>
              <w:rPr>
                <w:rFonts w:hint="eastAsia" w:eastAsia="等线"/>
                <w:b/>
                <w:lang w:val="en-US" w:eastAsia="zh-CN"/>
              </w:rPr>
              <w:t>30</w:t>
            </w:r>
            <w:r>
              <w:rPr>
                <w:rFonts w:eastAsia="等线"/>
                <w:b/>
                <w:strike/>
                <w:color w:val="FF0000"/>
                <w:lang w:val="en-US" w:eastAsia="zh-CN"/>
              </w:rPr>
              <w:t>]</w:t>
            </w:r>
            <w:r>
              <w:rPr>
                <w:rFonts w:hint="eastAsia" w:eastAsia="等线"/>
                <w:b/>
                <w:lang w:val="en-US" w:eastAsia="zh-CN"/>
              </w:rPr>
              <w:t xml:space="preserve">us  </w:t>
            </w:r>
          </w:p>
          <w:p w14:paraId="06495BEE">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FFS whether/how additional time needs to be added when FEC is used</w:t>
            </w:r>
          </w:p>
          <w:p w14:paraId="47586153">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Note: If the end of the R2D transmission is defined as before the start of padding, additional time needs to be added to T</w:t>
            </w:r>
            <w:r>
              <w:rPr>
                <w:rFonts w:eastAsia="等线"/>
                <w:b/>
                <w:strike/>
                <w:color w:val="FF0000"/>
                <w:vertAlign w:val="subscript"/>
                <w:lang w:val="en-US" w:eastAsia="zh-CN"/>
              </w:rPr>
              <w:t>offset1</w:t>
            </w:r>
            <w:r>
              <w:rPr>
                <w:rFonts w:eastAsia="等线"/>
                <w:b/>
                <w:strike/>
                <w:color w:val="FF0000"/>
                <w:lang w:val="en-US" w:eastAsia="zh-CN"/>
              </w:rPr>
              <w:t xml:space="preserve">. </w:t>
            </w:r>
          </w:p>
          <w:p w14:paraId="249A8FE7">
            <w:pPr>
              <w:numPr>
                <w:ilvl w:val="0"/>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Option 2: T</w:t>
            </w:r>
            <w:r>
              <w:rPr>
                <w:rFonts w:eastAsia="等线"/>
                <w:b/>
                <w:strike/>
                <w:color w:val="FF0000"/>
                <w:vertAlign w:val="subscript"/>
                <w:lang w:val="en-US" w:eastAsia="zh-CN"/>
              </w:rPr>
              <w:t>offset1</w:t>
            </w:r>
            <w:r>
              <w:rPr>
                <w:rFonts w:eastAsia="等线"/>
                <w:b/>
                <w:strike/>
                <w:color w:val="FF0000"/>
                <w:lang w:val="en-US" w:eastAsia="zh-CN"/>
              </w:rPr>
              <w:t xml:space="preserve"> is derived based on</w:t>
            </w:r>
            <w:r>
              <w:rPr>
                <w:b/>
                <w:strike/>
                <w:color w:val="FF0000"/>
                <w:lang w:eastAsia="ja-JP"/>
              </w:rPr>
              <w:t xml:space="preserve"> the R2D chip duration</w:t>
            </w:r>
            <w:r>
              <w:rPr>
                <w:rFonts w:eastAsia="宋体"/>
                <w:b/>
                <w:strike/>
                <w:color w:val="FF0000"/>
                <w:lang w:val="en-US" w:eastAsia="zh-CN"/>
              </w:rPr>
              <w:t xml:space="preserve">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oMath>
            <w:r>
              <w:rPr>
                <w:rFonts w:eastAsia="宋体"/>
                <w:b/>
                <w:strike/>
                <w:color w:val="FF0000"/>
                <w:lang w:val="en-US" w:eastAsia="zh-CN"/>
              </w:rPr>
              <w:t xml:space="preserve"> and </w:t>
            </w:r>
            <w:r>
              <w:rPr>
                <w:b/>
                <w:strike/>
                <w:color w:val="FF0000"/>
              </w:rPr>
              <w:t xml:space="preserve">D2R chip duration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oMath>
            <w:r>
              <w:rPr>
                <w:rFonts w:hAnsi="Cambria Math" w:eastAsia="宋体"/>
                <w:b/>
                <w:strike/>
                <w:color w:val="FF0000"/>
                <w:lang w:val="en-US" w:eastAsia="zh-CN"/>
              </w:rPr>
              <w:t xml:space="preserve"> indicated in the </w:t>
            </w:r>
            <w:r>
              <w:rPr>
                <w:rFonts w:eastAsia="等线"/>
                <w:b/>
                <w:strike/>
                <w:color w:val="FF0000"/>
                <w:lang w:val="en-US" w:eastAsia="zh-CN"/>
              </w:rPr>
              <w:t xml:space="preserve">R2D transmission triggering random access </w:t>
            </w:r>
            <w:r>
              <w:rPr>
                <w:rFonts w:hAnsi="Cambria Math" w:eastAsia="宋体"/>
                <w:b/>
                <w:strike/>
                <w:color w:val="FF0000"/>
                <w:lang w:val="en-US" w:eastAsia="zh-CN"/>
              </w:rPr>
              <w:t xml:space="preserve"> </w:t>
            </w:r>
          </w:p>
          <w:p w14:paraId="588F448B">
            <w:pPr>
              <w:numPr>
                <w:ilvl w:val="1"/>
                <w:numId w:val="16"/>
              </w:numPr>
              <w:adjustRightInd w:val="0"/>
              <w:snapToGrid w:val="0"/>
              <w:spacing w:after="60" w:line="240" w:lineRule="auto"/>
              <w:rPr>
                <w:rFonts w:eastAsia="等线"/>
                <w:b/>
                <w:strike/>
                <w:color w:val="FF0000"/>
                <w:lang w:val="en-US" w:eastAsia="zh-CN"/>
              </w:rPr>
            </w:pPr>
            <m:oMath>
              <m:sSub>
                <m:sSubPr>
                  <m:ctrlPr>
                    <w:rPr>
                      <w:rFonts w:ascii="Cambria Math" w:hAnsi="Cambria Math"/>
                      <w:b/>
                      <w:i/>
                      <w:strike/>
                      <w:color w:val="FF0000"/>
                      <w:lang w:eastAsia="ja-JP"/>
                    </w:rPr>
                  </m:ctrlPr>
                </m:sSubPr>
                <m:e>
                  <m:r>
                    <m:rPr>
                      <m:sty m:val="bi"/>
                    </m:rPr>
                    <w:rPr>
                      <w:rFonts w:ascii="Cambria Math" w:hAnsi="Cambria Math"/>
                      <w:strike/>
                      <w:color w:val="FF0000"/>
                      <w:lang w:eastAsia="ja-JP"/>
                    </w:rPr>
                    <m:t>T</m:t>
                  </m:r>
                  <m:ctrlPr>
                    <w:rPr>
                      <w:rFonts w:ascii="Cambria Math" w:hAnsi="Cambria Math"/>
                      <w:b/>
                      <w:i/>
                      <w:strike/>
                      <w:color w:val="FF0000"/>
                      <w:lang w:eastAsia="ja-JP"/>
                    </w:rPr>
                  </m:ctrlPr>
                </m:e>
                <m:sub>
                  <m:r>
                    <m:rPr>
                      <m:sty m:val="b"/>
                    </m:rPr>
                    <w:rPr>
                      <w:rFonts w:ascii="Cambria Math" w:hAnsi="Cambria Math"/>
                      <w:strike/>
                      <w:color w:val="FF0000"/>
                      <w:lang w:eastAsia="ja-JP"/>
                    </w:rPr>
                    <m:t>offset1</m:t>
                  </m:r>
                  <m:ctrlPr>
                    <w:rPr>
                      <w:rFonts w:ascii="Cambria Math" w:hAnsi="Cambria Math"/>
                      <w:b/>
                      <w:i/>
                      <w:strike/>
                      <w:color w:val="FF0000"/>
                      <w:lang w:eastAsia="ja-JP"/>
                    </w:rPr>
                  </m:ctrlPr>
                </m:sub>
              </m:sSub>
              <m:r>
                <m:rPr>
                  <m:sty m:val="bi"/>
                </m:rPr>
                <w:rPr>
                  <w:rFonts w:ascii="Cambria Math" w:hAnsi="Cambria Math"/>
                  <w:strike/>
                  <w:color w:val="FF0000"/>
                  <w:lang w:eastAsia="ja-JP"/>
                </w:rPr>
                <m:t>=</m:t>
              </m:r>
              <m:func>
                <m:funcPr>
                  <m:ctrlPr>
                    <w:rPr>
                      <w:rFonts w:ascii="Cambria Math" w:hAnsi="Cambria Math"/>
                      <w:b/>
                      <w:strike/>
                      <w:color w:val="FF0000"/>
                      <w:lang w:eastAsia="ja-JP"/>
                    </w:rPr>
                  </m:ctrlPr>
                </m:funcPr>
                <m:fName>
                  <m:r>
                    <m:rPr>
                      <m:sty m:val="b"/>
                    </m:rPr>
                    <w:rPr>
                      <w:rFonts w:ascii="Cambria Math" w:hAnsi="Cambria Math"/>
                      <w:strike/>
                      <w:color w:val="FF0000"/>
                      <w:lang w:eastAsia="ja-JP"/>
                    </w:rPr>
                    <m:t>max</m:t>
                  </m:r>
                  <m:ctrlPr>
                    <w:rPr>
                      <w:rFonts w:ascii="Cambria Math" w:hAnsi="Cambria Math"/>
                      <w:b/>
                      <w:strike/>
                      <w:color w:val="FF0000"/>
                      <w:lang w:eastAsia="ja-JP"/>
                    </w:rPr>
                  </m:ctrlPr>
                </m:fName>
                <m:e>
                  <m:d>
                    <m:dPr>
                      <m:begChr m:val="{"/>
                      <m:endChr m:val="}"/>
                      <m:ctrlPr>
                        <w:rPr>
                          <w:rFonts w:ascii="Cambria Math" w:hAnsi="Cambria Math"/>
                          <w:b/>
                          <w:i/>
                          <w:strike/>
                          <w:color w:val="FF0000"/>
                          <w:lang w:eastAsia="ja-JP"/>
                        </w:rPr>
                      </m:ctrlPr>
                    </m:dPr>
                    <m:e>
                      <m:sSubSup>
                        <m:sSubSupPr>
                          <m:ctrlPr>
                            <w:rPr>
                              <w:rFonts w:ascii="Cambria Math" w:hAnsi="Cambria Math"/>
                              <w:b/>
                              <w:strike/>
                              <w:color w:val="FF0000"/>
                            </w:rPr>
                          </m:ctrlPr>
                        </m:sSubSupPr>
                        <m:e>
                          <m:r>
                            <m:rPr>
                              <m:sty m:val="bi"/>
                            </m:rPr>
                            <w:rPr>
                              <w:rFonts w:ascii="Cambria Math" w:hAnsi="Cambria Math" w:eastAsia="宋体"/>
                              <w:strike/>
                              <w:color w:val="FF0000"/>
                              <w:lang w:val="en-US" w:eastAsia="zh-CN"/>
                            </w:rPr>
                            <m:t>a</m:t>
                          </m:r>
                          <m:r>
                            <m:rPr>
                              <m:sty m:val="bi"/>
                            </m:rPr>
                            <w:rPr>
                              <w:rFonts w:ascii="Cambria Math" w:hAnsi="Cambria Math"/>
                              <w:strike/>
                              <w:color w:val="FF0000"/>
                              <w:lang w:val="en-US"/>
                            </w:rPr>
                            <m:t>×</m:t>
                          </m:r>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r>
                        <m:rPr>
                          <m:sty m:val="bi"/>
                        </m:rPr>
                        <w:rPr>
                          <w:rFonts w:ascii="Cambria Math" w:hAnsi="Cambria Math"/>
                          <w:strike/>
                          <w:color w:val="FF0000"/>
                        </w:rPr>
                        <m:t xml:space="preserve">, </m:t>
                      </m:r>
                      <m:r>
                        <m:rPr>
                          <m:sty m:val="bi"/>
                        </m:rPr>
                        <w:rPr>
                          <w:rFonts w:ascii="Cambria Math" w:hAnsi="Cambria Math" w:eastAsia="宋体"/>
                          <w:strike/>
                          <w:color w:val="FF0000"/>
                          <w:lang w:val="en-US" w:eastAsia="zh-CN"/>
                        </w:rPr>
                        <m:t>b</m:t>
                      </m:r>
                      <m:r>
                        <m:rPr>
                          <m:sty m:val="bi"/>
                        </m:rPr>
                        <w:rPr>
                          <w:rFonts w:ascii="Cambria Math" w:hAnsi="Cambria Math"/>
                          <w:strike/>
                          <w:color w:val="FF0000"/>
                          <w:lang w:val="en-US"/>
                        </w:rPr>
                        <m:t>×</m:t>
                      </m:r>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ctrlPr>
                        <w:rPr>
                          <w:rFonts w:ascii="Cambria Math" w:hAnsi="Cambria Math"/>
                          <w:b/>
                          <w:i/>
                          <w:strike/>
                          <w:color w:val="FF0000"/>
                        </w:rPr>
                      </m:ctrlPr>
                    </m:e>
                  </m:d>
                  <m:ctrlPr>
                    <w:rPr>
                      <w:rFonts w:ascii="Cambria Math" w:hAnsi="Cambria Math"/>
                      <w:b/>
                      <w:strike/>
                      <w:color w:val="FF0000"/>
                      <w:lang w:eastAsia="ja-JP"/>
                    </w:rPr>
                  </m:ctrlPr>
                </m:e>
              </m:func>
            </m:oMath>
            <w:r>
              <w:rPr>
                <w:rFonts w:hAnsi="Cambria Math" w:eastAsia="宋体"/>
                <w:b/>
                <w:strike/>
                <w:color w:val="FF0000"/>
                <w:lang w:val="en-US" w:eastAsia="zh-CN"/>
              </w:rPr>
              <w:t>+t</w:t>
            </w:r>
            <w:r>
              <w:rPr>
                <w:rFonts w:hAnsi="Cambria Math" w:eastAsia="宋体"/>
                <w:b/>
                <w:strike/>
                <w:color w:val="FF0000"/>
                <w:vertAlign w:val="subscript"/>
                <w:lang w:val="en-US" w:eastAsia="zh-CN"/>
              </w:rPr>
              <w:t>1</w:t>
            </w:r>
            <w:r>
              <w:rPr>
                <w:rFonts w:hAnsi="Cambria Math" w:eastAsia="宋体"/>
                <w:b/>
                <w:strike/>
                <w:color w:val="FF0000"/>
                <w:lang w:val="en-US" w:eastAsia="zh-CN"/>
              </w:rPr>
              <w:t>, where a=[4], b=[20] and t</w:t>
            </w:r>
            <w:r>
              <w:rPr>
                <w:rFonts w:hAnsi="Cambria Math" w:eastAsia="宋体"/>
                <w:b/>
                <w:strike/>
                <w:color w:val="FF0000"/>
                <w:vertAlign w:val="subscript"/>
                <w:lang w:val="en-US" w:eastAsia="zh-CN"/>
              </w:rPr>
              <w:t>1</w:t>
            </w:r>
            <w:r>
              <w:rPr>
                <w:rFonts w:hint="eastAsia" w:eastAsia="宋体"/>
                <w:b/>
                <w:strike/>
                <w:color w:val="FF0000"/>
                <w:lang w:val="en-US" w:eastAsia="zh-CN"/>
              </w:rPr>
              <w:t>≥</w:t>
            </w:r>
            <w:r>
              <w:rPr>
                <w:rFonts w:hAnsi="Cambria Math" w:eastAsia="宋体"/>
                <w:b/>
                <w:strike/>
                <w:color w:val="FF0000"/>
                <w:lang w:val="en-US" w:eastAsia="zh-CN"/>
              </w:rPr>
              <w:t xml:space="preserve">0 </w:t>
            </w:r>
            <w:r>
              <w:rPr>
                <w:rFonts w:eastAsia="等线"/>
                <w:b/>
                <w:strike/>
                <w:color w:val="FF0000"/>
                <w:lang w:val="en-US" w:eastAsia="zh-CN"/>
              </w:rPr>
              <w:t xml:space="preserve">  </w:t>
            </w:r>
          </w:p>
          <w:p w14:paraId="0B45681C">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FFS t</w:t>
            </w:r>
            <w:r>
              <w:rPr>
                <w:rFonts w:eastAsia="等线"/>
                <w:b/>
                <w:strike/>
                <w:color w:val="FF0000"/>
                <w:vertAlign w:val="subscript"/>
                <w:lang w:val="en-US" w:eastAsia="zh-CN"/>
              </w:rPr>
              <w:t>1</w:t>
            </w:r>
            <w:r>
              <w:rPr>
                <w:rFonts w:eastAsia="等线"/>
                <w:b/>
                <w:strike/>
                <w:color w:val="FF0000"/>
                <w:lang w:val="en-US" w:eastAsia="zh-CN"/>
              </w:rPr>
              <w:t xml:space="preserve"> considering at least the FEC impact, if applicable, and/or R2D </w:t>
            </w:r>
            <w:r>
              <w:rPr>
                <w:rFonts w:eastAsia="等线"/>
                <w:b/>
                <w:strike/>
                <w:color w:val="FF0000"/>
                <w:lang w:eastAsia="zh-CN"/>
              </w:rPr>
              <w:t>padding</w:t>
            </w:r>
            <w:r>
              <w:rPr>
                <w:rFonts w:eastAsia="等线"/>
                <w:b/>
                <w:strike/>
                <w:color w:val="FF0000"/>
                <w:lang w:val="en-US" w:eastAsia="zh-CN"/>
              </w:rPr>
              <w:t xml:space="preserve"> impact</w:t>
            </w:r>
            <w:r>
              <w:rPr>
                <w:rFonts w:eastAsia="等线"/>
                <w:b/>
                <w:strike/>
                <w:color w:val="FF0000"/>
                <w:lang w:eastAsia="zh-CN"/>
              </w:rPr>
              <w:t xml:space="preserve"> </w:t>
            </w:r>
            <w:r>
              <w:rPr>
                <w:rFonts w:eastAsia="等线"/>
                <w:b/>
                <w:strike/>
                <w:color w:val="FF0000"/>
                <w:lang w:val="en-US" w:eastAsia="zh-CN"/>
              </w:rPr>
              <w:t>if the end of the R2D transmission is defined as before the start of padding</w:t>
            </w:r>
          </w:p>
          <w:p w14:paraId="00B7A4F6">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r>
              <w:rPr>
                <w:rFonts w:eastAsia="等线"/>
                <w:b/>
                <w:color w:val="FF0000"/>
                <w:lang w:val="en-US" w:eastAsia="zh-CN"/>
              </w:rPr>
              <w:t>{30, 40, 50, 60}us</w:t>
            </w:r>
          </w:p>
          <w:p w14:paraId="204019FB">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 xml:space="preserve">FFS the set of predefined values </w:t>
            </w:r>
          </w:p>
          <w:p w14:paraId="563176E5">
            <w:pPr>
              <w:numPr>
                <w:ilvl w:val="0"/>
                <w:numId w:val="16"/>
              </w:numPr>
              <w:adjustRightInd w:val="0"/>
              <w:snapToGrid w:val="0"/>
              <w:spacing w:after="60" w:line="240" w:lineRule="auto"/>
              <w:rPr>
                <w:rFonts w:eastAsia="等线"/>
                <w:b/>
                <w:color w:val="FF0000"/>
                <w:lang w:val="en-US" w:eastAsia="zh-CN"/>
              </w:rPr>
            </w:pPr>
            <w:r>
              <w:rPr>
                <w:rFonts w:eastAsia="等线"/>
                <w:b/>
                <w:color w:val="FF0000"/>
                <w:lang w:val="en-US" w:eastAsia="zh-CN"/>
              </w:rPr>
              <w:t xml:space="preserve">If the end of the R2D transmission is defined as before the start of padding, </w:t>
            </w:r>
            <w:r>
              <w:rPr>
                <w:rFonts w:hint="eastAsia" w:eastAsia="等线"/>
                <w:b/>
                <w:color w:val="FF0000"/>
                <w:lang w:val="en-US" w:eastAsia="zh-CN"/>
              </w:rPr>
              <w:t>the</w:t>
            </w:r>
            <w:r>
              <w:rPr>
                <w:rFonts w:eastAsia="等线"/>
                <w:b/>
                <w:color w:val="FF0000"/>
                <w:lang w:val="en-US" w:eastAsia="zh-CN"/>
              </w:rPr>
              <w:t xml:space="preserve"> length of padding is additionally added to T</w:t>
            </w:r>
            <w:r>
              <w:rPr>
                <w:rFonts w:eastAsia="等线"/>
                <w:b/>
                <w:color w:val="FF0000"/>
                <w:vertAlign w:val="subscript"/>
                <w:lang w:val="en-US" w:eastAsia="zh-CN"/>
              </w:rPr>
              <w:t>offset1</w:t>
            </w:r>
            <w:r>
              <w:rPr>
                <w:rFonts w:eastAsia="等线"/>
                <w:b/>
                <w:color w:val="FF0000"/>
                <w:lang w:val="en-US" w:eastAsia="zh-CN"/>
              </w:rPr>
              <w:t xml:space="preserve">.   </w:t>
            </w:r>
          </w:p>
          <w:p w14:paraId="3B1FC0F9">
            <w:pPr>
              <w:adjustRightInd w:val="0"/>
              <w:snapToGrid w:val="0"/>
              <w:spacing w:after="50" w:line="240" w:lineRule="auto"/>
              <w:jc w:val="left"/>
              <w:rPr>
                <w:rFonts w:eastAsia="等线"/>
                <w:kern w:val="2"/>
                <w:sz w:val="21"/>
                <w:szCs w:val="22"/>
                <w:lang w:val="en-US" w:eastAsia="zh-CN"/>
              </w:rPr>
            </w:pPr>
          </w:p>
        </w:tc>
      </w:tr>
      <w:tr w14:paraId="4EFE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F505CBB">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shd w:val="clear" w:color="auto" w:fill="auto"/>
          </w:tcPr>
          <w:p w14:paraId="4902603A">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ko-KR"/>
              </w:rPr>
              <w:t>Y</w:t>
            </w:r>
          </w:p>
        </w:tc>
        <w:tc>
          <w:tcPr>
            <w:tcW w:w="1574" w:type="dxa"/>
            <w:shd w:val="clear" w:color="auto" w:fill="auto"/>
          </w:tcPr>
          <w:p w14:paraId="7B32794B">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w:t>
            </w:r>
            <w:r>
              <w:rPr>
                <w:rFonts w:eastAsiaTheme="minorEastAsia"/>
                <w:kern w:val="2"/>
                <w:sz w:val="21"/>
                <w:szCs w:val="22"/>
                <w:lang w:val="en-US" w:eastAsia="ko-KR"/>
              </w:rPr>
              <w:t>ption 1</w:t>
            </w:r>
          </w:p>
        </w:tc>
        <w:tc>
          <w:tcPr>
            <w:tcW w:w="5640" w:type="dxa"/>
            <w:shd w:val="clear" w:color="auto" w:fill="auto"/>
          </w:tcPr>
          <w:p w14:paraId="5A64257C">
            <w:pPr>
              <w:adjustRightInd w:val="0"/>
              <w:snapToGrid w:val="0"/>
              <w:spacing w:after="50" w:line="240" w:lineRule="auto"/>
              <w:jc w:val="left"/>
              <w:rPr>
                <w:rFonts w:eastAsia="Yu Mincho"/>
                <w:kern w:val="2"/>
                <w:sz w:val="21"/>
                <w:szCs w:val="22"/>
                <w:lang w:val="en-US" w:eastAsia="ja-JP"/>
              </w:rPr>
            </w:pPr>
            <w:r>
              <w:rPr>
                <w:rFonts w:hint="eastAsia" w:eastAsiaTheme="minorEastAsia"/>
                <w:bCs/>
                <w:lang w:val="en-US" w:eastAsia="ko-KR"/>
              </w:rPr>
              <w:t>O</w:t>
            </w:r>
            <w:r>
              <w:rPr>
                <w:rFonts w:eastAsiaTheme="minorEastAsia"/>
                <w:bCs/>
                <w:lang w:val="en-US" w:eastAsia="ko-KR"/>
              </w:rPr>
              <w:t>ption 1 may not be a best solution but it is simple and it works.</w:t>
            </w:r>
          </w:p>
        </w:tc>
      </w:tr>
      <w:tr w14:paraId="3960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AB320C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64FD8D2B">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6E1D95C4">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O</w:t>
            </w:r>
            <w:r>
              <w:rPr>
                <w:rFonts w:hint="eastAsia" w:eastAsia="等线"/>
                <w:kern w:val="2"/>
                <w:sz w:val="21"/>
                <w:szCs w:val="22"/>
                <w:lang w:val="en-US" w:eastAsia="zh-CN"/>
              </w:rPr>
              <w:t>ption 1 or 2</w:t>
            </w:r>
          </w:p>
        </w:tc>
        <w:tc>
          <w:tcPr>
            <w:tcW w:w="5640" w:type="dxa"/>
            <w:shd w:val="clear" w:color="auto" w:fill="auto"/>
          </w:tcPr>
          <w:p w14:paraId="000776AB">
            <w:pPr>
              <w:adjustRightInd w:val="0"/>
              <w:snapToGrid w:val="0"/>
              <w:spacing w:after="50" w:line="240" w:lineRule="auto"/>
              <w:jc w:val="left"/>
              <w:rPr>
                <w:rFonts w:eastAsiaTheme="minorEastAsia"/>
                <w:bCs/>
                <w:lang w:val="en-US" w:eastAsia="ko-KR"/>
              </w:rPr>
            </w:pPr>
            <w:r>
              <w:rPr>
                <w:rFonts w:hint="eastAsia" w:eastAsia="等线"/>
                <w:kern w:val="2"/>
                <w:sz w:val="21"/>
                <w:szCs w:val="22"/>
                <w:lang w:val="en-US" w:eastAsia="zh-CN"/>
              </w:rPr>
              <w:t xml:space="preserve">We think predefined value should be sufficient. </w:t>
            </w:r>
            <w:r>
              <w:rPr>
                <w:rFonts w:eastAsia="等线"/>
                <w:kern w:val="2"/>
                <w:sz w:val="21"/>
                <w:szCs w:val="22"/>
                <w:lang w:val="en-US" w:eastAsia="zh-CN"/>
              </w:rPr>
              <w:t>W</w:t>
            </w:r>
            <w:r>
              <w:rPr>
                <w:rFonts w:hint="eastAsia" w:eastAsia="等线"/>
                <w:kern w:val="2"/>
                <w:sz w:val="21"/>
                <w:szCs w:val="22"/>
                <w:lang w:val="en-US" w:eastAsia="zh-CN"/>
              </w:rPr>
              <w:t>e don</w:t>
            </w:r>
            <w:r>
              <w:rPr>
                <w:rFonts w:eastAsia="等线"/>
                <w:kern w:val="2"/>
                <w:sz w:val="21"/>
                <w:szCs w:val="22"/>
                <w:lang w:val="en-US" w:eastAsia="zh-CN"/>
              </w:rPr>
              <w:t>’</w:t>
            </w:r>
            <w:r>
              <w:rPr>
                <w:rFonts w:hint="eastAsia" w:eastAsia="等线"/>
                <w:kern w:val="2"/>
                <w:sz w:val="21"/>
                <w:szCs w:val="22"/>
                <w:lang w:val="en-US" w:eastAsia="zh-CN"/>
              </w:rPr>
              <w:t xml:space="preserve">t see the need of flexible indication. </w:t>
            </w:r>
          </w:p>
        </w:tc>
      </w:tr>
      <w:tr w14:paraId="1683E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74B78C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556696BB">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1574" w:type="dxa"/>
            <w:shd w:val="clear" w:color="auto" w:fill="auto"/>
          </w:tcPr>
          <w:p w14:paraId="5BB17599">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Option3</w:t>
            </w:r>
          </w:p>
        </w:tc>
        <w:tc>
          <w:tcPr>
            <w:tcW w:w="5640" w:type="dxa"/>
            <w:shd w:val="clear" w:color="auto" w:fill="auto"/>
          </w:tcPr>
          <w:p w14:paraId="41F95D7A">
            <w:pPr>
              <w:adjustRightInd w:val="0"/>
              <w:snapToGrid w:val="0"/>
              <w:spacing w:after="50" w:line="240" w:lineRule="auto"/>
              <w:jc w:val="left"/>
              <w:rPr>
                <w:rFonts w:eastAsia="等线"/>
                <w:kern w:val="2"/>
                <w:sz w:val="21"/>
                <w:szCs w:val="22"/>
                <w:lang w:val="en-US" w:eastAsia="zh-CN"/>
              </w:rPr>
            </w:pPr>
            <w:r>
              <w:rPr>
                <w:rFonts w:eastAsia="宋体"/>
                <w:kern w:val="2"/>
                <w:sz w:val="21"/>
                <w:szCs w:val="21"/>
                <w:lang w:val="en-US" w:eastAsia="zh-CN"/>
              </w:rPr>
              <w:t>In our view option 3 is the most flexible and forward compatible.</w:t>
            </w:r>
          </w:p>
        </w:tc>
      </w:tr>
      <w:tr w14:paraId="5ED7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225B021">
            <w:pPr>
              <w:tabs>
                <w:tab w:val="left" w:pos="551"/>
              </w:tabs>
              <w:adjustRightInd w:val="0"/>
              <w:snapToGrid w:val="0"/>
              <w:spacing w:after="50" w:line="240" w:lineRule="auto"/>
              <w:jc w:val="left"/>
              <w:rPr>
                <w:rFonts w:eastAsia="等线"/>
                <w:kern w:val="2"/>
                <w:sz w:val="21"/>
                <w:szCs w:val="22"/>
                <w:lang w:val="en-US" w:eastAsia="zh-CN"/>
              </w:rPr>
            </w:pPr>
            <w:r>
              <w:rPr>
                <w:rFonts w:hint="eastAsia" w:eastAsia="Yu Mincho"/>
                <w:kern w:val="2"/>
                <w:sz w:val="21"/>
                <w:szCs w:val="22"/>
                <w:lang w:val="en-US" w:eastAsia="ja-JP"/>
              </w:rPr>
              <w:t>Panasonic</w:t>
            </w:r>
          </w:p>
        </w:tc>
        <w:tc>
          <w:tcPr>
            <w:tcW w:w="1039" w:type="dxa"/>
            <w:shd w:val="clear" w:color="auto" w:fill="auto"/>
          </w:tcPr>
          <w:p w14:paraId="4AE2A5A6">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shd w:val="clear" w:color="auto" w:fill="auto"/>
          </w:tcPr>
          <w:p w14:paraId="73F9ABF7">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shd w:val="clear" w:color="auto" w:fill="auto"/>
          </w:tcPr>
          <w:p w14:paraId="240083B8">
            <w:pPr>
              <w:adjustRightInd w:val="0"/>
              <w:snapToGrid w:val="0"/>
              <w:spacing w:after="50" w:line="240" w:lineRule="auto"/>
              <w:jc w:val="left"/>
              <w:rPr>
                <w:rFonts w:eastAsia="Yu Mincho"/>
                <w:kern w:val="2"/>
                <w:sz w:val="21"/>
                <w:szCs w:val="22"/>
                <w:lang w:val="en-US" w:eastAsia="ja-JP"/>
              </w:rPr>
            </w:pPr>
            <w:r>
              <w:rPr>
                <w:rFonts w:hint="eastAsia" w:eastAsia="Yu Mincho"/>
                <w:kern w:val="2"/>
                <w:sz w:val="21"/>
                <w:szCs w:val="22"/>
                <w:lang w:val="en-US" w:eastAsia="ja-JP"/>
              </w:rPr>
              <w:t>Before the decision of the options, we would like to obtain the common understanding of the following points.</w:t>
            </w:r>
          </w:p>
          <w:p w14:paraId="42C9F06D">
            <w:pPr>
              <w:adjustRightInd w:val="0"/>
              <w:snapToGrid w:val="0"/>
              <w:spacing w:after="50" w:line="240" w:lineRule="auto"/>
              <w:jc w:val="left"/>
              <w:rPr>
                <w:rFonts w:eastAsia="Yu Mincho"/>
                <w:kern w:val="2"/>
                <w:sz w:val="21"/>
                <w:szCs w:val="22"/>
                <w:lang w:val="en-US" w:eastAsia="ja-JP"/>
              </w:rPr>
            </w:pPr>
            <w:r>
              <w:rPr>
                <w:rFonts w:hint="eastAsia" w:eastAsia="Yu Mincho"/>
                <w:kern w:val="2"/>
                <w:sz w:val="21"/>
                <w:szCs w:val="22"/>
                <w:lang w:val="en-US" w:eastAsia="ja-JP"/>
              </w:rPr>
              <w:t>- Whether Msg1 contents can be generated in advance before knowing CBRA or CFRA? In order to reduce the device buffering complexity, the preparation after knowing CBRA or CFRA is desirable. If both CBRA and CFRA message needs to be prepared, the device complexity is increased to keep the encoded information needs to be stored.</w:t>
            </w:r>
          </w:p>
          <w:p w14:paraId="5819637B">
            <w:pPr>
              <w:adjustRightInd w:val="0"/>
              <w:snapToGrid w:val="0"/>
              <w:spacing w:after="50" w:line="240" w:lineRule="auto"/>
              <w:jc w:val="left"/>
              <w:rPr>
                <w:rFonts w:eastAsia="Yu Mincho"/>
                <w:i/>
                <w:kern w:val="2"/>
                <w:sz w:val="21"/>
                <w:szCs w:val="22"/>
                <w:lang w:val="en-US" w:eastAsia="ja-JP"/>
              </w:rPr>
            </w:pPr>
            <w:r>
              <w:rPr>
                <w:rFonts w:hint="eastAsia" w:eastAsia="Yu Mincho"/>
                <w:kern w:val="2"/>
                <w:sz w:val="21"/>
                <w:szCs w:val="22"/>
                <w:lang w:val="en-US" w:eastAsia="ja-JP"/>
              </w:rPr>
              <w:t>- Possible re-discussion related of</w:t>
            </w:r>
            <w:r>
              <w:rPr>
                <w:rFonts w:eastAsia="Yu Mincho"/>
                <w:kern w:val="2"/>
                <w:sz w:val="21"/>
                <w:szCs w:val="22"/>
                <w:lang w:val="en-US" w:eastAsia="ja-JP"/>
              </w:rPr>
              <w:t xml:space="preserve"> initializ</w:t>
            </w:r>
            <w:r>
              <w:rPr>
                <w:rFonts w:hint="eastAsia" w:eastAsia="Yu Mincho"/>
                <w:kern w:val="2"/>
                <w:sz w:val="21"/>
                <w:szCs w:val="22"/>
                <w:lang w:val="en-US" w:eastAsia="ja-JP"/>
              </w:rPr>
              <w:t>ing</w:t>
            </w:r>
            <w:r>
              <w:rPr>
                <w:rFonts w:eastAsia="Yu Mincho"/>
                <w:kern w:val="2"/>
                <w:sz w:val="21"/>
                <w:szCs w:val="22"/>
                <w:lang w:val="en-US" w:eastAsia="ja-JP"/>
              </w:rPr>
              <w:t xml:space="preserve"> the shift register of the CC encoder</w:t>
            </w:r>
            <w:r>
              <w:rPr>
                <w:rFonts w:hint="eastAsia" w:eastAsia="Yu Mincho"/>
                <w:kern w:val="2"/>
                <w:sz w:val="21"/>
                <w:szCs w:val="22"/>
                <w:lang w:val="en-US" w:eastAsia="ja-JP"/>
              </w:rPr>
              <w:t xml:space="preserve"> with CRC. If CRC is separated from CC encoder, in order to avoid the buffering of encoding data, "on-the-fly" encoding is preference. It means, before the transmission of each bit, the encoding is carried out. If such design is possible, option 1 is sufficient as the time for the first bit is only required. If current agreement of CRC is used, the CRC operation at least needs to be finalized before CC encoder. Then depending on enabling/disabling the FEC, the processing time is different. In this case, our thinking is the device has the sufficient buffer and "on-the-fly" encoding is not possible. The device encode with its internal clock and it is not required to related to </w:t>
            </w:r>
            <m:oMath>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r>
                <m:rPr>
                  <m:sty m:val="bi"/>
                </m:rPr>
                <w:rPr>
                  <w:rFonts w:ascii="Cambria Math" w:hAnsi="Cambria Math"/>
                  <w:lang w:eastAsia="ja-JP"/>
                </w:rPr>
                <m:t xml:space="preserve"> </m:t>
              </m:r>
            </m:oMath>
            <w:r>
              <w:rPr>
                <w:rFonts w:hint="eastAsia" w:eastAsia="Yu Mincho"/>
                <w:b/>
                <w:lang w:eastAsia="ja-JP"/>
              </w:rPr>
              <w:t>.</w:t>
            </w:r>
          </w:p>
          <w:p w14:paraId="4C471AB1">
            <w:pPr>
              <w:adjustRightInd w:val="0"/>
              <w:snapToGrid w:val="0"/>
              <w:spacing w:after="50" w:line="240" w:lineRule="auto"/>
              <w:jc w:val="left"/>
              <w:rPr>
                <w:rFonts w:eastAsia="宋体"/>
                <w:kern w:val="2"/>
                <w:sz w:val="21"/>
                <w:szCs w:val="21"/>
                <w:lang w:val="en-US" w:eastAsia="zh-CN"/>
              </w:rPr>
            </w:pPr>
          </w:p>
        </w:tc>
      </w:tr>
      <w:tr w14:paraId="25FF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A084647">
            <w:pPr>
              <w:tabs>
                <w:tab w:val="left" w:pos="551"/>
              </w:tabs>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0A7CECD6">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75967574">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2 or 3</w:t>
            </w:r>
          </w:p>
        </w:tc>
        <w:tc>
          <w:tcPr>
            <w:tcW w:w="5640" w:type="dxa"/>
            <w:shd w:val="clear" w:color="auto" w:fill="auto"/>
          </w:tcPr>
          <w:p w14:paraId="140D351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 is simple with less spec impact, only one constant value is needed and the work load for option 1 will be much lower. However, how to define such a constant value for T</w:t>
            </w:r>
            <w:r>
              <w:rPr>
                <w:rFonts w:eastAsia="等线"/>
                <w:kern w:val="2"/>
                <w:sz w:val="21"/>
                <w:szCs w:val="22"/>
                <w:vertAlign w:val="subscript"/>
                <w:lang w:val="en-US" w:eastAsia="zh-CN"/>
              </w:rPr>
              <w:t>offset1</w:t>
            </w:r>
            <w:r>
              <w:rPr>
                <w:rFonts w:eastAsia="等线"/>
                <w:kern w:val="2"/>
                <w:sz w:val="21"/>
                <w:szCs w:val="22"/>
                <w:lang w:val="en-US" w:eastAsia="zh-CN"/>
              </w:rPr>
              <w:t>? The scenario will be various, a worse channel condition, a longer transmission distance or a higher capability device will require different T</w:t>
            </w:r>
            <w:r>
              <w:rPr>
                <w:rFonts w:eastAsia="等线"/>
                <w:kern w:val="2"/>
                <w:sz w:val="21"/>
                <w:szCs w:val="22"/>
                <w:vertAlign w:val="subscript"/>
                <w:lang w:val="en-US" w:eastAsia="zh-CN"/>
              </w:rPr>
              <w:t>offset1</w:t>
            </w:r>
            <w:r>
              <w:rPr>
                <w:rFonts w:eastAsia="等线"/>
                <w:kern w:val="2"/>
                <w:sz w:val="21"/>
                <w:szCs w:val="22"/>
                <w:lang w:val="en-US" w:eastAsia="zh-CN"/>
              </w:rPr>
              <w:t xml:space="preserve"> value. If only one value is defined, some scenarios may be scarified, and the inventory performance will be affected.</w:t>
            </w:r>
          </w:p>
          <w:p w14:paraId="59B95B7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For option 2, it seems really complex. The core problem is different devices will have different transmission occasion for MSG1 if their chip duration is different, and reader needs to define a time domain for their reception. Anyway, compared with option 1, option 2 will have more options for T</w:t>
            </w:r>
            <w:r>
              <w:rPr>
                <w:rFonts w:eastAsia="等线"/>
                <w:kern w:val="2"/>
                <w:sz w:val="21"/>
                <w:szCs w:val="22"/>
                <w:vertAlign w:val="subscript"/>
                <w:lang w:val="en-US" w:eastAsia="zh-CN"/>
              </w:rPr>
              <w:t>offset1</w:t>
            </w:r>
            <w:r>
              <w:rPr>
                <w:rFonts w:eastAsia="等线"/>
                <w:kern w:val="2"/>
                <w:sz w:val="21"/>
                <w:szCs w:val="22"/>
                <w:lang w:val="en-US" w:eastAsia="zh-CN"/>
              </w:rPr>
              <w:t>, bring some flexibility for the total transmission.</w:t>
            </w:r>
          </w:p>
          <w:p w14:paraId="2824C752">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We will more prefer option 3, which will introduce more configuration flexibility for reader side, and the specific indication value will be fully controlled by reader to guarantee the inventory performance. Moreover, the transmission occasion for device side and the reception occasion of reader side will be similar, the complex determination methods can be avoided.</w:t>
            </w:r>
          </w:p>
        </w:tc>
      </w:tr>
      <w:tr w14:paraId="57966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9CED17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5E47B92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097A42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548042F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The data rate and small frequency shift for the transmissions of various types of D2R information are different. </w:t>
            </w:r>
            <w:r>
              <w:rPr>
                <w:rFonts w:eastAsia="等线"/>
                <w:kern w:val="2"/>
                <w:sz w:val="21"/>
                <w:szCs w:val="22"/>
                <w:lang w:val="en-US" w:eastAsia="zh-CN"/>
              </w:rPr>
              <w:t>I</w:t>
            </w:r>
            <w:r>
              <w:rPr>
                <w:rFonts w:hint="eastAsia" w:eastAsia="等线"/>
                <w:kern w:val="2"/>
                <w:sz w:val="21"/>
                <w:szCs w:val="22"/>
                <w:lang w:val="en-US" w:eastAsia="zh-CN"/>
              </w:rPr>
              <w:t xml:space="preserve">f option 1 is used, </w:t>
            </w:r>
            <w:r>
              <w:rPr>
                <w:rFonts w:eastAsia="等线"/>
                <w:kern w:val="2"/>
                <w:sz w:val="21"/>
                <w:szCs w:val="22"/>
                <w:lang w:val="en-US" w:eastAsia="zh-CN"/>
              </w:rPr>
              <w:t xml:space="preserve">the value </w:t>
            </w:r>
            <w:r>
              <w:rPr>
                <w:rFonts w:hint="eastAsia" w:eastAsia="等线"/>
                <w:kern w:val="2"/>
                <w:sz w:val="21"/>
                <w:szCs w:val="22"/>
                <w:lang w:val="en-US" w:eastAsia="zh-CN"/>
              </w:rPr>
              <w:t xml:space="preserve">of </w:t>
            </w:r>
            <w:r>
              <w:rPr>
                <w:rFonts w:eastAsia="等线"/>
                <w:kern w:val="2"/>
                <w:sz w:val="21"/>
                <w:szCs w:val="22"/>
                <w:lang w:val="en-US" w:eastAsia="zh-CN"/>
              </w:rPr>
              <w:t>T</w:t>
            </w:r>
            <w:r>
              <w:rPr>
                <w:rFonts w:eastAsia="等线"/>
                <w:kern w:val="2"/>
                <w:sz w:val="21"/>
                <w:szCs w:val="22"/>
                <w:vertAlign w:val="subscript"/>
                <w:lang w:val="en-US" w:eastAsia="zh-CN"/>
              </w:rPr>
              <w:t>offset1</w:t>
            </w:r>
            <w:r>
              <w:rPr>
                <w:rFonts w:hint="eastAsia" w:eastAsia="等线"/>
                <w:kern w:val="2"/>
                <w:sz w:val="21"/>
                <w:szCs w:val="22"/>
                <w:lang w:val="en-US" w:eastAsia="zh-CN"/>
              </w:rPr>
              <w:t xml:space="preserve"> </w:t>
            </w:r>
            <w:r>
              <w:rPr>
                <w:rFonts w:eastAsia="等线"/>
                <w:kern w:val="2"/>
                <w:sz w:val="21"/>
                <w:szCs w:val="22"/>
                <w:lang w:val="en-US" w:eastAsia="zh-CN"/>
              </w:rPr>
              <w:t>needs to be determined based on the wors</w:t>
            </w:r>
            <w:r>
              <w:rPr>
                <w:rFonts w:hint="eastAsia" w:eastAsia="等线"/>
                <w:kern w:val="2"/>
                <w:sz w:val="21"/>
                <w:szCs w:val="22"/>
                <w:lang w:val="en-US" w:eastAsia="zh-CN"/>
              </w:rPr>
              <w:t>t</w:t>
            </w:r>
            <w:r>
              <w:rPr>
                <w:rFonts w:eastAsia="等线"/>
                <w:kern w:val="2"/>
                <w:sz w:val="21"/>
                <w:szCs w:val="22"/>
                <w:lang w:val="en-US" w:eastAsia="zh-CN"/>
              </w:rPr>
              <w:t xml:space="preserve"> scenario</w:t>
            </w:r>
            <w:r>
              <w:rPr>
                <w:rFonts w:hint="eastAsia" w:eastAsia="等线"/>
                <w:kern w:val="2"/>
                <w:sz w:val="21"/>
                <w:szCs w:val="22"/>
                <w:lang w:val="en-US" w:eastAsia="zh-CN"/>
              </w:rPr>
              <w:t xml:space="preserve">, which leads to unnecessary latency when the actually needed time interval is smaller. For option2, the alignment between D2R transmission and NR frame structure </w:t>
            </w:r>
            <w:r>
              <w:rPr>
                <w:rFonts w:eastAsia="等线"/>
                <w:kern w:val="2"/>
                <w:sz w:val="21"/>
                <w:szCs w:val="22"/>
                <w:lang w:val="en-US" w:eastAsia="zh-CN"/>
              </w:rPr>
              <w:t>can’</w:t>
            </w:r>
            <w:r>
              <w:rPr>
                <w:rFonts w:hint="eastAsia" w:eastAsia="等线"/>
                <w:kern w:val="2"/>
                <w:sz w:val="21"/>
                <w:szCs w:val="22"/>
                <w:lang w:val="en-US" w:eastAsia="zh-CN"/>
              </w:rPr>
              <w:t xml:space="preserve">t be </w:t>
            </w:r>
            <w:r>
              <w:rPr>
                <w:rFonts w:eastAsia="等线"/>
                <w:kern w:val="2"/>
                <w:sz w:val="21"/>
                <w:szCs w:val="22"/>
                <w:lang w:val="en-US" w:eastAsia="zh-CN"/>
              </w:rPr>
              <w:t>guaranteed</w:t>
            </w:r>
            <w:r>
              <w:rPr>
                <w:rFonts w:hint="eastAsia" w:eastAsia="等线"/>
                <w:kern w:val="2"/>
                <w:sz w:val="21"/>
                <w:szCs w:val="22"/>
                <w:lang w:val="en-US" w:eastAsia="zh-CN"/>
              </w:rPr>
              <w:t>. So option 3 should be used.</w:t>
            </w:r>
          </w:p>
        </w:tc>
      </w:tr>
      <w:tr w14:paraId="129B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D1489F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039" w:type="dxa"/>
            <w:shd w:val="clear" w:color="auto" w:fill="auto"/>
          </w:tcPr>
          <w:p w14:paraId="67FCD843">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A0169E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3</w:t>
            </w:r>
          </w:p>
        </w:tc>
        <w:tc>
          <w:tcPr>
            <w:tcW w:w="5640" w:type="dxa"/>
            <w:shd w:val="clear" w:color="auto" w:fill="auto"/>
          </w:tcPr>
          <w:p w14:paraId="53482AB7">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Option 1 is too restrictive, Option 2 is relatively complicated, and obtaining t1 is another issue. Considering the last meeting progress, Option 3 is more suitable.</w:t>
            </w:r>
          </w:p>
        </w:tc>
      </w:tr>
      <w:tr w14:paraId="0EC6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076F12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3E0D8FA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294DB00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3</w:t>
            </w:r>
          </w:p>
        </w:tc>
        <w:tc>
          <w:tcPr>
            <w:tcW w:w="5640" w:type="dxa"/>
            <w:shd w:val="clear" w:color="auto" w:fill="auto"/>
          </w:tcPr>
          <w:p w14:paraId="2466974B">
            <w:pPr>
              <w:adjustRightInd w:val="0"/>
              <w:snapToGrid w:val="0"/>
              <w:spacing w:after="50" w:line="240" w:lineRule="auto"/>
              <w:jc w:val="left"/>
              <w:rPr>
                <w:rFonts w:eastAsia="Yu Mincho"/>
                <w:kern w:val="2"/>
                <w:sz w:val="21"/>
                <w:szCs w:val="22"/>
                <w:lang w:val="en-US" w:eastAsia="ja-JP"/>
              </w:rPr>
            </w:pPr>
            <w:r>
              <w:rPr>
                <w:rFonts w:eastAsia="Malgun Gothic" w:cs="Arial"/>
                <w:sz w:val="21"/>
                <w:szCs w:val="21"/>
                <w:lang w:eastAsia="ko-KR"/>
              </w:rPr>
              <w:t xml:space="preserve">Indicating </w:t>
            </w:r>
            <w:r>
              <w:rPr>
                <w:rFonts w:hint="eastAsia" w:eastAsia="Malgun Gothic" w:cs="Arial"/>
                <w:bCs/>
                <w:sz w:val="21"/>
                <w:szCs w:val="21"/>
              </w:rPr>
              <w:t>T</w:t>
            </w:r>
            <w:r>
              <w:rPr>
                <w:rFonts w:hint="eastAsia" w:eastAsia="Malgun Gothic" w:cs="Arial"/>
                <w:bCs/>
                <w:sz w:val="21"/>
                <w:szCs w:val="21"/>
                <w:vertAlign w:val="subscript"/>
              </w:rPr>
              <w:t>offset1</w:t>
            </w:r>
            <w:r>
              <w:rPr>
                <w:rFonts w:eastAsia="Malgun Gothic" w:cs="Arial"/>
                <w:bCs/>
                <w:sz w:val="21"/>
                <w:szCs w:val="21"/>
                <w:vertAlign w:val="subscript"/>
              </w:rPr>
              <w:t xml:space="preserve"> </w:t>
            </w:r>
            <w:r>
              <w:rPr>
                <w:rFonts w:eastAsia="Malgun Gothic" w:cs="Arial"/>
                <w:sz w:val="21"/>
                <w:szCs w:val="21"/>
                <w:lang w:eastAsia="ko-KR"/>
              </w:rPr>
              <w:t>is simpler, and it provides the flexibility for the device to send the data early or late depending on whether FEC is used or not.</w:t>
            </w:r>
          </w:p>
        </w:tc>
      </w:tr>
      <w:tr w14:paraId="123F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060DB8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2ED33B9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78A2C0E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 3</w:t>
            </w:r>
          </w:p>
        </w:tc>
        <w:tc>
          <w:tcPr>
            <w:tcW w:w="5640" w:type="dxa"/>
            <w:shd w:val="clear" w:color="auto" w:fill="auto"/>
          </w:tcPr>
          <w:p w14:paraId="16CEAFEA">
            <w:pPr>
              <w:adjustRightInd w:val="0"/>
              <w:snapToGrid w:val="0"/>
              <w:spacing w:after="50" w:line="240" w:lineRule="auto"/>
              <w:jc w:val="left"/>
              <w:rPr>
                <w:rFonts w:eastAsia="Malgun Gothic" w:cs="Arial"/>
                <w:sz w:val="21"/>
                <w:szCs w:val="21"/>
                <w:lang w:eastAsia="ko-KR"/>
              </w:rPr>
            </w:pPr>
            <w:r>
              <w:rPr>
                <w:rFonts w:eastAsia="等线"/>
                <w:bCs/>
                <w:lang w:val="en-US" w:eastAsia="zh-CN"/>
              </w:rPr>
              <w:t>T</w:t>
            </w:r>
            <w:r>
              <w:rPr>
                <w:rFonts w:eastAsia="等线"/>
                <w:bCs/>
                <w:vertAlign w:val="subscript"/>
                <w:lang w:val="en-US" w:eastAsia="zh-CN"/>
              </w:rPr>
              <w:t>offset1</w:t>
            </w:r>
            <w:r>
              <w:rPr>
                <w:rFonts w:eastAsia="等线"/>
                <w:bCs/>
                <w:lang w:val="en-US" w:eastAsia="zh-CN"/>
              </w:rPr>
              <w:t xml:space="preserve"> depends on the device processing time to decide R2D message and generate Msg1, length of R2D and D2R message. It can be predefined if the variation in length of R2D and D2R message is small, otherwise it can be indicated by the R2D transmission triggering random access.      </w:t>
            </w:r>
          </w:p>
        </w:tc>
      </w:tr>
      <w:tr w14:paraId="16DA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BC32FC6">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1A0C946D">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6FA6D6BD">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3</w:t>
            </w:r>
          </w:p>
        </w:tc>
        <w:tc>
          <w:tcPr>
            <w:tcW w:w="5640" w:type="dxa"/>
          </w:tcPr>
          <w:p w14:paraId="6E88F2E3">
            <w:pPr>
              <w:adjustRightInd w:val="0"/>
              <w:snapToGrid w:val="0"/>
              <w:spacing w:after="50" w:line="240" w:lineRule="auto"/>
              <w:jc w:val="left"/>
              <w:rPr>
                <w:rFonts w:eastAsia="等线"/>
                <w:kern w:val="2"/>
                <w:sz w:val="21"/>
                <w:szCs w:val="22"/>
                <w:lang w:val="en-US" w:eastAsia="ko-KR"/>
              </w:rPr>
            </w:pPr>
            <w:r>
              <w:rPr>
                <w:rFonts w:hint="eastAsia" w:eastAsia="Malgun Gothic" w:cs="Arial"/>
                <w:bCs/>
                <w:sz w:val="21"/>
                <w:szCs w:val="21"/>
                <w:lang w:eastAsia="ko-KR"/>
              </w:rPr>
              <w:t xml:space="preserve">We need </w:t>
            </w:r>
            <w:r>
              <w:rPr>
                <w:rFonts w:eastAsia="Malgun Gothic" w:cs="Arial"/>
                <w:bCs/>
                <w:sz w:val="21"/>
                <w:szCs w:val="21"/>
              </w:rPr>
              <w:t>flexib</w:t>
            </w:r>
            <w:r>
              <w:rPr>
                <w:rFonts w:hint="eastAsia" w:eastAsia="Malgun Gothic" w:cs="Arial"/>
                <w:bCs/>
                <w:sz w:val="21"/>
                <w:szCs w:val="21"/>
                <w:lang w:eastAsia="ko-KR"/>
              </w:rPr>
              <w:t>ility</w:t>
            </w:r>
            <w:r>
              <w:rPr>
                <w:rFonts w:eastAsia="Malgun Gothic" w:cs="Arial"/>
                <w:bCs/>
                <w:sz w:val="21"/>
                <w:szCs w:val="21"/>
              </w:rPr>
              <w:t xml:space="preserve"> to indicate </w:t>
            </w:r>
            <w:r>
              <w:rPr>
                <w:rFonts w:hint="eastAsia" w:eastAsia="Malgun Gothic" w:cs="Arial"/>
                <w:bCs/>
                <w:sz w:val="21"/>
                <w:szCs w:val="21"/>
              </w:rPr>
              <w:t>T</w:t>
            </w:r>
            <w:r>
              <w:rPr>
                <w:rFonts w:hint="eastAsia" w:eastAsia="Malgun Gothic" w:cs="Arial"/>
                <w:bCs/>
                <w:sz w:val="21"/>
                <w:szCs w:val="21"/>
                <w:vertAlign w:val="subscript"/>
              </w:rPr>
              <w:t>offset1</w:t>
            </w:r>
            <w:r>
              <w:rPr>
                <w:rFonts w:eastAsia="Malgun Gothic" w:cs="Arial"/>
                <w:bCs/>
                <w:sz w:val="21"/>
                <w:szCs w:val="21"/>
              </w:rPr>
              <w:t xml:space="preserve"> in the R2D message</w:t>
            </w:r>
            <w:r>
              <w:rPr>
                <w:rFonts w:hint="eastAsia" w:eastAsia="Malgun Gothic" w:cs="Arial"/>
                <w:bCs/>
                <w:sz w:val="21"/>
                <w:szCs w:val="21"/>
                <w:lang w:eastAsia="ko-KR"/>
              </w:rPr>
              <w:t xml:space="preserve">. We can also consider future scenarios/devices which may not cover Option 1 and 2. </w:t>
            </w:r>
          </w:p>
        </w:tc>
      </w:tr>
      <w:tr w14:paraId="685D6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829735F">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39" w:type="dxa"/>
          </w:tcPr>
          <w:p w14:paraId="793BE1D8">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09540F9C">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w:t>
            </w:r>
          </w:p>
        </w:tc>
        <w:tc>
          <w:tcPr>
            <w:tcW w:w="5640" w:type="dxa"/>
          </w:tcPr>
          <w:p w14:paraId="78E79C20">
            <w:pPr>
              <w:adjustRightInd w:val="0"/>
              <w:snapToGrid w:val="0"/>
              <w:spacing w:after="50" w:line="240" w:lineRule="auto"/>
              <w:jc w:val="left"/>
              <w:rPr>
                <w:rFonts w:eastAsia="Malgun Gothic" w:cs="Arial"/>
                <w:bCs/>
                <w:sz w:val="21"/>
                <w:szCs w:val="21"/>
                <w:lang w:eastAsia="ko-KR"/>
              </w:rPr>
            </w:pPr>
            <w:r>
              <w:rPr>
                <w:rFonts w:eastAsia="Malgun Gothic" w:cs="Arial"/>
                <w:bCs/>
                <w:sz w:val="21"/>
                <w:szCs w:val="21"/>
                <w:lang w:eastAsia="ko-KR"/>
              </w:rPr>
              <w:t xml:space="preserve">We agree with the comments from QC about the drawbacks of option 1. </w:t>
            </w:r>
          </w:p>
        </w:tc>
      </w:tr>
      <w:tr w14:paraId="7B5E2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E79403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5CA1E94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 with comments</w:t>
            </w:r>
          </w:p>
        </w:tc>
        <w:tc>
          <w:tcPr>
            <w:tcW w:w="1574" w:type="dxa"/>
          </w:tcPr>
          <w:p w14:paraId="4A7E49F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69E76888">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Depending on the scheduling information in the paging message, FEC may or may not be used for Msg1 transmission. So, we think a single value considering the worst case (i.e., the case with FEC) or two separate values (i.e., with and without FEC) may be considered. We prefer the former.</w:t>
            </w:r>
          </w:p>
          <w:p w14:paraId="6DA21C45">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Therefore, although we prefer Option 1, the value in square brackets in Option 1 needs further discussion.</w:t>
            </w:r>
          </w:p>
          <w:p w14:paraId="7F236E5C">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With regards to the “end of the R2D transmission” in the note for  Option 1, we think it should be the end of last chip of the postamble.</w:t>
            </w:r>
          </w:p>
          <w:p w14:paraId="0D4DC3D3">
            <w:pPr>
              <w:autoSpaceDE w:val="0"/>
              <w:autoSpaceDN w:val="0"/>
              <w:adjustRightInd w:val="0"/>
              <w:snapToGrid w:val="0"/>
              <w:spacing w:after="120"/>
              <w:rPr>
                <w:rFonts w:eastAsia="宋体"/>
                <w:kern w:val="2"/>
                <w:sz w:val="21"/>
                <w:szCs w:val="22"/>
                <w:lang w:val="en-US" w:eastAsia="zh-CN"/>
              </w:rPr>
            </w:pPr>
          </w:p>
        </w:tc>
      </w:tr>
    </w:tbl>
    <w:p w14:paraId="3869E001">
      <w:pPr>
        <w:adjustRightInd w:val="0"/>
        <w:snapToGrid w:val="0"/>
        <w:spacing w:after="0" w:line="240" w:lineRule="auto"/>
        <w:rPr>
          <w:rFonts w:eastAsia="等线"/>
          <w:bCs/>
          <w:lang w:val="en-US" w:eastAsia="zh-CN"/>
        </w:rPr>
      </w:pPr>
    </w:p>
    <w:p w14:paraId="50C35796">
      <w:pPr>
        <w:pStyle w:val="24"/>
        <w:rPr>
          <w:rFonts w:ascii="Times New Roman" w:hAnsi="Times New Roman" w:eastAsia="等线"/>
        </w:rPr>
      </w:pPr>
    </w:p>
    <w:p w14:paraId="7103EB6F">
      <w:pPr>
        <w:pStyle w:val="24"/>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rPr>
        <w:t xml:space="preserve">For X=2, </w:t>
      </w:r>
      <w:r>
        <w:rPr>
          <w:rFonts w:ascii="Times New Roman" w:hAnsi="Times New Roman" w:eastAsia="等线"/>
          <w:b/>
          <w:bCs/>
          <w:color w:val="000000" w:themeColor="text1"/>
          <w14:textFill>
            <w14:solidFill>
              <w14:schemeClr w14:val="tx1"/>
            </w14:solidFill>
          </w14:textFill>
        </w:rPr>
        <w:t xml:space="preserve">the starting time for </w:t>
      </w:r>
      <w:r>
        <w:rPr>
          <w:rFonts w:ascii="Times New Roman" w:hAnsi="Times New Roman" w:eastAsia="等线"/>
          <w:b/>
          <w:bCs/>
          <w:color w:val="000000" w:themeColor="text1"/>
          <w:u w:val="single"/>
          <w14:textFill>
            <w14:solidFill>
              <w14:schemeClr w14:val="tx1"/>
            </w14:solidFill>
          </w14:textFill>
        </w:rPr>
        <w:t>the second Msg1 time domain resource</w:t>
      </w:r>
      <w:bookmarkStart w:id="4" w:name="_Toc194074224"/>
      <w:r>
        <w:rPr>
          <w:rFonts w:hint="eastAsia" w:ascii="Times New Roman" w:hAnsi="Times New Roman" w:eastAsia="等线"/>
          <w:b/>
          <w:bCs/>
          <w:color w:val="000000" w:themeColor="text1"/>
          <w:u w:val="single"/>
          <w14:textFill>
            <w14:solidFill>
              <w14:schemeClr w14:val="tx1"/>
            </w14:solidFill>
          </w14:textFill>
        </w:rPr>
        <w:t xml:space="preserve"> </w:t>
      </w:r>
      <w:r>
        <w:rPr>
          <w:rFonts w:ascii="Times New Roman" w:hAnsi="Times New Roman" w:eastAsia="等线"/>
          <w:b/>
          <w:u w:val="single"/>
        </w:rPr>
        <w:t>from the device perspective</w:t>
      </w:r>
    </w:p>
    <w:tbl>
      <w:tblPr>
        <w:tblStyle w:val="37"/>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745BF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3" w:type="dxa"/>
          </w:tcPr>
          <w:p w14:paraId="3E6BE847">
            <w:pPr>
              <w:pStyle w:val="372"/>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darkYellow"/>
                <w:lang w:val="en-US" w:eastAsia="zh-CN"/>
              </w:rPr>
              <w:t>Working assumption</w:t>
            </w:r>
          </w:p>
          <w:p w14:paraId="4CBAB572">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For X=2, </w:t>
            </w:r>
            <w:r>
              <w:rPr>
                <w:rFonts w:hint="eastAsia"/>
                <w:bCs/>
                <w:lang w:val="en-US" w:eastAsia="zh-CN"/>
              </w:rPr>
              <w:t>from device perspective,</w:t>
            </w:r>
            <w:r>
              <w:rPr>
                <w:rFonts w:hint="eastAsia" w:eastAsia="等线"/>
                <w:bCs/>
                <w:color w:val="000000" w:themeColor="text1"/>
                <w:lang w:val="en-US" w:eastAsia="zh-CN"/>
                <w14:textFill>
                  <w14:solidFill>
                    <w14:schemeClr w14:val="tx1"/>
                  </w14:solidFill>
                </w14:textFill>
              </w:rPr>
              <w:t xml:space="preserve"> for determination of the starting time for the second Msg1 time domain resource: </w:t>
            </w:r>
          </w:p>
          <w:p w14:paraId="31CFC575">
            <w:pPr>
              <w:numPr>
                <w:ilvl w:val="1"/>
                <w:numId w:val="31"/>
              </w:num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vertAlign w:val="subscript"/>
                <w:lang w:val="en-US" w:eastAsia="zh-CN"/>
                <w14:textFill>
                  <w14:solidFill>
                    <w14:schemeClr w14:val="tx1"/>
                  </w14:solidFill>
                </w14:textFill>
              </w:rPr>
              <w:t>offset2</w:t>
            </w:r>
          </w:p>
          <w:p w14:paraId="0AD6FAB1">
            <w:pPr>
              <w:numPr>
                <w:ilvl w:val="1"/>
                <w:numId w:val="31"/>
              </w:numPr>
              <w:adjustRightInd w:val="0"/>
              <w:snapToGrid w:val="0"/>
              <w:spacing w:after="0" w:line="240" w:lineRule="auto"/>
            </w:pPr>
            <w:r>
              <w:rPr>
                <w:rFonts w:hint="eastAsia"/>
                <w:bCs/>
                <w:lang w:val="en-US" w:eastAsia="zh-CN"/>
              </w:rPr>
              <w:t>FFS T</w:t>
            </w:r>
            <w:r>
              <w:rPr>
                <w:rFonts w:hint="eastAsia"/>
                <w:bCs/>
                <w:vertAlign w:val="subscript"/>
                <w:lang w:val="en-US" w:eastAsia="zh-CN"/>
              </w:rPr>
              <w:t>offset2</w:t>
            </w:r>
            <w:r>
              <w:rPr>
                <w:rFonts w:hint="eastAsia"/>
                <w:bCs/>
                <w:lang w:val="en-US" w:eastAsia="zh-CN"/>
              </w:rPr>
              <w:t xml:space="preserve"> is predefined in the spec or derived by a rule or indicated implicitly or explicitly by the R2D transmission triggering random access.</w:t>
            </w:r>
          </w:p>
        </w:tc>
      </w:tr>
    </w:tbl>
    <w:p w14:paraId="07DE1E42">
      <w:pPr>
        <w:pStyle w:val="24"/>
        <w:spacing w:before="120" w:beforeLines="50" w:line="260" w:lineRule="auto"/>
        <w:rPr>
          <w:rFonts w:ascii="Times New Roman" w:hAnsi="Times New Roman" w:eastAsia="等线"/>
          <w:bCs/>
        </w:rPr>
      </w:pPr>
      <w:r>
        <w:rPr>
          <w:rFonts w:hint="eastAsia" w:ascii="Times New Roman" w:hAnsi="Times New Roman" w:eastAsia="等线"/>
          <w:bCs/>
        </w:rPr>
        <w:t>Most companies proposed to confirm the working assumption. In addition, c</w:t>
      </w:r>
      <w:r>
        <w:rPr>
          <w:rFonts w:ascii="Times New Roman" w:hAnsi="Times New Roman" w:eastAsia="等线"/>
          <w:bCs/>
        </w:rPr>
        <w:t>ompanies’ views on the “</w:t>
      </w:r>
      <w:r>
        <w:rPr>
          <w:rFonts w:ascii="Times New Roman" w:hAnsi="Times New Roman"/>
          <w:bCs/>
        </w:rPr>
        <w:t>FFS T</w:t>
      </w:r>
      <w:r>
        <w:rPr>
          <w:rFonts w:ascii="Times New Roman" w:hAnsi="Times New Roman"/>
          <w:bCs/>
          <w:vertAlign w:val="subscript"/>
        </w:rPr>
        <w:t>offset2</w:t>
      </w:r>
      <w:r>
        <w:rPr>
          <w:rFonts w:ascii="Times New Roman" w:hAnsi="Times New Roman"/>
          <w:bCs/>
        </w:rPr>
        <w:t xml:space="preserve"> is predefined in the spec or derived by a rule or indicated implicitly or explicitly by the R2D transmission triggering random access</w:t>
      </w:r>
      <w:r>
        <w:rPr>
          <w:rFonts w:ascii="Times New Roman" w:hAnsi="Times New Roman" w:eastAsia="等线"/>
          <w:bCs/>
        </w:rPr>
        <w:t>” are summarized as below:</w:t>
      </w:r>
    </w:p>
    <w:p w14:paraId="6F3B7043">
      <w:pPr>
        <w:pStyle w:val="24"/>
        <w:numPr>
          <w:ilvl w:val="0"/>
          <w:numId w:val="32"/>
        </w:numPr>
        <w:rPr>
          <w:rFonts w:ascii="Times New Roman" w:hAnsi="Times New Roman" w:eastAsia="等线"/>
          <w:b/>
        </w:rPr>
      </w:pPr>
      <w:r>
        <w:rPr>
          <w:rFonts w:ascii="Times New Roman" w:hAnsi="Times New Roman"/>
          <w:b/>
        </w:rPr>
        <w:t>T</w:t>
      </w:r>
      <w:r>
        <w:rPr>
          <w:rFonts w:ascii="Times New Roman" w:hAnsi="Times New Roman"/>
          <w:b/>
          <w:vertAlign w:val="subscript"/>
        </w:rPr>
        <w:t>offset2</w:t>
      </w:r>
      <w:r>
        <w:rPr>
          <w:rFonts w:ascii="Times New Roman" w:hAnsi="Times New Roman"/>
          <w:b/>
        </w:rPr>
        <w:t xml:space="preserve"> is predefined in the spec</w:t>
      </w:r>
      <w:r>
        <w:rPr>
          <w:rFonts w:hint="eastAsia" w:ascii="Times New Roman" w:hAnsi="Times New Roman"/>
          <w:b/>
        </w:rPr>
        <w:t>: [14], [34?]</w:t>
      </w:r>
    </w:p>
    <w:p w14:paraId="564EB393">
      <w:pPr>
        <w:pStyle w:val="67"/>
        <w:numPr>
          <w:ilvl w:val="0"/>
          <w:numId w:val="33"/>
        </w:numPr>
        <w:rPr>
          <w:rFonts w:ascii="Times New Roman" w:hAnsi="Times New Roman" w:eastAsia="等线" w:cs="Times New Roman"/>
          <w:bCs/>
          <w:sz w:val="20"/>
          <w:szCs w:val="20"/>
          <w:lang w:eastAsia="zh-CN"/>
        </w:rPr>
      </w:pPr>
      <w:r>
        <w:rPr>
          <w:rFonts w:ascii="Times New Roman" w:hAnsi="Times New Roman" w:cs="Times New Roman"/>
          <w:bCs/>
          <w:sz w:val="20"/>
          <w:szCs w:val="20"/>
          <w:lang w:eastAsia="zh-CN"/>
        </w:rPr>
        <w:t>[14]: A set of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values corresponds to the data rate are specified for the device. The appropriate value is selected for the second Msg1 transmission according to the indicated</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Msg1 data rate.</w:t>
      </w:r>
    </w:p>
    <w:p w14:paraId="244BE459">
      <w:pPr>
        <w:pStyle w:val="24"/>
        <w:numPr>
          <w:ilvl w:val="0"/>
          <w:numId w:val="32"/>
        </w:numPr>
        <w:rPr>
          <w:rFonts w:ascii="Times New Roman" w:hAnsi="Times New Roman" w:eastAsia="等线"/>
          <w:bCs/>
        </w:rPr>
      </w:pPr>
      <w:r>
        <w:rPr>
          <w:rFonts w:ascii="Times New Roman" w:hAnsi="Times New Roman"/>
          <w:b/>
        </w:rPr>
        <w:t>T</w:t>
      </w:r>
      <w:r>
        <w:rPr>
          <w:rFonts w:ascii="Times New Roman" w:hAnsi="Times New Roman"/>
          <w:b/>
          <w:vertAlign w:val="subscript"/>
        </w:rPr>
        <w:t>offset2</w:t>
      </w:r>
      <w:r>
        <w:rPr>
          <w:rFonts w:ascii="Times New Roman" w:hAnsi="Times New Roman"/>
          <w:b/>
        </w:rPr>
        <w:t xml:space="preserve"> is derived by a rule based on the</w:t>
      </w:r>
      <w:r>
        <w:rPr>
          <w:rFonts w:hint="eastAsia" w:ascii="Times New Roman" w:hAnsi="Times New Roman"/>
          <w:b/>
        </w:rPr>
        <w:t xml:space="preserve"> duration of</w:t>
      </w:r>
      <w:r>
        <w:rPr>
          <w:rFonts w:ascii="Times New Roman" w:hAnsi="Times New Roman"/>
          <w:b/>
        </w:rPr>
        <w:t xml:space="preserve"> the 1</w:t>
      </w:r>
      <w:r>
        <w:rPr>
          <w:rFonts w:ascii="Times New Roman" w:hAnsi="Times New Roman"/>
          <w:b/>
          <w:vertAlign w:val="superscript"/>
        </w:rPr>
        <w:t>st</w:t>
      </w:r>
      <w:r>
        <w:rPr>
          <w:rFonts w:ascii="Times New Roman" w:hAnsi="Times New Roman"/>
          <w:b/>
        </w:rPr>
        <w:t xml:space="preserve"> Msg1 </w:t>
      </w:r>
      <w:r>
        <w:rPr>
          <w:rFonts w:hint="eastAsia" w:ascii="Times New Roman" w:hAnsi="Times New Roman"/>
          <w:b/>
        </w:rPr>
        <w:t>time domain resource</w:t>
      </w:r>
      <w:r>
        <w:rPr>
          <w:rFonts w:ascii="Times New Roman" w:hAnsi="Times New Roman"/>
          <w:b/>
        </w:rPr>
        <w:t xml:space="preserve"> and the gap between the two time domain resource</w:t>
      </w:r>
      <w:r>
        <w:rPr>
          <w:rFonts w:hint="eastAsia" w:ascii="Times New Roman" w:hAnsi="Times New Roman"/>
          <w:b/>
        </w:rPr>
        <w:t xml:space="preserve"> considering the SFO impact</w:t>
      </w:r>
      <w:r>
        <w:rPr>
          <w:rFonts w:ascii="Times New Roman" w:hAnsi="Times New Roman"/>
          <w:b/>
        </w:rPr>
        <w:t xml:space="preserve">: [1], [3], </w:t>
      </w:r>
      <w:r>
        <w:rPr>
          <w:rFonts w:ascii="Times New Roman" w:hAnsi="Times New Roman" w:eastAsia="等线"/>
          <w:b/>
        </w:rPr>
        <w:t>[6], [7], [10], [12], [13], [16?], [18], [23], [30], [31], [36]</w:t>
      </w:r>
      <w:r>
        <w:rPr>
          <w:rFonts w:ascii="Times New Roman" w:hAnsi="Times New Roman"/>
          <w:bCs/>
        </w:rPr>
        <w:t xml:space="preserve"> </w:t>
      </w:r>
    </w:p>
    <w:p w14:paraId="0E83EAEC">
      <w:pPr>
        <w:pStyle w:val="67"/>
        <w:numPr>
          <w:ilvl w:val="0"/>
          <w:numId w:val="33"/>
        </w:numPr>
        <w:rPr>
          <w:rFonts w:ascii="Times New Roman" w:hAnsi="Times New Roman" w:cs="Times New Roman"/>
          <w:bCs/>
          <w:sz w:val="20"/>
          <w:szCs w:val="20"/>
          <w:lang w:eastAsia="zh-CN"/>
        </w:rPr>
      </w:pPr>
      <w:r>
        <w:rPr>
          <w:rFonts w:ascii="Times New Roman" w:hAnsi="Times New Roman" w:eastAsia="等线" w:cs="Times New Roman"/>
          <w:bCs/>
          <w:sz w:val="20"/>
          <w:szCs w:val="20"/>
          <w:lang w:eastAsia="zh-CN"/>
        </w:rPr>
        <w:t xml:space="preserve">[6], [7], [12], [13], [16?], [20], [28], [30], [31], [36]: </w:t>
      </w:r>
      <w:r>
        <w:rPr>
          <w:rFonts w:ascii="Times New Roman" w:hAnsi="Times New Roman" w:cs="Times New Roman"/>
          <w:bCs/>
          <w:sz w:val="20"/>
          <w:szCs w:val="20"/>
          <w:lang w:eastAsia="zh-CN"/>
        </w:rPr>
        <w:t>The value of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can be implicitly derived as</w:t>
      </w:r>
      <m:oMath>
        <m:sSub>
          <m:sSubPr>
            <m:ctrlPr>
              <w:rPr>
                <w:rFonts w:ascii="Cambria Math" w:hAnsi="Cambria Math" w:cs="Times New Roman"/>
                <w:bCs/>
                <w:i/>
                <w:sz w:val="20"/>
                <w:szCs w:val="20"/>
                <w:lang w:eastAsia="zh-CN"/>
              </w:rPr>
            </m:ctrlPr>
          </m:sSubPr>
          <m:e>
            <m:r>
              <m:rPr/>
              <w:rPr>
                <w:rFonts w:ascii="Cambria Math" w:hAnsi="Cambria Math" w:cs="Times New Roman"/>
                <w:sz w:val="20"/>
                <w:szCs w:val="20"/>
                <w:lang w:eastAsia="zh-CN"/>
              </w:rPr>
              <m:t xml:space="preserve"> T</m:t>
            </m:r>
            <m:ctrlPr>
              <w:rPr>
                <w:rFonts w:ascii="Cambria Math" w:hAnsi="Cambria Math" w:cs="Times New Roman"/>
                <w:bCs/>
                <w:i/>
                <w:sz w:val="20"/>
                <w:szCs w:val="20"/>
                <w:lang w:eastAsia="zh-CN"/>
              </w:rPr>
            </m:ctrlPr>
          </m:e>
          <m:sub>
            <m:r>
              <m:rPr>
                <m:nor/>
                <m:sty m:val="p"/>
              </m:rPr>
              <w:rPr>
                <w:rFonts w:ascii="Cambria Math" w:hAnsi="Cambria Math" w:cs="Times New Roman"/>
                <w:bCs/>
                <w:sz w:val="20"/>
                <w:szCs w:val="20"/>
                <w:lang w:eastAsia="zh-CN"/>
              </w:rPr>
              <m:t>msg1</m:t>
            </m:r>
            <m:ctrlPr>
              <w:rPr>
                <w:rFonts w:ascii="Cambria Math" w:hAnsi="Cambria Math" w:cs="Times New Roman"/>
                <w:bCs/>
                <w:i/>
                <w:sz w:val="20"/>
                <w:szCs w:val="20"/>
                <w:lang w:eastAsia="zh-CN"/>
              </w:rPr>
            </m:ctrlPr>
          </m:sub>
        </m:sSub>
      </m:oMath>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gap</w:t>
      </w:r>
      <w:r>
        <w:rPr>
          <w:rFonts w:ascii="Times New Roman" w:hAnsi="Times New Roman" w:cs="Times New Roman"/>
          <w:bCs/>
          <w:sz w:val="20"/>
          <w:szCs w:val="20"/>
          <w:lang w:eastAsia="zh-CN"/>
        </w:rPr>
        <w:t>, where T</w:t>
      </w:r>
      <w:r>
        <w:rPr>
          <w:rFonts w:ascii="Times New Roman" w:hAnsi="Times New Roman" w:cs="Times New Roman"/>
          <w:bCs/>
          <w:sz w:val="20"/>
          <w:szCs w:val="20"/>
          <w:vertAlign w:val="subscript"/>
          <w:lang w:eastAsia="zh-CN"/>
        </w:rPr>
        <w:t>gap</w:t>
      </w:r>
      <w:r>
        <w:rPr>
          <w:rFonts w:ascii="Times New Roman" w:hAnsi="Times New Roman" w:cs="Times New Roman"/>
          <w:bCs/>
          <w:sz w:val="20"/>
          <w:szCs w:val="20"/>
          <w:lang w:eastAsia="zh-CN"/>
        </w:rPr>
        <w:t xml:space="preserve"> = (T</w:t>
      </w:r>
      <w:r>
        <w:rPr>
          <w:rFonts w:ascii="Times New Roman" w:hAnsi="Times New Roman" w:cs="Times New Roman"/>
          <w:bCs/>
          <w:sz w:val="20"/>
          <w:szCs w:val="20"/>
          <w:vertAlign w:val="subscript"/>
          <w:lang w:eastAsia="zh-CN"/>
        </w:rPr>
        <w:t>offset1</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Msg1</w:t>
      </w:r>
      <w:r>
        <w:rPr>
          <w:rFonts w:ascii="Times New Roman" w:hAnsi="Times New Roman" w:cs="Times New Roman"/>
          <w:bCs/>
          <w:sz w:val="20"/>
          <w:szCs w:val="20"/>
          <w:lang w:eastAsia="zh-CN"/>
        </w:rPr>
        <w:t>)</w:t>
      </w:r>
      <w:r>
        <w:rPr>
          <w:rFonts w:ascii="Times New Roman" w:hAnsi="Times New Roman" w:cs="Times New Roman" w:eastAsiaTheme="minorEastAsia"/>
          <w:bCs/>
          <w:i/>
          <w:iCs/>
          <w:sz w:val="20"/>
          <w:szCs w:val="20"/>
        </w:rPr>
        <w:t>×</w:t>
      </w:r>
      <w:r>
        <w:rPr>
          <w:rFonts w:ascii="Times New Roman" w:hAnsi="Times New Roman" w:cs="Times New Roman" w:eastAsiaTheme="minorEastAsia"/>
          <w:bCs/>
          <w:sz w:val="20"/>
          <w:szCs w:val="20"/>
        </w:rPr>
        <w:t>SFO×2</w:t>
      </w:r>
      <w:r>
        <w:rPr>
          <w:rFonts w:ascii="Times New Roman" w:hAnsi="Times New Roman" w:cs="Times New Roman"/>
          <w:bCs/>
          <w:sz w:val="20"/>
          <w:szCs w:val="20"/>
          <w:lang w:eastAsia="zh-CN"/>
        </w:rPr>
        <w:t>,</w:t>
      </w:r>
      <w:r>
        <w:rPr>
          <w:rFonts w:ascii="Times New Roman" w:hAnsi="Times New Roman" w:cs="Times New Roman"/>
          <w:bCs/>
          <w:i/>
          <w:iCs/>
          <w:sz w:val="20"/>
          <w:szCs w:val="20"/>
          <w:lang w:eastAsia="zh-CN"/>
        </w:rPr>
        <w:t xml:space="preserve">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msg1</w:t>
      </w:r>
      <w:r>
        <w:rPr>
          <w:rFonts w:ascii="Times New Roman" w:hAnsi="Times New Roman" w:cs="Times New Roman"/>
          <w:bCs/>
          <w:sz w:val="20"/>
          <w:szCs w:val="20"/>
          <w:lang w:eastAsia="zh-CN"/>
        </w:rPr>
        <w:t xml:space="preserve"> is the duration of Msg.1 transmission length determined by 16-bit payload, 6-bit CRC, D2R chip length, FEC, repetition if applied and amble related parameter(s).</w:t>
      </w:r>
    </w:p>
    <w:p w14:paraId="75D8293C">
      <w:pPr>
        <w:pStyle w:val="67"/>
        <w:numPr>
          <w:ilvl w:val="1"/>
          <w:numId w:val="33"/>
        </w:numPr>
        <w:rPr>
          <w:bCs/>
          <w:sz w:val="20"/>
          <w:szCs w:val="15"/>
          <w:lang w:eastAsia="zh-CN"/>
        </w:rPr>
      </w:pPr>
      <w:r>
        <w:rPr>
          <w:rFonts w:hint="eastAsia" w:ascii="Times New Roman" w:hAnsi="Times New Roman" w:cs="Times New Roman"/>
          <w:bCs/>
          <w:sz w:val="20"/>
          <w:szCs w:val="20"/>
          <w:lang w:eastAsia="zh-CN"/>
        </w:rPr>
        <w:t xml:space="preserve">From FL: from above, assuming SFO=10%, </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 xml:space="preserve">offset2 </w:t>
      </w:r>
      <w:r>
        <w:rPr>
          <w:rFonts w:ascii="Times New Roman" w:hAnsi="Times New Roman" w:cs="Times New Roman"/>
          <w:bCs/>
          <w:sz w:val="20"/>
          <w:szCs w:val="15"/>
          <w:lang w:eastAsia="zh-CN" w:bidi="ar"/>
        </w:rPr>
        <w:t>= T</w:t>
      </w:r>
      <w:r>
        <w:rPr>
          <w:rFonts w:ascii="Times New Roman" w:hAnsi="Times New Roman" w:cs="Times New Roman"/>
          <w:bCs/>
          <w:sz w:val="20"/>
          <w:szCs w:val="15"/>
          <w:vertAlign w:val="subscript"/>
          <w:lang w:eastAsia="zh-CN" w:bidi="ar"/>
        </w:rPr>
        <w:t>msg1</w:t>
      </w:r>
      <w:r>
        <w:rPr>
          <w:rFonts w:ascii="Times New Roman" w:hAnsi="Times New Roman" w:cs="Times New Roman"/>
          <w:bCs/>
          <w:sz w:val="20"/>
          <w:szCs w:val="15"/>
          <w:lang w:eastAsia="zh-CN" w:bidi="ar"/>
        </w:rPr>
        <w:t xml:space="preserve"> + 2 </w:t>
      </w:r>
      <w:r>
        <w:rPr>
          <w:rFonts w:ascii="Times New Roman" w:hAnsi="Times New Roman" w:cs="Times New Roman" w:eastAsiaTheme="minorEastAsia"/>
          <w:bCs/>
          <w:i/>
          <w:iCs/>
          <w:sz w:val="20"/>
          <w:szCs w:val="20"/>
        </w:rPr>
        <w:t>×</w:t>
      </w:r>
      <w:r>
        <w:rPr>
          <w:rFonts w:ascii="Times New Roman" w:hAnsi="Times New Roman" w:cs="Times New Roman"/>
          <w:bCs/>
          <w:sz w:val="20"/>
          <w:szCs w:val="15"/>
          <w:lang w:eastAsia="zh-CN" w:bidi="ar"/>
        </w:rPr>
        <w:t xml:space="preserve"> (T</w:t>
      </w:r>
      <w:r>
        <w:rPr>
          <w:rFonts w:ascii="Times New Roman" w:hAnsi="Times New Roman" w:cs="Times New Roman"/>
          <w:bCs/>
          <w:sz w:val="20"/>
          <w:szCs w:val="15"/>
          <w:vertAlign w:val="subscript"/>
          <w:lang w:eastAsia="zh-CN" w:bidi="ar"/>
        </w:rPr>
        <w:t>offset1</w:t>
      </w:r>
      <w:r>
        <w:rPr>
          <w:rFonts w:ascii="Times New Roman" w:hAnsi="Times New Roman" w:cs="Times New Roman"/>
          <w:bCs/>
          <w:sz w:val="20"/>
          <w:szCs w:val="15"/>
          <w:lang w:eastAsia="zh-CN" w:bidi="ar"/>
        </w:rPr>
        <w:t xml:space="preserve"> + T</w:t>
      </w:r>
      <w:r>
        <w:rPr>
          <w:rFonts w:ascii="Times New Roman" w:hAnsi="Times New Roman" w:cs="Times New Roman"/>
          <w:bCs/>
          <w:sz w:val="20"/>
          <w:szCs w:val="15"/>
          <w:vertAlign w:val="subscript"/>
          <w:lang w:eastAsia="zh-CN" w:bidi="ar"/>
        </w:rPr>
        <w:t>msg1</w:t>
      </w:r>
      <w:r>
        <w:rPr>
          <w:rFonts w:ascii="Times New Roman" w:hAnsi="Times New Roman" w:cs="Times New Roman"/>
          <w:bCs/>
          <w:sz w:val="20"/>
          <w:szCs w:val="15"/>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bCs/>
          <w:sz w:val="20"/>
          <w:szCs w:val="15"/>
          <w:lang w:eastAsia="zh-CN" w:bidi="ar"/>
        </w:rPr>
        <w:t xml:space="preserve"> SFO</w:t>
      </w:r>
      <w:r>
        <w:rPr>
          <w:rFonts w:hint="eastAsia" w:ascii="Times New Roman" w:hAnsi="Times New Roman" w:cs="Times New Roman"/>
          <w:bCs/>
          <w:sz w:val="20"/>
          <w:szCs w:val="15"/>
          <w:lang w:eastAsia="zh-CN" w:bidi="ar"/>
        </w:rPr>
        <w:t xml:space="preserve">  (equation 1), the </w:t>
      </w:r>
      <w:r>
        <w:rPr>
          <w:rFonts w:hint="eastAsia" w:ascii="Times New Roman" w:hAnsi="Times New Roman" w:cs="Times New Roman"/>
          <w:szCs w:val="22"/>
          <w:lang w:eastAsia="zh-CN" w:bidi="ar"/>
        </w:rPr>
        <w:t>s</w:t>
      </w:r>
      <w:r>
        <w:rPr>
          <w:rFonts w:ascii="Times New Roman" w:hAnsi="Times New Roman" w:cs="Times New Roman"/>
          <w:szCs w:val="22"/>
          <w:lang w:eastAsia="zh-CN" w:bidi="ar"/>
        </w:rPr>
        <w:t xml:space="preserve">tart of </w:t>
      </w:r>
      <w:r>
        <w:rPr>
          <w:rFonts w:hint="eastAsia" w:ascii="Times New Roman" w:hAnsi="Times New Roman" w:cs="Times New Roman"/>
          <w:szCs w:val="22"/>
          <w:lang w:eastAsia="zh-CN" w:bidi="ar"/>
        </w:rPr>
        <w:t xml:space="preserve">the </w:t>
      </w:r>
      <w:r>
        <w:rPr>
          <w:rFonts w:ascii="Times New Roman" w:hAnsi="Times New Roman" w:cs="Times New Roman"/>
          <w:szCs w:val="22"/>
          <w:lang w:eastAsia="zh-CN" w:bidi="ar"/>
        </w:rPr>
        <w:t>second time domain resource with fast clock</w:t>
      </w:r>
      <w:r>
        <w:rPr>
          <w:rFonts w:hint="eastAsia" w:ascii="Times New Roman" w:hAnsi="Times New Roman" w:cs="Times New Roman"/>
          <w:szCs w:val="22"/>
          <w:lang w:eastAsia="zh-CN" w:bidi="ar"/>
        </w:rPr>
        <w:t xml:space="preserve"> is </w:t>
      </w:r>
      <w:r>
        <w:rPr>
          <w:rFonts w:ascii="Times New Roman" w:hAnsi="Times New Roman" w:cs="Times New Roman"/>
          <w:sz w:val="20"/>
          <w:szCs w:val="20"/>
          <w:lang w:eastAsia="zh-CN" w:bidi="ar"/>
        </w:rPr>
        <w:t>(</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 xml:space="preserve">offset1 </w:t>
      </w:r>
      <w:r>
        <w:rPr>
          <w:rFonts w:ascii="Times New Roman" w:hAnsi="Times New Roman" w:cs="Times New Roman"/>
          <w:sz w:val="20"/>
          <w:szCs w:val="20"/>
          <w:lang w:eastAsia="zh-CN" w:bidi="ar"/>
        </w:rPr>
        <w:t xml:space="preserve">+ </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offset2</w:t>
      </w:r>
      <w:r>
        <w:rPr>
          <w:rFonts w:ascii="Times New Roman" w:hAnsi="Times New Roman" w:cs="Times New Roman"/>
          <w:sz w:val="20"/>
          <w:szCs w:val="20"/>
          <w:lang w:eastAsia="zh-CN" w:bidi="ar"/>
        </w:rPr>
        <w:t>) * (1-SFO)</w:t>
      </w:r>
      <w:r>
        <w:rPr>
          <w:rFonts w:hint="eastAsia" w:ascii="Times New Roman" w:hAnsi="Times New Roman" w:cs="Times New Roman"/>
          <w:szCs w:val="22"/>
          <w:lang w:eastAsia="zh-CN" w:bidi="ar"/>
        </w:rPr>
        <w:t xml:space="preserve"> (equation 2), combine equation 1 and equation 2, </w:t>
      </w:r>
      <w:r>
        <w:rPr>
          <w:rFonts w:hint="eastAsia" w:ascii="Times New Roman" w:hAnsi="Times New Roman" w:cs="Times New Roman"/>
          <w:bCs/>
          <w:sz w:val="20"/>
          <w:szCs w:val="15"/>
          <w:lang w:eastAsia="zh-CN" w:bidi="ar"/>
        </w:rPr>
        <w:t>the s</w:t>
      </w:r>
      <w:r>
        <w:rPr>
          <w:rFonts w:ascii="Times New Roman" w:hAnsi="Times New Roman" w:cs="Times New Roman"/>
          <w:szCs w:val="22"/>
          <w:lang w:eastAsia="zh-CN" w:bidi="ar"/>
        </w:rPr>
        <w:t xml:space="preserve">tart of </w:t>
      </w:r>
      <w:r>
        <w:rPr>
          <w:rFonts w:hint="eastAsia" w:ascii="Times New Roman" w:hAnsi="Times New Roman" w:cs="Times New Roman"/>
          <w:szCs w:val="22"/>
          <w:lang w:eastAsia="zh-CN" w:bidi="ar"/>
        </w:rPr>
        <w:t xml:space="preserve">the </w:t>
      </w:r>
      <w:r>
        <w:rPr>
          <w:rFonts w:ascii="Times New Roman" w:hAnsi="Times New Roman" w:cs="Times New Roman"/>
          <w:szCs w:val="22"/>
          <w:lang w:eastAsia="zh-CN" w:bidi="ar"/>
        </w:rPr>
        <w:t>second time domain resource</w:t>
      </w:r>
      <w:r>
        <w:rPr>
          <w:rFonts w:hint="eastAsia" w:ascii="Times New Roman" w:hAnsi="Times New Roman" w:cs="Times New Roman"/>
          <w:szCs w:val="22"/>
          <w:lang w:eastAsia="zh-CN" w:bidi="ar"/>
        </w:rPr>
        <w:t xml:space="preserve"> with fast clock is </w:t>
      </w:r>
      <w:r>
        <w:rPr>
          <w:rFonts w:ascii="Times New Roman" w:hAnsi="Times New Roman" w:cs="Times New Roman"/>
          <w:kern w:val="0"/>
          <w:sz w:val="20"/>
          <w:szCs w:val="20"/>
          <w:lang w:eastAsia="zh-CN" w:bidi="ar"/>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 xml:space="preserve">offset1 </w:t>
      </w:r>
      <w:r>
        <w:rPr>
          <w:rFonts w:ascii="Times New Roman" w:hAnsi="Times New Roman" w:cs="Times New Roman"/>
          <w:kern w:val="0"/>
          <w:sz w:val="20"/>
          <w:szCs w:val="20"/>
          <w:lang w:eastAsia="zh-CN" w:bidi="ar"/>
        </w:rPr>
        <w:t xml:space="preserve">+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offset2</w:t>
      </w:r>
      <w:r>
        <w:rPr>
          <w:rFonts w:ascii="Times New Roman" w:hAnsi="Times New Roman" w:cs="Times New Roman"/>
          <w:kern w:val="0"/>
          <w:sz w:val="20"/>
          <w:szCs w:val="20"/>
          <w:lang w:eastAsia="zh-CN" w:bidi="ar"/>
        </w:rPr>
        <w:t>) * (1-SFO) =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 xml:space="preserve">offset1 </w:t>
      </w:r>
      <w:r>
        <w:rPr>
          <w:rFonts w:ascii="Times New Roman" w:hAnsi="Times New Roman" w:cs="Times New Roman"/>
          <w:kern w:val="0"/>
          <w:sz w:val="20"/>
          <w:szCs w:val="20"/>
          <w:lang w:eastAsia="zh-CN" w:bidi="ar"/>
        </w:rPr>
        <w:t xml:space="preserve">+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 xml:space="preserve"> + 2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 xml:space="preserve"> (T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 xml:space="preserve"> SFO)</w:t>
      </w:r>
      <w:r>
        <w:rPr>
          <w:rFonts w:ascii="Times New Roman" w:hAnsi="Times New Roman" w:cs="Times New Roman"/>
          <w:kern w:val="0"/>
          <w:sz w:val="20"/>
          <w:szCs w:val="20"/>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kern w:val="0"/>
          <w:sz w:val="20"/>
          <w:szCs w:val="20"/>
          <w:lang w:eastAsia="zh-CN" w:bidi="ar"/>
        </w:rPr>
        <w:t xml:space="preserve">(1-SFO) </w:t>
      </w:r>
      <w:r>
        <w:rPr>
          <w:rFonts w:ascii="Times New Roman" w:hAnsi="Times New Roman" w:cs="Times New Roman"/>
          <w:bCs/>
          <w:kern w:val="0"/>
          <w:sz w:val="20"/>
          <w:szCs w:val="15"/>
          <w:lang w:eastAsia="zh-CN" w:bidi="ar"/>
        </w:rPr>
        <w:t xml:space="preserve"> = 1.08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r>
        <w:rPr>
          <w:rFonts w:hint="eastAsia" w:ascii="Times New Roman" w:hAnsi="Times New Roman" w:cs="Times New Roman"/>
          <w:bCs/>
          <w:kern w:val="0"/>
          <w:sz w:val="20"/>
          <w:szCs w:val="15"/>
          <w:lang w:eastAsia="zh-CN" w:bidi="ar"/>
        </w:rPr>
        <w:t xml:space="preserve">, which overlaps with the end of the first time </w:t>
      </w:r>
      <w:r>
        <w:rPr>
          <w:rFonts w:ascii="Times New Roman" w:hAnsi="Times New Roman" w:cs="Times New Roman"/>
          <w:bCs/>
          <w:kern w:val="0"/>
          <w:sz w:val="20"/>
          <w:szCs w:val="15"/>
          <w:lang w:eastAsia="zh-CN" w:bidi="ar"/>
        </w:rPr>
        <w:t>domain resource with a slow clock</w:t>
      </w:r>
      <w:r>
        <w:rPr>
          <w:rFonts w:hint="eastAsia" w:ascii="Times New Roman" w:hAnsi="Times New Roman" w:cs="Times New Roman"/>
          <w:bCs/>
          <w:kern w:val="0"/>
          <w:sz w:val="20"/>
          <w:szCs w:val="15"/>
          <w:lang w:eastAsia="zh-CN" w:bidi="ar"/>
        </w:rPr>
        <w:t xml:space="preserve"> given by (1+SFO)</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r>
        <w:rPr>
          <w:rFonts w:hint="eastAsia" w:ascii="Times New Roman" w:hAnsi="Times New Roman" w:cs="Times New Roman"/>
          <w:bCs/>
          <w:kern w:val="0"/>
          <w:sz w:val="20"/>
          <w:szCs w:val="15"/>
          <w:lang w:eastAsia="zh-CN" w:bidi="ar"/>
        </w:rPr>
        <w:t xml:space="preserve"> = 1.1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p>
    <w:p w14:paraId="00B2EA45">
      <w:pPr>
        <w:pStyle w:val="67"/>
        <w:ind w:left="1080"/>
        <w:rPr>
          <w:rFonts w:ascii="Times New Roman" w:hAnsi="Times New Roman" w:cs="Times New Roman"/>
          <w:bCs/>
          <w:sz w:val="20"/>
          <w:szCs w:val="20"/>
          <w:lang w:eastAsia="zh-CN"/>
        </w:rPr>
      </w:pPr>
      <w:r>
        <w:rPr>
          <w:rFonts w:hint="eastAsia" w:ascii="Times New Roman" w:hAnsi="Times New Roman" w:cs="Times New Roman"/>
          <w:szCs w:val="22"/>
          <w:lang w:eastAsia="zh-CN" w:bidi="ar"/>
        </w:rPr>
        <w:t xml:space="preserve"> </w:t>
      </w:r>
    </w:p>
    <w:p w14:paraId="6AD21C20">
      <w:pPr>
        <w:pStyle w:val="67"/>
        <w:numPr>
          <w:ilvl w:val="0"/>
          <w:numId w:val="33"/>
        </w:numPr>
        <w:rPr>
          <w:rFonts w:ascii="Times New Roman" w:hAnsi="Times New Roman" w:cs="Times New Roman"/>
          <w:sz w:val="20"/>
          <w:szCs w:val="20"/>
        </w:rPr>
      </w:pPr>
      <w:r>
        <w:rPr>
          <w:rFonts w:hint="eastAsia" w:ascii="Times New Roman" w:hAnsi="Times New Roman" w:cs="Times New Roman"/>
          <w:bCs/>
          <w:sz w:val="20"/>
          <w:szCs w:val="20"/>
          <w:lang w:eastAsia="zh-CN"/>
        </w:rPr>
        <w:t xml:space="preserve">[2], </w:t>
      </w:r>
      <w:r>
        <w:rPr>
          <w:rFonts w:ascii="Times New Roman" w:hAnsi="Times New Roman" w:cs="Times New Roman"/>
          <w:bCs/>
          <w:sz w:val="20"/>
          <w:szCs w:val="20"/>
          <w:lang w:eastAsia="zh-CN"/>
        </w:rPr>
        <w:t>[3], [10], [18]: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should be set to prevent </w:t>
      </w:r>
      <w:r>
        <w:rPr>
          <w:rFonts w:hint="eastAsia" w:ascii="Times New Roman" w:hAnsi="Times New Roman" w:cs="Times New Roman"/>
          <w:bCs/>
          <w:sz w:val="20"/>
          <w:szCs w:val="20"/>
          <w:lang w:eastAsia="zh-CN"/>
        </w:rPr>
        <w:t xml:space="preserve">the second </w:t>
      </w:r>
      <w:r>
        <w:rPr>
          <w:rFonts w:ascii="Times New Roman" w:hAnsi="Times New Roman" w:cs="Times New Roman"/>
          <w:bCs/>
          <w:sz w:val="20"/>
          <w:szCs w:val="20"/>
          <w:lang w:eastAsia="zh-CN"/>
        </w:rPr>
        <w:t>time domain resource</w:t>
      </w:r>
      <w:r>
        <w:rPr>
          <w:rFonts w:hint="eastAsia" w:ascii="Times New Roman" w:hAnsi="Times New Roman" w:cs="Times New Roman"/>
          <w:bCs/>
          <w:sz w:val="20"/>
          <w:szCs w:val="20"/>
          <w:lang w:eastAsia="zh-CN"/>
        </w:rPr>
        <w:t xml:space="preserve"> for </w:t>
      </w:r>
      <w:r>
        <w:rPr>
          <w:rFonts w:ascii="Times New Roman" w:hAnsi="Times New Roman" w:cs="Times New Roman"/>
          <w:bCs/>
          <w:sz w:val="20"/>
          <w:szCs w:val="20"/>
          <w:lang w:eastAsia="zh-CN"/>
        </w:rPr>
        <w:t>Msg1 transmission from 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with fast clock from colliding with</w:t>
      </w:r>
      <w:r>
        <w:rPr>
          <w:rFonts w:hint="eastAsia" w:ascii="Times New Roman" w:hAnsi="Times New Roman" w:cs="Times New Roman"/>
          <w:bCs/>
          <w:sz w:val="20"/>
          <w:szCs w:val="20"/>
          <w:lang w:eastAsia="zh-CN"/>
        </w:rPr>
        <w:t xml:space="preserve"> the first </w:t>
      </w:r>
      <w:r>
        <w:rPr>
          <w:rFonts w:ascii="Times New Roman" w:hAnsi="Times New Roman" w:cs="Times New Roman"/>
          <w:bCs/>
          <w:sz w:val="20"/>
          <w:szCs w:val="20"/>
          <w:lang w:eastAsia="zh-CN"/>
        </w:rPr>
        <w:t>time domain resource</w:t>
      </w:r>
      <w:r>
        <w:rPr>
          <w:rFonts w:hint="eastAsia" w:ascii="Times New Roman" w:hAnsi="Times New Roman" w:cs="Times New Roman"/>
          <w:bCs/>
          <w:sz w:val="20"/>
          <w:szCs w:val="20"/>
          <w:lang w:eastAsia="zh-CN"/>
        </w:rPr>
        <w:t xml:space="preserve"> for </w:t>
      </w:r>
      <w:r>
        <w:rPr>
          <w:rFonts w:ascii="Times New Roman" w:hAnsi="Times New Roman" w:cs="Times New Roman"/>
          <w:bCs/>
          <w:sz w:val="20"/>
          <w:szCs w:val="20"/>
          <w:lang w:eastAsia="zh-CN"/>
        </w:rPr>
        <w:t>Msg1 transmission from device with slow clock at the reader</w:t>
      </w:r>
      <w:r>
        <w:rPr>
          <w:rFonts w:hint="eastAsia" w:ascii="Times New Roman" w:hAnsi="Times New Roman" w:cs="Times New Roman"/>
          <w:bCs/>
          <w:sz w:val="20"/>
          <w:szCs w:val="20"/>
          <w:lang w:eastAsia="zh-CN"/>
        </w:rPr>
        <w:t xml:space="preserve"> side</w:t>
      </w:r>
      <w:r>
        <w:rPr>
          <w:rFonts w:ascii="Times New Roman" w:hAnsi="Times New Roman" w:cs="Times New Roman"/>
          <w:bCs/>
          <w:sz w:val="20"/>
          <w:szCs w:val="20"/>
          <w:lang w:eastAsia="zh-CN"/>
        </w:rPr>
        <w:t>.</w:t>
      </w:r>
      <w:r>
        <w:rPr>
          <w:rFonts w:hint="eastAsia" w:ascii="Times New Roman" w:hAnsi="Times New Roman" w:cs="Times New Roman"/>
          <w:bCs/>
          <w:sz w:val="20"/>
          <w:szCs w:val="20"/>
          <w:lang w:eastAsia="zh-CN"/>
        </w:rPr>
        <w:t xml:space="preserve"> Hence, </w:t>
      </w: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sz w:val="20"/>
          <w:szCs w:val="20"/>
          <w:lang w:eastAsia="zh-CN"/>
        </w:rPr>
        <w:t xml:space="preserve"> and by simplify it,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lang w:eastAsia="zh-CN"/>
              </w:rPr>
              <m:t>offset2</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2</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lang w:eastAsia="zh-CN"/>
              </w:rPr>
              <m:t>offset1</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lang w:eastAsia="zh-CN"/>
              </w:rPr>
              <m:t>msg1</m:t>
            </m:r>
            <m:ctrlPr>
              <w:rPr>
                <w:rFonts w:ascii="Cambria Math" w:hAnsi="Cambria Math"/>
                <w:i/>
                <w:lang w:eastAsia="zh-CN"/>
              </w:rPr>
            </m:ctrlPr>
          </m:sub>
        </m:sSub>
      </m:oMath>
      <w:r>
        <w:rPr>
          <w:rFonts w:hint="eastAsia" w:hAnsi="Cambria Math"/>
          <w:lang w:eastAsia="zh-CN"/>
        </w:rPr>
        <w:t>, where t</w:t>
      </w:r>
      <w:r>
        <w:rPr>
          <w:rFonts w:hint="eastAsia" w:hAnsi="Cambria Math"/>
          <w:vertAlign w:val="subscript"/>
          <w:lang w:eastAsia="zh-CN"/>
        </w:rPr>
        <w:t>e</w:t>
      </w:r>
      <w:r>
        <w:rPr>
          <w:rFonts w:hint="eastAsia" w:hAnsi="Cambria Math"/>
          <w:lang w:eastAsia="zh-CN"/>
        </w:rPr>
        <w:t xml:space="preserve"> is 10% device clock error as defined in RAN4 </w:t>
      </w:r>
    </w:p>
    <w:p w14:paraId="198DE746">
      <w:pPr>
        <w:pStyle w:val="24"/>
        <w:numPr>
          <w:ilvl w:val="0"/>
          <w:numId w:val="32"/>
        </w:numPr>
        <w:rPr>
          <w:rFonts w:ascii="Times New Roman" w:hAnsi="Times New Roman"/>
          <w:b/>
          <w:bCs/>
          <w:iCs/>
        </w:rPr>
      </w:pPr>
      <w:r>
        <w:rPr>
          <w:rFonts w:ascii="Times New Roman" w:hAnsi="Times New Roman"/>
          <w:b/>
          <w:bCs/>
        </w:rPr>
        <w:t>T</w:t>
      </w:r>
      <w:r>
        <w:rPr>
          <w:rFonts w:ascii="Times New Roman" w:hAnsi="Times New Roman"/>
          <w:b/>
          <w:bCs/>
          <w:vertAlign w:val="subscript"/>
        </w:rPr>
        <w:t>offset2</w:t>
      </w:r>
      <w:r>
        <w:rPr>
          <w:rFonts w:ascii="Times New Roman" w:hAnsi="Times New Roman"/>
          <w:b/>
          <w:bCs/>
        </w:rPr>
        <w:t xml:space="preserve"> is indicated explicitly by the R2D transmission triggering random access</w:t>
      </w:r>
      <w:r>
        <w:rPr>
          <w:rFonts w:hint="eastAsia" w:ascii="Times New Roman" w:hAnsi="Times New Roman"/>
          <w:b/>
          <w:bCs/>
        </w:rPr>
        <w:t xml:space="preserve">: </w:t>
      </w:r>
      <w:r>
        <w:rPr>
          <w:rFonts w:ascii="Times New Roman" w:hAnsi="Times New Roman"/>
          <w:b/>
          <w:iCs/>
        </w:rPr>
        <w:t>[2], [4], [5], [8], [9], [15], [22], [24], [32], [34]</w:t>
      </w:r>
    </w:p>
    <w:p w14:paraId="73EE19CE">
      <w:pPr>
        <w:pStyle w:val="67"/>
        <w:numPr>
          <w:ilvl w:val="0"/>
          <w:numId w:val="33"/>
        </w:numPr>
        <w:rPr>
          <w:rFonts w:ascii="Times New Roman" w:hAnsi="Times New Roman" w:eastAsia="Batang" w:cs="Times New Roman"/>
          <w:iCs/>
          <w:kern w:val="0"/>
          <w:sz w:val="20"/>
          <w:szCs w:val="20"/>
          <w:lang w:eastAsia="zh-CN"/>
        </w:rPr>
      </w:pPr>
      <w:r>
        <w:rPr>
          <w:rFonts w:ascii="Times New Roman" w:hAnsi="Times New Roman" w:eastAsia="Batang" w:cs="Times New Roman"/>
          <w:iCs/>
          <w:kern w:val="0"/>
          <w:sz w:val="20"/>
          <w:szCs w:val="20"/>
          <w:lang w:eastAsia="zh-CN"/>
        </w:rPr>
        <w:t>[5]: T</w:t>
      </w:r>
      <w:r>
        <w:rPr>
          <w:rFonts w:ascii="Times New Roman" w:hAnsi="Times New Roman" w:eastAsia="Batang" w:cs="Times New Roman"/>
          <w:iCs/>
          <w:kern w:val="0"/>
          <w:sz w:val="20"/>
          <w:szCs w:val="20"/>
          <w:vertAlign w:val="subscript"/>
          <w:lang w:eastAsia="zh-CN"/>
        </w:rPr>
        <w:t>offset2</w:t>
      </w:r>
      <w:r>
        <w:rPr>
          <w:rFonts w:ascii="Times New Roman" w:hAnsi="Times New Roman" w:eastAsia="Batang" w:cs="Times New Roman"/>
          <w:iCs/>
          <w:kern w:val="0"/>
          <w:sz w:val="20"/>
          <w:szCs w:val="20"/>
          <w:lang w:eastAsia="zh-CN"/>
        </w:rPr>
        <w:t xml:space="preserve"> is indicated explicitly, and the value set is {60, 90, 120, 180, 240, 300, 360, 420}us</w:t>
      </w:r>
    </w:p>
    <w:p w14:paraId="1060E894">
      <w:pPr>
        <w:pStyle w:val="67"/>
        <w:numPr>
          <w:ilvl w:val="0"/>
          <w:numId w:val="33"/>
        </w:numPr>
        <w:rPr>
          <w:rFonts w:hAnsi="Cambria Math"/>
          <w:i/>
          <w:lang w:eastAsia="zh-CN"/>
        </w:rPr>
      </w:pPr>
      <w:r>
        <w:rPr>
          <w:rFonts w:ascii="Times New Roman" w:hAnsi="Times New Roman" w:cs="Times New Roman"/>
          <w:iCs/>
          <w:sz w:val="20"/>
          <w:szCs w:val="20"/>
          <w:lang w:eastAsia="zh-CN"/>
        </w:rPr>
        <w:t xml:space="preserve">[9]: </w:t>
      </w:r>
      <w:r>
        <w:rPr>
          <w:rFonts w:ascii="Times New Roman" w:hAnsi="Times New Roman" w:eastAsia="等线" w:cs="Times New Roman"/>
          <w:sz w:val="20"/>
          <w:szCs w:val="20"/>
          <w:lang w:eastAsia="zh-CN"/>
        </w:rPr>
        <w:t>9 or 10 bits based on number of bits after FEC (if FEC is applied) and repetition (if repetition is applied) can be used for T</w:t>
      </w:r>
      <w:r>
        <w:rPr>
          <w:rFonts w:ascii="Times New Roman" w:hAnsi="Times New Roman" w:eastAsia="等线" w:cs="Times New Roman"/>
          <w:sz w:val="20"/>
          <w:szCs w:val="20"/>
          <w:vertAlign w:val="subscript"/>
          <w:lang w:eastAsia="zh-CN"/>
        </w:rPr>
        <w:t>offset2</w:t>
      </w:r>
      <w:r>
        <w:rPr>
          <w:rFonts w:ascii="Times New Roman" w:hAnsi="Times New Roman" w:eastAsia="等线" w:cs="Times New Roman"/>
          <w:sz w:val="20"/>
          <w:szCs w:val="20"/>
          <w:lang w:eastAsia="zh-CN"/>
        </w:rPr>
        <w:t xml:space="preserve"> indication since t</w:t>
      </w:r>
      <w:r>
        <w:rPr>
          <w:rFonts w:ascii="Times New Roman" w:hAnsi="Times New Roman" w:cs="Times New Roman"/>
          <w:sz w:val="20"/>
          <w:szCs w:val="20"/>
          <w:lang w:eastAsia="zh-CN"/>
        </w:rPr>
        <w:t>he time duration of T</w:t>
      </w:r>
      <w:r>
        <w:rPr>
          <w:rFonts w:ascii="Times New Roman" w:hAnsi="Times New Roman" w:cs="Times New Roman"/>
          <w:sz w:val="20"/>
          <w:szCs w:val="20"/>
          <w:vertAlign w:val="subscript"/>
          <w:lang w:eastAsia="zh-CN"/>
        </w:rPr>
        <w:t>offset2</w:t>
      </w:r>
      <w:r>
        <w:rPr>
          <w:rFonts w:ascii="Times New Roman" w:hAnsi="Times New Roman" w:cs="Times New Roman"/>
          <w:sz w:val="20"/>
          <w:szCs w:val="20"/>
          <w:lang w:eastAsia="zh-CN"/>
        </w:rPr>
        <w:t xml:space="preserve"> is likely to be less than 100ms. </w:t>
      </w:r>
      <w:r>
        <w:rPr>
          <w:rFonts w:ascii="Times New Roman" w:hAnsi="Times New Roman" w:eastAsia="等线" w:cs="Times New Roman"/>
          <w:bCs/>
          <w:sz w:val="20"/>
          <w:szCs w:val="20"/>
          <w:lang w:eastAsia="zh-CN"/>
        </w:rPr>
        <w:t xml:space="preserve"> </w:t>
      </w:r>
    </w:p>
    <w:p w14:paraId="70C7293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Ansi="Cambria Math"/>
          <w:i/>
          <w:lang w:eastAsia="zh-CN"/>
        </w:rPr>
      </w:pPr>
      <w:r>
        <w:rPr>
          <w:rFonts w:hint="eastAsia" w:eastAsia="宋体"/>
          <w:b/>
          <w:bCs/>
          <w:sz w:val="20"/>
          <w:szCs w:val="26"/>
          <w:lang w:eastAsia="zh-CN"/>
        </w:rPr>
        <w:t>Round 1</w:t>
      </w:r>
    </w:p>
    <w:p w14:paraId="23860133">
      <w:pPr>
        <w:pStyle w:val="5"/>
        <w:spacing w:after="120"/>
        <w:rPr>
          <w:rFonts w:eastAsia="宋体"/>
          <w:b/>
          <w:bCs/>
          <w:lang w:eastAsia="zh-CN"/>
        </w:rPr>
      </w:pPr>
      <w:r>
        <w:rPr>
          <w:rFonts w:hint="eastAsia"/>
          <w:b/>
          <w:bCs/>
        </w:rPr>
        <w:t>FL1 Proposal</w:t>
      </w:r>
      <w:r>
        <w:rPr>
          <w:rFonts w:hint="eastAsia" w:eastAsia="宋体"/>
          <w:b/>
          <w:bCs/>
          <w:lang w:eastAsia="zh-CN"/>
        </w:rPr>
        <w:t xml:space="preserve"> 3.2.1-2 </w:t>
      </w:r>
    </w:p>
    <w:p w14:paraId="66E8B4B4">
      <w:pPr>
        <w:numPr>
          <w:ilvl w:val="0"/>
          <w:numId w:val="17"/>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0869398E">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w:t>
      </w:r>
      <w:r>
        <w:rPr>
          <w:rFonts w:hint="eastAsia"/>
          <w:b/>
          <w:vertAlign w:val="subscript"/>
          <w:lang w:val="en-US" w:eastAsia="zh-CN"/>
        </w:rPr>
        <w:t>2</w:t>
      </w:r>
      <w:r>
        <w:rPr>
          <w:rFonts w:hint="eastAsia" w:eastAsia="等线"/>
          <w:b/>
          <w:lang w:val="en-US" w:eastAsia="zh-CN"/>
        </w:rPr>
        <w:t>:</w:t>
      </w:r>
    </w:p>
    <w:p w14:paraId="47D1C019">
      <w:pPr>
        <w:numPr>
          <w:ilvl w:val="1"/>
          <w:numId w:val="17"/>
        </w:numPr>
        <w:adjustRightInd w:val="0"/>
        <w:snapToGrid w:val="0"/>
        <w:spacing w:after="60" w:line="240" w:lineRule="auto"/>
        <w:rPr>
          <w:b/>
          <w:lang w:val="en-US" w:eastAsia="zh-CN"/>
        </w:rPr>
      </w:pPr>
      <w:r>
        <w:rPr>
          <w:rFonts w:hint="eastAsia" w:eastAsia="等线"/>
          <w:b/>
          <w:lang w:val="en-US" w:eastAsia="zh-CN"/>
        </w:rPr>
        <w:t xml:space="preserve">Option 1: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offset2</m:t>
            </m:r>
            <m:ctrlPr>
              <w:rPr>
                <w:rFonts w:ascii="Cambria Math" w:hAnsi="Cambria Math"/>
                <w:b/>
                <w:iCs/>
                <w:lang w:eastAsia="zh-CN"/>
              </w:rPr>
            </m:ctrlPr>
          </m:sub>
        </m:sSub>
        <m:r>
          <m:rPr>
            <m:sty m:val="b"/>
          </m:rPr>
          <w:rPr>
            <w:rFonts w:ascii="Cambria Math" w:hAnsi="Cambria Math"/>
            <w:lang w:eastAsia="zh-CN"/>
          </w:rPr>
          <m:t>=</m:t>
        </m:r>
        <m:f>
          <m:fPr>
            <m:ctrlPr>
              <w:rPr>
                <w:rFonts w:ascii="Cambria Math" w:hAnsi="Cambria Math"/>
                <w:b/>
                <w:iCs/>
                <w:lang w:eastAsia="zh-CN"/>
              </w:rPr>
            </m:ctrlPr>
          </m:fPr>
          <m:num>
            <m:r>
              <m:rPr>
                <m:sty m:val="b"/>
              </m:rPr>
              <w:rPr>
                <w:rFonts w:ascii="Cambria Math" w:hAnsi="Cambria Math"/>
                <w:lang w:eastAsia="zh-CN"/>
              </w:rPr>
              <m:t>2</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num>
          <m:den>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den>
        </m:f>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offset1</m:t>
            </m:r>
            <m:ctrlPr>
              <w:rPr>
                <w:rFonts w:ascii="Cambria Math" w:hAnsi="Cambria Math"/>
                <w:b/>
                <w:iCs/>
                <w:lang w:eastAsia="zh-CN"/>
              </w:rPr>
            </m:ctrlPr>
          </m:sub>
        </m:sSub>
        <m:r>
          <m:rPr>
            <m:sty m:val="b"/>
          </m:rPr>
          <w:rPr>
            <w:rFonts w:ascii="Cambria Math" w:hAnsi="Cambria Math"/>
            <w:lang w:eastAsia="zh-CN"/>
          </w:rPr>
          <m:t>+</m:t>
        </m:r>
        <m:f>
          <m:fPr>
            <m:ctrlPr>
              <w:rPr>
                <w:rFonts w:ascii="Cambria Math" w:hAnsi="Cambria Math"/>
                <w:b/>
                <w:iCs/>
                <w:lang w:eastAsia="zh-CN"/>
              </w:rPr>
            </m:ctrlPr>
          </m:fPr>
          <m:num>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num>
          <m:den>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den>
        </m:f>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where</w:t>
      </w:r>
    </w:p>
    <w:p w14:paraId="54C34BCF">
      <w:pPr>
        <w:numPr>
          <w:ilvl w:val="2"/>
          <w:numId w:val="17"/>
        </w:numPr>
        <w:adjustRightInd w:val="0"/>
        <w:snapToGrid w:val="0"/>
        <w:spacing w:after="6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xml:space="preserve"> is the</w:t>
      </w:r>
      <w:r>
        <w:rPr>
          <w:rFonts w:hint="eastAsia"/>
          <w:b/>
          <w:lang w:val="en-US" w:eastAsia="zh-CN"/>
        </w:rPr>
        <w:t xml:space="preserve"> duration of</w:t>
      </w:r>
      <w:r>
        <w:rPr>
          <w:b/>
          <w:lang w:val="en-US" w:eastAsia="zh-CN"/>
        </w:rPr>
        <w:t xml:space="preserve"> the 1</w:t>
      </w:r>
      <w:r>
        <w:rPr>
          <w:b/>
          <w:vertAlign w:val="superscript"/>
          <w:lang w:val="en-US" w:eastAsia="zh-CN"/>
        </w:rPr>
        <w:t>st</w:t>
      </w:r>
      <w:r>
        <w:rPr>
          <w:b/>
          <w:lang w:val="en-US" w:eastAsia="zh-CN"/>
        </w:rPr>
        <w:t xml:space="preserve"> Msg1 </w:t>
      </w:r>
      <w:r>
        <w:rPr>
          <w:rFonts w:hint="eastAsia"/>
          <w:b/>
          <w:lang w:val="en-US" w:eastAsia="zh-CN"/>
        </w:rPr>
        <w:t xml:space="preserve">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int="eastAsia"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hint="eastAsia"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hint="eastAsia" w:eastAsia="宋体"/>
          <w:b/>
          <w:lang w:val="en-US" w:eastAsia="zh-CN"/>
        </w:rPr>
        <w:t>CRC</w:t>
      </w:r>
      <w:r>
        <w:rPr>
          <w:b/>
        </w:rPr>
        <w:t xml:space="preserve"> bits</w:t>
      </w:r>
      <w:r>
        <w:rPr>
          <w:rFonts w:hint="eastAsia" w:eastAsia="宋体"/>
          <w:b/>
          <w:lang w:val="en-US" w:eastAsia="zh-CN"/>
        </w:rPr>
        <w:t>,</w:t>
      </w:r>
      <w:r>
        <w:rPr>
          <w:rFonts w:hint="eastAsia"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b/>
          <w:lang w:val="en-US" w:eastAsia="zh-CN"/>
        </w:rPr>
        <w:t xml:space="preserve"> </w:t>
      </w:r>
      <w:r>
        <w:rPr>
          <w:rFonts w:hint="eastAsia" w:hAnsi="Cambria Math"/>
          <w:b/>
          <w:iCs/>
          <w:lang w:val="en-US" w:eastAsia="zh-CN"/>
        </w:rPr>
        <w:t xml:space="preserve">is the length of the D2R amble sequence </w:t>
      </w:r>
    </w:p>
    <w:p w14:paraId="63401E09">
      <w:pPr>
        <w:numPr>
          <w:ilvl w:val="2"/>
          <w:numId w:val="17"/>
        </w:numPr>
        <w:adjustRightInd w:val="0"/>
        <w:snapToGrid w:val="0"/>
        <w:spacing w:after="60" w:line="240" w:lineRule="auto"/>
        <w:rPr>
          <w:b/>
          <w:lang w:val="en-US" w:eastAsia="zh-CN"/>
        </w:rPr>
      </w:pPr>
      <w:r>
        <w:rPr>
          <w:rFonts w:hint="eastAsia" w:hAnsi="Cambria Math"/>
          <w:b/>
          <w:iCs/>
          <w:lang w:val="en-US" w:eastAsia="zh-CN"/>
        </w:rPr>
        <w:t>t</w:t>
      </w:r>
      <w:r>
        <w:rPr>
          <w:rFonts w:hint="eastAsia" w:hAnsi="Cambria Math"/>
          <w:b/>
          <w:iCs/>
          <w:vertAlign w:val="subscript"/>
          <w:lang w:val="en-US" w:eastAsia="zh-CN"/>
        </w:rPr>
        <w:t>e</w:t>
      </w:r>
      <w:r>
        <w:rPr>
          <w:rFonts w:hint="eastAsia" w:hAnsi="Cambria Math"/>
          <w:b/>
          <w:iCs/>
          <w:lang w:val="en-US" w:eastAsia="zh-CN"/>
        </w:rPr>
        <w:t xml:space="preserve"> is the clock error defined in RAN4  </w:t>
      </w:r>
    </w:p>
    <w:p w14:paraId="2DCD374E">
      <w:pPr>
        <w:numPr>
          <w:ilvl w:val="1"/>
          <w:numId w:val="17"/>
        </w:numPr>
        <w:adjustRightInd w:val="0"/>
        <w:snapToGrid w:val="0"/>
        <w:spacing w:after="60" w:line="240" w:lineRule="auto"/>
        <w:rPr>
          <w:rFonts w:eastAsia="等线"/>
          <w:b/>
          <w:lang w:val="en-US" w:eastAsia="zh-CN"/>
        </w:rPr>
      </w:pPr>
      <w:r>
        <w:rPr>
          <w:rFonts w:hint="eastAsia"/>
          <w:b/>
          <w:lang w:val="en-US" w:eastAsia="zh-CN"/>
        </w:rPr>
        <w:t xml:space="preserve">Option 2: </w:t>
      </w:r>
      <w:r>
        <w:rPr>
          <w:b/>
          <w:lang w:val="en-US" w:eastAsia="zh-CN"/>
        </w:rPr>
        <w:t>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p>
    <w:p w14:paraId="34CF84BA">
      <w:pPr>
        <w:numPr>
          <w:ilvl w:val="2"/>
          <w:numId w:val="17"/>
        </w:numPr>
        <w:adjustRightInd w:val="0"/>
        <w:snapToGrid w:val="0"/>
        <w:spacing w:after="60" w:line="240" w:lineRule="auto"/>
        <w:rPr>
          <w:b/>
          <w:bCs/>
        </w:rPr>
      </w:pPr>
      <w:r>
        <w:rPr>
          <w:rFonts w:hint="eastAsia" w:eastAsia="等线"/>
          <w:b/>
          <w:lang w:val="en-US" w:eastAsia="zh-CN"/>
        </w:rPr>
        <w:t>FFS the set of predefined values</w:t>
      </w:r>
      <w:r>
        <w:rPr>
          <w:rFonts w:hint="eastAsia" w:eastAsia="等线"/>
          <w:bCs/>
          <w:color w:val="000000" w:themeColor="text1"/>
          <w:lang w:val="en-US" w:eastAsia="zh-CN"/>
          <w14:textFill>
            <w14:solidFill>
              <w14:schemeClr w14:val="tx1"/>
            </w14:solidFill>
          </w14:textFill>
        </w:rPr>
        <w:t xml:space="preserve"> </w:t>
      </w:r>
    </w:p>
    <w:p w14:paraId="1823A1CC">
      <w:pPr>
        <w:adjustRightInd w:val="0"/>
        <w:snapToGrid w:val="0"/>
        <w:spacing w:after="0" w:line="240" w:lineRule="auto"/>
        <w:rPr>
          <w:rFonts w:eastAsia="等线"/>
          <w:bCs/>
          <w:lang w:val="en-US" w:eastAsia="zh-CN"/>
        </w:rPr>
      </w:pP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A30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A02DADD">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4A931C43">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08B0173A">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6677BA39">
            <w:pPr>
              <w:adjustRightInd w:val="0"/>
              <w:snapToGrid w:val="0"/>
              <w:spacing w:after="50" w:line="240" w:lineRule="auto"/>
              <w:jc w:val="left"/>
              <w:rPr>
                <w:b/>
                <w:bCs/>
                <w:kern w:val="2"/>
                <w:lang w:val="en-US"/>
              </w:rPr>
            </w:pPr>
            <w:r>
              <w:rPr>
                <w:rFonts w:hint="eastAsia"/>
                <w:b/>
                <w:bCs/>
                <w:kern w:val="2"/>
                <w:lang w:val="en-US"/>
              </w:rPr>
              <w:t>Comments</w:t>
            </w:r>
          </w:p>
        </w:tc>
      </w:tr>
      <w:tr w14:paraId="21270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230EF8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6A631AF0">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770D48CB">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53AE8B4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to follow the implicit way, the starting time of 2</w:t>
            </w:r>
            <w:r>
              <w:rPr>
                <w:rFonts w:eastAsia="Yu Mincho"/>
                <w:kern w:val="2"/>
                <w:sz w:val="21"/>
                <w:szCs w:val="22"/>
                <w:vertAlign w:val="superscript"/>
                <w:lang w:val="en-US" w:eastAsia="ja-JP"/>
              </w:rPr>
              <w:t>nd</w:t>
            </w:r>
            <w:r>
              <w:rPr>
                <w:rFonts w:eastAsia="Yu Mincho"/>
                <w:kern w:val="2"/>
                <w:sz w:val="21"/>
                <w:szCs w:val="22"/>
                <w:lang w:val="en-US" w:eastAsia="ja-JP"/>
              </w:rPr>
              <w:t xml:space="preserve"> time domain resource can be directly defined as </w:t>
            </w:r>
            <m:oMath>
              <m:r>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ctrlPr>
                    <w:rPr>
                      <w:rFonts w:ascii="Cambria Math" w:hAnsi="Cambria Math"/>
                      <w:iCs/>
                      <w:lang w:eastAsia="zh-CN"/>
                    </w:rPr>
                  </m:ctrlPr>
                </m:e>
                <m:sub>
                  <m:r>
                    <m:rPr>
                      <m:nor/>
                      <m:sty m:val="p"/>
                    </m:rPr>
                    <w:rPr>
                      <w:rFonts w:ascii="Cambria Math" w:hAnsi="Cambria Math"/>
                      <w:iCs/>
                      <w:lang w:eastAsia="zh-CN"/>
                    </w:rPr>
                    <m:t>offset1</m:t>
                  </m:r>
                  <m:ctrlPr>
                    <w:rPr>
                      <w:rFonts w:ascii="Cambria Math" w:hAnsi="Cambria Math"/>
                      <w:iCs/>
                      <w:lang w:eastAsia="zh-CN"/>
                    </w:rPr>
                  </m:ctrlPr>
                </m:sub>
              </m:sSub>
              <m:r>
                <m:rPr/>
                <w:rPr>
                  <w:rFonts w:ascii="Cambria Math" w:hAnsi="Cambria Math"/>
                  <w:lang w:eastAsia="zh-CN"/>
                </w:rPr>
                <m:t>+</m:t>
              </m:r>
              <m:sSub>
                <m:sSubPr>
                  <m:ctrlPr>
                    <w:rPr>
                      <w:rFonts w:ascii="Cambria Math" w:hAnsi="Cambria Math"/>
                      <w:iCs/>
                      <w:lang w:eastAsia="zh-CN"/>
                    </w:rPr>
                  </m:ctrlPr>
                </m:sSubPr>
                <m:e>
                  <m:r>
                    <m:rPr>
                      <m:sty m:val="p"/>
                    </m:rPr>
                    <w:rPr>
                      <w:rFonts w:ascii="Cambria Math" w:hAnsi="Cambria Math"/>
                      <w:lang w:eastAsia="zh-CN"/>
                    </w:rPr>
                    <m:t>T</m:t>
                  </m:r>
                  <m:ctrlPr>
                    <w:rPr>
                      <w:rFonts w:ascii="Cambria Math" w:hAnsi="Cambria Math"/>
                      <w:iCs/>
                      <w:lang w:eastAsia="zh-CN"/>
                    </w:rPr>
                  </m:ctrlPr>
                </m:e>
                <m:sub>
                  <m:r>
                    <m:rPr>
                      <m:nor/>
                      <m:sty m:val="p"/>
                    </m:rPr>
                    <w:rPr>
                      <w:rFonts w:ascii="Cambria Math" w:hAnsi="Cambria Math"/>
                      <w:iCs/>
                      <w:lang w:eastAsia="zh-CN"/>
                    </w:rPr>
                    <m:t>msg1</m:t>
                  </m:r>
                  <m:ctrlPr>
                    <w:rPr>
                      <w:rFonts w:ascii="Cambria Math" w:hAnsi="Cambria Math"/>
                      <w:iCs/>
                      <w:lang w:eastAsia="zh-CN"/>
                    </w:rPr>
                  </m:ctrlPr>
                </m:sub>
              </m:sSub>
              <m:r>
                <m:rPr/>
                <w:rPr>
                  <w:rFonts w:ascii="Cambria Math" w:hAnsi="Cambria Math"/>
                  <w:lang w:eastAsia="zh-CN"/>
                </w:rPr>
                <m:t>)β</m:t>
              </m:r>
            </m:oMath>
            <w:r>
              <w:rPr>
                <w:rFonts w:eastAsia="Yu Mincho"/>
                <w:iCs/>
                <w:lang w:eastAsia="zh-CN"/>
              </w:rPr>
              <w:t xml:space="preserve"> with </w:t>
            </w:r>
            <m:oMath>
              <m:r>
                <m:rPr/>
                <w:rPr>
                  <w:rFonts w:ascii="Cambria Math" w:hAnsi="Cambria Math"/>
                  <w:lang w:eastAsia="zh-CN"/>
                </w:rPr>
                <m:t>β</m:t>
              </m:r>
            </m:oMath>
            <w:r>
              <w:rPr>
                <w:rFonts w:eastAsia="Yu Mincho"/>
                <w:iCs/>
                <w:lang w:eastAsia="zh-CN"/>
              </w:rPr>
              <w:t xml:space="preserve"> as a predefined value in the spec</w:t>
            </w:r>
            <w:r>
              <w:rPr>
                <w:rFonts w:eastAsia="Yu Mincho"/>
                <w:kern w:val="2"/>
                <w:sz w:val="21"/>
                <w:szCs w:val="22"/>
                <w:lang w:val="en-US" w:eastAsia="ja-JP"/>
              </w:rPr>
              <w:t xml:space="preserve">. It seems no need to define Toffset2 (in WA) in the spec any more.  </w:t>
            </w:r>
          </w:p>
          <w:p w14:paraId="6A213206">
            <w:pPr>
              <w:adjustRightInd w:val="0"/>
              <w:snapToGrid w:val="0"/>
              <w:spacing w:after="50" w:line="240" w:lineRule="auto"/>
              <w:jc w:val="left"/>
              <w:rPr>
                <w:rFonts w:eastAsia="Yu Mincho"/>
                <w:iCs/>
                <w:lang w:eastAsia="zh-CN"/>
              </w:rPr>
            </w:pPr>
            <w:r>
              <w:rPr>
                <w:rFonts w:eastAsia="Yu Mincho"/>
                <w:kern w:val="2"/>
                <w:sz w:val="21"/>
                <w:szCs w:val="22"/>
                <w:lang w:val="en-US" w:eastAsia="ja-JP"/>
              </w:rPr>
              <w:t>If to follow the explicit way, Toffset2 (in WA) needs to be defined and indicated. Similar concern as explicit indication (Opt3) for Toffset1, some restriction for reader to indicate Toffset2 is needed to make sure Toffset2 is sufficient to cover the time for Msg1 and guard time</w:t>
            </w:r>
            <w:r>
              <w:rPr>
                <w:rFonts w:eastAsia="Yu Mincho"/>
                <w:iCs/>
                <w:lang w:eastAsia="zh-CN"/>
              </w:rPr>
              <w:t>.</w:t>
            </w:r>
          </w:p>
          <w:p w14:paraId="16890239">
            <w:pPr>
              <w:adjustRightInd w:val="0"/>
              <w:snapToGrid w:val="0"/>
              <w:spacing w:after="50" w:line="240" w:lineRule="auto"/>
              <w:jc w:val="left"/>
              <w:rPr>
                <w:rFonts w:eastAsia="Yu Mincho"/>
                <w:kern w:val="2"/>
                <w:sz w:val="21"/>
                <w:szCs w:val="22"/>
                <w:lang w:val="en-US" w:eastAsia="ja-JP"/>
              </w:rPr>
            </w:pPr>
            <w:r>
              <w:rPr>
                <w:rFonts w:eastAsia="Yu Mincho"/>
                <w:iCs/>
                <w:lang w:eastAsia="zh-CN"/>
              </w:rPr>
              <w:t>Note that Tmsg1 is the Msg1 transmission time in the 1</w:t>
            </w:r>
            <w:r>
              <w:rPr>
                <w:rFonts w:eastAsia="Yu Mincho"/>
                <w:iCs/>
                <w:vertAlign w:val="superscript"/>
                <w:lang w:eastAsia="zh-CN"/>
              </w:rPr>
              <w:t>st</w:t>
            </w:r>
            <w:r>
              <w:rPr>
                <w:rFonts w:eastAsia="Yu Mincho"/>
                <w:iCs/>
                <w:lang w:eastAsia="zh-CN"/>
              </w:rPr>
              <w:t xml:space="preserve"> time domain resource.</w:t>
            </w:r>
          </w:p>
        </w:tc>
      </w:tr>
      <w:tr w14:paraId="0B106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1AC967B">
            <w:pPr>
              <w:adjustRightInd w:val="0"/>
              <w:snapToGrid w:val="0"/>
              <w:spacing w:after="50" w:line="240" w:lineRule="auto"/>
              <w:jc w:val="left"/>
              <w:rPr>
                <w:rFonts w:eastAsia="等线"/>
                <w:kern w:val="2"/>
                <w:sz w:val="21"/>
                <w:szCs w:val="22"/>
                <w:lang w:val="en-US" w:eastAsia="zh-CN"/>
              </w:rPr>
            </w:pPr>
            <w:r>
              <w:rPr>
                <w:rFonts w:eastAsia="等线"/>
                <w:color w:val="00B050"/>
                <w:kern w:val="2"/>
                <w:sz w:val="21"/>
                <w:szCs w:val="22"/>
                <w:lang w:val="en-US" w:eastAsia="zh-CN"/>
              </w:rPr>
              <w:t>OPPO (modified)</w:t>
            </w:r>
          </w:p>
        </w:tc>
        <w:tc>
          <w:tcPr>
            <w:tcW w:w="1039" w:type="dxa"/>
          </w:tcPr>
          <w:p w14:paraId="0515E732">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34531C0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Option 1 with comment</w:t>
            </w:r>
          </w:p>
        </w:tc>
        <w:tc>
          <w:tcPr>
            <w:tcW w:w="5640" w:type="dxa"/>
          </w:tcPr>
          <w:p w14:paraId="0DFC5169">
            <w:pPr>
              <w:adjustRightInd w:val="0"/>
              <w:snapToGrid w:val="0"/>
              <w:spacing w:after="60" w:line="240" w:lineRule="auto"/>
              <w:jc w:val="left"/>
              <w:rPr>
                <w:rFonts w:eastAsia="Yu Mincho"/>
                <w:color w:val="00B050"/>
                <w:kern w:val="2"/>
                <w:sz w:val="21"/>
                <w:szCs w:val="22"/>
                <w:lang w:val="en-US" w:eastAsia="ja-JP"/>
              </w:rPr>
            </w:pPr>
            <w:r>
              <w:rPr>
                <w:rFonts w:eastAsia="Yu Mincho"/>
                <w:color w:val="00B050"/>
                <w:kern w:val="2"/>
                <w:sz w:val="21"/>
                <w:szCs w:val="21"/>
                <w:lang w:val="en-US" w:eastAsia="ja-JP"/>
              </w:rPr>
              <w:t>If not confirming the WA from the last meeting of using a T</w:t>
            </w:r>
            <w:r>
              <w:rPr>
                <w:rFonts w:eastAsia="Yu Mincho"/>
                <w:color w:val="00B050"/>
                <w:kern w:val="2"/>
                <w:sz w:val="21"/>
                <w:szCs w:val="21"/>
                <w:vertAlign w:val="subscript"/>
                <w:lang w:val="en-US" w:eastAsia="ja-JP"/>
              </w:rPr>
              <w:t>offset2</w:t>
            </w:r>
            <w:r>
              <w:rPr>
                <w:rFonts w:eastAsia="Yu Mincho"/>
                <w:color w:val="00B050"/>
                <w:kern w:val="2"/>
                <w:sz w:val="21"/>
                <w:szCs w:val="21"/>
                <w:lang w:val="en-US" w:eastAsia="ja-JP"/>
              </w:rPr>
              <w:t>, then we have a similar/same view as QC that the starting time of 2</w:t>
            </w:r>
            <w:r>
              <w:rPr>
                <w:rFonts w:eastAsia="Yu Mincho"/>
                <w:color w:val="00B050"/>
                <w:kern w:val="2"/>
                <w:sz w:val="21"/>
                <w:szCs w:val="21"/>
                <w:vertAlign w:val="superscript"/>
                <w:lang w:val="en-US" w:eastAsia="ja-JP"/>
              </w:rPr>
              <w:t>nd</w:t>
            </w:r>
            <w:r>
              <w:rPr>
                <w:rFonts w:eastAsia="Yu Mincho"/>
                <w:color w:val="00B050"/>
                <w:kern w:val="2"/>
                <w:sz w:val="21"/>
                <w:szCs w:val="21"/>
                <w:lang w:val="en-US" w:eastAsia="ja-JP"/>
              </w:rPr>
              <w:t xml:space="preserve"> time domain resource can be derived as</w:t>
            </w:r>
            <w:r>
              <w:rPr>
                <w:rFonts w:eastAsia="Yu Mincho"/>
                <w:color w:val="00B050"/>
                <w:kern w:val="2"/>
                <w:sz w:val="21"/>
                <w:szCs w:val="22"/>
                <w:lang w:val="en-US" w:eastAsia="ja-JP"/>
              </w:rPr>
              <w:t xml:space="preserve"> </w:t>
            </w:r>
            <m:oMath>
              <m:r>
                <m:rPr/>
                <w:rPr>
                  <w:rFonts w:ascii="Cambria Math" w:hAnsi="Cambria Math"/>
                  <w:color w:val="00B050"/>
                  <w:lang w:eastAsia="zh-CN"/>
                </w:rPr>
                <m:t>(</m:t>
              </m:r>
              <m:sSub>
                <m:sSubPr>
                  <m:ctrlPr>
                    <w:rPr>
                      <w:rFonts w:ascii="Cambria Math" w:hAnsi="Cambria Math"/>
                      <w:iCs/>
                      <w:color w:val="00B050"/>
                      <w:lang w:eastAsia="zh-CN"/>
                    </w:rPr>
                  </m:ctrlPr>
                </m:sSubPr>
                <m:e>
                  <m:r>
                    <m:rPr>
                      <m:sty m:val="p"/>
                    </m:rPr>
                    <w:rPr>
                      <w:rFonts w:ascii="Cambria Math" w:hAnsi="Cambria Math"/>
                      <w:color w:val="00B050"/>
                      <w:lang w:eastAsia="zh-CN"/>
                    </w:rPr>
                    <m:t>T</m:t>
                  </m:r>
                  <m:ctrlPr>
                    <w:rPr>
                      <w:rFonts w:ascii="Cambria Math" w:hAnsi="Cambria Math"/>
                      <w:iCs/>
                      <w:color w:val="00B050"/>
                      <w:lang w:eastAsia="zh-CN"/>
                    </w:rPr>
                  </m:ctrlPr>
                </m:e>
                <m:sub>
                  <m:r>
                    <m:rPr>
                      <m:nor/>
                      <m:sty m:val="p"/>
                    </m:rPr>
                    <w:rPr>
                      <w:rFonts w:ascii="Cambria Math" w:hAnsi="Cambria Math"/>
                      <w:iCs/>
                      <w:color w:val="00B050"/>
                      <w:lang w:eastAsia="zh-CN"/>
                    </w:rPr>
                    <m:t>offset1</m:t>
                  </m:r>
                  <m:ctrlPr>
                    <w:rPr>
                      <w:rFonts w:ascii="Cambria Math" w:hAnsi="Cambria Math"/>
                      <w:iCs/>
                      <w:color w:val="00B050"/>
                      <w:lang w:eastAsia="zh-CN"/>
                    </w:rPr>
                  </m:ctrlPr>
                </m:sub>
              </m:sSub>
              <m:r>
                <m:rPr/>
                <w:rPr>
                  <w:rFonts w:ascii="Cambria Math" w:hAnsi="Cambria Math"/>
                  <w:color w:val="00B050"/>
                  <w:lang w:eastAsia="zh-CN"/>
                </w:rPr>
                <m:t>+</m:t>
              </m:r>
              <m:sSub>
                <m:sSubPr>
                  <m:ctrlPr>
                    <w:rPr>
                      <w:rFonts w:ascii="Cambria Math" w:hAnsi="Cambria Math"/>
                      <w:iCs/>
                      <w:color w:val="00B050"/>
                      <w:lang w:eastAsia="zh-CN"/>
                    </w:rPr>
                  </m:ctrlPr>
                </m:sSubPr>
                <m:e>
                  <m:r>
                    <m:rPr>
                      <m:sty m:val="p"/>
                    </m:rPr>
                    <w:rPr>
                      <w:rFonts w:ascii="Cambria Math" w:hAnsi="Cambria Math"/>
                      <w:color w:val="00B050"/>
                      <w:lang w:eastAsia="zh-CN"/>
                    </w:rPr>
                    <m:t>T</m:t>
                  </m:r>
                  <m:ctrlPr>
                    <w:rPr>
                      <w:rFonts w:ascii="Cambria Math" w:hAnsi="Cambria Math"/>
                      <w:iCs/>
                      <w:color w:val="00B050"/>
                      <w:lang w:eastAsia="zh-CN"/>
                    </w:rPr>
                  </m:ctrlPr>
                </m:e>
                <m:sub>
                  <m:r>
                    <m:rPr>
                      <m:nor/>
                      <m:sty m:val="p"/>
                    </m:rPr>
                    <w:rPr>
                      <w:rFonts w:ascii="Cambria Math" w:hAnsi="Cambria Math"/>
                      <w:iCs/>
                      <w:color w:val="00B050"/>
                      <w:lang w:eastAsia="zh-CN"/>
                    </w:rPr>
                    <m:t>msg1</m:t>
                  </m:r>
                  <m:ctrlPr>
                    <w:rPr>
                      <w:rFonts w:ascii="Cambria Math" w:hAnsi="Cambria Math"/>
                      <w:iCs/>
                      <w:color w:val="00B050"/>
                      <w:lang w:eastAsia="zh-CN"/>
                    </w:rPr>
                  </m:ctrlPr>
                </m:sub>
              </m:sSub>
              <m:r>
                <m:rPr/>
                <w:rPr>
                  <w:rFonts w:ascii="Cambria Math" w:hAnsi="Cambria Math"/>
                  <w:color w:val="00B050"/>
                  <w:lang w:eastAsia="zh-CN"/>
                </w:rPr>
                <m:t>)β</m:t>
              </m:r>
            </m:oMath>
            <w:r>
              <w:rPr>
                <w:rFonts w:eastAsia="Yu Mincho"/>
                <w:iCs/>
                <w:color w:val="00B050"/>
                <w:lang w:eastAsia="zh-CN"/>
              </w:rPr>
              <w:t xml:space="preserve"> with </w:t>
            </w:r>
            <m:oMath>
              <m:r>
                <m:rPr/>
                <w:rPr>
                  <w:rFonts w:ascii="Cambria Math" w:hAnsi="Cambria Math"/>
                  <w:color w:val="00B050"/>
                  <w:lang w:eastAsia="zh-CN"/>
                </w:rPr>
                <m:t>β</m:t>
              </m:r>
            </m:oMath>
            <w:r>
              <w:rPr>
                <w:rFonts w:eastAsia="Yu Mincho"/>
                <w:iCs/>
                <w:color w:val="00B050"/>
                <w:lang w:eastAsia="zh-CN"/>
              </w:rPr>
              <w:t xml:space="preserve"> as a predefined value in the spec either as 1.2 (assuming device SFO=10%) or higher (e.g., 1.3)</w:t>
            </w:r>
            <w:r>
              <w:rPr>
                <w:rFonts w:eastAsia="Yu Mincho"/>
                <w:color w:val="00B050"/>
                <w:kern w:val="2"/>
                <w:sz w:val="21"/>
                <w:szCs w:val="22"/>
                <w:lang w:val="en-US" w:eastAsia="ja-JP"/>
              </w:rPr>
              <w:t>. This approach could be simpler.</w:t>
            </w:r>
          </w:p>
          <w:p w14:paraId="23CBE29E">
            <w:pPr>
              <w:adjustRightInd w:val="0"/>
              <w:snapToGrid w:val="0"/>
              <w:spacing w:after="60" w:line="240" w:lineRule="auto"/>
              <w:jc w:val="left"/>
              <w:rPr>
                <w:rFonts w:eastAsia="Yu Mincho"/>
                <w:color w:val="00B050"/>
                <w:kern w:val="2"/>
                <w:sz w:val="21"/>
                <w:szCs w:val="22"/>
                <w:lang w:val="en-US" w:eastAsia="ja-JP"/>
              </w:rPr>
            </w:pPr>
            <w:r>
              <w:rPr>
                <w:rFonts w:eastAsia="Yu Mincho"/>
                <w:color w:val="00B050"/>
                <w:kern w:val="2"/>
                <w:sz w:val="21"/>
                <w:szCs w:val="22"/>
                <w:lang w:val="en-US" w:eastAsia="ja-JP"/>
              </w:rPr>
              <w:t>If we confirm the WA to use a T</w:t>
            </w:r>
            <w:r>
              <w:rPr>
                <w:rFonts w:eastAsia="Yu Mincho"/>
                <w:color w:val="00B050"/>
                <w:kern w:val="2"/>
                <w:sz w:val="21"/>
                <w:szCs w:val="22"/>
                <w:vertAlign w:val="subscript"/>
                <w:lang w:val="en-US" w:eastAsia="ja-JP"/>
              </w:rPr>
              <w:t>offset2</w:t>
            </w:r>
            <w:r>
              <w:rPr>
                <w:rFonts w:eastAsia="Yu Mincho"/>
                <w:color w:val="00B050"/>
                <w:kern w:val="2"/>
                <w:sz w:val="21"/>
                <w:szCs w:val="22"/>
                <w:lang w:val="en-US" w:eastAsia="ja-JP"/>
              </w:rPr>
              <w:t xml:space="preserve">, then it can be </w:t>
            </w:r>
            <m:oMath>
              <m:sSub>
                <m:sSubPr>
                  <m:ctrlPr>
                    <w:rPr>
                      <w:rFonts w:ascii="Cambria Math" w:hAnsi="Cambria Math"/>
                      <w:iCs/>
                      <w:color w:val="00B050"/>
                      <w:lang w:eastAsia="zh-CN"/>
                    </w:rPr>
                  </m:ctrlPr>
                </m:sSubPr>
                <m:e>
                  <m:r>
                    <m:rPr>
                      <m:sty m:val="p"/>
                    </m:rPr>
                    <w:rPr>
                      <w:rFonts w:ascii="Cambria Math" w:hAnsi="Cambria Math"/>
                      <w:color w:val="00B050"/>
                      <w:lang w:eastAsia="zh-CN"/>
                    </w:rPr>
                    <m:t>T</m:t>
                  </m:r>
                  <m:ctrlPr>
                    <w:rPr>
                      <w:rFonts w:ascii="Cambria Math" w:hAnsi="Cambria Math"/>
                      <w:iCs/>
                      <w:color w:val="00B050"/>
                      <w:lang w:eastAsia="zh-CN"/>
                    </w:rPr>
                  </m:ctrlPr>
                </m:e>
                <m:sub>
                  <m:r>
                    <m:rPr>
                      <m:nor/>
                      <m:sty m:val="p"/>
                    </m:rPr>
                    <w:rPr>
                      <w:rFonts w:ascii="Cambria Math" w:hAnsi="Cambria Math"/>
                      <w:iCs/>
                      <w:color w:val="00B050"/>
                      <w:lang w:eastAsia="zh-CN"/>
                    </w:rPr>
                    <m:t>offset2</m:t>
                  </m:r>
                  <m:ctrlPr>
                    <w:rPr>
                      <w:rFonts w:ascii="Cambria Math" w:hAnsi="Cambria Math"/>
                      <w:iCs/>
                      <w:color w:val="00B050"/>
                      <w:lang w:eastAsia="zh-CN"/>
                    </w:rPr>
                  </m:ctrlPr>
                </m:sub>
              </m:sSub>
              <m:r>
                <m:rPr/>
                <w:rPr>
                  <w:rFonts w:ascii="Cambria Math" w:hAnsi="Cambria Math"/>
                  <w:color w:val="00B050"/>
                  <w:lang w:eastAsia="zh-CN"/>
                </w:rPr>
                <m:t>=α·</m:t>
              </m:r>
              <m:sSub>
                <m:sSubPr>
                  <m:ctrlPr>
                    <w:rPr>
                      <w:rFonts w:ascii="Cambria Math" w:hAnsi="Cambria Math"/>
                      <w:iCs/>
                      <w:color w:val="00B050"/>
                      <w:lang w:eastAsia="zh-CN"/>
                    </w:rPr>
                  </m:ctrlPr>
                </m:sSubPr>
                <m:e>
                  <m:r>
                    <m:rPr>
                      <m:sty m:val="p"/>
                    </m:rPr>
                    <w:rPr>
                      <w:rFonts w:ascii="Cambria Math" w:hAnsi="Cambria Math"/>
                      <w:color w:val="00B050"/>
                      <w:lang w:eastAsia="zh-CN"/>
                    </w:rPr>
                    <m:t>T</m:t>
                  </m:r>
                  <m:ctrlPr>
                    <w:rPr>
                      <w:rFonts w:ascii="Cambria Math" w:hAnsi="Cambria Math"/>
                      <w:iCs/>
                      <w:color w:val="00B050"/>
                      <w:lang w:eastAsia="zh-CN"/>
                    </w:rPr>
                  </m:ctrlPr>
                </m:e>
                <m:sub>
                  <m:r>
                    <m:rPr>
                      <m:nor/>
                      <m:sty m:val="p"/>
                    </m:rPr>
                    <w:rPr>
                      <w:rFonts w:ascii="Cambria Math" w:hAnsi="Cambria Math"/>
                      <w:iCs/>
                      <w:color w:val="00B050"/>
                      <w:lang w:eastAsia="zh-CN"/>
                    </w:rPr>
                    <m:t>offset1</m:t>
                  </m:r>
                  <m:ctrlPr>
                    <w:rPr>
                      <w:rFonts w:ascii="Cambria Math" w:hAnsi="Cambria Math"/>
                      <w:iCs/>
                      <w:color w:val="00B050"/>
                      <w:lang w:eastAsia="zh-CN"/>
                    </w:rPr>
                  </m:ctrlPr>
                </m:sub>
              </m:sSub>
              <m:r>
                <m:rPr/>
                <w:rPr>
                  <w:rFonts w:ascii="Cambria Math" w:hAnsi="Cambria Math"/>
                  <w:color w:val="00B050"/>
                  <w:lang w:eastAsia="zh-CN"/>
                </w:rPr>
                <m:t>+(1+α)</m:t>
              </m:r>
              <m:sSub>
                <m:sSubPr>
                  <m:ctrlPr>
                    <w:rPr>
                      <w:rFonts w:ascii="Cambria Math" w:hAnsi="Cambria Math"/>
                      <w:iCs/>
                      <w:color w:val="00B050"/>
                      <w:lang w:eastAsia="zh-CN"/>
                    </w:rPr>
                  </m:ctrlPr>
                </m:sSubPr>
                <m:e>
                  <m:r>
                    <m:rPr>
                      <m:sty m:val="p"/>
                    </m:rPr>
                    <w:rPr>
                      <w:rFonts w:ascii="Cambria Math" w:hAnsi="Cambria Math"/>
                      <w:color w:val="00B050"/>
                      <w:lang w:eastAsia="zh-CN"/>
                    </w:rPr>
                    <m:t>T</m:t>
                  </m:r>
                  <m:ctrlPr>
                    <w:rPr>
                      <w:rFonts w:ascii="Cambria Math" w:hAnsi="Cambria Math"/>
                      <w:iCs/>
                      <w:color w:val="00B050"/>
                      <w:lang w:eastAsia="zh-CN"/>
                    </w:rPr>
                  </m:ctrlPr>
                </m:e>
                <m:sub>
                  <m:r>
                    <m:rPr>
                      <m:nor/>
                      <m:sty m:val="p"/>
                    </m:rPr>
                    <w:rPr>
                      <w:rFonts w:ascii="Cambria Math" w:hAnsi="Cambria Math"/>
                      <w:iCs/>
                      <w:color w:val="00B050"/>
                      <w:lang w:eastAsia="zh-CN"/>
                    </w:rPr>
                    <m:t>msg1</m:t>
                  </m:r>
                  <m:ctrlPr>
                    <w:rPr>
                      <w:rFonts w:ascii="Cambria Math" w:hAnsi="Cambria Math"/>
                      <w:iCs/>
                      <w:color w:val="00B050"/>
                      <w:lang w:eastAsia="zh-CN"/>
                    </w:rPr>
                  </m:ctrlPr>
                </m:sub>
              </m:sSub>
            </m:oMath>
            <w:r>
              <w:rPr>
                <w:rFonts w:eastAsia="Yu Mincho"/>
                <w:iCs/>
                <w:color w:val="00B050"/>
                <w:lang w:eastAsia="zh-CN"/>
              </w:rPr>
              <w:t xml:space="preserve"> with </w:t>
            </w:r>
            <m:oMath>
              <m:r>
                <m:rPr/>
                <w:rPr>
                  <w:rFonts w:ascii="Cambria Math" w:hAnsi="Cambria Math"/>
                  <w:color w:val="00B050"/>
                  <w:lang w:eastAsia="zh-CN"/>
                </w:rPr>
                <m:t>α</m:t>
              </m:r>
            </m:oMath>
            <w:r>
              <w:rPr>
                <w:rFonts w:eastAsia="Yu Mincho"/>
                <w:iCs/>
                <w:color w:val="00B050"/>
                <w:lang w:eastAsia="zh-CN"/>
              </w:rPr>
              <w:t xml:space="preserve"> as a predefined value in the spec either as 0.2 (assuming device SFO=10%) or higher (e.g., 0.3)</w:t>
            </w:r>
            <w:r>
              <w:rPr>
                <w:rFonts w:eastAsia="Yu Mincho"/>
                <w:color w:val="00B050"/>
                <w:kern w:val="2"/>
                <w:sz w:val="21"/>
                <w:szCs w:val="22"/>
                <w:lang w:val="en-US" w:eastAsia="ja-JP"/>
              </w:rPr>
              <w:t>.</w:t>
            </w:r>
          </w:p>
          <w:p w14:paraId="1DE23B79">
            <w:pPr>
              <w:adjustRightInd w:val="0"/>
              <w:snapToGrid w:val="0"/>
              <w:spacing w:after="50" w:line="240" w:lineRule="auto"/>
              <w:jc w:val="left"/>
              <w:rPr>
                <w:rFonts w:eastAsia="Yu Mincho"/>
                <w:kern w:val="2"/>
                <w:sz w:val="21"/>
                <w:szCs w:val="22"/>
                <w:lang w:val="en-US" w:eastAsia="ja-JP"/>
              </w:rPr>
            </w:pPr>
            <w:r>
              <w:rPr>
                <w:rFonts w:eastAsia="Yu Mincho"/>
                <w:color w:val="00B050"/>
                <w:kern w:val="2"/>
                <w:sz w:val="21"/>
                <w:szCs w:val="21"/>
                <w:lang w:val="en-US" w:eastAsia="ja-JP"/>
              </w:rPr>
              <w:t xml:space="preserve">Regarding Option 1, if we assume device SFO=10%, then </w:t>
            </w:r>
            <m:oMath>
              <m:sSub>
                <m:sSubPr>
                  <m:ctrlPr>
                    <w:rPr>
                      <w:rFonts w:ascii="Cambria Math" w:hAnsi="Cambria Math"/>
                      <w:bCs/>
                      <w:iCs/>
                      <w:color w:val="00B050"/>
                      <w:lang w:eastAsia="zh-CN"/>
                    </w:rPr>
                  </m:ctrlPr>
                </m:sSubPr>
                <m:e>
                  <m:r>
                    <m:rPr>
                      <m:sty m:val="p"/>
                    </m:rPr>
                    <w:rPr>
                      <w:rFonts w:ascii="Cambria Math" w:hAnsi="Cambria Math"/>
                      <w:color w:val="00B050"/>
                      <w:lang w:eastAsia="zh-CN"/>
                    </w:rPr>
                    <m:t>T</m:t>
                  </m:r>
                  <m:ctrlPr>
                    <w:rPr>
                      <w:rFonts w:ascii="Cambria Math" w:hAnsi="Cambria Math"/>
                      <w:bCs/>
                      <w:iCs/>
                      <w:color w:val="00B050"/>
                      <w:lang w:eastAsia="zh-CN"/>
                    </w:rPr>
                  </m:ctrlPr>
                </m:e>
                <m:sub>
                  <m:r>
                    <m:rPr>
                      <m:nor/>
                      <m:sty m:val="p"/>
                    </m:rPr>
                    <w:rPr>
                      <w:rFonts w:ascii="Cambria Math" w:hAnsi="Cambria Math"/>
                      <w:bCs/>
                      <w:iCs/>
                      <w:color w:val="00B050"/>
                      <w:lang w:eastAsia="zh-CN"/>
                    </w:rPr>
                    <m:t>offset2</m:t>
                  </m:r>
                  <m:ctrlPr>
                    <w:rPr>
                      <w:rFonts w:ascii="Cambria Math" w:hAnsi="Cambria Math"/>
                      <w:bCs/>
                      <w:iCs/>
                      <w:color w:val="00B050"/>
                      <w:lang w:eastAsia="zh-CN"/>
                    </w:rPr>
                  </m:ctrlPr>
                </m:sub>
              </m:sSub>
              <m:r>
                <m:rPr>
                  <m:sty m:val="p"/>
                </m:rPr>
                <w:rPr>
                  <w:rFonts w:ascii="Cambria Math" w:hAnsi="Cambria Math"/>
                  <w:color w:val="00B050"/>
                  <w:lang w:eastAsia="zh-CN"/>
                </w:rPr>
                <m:t>=</m:t>
              </m:r>
              <m:r>
                <m:rPr/>
                <w:rPr>
                  <w:rFonts w:ascii="Cambria Math" w:hAnsi="Cambria Math"/>
                  <w:color w:val="00B050"/>
                  <w:lang w:eastAsia="zh-CN"/>
                </w:rPr>
                <m:t>0.2222</m:t>
              </m:r>
              <m:sSub>
                <m:sSubPr>
                  <m:ctrlPr>
                    <w:rPr>
                      <w:rFonts w:ascii="Cambria Math" w:hAnsi="Cambria Math"/>
                      <w:bCs/>
                      <w:iCs/>
                      <w:color w:val="00B050"/>
                      <w:lang w:eastAsia="zh-CN"/>
                    </w:rPr>
                  </m:ctrlPr>
                </m:sSubPr>
                <m:e>
                  <m:r>
                    <m:rPr>
                      <m:sty m:val="p"/>
                    </m:rPr>
                    <w:rPr>
                      <w:rFonts w:ascii="Cambria Math" w:hAnsi="Cambria Math"/>
                      <w:color w:val="00B050"/>
                      <w:lang w:eastAsia="zh-CN"/>
                    </w:rPr>
                    <m:t>T</m:t>
                  </m:r>
                  <m:ctrlPr>
                    <w:rPr>
                      <w:rFonts w:ascii="Cambria Math" w:hAnsi="Cambria Math"/>
                      <w:bCs/>
                      <w:iCs/>
                      <w:color w:val="00B050"/>
                      <w:lang w:eastAsia="zh-CN"/>
                    </w:rPr>
                  </m:ctrlPr>
                </m:e>
                <m:sub>
                  <m:r>
                    <m:rPr>
                      <m:nor/>
                      <m:sty m:val="p"/>
                    </m:rPr>
                    <w:rPr>
                      <w:rFonts w:ascii="Cambria Math" w:hAnsi="Cambria Math"/>
                      <w:bCs/>
                      <w:iCs/>
                      <w:color w:val="00B050"/>
                      <w:lang w:eastAsia="zh-CN"/>
                    </w:rPr>
                    <m:t>offset1</m:t>
                  </m:r>
                  <m:ctrlPr>
                    <w:rPr>
                      <w:rFonts w:ascii="Cambria Math" w:hAnsi="Cambria Math"/>
                      <w:bCs/>
                      <w:iCs/>
                      <w:color w:val="00B050"/>
                      <w:lang w:eastAsia="zh-CN"/>
                    </w:rPr>
                  </m:ctrlPr>
                </m:sub>
              </m:sSub>
              <m:r>
                <m:rPr>
                  <m:sty m:val="p"/>
                </m:rPr>
                <w:rPr>
                  <w:rFonts w:ascii="Cambria Math" w:hAnsi="Cambria Math"/>
                  <w:color w:val="00B050"/>
                  <w:lang w:eastAsia="zh-CN"/>
                </w:rPr>
                <m:t>+1.2222</m:t>
              </m:r>
              <m:sSub>
                <m:sSubPr>
                  <m:ctrlPr>
                    <w:rPr>
                      <w:rFonts w:ascii="Cambria Math" w:hAnsi="Cambria Math"/>
                      <w:bCs/>
                      <w:iCs/>
                      <w:color w:val="00B050"/>
                      <w:lang w:eastAsia="zh-CN"/>
                    </w:rPr>
                  </m:ctrlPr>
                </m:sSubPr>
                <m:e>
                  <m:r>
                    <m:rPr>
                      <m:sty m:val="p"/>
                    </m:rPr>
                    <w:rPr>
                      <w:rFonts w:ascii="Cambria Math" w:hAnsi="Cambria Math"/>
                      <w:color w:val="00B050"/>
                      <w:lang w:eastAsia="zh-CN"/>
                    </w:rPr>
                    <m:t>T</m:t>
                  </m:r>
                  <m:ctrlPr>
                    <w:rPr>
                      <w:rFonts w:ascii="Cambria Math" w:hAnsi="Cambria Math"/>
                      <w:bCs/>
                      <w:iCs/>
                      <w:color w:val="00B050"/>
                      <w:lang w:eastAsia="zh-CN"/>
                    </w:rPr>
                  </m:ctrlPr>
                </m:e>
                <m:sub>
                  <m:r>
                    <m:rPr>
                      <m:nor/>
                      <m:sty m:val="p"/>
                    </m:rPr>
                    <w:rPr>
                      <w:rFonts w:ascii="Cambria Math" w:hAnsi="Cambria Math"/>
                      <w:bCs/>
                      <w:iCs/>
                      <w:color w:val="00B050"/>
                      <w:lang w:eastAsia="zh-CN"/>
                    </w:rPr>
                    <m:t>msg1</m:t>
                  </m:r>
                  <m:ctrlPr>
                    <w:rPr>
                      <w:rFonts w:ascii="Cambria Math" w:hAnsi="Cambria Math"/>
                      <w:bCs/>
                      <w:iCs/>
                      <w:color w:val="00B050"/>
                      <w:lang w:eastAsia="zh-CN"/>
                    </w:rPr>
                  </m:ctrlPr>
                </m:sub>
              </m:sSub>
            </m:oMath>
            <w:r>
              <w:rPr>
                <w:rFonts w:eastAsia="Yu Mincho"/>
                <w:bCs/>
                <w:iCs/>
                <w:color w:val="00B050"/>
                <w:lang w:eastAsia="zh-CN"/>
              </w:rPr>
              <w:t>. With this, we are not certain the device quantization error is able to handle this 0.2222. In the end, this may be round-down or round-up. Therefore, it is safer to use either one of the above described.</w:t>
            </w:r>
          </w:p>
        </w:tc>
      </w:tr>
      <w:tr w14:paraId="13FF6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EBB92D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4CFD3C17">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29F70D1B">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05BE9AF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derived formula in option 1 provides the minimum time value for Toffset2. </w:t>
            </w:r>
          </w:p>
          <w:p w14:paraId="7C4C3E4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prefer option 2 given the number of possible clock rates for D2R and R2D rates / sizes, it is better that the reader provides an explicit value.</w:t>
            </w:r>
          </w:p>
        </w:tc>
      </w:tr>
      <w:tr w14:paraId="66FD0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80EAAE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75BF652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tcPr>
          <w:p w14:paraId="4A97EE4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 with comments</w:t>
            </w:r>
          </w:p>
        </w:tc>
        <w:tc>
          <w:tcPr>
            <w:tcW w:w="5640" w:type="dxa"/>
          </w:tcPr>
          <w:p w14:paraId="419C9EF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We support Option 1 because the guard period should be the sum of the two margins caused by SFO from both the 1</w:t>
            </w:r>
            <w:r>
              <w:rPr>
                <w:rFonts w:hint="eastAsia" w:eastAsia="等线"/>
                <w:kern w:val="2"/>
                <w:sz w:val="21"/>
                <w:szCs w:val="22"/>
                <w:vertAlign w:val="superscript"/>
                <w:lang w:val="en-US" w:eastAsia="zh-CN"/>
              </w:rPr>
              <w:t>st</w:t>
            </w:r>
            <w:r>
              <w:rPr>
                <w:rFonts w:hint="eastAsia" w:eastAsia="等线"/>
                <w:kern w:val="2"/>
                <w:sz w:val="21"/>
                <w:szCs w:val="22"/>
                <w:lang w:val="en-US" w:eastAsia="zh-CN"/>
              </w:rPr>
              <w:t xml:space="preserve"> and 2</w:t>
            </w:r>
            <w:r>
              <w:rPr>
                <w:rFonts w:hint="eastAsia" w:eastAsia="等线"/>
                <w:kern w:val="2"/>
                <w:sz w:val="21"/>
                <w:szCs w:val="22"/>
                <w:vertAlign w:val="superscript"/>
                <w:lang w:val="en-US" w:eastAsia="zh-CN"/>
              </w:rPr>
              <w:t>nd</w:t>
            </w:r>
            <w:r>
              <w:rPr>
                <w:rFonts w:hint="eastAsia" w:eastAsia="等线"/>
                <w:kern w:val="2"/>
                <w:sz w:val="21"/>
                <w:szCs w:val="22"/>
                <w:lang w:val="en-US" w:eastAsia="zh-CN"/>
              </w:rPr>
              <w:t xml:space="preserve"> devices. We </w:t>
            </w:r>
            <w:r>
              <w:rPr>
                <w:rFonts w:eastAsia="等线"/>
                <w:kern w:val="2"/>
                <w:sz w:val="21"/>
                <w:szCs w:val="22"/>
                <w:lang w:val="en-US" w:eastAsia="zh-CN"/>
              </w:rPr>
              <w:t>also</w:t>
            </w:r>
            <w:r>
              <w:rPr>
                <w:rFonts w:hint="eastAsia" w:eastAsia="等线"/>
                <w:kern w:val="2"/>
                <w:sz w:val="21"/>
                <w:szCs w:val="22"/>
                <w:lang w:val="en-US" w:eastAsia="zh-CN"/>
              </w:rPr>
              <w:t xml:space="preserve"> agreed OPPO that in current stage we can use the parameter instead of exact value to move </w:t>
            </w:r>
            <w:r>
              <w:rPr>
                <w:rFonts w:eastAsia="等线"/>
                <w:kern w:val="2"/>
                <w:sz w:val="21"/>
                <w:szCs w:val="22"/>
                <w:lang w:val="en-US" w:eastAsia="zh-CN"/>
              </w:rPr>
              <w:t>forward</w:t>
            </w:r>
            <w:r>
              <w:rPr>
                <w:rFonts w:hint="eastAsia" w:eastAsia="等线"/>
                <w:kern w:val="2"/>
                <w:sz w:val="21"/>
                <w:szCs w:val="22"/>
                <w:lang w:val="en-US" w:eastAsia="zh-CN"/>
              </w:rPr>
              <w:t>, but the equation should be:</w:t>
            </w:r>
          </w:p>
          <w:p w14:paraId="308B31AA">
            <w:pPr>
              <w:adjustRightInd w:val="0"/>
              <w:snapToGrid w:val="0"/>
              <w:spacing w:after="50" w:line="240" w:lineRule="auto"/>
              <w:jc w:val="left"/>
              <w:rPr>
                <w:rFonts w:eastAsia="等线"/>
                <w:kern w:val="2"/>
                <w:sz w:val="21"/>
                <w:szCs w:val="22"/>
                <w:lang w:val="en-US" w:eastAsia="zh-CN"/>
              </w:rPr>
            </w:pPr>
            <m:oMathPara>
              <m:oMath>
                <m:sSub>
                  <m:sSubPr>
                    <m:ctrlPr>
                      <w:rPr>
                        <w:rFonts w:ascii="Cambria Math" w:hAnsi="Cambria Math" w:eastAsia="等线"/>
                        <w:b/>
                        <w:bCs/>
                        <w:i/>
                        <w:kern w:val="2"/>
                        <w:sz w:val="21"/>
                        <w:szCs w:val="22"/>
                        <w:lang w:eastAsia="zh-CN"/>
                      </w:rPr>
                    </m:ctrlPr>
                  </m:sSubPr>
                  <m:e>
                    <m:r>
                      <m:rPr>
                        <m:sty m:val="bi"/>
                      </m:rPr>
                      <w:rPr>
                        <w:rFonts w:ascii="Cambria Math" w:hAnsi="Cambria Math" w:eastAsia="等线"/>
                        <w:kern w:val="2"/>
                        <w:sz w:val="21"/>
                        <w:szCs w:val="22"/>
                        <w:lang w:eastAsia="zh-CN"/>
                      </w:rPr>
                      <m:t>T</m:t>
                    </m:r>
                    <m:ctrlPr>
                      <w:rPr>
                        <w:rFonts w:ascii="Cambria Math" w:hAnsi="Cambria Math" w:eastAsia="等线"/>
                        <w:b/>
                        <w:bCs/>
                        <w:i/>
                        <w:kern w:val="2"/>
                        <w:sz w:val="21"/>
                        <w:szCs w:val="22"/>
                        <w:lang w:eastAsia="zh-CN"/>
                      </w:rPr>
                    </m:ctrlPr>
                  </m:e>
                  <m:sub>
                    <m:r>
                      <m:rPr>
                        <m:sty m:val="bi"/>
                      </m:rPr>
                      <w:rPr>
                        <w:rFonts w:ascii="Cambria Math" w:hAnsi="Cambria Math" w:eastAsia="等线"/>
                        <w:kern w:val="2"/>
                        <w:sz w:val="21"/>
                        <w:szCs w:val="22"/>
                        <w:lang w:eastAsia="zh-CN"/>
                      </w:rPr>
                      <m:t>offset2</m:t>
                    </m:r>
                    <m:ctrlPr>
                      <w:rPr>
                        <w:rFonts w:ascii="Cambria Math" w:hAnsi="Cambria Math" w:eastAsia="等线"/>
                        <w:b/>
                        <w:bCs/>
                        <w:i/>
                        <w:kern w:val="2"/>
                        <w:sz w:val="21"/>
                        <w:szCs w:val="22"/>
                        <w:lang w:eastAsia="zh-CN"/>
                      </w:rPr>
                    </m:ctrlPr>
                  </m:sub>
                </m:sSub>
                <m:r>
                  <m:rPr>
                    <m:sty m:val="bi"/>
                  </m:rPr>
                  <w:rPr>
                    <w:rFonts w:ascii="Cambria Math" w:hAnsi="Cambria Math" w:eastAsia="等线"/>
                    <w:kern w:val="2"/>
                    <w:sz w:val="21"/>
                    <w:szCs w:val="22"/>
                    <w:lang w:eastAsia="zh-CN"/>
                  </w:rPr>
                  <m:t>=</m:t>
                </m:r>
                <m:d>
                  <m:dPr>
                    <m:ctrlPr>
                      <w:rPr>
                        <w:rFonts w:ascii="Cambria Math" w:hAnsi="Cambria Math" w:eastAsia="等线"/>
                        <w:b/>
                        <w:bCs/>
                        <w:i/>
                        <w:kern w:val="2"/>
                        <w:sz w:val="21"/>
                        <w:szCs w:val="22"/>
                        <w:lang w:eastAsia="zh-CN"/>
                      </w:rPr>
                    </m:ctrlPr>
                  </m:dPr>
                  <m:e>
                    <m:r>
                      <m:rPr>
                        <m:sty m:val="bi"/>
                      </m:rPr>
                      <w:rPr>
                        <w:rFonts w:ascii="Cambria Math" w:hAnsi="Cambria Math" w:eastAsia="等线"/>
                        <w:kern w:val="2"/>
                        <w:sz w:val="21"/>
                        <w:szCs w:val="22"/>
                        <w:lang w:eastAsia="zh-CN"/>
                      </w:rPr>
                      <m:t>β−1</m:t>
                    </m:r>
                    <m:ctrlPr>
                      <w:rPr>
                        <w:rFonts w:ascii="Cambria Math" w:hAnsi="Cambria Math" w:eastAsia="等线"/>
                        <w:b/>
                        <w:bCs/>
                        <w:i/>
                        <w:kern w:val="2"/>
                        <w:sz w:val="21"/>
                        <w:szCs w:val="22"/>
                        <w:lang w:eastAsia="zh-CN"/>
                      </w:rPr>
                    </m:ctrlPr>
                  </m:e>
                </m:d>
                <m:r>
                  <m:rPr>
                    <m:sty m:val="bi"/>
                  </m:rPr>
                  <w:rPr>
                    <w:rFonts w:ascii="Cambria Math" w:hAnsi="Cambria Math" w:eastAsia="等线"/>
                    <w:kern w:val="2"/>
                    <w:sz w:val="21"/>
                    <w:szCs w:val="22"/>
                    <w:lang w:eastAsia="zh-CN"/>
                  </w:rPr>
                  <m:t>∗</m:t>
                </m:r>
                <m:sSub>
                  <m:sSubPr>
                    <m:ctrlPr>
                      <w:rPr>
                        <w:rFonts w:ascii="Cambria Math" w:hAnsi="Cambria Math" w:eastAsia="等线"/>
                        <w:b/>
                        <w:bCs/>
                        <w:i/>
                        <w:kern w:val="2"/>
                        <w:sz w:val="21"/>
                        <w:szCs w:val="22"/>
                        <w:lang w:eastAsia="zh-CN"/>
                      </w:rPr>
                    </m:ctrlPr>
                  </m:sSubPr>
                  <m:e>
                    <m:r>
                      <m:rPr>
                        <m:sty m:val="bi"/>
                      </m:rPr>
                      <w:rPr>
                        <w:rFonts w:ascii="Cambria Math" w:hAnsi="Cambria Math" w:eastAsia="等线"/>
                        <w:kern w:val="2"/>
                        <w:sz w:val="21"/>
                        <w:szCs w:val="22"/>
                        <w:lang w:eastAsia="zh-CN"/>
                      </w:rPr>
                      <m:t>T</m:t>
                    </m:r>
                    <m:ctrlPr>
                      <w:rPr>
                        <w:rFonts w:ascii="Cambria Math" w:hAnsi="Cambria Math" w:eastAsia="等线"/>
                        <w:b/>
                        <w:bCs/>
                        <w:i/>
                        <w:kern w:val="2"/>
                        <w:sz w:val="21"/>
                        <w:szCs w:val="22"/>
                        <w:lang w:eastAsia="zh-CN"/>
                      </w:rPr>
                    </m:ctrlPr>
                  </m:e>
                  <m:sub>
                    <m:r>
                      <m:rPr>
                        <m:sty m:val="bi"/>
                      </m:rPr>
                      <w:rPr>
                        <w:rFonts w:ascii="Cambria Math" w:hAnsi="Cambria Math" w:eastAsia="等线"/>
                        <w:kern w:val="2"/>
                        <w:sz w:val="21"/>
                        <w:szCs w:val="22"/>
                        <w:lang w:eastAsia="zh-CN"/>
                      </w:rPr>
                      <m:t>offset1</m:t>
                    </m:r>
                    <m:ctrlPr>
                      <w:rPr>
                        <w:rFonts w:ascii="Cambria Math" w:hAnsi="Cambria Math" w:eastAsia="等线"/>
                        <w:b/>
                        <w:bCs/>
                        <w:i/>
                        <w:kern w:val="2"/>
                        <w:sz w:val="21"/>
                        <w:szCs w:val="22"/>
                        <w:lang w:eastAsia="zh-CN"/>
                      </w:rPr>
                    </m:ctrlPr>
                  </m:sub>
                </m:sSub>
                <m:r>
                  <m:rPr>
                    <m:sty m:val="bi"/>
                  </m:rPr>
                  <w:rPr>
                    <w:rFonts w:ascii="Cambria Math" w:hAnsi="Cambria Math" w:eastAsia="等线"/>
                    <w:kern w:val="2"/>
                    <w:sz w:val="21"/>
                    <w:szCs w:val="22"/>
                    <w:lang w:eastAsia="zh-CN"/>
                  </w:rPr>
                  <m:t>+β∗</m:t>
                </m:r>
                <m:sSub>
                  <m:sSubPr>
                    <m:ctrlPr>
                      <w:rPr>
                        <w:rFonts w:ascii="Cambria Math" w:hAnsi="Cambria Math" w:eastAsia="等线"/>
                        <w:b/>
                        <w:bCs/>
                        <w:i/>
                        <w:kern w:val="2"/>
                        <w:sz w:val="21"/>
                        <w:szCs w:val="22"/>
                        <w:lang w:eastAsia="zh-CN"/>
                      </w:rPr>
                    </m:ctrlPr>
                  </m:sSubPr>
                  <m:e>
                    <m:r>
                      <m:rPr>
                        <m:sty m:val="bi"/>
                      </m:rPr>
                      <w:rPr>
                        <w:rFonts w:ascii="Cambria Math" w:hAnsi="Cambria Math" w:eastAsia="等线"/>
                        <w:kern w:val="2"/>
                        <w:sz w:val="21"/>
                        <w:szCs w:val="22"/>
                        <w:lang w:eastAsia="zh-CN"/>
                      </w:rPr>
                      <m:t>T</m:t>
                    </m:r>
                    <m:ctrlPr>
                      <w:rPr>
                        <w:rFonts w:ascii="Cambria Math" w:hAnsi="Cambria Math" w:eastAsia="等线"/>
                        <w:b/>
                        <w:bCs/>
                        <w:i/>
                        <w:kern w:val="2"/>
                        <w:sz w:val="21"/>
                        <w:szCs w:val="22"/>
                        <w:lang w:eastAsia="zh-CN"/>
                      </w:rPr>
                    </m:ctrlPr>
                  </m:e>
                  <m:sub>
                    <m:r>
                      <m:rPr>
                        <m:sty m:val="bi"/>
                      </m:rPr>
                      <w:rPr>
                        <w:rFonts w:ascii="Cambria Math" w:hAnsi="Cambria Math" w:eastAsia="等线"/>
                        <w:kern w:val="2"/>
                        <w:sz w:val="21"/>
                        <w:szCs w:val="22"/>
                        <w:lang w:eastAsia="zh-CN"/>
                      </w:rPr>
                      <m:t>Msg1</m:t>
                    </m:r>
                    <m:ctrlPr>
                      <w:rPr>
                        <w:rFonts w:ascii="Cambria Math" w:hAnsi="Cambria Math" w:eastAsia="等线"/>
                        <w:b/>
                        <w:bCs/>
                        <w:i/>
                        <w:kern w:val="2"/>
                        <w:sz w:val="21"/>
                        <w:szCs w:val="22"/>
                        <w:lang w:eastAsia="zh-CN"/>
                      </w:rPr>
                    </m:ctrlPr>
                  </m:sub>
                </m:sSub>
              </m:oMath>
            </m:oMathPara>
          </w:p>
        </w:tc>
      </w:tr>
      <w:tr w14:paraId="0B5B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44088A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0AC6BCF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054D25B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5640" w:type="dxa"/>
          </w:tcPr>
          <w:p w14:paraId="7BAC4487">
            <w:pPr>
              <w:spacing w:before="120" w:after="0" w:line="288" w:lineRule="auto"/>
              <w:rPr>
                <w:rFonts w:eastAsiaTheme="minorEastAsia"/>
                <w:kern w:val="2"/>
                <w:sz w:val="21"/>
                <w:szCs w:val="22"/>
                <w:lang w:val="en-US" w:eastAsia="zh-CN"/>
              </w:rPr>
            </w:pPr>
            <w:r>
              <w:rPr>
                <w:rFonts w:eastAsiaTheme="minorEastAsia"/>
                <w:kern w:val="2"/>
                <w:sz w:val="21"/>
                <w:szCs w:val="22"/>
                <w:lang w:val="en-US" w:eastAsia="zh-CN"/>
              </w:rPr>
              <w:t xml:space="preserve">The length of time slot </w:t>
            </w:r>
            <w:r>
              <w:rPr>
                <w:rFonts w:hint="eastAsia" w:eastAsiaTheme="minorEastAsia"/>
                <w:kern w:val="2"/>
                <w:sz w:val="21"/>
                <w:szCs w:val="22"/>
                <w:lang w:val="en-US" w:eastAsia="zh-CN"/>
              </w:rPr>
              <w:t>T</w:t>
            </w:r>
            <w:r>
              <w:rPr>
                <w:rFonts w:hint="eastAsia" w:eastAsiaTheme="minorEastAsia"/>
                <w:kern w:val="2"/>
                <w:sz w:val="21"/>
                <w:szCs w:val="22"/>
                <w:vertAlign w:val="subscript"/>
                <w:lang w:val="en-US" w:eastAsia="zh-CN"/>
              </w:rPr>
              <w:t>offset</w:t>
            </w:r>
            <w:r>
              <w:rPr>
                <w:rFonts w:eastAsiaTheme="minorEastAsia"/>
                <w:kern w:val="2"/>
                <w:sz w:val="21"/>
                <w:szCs w:val="22"/>
                <w:vertAlign w:val="subscript"/>
                <w:lang w:val="en-US" w:eastAsia="zh-CN"/>
              </w:rPr>
              <w:t>2</w:t>
            </w:r>
            <w:r>
              <w:rPr>
                <w:rFonts w:eastAsiaTheme="minorEastAsia"/>
                <w:kern w:val="2"/>
                <w:sz w:val="21"/>
                <w:szCs w:val="22"/>
                <w:lang w:val="en-US" w:eastAsia="zh-CN"/>
              </w:rPr>
              <w:t xml:space="preserve"> depends on various factors such as:</w:t>
            </w:r>
          </w:p>
          <w:p w14:paraId="1ACDDC97">
            <w:pPr>
              <w:numPr>
                <w:ilvl w:val="0"/>
                <w:numId w:val="28"/>
              </w:numPr>
              <w:spacing w:before="120" w:after="0" w:line="288" w:lineRule="auto"/>
              <w:rPr>
                <w:rFonts w:eastAsiaTheme="minorEastAsia"/>
                <w:kern w:val="2"/>
                <w:sz w:val="21"/>
                <w:szCs w:val="22"/>
                <w:lang w:val="en-US" w:eastAsia="zh-CN"/>
              </w:rPr>
            </w:pPr>
            <w:r>
              <w:rPr>
                <w:rFonts w:eastAsiaTheme="minorEastAsia"/>
                <w:kern w:val="2"/>
                <w:sz w:val="21"/>
                <w:szCs w:val="22"/>
                <w:lang w:val="en-US" w:eastAsia="zh-CN"/>
              </w:rPr>
              <w:t>The chip length indicated for Msg1 transmission. The longer the total transmission duration, the longer the guard time needed between slots. A device may be able to calculate the transmission duration for Msg1 based on indicated transmission parameters. However, the device cannot and should not determine the guard time by itself.</w:t>
            </w:r>
          </w:p>
          <w:p w14:paraId="669455E9">
            <w:pPr>
              <w:numPr>
                <w:ilvl w:val="0"/>
                <w:numId w:val="28"/>
              </w:numPr>
              <w:spacing w:before="120" w:after="0" w:line="288" w:lineRule="auto"/>
              <w:rPr>
                <w:rFonts w:eastAsiaTheme="minorEastAsia"/>
                <w:kern w:val="2"/>
                <w:sz w:val="21"/>
                <w:szCs w:val="22"/>
                <w:lang w:val="en-US" w:eastAsia="zh-CN"/>
              </w:rPr>
            </w:pPr>
            <w:r>
              <w:rPr>
                <w:rFonts w:eastAsiaTheme="minorEastAsia"/>
                <w:kern w:val="2"/>
                <w:sz w:val="21"/>
                <w:szCs w:val="22"/>
                <w:lang w:val="en-US" w:eastAsia="zh-CN"/>
              </w:rPr>
              <w:t xml:space="preserve">The target coverage and characteristics on device SFO as it affects the required guard time between slots. Reader can only determine the guard time as it has knowledge on the target coverage and device SFO. </w:t>
            </w:r>
          </w:p>
          <w:p w14:paraId="63B0A94E">
            <w:pPr>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 xml:space="preserve">Therefore, it is the most reasonable to explicitly indicate the </w:t>
            </w:r>
            <w:r>
              <w:rPr>
                <w:rFonts w:hint="eastAsia" w:eastAsiaTheme="minorEastAsia"/>
                <w:kern w:val="2"/>
                <w:sz w:val="21"/>
                <w:szCs w:val="22"/>
                <w:lang w:val="en-US" w:eastAsia="zh-CN"/>
              </w:rPr>
              <w:t>T</w:t>
            </w:r>
            <w:r>
              <w:rPr>
                <w:rFonts w:hint="eastAsia" w:eastAsiaTheme="minorEastAsia"/>
                <w:kern w:val="2"/>
                <w:sz w:val="21"/>
                <w:szCs w:val="22"/>
                <w:vertAlign w:val="subscript"/>
                <w:lang w:val="en-US" w:eastAsia="zh-CN"/>
              </w:rPr>
              <w:t>offset</w:t>
            </w:r>
            <w:r>
              <w:rPr>
                <w:rFonts w:eastAsiaTheme="minorEastAsia"/>
                <w:kern w:val="2"/>
                <w:sz w:val="21"/>
                <w:szCs w:val="22"/>
                <w:vertAlign w:val="subscript"/>
                <w:lang w:val="en-US" w:eastAsia="zh-CN"/>
              </w:rPr>
              <w:t>2</w:t>
            </w:r>
            <w:r>
              <w:rPr>
                <w:rFonts w:eastAsiaTheme="minorEastAsia"/>
                <w:kern w:val="2"/>
                <w:sz w:val="21"/>
                <w:szCs w:val="22"/>
                <w:lang w:val="en-US" w:eastAsia="zh-CN"/>
              </w:rPr>
              <w:t xml:space="preserve"> in the preceding PRDCH providing the paging message. Also, considering that this is the last meeting, defining an implicit rule would be daunting. </w:t>
            </w:r>
          </w:p>
        </w:tc>
      </w:tr>
      <w:tr w14:paraId="3AB57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13E1FA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2751515D">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75AB34B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44138D0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As we analyzed in our Tdoc, considering different combinations of b</w:t>
            </w:r>
            <w:r>
              <w:rPr>
                <w:rFonts w:eastAsia="宋体"/>
                <w:kern w:val="2"/>
                <w:sz w:val="21"/>
                <w:szCs w:val="22"/>
                <w:lang w:val="en-US" w:eastAsia="zh-CN"/>
              </w:rPr>
              <w:t>it duration</w:t>
            </w:r>
            <w:r>
              <w:rPr>
                <w:rFonts w:hint="eastAsia" w:eastAsia="宋体"/>
                <w:kern w:val="2"/>
                <w:sz w:val="21"/>
                <w:szCs w:val="22"/>
                <w:lang w:val="en-US" w:eastAsia="zh-CN"/>
              </w:rPr>
              <w:t>,</w:t>
            </w:r>
            <w:r>
              <w:rPr>
                <w:rFonts w:eastAsia="宋体"/>
                <w:kern w:val="2"/>
                <w:sz w:val="21"/>
                <w:szCs w:val="22"/>
                <w:lang w:val="en-US" w:eastAsia="zh-CN"/>
              </w:rPr>
              <w:t xml:space="preserve"> </w:t>
            </w:r>
            <w:r>
              <w:rPr>
                <w:rFonts w:hint="eastAsia" w:eastAsia="宋体"/>
                <w:kern w:val="2"/>
                <w:sz w:val="21"/>
                <w:szCs w:val="22"/>
                <w:lang w:val="en-US" w:eastAsia="zh-CN"/>
              </w:rPr>
              <w:t>b</w:t>
            </w:r>
            <w:r>
              <w:rPr>
                <w:rFonts w:eastAsia="宋体"/>
                <w:kern w:val="2"/>
                <w:sz w:val="21"/>
                <w:szCs w:val="22"/>
                <w:lang w:val="en-US" w:eastAsia="zh-CN"/>
              </w:rPr>
              <w:t>lock repetitions</w:t>
            </w:r>
            <w:r>
              <w:rPr>
                <w:rFonts w:hint="eastAsia" w:eastAsia="宋体"/>
                <w:kern w:val="2"/>
                <w:sz w:val="21"/>
                <w:szCs w:val="22"/>
                <w:lang w:val="en-US" w:eastAsia="zh-CN"/>
              </w:rPr>
              <w:t xml:space="preserve">, </w:t>
            </w:r>
            <w:r>
              <w:rPr>
                <w:rFonts w:eastAsia="宋体"/>
                <w:kern w:val="2"/>
                <w:sz w:val="21"/>
                <w:szCs w:val="22"/>
                <w:lang w:val="en-US" w:eastAsia="zh-CN"/>
              </w:rPr>
              <w:t>FEC coding rate</w:t>
            </w:r>
            <w:r>
              <w:rPr>
                <w:rFonts w:hint="eastAsia" w:eastAsia="宋体"/>
                <w:kern w:val="2"/>
                <w:sz w:val="21"/>
                <w:szCs w:val="22"/>
                <w:lang w:val="en-US" w:eastAsia="zh-CN"/>
              </w:rPr>
              <w:t xml:space="preserve">, </w:t>
            </w:r>
            <w:r>
              <w:rPr>
                <w:rFonts w:eastAsia="宋体"/>
                <w:kern w:val="2"/>
                <w:sz w:val="21"/>
                <w:szCs w:val="22"/>
                <w:lang w:val="en-US" w:eastAsia="zh-CN"/>
              </w:rPr>
              <w:t>D2R-amble length</w:t>
            </w:r>
            <w:r>
              <w:rPr>
                <w:rFonts w:hint="eastAsia" w:eastAsia="宋体"/>
                <w:kern w:val="2"/>
                <w:sz w:val="21"/>
                <w:szCs w:val="22"/>
                <w:lang w:val="en-US" w:eastAsia="zh-CN"/>
              </w:rPr>
              <w:t>, it can be up to hundreds of different d</w:t>
            </w:r>
            <w:r>
              <w:rPr>
                <w:rFonts w:eastAsia="宋体"/>
                <w:kern w:val="2"/>
                <w:sz w:val="21"/>
                <w:szCs w:val="22"/>
                <w:lang w:val="en-US" w:eastAsia="zh-CN"/>
              </w:rPr>
              <w:t>uration</w:t>
            </w:r>
            <w:r>
              <w:rPr>
                <w:rFonts w:hint="eastAsia" w:eastAsia="宋体"/>
                <w:kern w:val="2"/>
                <w:sz w:val="21"/>
                <w:szCs w:val="22"/>
                <w:lang w:val="en-US" w:eastAsia="zh-CN"/>
              </w:rPr>
              <w:t>s</w:t>
            </w:r>
            <w:r>
              <w:rPr>
                <w:rFonts w:eastAsia="宋体"/>
                <w:kern w:val="2"/>
                <w:sz w:val="21"/>
                <w:szCs w:val="22"/>
                <w:lang w:val="en-US" w:eastAsia="zh-CN"/>
              </w:rPr>
              <w:t xml:space="preserve"> of the first Msg1 time domain resource</w:t>
            </w:r>
            <w:r>
              <w:rPr>
                <w:rFonts w:hint="eastAsia" w:eastAsia="宋体"/>
                <w:kern w:val="2"/>
                <w:sz w:val="21"/>
                <w:szCs w:val="22"/>
                <w:lang w:val="en-US" w:eastAsia="zh-CN"/>
              </w:rPr>
              <w:t xml:space="preserve">s. </w:t>
            </w:r>
          </w:p>
          <w:p w14:paraId="3D16394F">
            <w:pPr>
              <w:adjustRightInd w:val="0"/>
              <w:snapToGrid w:val="0"/>
              <w:spacing w:after="50" w:line="240" w:lineRule="auto"/>
              <w:jc w:val="left"/>
              <w:rPr>
                <w:bCs/>
                <w:lang w:val="en-US" w:eastAsia="zh-CN"/>
              </w:rPr>
            </w:pPr>
            <w:r>
              <w:rPr>
                <w:rFonts w:hint="eastAsia" w:eastAsia="宋体"/>
                <w:kern w:val="2"/>
                <w:sz w:val="21"/>
                <w:szCs w:val="22"/>
                <w:lang w:val="en-US" w:eastAsia="zh-CN"/>
              </w:rPr>
              <w:t xml:space="preserve">In this case, for option 2, if a coarse granularity is defined for </w:t>
            </w:r>
            <w:r>
              <w:rPr>
                <w:lang w:val="en-US" w:eastAsia="zh-CN"/>
              </w:rPr>
              <w:t>T</w:t>
            </w:r>
            <w:r>
              <w:rPr>
                <w:vertAlign w:val="subscript"/>
                <w:lang w:val="en-US" w:eastAsia="zh-CN"/>
              </w:rPr>
              <w:t>offset2</w:t>
            </w:r>
            <w:r>
              <w:rPr>
                <w:rFonts w:hint="eastAsia"/>
                <w:vertAlign w:val="subscript"/>
                <w:lang w:val="en-US" w:eastAsia="zh-CN"/>
              </w:rPr>
              <w:t xml:space="preserve"> </w:t>
            </w:r>
            <w:r>
              <w:rPr>
                <w:rFonts w:hint="eastAsia"/>
                <w:lang w:val="en-US" w:eastAsia="zh-CN"/>
              </w:rPr>
              <w:t>, t</w:t>
            </w:r>
            <w:r>
              <w:rPr>
                <w:rFonts w:hint="eastAsia"/>
                <w:bCs/>
                <w:lang w:val="en-US" w:eastAsia="zh-CN"/>
              </w:rPr>
              <w:t>he latency would be further increased for TDMed msg1. Note the potential latency benefits from X=2 is already controversial with an idealistic assumption of msg 1 interval.</w:t>
            </w:r>
          </w:p>
          <w:p w14:paraId="18A15788">
            <w:pPr>
              <w:adjustRightInd w:val="0"/>
              <w:snapToGrid w:val="0"/>
              <w:spacing w:after="50" w:line="240" w:lineRule="auto"/>
              <w:jc w:val="left"/>
              <w:rPr>
                <w:lang w:val="en-US" w:eastAsia="zh-CN"/>
              </w:rPr>
            </w:pPr>
            <w:r>
              <w:rPr>
                <w:rFonts w:hint="eastAsia"/>
                <w:bCs/>
                <w:lang w:val="en-US" w:eastAsia="zh-CN"/>
              </w:rPr>
              <w:t xml:space="preserve">On the other hand, </w:t>
            </w:r>
            <w:r>
              <w:rPr>
                <w:rFonts w:hint="eastAsia" w:eastAsia="宋体"/>
                <w:kern w:val="2"/>
                <w:sz w:val="21"/>
                <w:szCs w:val="22"/>
                <w:lang w:val="en-US" w:eastAsia="zh-CN"/>
              </w:rPr>
              <w:t xml:space="preserve">if a finer granularity is defined for </w:t>
            </w:r>
            <w:r>
              <w:rPr>
                <w:lang w:val="en-US" w:eastAsia="zh-CN"/>
              </w:rPr>
              <w:t>T</w:t>
            </w:r>
            <w:r>
              <w:rPr>
                <w:vertAlign w:val="subscript"/>
                <w:lang w:val="en-US" w:eastAsia="zh-CN"/>
              </w:rPr>
              <w:t>offset2</w:t>
            </w:r>
            <w:r>
              <w:rPr>
                <w:rFonts w:hint="eastAsia"/>
                <w:vertAlign w:val="subscript"/>
                <w:lang w:val="en-US" w:eastAsia="zh-CN"/>
              </w:rPr>
              <w:t xml:space="preserve"> </w:t>
            </w:r>
            <w:r>
              <w:rPr>
                <w:rFonts w:hint="eastAsia"/>
                <w:lang w:val="en-US" w:eastAsia="zh-CN"/>
              </w:rPr>
              <w:t>, the indication will be increased.</w:t>
            </w:r>
          </w:p>
          <w:p w14:paraId="00A7A8FE">
            <w:pPr>
              <w:adjustRightInd w:val="0"/>
              <w:snapToGrid w:val="0"/>
              <w:spacing w:after="50" w:line="240" w:lineRule="auto"/>
              <w:jc w:val="left"/>
              <w:rPr>
                <w:lang w:val="en-US" w:eastAsia="zh-CN"/>
              </w:rPr>
            </w:pPr>
            <w:r>
              <w:rPr>
                <w:rFonts w:hint="eastAsia"/>
                <w:lang w:val="en-US" w:eastAsia="zh-CN"/>
              </w:rPr>
              <w:t>To sum up, we support option 1, which is the best way for resource efficiency.</w:t>
            </w:r>
          </w:p>
          <w:p w14:paraId="3B0ACEAC">
            <w:pPr>
              <w:adjustRightInd w:val="0"/>
              <w:snapToGrid w:val="0"/>
              <w:spacing w:after="50" w:line="240" w:lineRule="auto"/>
              <w:jc w:val="left"/>
              <w:rPr>
                <w:lang w:val="en-US" w:eastAsia="zh-CN"/>
              </w:rPr>
            </w:pPr>
            <w:r>
              <w:rPr>
                <w:rFonts w:hint="eastAsia"/>
                <w:lang w:val="en-US" w:eastAsia="zh-CN"/>
              </w:rPr>
              <w:t>Regarding the detailed coefficient of option 1, we think it should at least make sure that these two msg1 resources won</w:t>
            </w:r>
            <w:r>
              <w:rPr>
                <w:lang w:val="en-US" w:eastAsia="zh-CN"/>
              </w:rPr>
              <w:t>’</w:t>
            </w:r>
            <w:r>
              <w:rPr>
                <w:rFonts w:hint="eastAsia"/>
                <w:lang w:val="en-US" w:eastAsia="zh-CN"/>
              </w:rPr>
              <w:t>t be overlapped under the condition of the agreed SFO assumption.</w:t>
            </w:r>
          </w:p>
          <w:p w14:paraId="28A77162">
            <w:pPr>
              <w:adjustRightInd w:val="0"/>
              <w:snapToGrid w:val="0"/>
              <w:spacing w:after="50" w:line="240" w:lineRule="auto"/>
              <w:jc w:val="left"/>
              <w:rPr>
                <w:bCs/>
                <w:lang w:val="en-US" w:eastAsia="zh-CN"/>
              </w:rPr>
            </w:pPr>
          </w:p>
        </w:tc>
      </w:tr>
      <w:tr w14:paraId="2311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E293A7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6EB4FF1C">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30ABB62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 with comments</w:t>
            </w:r>
          </w:p>
        </w:tc>
        <w:tc>
          <w:tcPr>
            <w:tcW w:w="5640" w:type="dxa"/>
          </w:tcPr>
          <w:p w14:paraId="4676EBA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As we all know, </w:t>
            </w:r>
            <w:r>
              <w:rPr>
                <w:lang w:val="en-US" w:eastAsia="zh-CN"/>
              </w:rPr>
              <w:t>T</w:t>
            </w:r>
            <w:r>
              <w:rPr>
                <w:vertAlign w:val="subscript"/>
                <w:lang w:val="en-US" w:eastAsia="zh-CN"/>
              </w:rPr>
              <w:t>offset2</w:t>
            </w:r>
            <w:r>
              <w:rPr>
                <w:rFonts w:eastAsia="等线"/>
                <w:kern w:val="2"/>
                <w:sz w:val="21"/>
                <w:szCs w:val="22"/>
                <w:lang w:val="en-US" w:eastAsia="zh-CN"/>
              </w:rPr>
              <w:t xml:space="preserve"> is derived by a rule, i.e., the length of first Msg1 time domain resource plus the gap between these two time domain resource considering SFO. The length of first Msg1 time domain resource can be calculated by the formula list in the proposal. As for the gap, we has an conclusion that whether 3GPP needs to specify some requirement on device’s SFO is up to RAN4 discussion. We suggest the following modification:</w:t>
            </w:r>
          </w:p>
          <w:p w14:paraId="5B3A3895">
            <w:pPr>
              <w:adjustRightInd w:val="0"/>
              <w:snapToGrid w:val="0"/>
              <w:spacing w:after="50" w:line="240" w:lineRule="auto"/>
              <w:jc w:val="left"/>
              <w:rPr>
                <w:b/>
                <w:lang w:val="en-US" w:eastAsia="zh-CN"/>
              </w:rPr>
            </w:pPr>
            <w:r>
              <w:rPr>
                <w:rFonts w:hint="eastAsia" w:eastAsia="等线"/>
                <w:b/>
                <w:lang w:val="en-US" w:eastAsia="zh-CN"/>
              </w:rPr>
              <w:t xml:space="preserve">Option 1: </w:t>
            </w:r>
            <m:oMath>
              <m:sSub>
                <m:sSubPr>
                  <m:ctrlPr>
                    <w:rPr>
                      <w:rFonts w:ascii="Cambria Math" w:hAnsi="Cambria Math"/>
                      <w:b/>
                      <w:iCs/>
                      <w:color w:val="FF0000"/>
                      <w:lang w:eastAsia="zh-CN"/>
                    </w:rPr>
                  </m:ctrlPr>
                </m:sSubPr>
                <m:e>
                  <m:r>
                    <m:rPr>
                      <m:sty m:val="b"/>
                    </m:rPr>
                    <w:rPr>
                      <w:rFonts w:ascii="Cambria Math" w:hAnsi="Cambria Math"/>
                      <w:color w:val="FF0000"/>
                      <w:lang w:eastAsia="zh-CN"/>
                    </w:rPr>
                    <m:t>T</m:t>
                  </m:r>
                  <m:ctrlPr>
                    <w:rPr>
                      <w:rFonts w:ascii="Cambria Math" w:hAnsi="Cambria Math"/>
                      <w:b/>
                      <w:iCs/>
                      <w:color w:val="FF0000"/>
                      <w:lang w:eastAsia="zh-CN"/>
                    </w:rPr>
                  </m:ctrlPr>
                </m:e>
                <m:sub>
                  <m:r>
                    <m:rPr>
                      <m:nor/>
                      <m:sty m:val="b"/>
                    </m:rPr>
                    <w:rPr>
                      <w:rFonts w:ascii="Cambria Math" w:hAnsi="Cambria Math"/>
                      <w:b/>
                      <w:iCs/>
                      <w:color w:val="FF0000"/>
                      <w:lang w:eastAsia="zh-CN"/>
                    </w:rPr>
                    <m:t>offset2</m:t>
                  </m:r>
                  <m:ctrlPr>
                    <w:rPr>
                      <w:rFonts w:ascii="Cambria Math" w:hAnsi="Cambria Math"/>
                      <w:b/>
                      <w:iCs/>
                      <w:color w:val="FF0000"/>
                      <w:lang w:eastAsia="zh-CN"/>
                    </w:rPr>
                  </m:ctrlPr>
                </m:sub>
              </m:sSub>
              <m:r>
                <m:rPr>
                  <m:sty m:val="b"/>
                </m:rPr>
                <w:rPr>
                  <w:rFonts w:ascii="Cambria Math" w:hAnsi="Cambria Math"/>
                  <w:color w:val="FF0000"/>
                  <w:lang w:eastAsia="zh-CN"/>
                </w:rPr>
                <m:t>=</m:t>
              </m:r>
              <m:sSub>
                <m:sSubPr>
                  <m:ctrlPr>
                    <w:rPr>
                      <w:rFonts w:ascii="Cambria Math" w:hAnsi="Cambria Math"/>
                      <w:b/>
                      <w:iCs/>
                      <w:color w:val="FF0000"/>
                      <w:lang w:eastAsia="zh-CN"/>
                    </w:rPr>
                  </m:ctrlPr>
                </m:sSubPr>
                <m:e>
                  <m:r>
                    <m:rPr>
                      <m:sty m:val="b"/>
                    </m:rPr>
                    <w:rPr>
                      <w:rFonts w:ascii="Cambria Math" w:hAnsi="Cambria Math"/>
                      <w:color w:val="FF0000"/>
                      <w:lang w:eastAsia="zh-CN"/>
                    </w:rPr>
                    <m:t>T</m:t>
                  </m:r>
                  <m:ctrlPr>
                    <w:rPr>
                      <w:rFonts w:ascii="Cambria Math" w:hAnsi="Cambria Math"/>
                      <w:b/>
                      <w:iCs/>
                      <w:color w:val="FF0000"/>
                      <w:lang w:eastAsia="zh-CN"/>
                    </w:rPr>
                  </m:ctrlPr>
                </m:e>
                <m:sub>
                  <m:r>
                    <m:rPr>
                      <m:nor/>
                      <m:sty m:val="b"/>
                    </m:rPr>
                    <w:rPr>
                      <w:rFonts w:ascii="Cambria Math" w:hAnsi="Cambria Math"/>
                      <w:b/>
                      <w:iCs/>
                      <w:color w:val="FF0000"/>
                      <w:lang w:eastAsia="zh-CN"/>
                    </w:rPr>
                    <m:t>gap</m:t>
                  </m:r>
                  <m:ctrlPr>
                    <w:rPr>
                      <w:rFonts w:ascii="Cambria Math" w:hAnsi="Cambria Math"/>
                      <w:b/>
                      <w:iCs/>
                      <w:color w:val="FF0000"/>
                      <w:lang w:eastAsia="zh-CN"/>
                    </w:rPr>
                  </m:ctrlPr>
                </m:sub>
              </m:sSub>
              <m:r>
                <m:rPr>
                  <m:sty m:val="b"/>
                </m:rPr>
                <w:rPr>
                  <w:rFonts w:ascii="Cambria Math" w:hAnsi="Cambria Math"/>
                  <w:color w:val="FF0000"/>
                  <w:lang w:eastAsia="zh-CN"/>
                </w:rPr>
                <m:t>+</m:t>
              </m:r>
              <m:sSub>
                <m:sSubPr>
                  <m:ctrlPr>
                    <w:rPr>
                      <w:rFonts w:ascii="Cambria Math" w:hAnsi="Cambria Math"/>
                      <w:b/>
                      <w:iCs/>
                      <w:color w:val="FF0000"/>
                      <w:lang w:eastAsia="zh-CN"/>
                    </w:rPr>
                  </m:ctrlPr>
                </m:sSubPr>
                <m:e>
                  <m:r>
                    <m:rPr>
                      <m:sty m:val="b"/>
                    </m:rPr>
                    <w:rPr>
                      <w:rFonts w:ascii="Cambria Math" w:hAnsi="Cambria Math"/>
                      <w:color w:val="FF0000"/>
                      <w:lang w:eastAsia="zh-CN"/>
                    </w:rPr>
                    <m:t>T</m:t>
                  </m:r>
                  <m:ctrlPr>
                    <w:rPr>
                      <w:rFonts w:ascii="Cambria Math" w:hAnsi="Cambria Math"/>
                      <w:b/>
                      <w:iCs/>
                      <w:color w:val="FF0000"/>
                      <w:lang w:eastAsia="zh-CN"/>
                    </w:rPr>
                  </m:ctrlPr>
                </m:e>
                <m:sub>
                  <m:r>
                    <m:rPr>
                      <m:nor/>
                      <m:sty m:val="b"/>
                    </m:rPr>
                    <w:rPr>
                      <w:rFonts w:ascii="Cambria Math" w:hAnsi="Cambria Math"/>
                      <w:b/>
                      <w:iCs/>
                      <w:color w:val="FF0000"/>
                      <w:lang w:eastAsia="zh-CN"/>
                    </w:rPr>
                    <m:t>msg1</m:t>
                  </m:r>
                  <m:ctrlPr>
                    <w:rPr>
                      <w:rFonts w:ascii="Cambria Math" w:hAnsi="Cambria Math"/>
                      <w:b/>
                      <w:iCs/>
                      <w:color w:val="FF0000"/>
                      <w:lang w:eastAsia="zh-CN"/>
                    </w:rPr>
                  </m:ctrlPr>
                </m:sub>
              </m:sSub>
              <m:r>
                <m:rPr>
                  <m:sty m:val="bi"/>
                </m:rPr>
                <w:rPr>
                  <w:rFonts w:ascii="Cambria Math" w:hAnsi="Cambria Math"/>
                  <w:lang w:eastAsia="zh-CN"/>
                </w:rPr>
                <m:t xml:space="preserve"> </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offset2</m:t>
                  </m:r>
                  <m:ctrlPr>
                    <w:rPr>
                      <w:rFonts w:ascii="Cambria Math" w:hAnsi="Cambria Math"/>
                      <w:b/>
                      <w:iCs/>
                      <w:strike/>
                      <w:color w:val="FF0000"/>
                      <w:lang w:eastAsia="zh-CN"/>
                    </w:rPr>
                  </m:ctrlPr>
                </m:sub>
              </m:sSub>
              <m:r>
                <m:rPr>
                  <m:sty m:val="b"/>
                </m:rPr>
                <w:rPr>
                  <w:rFonts w:ascii="Cambria Math" w:hAnsi="Cambria Math"/>
                  <w:strike/>
                  <w:color w:val="FF0000"/>
                  <w:lang w:eastAsia="zh-CN"/>
                </w:rPr>
                <m:t>=</m:t>
              </m:r>
              <m:f>
                <m:fPr>
                  <m:ctrlPr>
                    <w:rPr>
                      <w:rFonts w:ascii="Cambria Math" w:hAnsi="Cambria Math"/>
                      <w:b/>
                      <w:iCs/>
                      <w:strike/>
                      <w:color w:val="FF0000"/>
                      <w:lang w:eastAsia="zh-CN"/>
                    </w:rPr>
                  </m:ctrlPr>
                </m:fPr>
                <m:num>
                  <m:r>
                    <m:rPr>
                      <m:sty m:val="b"/>
                    </m:rPr>
                    <w:rPr>
                      <w:rFonts w:ascii="Cambria Math" w:hAnsi="Cambria Math"/>
                      <w:strike/>
                      <w:color w:val="FF0000"/>
                      <w:lang w:eastAsia="zh-CN"/>
                    </w:rPr>
                    <m:t>2</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num>
                <m:den>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den>
              </m:f>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offset1</m:t>
                  </m:r>
                  <m:ctrlPr>
                    <w:rPr>
                      <w:rFonts w:ascii="Cambria Math" w:hAnsi="Cambria Math"/>
                      <w:b/>
                      <w:iCs/>
                      <w:strike/>
                      <w:color w:val="FF0000"/>
                      <w:lang w:eastAsia="zh-CN"/>
                    </w:rPr>
                  </m:ctrlPr>
                </m:sub>
              </m:sSub>
              <m:r>
                <m:rPr>
                  <m:sty m:val="b"/>
                </m:rPr>
                <w:rPr>
                  <w:rFonts w:ascii="Cambria Math" w:hAnsi="Cambria Math"/>
                  <w:strike/>
                  <w:color w:val="FF0000"/>
                  <w:lang w:eastAsia="zh-CN"/>
                </w:rPr>
                <m:t>+</m:t>
              </m:r>
              <m:f>
                <m:fPr>
                  <m:ctrlPr>
                    <w:rPr>
                      <w:rFonts w:ascii="Cambria Math" w:hAnsi="Cambria Math"/>
                      <w:b/>
                      <w:iCs/>
                      <w:strike/>
                      <w:color w:val="FF0000"/>
                      <w:lang w:eastAsia="zh-CN"/>
                    </w:rPr>
                  </m:ctrlPr>
                </m:fPr>
                <m:num>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num>
                <m:den>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den>
              </m:f>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msg1</m:t>
                  </m:r>
                  <m:ctrlPr>
                    <w:rPr>
                      <w:rFonts w:ascii="Cambria Math" w:hAnsi="Cambria Math"/>
                      <w:b/>
                      <w:iCs/>
                      <w:strike/>
                      <w:color w:val="FF0000"/>
                      <w:lang w:eastAsia="zh-CN"/>
                    </w:rPr>
                  </m:ctrlPr>
                </m:sub>
              </m:sSub>
            </m:oMath>
            <w:r>
              <w:rPr>
                <w:rFonts w:hint="eastAsia" w:hAnsi="Cambria Math"/>
                <w:b/>
                <w:iCs/>
                <w:lang w:val="en-US" w:eastAsia="zh-CN"/>
              </w:rPr>
              <w:t>, where</w:t>
            </w:r>
          </w:p>
          <w:p w14:paraId="639995B3">
            <w:pPr>
              <w:numPr>
                <w:ilvl w:val="1"/>
                <w:numId w:val="17"/>
              </w:numPr>
              <w:tabs>
                <w:tab w:val="left" w:pos="1417"/>
              </w:tabs>
              <w:adjustRightInd w:val="0"/>
              <w:snapToGrid w:val="0"/>
              <w:spacing w:after="6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xml:space="preserve"> is the</w:t>
            </w:r>
            <w:r>
              <w:rPr>
                <w:rFonts w:hint="eastAsia"/>
                <w:b/>
                <w:lang w:val="en-US" w:eastAsia="zh-CN"/>
              </w:rPr>
              <w:t xml:space="preserve"> duration of</w:t>
            </w:r>
            <w:r>
              <w:rPr>
                <w:b/>
                <w:lang w:val="en-US" w:eastAsia="zh-CN"/>
              </w:rPr>
              <w:t xml:space="preserve"> the 1</w:t>
            </w:r>
            <w:r>
              <w:rPr>
                <w:b/>
                <w:vertAlign w:val="superscript"/>
                <w:lang w:val="en-US" w:eastAsia="zh-CN"/>
              </w:rPr>
              <w:t>st</w:t>
            </w:r>
            <w:r>
              <w:rPr>
                <w:b/>
                <w:lang w:val="en-US" w:eastAsia="zh-CN"/>
              </w:rPr>
              <w:t xml:space="preserve"> Msg1 </w:t>
            </w:r>
            <w:r>
              <w:rPr>
                <w:rFonts w:hint="eastAsia"/>
                <w:b/>
                <w:lang w:val="en-US" w:eastAsia="zh-CN"/>
              </w:rPr>
              <w:t xml:space="preserve">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int="eastAsia"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hint="eastAsia"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hint="eastAsia" w:eastAsia="宋体"/>
                <w:b/>
                <w:lang w:val="en-US" w:eastAsia="zh-CN"/>
              </w:rPr>
              <w:t>CRC</w:t>
            </w:r>
            <w:r>
              <w:rPr>
                <w:b/>
              </w:rPr>
              <w:t xml:space="preserve"> bits</w:t>
            </w:r>
            <w:r>
              <w:rPr>
                <w:rFonts w:hint="eastAsia" w:eastAsia="宋体"/>
                <w:b/>
                <w:lang w:val="en-US" w:eastAsia="zh-CN"/>
              </w:rPr>
              <w:t>,</w:t>
            </w:r>
            <w:r>
              <w:rPr>
                <w:rFonts w:hint="eastAsia"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b/>
                <w:lang w:val="en-US" w:eastAsia="zh-CN"/>
              </w:rPr>
              <w:t xml:space="preserve"> </w:t>
            </w:r>
            <w:r>
              <w:rPr>
                <w:rFonts w:hint="eastAsia" w:hAnsi="Cambria Math"/>
                <w:b/>
                <w:iCs/>
                <w:lang w:val="en-US" w:eastAsia="zh-CN"/>
              </w:rPr>
              <w:t xml:space="preserve">is the length of the D2R amble sequence </w:t>
            </w:r>
          </w:p>
          <w:p w14:paraId="1610F19C">
            <w:pPr>
              <w:numPr>
                <w:ilvl w:val="1"/>
                <w:numId w:val="17"/>
              </w:numPr>
              <w:tabs>
                <w:tab w:val="left" w:pos="1417"/>
              </w:tabs>
              <w:adjustRightInd w:val="0"/>
              <w:snapToGrid w:val="0"/>
              <w:spacing w:after="60" w:line="240" w:lineRule="auto"/>
              <w:rPr>
                <w:rFonts w:eastAsia="等线"/>
                <w:kern w:val="2"/>
                <w:sz w:val="21"/>
                <w:szCs w:val="22"/>
                <w:lang w:val="en-US" w:eastAsia="zh-CN"/>
              </w:rPr>
            </w:pPr>
            <m:oMath>
              <m:sSub>
                <m:sSubPr>
                  <m:ctrlPr>
                    <w:rPr>
                      <w:rFonts w:ascii="Cambria Math" w:hAnsi="Cambria Math"/>
                      <w:b/>
                      <w:iCs/>
                      <w:color w:val="FF0000"/>
                      <w:lang w:eastAsia="zh-CN"/>
                    </w:rPr>
                  </m:ctrlPr>
                </m:sSubPr>
                <m:e>
                  <m:r>
                    <m:rPr>
                      <m:sty m:val="b"/>
                    </m:rPr>
                    <w:rPr>
                      <w:rFonts w:ascii="Cambria Math" w:hAnsi="Cambria Math"/>
                      <w:color w:val="FF0000"/>
                      <w:lang w:eastAsia="zh-CN"/>
                    </w:rPr>
                    <m:t>T</m:t>
                  </m:r>
                  <m:ctrlPr>
                    <w:rPr>
                      <w:rFonts w:ascii="Cambria Math" w:hAnsi="Cambria Math"/>
                      <w:b/>
                      <w:iCs/>
                      <w:color w:val="FF0000"/>
                      <w:lang w:eastAsia="zh-CN"/>
                    </w:rPr>
                  </m:ctrlPr>
                </m:e>
                <m:sub>
                  <m:r>
                    <m:rPr>
                      <m:nor/>
                      <m:sty m:val="b"/>
                    </m:rPr>
                    <w:rPr>
                      <w:rFonts w:ascii="Cambria Math" w:hAnsi="Cambria Math"/>
                      <w:b/>
                      <w:iCs/>
                      <w:color w:val="FF0000"/>
                      <w:lang w:eastAsia="zh-CN"/>
                    </w:rPr>
                    <m:t>gap</m:t>
                  </m:r>
                  <m:ctrlPr>
                    <w:rPr>
                      <w:rFonts w:ascii="Cambria Math" w:hAnsi="Cambria Math"/>
                      <w:b/>
                      <w:iCs/>
                      <w:color w:val="FF0000"/>
                      <w:lang w:eastAsia="zh-CN"/>
                    </w:rPr>
                  </m:ctrlPr>
                </m:sub>
              </m:sSub>
            </m:oMath>
            <w:r>
              <w:rPr>
                <w:rFonts w:hint="eastAsia" w:hAnsi="Cambria Math" w:eastAsia="等线"/>
                <w:b/>
                <w:iCs/>
                <w:color w:val="FF0000"/>
                <w:lang w:eastAsia="zh-CN"/>
              </w:rPr>
              <w:t xml:space="preserve"> </w:t>
            </w:r>
            <w:r>
              <w:rPr>
                <w:rFonts w:hint="eastAsia" w:hAnsi="Cambria Math"/>
                <w:b/>
                <w:iCs/>
                <w:strike/>
                <w:color w:val="FF0000"/>
                <w:lang w:val="en-US" w:eastAsia="zh-CN"/>
              </w:rPr>
              <w:t>t</w:t>
            </w:r>
            <w:r>
              <w:rPr>
                <w:rFonts w:hint="eastAsia" w:hAnsi="Cambria Math"/>
                <w:b/>
                <w:iCs/>
                <w:strike/>
                <w:color w:val="FF0000"/>
                <w:vertAlign w:val="subscript"/>
                <w:lang w:val="en-US" w:eastAsia="zh-CN"/>
              </w:rPr>
              <w:t>e</w:t>
            </w:r>
            <w:r>
              <w:rPr>
                <w:rFonts w:hint="eastAsia" w:hAnsi="Cambria Math"/>
                <w:b/>
                <w:iCs/>
                <w:lang w:val="en-US" w:eastAsia="zh-CN"/>
              </w:rPr>
              <w:t xml:space="preserve"> is the clock error defined in RAN4  </w:t>
            </w:r>
          </w:p>
        </w:tc>
      </w:tr>
      <w:tr w14:paraId="1B01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8D8640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208221A8">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B51FE0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538B1DC5">
            <w:pPr>
              <w:adjustRightInd w:val="0"/>
              <w:snapToGrid w:val="0"/>
              <w:spacing w:after="50" w:line="240" w:lineRule="auto"/>
              <w:jc w:val="left"/>
              <w:rPr>
                <w:rFonts w:eastAsia="宋体"/>
                <w:kern w:val="2"/>
                <w:sz w:val="21"/>
                <w:szCs w:val="22"/>
                <w:lang w:val="en-US" w:eastAsia="zh-CN"/>
                <w:oMath/>
              </w:rPr>
            </w:pPr>
            <w:r>
              <w:rPr>
                <w:rFonts w:hint="eastAsia" w:eastAsia="宋体"/>
                <w:kern w:val="2"/>
                <w:sz w:val="21"/>
                <w:szCs w:val="22"/>
                <w:lang w:val="en-US" w:eastAsia="zh-CN"/>
              </w:rPr>
              <w:t>This case is different from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where the duration is mainly depends on T</w:t>
            </w:r>
            <w:r>
              <w:rPr>
                <w:rFonts w:hint="eastAsia" w:eastAsia="宋体"/>
                <w:kern w:val="2"/>
                <w:sz w:val="21"/>
                <w:szCs w:val="22"/>
                <w:vertAlign w:val="subscript"/>
                <w:lang w:val="en-US" w:eastAsia="zh-CN"/>
              </w:rPr>
              <w:t>chip</w:t>
            </w:r>
            <w:r>
              <w:rPr>
                <w:rFonts w:hint="eastAsia" w:eastAsia="宋体"/>
                <w:kern w:val="2"/>
                <w:sz w:val="21"/>
                <w:szCs w:val="22"/>
                <w:lang w:val="en-US" w:eastAsia="zh-CN"/>
              </w:rPr>
              <w:t xml:space="preserve"> of R2D and D2R. The calculation operation in option 1 depends on multiple parameters, mainly due to flexible transmission parameters for Msg1. So we prefer a simple indication method to release complexity from device.</w:t>
            </w:r>
          </w:p>
        </w:tc>
      </w:tr>
      <w:tr w14:paraId="10205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3C346A9">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X</w:t>
            </w:r>
            <w:r>
              <w:rPr>
                <w:rFonts w:eastAsiaTheme="minorEastAsia"/>
                <w:color w:val="000000" w:themeColor="text1"/>
                <w:kern w:val="2"/>
                <w:sz w:val="21"/>
                <w:szCs w:val="22"/>
                <w:lang w:val="en-US" w:eastAsia="zh-CN"/>
                <w14:textFill>
                  <w14:solidFill>
                    <w14:schemeClr w14:val="tx1"/>
                  </w14:solidFill>
                </w14:textFill>
              </w:rPr>
              <w:t>iaomi</w:t>
            </w:r>
          </w:p>
        </w:tc>
        <w:tc>
          <w:tcPr>
            <w:tcW w:w="1039" w:type="dxa"/>
            <w:shd w:val="clear" w:color="auto" w:fill="auto"/>
          </w:tcPr>
          <w:p w14:paraId="057AB5D6">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F9E908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Option 1 with comment</w:t>
            </w:r>
          </w:p>
        </w:tc>
        <w:tc>
          <w:tcPr>
            <w:tcW w:w="5640" w:type="dxa"/>
            <w:shd w:val="clear" w:color="auto" w:fill="auto"/>
          </w:tcPr>
          <w:p w14:paraId="0D023EA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We are fine with the first sub-bullet that we can confirm the WA from the last RAN1 meeting.</w:t>
            </w:r>
          </w:p>
          <w:p w14:paraId="6103DF50">
            <w:pPr>
              <w:adjustRightInd w:val="0"/>
              <w:snapToGrid w:val="0"/>
              <w:spacing w:after="50" w:line="240" w:lineRule="auto"/>
              <w:jc w:val="left"/>
              <w:rPr>
                <w:rFonts w:eastAsiaTheme="minorEastAsia"/>
                <w:vertAlign w:val="subscript"/>
              </w:rPr>
            </w:pPr>
            <w:r>
              <w:rPr>
                <w:rFonts w:eastAsia="等线"/>
                <w:kern w:val="2"/>
                <w:sz w:val="21"/>
                <w:szCs w:val="22"/>
                <w:lang w:val="en-US" w:eastAsia="zh-CN"/>
              </w:rPr>
              <w:t>For the second sub-bullet, we prefer to go with option 1</w:t>
            </w:r>
            <w:r>
              <w:rPr>
                <w:rFonts w:hint="eastAsia" w:eastAsia="等线"/>
                <w:kern w:val="2"/>
                <w:sz w:val="21"/>
                <w:szCs w:val="22"/>
                <w:lang w:val="en-US" w:eastAsia="zh-CN"/>
              </w:rPr>
              <w:t>,</w:t>
            </w:r>
            <w:r>
              <w:rPr>
                <w:rFonts w:eastAsia="等线"/>
                <w:kern w:val="2"/>
                <w:sz w:val="21"/>
                <w:szCs w:val="22"/>
                <w:lang w:val="en-US" w:eastAsia="zh-CN"/>
              </w:rPr>
              <w:t xml:space="preserve"> that </w:t>
            </w:r>
            <w:r>
              <w:rPr>
                <w:rFonts w:hint="eastAsia" w:eastAsiaTheme="minorEastAsia"/>
                <w:lang w:eastAsia="zh-CN"/>
              </w:rPr>
              <w:t>T</w:t>
            </w:r>
            <w:r>
              <w:rPr>
                <w:rFonts w:hint="eastAsia" w:eastAsiaTheme="minorEastAsia"/>
                <w:vertAlign w:val="subscript"/>
                <w:lang w:eastAsia="zh-CN"/>
              </w:rPr>
              <w:t>offset</w:t>
            </w:r>
            <w:r>
              <w:rPr>
                <w:rFonts w:eastAsiaTheme="minorEastAsia"/>
                <w:vertAlign w:val="subscript"/>
                <w:lang w:eastAsia="zh-CN"/>
              </w:rPr>
              <w:t>2</w:t>
            </w:r>
            <w:r>
              <w:rPr>
                <w:rFonts w:eastAsiaTheme="minorEastAsia"/>
                <w:lang w:eastAsia="zh-CN"/>
              </w:rPr>
              <w:t xml:space="preserve"> contains the transmission time of the first Msg1 and a guard period. </w:t>
            </w:r>
            <w:r>
              <w:rPr>
                <w:rFonts w:hint="eastAsia" w:eastAsiaTheme="minorEastAsia"/>
              </w:rPr>
              <w:t>F</w:t>
            </w:r>
            <w:r>
              <w:rPr>
                <w:rFonts w:eastAsiaTheme="minorEastAsia"/>
              </w:rPr>
              <w:t xml:space="preserve">or the guard period, it can be </w:t>
            </w:r>
            <w:bookmarkStart w:id="5" w:name="_Hlk198043577"/>
            <w:r>
              <w:rPr>
                <w:rFonts w:eastAsiaTheme="minorEastAsia"/>
              </w:rPr>
              <w:t>(</w:t>
            </w:r>
            <w:r>
              <w:rPr>
                <w:rFonts w:hint="eastAsia" w:eastAsiaTheme="minorEastAsia"/>
              </w:rPr>
              <w:t>T</w:t>
            </w:r>
            <w:r>
              <w:rPr>
                <w:rFonts w:hint="eastAsia" w:eastAsiaTheme="minorEastAsia"/>
                <w:vertAlign w:val="subscript"/>
              </w:rPr>
              <w:t>offset1</w:t>
            </w:r>
            <w:r>
              <w:rPr>
                <w:rFonts w:eastAsiaTheme="minorEastAsia"/>
              </w:rPr>
              <w:t>+T</w:t>
            </w:r>
            <w:r>
              <w:rPr>
                <w:rFonts w:eastAsiaTheme="minorEastAsia"/>
                <w:vertAlign w:val="subscript"/>
              </w:rPr>
              <w:t>Msg1</w:t>
            </w:r>
            <w:r>
              <w:rPr>
                <w:rFonts w:eastAsiaTheme="minorEastAsia"/>
              </w:rPr>
              <w:t>)×</w:t>
            </w:r>
            <w:r>
              <w:rPr>
                <w:rFonts w:hint="eastAsia" w:eastAsiaTheme="minorEastAsia"/>
              </w:rPr>
              <w:t>S</w:t>
            </w:r>
            <w:r>
              <w:rPr>
                <w:rFonts w:eastAsiaTheme="minorEastAsia"/>
              </w:rPr>
              <w:t>FO×2,</w:t>
            </w:r>
            <w:bookmarkEnd w:id="5"/>
            <w:r>
              <w:rPr>
                <w:rFonts w:eastAsiaTheme="minorEastAsia"/>
              </w:rPr>
              <w:t xml:space="preserve"> where T</w:t>
            </w:r>
            <w:r>
              <w:rPr>
                <w:rFonts w:eastAsiaTheme="minorEastAsia"/>
                <w:vertAlign w:val="subscript"/>
              </w:rPr>
              <w:t xml:space="preserve"> Msg1</w:t>
            </w:r>
            <w:r>
              <w:rPr>
                <w:rFonts w:eastAsiaTheme="minorEastAsia"/>
              </w:rPr>
              <w:t xml:space="preserve"> denotes the transmission time of the first Msg1. Then, the Toffset2 </w:t>
            </w:r>
            <w:r>
              <w:rPr>
                <w:rFonts w:hint="eastAsia" w:eastAsiaTheme="minorEastAsia"/>
              </w:rPr>
              <w:t>is</w:t>
            </w:r>
            <w:r>
              <w:rPr>
                <w:rFonts w:eastAsiaTheme="minorEastAsia"/>
              </w:rPr>
              <w:t xml:space="preserve"> (</w:t>
            </w:r>
            <w:r>
              <w:rPr>
                <w:rFonts w:hint="eastAsia" w:eastAsiaTheme="minorEastAsia"/>
              </w:rPr>
              <w:t>T</w:t>
            </w:r>
            <w:r>
              <w:rPr>
                <w:rFonts w:hint="eastAsia" w:eastAsiaTheme="minorEastAsia"/>
                <w:vertAlign w:val="subscript"/>
              </w:rPr>
              <w:t>offset1</w:t>
            </w:r>
            <w:r>
              <w:rPr>
                <w:rFonts w:eastAsiaTheme="minorEastAsia"/>
              </w:rPr>
              <w:t>+T</w:t>
            </w:r>
            <w:r>
              <w:rPr>
                <w:rFonts w:eastAsiaTheme="minorEastAsia"/>
                <w:vertAlign w:val="subscript"/>
              </w:rPr>
              <w:t xml:space="preserve"> Msg1</w:t>
            </w:r>
            <w:r>
              <w:rPr>
                <w:rFonts w:eastAsiaTheme="minorEastAsia"/>
              </w:rPr>
              <w:t>)×</w:t>
            </w:r>
            <w:r>
              <w:rPr>
                <w:rFonts w:hint="eastAsia" w:eastAsiaTheme="minorEastAsia"/>
              </w:rPr>
              <w:t>S</w:t>
            </w:r>
            <w:r>
              <w:rPr>
                <w:rFonts w:eastAsiaTheme="minorEastAsia"/>
              </w:rPr>
              <w:t>FO×2+ T</w:t>
            </w:r>
            <w:r>
              <w:rPr>
                <w:rFonts w:eastAsiaTheme="minorEastAsia"/>
                <w:vertAlign w:val="subscript"/>
              </w:rPr>
              <w:t xml:space="preserve"> Msg1</w:t>
            </w:r>
            <w:r>
              <w:rPr>
                <w:rFonts w:eastAsiaTheme="minorEastAsia"/>
              </w:rPr>
              <w:t xml:space="preserve"> = (1+</w:t>
            </w:r>
            <w:r>
              <w:rPr>
                <w:rFonts w:hint="eastAsia" w:eastAsiaTheme="minorEastAsia"/>
              </w:rPr>
              <w:t xml:space="preserve"> S</w:t>
            </w:r>
            <w:r>
              <w:rPr>
                <w:rFonts w:eastAsiaTheme="minorEastAsia"/>
              </w:rPr>
              <w:t>FO×2) × T</w:t>
            </w:r>
            <w:r>
              <w:rPr>
                <w:rFonts w:eastAsiaTheme="minorEastAsia"/>
                <w:vertAlign w:val="subscript"/>
              </w:rPr>
              <w:t xml:space="preserve">Msg1 </w:t>
            </w:r>
            <w:r>
              <w:rPr>
                <w:rFonts w:eastAsia="等线"/>
                <w:kern w:val="2"/>
                <w:sz w:val="21"/>
                <w:szCs w:val="22"/>
                <w:lang w:eastAsia="zh-CN"/>
              </w:rPr>
              <w:t>+</w:t>
            </w:r>
            <w:r>
              <w:rPr>
                <w:rFonts w:hint="eastAsia" w:eastAsiaTheme="minorEastAsia"/>
              </w:rPr>
              <w:t xml:space="preserve"> S</w:t>
            </w:r>
            <w:r>
              <w:rPr>
                <w:rFonts w:eastAsiaTheme="minorEastAsia"/>
              </w:rPr>
              <w:t>FO×2×</w:t>
            </w:r>
            <w:r>
              <w:rPr>
                <w:rFonts w:hint="eastAsia" w:eastAsiaTheme="minorEastAsia"/>
              </w:rPr>
              <w:t>T</w:t>
            </w:r>
            <w:r>
              <w:rPr>
                <w:rFonts w:hint="eastAsia" w:eastAsiaTheme="minorEastAsia"/>
                <w:vertAlign w:val="subscript"/>
              </w:rPr>
              <w:t>offset1</w:t>
            </w:r>
            <w:r>
              <w:rPr>
                <w:rFonts w:eastAsiaTheme="minorEastAsia"/>
                <w:vertAlign w:val="subscript"/>
              </w:rPr>
              <w:t>.</w:t>
            </w:r>
          </w:p>
          <w:p w14:paraId="111C922C">
            <w:pPr>
              <w:adjustRightInd w:val="0"/>
              <w:snapToGrid w:val="0"/>
              <w:spacing w:after="50" w:line="240" w:lineRule="auto"/>
              <w:jc w:val="left"/>
              <w:rPr>
                <w:rFonts w:eastAsia="等线"/>
                <w:kern w:val="2"/>
                <w:sz w:val="21"/>
                <w:szCs w:val="22"/>
                <w:lang w:eastAsia="zh-CN"/>
              </w:rPr>
            </w:pPr>
            <w:r>
              <w:rPr>
                <w:rFonts w:eastAsia="等线"/>
                <w:kern w:val="2"/>
                <w:sz w:val="21"/>
                <w:szCs w:val="22"/>
                <w:lang w:eastAsia="zh-CN"/>
              </w:rPr>
              <w:t>T</w:t>
            </w:r>
            <w:r>
              <w:rPr>
                <w:rFonts w:hint="eastAsia" w:eastAsia="等线"/>
                <w:kern w:val="2"/>
                <w:sz w:val="21"/>
                <w:szCs w:val="22"/>
                <w:lang w:eastAsia="zh-CN"/>
              </w:rPr>
              <w:t>he</w:t>
            </w:r>
            <w:r>
              <w:rPr>
                <w:rFonts w:eastAsia="等线"/>
                <w:kern w:val="2"/>
                <w:sz w:val="21"/>
                <w:szCs w:val="22"/>
                <w:lang w:eastAsia="zh-CN"/>
              </w:rPr>
              <w:t xml:space="preserve"> general equation is α*</w:t>
            </w:r>
            <w:r>
              <w:rPr>
                <w:rFonts w:eastAsiaTheme="minorEastAsia"/>
              </w:rPr>
              <w:t>T</w:t>
            </w:r>
            <w:r>
              <w:rPr>
                <w:rFonts w:eastAsiaTheme="minorEastAsia"/>
                <w:vertAlign w:val="subscript"/>
              </w:rPr>
              <w:t xml:space="preserve">Msg1 </w:t>
            </w:r>
            <w:r>
              <w:rPr>
                <w:rFonts w:eastAsia="等线"/>
                <w:kern w:val="2"/>
                <w:sz w:val="21"/>
                <w:szCs w:val="22"/>
                <w:lang w:eastAsia="zh-CN"/>
              </w:rPr>
              <w:t>+</w:t>
            </w:r>
            <w:r>
              <w:rPr>
                <w:rFonts w:hint="eastAsia" w:eastAsiaTheme="minorEastAsia"/>
              </w:rPr>
              <w:t xml:space="preserve"> </w:t>
            </w:r>
            <m:oMath>
              <m:r>
                <m:rPr/>
                <w:rPr>
                  <w:rFonts w:ascii="Cambria Math" w:hAnsi="Cambria Math"/>
                  <w:lang w:eastAsia="zh-CN"/>
                </w:rPr>
                <m:t>β</m:t>
              </m:r>
            </m:oMath>
            <w:r>
              <w:rPr>
                <w:rFonts w:hint="eastAsia" w:eastAsiaTheme="minorEastAsia"/>
              </w:rPr>
              <w:t xml:space="preserve"> </w:t>
            </w:r>
            <w:r>
              <w:rPr>
                <w:rFonts w:eastAsiaTheme="minorEastAsia"/>
              </w:rPr>
              <w:t>*</w:t>
            </w:r>
            <w:r>
              <w:rPr>
                <w:rFonts w:hint="eastAsia" w:eastAsiaTheme="minorEastAsia"/>
              </w:rPr>
              <w:t xml:space="preserve"> T</w:t>
            </w:r>
            <w:r>
              <w:rPr>
                <w:rFonts w:hint="eastAsia" w:eastAsiaTheme="minorEastAsia"/>
                <w:vertAlign w:val="subscript"/>
              </w:rPr>
              <w:t>offset1</w:t>
            </w:r>
            <w:r>
              <w:rPr>
                <w:rFonts w:eastAsiaTheme="minorEastAsia"/>
                <w:vertAlign w:val="subscript"/>
              </w:rPr>
              <w:t xml:space="preserve">, </w:t>
            </w:r>
            <w:r>
              <w:rPr>
                <w:rFonts w:eastAsia="等线"/>
                <w:kern w:val="2"/>
                <w:sz w:val="21"/>
                <w:szCs w:val="22"/>
                <w:lang w:eastAsia="zh-CN"/>
              </w:rPr>
              <w:t xml:space="preserve">we can agree on the general equation first, and </w:t>
            </w:r>
            <w:r>
              <w:rPr>
                <w:rFonts w:eastAsia="Yu Mincho"/>
                <w:kern w:val="2"/>
                <w:sz w:val="21"/>
                <w:szCs w:val="21"/>
                <w:lang w:eastAsia="ja-JP"/>
              </w:rPr>
              <w:t xml:space="preserve">the details of </w:t>
            </w:r>
            <m:oMath>
              <m:r>
                <m:rPr>
                  <m:sty m:val="p"/>
                </m:rPr>
                <w:rPr>
                  <w:rFonts w:ascii="Cambria Math" w:hAnsi="Cambria Math" w:eastAsia="等线"/>
                  <w:kern w:val="2"/>
                  <w:sz w:val="21"/>
                  <w:szCs w:val="22"/>
                  <w:lang w:eastAsia="zh-CN"/>
                </w:rPr>
                <m:t xml:space="preserve">α and </m:t>
              </m:r>
              <m:r>
                <m:rPr>
                  <m:sty m:val="p"/>
                </m:rPr>
                <w:rPr>
                  <w:rFonts w:ascii="Cambria Math" w:hAnsi="Cambria Math"/>
                  <w:sz w:val="21"/>
                  <w:szCs w:val="21"/>
                </w:rPr>
                <m:t>β</m:t>
              </m:r>
            </m:oMath>
            <w:r>
              <w:rPr>
                <w:rFonts w:eastAsia="Yu Mincho"/>
                <w:sz w:val="21"/>
                <w:szCs w:val="21"/>
              </w:rPr>
              <w:t xml:space="preserve"> can be discussed in this week.</w:t>
            </w:r>
          </w:p>
        </w:tc>
      </w:tr>
      <w:tr w14:paraId="4854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59DA149">
            <w:pPr>
              <w:tabs>
                <w:tab w:val="left" w:pos="551"/>
              </w:tabs>
              <w:adjustRightInd w:val="0"/>
              <w:snapToGrid w:val="0"/>
              <w:spacing w:after="50" w:line="240" w:lineRule="auto"/>
              <w:jc w:val="left"/>
              <w:rPr>
                <w:rFonts w:eastAsiaTheme="minorEastAsia"/>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TCL</w:t>
            </w:r>
          </w:p>
        </w:tc>
        <w:tc>
          <w:tcPr>
            <w:tcW w:w="1039" w:type="dxa"/>
            <w:shd w:val="clear" w:color="auto" w:fill="auto"/>
          </w:tcPr>
          <w:p w14:paraId="0B413395">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5F64883C">
            <w:pPr>
              <w:tabs>
                <w:tab w:val="left" w:pos="551"/>
              </w:tabs>
              <w:adjustRightInd w:val="0"/>
              <w:snapToGrid w:val="0"/>
              <w:spacing w:after="50" w:line="240" w:lineRule="auto"/>
              <w:jc w:val="left"/>
              <w:rPr>
                <w:rFonts w:eastAsiaTheme="minorEastAsia"/>
                <w:color w:val="000000" w:themeColor="text1"/>
                <w:kern w:val="2"/>
                <w:sz w:val="21"/>
                <w:szCs w:val="22"/>
                <w:lang w:val="en-US" w:eastAsia="zh-CN"/>
                <w14:textFill>
                  <w14:solidFill>
                    <w14:schemeClr w14:val="tx1"/>
                  </w14:solidFill>
                </w14:textFill>
              </w:rPr>
            </w:pPr>
            <w:r>
              <w:rPr>
                <w:rFonts w:eastAsiaTheme="minorEastAsia"/>
                <w:color w:val="000000" w:themeColor="text1"/>
                <w:kern w:val="2"/>
                <w:sz w:val="21"/>
                <w:szCs w:val="22"/>
                <w:lang w:val="en-US" w:eastAsia="zh-CN"/>
                <w14:textFill>
                  <w14:solidFill>
                    <w14:schemeClr w14:val="tx1"/>
                  </w14:solidFill>
                </w14:textFill>
              </w:rPr>
              <w:t xml:space="preserve">Option </w:t>
            </w:r>
            <w:r>
              <w:rPr>
                <w:rFonts w:hint="eastAsia" w:eastAsia="等线"/>
                <w:color w:val="000000" w:themeColor="text1"/>
                <w:kern w:val="2"/>
                <w:sz w:val="21"/>
                <w:szCs w:val="22"/>
                <w:lang w:val="en-US" w:eastAsia="zh-CN"/>
                <w14:textFill>
                  <w14:solidFill>
                    <w14:schemeClr w14:val="tx1"/>
                  </w14:solidFill>
                </w14:textFill>
              </w:rPr>
              <w:t>2</w:t>
            </w:r>
          </w:p>
        </w:tc>
        <w:tc>
          <w:tcPr>
            <w:tcW w:w="5640" w:type="dxa"/>
            <w:shd w:val="clear" w:color="auto" w:fill="auto"/>
          </w:tcPr>
          <w:p w14:paraId="2ECB4CF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w:t>
            </w:r>
            <w:r>
              <w:rPr>
                <w:rFonts w:hint="eastAsia" w:eastAsia="等线"/>
                <w:kern w:val="2"/>
                <w:sz w:val="21"/>
                <w:szCs w:val="22"/>
                <w:lang w:val="en-US" w:eastAsia="zh-CN"/>
              </w:rPr>
              <w:t xml:space="preserve">or option 1, </w:t>
            </w:r>
            <m:oMath>
              <m:sSub>
                <m:sSubPr>
                  <m:ctrlPr>
                    <w:rPr>
                      <w:rFonts w:ascii="Cambria Math" w:hAnsi="Cambria Math"/>
                    </w:rPr>
                  </m:ctrlPr>
                </m:sSubPr>
                <m:e>
                  <m:r>
                    <m:rPr>
                      <m:sty m:val="p"/>
                    </m:rPr>
                    <w:rPr>
                      <w:rFonts w:hint="eastAsia" w:ascii="Cambria Math" w:hAnsi="Cambria Math" w:eastAsia="等线"/>
                      <w:color w:val="000000" w:themeColor="text1"/>
                      <w:lang w:val="en-US" w:eastAsia="zh-CN"/>
                      <w14:textFill>
                        <w14:solidFill>
                          <w14:schemeClr w14:val="tx1"/>
                        </w14:solidFill>
                      </w14:textFill>
                    </w:rPr>
                    <m:t>T</m:t>
                  </m:r>
                  <m:r>
                    <m:rPr>
                      <m:sty m:val="p"/>
                    </m:rPr>
                    <w:rPr>
                      <w:rFonts w:hint="eastAsia" w:ascii="Cambria Math" w:hAnsi="Cambria Math" w:eastAsia="等线"/>
                      <w:color w:val="000000" w:themeColor="text1"/>
                      <w:vertAlign w:val="subscript"/>
                      <w:lang w:val="en-US" w:eastAsia="zh-CN"/>
                      <w14:textFill>
                        <w14:solidFill>
                          <w14:schemeClr w14:val="tx1"/>
                        </w14:solidFill>
                      </w14:textFill>
                    </w:rPr>
                    <m:t>offset2</m:t>
                  </m:r>
                  <m:r>
                    <m:rPr>
                      <m:sty m:val="p"/>
                    </m:rPr>
                    <w:rPr>
                      <w:rFonts w:ascii="Cambria Math" w:hAnsi="Cambria Math" w:eastAsia="等线"/>
                      <w:color w:val="000000" w:themeColor="text1"/>
                      <w:vertAlign w:val="subscript"/>
                      <w:lang w:val="en-US" w:eastAsia="zh-CN"/>
                      <w14:textFill>
                        <w14:solidFill>
                          <w14:schemeClr w14:val="tx1"/>
                        </w14:solidFill>
                      </w14:textFill>
                    </w:rPr>
                    <m:t>=</m:t>
                  </m:r>
                  <m:r>
                    <m:rPr/>
                    <w:rPr>
                      <w:rFonts w:ascii="Cambria Math" w:hAnsi="Cambria Math"/>
                    </w:rPr>
                    <m:t>N</m:t>
                  </m:r>
                  <m:ctrlPr>
                    <w:rPr>
                      <w:rFonts w:ascii="Cambria Math" w:hAnsi="Cambria Math"/>
                    </w:rPr>
                  </m:ctrlPr>
                </m:e>
                <m:sub>
                  <m:r>
                    <m:rPr/>
                    <w:rPr>
                      <w:rFonts w:ascii="Cambria Math" w:hAnsi="Cambria Math"/>
                    </w:rPr>
                    <m:t>dur</m:t>
                  </m:r>
                  <m:ctrlPr>
                    <w:rPr>
                      <w:rFonts w:ascii="Cambria Math" w:hAnsi="Cambria Math"/>
                    </w:rPr>
                  </m:ctrlPr>
                </m:sub>
              </m:sSub>
              <m:r>
                <m:rPr/>
                <w:rPr>
                  <w:rFonts w:ascii="Cambria Math" w:hAnsi="Cambria Math"/>
                </w:rPr>
                <m:t>+GP</m:t>
              </m:r>
            </m:oMath>
            <w:r>
              <w:rPr>
                <w:rFonts w:hint="eastAsia" w:eastAsia="等线"/>
                <w:lang w:eastAsia="zh-CN"/>
              </w:rPr>
              <w:t xml:space="preserve"> can be considered.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dur</m:t>
                  </m:r>
                  <m:ctrlPr>
                    <w:rPr>
                      <w:rFonts w:ascii="Cambria Math" w:hAnsi="Cambria Math"/>
                    </w:rPr>
                  </m:ctrlPr>
                </m:sub>
              </m:sSub>
            </m:oMath>
            <w:r>
              <w:rPr>
                <w:rFonts w:eastAsia="等线"/>
                <w:lang w:eastAsia="zh-CN"/>
              </w:rPr>
              <w:t xml:space="preserve"> denotes </w:t>
            </w:r>
            <w:r>
              <w:rPr>
                <w:rFonts w:hint="eastAsia"/>
                <w:lang w:eastAsia="zh-CN"/>
              </w:rPr>
              <w:t xml:space="preserve">the length of the first MSG1 time </w:t>
            </w:r>
            <w:r>
              <w:rPr>
                <w:lang w:eastAsia="zh-CN"/>
              </w:rPr>
              <w:t>resource</w:t>
            </w:r>
            <w:r>
              <w:rPr>
                <w:rFonts w:hint="eastAsia"/>
                <w:lang w:eastAsia="zh-CN"/>
              </w:rPr>
              <w:t xml:space="preserve"> and GP denotes the guard time between the </w:t>
            </w:r>
            <w:r>
              <w:rPr>
                <w:lang w:eastAsia="zh-CN"/>
              </w:rPr>
              <w:t>adjacent</w:t>
            </w:r>
            <w:r>
              <w:rPr>
                <w:rFonts w:hint="eastAsia"/>
                <w:lang w:eastAsia="zh-CN"/>
              </w:rPr>
              <w:t xml:space="preserve"> </w:t>
            </w:r>
            <w:r>
              <w:rPr>
                <w:lang w:eastAsia="zh-CN"/>
              </w:rPr>
              <w:t>resources</w:t>
            </w:r>
            <w:r>
              <w:rPr>
                <w:rFonts w:hint="eastAsia" w:eastAsia="等线"/>
                <w:lang w:eastAsia="zh-CN"/>
              </w:rPr>
              <w:t xml:space="preserve"> which can include the SFO.</w:t>
            </w:r>
          </w:p>
        </w:tc>
      </w:tr>
      <w:tr w14:paraId="4D92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2D0024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60F50AEE">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3B126D3">
            <w:pPr>
              <w:tabs>
                <w:tab w:val="left" w:pos="551"/>
              </w:tabs>
              <w:adjustRightInd w:val="0"/>
              <w:snapToGrid w:val="0"/>
              <w:spacing w:after="50" w:line="240" w:lineRule="auto"/>
              <w:jc w:val="left"/>
              <w:rPr>
                <w:rFonts w:eastAsiaTheme="minorEastAsia"/>
                <w:color w:val="000000" w:themeColor="text1"/>
                <w:kern w:val="2"/>
                <w:sz w:val="21"/>
                <w:szCs w:val="22"/>
                <w:lang w:val="en-US" w:eastAsia="zh-CN"/>
                <w14:textFill>
                  <w14:solidFill>
                    <w14:schemeClr w14:val="tx1"/>
                  </w14:solidFill>
                </w14:textFill>
              </w:rPr>
            </w:pPr>
            <w:r>
              <w:rPr>
                <w:rFonts w:eastAsia="等线"/>
                <w:kern w:val="2"/>
                <w:sz w:val="21"/>
                <w:szCs w:val="22"/>
                <w:lang w:val="en-US" w:eastAsia="zh-CN"/>
              </w:rPr>
              <w:t>Option 2</w:t>
            </w:r>
          </w:p>
        </w:tc>
        <w:tc>
          <w:tcPr>
            <w:tcW w:w="5640" w:type="dxa"/>
            <w:shd w:val="clear" w:color="auto" w:fill="auto"/>
          </w:tcPr>
          <w:p w14:paraId="0DF185D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support confirming the WA. It can be a separate proposal and be agreed quickly.</w:t>
            </w:r>
          </w:p>
          <w:p w14:paraId="05A8CCB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support Option 2. Reader knows all scheduling details of Msg1, knows RAN4 requirement of SFO, and thus knows to indicate a proper value of Toffset2 to avoid overlap between two Msg1. That’s all for 3GPP. 3GPP does not need to specify reader scheduling algorithm. There is no need to define a complicated formula.</w:t>
            </w:r>
          </w:p>
          <w:p w14:paraId="37C378F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Similar as our comment above, this is last RAN1 meeting for R19 WI, there should not be any FFS, bracket, etc. Every candidate needs to be complete. To make Option 2 complete, we propose the value set is </w:t>
            </w:r>
            <w:r>
              <w:rPr>
                <w:iCs/>
                <w:lang w:eastAsia="zh-CN"/>
              </w:rPr>
              <w:t>{60, 90, 120, 180, 240, 300, 360, 420}us</w:t>
            </w:r>
            <w:r>
              <w:rPr>
                <w:rFonts w:eastAsia="Yu Mincho"/>
                <w:kern w:val="2"/>
                <w:sz w:val="21"/>
                <w:szCs w:val="22"/>
                <w:lang w:val="en-US" w:eastAsia="ja-JP"/>
              </w:rPr>
              <w:t>.</w:t>
            </w:r>
          </w:p>
          <w:p w14:paraId="6104F47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companies have concerns on the values, they should give their preferred values. Leave things open and keep FFS is not ok in the last meeting of WI.</w:t>
            </w:r>
          </w:p>
          <w:p w14:paraId="162498A3">
            <w:pPr>
              <w:adjustRightInd w:val="0"/>
              <w:snapToGrid w:val="0"/>
              <w:spacing w:after="50" w:line="240" w:lineRule="auto"/>
              <w:jc w:val="left"/>
              <w:rPr>
                <w:rFonts w:eastAsia="Yu Mincho"/>
                <w:kern w:val="2"/>
                <w:sz w:val="21"/>
                <w:szCs w:val="22"/>
                <w:lang w:val="en-US" w:eastAsia="ja-JP"/>
              </w:rPr>
            </w:pPr>
          </w:p>
          <w:p w14:paraId="1500594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496E4EF0">
            <w:pPr>
              <w:numPr>
                <w:ilvl w:val="0"/>
                <w:numId w:val="17"/>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27D72BF9">
            <w:pPr>
              <w:numPr>
                <w:ilvl w:val="0"/>
                <w:numId w:val="17"/>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Select one option from the following for</w:t>
            </w:r>
            <w:r>
              <w:rPr>
                <w:b/>
                <w:strike/>
                <w:color w:val="FF0000"/>
                <w:lang w:val="en-US" w:eastAsia="zh-CN"/>
              </w:rPr>
              <w:t xml:space="preserve"> T</w:t>
            </w:r>
            <w:r>
              <w:rPr>
                <w:b/>
                <w:strike/>
                <w:color w:val="FF0000"/>
                <w:vertAlign w:val="subscript"/>
                <w:lang w:val="en-US" w:eastAsia="zh-CN"/>
              </w:rPr>
              <w:t>offset2</w:t>
            </w:r>
            <w:r>
              <w:rPr>
                <w:rFonts w:eastAsia="等线"/>
                <w:b/>
                <w:strike/>
                <w:color w:val="FF0000"/>
                <w:lang w:val="en-US" w:eastAsia="zh-CN"/>
              </w:rPr>
              <w:t>:</w:t>
            </w:r>
          </w:p>
          <w:p w14:paraId="04BEC0AF">
            <w:pPr>
              <w:numPr>
                <w:ilvl w:val="1"/>
                <w:numId w:val="17"/>
              </w:numPr>
              <w:adjustRightInd w:val="0"/>
              <w:snapToGrid w:val="0"/>
              <w:spacing w:after="60" w:line="240" w:lineRule="auto"/>
              <w:rPr>
                <w:b/>
                <w:strike/>
                <w:color w:val="FF0000"/>
                <w:lang w:val="en-US" w:eastAsia="zh-CN"/>
              </w:rPr>
            </w:pPr>
            <w:r>
              <w:rPr>
                <w:rFonts w:eastAsia="等线"/>
                <w:b/>
                <w:strike/>
                <w:color w:val="FF0000"/>
                <w:lang w:val="en-US" w:eastAsia="zh-CN"/>
              </w:rPr>
              <w:t xml:space="preserve">Option 1: </w:t>
            </w:r>
            <m:oMath>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offset2</m:t>
                  </m:r>
                  <m:ctrlPr>
                    <w:rPr>
                      <w:rFonts w:ascii="Cambria Math" w:hAnsi="Cambria Math"/>
                      <w:b/>
                      <w:iCs/>
                      <w:strike/>
                      <w:color w:val="FF0000"/>
                      <w:lang w:eastAsia="zh-CN"/>
                    </w:rPr>
                  </m:ctrlPr>
                </m:sub>
              </m:sSub>
              <m:r>
                <m:rPr>
                  <m:sty m:val="b"/>
                </m:rPr>
                <w:rPr>
                  <w:rFonts w:ascii="Cambria Math" w:hAnsi="Cambria Math"/>
                  <w:strike/>
                  <w:color w:val="FF0000"/>
                  <w:lang w:eastAsia="zh-CN"/>
                </w:rPr>
                <m:t>=</m:t>
              </m:r>
              <m:f>
                <m:fPr>
                  <m:ctrlPr>
                    <w:rPr>
                      <w:rFonts w:ascii="Cambria Math" w:hAnsi="Cambria Math"/>
                      <w:b/>
                      <w:iCs/>
                      <w:strike/>
                      <w:color w:val="FF0000"/>
                      <w:lang w:eastAsia="zh-CN"/>
                    </w:rPr>
                  </m:ctrlPr>
                </m:fPr>
                <m:num>
                  <m:r>
                    <m:rPr>
                      <m:sty m:val="b"/>
                    </m:rPr>
                    <w:rPr>
                      <w:rFonts w:ascii="Cambria Math" w:hAnsi="Cambria Math"/>
                      <w:strike/>
                      <w:color w:val="FF0000"/>
                      <w:lang w:eastAsia="zh-CN"/>
                    </w:rPr>
                    <m:t>2</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num>
                <m:den>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den>
              </m:f>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offset1</m:t>
                  </m:r>
                  <m:ctrlPr>
                    <w:rPr>
                      <w:rFonts w:ascii="Cambria Math" w:hAnsi="Cambria Math"/>
                      <w:b/>
                      <w:iCs/>
                      <w:strike/>
                      <w:color w:val="FF0000"/>
                      <w:lang w:eastAsia="zh-CN"/>
                    </w:rPr>
                  </m:ctrlPr>
                </m:sub>
              </m:sSub>
              <m:r>
                <m:rPr>
                  <m:sty m:val="b"/>
                </m:rPr>
                <w:rPr>
                  <w:rFonts w:ascii="Cambria Math" w:hAnsi="Cambria Math"/>
                  <w:strike/>
                  <w:color w:val="FF0000"/>
                  <w:lang w:eastAsia="zh-CN"/>
                </w:rPr>
                <m:t>+</m:t>
              </m:r>
              <m:f>
                <m:fPr>
                  <m:ctrlPr>
                    <w:rPr>
                      <w:rFonts w:ascii="Cambria Math" w:hAnsi="Cambria Math"/>
                      <w:b/>
                      <w:iCs/>
                      <w:strike/>
                      <w:color w:val="FF0000"/>
                      <w:lang w:eastAsia="zh-CN"/>
                    </w:rPr>
                  </m:ctrlPr>
                </m:fPr>
                <m:num>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num>
                <m:den>
                  <m:r>
                    <m:rPr>
                      <m:sty m:val="b"/>
                    </m:rPr>
                    <w:rPr>
                      <w:rFonts w:ascii="Cambria Math" w:hAnsi="Cambria Math"/>
                      <w:strike/>
                      <w:color w:val="FF0000"/>
                      <w:lang w:eastAsia="zh-CN"/>
                    </w:rPr>
                    <m:t>1−</m:t>
                  </m:r>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sty m:val="b"/>
                        </m:rPr>
                        <w:rPr>
                          <w:rFonts w:ascii="Cambria Math" w:hAnsi="Cambria Math"/>
                          <w:strike/>
                          <w:color w:val="FF0000"/>
                          <w:lang w:eastAsia="zh-CN"/>
                        </w:rPr>
                        <m:t>e</m:t>
                      </m:r>
                      <m:ctrlPr>
                        <w:rPr>
                          <w:rFonts w:ascii="Cambria Math" w:hAnsi="Cambria Math"/>
                          <w:b/>
                          <w:iCs/>
                          <w:strike/>
                          <w:color w:val="FF0000"/>
                          <w:lang w:eastAsia="zh-CN"/>
                        </w:rPr>
                      </m:ctrlPr>
                    </m:sub>
                  </m:sSub>
                  <m:ctrlPr>
                    <w:rPr>
                      <w:rFonts w:ascii="Cambria Math" w:hAnsi="Cambria Math"/>
                      <w:b/>
                      <w:iCs/>
                      <w:strike/>
                      <w:color w:val="FF0000"/>
                      <w:lang w:eastAsia="zh-CN"/>
                    </w:rPr>
                  </m:ctrlPr>
                </m:den>
              </m:f>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msg1</m:t>
                  </m:r>
                  <m:ctrlPr>
                    <w:rPr>
                      <w:rFonts w:ascii="Cambria Math" w:hAnsi="Cambria Math"/>
                      <w:b/>
                      <w:iCs/>
                      <w:strike/>
                      <w:color w:val="FF0000"/>
                      <w:lang w:eastAsia="zh-CN"/>
                    </w:rPr>
                  </m:ctrlPr>
                </m:sub>
              </m:sSub>
            </m:oMath>
            <w:r>
              <w:rPr>
                <w:rFonts w:hAnsi="Cambria Math"/>
                <w:b/>
                <w:iCs/>
                <w:strike/>
                <w:color w:val="FF0000"/>
                <w:lang w:val="en-US" w:eastAsia="zh-CN"/>
              </w:rPr>
              <w:t>, where</w:t>
            </w:r>
          </w:p>
          <w:p w14:paraId="24F2A928">
            <w:pPr>
              <w:numPr>
                <w:ilvl w:val="2"/>
                <w:numId w:val="17"/>
              </w:numPr>
              <w:adjustRightInd w:val="0"/>
              <w:snapToGrid w:val="0"/>
              <w:spacing w:after="60" w:line="240" w:lineRule="auto"/>
              <w:rPr>
                <w:b/>
                <w:strike/>
                <w:color w:val="FF0000"/>
                <w:lang w:val="en-US" w:eastAsia="zh-CN"/>
              </w:rPr>
            </w:pPr>
            <m:oMath>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msg1</m:t>
                  </m:r>
                  <m:ctrlPr>
                    <w:rPr>
                      <w:rFonts w:ascii="Cambria Math" w:hAnsi="Cambria Math"/>
                      <w:b/>
                      <w:iCs/>
                      <w:strike/>
                      <w:color w:val="FF0000"/>
                      <w:lang w:eastAsia="zh-CN"/>
                    </w:rPr>
                  </m:ctrlPr>
                </m:sub>
              </m:sSub>
            </m:oMath>
            <w:r>
              <w:rPr>
                <w:rFonts w:hAnsi="Cambria Math"/>
                <w:b/>
                <w:iCs/>
                <w:strike/>
                <w:color w:val="FF0000"/>
                <w:lang w:val="en-US" w:eastAsia="zh-CN"/>
              </w:rPr>
              <w:t xml:space="preserve"> is the</w:t>
            </w:r>
            <w:r>
              <w:rPr>
                <w:b/>
                <w:strike/>
                <w:color w:val="FF0000"/>
                <w:lang w:val="en-US" w:eastAsia="zh-CN"/>
              </w:rPr>
              <w:t xml:space="preserve"> duration of the 1</w:t>
            </w:r>
            <w:r>
              <w:rPr>
                <w:b/>
                <w:strike/>
                <w:color w:val="FF0000"/>
                <w:vertAlign w:val="superscript"/>
                <w:lang w:val="en-US" w:eastAsia="zh-CN"/>
              </w:rPr>
              <w:t>st</w:t>
            </w:r>
            <w:r>
              <w:rPr>
                <w:b/>
                <w:strike/>
                <w:color w:val="FF0000"/>
                <w:lang w:val="en-US" w:eastAsia="zh-CN"/>
              </w:rPr>
              <w:t xml:space="preserve"> Msg1 time domain resource and </w:t>
            </w:r>
            <m:oMath>
              <m:sSub>
                <m:sSubPr>
                  <m:ctrlPr>
                    <w:rPr>
                      <w:rFonts w:ascii="Cambria Math" w:hAnsi="Cambria Math"/>
                      <w:b/>
                      <w:iCs/>
                      <w:strike/>
                      <w:color w:val="FF0000"/>
                      <w:lang w:eastAsia="zh-CN"/>
                    </w:rPr>
                  </m:ctrlPr>
                </m:sSubPr>
                <m:e>
                  <m:r>
                    <m:rPr>
                      <m:sty m:val="b"/>
                    </m:rPr>
                    <w:rPr>
                      <w:rFonts w:ascii="Cambria Math" w:hAnsi="Cambria Math"/>
                      <w:strike/>
                      <w:color w:val="FF0000"/>
                      <w:lang w:eastAsia="zh-CN"/>
                    </w:rPr>
                    <m:t>T</m:t>
                  </m:r>
                  <m:ctrlPr>
                    <w:rPr>
                      <w:rFonts w:ascii="Cambria Math" w:hAnsi="Cambria Math"/>
                      <w:b/>
                      <w:iCs/>
                      <w:strike/>
                      <w:color w:val="FF0000"/>
                      <w:lang w:eastAsia="zh-CN"/>
                    </w:rPr>
                  </m:ctrlPr>
                </m:e>
                <m:sub>
                  <m:r>
                    <m:rPr>
                      <m:nor/>
                      <m:sty m:val="b"/>
                    </m:rPr>
                    <w:rPr>
                      <w:rFonts w:ascii="Cambria Math" w:hAnsi="Cambria Math"/>
                      <w:b/>
                      <w:iCs/>
                      <w:strike/>
                      <w:color w:val="FF0000"/>
                      <w:lang w:eastAsia="zh-CN"/>
                    </w:rPr>
                    <m:t>msg1</m:t>
                  </m:r>
                  <m:ctrlPr>
                    <w:rPr>
                      <w:rFonts w:ascii="Cambria Math" w:hAnsi="Cambria Math"/>
                      <w:b/>
                      <w:iCs/>
                      <w:strike/>
                      <w:color w:val="FF0000"/>
                      <w:lang w:eastAsia="zh-CN"/>
                    </w:rPr>
                  </m:ctrlPr>
                </m:sub>
              </m:sSub>
              <m:r>
                <m:rPr>
                  <m:sty m:val="b"/>
                </m:rPr>
                <w:rPr>
                  <w:rFonts w:ascii="Cambria Math" w:hAnsi="Cambria Math"/>
                  <w:strike/>
                  <w:color w:val="FF0000"/>
                  <w:lang w:val="en-US" w:eastAsia="zh-CN"/>
                </w:rPr>
                <m:t>=2</m:t>
              </m:r>
              <m:r>
                <m:rPr>
                  <m:sty m:val="b"/>
                </m:rPr>
                <w:rPr>
                  <w:rFonts w:ascii="Cambria Math" w:hAnsi="Cambria Math"/>
                  <w:strike/>
                  <w:color w:val="FF0000"/>
                  <w:lang w:val="en-US"/>
                </w:rPr>
                <m:t>×</m:t>
              </m:r>
              <m:sSubSup>
                <m:sSubSupPr>
                  <m:ctrlPr>
                    <w:rPr>
                      <w:rFonts w:ascii="Cambria Math" w:hAnsi="Cambria Math"/>
                      <w:b/>
                      <w:i/>
                      <w:strike/>
                      <w:color w:val="FF0000"/>
                    </w:rPr>
                  </m:ctrlPr>
                </m:sSubSupPr>
                <m:e>
                  <m:r>
                    <m:rPr>
                      <m:sty m:val="bi"/>
                    </m:rPr>
                    <w:rPr>
                      <w:rFonts w:ascii="Cambria Math" w:hAnsi="Cambria Math"/>
                      <w:strike/>
                      <w:color w:val="FF0000"/>
                    </w:rPr>
                    <m:t>T</m:t>
                  </m:r>
                  <m:ctrlPr>
                    <w:rPr>
                      <w:rFonts w:ascii="Cambria Math" w:hAnsi="Cambria Math"/>
                      <w:b/>
                      <w:i/>
                      <w:strike/>
                      <w:color w:val="FF0000"/>
                    </w:rPr>
                  </m:ctrlPr>
                </m:e>
                <m:sub>
                  <m:r>
                    <m:rPr>
                      <m:nor/>
                      <m:sty m:val="b"/>
                    </m:rPr>
                    <w:rPr>
                      <w:rFonts w:ascii="Cambria Math" w:hAnsi="Cambria Math"/>
                      <w:b/>
                      <w:strike/>
                      <w:color w:val="FF0000"/>
                    </w:rPr>
                    <m:t>chip</m:t>
                  </m:r>
                  <m:ctrlPr>
                    <w:rPr>
                      <w:rFonts w:ascii="Cambria Math" w:hAnsi="Cambria Math"/>
                      <w:b/>
                      <w:i/>
                      <w:strike/>
                      <w:color w:val="FF0000"/>
                    </w:rPr>
                  </m:ctrlPr>
                </m:sub>
                <m:sup>
                  <m:r>
                    <m:rPr>
                      <m:nor/>
                      <m:sty m:val="b"/>
                    </m:rPr>
                    <w:rPr>
                      <w:rFonts w:ascii="Cambria Math" w:hAnsi="Cambria Math"/>
                      <w:b/>
                      <w:strike/>
                      <w:color w:val="FF0000"/>
                    </w:rPr>
                    <m:t>D2R</m:t>
                  </m:r>
                  <m:ctrlPr>
                    <w:rPr>
                      <w:rFonts w:ascii="Cambria Math" w:hAnsi="Cambria Math"/>
                      <w:b/>
                      <w:i/>
                      <w:strike/>
                      <w:color w:val="FF0000"/>
                    </w:rPr>
                  </m:ctrlPr>
                </m:sup>
              </m:sSubSup>
              <m:sSub>
                <m:sSubPr>
                  <m:ctrlPr>
                    <w:rPr>
                      <w:rFonts w:ascii="Cambria Math" w:hAnsi="Cambria Math"/>
                      <w:b/>
                      <w:i/>
                      <w:strike/>
                      <w:color w:val="FF0000"/>
                    </w:rPr>
                  </m:ctrlPr>
                </m:sSubPr>
                <m:e>
                  <m:r>
                    <m:rPr>
                      <m:sty m:val="bi"/>
                    </m:rPr>
                    <w:rPr>
                      <w:rFonts w:ascii="Cambria Math" w:hAnsi="Cambria Math"/>
                      <w:strike/>
                      <w:color w:val="FF0000"/>
                    </w:rPr>
                    <m:t>×R</m:t>
                  </m:r>
                  <m:ctrlPr>
                    <w:rPr>
                      <w:rFonts w:ascii="Cambria Math" w:hAnsi="Cambria Math"/>
                      <w:b/>
                      <w:i/>
                      <w:strike/>
                      <w:color w:val="FF0000"/>
                    </w:rPr>
                  </m:ctrlPr>
                </m:e>
                <m:sub>
                  <m:r>
                    <m:rPr>
                      <m:nor/>
                      <m:sty m:val="b"/>
                    </m:rPr>
                    <w:rPr>
                      <w:rFonts w:ascii="Cambria Math" w:hAnsi="Cambria Math"/>
                      <w:b/>
                      <w:strike/>
                      <w:color w:val="FF0000"/>
                    </w:rPr>
                    <m:t>SFS</m:t>
                  </m:r>
                  <m:ctrlPr>
                    <w:rPr>
                      <w:rFonts w:ascii="Cambria Math" w:hAnsi="Cambria Math"/>
                      <w:b/>
                      <w:i/>
                      <w:strike/>
                      <w:color w:val="FF0000"/>
                    </w:rPr>
                  </m:ctrlPr>
                </m:sub>
              </m:sSub>
              <m:r>
                <m:rPr>
                  <m:sty m:val="bi"/>
                </m:rPr>
                <w:rPr>
                  <w:rFonts w:ascii="Cambria Math" w:hAnsi="Cambria Math" w:cs="Cambria Math"/>
                  <w:strike/>
                  <w:color w:val="FF0000"/>
                </w:rPr>
                <m:t>×</m:t>
              </m:r>
              <m:r>
                <m:rPr>
                  <m:sty m:val="bi"/>
                </m:rPr>
                <w:rPr>
                  <w:rFonts w:ascii="Cambria Math" w:hAnsi="Cambria Math"/>
                  <w:strike/>
                  <w:color w:val="FF0000"/>
                  <w:lang w:val="en-US" w:eastAsia="zh-CN"/>
                </w:rPr>
                <m:t>((</m:t>
              </m:r>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A</m:t>
                  </m:r>
                  <m:ctrlPr>
                    <w:rPr>
                      <w:rFonts w:ascii="Cambria Math" w:hAnsi="Cambria Math"/>
                      <w:b/>
                      <w:i/>
                      <w:strike/>
                      <w:color w:val="FF0000"/>
                      <w:lang w:val="en-US" w:eastAsia="zh-CN"/>
                    </w:rPr>
                  </m:ctrlPr>
                </m:e>
                <m:sub>
                  <m:r>
                    <m:rPr>
                      <m:sty m:val="bi"/>
                    </m:rPr>
                    <w:rPr>
                      <w:rFonts w:ascii="Cambria Math" w:hAnsi="Cambria Math"/>
                      <w:strike/>
                      <w:color w:val="FF0000"/>
                      <w:lang w:val="en-US" w:eastAsia="zh-CN"/>
                    </w:rPr>
                    <m:t>Msg1</m:t>
                  </m:r>
                  <m:ctrlPr>
                    <w:rPr>
                      <w:rFonts w:ascii="Cambria Math" w:hAnsi="Cambria Math"/>
                      <w:b/>
                      <w:i/>
                      <w:strike/>
                      <w:color w:val="FF0000"/>
                      <w:lang w:val="en-US" w:eastAsia="zh-CN"/>
                    </w:rPr>
                  </m:ctrlPr>
                </m:sub>
              </m:sSub>
              <m:r>
                <m:rPr>
                  <m:sty m:val="bi"/>
                </m:rPr>
                <w:rPr>
                  <w:rFonts w:ascii="Cambria Math" w:hAnsi="Cambria Math"/>
                  <w:strike/>
                  <w:color w:val="FF0000"/>
                  <w:lang w:val="en-US" w:eastAsia="zh-CN"/>
                </w:rPr>
                <m:t>+</m:t>
              </m:r>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L</m:t>
                  </m:r>
                  <m:ctrlPr>
                    <w:rPr>
                      <w:rFonts w:ascii="Cambria Math" w:hAnsi="Cambria Math"/>
                      <w:b/>
                      <w:i/>
                      <w:strike/>
                      <w:color w:val="FF0000"/>
                      <w:lang w:val="en-US" w:eastAsia="zh-CN"/>
                    </w:rPr>
                  </m:ctrlPr>
                </m:e>
                <m:sub>
                  <m:r>
                    <m:rPr>
                      <m:sty m:val="bi"/>
                    </m:rPr>
                    <w:rPr>
                      <w:rFonts w:ascii="Cambria Math" w:hAnsi="Cambria Math"/>
                      <w:strike/>
                      <w:color w:val="FF0000"/>
                      <w:lang w:val="en-US" w:eastAsia="zh-CN"/>
                    </w:rPr>
                    <m:t>CRC</m:t>
                  </m:r>
                  <m:ctrlPr>
                    <w:rPr>
                      <w:rFonts w:ascii="Cambria Math" w:hAnsi="Cambria Math"/>
                      <w:b/>
                      <w:i/>
                      <w:strike/>
                      <w:color w:val="FF0000"/>
                      <w:lang w:val="en-US" w:eastAsia="zh-CN"/>
                    </w:rPr>
                  </m:ctrlPr>
                </m:sub>
              </m:sSub>
              <m:r>
                <m:rPr>
                  <m:sty m:val="bi"/>
                </m:rPr>
                <w:rPr>
                  <w:rFonts w:ascii="Cambria Math" w:hAnsi="Cambria Math"/>
                  <w:strike/>
                  <w:color w:val="FF0000"/>
                  <w:lang w:val="en-US" w:eastAsia="zh-CN"/>
                </w:rPr>
                <m:t>)</m:t>
              </m:r>
              <m:r>
                <m:rPr>
                  <m:sty m:val="bi"/>
                </m:rPr>
                <w:rPr>
                  <w:rFonts w:ascii="Cambria Math" w:hAnsi="Cambria Math" w:cs="Cambria Math"/>
                  <w:strike/>
                  <w:color w:val="FF0000"/>
                </w:rPr>
                <m:t>×</m:t>
              </m:r>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R</m:t>
                  </m:r>
                  <m:ctrlPr>
                    <w:rPr>
                      <w:rFonts w:ascii="Cambria Math" w:hAnsi="Cambria Math"/>
                      <w:b/>
                      <w:i/>
                      <w:strike/>
                      <w:color w:val="FF0000"/>
                      <w:lang w:val="en-US" w:eastAsia="zh-CN"/>
                    </w:rPr>
                  </m:ctrlPr>
                </m:e>
                <m:sub>
                  <m:r>
                    <m:rPr>
                      <m:sty m:val="bi"/>
                    </m:rPr>
                    <w:rPr>
                      <w:rFonts w:ascii="Cambria Math" w:hAnsi="Cambria Math"/>
                      <w:strike/>
                      <w:color w:val="FF0000"/>
                      <w:lang w:val="en-US" w:eastAsia="zh-CN"/>
                    </w:rPr>
                    <m:t>block</m:t>
                  </m:r>
                  <m:ctrlPr>
                    <w:rPr>
                      <w:rFonts w:ascii="Cambria Math" w:hAnsi="Cambria Math"/>
                      <w:b/>
                      <w:i/>
                      <w:strike/>
                      <w:color w:val="FF0000"/>
                      <w:lang w:val="en-US" w:eastAsia="zh-CN"/>
                    </w:rPr>
                  </m:ctrlPr>
                </m:sub>
              </m:sSub>
              <m:r>
                <m:rPr>
                  <m:sty m:val="bi"/>
                </m:rPr>
                <w:rPr>
                  <w:rFonts w:ascii="Cambria Math" w:hAnsi="Cambria Math"/>
                  <w:strike/>
                  <w:color w:val="FF0000"/>
                  <w:lang w:val="en-US" w:eastAsia="zh-CN"/>
                </w:rPr>
                <m:t>/</m:t>
              </m:r>
              <m:sSub>
                <m:sSubPr>
                  <m:ctrlPr>
                    <w:rPr>
                      <w:rFonts w:ascii="Cambria Math" w:hAnsi="Cambria Math"/>
                      <w:b/>
                      <w:i/>
                      <w:strike/>
                      <w:color w:val="FF0000"/>
                    </w:rPr>
                  </m:ctrlPr>
                </m:sSubPr>
                <m:e>
                  <m:r>
                    <m:rPr>
                      <m:sty m:val="bi"/>
                    </m:rPr>
                    <w:rPr>
                      <w:rFonts w:ascii="Cambria Math" w:hAnsi="Cambria Math"/>
                      <w:strike/>
                      <w:color w:val="FF0000"/>
                    </w:rPr>
                    <m:t>R</m:t>
                  </m:r>
                  <m:ctrlPr>
                    <w:rPr>
                      <w:rFonts w:ascii="Cambria Math" w:hAnsi="Cambria Math"/>
                      <w:b/>
                      <w:i/>
                      <w:strike/>
                      <w:color w:val="FF0000"/>
                    </w:rPr>
                  </m:ctrlPr>
                </m:e>
                <m:sub>
                  <m:r>
                    <m:rPr>
                      <m:nor/>
                      <m:sty m:val="b"/>
                    </m:rPr>
                    <w:rPr>
                      <w:rFonts w:ascii="Cambria Math" w:hAnsi="Cambria Math"/>
                      <w:b/>
                      <w:strike/>
                      <w:color w:val="FF0000"/>
                    </w:rPr>
                    <m:t>code</m:t>
                  </m:r>
                  <m:ctrlPr>
                    <w:rPr>
                      <w:rFonts w:ascii="Cambria Math" w:hAnsi="Cambria Math"/>
                      <w:b/>
                      <w:i/>
                      <w:strike/>
                      <w:color w:val="FF0000"/>
                    </w:rPr>
                  </m:ctrlPr>
                </m:sub>
              </m:sSub>
              <m:r>
                <m:rPr>
                  <m:sty m:val="bi"/>
                </m:rPr>
                <w:rPr>
                  <w:rFonts w:ascii="Cambria Math" w:hAnsi="Cambria Math"/>
                  <w:strike/>
                  <w:color w:val="FF0000"/>
                  <w:lang w:val="en-US" w:eastAsia="zh-CN"/>
                </w:rPr>
                <m:t>+</m:t>
              </m:r>
              <m:sSub>
                <m:sSubPr>
                  <m:ctrlPr>
                    <w:rPr>
                      <w:rFonts w:ascii="Cambria Math" w:hAnsi="Cambria Math"/>
                      <w:b/>
                      <w:iCs/>
                      <w:strike/>
                      <w:color w:val="FF0000"/>
                      <w:lang w:val="en-US" w:eastAsia="zh-CN"/>
                    </w:rPr>
                  </m:ctrlPr>
                </m:sSubPr>
                <m:e>
                  <m:r>
                    <m:rPr>
                      <m:sty m:val="bi"/>
                    </m:rPr>
                    <w:rPr>
                      <w:rFonts w:ascii="Cambria Math" w:hAnsi="Cambria Math"/>
                      <w:strike/>
                      <w:color w:val="FF0000"/>
                      <w:lang w:val="en-US" w:eastAsia="zh-CN"/>
                    </w:rPr>
                    <m:t>N</m:t>
                  </m:r>
                  <m:ctrlPr>
                    <w:rPr>
                      <w:rFonts w:ascii="Cambria Math" w:hAnsi="Cambria Math"/>
                      <w:b/>
                      <w:iCs/>
                      <w:strike/>
                      <w:color w:val="FF0000"/>
                      <w:lang w:val="en-US" w:eastAsia="zh-CN"/>
                    </w:rPr>
                  </m:ctrlPr>
                </m:e>
                <m:sub>
                  <m:r>
                    <m:rPr>
                      <m:sty m:val="b"/>
                    </m:rPr>
                    <w:rPr>
                      <w:rFonts w:ascii="Cambria Math" w:hAnsi="Cambria Math"/>
                      <w:strike/>
                      <w:color w:val="FF0000"/>
                      <w:lang w:val="en-US" w:eastAsia="zh-CN"/>
                    </w:rPr>
                    <m:t>amble</m:t>
                  </m:r>
                  <m:ctrlPr>
                    <w:rPr>
                      <w:rFonts w:ascii="Cambria Math" w:hAnsi="Cambria Math"/>
                      <w:b/>
                      <w:iCs/>
                      <w:strike/>
                      <w:color w:val="FF0000"/>
                      <w:lang w:val="en-US" w:eastAsia="zh-CN"/>
                    </w:rPr>
                  </m:ctrlPr>
                </m:sub>
              </m:sSub>
              <m:sSub>
                <m:sSubPr>
                  <m:ctrlPr>
                    <w:rPr>
                      <w:rFonts w:ascii="Cambria Math" w:hAnsi="Cambria Math"/>
                      <w:b/>
                      <w:i/>
                      <w:strike/>
                      <w:color w:val="FF0000"/>
                    </w:rPr>
                  </m:ctrlPr>
                </m:sSubPr>
                <m:e>
                  <m:r>
                    <m:rPr>
                      <m:sty m:val="b"/>
                    </m:rPr>
                    <w:rPr>
                      <w:rFonts w:ascii="Cambria Math" w:hAnsi="Cambria Math"/>
                      <w:strike/>
                      <w:color w:val="FF0000"/>
                      <w:lang w:val="en-US"/>
                    </w:rPr>
                    <m:t>×</m:t>
                  </m:r>
                  <m:r>
                    <m:rPr>
                      <m:sty m:val="bi"/>
                    </m:rPr>
                    <w:rPr>
                      <w:rFonts w:ascii="Cambria Math" w:hAnsi="Cambria Math"/>
                      <w:strike/>
                      <w:color w:val="FF0000"/>
                    </w:rPr>
                    <m:t>L</m:t>
                  </m:r>
                  <m:ctrlPr>
                    <w:rPr>
                      <w:rFonts w:ascii="Cambria Math" w:hAnsi="Cambria Math"/>
                      <w:b/>
                      <w:i/>
                      <w:strike/>
                      <w:color w:val="FF0000"/>
                    </w:rPr>
                  </m:ctrlPr>
                </m:e>
                <m:sub>
                  <m:r>
                    <m:rPr>
                      <m:nor/>
                      <m:sty m:val="b"/>
                    </m:rPr>
                    <w:rPr>
                      <w:rFonts w:ascii="Cambria Math" w:hAnsi="Cambria Math"/>
                      <w:b/>
                      <w:strike/>
                      <w:color w:val="FF0000"/>
                    </w:rPr>
                    <m:t>amble</m:t>
                  </m:r>
                  <m:ctrlPr>
                    <w:rPr>
                      <w:rFonts w:ascii="Cambria Math" w:hAnsi="Cambria Math"/>
                      <w:b/>
                      <w:i/>
                      <w:strike/>
                      <w:color w:val="FF0000"/>
                    </w:rPr>
                  </m:ctrlPr>
                </m:sub>
              </m:sSub>
              <m:r>
                <m:rPr>
                  <m:sty m:val="bi"/>
                </m:rPr>
                <w:rPr>
                  <w:rFonts w:ascii="Cambria Math" w:hAnsi="Cambria Math"/>
                  <w:strike/>
                  <w:color w:val="FF0000"/>
                  <w:lang w:val="en-US" w:eastAsia="zh-CN"/>
                </w:rPr>
                <m:t>),</m:t>
              </m:r>
            </m:oMath>
            <w:r>
              <w:rPr>
                <w:rFonts w:hAnsi="Cambria Math"/>
                <w:b/>
                <w:strike/>
                <w:color w:val="FF0000"/>
                <w:lang w:val="en-US" w:eastAsia="zh-CN"/>
              </w:rPr>
              <w:t xml:space="preserve"> </w:t>
            </w:r>
            <w:r>
              <w:rPr>
                <w:b/>
                <w:strike/>
                <w:color w:val="FF0000"/>
              </w:rPr>
              <w:t xml:space="preserve">where </w:t>
            </w:r>
            <m:oMath>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A</m:t>
                  </m:r>
                  <m:ctrlPr>
                    <w:rPr>
                      <w:rFonts w:ascii="Cambria Math" w:hAnsi="Cambria Math"/>
                      <w:b/>
                      <w:i/>
                      <w:strike/>
                      <w:color w:val="FF0000"/>
                      <w:lang w:val="en-US" w:eastAsia="zh-CN"/>
                    </w:rPr>
                  </m:ctrlPr>
                </m:e>
                <m:sub>
                  <m:r>
                    <m:rPr>
                      <m:sty m:val="bi"/>
                    </m:rPr>
                    <w:rPr>
                      <w:rFonts w:ascii="Cambria Math" w:hAnsi="Cambria Math"/>
                      <w:strike/>
                      <w:color w:val="FF0000"/>
                      <w:lang w:val="en-US" w:eastAsia="zh-CN"/>
                    </w:rPr>
                    <m:t>Msg1</m:t>
                  </m:r>
                  <m:ctrlPr>
                    <w:rPr>
                      <w:rFonts w:ascii="Cambria Math" w:hAnsi="Cambria Math"/>
                      <w:b/>
                      <w:i/>
                      <w:strike/>
                      <w:color w:val="FF0000"/>
                      <w:lang w:val="en-US" w:eastAsia="zh-CN"/>
                    </w:rPr>
                  </m:ctrlPr>
                </m:sub>
              </m:sSub>
            </m:oMath>
            <w:r>
              <w:rPr>
                <w:b/>
                <w:strike/>
                <w:color w:val="FF0000"/>
              </w:rPr>
              <w:t xml:space="preserve"> is the payload size </w:t>
            </w:r>
            <w:r>
              <w:rPr>
                <w:rFonts w:eastAsia="宋体"/>
                <w:b/>
                <w:strike/>
                <w:color w:val="FF0000"/>
                <w:lang w:val="en-US" w:eastAsia="zh-CN"/>
              </w:rPr>
              <w:t xml:space="preserve">of Msg1 </w:t>
            </w:r>
            <w:r>
              <w:rPr>
                <w:b/>
                <w:strike/>
                <w:color w:val="FF0000"/>
              </w:rPr>
              <w:t xml:space="preserve">and </w:t>
            </w:r>
            <m:oMath>
              <m:sSub>
                <m:sSubPr>
                  <m:ctrlPr>
                    <w:rPr>
                      <w:rFonts w:ascii="Cambria Math" w:hAnsi="Cambria Math"/>
                      <w:b/>
                      <w:i/>
                      <w:strike/>
                      <w:color w:val="FF0000"/>
                      <w:lang w:val="en-US" w:eastAsia="zh-CN"/>
                    </w:rPr>
                  </m:ctrlPr>
                </m:sSubPr>
                <m:e>
                  <m:r>
                    <m:rPr>
                      <m:sty m:val="bi"/>
                    </m:rPr>
                    <w:rPr>
                      <w:rFonts w:ascii="Cambria Math" w:hAnsi="Cambria Math"/>
                      <w:strike/>
                      <w:color w:val="FF0000"/>
                      <w:lang w:val="en-US" w:eastAsia="zh-CN"/>
                    </w:rPr>
                    <m:t>L</m:t>
                  </m:r>
                  <m:ctrlPr>
                    <w:rPr>
                      <w:rFonts w:ascii="Cambria Math" w:hAnsi="Cambria Math"/>
                      <w:b/>
                      <w:i/>
                      <w:strike/>
                      <w:color w:val="FF0000"/>
                      <w:lang w:val="en-US" w:eastAsia="zh-CN"/>
                    </w:rPr>
                  </m:ctrlPr>
                </m:e>
                <m:sub>
                  <m:r>
                    <m:rPr>
                      <m:sty m:val="bi"/>
                    </m:rPr>
                    <w:rPr>
                      <w:rFonts w:ascii="Cambria Math" w:hAnsi="Cambria Math"/>
                      <w:strike/>
                      <w:color w:val="FF0000"/>
                      <w:lang w:val="en-US" w:eastAsia="zh-CN"/>
                    </w:rPr>
                    <m:t>CRC</m:t>
                  </m:r>
                  <m:ctrlPr>
                    <w:rPr>
                      <w:rFonts w:ascii="Cambria Math" w:hAnsi="Cambria Math"/>
                      <w:b/>
                      <w:i/>
                      <w:strike/>
                      <w:color w:val="FF0000"/>
                      <w:lang w:val="en-US" w:eastAsia="zh-CN"/>
                    </w:rPr>
                  </m:ctrlPr>
                </m:sub>
              </m:sSub>
            </m:oMath>
            <w:r>
              <w:rPr>
                <w:b/>
                <w:strike/>
                <w:color w:val="FF0000"/>
              </w:rPr>
              <w:t xml:space="preserve"> is the number of </w:t>
            </w:r>
            <w:r>
              <w:rPr>
                <w:rFonts w:eastAsia="宋体"/>
                <w:b/>
                <w:strike/>
                <w:color w:val="FF0000"/>
                <w:lang w:val="en-US" w:eastAsia="zh-CN"/>
              </w:rPr>
              <w:t>CRC</w:t>
            </w:r>
            <w:r>
              <w:rPr>
                <w:b/>
                <w:strike/>
                <w:color w:val="FF0000"/>
              </w:rPr>
              <w:t xml:space="preserve"> bits</w:t>
            </w:r>
            <w:r>
              <w:rPr>
                <w:rFonts w:eastAsia="宋体"/>
                <w:b/>
                <w:strike/>
                <w:color w:val="FF0000"/>
                <w:lang w:val="en-US" w:eastAsia="zh-CN"/>
              </w:rPr>
              <w:t>,</w:t>
            </w:r>
            <w:r>
              <w:rPr>
                <w:rFonts w:hAnsi="Cambria Math" w:eastAsia="宋体"/>
                <w:b/>
                <w:strike/>
                <w:color w:val="FF0000"/>
                <w:lang w:val="en-US" w:eastAsia="zh-CN"/>
              </w:rPr>
              <w:t xml:space="preserve"> </w:t>
            </w:r>
            <m:oMath>
              <m:sSub>
                <m:sSubPr>
                  <m:ctrlPr>
                    <w:rPr>
                      <w:rFonts w:ascii="Cambria Math" w:hAnsi="Cambria Math"/>
                      <w:b/>
                      <w:iCs/>
                      <w:strike/>
                      <w:color w:val="FF0000"/>
                      <w:lang w:val="en-US" w:eastAsia="zh-CN"/>
                    </w:rPr>
                  </m:ctrlPr>
                </m:sSubPr>
                <m:e>
                  <m:r>
                    <m:rPr>
                      <m:sty m:val="bi"/>
                    </m:rPr>
                    <w:rPr>
                      <w:rFonts w:ascii="Cambria Math" w:hAnsi="Cambria Math"/>
                      <w:strike/>
                      <w:color w:val="FF0000"/>
                      <w:lang w:val="en-US" w:eastAsia="zh-CN"/>
                    </w:rPr>
                    <m:t>N</m:t>
                  </m:r>
                  <m:ctrlPr>
                    <w:rPr>
                      <w:rFonts w:ascii="Cambria Math" w:hAnsi="Cambria Math"/>
                      <w:b/>
                      <w:iCs/>
                      <w:strike/>
                      <w:color w:val="FF0000"/>
                      <w:lang w:val="en-US" w:eastAsia="zh-CN"/>
                    </w:rPr>
                  </m:ctrlPr>
                </m:e>
                <m:sub>
                  <m:r>
                    <m:rPr>
                      <m:sty m:val="b"/>
                    </m:rPr>
                    <w:rPr>
                      <w:rFonts w:ascii="Cambria Math" w:hAnsi="Cambria Math"/>
                      <w:strike/>
                      <w:color w:val="FF0000"/>
                      <w:lang w:val="en-US" w:eastAsia="zh-CN"/>
                    </w:rPr>
                    <m:t>amble</m:t>
                  </m:r>
                  <m:ctrlPr>
                    <w:rPr>
                      <w:rFonts w:ascii="Cambria Math" w:hAnsi="Cambria Math"/>
                      <w:b/>
                      <w:iCs/>
                      <w:strike/>
                      <w:color w:val="FF0000"/>
                      <w:lang w:val="en-US" w:eastAsia="zh-CN"/>
                    </w:rPr>
                  </m:ctrlPr>
                </m:sub>
              </m:sSub>
            </m:oMath>
            <w:r>
              <w:rPr>
                <w:rFonts w:hAnsi="Cambria Math"/>
                <w:b/>
                <w:iCs/>
                <w:strike/>
                <w:color w:val="FF0000"/>
                <w:lang w:val="en-US" w:eastAsia="zh-CN"/>
              </w:rPr>
              <w:t xml:space="preserve">is the number of ambles and </w:t>
            </w:r>
            <m:oMath>
              <m:sSub>
                <m:sSubPr>
                  <m:ctrlPr>
                    <w:rPr>
                      <w:rFonts w:ascii="Cambria Math" w:hAnsi="Cambria Math"/>
                      <w:b/>
                      <w:iCs/>
                      <w:strike/>
                      <w:color w:val="FF0000"/>
                      <w:lang w:val="en-US" w:eastAsia="zh-CN"/>
                    </w:rPr>
                  </m:ctrlPr>
                </m:sSubPr>
                <m:e>
                  <m:r>
                    <m:rPr>
                      <m:sty m:val="bi"/>
                    </m:rPr>
                    <w:rPr>
                      <w:rFonts w:ascii="Cambria Math" w:hAnsi="Cambria Math"/>
                      <w:strike/>
                      <w:color w:val="FF0000"/>
                      <w:lang w:val="en-US" w:eastAsia="zh-CN"/>
                    </w:rPr>
                    <m:t>L</m:t>
                  </m:r>
                  <m:ctrlPr>
                    <w:rPr>
                      <w:rFonts w:ascii="Cambria Math" w:hAnsi="Cambria Math"/>
                      <w:b/>
                      <w:iCs/>
                      <w:strike/>
                      <w:color w:val="FF0000"/>
                      <w:lang w:val="en-US" w:eastAsia="zh-CN"/>
                    </w:rPr>
                  </m:ctrlPr>
                </m:e>
                <m:sub>
                  <m:r>
                    <m:rPr>
                      <m:sty m:val="b"/>
                    </m:rPr>
                    <w:rPr>
                      <w:rFonts w:ascii="Cambria Math" w:hAnsi="Cambria Math"/>
                      <w:strike/>
                      <w:color w:val="FF0000"/>
                      <w:lang w:val="en-US" w:eastAsia="zh-CN"/>
                    </w:rPr>
                    <m:t>amble</m:t>
                  </m:r>
                  <m:ctrlPr>
                    <w:rPr>
                      <w:rFonts w:ascii="Cambria Math" w:hAnsi="Cambria Math"/>
                      <w:b/>
                      <w:iCs/>
                      <w:strike/>
                      <w:color w:val="FF0000"/>
                      <w:lang w:val="en-US" w:eastAsia="zh-CN"/>
                    </w:rPr>
                  </m:ctrlPr>
                </m:sub>
              </m:sSub>
            </m:oMath>
            <w:r>
              <w:rPr>
                <w:b/>
                <w:strike/>
                <w:color w:val="FF0000"/>
                <w:lang w:val="en-US" w:eastAsia="zh-CN"/>
              </w:rPr>
              <w:t xml:space="preserve"> </w:t>
            </w:r>
            <w:r>
              <w:rPr>
                <w:rFonts w:hAnsi="Cambria Math"/>
                <w:b/>
                <w:iCs/>
                <w:strike/>
                <w:color w:val="FF0000"/>
                <w:lang w:val="en-US" w:eastAsia="zh-CN"/>
              </w:rPr>
              <w:t xml:space="preserve">is the length of the D2R amble sequence </w:t>
            </w:r>
          </w:p>
          <w:p w14:paraId="0C50241F">
            <w:pPr>
              <w:numPr>
                <w:ilvl w:val="2"/>
                <w:numId w:val="17"/>
              </w:numPr>
              <w:adjustRightInd w:val="0"/>
              <w:snapToGrid w:val="0"/>
              <w:spacing w:after="60" w:line="240" w:lineRule="auto"/>
              <w:rPr>
                <w:b/>
                <w:strike/>
                <w:color w:val="FF0000"/>
                <w:lang w:val="en-US" w:eastAsia="zh-CN"/>
              </w:rPr>
            </w:pPr>
            <w:r>
              <w:rPr>
                <w:rFonts w:hAnsi="Cambria Math"/>
                <w:b/>
                <w:iCs/>
                <w:strike/>
                <w:color w:val="FF0000"/>
                <w:lang w:val="en-US" w:eastAsia="zh-CN"/>
              </w:rPr>
              <w:t>t</w:t>
            </w:r>
            <w:r>
              <w:rPr>
                <w:rFonts w:hAnsi="Cambria Math"/>
                <w:b/>
                <w:iCs/>
                <w:strike/>
                <w:color w:val="FF0000"/>
                <w:vertAlign w:val="subscript"/>
                <w:lang w:val="en-US" w:eastAsia="zh-CN"/>
              </w:rPr>
              <w:t>e</w:t>
            </w:r>
            <w:r>
              <w:rPr>
                <w:rFonts w:hAnsi="Cambria Math"/>
                <w:b/>
                <w:iCs/>
                <w:strike/>
                <w:color w:val="FF0000"/>
                <w:lang w:val="en-US" w:eastAsia="zh-CN"/>
              </w:rPr>
              <w:t xml:space="preserve"> is the clock error defined in RAN4  </w:t>
            </w:r>
          </w:p>
          <w:p w14:paraId="798682C3">
            <w:pPr>
              <w:numPr>
                <w:ilvl w:val="1"/>
                <w:numId w:val="17"/>
              </w:numPr>
              <w:adjustRightInd w:val="0"/>
              <w:snapToGrid w:val="0"/>
              <w:spacing w:after="60" w:line="240" w:lineRule="auto"/>
              <w:rPr>
                <w:rFonts w:eastAsia="等线"/>
                <w:b/>
                <w:lang w:val="en-US" w:eastAsia="zh-CN"/>
              </w:rPr>
            </w:pPr>
            <w:r>
              <w:rPr>
                <w:b/>
                <w:strike/>
                <w:color w:val="FF0000"/>
                <w:lang w:val="en-US" w:eastAsia="zh-CN"/>
              </w:rPr>
              <w:t>Option 2:</w:t>
            </w:r>
            <w:r>
              <w:rPr>
                <w:b/>
                <w:color w:val="FF0000"/>
                <w:lang w:val="en-US" w:eastAsia="zh-CN"/>
              </w:rPr>
              <w:t xml:space="preserve"> </w:t>
            </w:r>
            <w:r>
              <w:rPr>
                <w:b/>
                <w:lang w:val="en-US" w:eastAsia="zh-CN"/>
              </w:rPr>
              <w:t>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r>
              <w:rPr>
                <w:rFonts w:eastAsia="等线"/>
                <w:b/>
                <w:color w:val="FF0000"/>
                <w:lang w:val="en-US" w:eastAsia="zh-CN"/>
              </w:rPr>
              <w:t>{60, 90, 120, 180, 240, 300, 360, 420}us</w:t>
            </w:r>
          </w:p>
          <w:p w14:paraId="38537A50">
            <w:pPr>
              <w:numPr>
                <w:ilvl w:val="2"/>
                <w:numId w:val="17"/>
              </w:numPr>
              <w:adjustRightInd w:val="0"/>
              <w:snapToGrid w:val="0"/>
              <w:spacing w:after="60" w:line="240" w:lineRule="auto"/>
              <w:rPr>
                <w:b/>
                <w:bCs/>
                <w:strike/>
                <w:color w:val="FF0000"/>
              </w:rPr>
            </w:pPr>
            <w:r>
              <w:rPr>
                <w:rFonts w:eastAsia="等线"/>
                <w:b/>
                <w:strike/>
                <w:color w:val="FF0000"/>
                <w:lang w:val="en-US" w:eastAsia="zh-CN"/>
              </w:rPr>
              <w:t>FFS the set of predefined values</w:t>
            </w:r>
            <w:r>
              <w:rPr>
                <w:rFonts w:eastAsia="等线"/>
                <w:bCs/>
                <w:strike/>
                <w:color w:val="FF0000"/>
                <w:lang w:val="en-US" w:eastAsia="zh-CN"/>
              </w:rPr>
              <w:t xml:space="preserve"> </w:t>
            </w:r>
          </w:p>
          <w:p w14:paraId="2E2B48BE">
            <w:pPr>
              <w:adjustRightInd w:val="0"/>
              <w:snapToGrid w:val="0"/>
              <w:spacing w:after="50" w:line="240" w:lineRule="auto"/>
              <w:jc w:val="left"/>
              <w:rPr>
                <w:rFonts w:eastAsia="等线"/>
                <w:kern w:val="2"/>
                <w:sz w:val="21"/>
                <w:szCs w:val="22"/>
                <w:lang w:val="en-US" w:eastAsia="zh-CN"/>
              </w:rPr>
            </w:pPr>
          </w:p>
        </w:tc>
      </w:tr>
      <w:tr w14:paraId="3E3A4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1BC6C5A">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shd w:val="clear" w:color="auto" w:fill="auto"/>
          </w:tcPr>
          <w:p w14:paraId="449586D6">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37629B9B">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w:t>
            </w:r>
            <w:r>
              <w:rPr>
                <w:rFonts w:eastAsiaTheme="minorEastAsia"/>
                <w:kern w:val="2"/>
                <w:sz w:val="21"/>
                <w:szCs w:val="22"/>
                <w:lang w:val="en-US" w:eastAsia="ko-KR"/>
              </w:rPr>
              <w:t>ption 1</w:t>
            </w:r>
          </w:p>
        </w:tc>
        <w:tc>
          <w:tcPr>
            <w:tcW w:w="5640" w:type="dxa"/>
            <w:shd w:val="clear" w:color="auto" w:fill="auto"/>
          </w:tcPr>
          <w:p w14:paraId="01BF1B32">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A</w:t>
            </w:r>
            <w:r>
              <w:rPr>
                <w:rFonts w:eastAsiaTheme="minorEastAsia"/>
                <w:kern w:val="2"/>
                <w:sz w:val="21"/>
                <w:szCs w:val="22"/>
                <w:lang w:val="en-US" w:eastAsia="ko-KR"/>
              </w:rPr>
              <w:t>gree to confirm the working assumption.</w:t>
            </w:r>
          </w:p>
          <w:p w14:paraId="5CF8574F">
            <w:pPr>
              <w:adjustRightInd w:val="0"/>
              <w:snapToGrid w:val="0"/>
              <w:spacing w:after="50" w:line="240" w:lineRule="auto"/>
              <w:jc w:val="left"/>
              <w:rPr>
                <w:rFonts w:eastAsia="Yu Mincho"/>
                <w:kern w:val="2"/>
                <w:sz w:val="21"/>
                <w:szCs w:val="22"/>
                <w:lang w:val="en-US" w:eastAsia="ja-JP"/>
              </w:rPr>
            </w:pPr>
            <w:r>
              <w:rPr>
                <w:rFonts w:hint="eastAsia" w:eastAsiaTheme="minorEastAsia"/>
                <w:kern w:val="2"/>
                <w:sz w:val="21"/>
                <w:szCs w:val="22"/>
                <w:lang w:val="en-US" w:eastAsia="ko-KR"/>
              </w:rPr>
              <w:t>T</w:t>
            </w:r>
            <w:r>
              <w:rPr>
                <w:rFonts w:eastAsiaTheme="minorEastAsia"/>
                <w:kern w:val="2"/>
                <w:sz w:val="21"/>
                <w:szCs w:val="22"/>
                <w:lang w:val="en-US" w:eastAsia="ko-KR"/>
              </w:rPr>
              <w:t>here is no strong motivation to support explicit indication for the second Msg1 time domain resource.</w:t>
            </w:r>
          </w:p>
        </w:tc>
      </w:tr>
      <w:tr w14:paraId="75736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8F138C3">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191B6B6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1574" w:type="dxa"/>
            <w:shd w:val="clear" w:color="auto" w:fill="auto"/>
          </w:tcPr>
          <w:p w14:paraId="4BF52597">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O</w:t>
            </w:r>
            <w:r>
              <w:rPr>
                <w:rFonts w:hint="eastAsia" w:eastAsia="等线"/>
                <w:kern w:val="2"/>
                <w:sz w:val="21"/>
                <w:szCs w:val="22"/>
                <w:lang w:val="en-US" w:eastAsia="zh-CN"/>
              </w:rPr>
              <w:t>ption 1</w:t>
            </w:r>
          </w:p>
        </w:tc>
        <w:tc>
          <w:tcPr>
            <w:tcW w:w="5640" w:type="dxa"/>
            <w:shd w:val="clear" w:color="auto" w:fill="auto"/>
          </w:tcPr>
          <w:p w14:paraId="16AFE867">
            <w:pPr>
              <w:adjustRightInd w:val="0"/>
              <w:snapToGrid w:val="0"/>
              <w:spacing w:after="50" w:line="240" w:lineRule="auto"/>
              <w:jc w:val="left"/>
              <w:rPr>
                <w:rFonts w:eastAsiaTheme="minorEastAsia"/>
                <w:kern w:val="2"/>
                <w:sz w:val="21"/>
                <w:szCs w:val="22"/>
                <w:lang w:val="en-US" w:eastAsia="ko-KR"/>
              </w:rPr>
            </w:pPr>
          </w:p>
        </w:tc>
      </w:tr>
      <w:tr w14:paraId="62AF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1527EC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34D60291">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shd w:val="clear" w:color="auto" w:fill="auto"/>
          </w:tcPr>
          <w:p w14:paraId="112D3498">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5640" w:type="dxa"/>
            <w:shd w:val="clear" w:color="auto" w:fill="auto"/>
          </w:tcPr>
          <w:p w14:paraId="0E475C60">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zh-CN"/>
              </w:rPr>
              <w:t>In our view Option 2 is more flexible.  As Samsung notes, additional factors beyond SFO and Msg1 duration are relevant.  We would prefer a more flexible framework.</w:t>
            </w:r>
          </w:p>
        </w:tc>
      </w:tr>
      <w:tr w14:paraId="2852A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20A951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7B073626">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shd w:val="clear" w:color="auto" w:fill="auto"/>
          </w:tcPr>
          <w:p w14:paraId="5EB54DF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shd w:val="clear" w:color="auto" w:fill="auto"/>
          </w:tcPr>
          <w:p w14:paraId="6C7D91E3">
            <w:pPr>
              <w:adjustRightInd w:val="0"/>
              <w:snapToGrid w:val="0"/>
              <w:spacing w:after="50" w:line="240" w:lineRule="auto"/>
              <w:jc w:val="left"/>
              <w:rPr>
                <w:rFonts w:eastAsiaTheme="minorEastAsia"/>
                <w:kern w:val="2"/>
                <w:sz w:val="21"/>
                <w:szCs w:val="22"/>
                <w:lang w:val="en-US" w:eastAsia="zh-CN"/>
              </w:rPr>
            </w:pPr>
            <w:r>
              <w:rPr>
                <w:rFonts w:eastAsia="Yu Mincho"/>
                <w:kern w:val="2"/>
                <w:sz w:val="21"/>
                <w:szCs w:val="22"/>
                <w:lang w:val="en-US" w:eastAsia="ja-JP"/>
              </w:rPr>
              <w:t>We think the exact formula for Option 1 can be determined after choosing between the implicit (Option 1) and explicit (Option 2) indications.</w:t>
            </w:r>
          </w:p>
        </w:tc>
      </w:tr>
      <w:tr w14:paraId="28E7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E67F62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455B8A5D">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shd w:val="clear" w:color="auto" w:fill="auto"/>
          </w:tcPr>
          <w:p w14:paraId="63D7FB35">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shd w:val="clear" w:color="auto" w:fill="auto"/>
          </w:tcPr>
          <w:p w14:paraId="6FCD0FE5">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hile, I understand the option 1 formula, though it seems so complexity…I can support option 1 in the current stage, but considering whether multiple devices can be supported for CFRA scenario is still under discussion, it is better to adding some notes such as “FFS for CFRA with multiple devices”. Currently, the payload size of CFRA msg1 is still not sure, and if multiple devices scenario is supported in RAN2, the starting occasion of the second msg1 resource is hard to confirm since the payload size of first CFRA msg1 is variable.</w:t>
            </w:r>
          </w:p>
        </w:tc>
      </w:tr>
      <w:tr w14:paraId="2D9C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5BD2D8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0588AAE1">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shd w:val="clear" w:color="auto" w:fill="auto"/>
          </w:tcPr>
          <w:p w14:paraId="67101F8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Neither</w:t>
            </w:r>
          </w:p>
        </w:tc>
        <w:tc>
          <w:tcPr>
            <w:tcW w:w="5640" w:type="dxa"/>
            <w:shd w:val="clear" w:color="auto" w:fill="auto"/>
          </w:tcPr>
          <w:p w14:paraId="70956051">
            <w:pPr>
              <w:adjustRightInd w:val="0"/>
              <w:snapToGrid w:val="0"/>
              <w:spacing w:after="50" w:line="240" w:lineRule="auto"/>
              <w:jc w:val="left"/>
              <w:rPr>
                <w:rFonts w:eastAsia="等线"/>
                <w:kern w:val="2"/>
                <w:sz w:val="21"/>
                <w:szCs w:val="22"/>
                <w:lang w:val="en-US" w:eastAsia="zh-CN"/>
              </w:rPr>
            </w:pPr>
            <w:r>
              <w:rPr>
                <w:rFonts w:hint="eastAsia" w:eastAsia="Yu Mincho"/>
                <w:bCs/>
                <w:kern w:val="2"/>
                <w:sz w:val="21"/>
                <w:szCs w:val="22"/>
                <w:lang w:val="en-US" w:eastAsia="ja-JP"/>
              </w:rPr>
              <w:t>T</w:t>
            </w:r>
            <w:r>
              <w:rPr>
                <w:rFonts w:hint="eastAsia" w:eastAsia="Yu Mincho"/>
                <w:bCs/>
                <w:kern w:val="2"/>
                <w:sz w:val="21"/>
                <w:szCs w:val="22"/>
                <w:vertAlign w:val="subscript"/>
                <w:lang w:val="en-US" w:eastAsia="ja-JP"/>
              </w:rPr>
              <w:t>offset2</w:t>
            </w:r>
            <w:r>
              <w:rPr>
                <w:rFonts w:hint="eastAsia" w:eastAsia="Yu Mincho"/>
                <w:bCs/>
                <w:kern w:val="2"/>
                <w:sz w:val="21"/>
                <w:szCs w:val="22"/>
                <w:lang w:val="en-US" w:eastAsia="ja-JP"/>
              </w:rPr>
              <w:t xml:space="preserve"> </w:t>
            </w:r>
            <w:r>
              <w:rPr>
                <w:rFonts w:hint="eastAsia" w:eastAsia="等线"/>
                <w:bCs/>
                <w:kern w:val="2"/>
                <w:sz w:val="21"/>
                <w:szCs w:val="22"/>
                <w:lang w:val="en-US" w:eastAsia="zh-CN"/>
              </w:rPr>
              <w:t>can be</w:t>
            </w:r>
            <w:r>
              <w:rPr>
                <w:rFonts w:hint="eastAsia" w:eastAsia="Yu Mincho"/>
                <w:bCs/>
                <w:kern w:val="2"/>
                <w:sz w:val="21"/>
                <w:szCs w:val="22"/>
                <w:lang w:val="en-US" w:eastAsia="ja-JP"/>
              </w:rPr>
              <w:t xml:space="preserve"> </w:t>
            </w:r>
            <w:r>
              <w:rPr>
                <w:rFonts w:eastAsia="Yu Mincho"/>
                <w:bCs/>
                <w:kern w:val="2"/>
                <w:sz w:val="21"/>
                <w:szCs w:val="22"/>
                <w:lang w:val="en-US" w:eastAsia="ja-JP"/>
              </w:rPr>
              <w:t>implicitly</w:t>
            </w:r>
            <w:r>
              <w:rPr>
                <w:rFonts w:hint="eastAsia" w:eastAsia="Yu Mincho"/>
                <w:bCs/>
                <w:kern w:val="2"/>
                <w:sz w:val="21"/>
                <w:szCs w:val="22"/>
                <w:lang w:val="en-US" w:eastAsia="ja-JP"/>
              </w:rPr>
              <w:t xml:space="preserve"> indicated by the TTI length determined according to the TB size</w:t>
            </w:r>
            <w:r>
              <w:rPr>
                <w:rFonts w:eastAsia="Yu Mincho"/>
                <w:bCs/>
                <w:kern w:val="2"/>
                <w:sz w:val="21"/>
                <w:szCs w:val="22"/>
                <w:lang w:val="en-US" w:eastAsia="ja-JP"/>
              </w:rPr>
              <w:t>, data</w:t>
            </w:r>
            <w:r>
              <w:rPr>
                <w:rFonts w:hint="eastAsia" w:eastAsia="Yu Mincho"/>
                <w:bCs/>
                <w:kern w:val="2"/>
                <w:sz w:val="21"/>
                <w:szCs w:val="22"/>
                <w:lang w:val="en-US" w:eastAsia="ja-JP"/>
              </w:rPr>
              <w:t xml:space="preserve"> rate</w:t>
            </w:r>
            <w:r>
              <w:rPr>
                <w:rFonts w:eastAsia="Yu Mincho"/>
                <w:bCs/>
                <w:kern w:val="2"/>
                <w:sz w:val="21"/>
                <w:szCs w:val="22"/>
                <w:lang w:val="en-US" w:eastAsia="ja-JP"/>
              </w:rPr>
              <w:t>, and guard time</w:t>
            </w:r>
            <w:r>
              <w:rPr>
                <w:rFonts w:hint="eastAsia" w:eastAsia="Yu Mincho"/>
                <w:bCs/>
                <w:kern w:val="2"/>
                <w:sz w:val="21"/>
                <w:szCs w:val="22"/>
                <w:lang w:val="en-US" w:eastAsia="ja-JP"/>
              </w:rPr>
              <w:t>.</w:t>
            </w:r>
          </w:p>
        </w:tc>
      </w:tr>
      <w:tr w14:paraId="0B6CD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90FA3B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28082701">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1574" w:type="dxa"/>
            <w:shd w:val="clear" w:color="auto" w:fill="auto"/>
          </w:tcPr>
          <w:p w14:paraId="5BCD197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640" w:type="dxa"/>
            <w:shd w:val="clear" w:color="auto" w:fill="auto"/>
          </w:tcPr>
          <w:p w14:paraId="6655FA36">
            <w:pPr>
              <w:adjustRightInd w:val="0"/>
              <w:snapToGrid w:val="0"/>
              <w:spacing w:after="50" w:line="240" w:lineRule="auto"/>
              <w:jc w:val="left"/>
              <w:rPr>
                <w:rFonts w:eastAsia="Yu Mincho"/>
                <w:bCs/>
                <w:kern w:val="2"/>
                <w:sz w:val="21"/>
                <w:szCs w:val="22"/>
                <w:lang w:val="en-US" w:eastAsia="ja-JP"/>
              </w:rPr>
            </w:pPr>
            <w:r>
              <w:rPr>
                <w:rFonts w:eastAsia="Yu Mincho"/>
                <w:kern w:val="2"/>
                <w:sz w:val="21"/>
                <w:szCs w:val="22"/>
                <w:lang w:val="en-US" w:eastAsia="ja-JP"/>
              </w:rPr>
              <w:t xml:space="preserve">We support confirming the working assumption and prefer the explicit indication of </w:t>
            </w:r>
            <w:r>
              <w:rPr>
                <w:lang w:val="en-US" w:eastAsia="zh-CN"/>
              </w:rPr>
              <w:t>T</w:t>
            </w:r>
            <w:r>
              <w:rPr>
                <w:vertAlign w:val="subscript"/>
                <w:lang w:val="en-US" w:eastAsia="zh-CN"/>
              </w:rPr>
              <w:t xml:space="preserve">offset2 </w:t>
            </w:r>
          </w:p>
        </w:tc>
      </w:tr>
      <w:tr w14:paraId="289DF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8B1D8A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59D08C54">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0A44576">
            <w:pPr>
              <w:tabs>
                <w:tab w:val="left" w:pos="551"/>
              </w:tabs>
              <w:adjustRightInd w:val="0"/>
              <w:snapToGrid w:val="0"/>
              <w:spacing w:after="50" w:line="240" w:lineRule="auto"/>
              <w:jc w:val="left"/>
              <w:rPr>
                <w:rFonts w:eastAsia="等线"/>
                <w:kern w:val="2"/>
                <w:sz w:val="21"/>
                <w:szCs w:val="22"/>
                <w:lang w:val="en-US" w:eastAsia="zh-CN"/>
              </w:rPr>
            </w:pPr>
          </w:p>
        </w:tc>
        <w:tc>
          <w:tcPr>
            <w:tcW w:w="5640" w:type="dxa"/>
            <w:shd w:val="clear" w:color="auto" w:fill="auto"/>
          </w:tcPr>
          <w:p w14:paraId="29099CA1">
            <w:pPr>
              <w:spacing w:before="240" w:line="360" w:lineRule="auto"/>
            </w:pPr>
            <w:r>
              <w:t>T</w:t>
            </w:r>
            <w:r>
              <w:rPr>
                <w:vertAlign w:val="subscript"/>
              </w:rPr>
              <w:t>offset2</w:t>
            </w:r>
            <w:r>
              <w:t xml:space="preserve"> = T</w:t>
            </w:r>
            <w:r>
              <w:rPr>
                <w:vertAlign w:val="subscript"/>
              </w:rPr>
              <w:t>Msg1</w:t>
            </w:r>
            <w:r>
              <w:t xml:space="preserve"> + T</w:t>
            </w:r>
            <w:r>
              <w:rPr>
                <w:vertAlign w:val="subscript"/>
              </w:rPr>
              <w:t>GAP</w:t>
            </w:r>
            <w:r>
              <w:t>, where T</w:t>
            </w:r>
            <w:r>
              <w:rPr>
                <w:vertAlign w:val="subscript"/>
              </w:rPr>
              <w:t>Msg1</w:t>
            </w:r>
            <w:r>
              <w:t xml:space="preserve"> is the Msg1 transmission time and TGAP is the time gap required to maintain between two Msg1 transmission.  </w:t>
            </w:r>
          </w:p>
          <w:p w14:paraId="70CAA161">
            <w:pPr>
              <w:adjustRightInd w:val="0"/>
              <w:snapToGrid w:val="0"/>
              <w:spacing w:after="50" w:line="240" w:lineRule="auto"/>
              <w:jc w:val="left"/>
              <w:rPr>
                <w:rFonts w:eastAsia="宋体"/>
                <w:kern w:val="2"/>
                <w:sz w:val="21"/>
                <w:szCs w:val="22"/>
                <w:lang w:val="en-US" w:eastAsia="zh-CN"/>
              </w:rPr>
            </w:pPr>
            <w:r>
              <w:t>T</w:t>
            </w:r>
            <w:r>
              <w:rPr>
                <w:vertAlign w:val="subscript"/>
              </w:rPr>
              <w:t>offset1</w:t>
            </w:r>
            <w:r>
              <w:t xml:space="preserve"> and T</w:t>
            </w:r>
            <w:r>
              <w:rPr>
                <w:vertAlign w:val="subscript"/>
              </w:rPr>
              <w:t>GAP</w:t>
            </w:r>
            <w:r>
              <w:t xml:space="preserve"> are related to device and reader processing time, respectively. T</w:t>
            </w:r>
            <w:r>
              <w:rPr>
                <w:vertAlign w:val="subscript"/>
              </w:rPr>
              <w:t>offset1</w:t>
            </w:r>
            <w:r>
              <w:t xml:space="preserve"> and T</w:t>
            </w:r>
            <w:r>
              <w:rPr>
                <w:vertAlign w:val="subscript"/>
              </w:rPr>
              <w:t>GAP</w:t>
            </w:r>
            <w:r>
              <w:t xml:space="preserve"> can be predefined in the specification. T</w:t>
            </w:r>
            <w:r>
              <w:rPr>
                <w:vertAlign w:val="subscript"/>
              </w:rPr>
              <w:t>Msg1</w:t>
            </w:r>
            <w:r>
              <w:t xml:space="preserve"> depends on Msg1 size which can be fixed or variable based on information asked by the reader. Thus, T</w:t>
            </w:r>
            <w:r>
              <w:rPr>
                <w:vertAlign w:val="subscript"/>
              </w:rPr>
              <w:t>Msg1</w:t>
            </w:r>
            <w:r>
              <w:t xml:space="preserve"> can be implicitly or explicitly conveyed to the device through Msg0 signal.</w:t>
            </w:r>
          </w:p>
        </w:tc>
      </w:tr>
      <w:tr w14:paraId="1F1B6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8809F11">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shd w:val="clear" w:color="auto" w:fill="auto"/>
          </w:tcPr>
          <w:p w14:paraId="096326EC">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BD8D3BF">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Option 2</w:t>
            </w:r>
          </w:p>
        </w:tc>
        <w:tc>
          <w:tcPr>
            <w:tcW w:w="5640" w:type="dxa"/>
            <w:shd w:val="clear" w:color="auto" w:fill="auto"/>
          </w:tcPr>
          <w:p w14:paraId="08402014">
            <w:pPr>
              <w:adjustRightInd w:val="0"/>
              <w:snapToGrid w:val="0"/>
              <w:spacing w:after="50" w:line="240" w:lineRule="auto"/>
              <w:jc w:val="left"/>
              <w:rPr>
                <w:rFonts w:eastAsia="Yu Mincho"/>
                <w:kern w:val="2"/>
                <w:sz w:val="21"/>
                <w:szCs w:val="22"/>
                <w:lang w:val="en-US" w:eastAsia="ja-JP"/>
              </w:rPr>
            </w:pPr>
            <w:r>
              <w:rPr>
                <w:rFonts w:hint="eastAsia" w:eastAsia="Malgun Gothic" w:cs="Arial"/>
                <w:bCs/>
                <w:sz w:val="21"/>
                <w:szCs w:val="21"/>
                <w:lang w:eastAsia="ko-KR"/>
              </w:rPr>
              <w:t xml:space="preserve">We need </w:t>
            </w:r>
            <w:r>
              <w:rPr>
                <w:rFonts w:eastAsia="Malgun Gothic" w:cs="Arial"/>
                <w:bCs/>
                <w:sz w:val="21"/>
                <w:szCs w:val="21"/>
              </w:rPr>
              <w:t>flexib</w:t>
            </w:r>
            <w:r>
              <w:rPr>
                <w:rFonts w:hint="eastAsia" w:eastAsia="Malgun Gothic" w:cs="Arial"/>
                <w:bCs/>
                <w:sz w:val="21"/>
                <w:szCs w:val="21"/>
                <w:lang w:eastAsia="ko-KR"/>
              </w:rPr>
              <w:t>ility</w:t>
            </w:r>
            <w:r>
              <w:rPr>
                <w:rFonts w:eastAsia="Malgun Gothic" w:cs="Arial"/>
                <w:bCs/>
                <w:sz w:val="21"/>
                <w:szCs w:val="21"/>
              </w:rPr>
              <w:t xml:space="preserve"> to indicate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2</w:t>
            </w:r>
            <w:r>
              <w:rPr>
                <w:rFonts w:eastAsia="Malgun Gothic" w:cs="Arial"/>
                <w:bCs/>
                <w:sz w:val="21"/>
                <w:szCs w:val="21"/>
              </w:rPr>
              <w:t xml:space="preserve"> in the R2D message</w:t>
            </w:r>
            <w:r>
              <w:rPr>
                <w:rFonts w:hint="eastAsia" w:eastAsia="Malgun Gothic" w:cs="Arial"/>
                <w:bCs/>
                <w:sz w:val="21"/>
                <w:szCs w:val="21"/>
                <w:lang w:eastAsia="ko-KR"/>
              </w:rPr>
              <w:t xml:space="preserve"> e.g. due to the fact that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2</w:t>
            </w:r>
            <w:r>
              <w:rPr>
                <w:rFonts w:eastAsia="Malgun Gothic" w:cs="Arial"/>
                <w:bCs/>
                <w:sz w:val="21"/>
                <w:szCs w:val="21"/>
              </w:rPr>
              <w:t xml:space="preserve"> </w:t>
            </w:r>
            <w:r>
              <w:rPr>
                <w:rFonts w:hint="eastAsia" w:eastAsia="Malgun Gothic" w:cs="Arial"/>
                <w:bCs/>
                <w:sz w:val="21"/>
                <w:szCs w:val="21"/>
                <w:lang w:eastAsia="ko-KR"/>
              </w:rPr>
              <w:t>can be determined based on Msg1 duration and SFO. In addition, we can also consider future scenarios/devices which may not cover Option 1. Thus, we prefer Option 2.</w:t>
            </w:r>
          </w:p>
        </w:tc>
      </w:tr>
      <w:tr w14:paraId="783C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DA3BBCC">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39" w:type="dxa"/>
            <w:shd w:val="clear" w:color="auto" w:fill="auto"/>
          </w:tcPr>
          <w:p w14:paraId="3D687925">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BFC59FA">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1</w:t>
            </w:r>
          </w:p>
        </w:tc>
        <w:tc>
          <w:tcPr>
            <w:tcW w:w="5640" w:type="dxa"/>
            <w:shd w:val="clear" w:color="auto" w:fill="auto"/>
          </w:tcPr>
          <w:p w14:paraId="4B14CE58">
            <w:pPr>
              <w:adjustRightInd w:val="0"/>
              <w:snapToGrid w:val="0"/>
              <w:spacing w:after="50" w:line="240" w:lineRule="auto"/>
              <w:jc w:val="left"/>
              <w:rPr>
                <w:rFonts w:eastAsia="Malgun Gothic" w:cs="Arial"/>
                <w:bCs/>
                <w:sz w:val="21"/>
                <w:szCs w:val="21"/>
                <w:lang w:eastAsia="ko-KR"/>
              </w:rPr>
            </w:pPr>
            <w:r>
              <w:rPr>
                <w:rFonts w:eastAsia="Malgun Gothic" w:cs="Arial"/>
                <w:bCs/>
                <w:sz w:val="21"/>
                <w:szCs w:val="21"/>
                <w:lang w:eastAsia="ko-KR"/>
              </w:rPr>
              <w:t xml:space="preserve">We support confirming the WA. </w:t>
            </w:r>
          </w:p>
        </w:tc>
      </w:tr>
      <w:tr w14:paraId="377C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45ECCD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53E4424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1574" w:type="dxa"/>
          </w:tcPr>
          <w:p w14:paraId="76D02550">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2A3467BF">
            <w:pPr>
              <w:adjustRightInd w:val="0"/>
              <w:snapToGrid w:val="0"/>
              <w:spacing w:after="50" w:line="240" w:lineRule="auto"/>
              <w:jc w:val="left"/>
              <w:rPr>
                <w:rFonts w:eastAsia="Yu Mincho"/>
                <w:kern w:val="2"/>
                <w:sz w:val="21"/>
                <w:szCs w:val="21"/>
                <w:lang w:val="en-US" w:eastAsia="ja-JP"/>
              </w:rPr>
            </w:pPr>
            <w:r>
              <w:rPr>
                <w:rFonts w:eastAsia="Yu Mincho"/>
                <w:kern w:val="2"/>
                <w:sz w:val="21"/>
                <w:szCs w:val="21"/>
                <w:lang w:val="en-US" w:eastAsia="ja-JP"/>
              </w:rPr>
              <w:t xml:space="preserve">We generally prefer the direction in Option 1, but we could make it much simpler. That is, </w:t>
            </w:r>
            <w:r>
              <w:rPr>
                <w:bCs/>
                <w:sz w:val="21"/>
                <w:szCs w:val="21"/>
                <w:lang w:eastAsia="zh-CN"/>
              </w:rPr>
              <w:t>T</w:t>
            </w:r>
            <w:r>
              <w:rPr>
                <w:bCs/>
                <w:sz w:val="21"/>
                <w:szCs w:val="21"/>
                <w:vertAlign w:val="subscript"/>
                <w:lang w:eastAsia="zh-CN"/>
              </w:rPr>
              <w:t>offset2</w:t>
            </w:r>
            <w:r>
              <w:rPr>
                <w:bCs/>
                <w:sz w:val="21"/>
                <w:szCs w:val="21"/>
                <w:lang w:eastAsia="zh-CN"/>
              </w:rPr>
              <w:t xml:space="preserve"> can be implicitly derived by the device as</w:t>
            </w:r>
            <m:oMath>
              <m:sSub>
                <m:sSubPr>
                  <m:ctrlPr>
                    <w:rPr>
                      <w:rFonts w:ascii="Cambria Math" w:hAnsi="Cambria Math"/>
                      <w:bCs/>
                      <w:i/>
                      <w:sz w:val="21"/>
                      <w:szCs w:val="21"/>
                      <w:lang w:eastAsia="zh-CN"/>
                    </w:rPr>
                  </m:ctrlPr>
                </m:sSubPr>
                <m:e>
                  <m:r>
                    <m:rPr/>
                    <w:rPr>
                      <w:rFonts w:ascii="Cambria Math" w:hAnsi="Cambria Math"/>
                      <w:sz w:val="21"/>
                      <w:szCs w:val="21"/>
                      <w:lang w:eastAsia="zh-CN"/>
                    </w:rPr>
                    <m:t xml:space="preserve"> T</m:t>
                  </m:r>
                  <m:ctrlPr>
                    <w:rPr>
                      <w:rFonts w:ascii="Cambria Math" w:hAnsi="Cambria Math"/>
                      <w:bCs/>
                      <w:i/>
                      <w:sz w:val="21"/>
                      <w:szCs w:val="21"/>
                      <w:lang w:eastAsia="zh-CN"/>
                    </w:rPr>
                  </m:ctrlPr>
                </m:e>
                <m:sub>
                  <m:r>
                    <m:rPr>
                      <m:nor/>
                      <m:sty m:val="p"/>
                    </m:rPr>
                    <w:rPr>
                      <w:bCs/>
                      <w:sz w:val="21"/>
                      <w:szCs w:val="21"/>
                      <w:lang w:eastAsia="zh-CN"/>
                    </w:rPr>
                    <m:t>msg1</m:t>
                  </m:r>
                  <m:ctrlPr>
                    <w:rPr>
                      <w:rFonts w:ascii="Cambria Math" w:hAnsi="Cambria Math"/>
                      <w:bCs/>
                      <w:i/>
                      <w:sz w:val="21"/>
                      <w:szCs w:val="21"/>
                      <w:lang w:eastAsia="zh-CN"/>
                    </w:rPr>
                  </m:ctrlPr>
                </m:sub>
              </m:sSub>
            </m:oMath>
            <w:r>
              <w:rPr>
                <w:bCs/>
                <w:sz w:val="21"/>
                <w:szCs w:val="21"/>
                <w:lang w:eastAsia="zh-CN"/>
              </w:rPr>
              <w:t>+ T</w:t>
            </w:r>
            <w:r>
              <w:rPr>
                <w:bCs/>
                <w:sz w:val="21"/>
                <w:szCs w:val="21"/>
                <w:vertAlign w:val="subscript"/>
                <w:lang w:eastAsia="zh-CN"/>
              </w:rPr>
              <w:t>gap</w:t>
            </w:r>
            <w:r>
              <w:rPr>
                <w:bCs/>
                <w:sz w:val="21"/>
                <w:szCs w:val="21"/>
                <w:lang w:eastAsia="zh-CN"/>
              </w:rPr>
              <w:t xml:space="preserve">. </w:t>
            </w:r>
            <m:oMath>
              <m:sSub>
                <m:sSubPr>
                  <m:ctrlPr>
                    <w:rPr>
                      <w:rFonts w:ascii="Cambria Math" w:hAnsi="Cambria Math"/>
                      <w:bCs/>
                      <w:i/>
                      <w:sz w:val="21"/>
                      <w:szCs w:val="21"/>
                      <w:lang w:eastAsia="zh-CN"/>
                    </w:rPr>
                  </m:ctrlPr>
                </m:sSubPr>
                <m:e>
                  <m:r>
                    <m:rPr/>
                    <w:rPr>
                      <w:rFonts w:ascii="Cambria Math" w:hAnsi="Cambria Math"/>
                      <w:sz w:val="21"/>
                      <w:szCs w:val="21"/>
                      <w:lang w:eastAsia="zh-CN"/>
                    </w:rPr>
                    <m:t xml:space="preserve"> T</m:t>
                  </m:r>
                  <m:ctrlPr>
                    <w:rPr>
                      <w:rFonts w:ascii="Cambria Math" w:hAnsi="Cambria Math"/>
                      <w:bCs/>
                      <w:i/>
                      <w:sz w:val="21"/>
                      <w:szCs w:val="21"/>
                      <w:lang w:eastAsia="zh-CN"/>
                    </w:rPr>
                  </m:ctrlPr>
                </m:e>
                <m:sub>
                  <m:r>
                    <m:rPr>
                      <m:nor/>
                      <m:sty m:val="p"/>
                    </m:rPr>
                    <w:rPr>
                      <w:bCs/>
                      <w:sz w:val="21"/>
                      <w:szCs w:val="21"/>
                      <w:lang w:eastAsia="zh-CN"/>
                    </w:rPr>
                    <m:t>msg1</m:t>
                  </m:r>
                  <m:ctrlPr>
                    <w:rPr>
                      <w:rFonts w:ascii="Cambria Math" w:hAnsi="Cambria Math"/>
                      <w:bCs/>
                      <w:i/>
                      <w:sz w:val="21"/>
                      <w:szCs w:val="21"/>
                      <w:lang w:eastAsia="zh-CN"/>
                    </w:rPr>
                  </m:ctrlPr>
                </m:sub>
              </m:sSub>
              <m:r>
                <m:rPr/>
                <w:rPr>
                  <w:rFonts w:ascii="Cambria Math" w:hAnsi="Cambria Math"/>
                  <w:sz w:val="21"/>
                  <w:szCs w:val="21"/>
                  <w:lang w:eastAsia="zh-CN"/>
                </w:rPr>
                <m:t xml:space="preserve"> </m:t>
              </m:r>
            </m:oMath>
            <w:r>
              <w:rPr>
                <w:bCs/>
                <w:sz w:val="21"/>
                <w:szCs w:val="21"/>
                <w:lang w:eastAsia="zh-CN"/>
              </w:rPr>
              <w:t>is known to the device based on the scheduling information. Only T</w:t>
            </w:r>
            <w:r>
              <w:rPr>
                <w:bCs/>
                <w:sz w:val="21"/>
                <w:szCs w:val="21"/>
                <w:vertAlign w:val="subscript"/>
                <w:lang w:eastAsia="zh-CN"/>
              </w:rPr>
              <w:t>gap</w:t>
            </w:r>
            <w:r>
              <w:rPr>
                <w:bCs/>
                <w:sz w:val="21"/>
                <w:szCs w:val="21"/>
                <w:lang w:eastAsia="zh-CN"/>
              </w:rPr>
              <w:t xml:space="preserve"> may need to be predefined in the spec and it can be calculated based on the worst case SFO value (e.g., 10^5 ppm).</w:t>
            </w:r>
          </w:p>
        </w:tc>
      </w:tr>
    </w:tbl>
    <w:p w14:paraId="355A1724">
      <w:pPr>
        <w:pStyle w:val="67"/>
        <w:ind w:left="360"/>
        <w:rPr>
          <w:rFonts w:hAnsi="Cambria Math"/>
          <w:i/>
          <w:lang w:eastAsia="zh-CN"/>
        </w:rPr>
      </w:pPr>
    </w:p>
    <w:p w14:paraId="5C3691F9">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For Msg3 transmission</w:t>
      </w:r>
    </w:p>
    <w:p w14:paraId="348AEBC1">
      <w:pPr>
        <w:adjustRightInd w:val="0"/>
        <w:snapToGrid w:val="0"/>
        <w:spacing w:after="120" w:afterLines="50" w:line="240" w:lineRule="auto"/>
        <w:rPr>
          <w:rFonts w:eastAsia="等线"/>
          <w:lang w:val="en-US" w:eastAsia="zh-CN"/>
        </w:rPr>
      </w:pPr>
      <w:r>
        <w:rPr>
          <w:rFonts w:eastAsia="宋体"/>
          <w:lang w:val="en-US" w:eastAsia="zh-CN"/>
        </w:rPr>
        <w:t xml:space="preserve">Many companies also discussed the starting time for Msg3 </w:t>
      </w:r>
      <w:r>
        <w:rPr>
          <w:rFonts w:eastAsia="等线"/>
          <w:lang w:val="en-US" w:eastAsia="zh-CN"/>
        </w:rPr>
        <w:t xml:space="preserve">time domain resource </w:t>
      </w:r>
      <w:r>
        <w:rPr>
          <w:rFonts w:eastAsia="宋体"/>
          <w:lang w:val="en-US" w:eastAsia="zh-CN"/>
        </w:rPr>
        <w:t>which should adopt the similar method as used for the</w:t>
      </w:r>
      <w:r>
        <w:rPr>
          <w:rFonts w:hint="eastAsia" w:eastAsia="宋体"/>
          <w:lang w:val="en-US" w:eastAsia="zh-CN"/>
        </w:rPr>
        <w:t xml:space="preserve"> </w:t>
      </w:r>
      <w:r>
        <w:rPr>
          <w:rFonts w:eastAsia="等线"/>
          <w:lang w:val="en-US" w:eastAsia="zh-CN"/>
        </w:rPr>
        <w:t xml:space="preserve">first Msg1 time domain resource. In details,  </w:t>
      </w:r>
    </w:p>
    <w:p w14:paraId="50830CF9">
      <w:pPr>
        <w:pStyle w:val="24"/>
        <w:numPr>
          <w:ilvl w:val="0"/>
          <w:numId w:val="34"/>
        </w:numPr>
        <w:adjustRightInd w:val="0"/>
        <w:snapToGrid w:val="0"/>
        <w:spacing w:afterLines="50" w:line="240" w:lineRule="auto"/>
        <w:rPr>
          <w:rFonts w:ascii="Times New Roman" w:hAnsi="Times New Roman"/>
        </w:rPr>
      </w:pPr>
      <w:r>
        <w:rPr>
          <w:rFonts w:ascii="Times New Roman" w:hAnsi="Times New Roman"/>
        </w:rPr>
        <w:t>[5], [6], [9], [18], [32], [33] A similar terminology as T</w:t>
      </w:r>
      <w:r>
        <w:rPr>
          <w:rFonts w:ascii="Times New Roman" w:hAnsi="Times New Roman"/>
          <w:vertAlign w:val="subscript"/>
        </w:rPr>
        <w:t xml:space="preserve">offset1 </w:t>
      </w:r>
      <w:r>
        <w:rPr>
          <w:rFonts w:ascii="Times New Roman" w:hAnsi="Times New Roman"/>
        </w:rPr>
        <w:t>between</w:t>
      </w:r>
      <w:r>
        <w:rPr>
          <w:rFonts w:ascii="Times New Roman" w:hAnsi="Times New Roman" w:eastAsia="宋体"/>
        </w:rPr>
        <w:t xml:space="preserve"> Msg2 and Msg3 can also be used to determine Msg3 time resource</w:t>
      </w:r>
      <w:r>
        <w:rPr>
          <w:rFonts w:ascii="Times New Roman" w:hAnsi="Times New Roman"/>
        </w:rPr>
        <w:t>, with</w:t>
      </w:r>
      <w:r>
        <w:rPr>
          <w:rFonts w:ascii="Times New Roman" w:hAnsi="Times New Roman"/>
          <w:vertAlign w:val="subscript"/>
        </w:rPr>
        <w:t xml:space="preserve"> </w:t>
      </w:r>
      <w:r>
        <w:rPr>
          <w:rFonts w:ascii="Times New Roman" w:hAnsi="Times New Roman"/>
        </w:rPr>
        <w:t>predefined value.</w:t>
      </w:r>
    </w:p>
    <w:p w14:paraId="4E959FB2">
      <w:pPr>
        <w:pStyle w:val="67"/>
        <w:numPr>
          <w:ilvl w:val="1"/>
          <w:numId w:val="35"/>
        </w:numPr>
        <w:adjustRightInd w:val="0"/>
        <w:snapToGrid w:val="0"/>
        <w:spacing w:after="120" w:afterLines="50" w:line="240" w:lineRule="auto"/>
        <w:rPr>
          <w:rFonts w:ascii="Times New Roman" w:hAnsi="Times New Roman" w:cs="Times New Roman"/>
          <w:b/>
          <w:sz w:val="20"/>
          <w:szCs w:val="20"/>
          <w:lang w:eastAsia="zh-CN"/>
        </w:rPr>
      </w:pPr>
      <w:r>
        <w:rPr>
          <w:rFonts w:ascii="Times New Roman" w:hAnsi="Times New Roman" w:cs="Times New Roman"/>
          <w:sz w:val="20"/>
          <w:szCs w:val="20"/>
          <w:lang w:eastAsia="zh-CN"/>
        </w:rPr>
        <w:t xml:space="preserve">[5]: Similar as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offset1</w:t>
      </w:r>
      <w:r>
        <w:rPr>
          <w:rFonts w:ascii="Times New Roman" w:hAnsi="Times New Roman" w:cs="Times New Roman"/>
          <w:bCs/>
          <w:sz w:val="20"/>
          <w:szCs w:val="20"/>
          <w:lang w:eastAsia="zh-CN"/>
        </w:rPr>
        <w:t>, t</w:t>
      </w:r>
      <w:r>
        <w:rPr>
          <w:rFonts w:ascii="Times New Roman" w:hAnsi="Times New Roman" w:cs="Times New Roman"/>
          <w:sz w:val="20"/>
          <w:szCs w:val="20"/>
          <w:lang w:eastAsia="zh-CN"/>
        </w:rPr>
        <w:t xml:space="preserve">he value of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offset3</w:t>
      </w:r>
      <w:r>
        <w:rPr>
          <w:rFonts w:ascii="Times New Roman" w:hAnsi="Times New Roman" w:cs="Times New Roman"/>
          <w:bCs/>
          <w:sz w:val="20"/>
          <w:szCs w:val="20"/>
          <w:lang w:eastAsia="zh-CN"/>
        </w:rPr>
        <w:t xml:space="preserve"> mainly needs to consider device processing time, including: decoding the received R2D message, preparing the corresponding D2R message, and switch from R2D reception to D2R transmission. At least 30us is needed in this case.</w:t>
      </w:r>
      <w:r>
        <w:rPr>
          <w:rFonts w:hint="eastAsia" w:ascii="Times New Roman" w:hAnsi="Times New Roman" w:cs="Times New Roman"/>
          <w:bCs/>
          <w:sz w:val="20"/>
          <w:szCs w:val="20"/>
          <w:lang w:eastAsia="zh-CN"/>
        </w:rPr>
        <w:t xml:space="preserve"> </w:t>
      </w:r>
      <w:r>
        <w:rPr>
          <w:rFonts w:ascii="Times New Roman" w:hAnsi="Times New Roman" w:cs="Times New Roman"/>
          <w:b/>
          <w:sz w:val="20"/>
          <w:szCs w:val="20"/>
          <w:lang w:eastAsia="zh-CN"/>
        </w:rPr>
        <w:t>FEC has no impact here. Because device knows its ID in one paging round, and can pre-calculate the CRC and performs coding</w:t>
      </w:r>
    </w:p>
    <w:p w14:paraId="5D1C5770">
      <w:pPr>
        <w:pStyle w:val="67"/>
        <w:numPr>
          <w:ilvl w:val="1"/>
          <w:numId w:val="35"/>
        </w:numPr>
        <w:adjustRightInd w:val="0"/>
        <w:snapToGrid w:val="0"/>
        <w:spacing w:after="120" w:afterLines="5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[6]: the processing time requirement can be discussed in RAN4</w:t>
      </w:r>
    </w:p>
    <w:p w14:paraId="2353537C">
      <w:pPr>
        <w:pStyle w:val="67"/>
        <w:numPr>
          <w:ilvl w:val="1"/>
          <w:numId w:val="35"/>
        </w:numPr>
        <w:adjustRightInd w:val="0"/>
        <w:snapToGrid w:val="0"/>
        <w:spacing w:after="120" w:afterLines="50" w:line="240" w:lineRule="auto"/>
        <w:rPr>
          <w:rFonts w:ascii="Times New Roman" w:hAnsi="Times New Roman" w:cs="Times New Roman"/>
          <w:sz w:val="20"/>
          <w:szCs w:val="20"/>
        </w:rPr>
      </w:pPr>
      <w:r>
        <w:rPr>
          <w:rFonts w:ascii="Times New Roman" w:hAnsi="Times New Roman" w:cs="Times New Roman"/>
          <w:sz w:val="20"/>
          <w:szCs w:val="20"/>
          <w:lang w:eastAsia="zh-CN"/>
        </w:rPr>
        <w:t>[18]: If it is pre-defined, RAN1 also need to decide whether a value separate from T</w:t>
      </w:r>
      <w:r>
        <w:rPr>
          <w:rFonts w:ascii="Times New Roman" w:hAnsi="Times New Roman" w:cs="Times New Roman"/>
          <w:sz w:val="20"/>
          <w:szCs w:val="20"/>
          <w:vertAlign w:val="subscript"/>
          <w:lang w:eastAsia="zh-CN"/>
        </w:rPr>
        <w:t>offset1</w:t>
      </w:r>
      <w:r>
        <w:rPr>
          <w:rFonts w:ascii="Times New Roman" w:hAnsi="Times New Roman" w:cs="Times New Roman"/>
          <w:sz w:val="20"/>
          <w:szCs w:val="20"/>
          <w:lang w:eastAsia="zh-CN"/>
        </w:rPr>
        <w:t xml:space="preserve"> should be defined.</w:t>
      </w:r>
    </w:p>
    <w:p w14:paraId="4EB66FD2">
      <w:pPr>
        <w:pStyle w:val="24"/>
        <w:numPr>
          <w:ilvl w:val="0"/>
          <w:numId w:val="34"/>
        </w:numPr>
        <w:adjustRightInd w:val="0"/>
        <w:snapToGrid w:val="0"/>
        <w:spacing w:afterLines="50" w:line="240" w:lineRule="auto"/>
        <w:rPr>
          <w:rFonts w:ascii="Times New Roman" w:hAnsi="Times New Roman"/>
        </w:rPr>
      </w:pPr>
      <w:r>
        <w:rPr>
          <w:rFonts w:ascii="Times New Roman" w:hAnsi="Times New Roman" w:eastAsia="宋体"/>
        </w:rPr>
        <w:t xml:space="preserve">[1], [3], [10], [30] </w:t>
      </w:r>
      <w:r>
        <w:rPr>
          <w:rFonts w:ascii="Times New Roman" w:hAnsi="Times New Roman" w:eastAsia="等线"/>
        </w:rPr>
        <w:t xml:space="preserve">From device perspective, the starting time for Msg3 transmission can be defined as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offset3</m:t>
            </m:r>
            <m:ctrlPr>
              <w:rPr>
                <w:rFonts w:ascii="Cambria Math" w:hAnsi="Cambria Math"/>
              </w:rPr>
            </m:ctrlPr>
          </m:sub>
        </m:sSub>
      </m:oMath>
      <w:r>
        <w:rPr>
          <w:rFonts w:ascii="Times New Roman" w:hAnsi="Times New Roman" w:eastAsia="等线"/>
        </w:rPr>
        <w:t xml:space="preserve"> after the end of the corresponding Msg2 transmission</w:t>
      </w:r>
      <w:r>
        <w:rPr>
          <w:rFonts w:ascii="Times New Roman" w:hAnsi="Times New Roman" w:eastAsia="Microsoft YaHei UI"/>
        </w:rPr>
        <w:t xml:space="preserve">. </w:t>
      </w:r>
    </w:p>
    <w:p w14:paraId="47ECB8D6">
      <w:pPr>
        <w:pStyle w:val="67"/>
        <w:numPr>
          <w:ilvl w:val="1"/>
          <w:numId w:val="35"/>
        </w:numPr>
        <w:adjustRightInd w:val="0"/>
        <w:snapToGrid w:val="0"/>
        <w:spacing w:after="120" w:afterLines="50" w:line="240" w:lineRule="auto"/>
        <w:rPr>
          <w:rFonts w:ascii="Times New Roman" w:hAnsi="Times New Roman" w:eastAsia="等线" w:cs="Times New Roman"/>
          <w:sz w:val="20"/>
          <w:szCs w:val="20"/>
          <w:lang w:eastAsia="zh-CN"/>
        </w:rPr>
      </w:pP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offset3</m:t>
            </m:r>
            <m:ctrlPr>
              <w:rPr>
                <w:rFonts w:ascii="Cambria Math" w:hAnsi="Cambria Math" w:eastAsia="等线" w:cs="Times New Roman"/>
                <w:sz w:val="20"/>
                <w:szCs w:val="20"/>
                <w:lang w:eastAsia="zh-CN"/>
              </w:rPr>
            </m:ctrlPr>
          </m:sub>
        </m:sSub>
        <m:r>
          <m:rPr>
            <m:sty m:val="p"/>
          </m:rPr>
          <w:rPr>
            <w:rFonts w:ascii="Cambria Math" w:hAnsi="Cambria Math" w:eastAsia="等线" w:cs="Times New Roman"/>
            <w:sz w:val="20"/>
            <w:szCs w:val="20"/>
            <w:lang w:eastAsia="zh-CN"/>
          </w:rPr>
          <m:t>=max(a∙R2D chip length, b∙D2R chip length)+</m:t>
        </m:r>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where </w:t>
      </w:r>
    </w:p>
    <w:p w14:paraId="5F7BB2A5">
      <w:pPr>
        <w:pStyle w:val="67"/>
        <w:numPr>
          <w:ilvl w:val="0"/>
          <w:numId w:val="36"/>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 = [</w:t>
      </w:r>
      <w:r>
        <w:rPr>
          <w:rFonts w:ascii="Times New Roman" w:hAnsi="Times New Roman" w:cs="Times New Roman"/>
          <w:sz w:val="20"/>
          <w:szCs w:val="20"/>
          <w:lang w:eastAsia="zh-CN"/>
        </w:rPr>
        <w:t>4</w:t>
      </w:r>
      <w:r>
        <w:rPr>
          <w:rFonts w:ascii="Times New Roman" w:hAnsi="Times New Roman" w:eastAsia="等线" w:cs="Times New Roman"/>
          <w:sz w:val="20"/>
          <w:szCs w:val="20"/>
          <w:lang w:eastAsia="zh-CN"/>
        </w:rPr>
        <w:t xml:space="preserve">], b = [20] and </w:t>
      </w: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equals to </w:t>
      </w:r>
      <w:r>
        <w:rPr>
          <w:rFonts w:ascii="Times New Roman" w:hAnsi="Times New Roman" w:cs="Times New Roman"/>
          <w:sz w:val="20"/>
          <w:szCs w:val="20"/>
          <w:lang w:eastAsia="zh-CN"/>
        </w:rPr>
        <w:t>[10] us</w:t>
      </w:r>
      <w:r>
        <w:rPr>
          <w:rFonts w:ascii="Times New Roman" w:hAnsi="Times New Roman" w:eastAsia="等线" w:cs="Times New Roman"/>
          <w:sz w:val="20"/>
          <w:szCs w:val="20"/>
          <w:lang w:eastAsia="zh-CN"/>
        </w:rPr>
        <w:t xml:space="preserve"> for FEC </w:t>
      </w:r>
      <w:r>
        <w:rPr>
          <w:rFonts w:ascii="Times New Roman" w:hAnsi="Times New Roman" w:cs="Times New Roman"/>
          <w:sz w:val="20"/>
          <w:szCs w:val="20"/>
          <w:lang w:eastAsia="zh-CN"/>
        </w:rPr>
        <w:t xml:space="preserve">disabled </w:t>
      </w:r>
      <w:r>
        <w:rPr>
          <w:rFonts w:ascii="Times New Roman" w:hAnsi="Times New Roman" w:eastAsia="等线" w:cs="Times New Roman"/>
          <w:sz w:val="20"/>
          <w:szCs w:val="20"/>
          <w:lang w:eastAsia="zh-CN"/>
        </w:rPr>
        <w:t xml:space="preserve">and </w:t>
      </w:r>
      <w:r>
        <w:rPr>
          <w:rFonts w:ascii="Times New Roman" w:hAnsi="Times New Roman" w:cs="Times New Roman"/>
          <w:sz w:val="20"/>
          <w:szCs w:val="20"/>
          <w:lang w:eastAsia="zh-CN"/>
        </w:rPr>
        <w:t>[6</w:t>
      </w:r>
      <w:r>
        <w:rPr>
          <w:rFonts w:ascii="Times New Roman" w:hAnsi="Times New Roman" w:eastAsia="等线" w:cs="Times New Roman"/>
          <w:sz w:val="20"/>
          <w:szCs w:val="20"/>
          <w:lang w:eastAsia="zh-CN"/>
        </w:rPr>
        <w:t>0</w:t>
      </w:r>
      <w:r>
        <w:rPr>
          <w:rFonts w:ascii="Times New Roman" w:hAnsi="Times New Roman" w:cs="Times New Roman"/>
          <w:sz w:val="20"/>
          <w:szCs w:val="20"/>
          <w:lang w:eastAsia="zh-CN"/>
        </w:rPr>
        <w:t>]</w:t>
      </w:r>
      <w:r>
        <w:rPr>
          <w:rFonts w:ascii="Times New Roman" w:hAnsi="Times New Roman" w:eastAsia="等线" w:cs="Times New Roman"/>
          <w:sz w:val="20"/>
          <w:szCs w:val="20"/>
          <w:lang w:eastAsia="zh-CN"/>
        </w:rPr>
        <w:t xml:space="preserve"> us for FEC enabled. [3]</w:t>
      </w:r>
    </w:p>
    <w:p w14:paraId="27815A08">
      <w:pPr>
        <w:pStyle w:val="67"/>
        <w:numPr>
          <w:ilvl w:val="0"/>
          <w:numId w:val="36"/>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 = [</w:t>
      </w:r>
      <w:r>
        <w:rPr>
          <w:rFonts w:ascii="Times New Roman" w:hAnsi="Times New Roman" w:cs="Times New Roman"/>
          <w:sz w:val="20"/>
          <w:szCs w:val="20"/>
          <w:lang w:eastAsia="zh-CN"/>
        </w:rPr>
        <w:t>4</w:t>
      </w:r>
      <w:r>
        <w:rPr>
          <w:rFonts w:ascii="Times New Roman" w:hAnsi="Times New Roman" w:eastAsia="等线" w:cs="Times New Roman"/>
          <w:sz w:val="20"/>
          <w:szCs w:val="20"/>
          <w:lang w:eastAsia="zh-CN"/>
        </w:rPr>
        <w:t xml:space="preserve">], b = [10] and </w:t>
      </w: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equals to </w:t>
      </w:r>
      <w:r>
        <w:rPr>
          <w:rFonts w:ascii="Times New Roman" w:hAnsi="Times New Roman" w:cs="Times New Roman"/>
          <w:sz w:val="20"/>
          <w:szCs w:val="20"/>
          <w:lang w:eastAsia="zh-CN"/>
        </w:rPr>
        <w:t>[0] us by</w:t>
      </w:r>
      <w:r>
        <w:rPr>
          <w:rFonts w:ascii="Times New Roman" w:hAnsi="Times New Roman" w:eastAsia="等线" w:cs="Times New Roman"/>
          <w:sz w:val="20"/>
          <w:szCs w:val="20"/>
          <w:lang w:eastAsia="zh-CN"/>
        </w:rPr>
        <w:t xml:space="preserve"> </w:t>
      </w:r>
      <w:r>
        <w:rPr>
          <w:rFonts w:ascii="Times New Roman" w:hAnsi="Times New Roman" w:cs="Times New Roman"/>
          <w:sz w:val="20"/>
          <w:szCs w:val="20"/>
          <w:lang w:val="en-GB"/>
        </w:rPr>
        <w:t>apply</w:t>
      </w:r>
      <w:r>
        <w:rPr>
          <w:rFonts w:ascii="Times New Roman" w:hAnsi="Times New Roman" w:cs="Times New Roman"/>
          <w:sz w:val="20"/>
          <w:szCs w:val="20"/>
          <w:lang w:eastAsia="zh-CN"/>
        </w:rPr>
        <w:t>ing</w:t>
      </w:r>
      <w:r>
        <w:rPr>
          <w:rFonts w:ascii="Times New Roman" w:hAnsi="Times New Roman" w:cs="Times New Roman"/>
          <w:sz w:val="20"/>
          <w:szCs w:val="20"/>
          <w:lang w:val="en-GB"/>
        </w:rPr>
        <w:t xml:space="preserve"> TBS restriction of [up to 12bytes] or us</w:t>
      </w:r>
      <w:r>
        <w:rPr>
          <w:rFonts w:ascii="Times New Roman" w:hAnsi="Times New Roman" w:cs="Times New Roman"/>
          <w:sz w:val="20"/>
          <w:szCs w:val="20"/>
          <w:lang w:eastAsia="zh-CN"/>
        </w:rPr>
        <w:t>ing</w:t>
      </w:r>
      <w:r>
        <w:rPr>
          <w:rFonts w:ascii="Times New Roman" w:hAnsi="Times New Roman" w:cs="Times New Roman"/>
          <w:sz w:val="20"/>
          <w:szCs w:val="20"/>
          <w:lang w:val="en-GB"/>
        </w:rPr>
        <w:t xml:space="preserve"> precalculated CRC</w:t>
      </w:r>
      <w:r>
        <w:rPr>
          <w:rFonts w:ascii="Times New Roman" w:hAnsi="Times New Roman" w:eastAsia="等线" w:cs="Times New Roman"/>
          <w:sz w:val="20"/>
          <w:szCs w:val="20"/>
          <w:lang w:eastAsia="zh-CN"/>
        </w:rPr>
        <w:t>. [30]</w:t>
      </w:r>
    </w:p>
    <w:p w14:paraId="2867A293">
      <w:pPr>
        <w:numPr>
          <w:ilvl w:val="0"/>
          <w:numId w:val="34"/>
        </w:numPr>
        <w:adjustRightInd w:val="0"/>
        <w:snapToGrid w:val="0"/>
        <w:spacing w:after="120" w:afterLines="50" w:line="240" w:lineRule="auto"/>
        <w:rPr>
          <w:rFonts w:eastAsia="宋体"/>
          <w:lang w:val="en-US" w:eastAsia="zh-CN"/>
        </w:rPr>
      </w:pPr>
      <w:r>
        <w:rPr>
          <w:lang w:val="en-US" w:eastAsia="zh-CN"/>
        </w:rPr>
        <w:t xml:space="preserve">[2], [5], [7], [22], [31]: </w:t>
      </w:r>
      <w:r>
        <w:rPr>
          <w:lang w:eastAsia="zh-CN"/>
        </w:rPr>
        <w:t xml:space="preserve">The starting time of </w:t>
      </w:r>
      <w:r>
        <w:t xml:space="preserve">a D2R transmission after the end of the corresponding R2D transmission is indicated by </w:t>
      </w:r>
      <w:r>
        <w:rPr>
          <w:rFonts w:eastAsia="宋体"/>
          <w:lang w:val="en-US" w:eastAsia="zh-CN"/>
        </w:rPr>
        <w:t xml:space="preserve">R2D control information </w:t>
      </w:r>
    </w:p>
    <w:p w14:paraId="2AD4A7B0">
      <w:pPr>
        <w:adjustRightInd w:val="0"/>
        <w:snapToGrid w:val="0"/>
        <w:spacing w:after="120" w:afterLines="50" w:line="240" w:lineRule="auto"/>
        <w:rPr>
          <w:b/>
          <w:bCs/>
          <w:lang w:val="en-US" w:eastAsia="zh-CN"/>
        </w:rPr>
      </w:pPr>
      <w:r>
        <w:rPr>
          <w:b/>
          <w:bCs/>
          <w:lang w:val="en-US" w:eastAsia="zh-CN"/>
        </w:rPr>
        <w:t>In addition, [5] proposed to apply the same time offset i.e., T</w:t>
      </w:r>
      <w:r>
        <w:rPr>
          <w:b/>
          <w:bCs/>
          <w:vertAlign w:val="subscript"/>
          <w:lang w:val="en-US" w:eastAsia="zh-CN"/>
        </w:rPr>
        <w:t>offset3</w:t>
      </w:r>
      <w:r>
        <w:rPr>
          <w:b/>
          <w:bCs/>
          <w:lang w:val="en-US" w:eastAsia="zh-CN"/>
        </w:rPr>
        <w:t xml:space="preserve"> </w:t>
      </w:r>
      <w:r>
        <w:rPr>
          <w:b/>
          <w:bCs/>
          <w:lang w:eastAsia="zh-CN"/>
        </w:rPr>
        <w:t>between “Msg2 and Msg3” in CBRA</w:t>
      </w:r>
      <w:r>
        <w:rPr>
          <w:b/>
          <w:bCs/>
          <w:lang w:val="en-US" w:eastAsia="zh-CN"/>
        </w:rPr>
        <w:t xml:space="preserve"> to </w:t>
      </w:r>
      <w:r>
        <w:rPr>
          <w:b/>
          <w:bCs/>
          <w:lang w:eastAsia="zh-CN"/>
        </w:rPr>
        <w:t>“</w:t>
      </w:r>
      <w:r>
        <w:rPr>
          <w:b/>
          <w:bCs/>
        </w:rPr>
        <w:t>R2D Msg triggering CFRA and 1</w:t>
      </w:r>
      <w:r>
        <w:rPr>
          <w:b/>
          <w:bCs/>
          <w:vertAlign w:val="superscript"/>
        </w:rPr>
        <w:t>st</w:t>
      </w:r>
      <w:r>
        <w:rPr>
          <w:b/>
          <w:bCs/>
        </w:rPr>
        <w:t xml:space="preserve"> D2R Msg</w:t>
      </w:r>
      <w:r>
        <w:rPr>
          <w:b/>
          <w:bCs/>
          <w:lang w:eastAsia="zh-CN"/>
        </w:rPr>
        <w:t>” in CFRA</w:t>
      </w:r>
      <w:r>
        <w:rPr>
          <w:rFonts w:eastAsia="等线"/>
          <w:b/>
          <w:bCs/>
          <w:lang w:eastAsia="zh-CN"/>
        </w:rPr>
        <w:t xml:space="preserve">. </w:t>
      </w:r>
      <w:r>
        <w:rPr>
          <w:b/>
          <w:bCs/>
        </w:rPr>
        <w:t>“1</w:t>
      </w:r>
      <w:r>
        <w:rPr>
          <w:b/>
          <w:bCs/>
          <w:vertAlign w:val="superscript"/>
        </w:rPr>
        <w:t>st</w:t>
      </w:r>
      <w:r>
        <w:rPr>
          <w:b/>
          <w:bCs/>
        </w:rPr>
        <w:t xml:space="preserve"> D2R Msg” in CFRA is similar as Msg3 in CBRA, so they can have a unified design.</w:t>
      </w:r>
    </w:p>
    <w:p w14:paraId="3B31CCF3">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00906118">
      <w:pPr>
        <w:pStyle w:val="5"/>
        <w:spacing w:after="120"/>
        <w:rPr>
          <w:rFonts w:eastAsia="宋体"/>
          <w:b/>
          <w:bCs/>
          <w:lang w:eastAsia="zh-CN"/>
        </w:rPr>
      </w:pPr>
      <w:r>
        <w:rPr>
          <w:rFonts w:hint="eastAsia"/>
          <w:b/>
          <w:bCs/>
        </w:rPr>
        <w:t>FL1 Proposal</w:t>
      </w:r>
      <w:r>
        <w:rPr>
          <w:rFonts w:hint="eastAsia" w:eastAsia="宋体"/>
          <w:b/>
          <w:bCs/>
          <w:lang w:eastAsia="zh-CN"/>
        </w:rPr>
        <w:t xml:space="preserve"> 3.2.2-1</w:t>
      </w:r>
    </w:p>
    <w:p w14:paraId="3DE98EE4">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441B8B02">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offset3</w:t>
      </w:r>
      <w:r>
        <w:rPr>
          <w:rFonts w:hint="eastAsia" w:eastAsia="等线"/>
          <w:b/>
          <w:lang w:val="en-US" w:eastAsia="zh-CN"/>
        </w:rPr>
        <w:t xml:space="preserve"> is predefined in the spec as one fixed value of [30]us  </w:t>
      </w:r>
    </w:p>
    <w:p w14:paraId="6FB0AA49">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FFS whether/how additional time needs to be added when FEC is used</w:t>
      </w:r>
    </w:p>
    <w:p w14:paraId="67819533">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offset3</w:t>
      </w:r>
      <w:r>
        <w:rPr>
          <w:rFonts w:hint="eastAsia" w:eastAsia="等线"/>
          <w:b/>
          <w:lang w:val="en-US" w:eastAsia="zh-CN"/>
        </w:rPr>
        <w:t xml:space="preserve">. </w:t>
      </w:r>
    </w:p>
    <w:p w14:paraId="7145A7E8">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R2D transmission for Msg2</w:t>
      </w:r>
      <w:r>
        <w:rPr>
          <w:rFonts w:hint="eastAsia" w:hAnsi="Cambria Math" w:eastAsia="宋体"/>
          <w:b/>
          <w:lang w:val="en-US" w:eastAsia="zh-CN"/>
        </w:rPr>
        <w:t xml:space="preserve"> </w:t>
      </w:r>
    </w:p>
    <w:p w14:paraId="18475C14">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3</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2</w:t>
      </w:r>
      <w:r>
        <w:rPr>
          <w:rFonts w:hint="eastAsia" w:hAnsi="Cambria Math" w:eastAsia="宋体"/>
          <w:b/>
          <w:lang w:val="en-US" w:eastAsia="zh-CN"/>
        </w:rPr>
        <w:t>, where a=[4], b=[20] and t</w:t>
      </w:r>
      <w:r>
        <w:rPr>
          <w:rFonts w:hint="eastAsia" w:hAnsi="Cambria Math" w:eastAsia="宋体"/>
          <w:b/>
          <w:vertAlign w:val="subscript"/>
          <w:lang w:val="en-US" w:eastAsia="zh-CN"/>
        </w:rPr>
        <w:t>2</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04A43B38">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2</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 xml:space="preserve">if the end of the R2D transmission is defined as before the start of padding  </w:t>
      </w:r>
    </w:p>
    <w:p w14:paraId="2B807F8E">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offset3</w:t>
      </w:r>
      <w:r>
        <w:rPr>
          <w:rFonts w:hint="eastAsia" w:eastAsia="等线"/>
          <w:b/>
          <w:lang w:val="en-US" w:eastAsia="zh-CN"/>
        </w:rPr>
        <w:t xml:space="preserve"> is indicated explicitly in the R2D transmission for Msg2 from a set of predefined values </w:t>
      </w:r>
    </w:p>
    <w:p w14:paraId="7BAA2481">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4947525D">
      <w:pPr>
        <w:pStyle w:val="24"/>
        <w:rPr>
          <w:rFonts w:eastAsia="等线"/>
          <w:b/>
        </w:rPr>
      </w:pPr>
      <w:r>
        <w:rPr>
          <w:rFonts w:hint="eastAsia" w:ascii="Times New Roman" w:hAnsi="Times New Roman"/>
        </w:rPr>
        <w:t>From FL: Whether T</w:t>
      </w:r>
      <w:r>
        <w:rPr>
          <w:rFonts w:hint="eastAsia" w:ascii="Times New Roman" w:hAnsi="Times New Roman"/>
          <w:vertAlign w:val="subscript"/>
        </w:rPr>
        <w:t>offset3</w:t>
      </w:r>
      <w:r>
        <w:rPr>
          <w:rFonts w:hint="eastAsia" w:ascii="Times New Roman" w:hAnsi="Times New Roman"/>
        </w:rPr>
        <w:t xml:space="preserve"> can be re-used as the time interval between the end of R2D transmission triggering CFRA and the starting time of the corresponding D2R resource depends on whether the content of the 1st D2R Msg in CFRA is the same as the content of the Msg3, hence a separate proposal FL1 </w:t>
      </w:r>
      <w:r>
        <w:rPr>
          <w:rFonts w:hint="eastAsia" w:ascii="Times New Roman" w:hAnsi="Times New Roman"/>
          <w:b/>
          <w:bCs/>
        </w:rPr>
        <w:t>Proposal 3.2.3-2</w:t>
      </w:r>
      <w:r>
        <w:rPr>
          <w:rFonts w:hint="eastAsia" w:ascii="Times New Roman" w:hAnsi="Times New Roman"/>
        </w:rPr>
        <w:t xml:space="preserve"> is made.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2F25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502F8A08">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4ACF435A">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0C57A37F">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192803C6">
            <w:pPr>
              <w:adjustRightInd w:val="0"/>
              <w:snapToGrid w:val="0"/>
              <w:spacing w:after="50" w:line="240" w:lineRule="auto"/>
              <w:jc w:val="left"/>
              <w:rPr>
                <w:b/>
                <w:bCs/>
                <w:kern w:val="2"/>
                <w:lang w:val="en-US"/>
              </w:rPr>
            </w:pPr>
            <w:r>
              <w:rPr>
                <w:rFonts w:hint="eastAsia"/>
                <w:b/>
                <w:bCs/>
                <w:kern w:val="2"/>
                <w:lang w:val="en-US"/>
              </w:rPr>
              <w:t>Comments</w:t>
            </w:r>
          </w:p>
        </w:tc>
      </w:tr>
      <w:tr w14:paraId="56FA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D6FAC1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02A5F19">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048F336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04B2B5E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Can we make a simple proposal that the T</w:t>
            </w:r>
            <w:r>
              <w:rPr>
                <w:rFonts w:eastAsia="Yu Mincho"/>
                <w:kern w:val="2"/>
                <w:sz w:val="21"/>
                <w:szCs w:val="22"/>
                <w:vertAlign w:val="subscript"/>
                <w:lang w:val="en-US" w:eastAsia="ja-JP"/>
              </w:rPr>
              <w:t>R-&gt;D</w:t>
            </w:r>
            <w:r>
              <w:rPr>
                <w:rFonts w:eastAsia="Yu Mincho"/>
                <w:kern w:val="2"/>
                <w:sz w:val="21"/>
                <w:szCs w:val="22"/>
                <w:lang w:val="en-US" w:eastAsia="ja-JP"/>
              </w:rPr>
              <w:t xml:space="preserve"> for Msg3 follows similar principle as Toffset1?</w:t>
            </w:r>
          </w:p>
        </w:tc>
      </w:tr>
      <w:tr w14:paraId="6876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69B36AD">
            <w:pPr>
              <w:adjustRightInd w:val="0"/>
              <w:snapToGrid w:val="0"/>
              <w:spacing w:after="50" w:line="240" w:lineRule="auto"/>
              <w:jc w:val="left"/>
              <w:rPr>
                <w:rFonts w:eastAsia="等线"/>
                <w:kern w:val="2"/>
                <w:sz w:val="21"/>
                <w:szCs w:val="22"/>
                <w:lang w:val="en-US" w:eastAsia="zh-CN"/>
              </w:rPr>
            </w:pPr>
            <w:r>
              <w:rPr>
                <w:rFonts w:eastAsia="等线"/>
                <w:color w:val="000000" w:themeColor="text1"/>
                <w:kern w:val="2"/>
                <w:sz w:val="21"/>
                <w:szCs w:val="22"/>
                <w:lang w:val="en-US" w:eastAsia="zh-CN"/>
                <w14:textFill>
                  <w14:solidFill>
                    <w14:schemeClr w14:val="tx1"/>
                  </w14:solidFill>
                </w14:textFill>
              </w:rPr>
              <w:t>OPPO</w:t>
            </w:r>
          </w:p>
        </w:tc>
        <w:tc>
          <w:tcPr>
            <w:tcW w:w="1039" w:type="dxa"/>
          </w:tcPr>
          <w:p w14:paraId="1B8D60DE">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Y</w:t>
            </w:r>
          </w:p>
        </w:tc>
        <w:tc>
          <w:tcPr>
            <w:tcW w:w="1574" w:type="dxa"/>
          </w:tcPr>
          <w:p w14:paraId="19C9EC3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Option 1 and 3</w:t>
            </w:r>
          </w:p>
        </w:tc>
        <w:tc>
          <w:tcPr>
            <w:tcW w:w="5640" w:type="dxa"/>
          </w:tcPr>
          <w:p w14:paraId="727772A2">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lang w:eastAsia="zh-CN"/>
                <w14:textFill>
                  <w14:solidFill>
                    <w14:schemeClr w14:val="tx1"/>
                  </w14:solidFill>
                </w14:textFill>
              </w:rPr>
              <w:t>3.2.1-1</w:t>
            </w:r>
            <w:r>
              <w:rPr>
                <w:rFonts w:eastAsia="Yu Mincho"/>
                <w:color w:val="000000" w:themeColor="text1"/>
                <w:kern w:val="2"/>
                <w:sz w:val="21"/>
                <w:szCs w:val="22"/>
                <w:lang w:val="en-US" w:eastAsia="ja-JP"/>
                <w14:textFill>
                  <w14:solidFill>
                    <w14:schemeClr w14:val="tx1"/>
                  </w14:solidFill>
                </w14:textFill>
              </w:rPr>
              <w:t>.</w:t>
            </w:r>
          </w:p>
          <w:p w14:paraId="6B75B8B2">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color w:val="000000" w:themeColor="text1"/>
                <w:kern w:val="2"/>
                <w:sz w:val="21"/>
                <w:szCs w:val="22"/>
                <w:lang w:val="en-US" w:eastAsia="ja-JP"/>
                <w14:textFill>
                  <w14:solidFill>
                    <w14:schemeClr w14:val="tx1"/>
                  </w14:solidFill>
                </w14:textFill>
              </w:rPr>
              <w:t>If Option 1 is taken to be one fixed value for T</w:t>
            </w:r>
            <w:r>
              <w:rPr>
                <w:rFonts w:eastAsia="Yu Mincho"/>
                <w:color w:val="000000" w:themeColor="text1"/>
                <w:kern w:val="2"/>
                <w:sz w:val="21"/>
                <w:szCs w:val="22"/>
                <w:vertAlign w:val="subscript"/>
                <w:lang w:val="en-US" w:eastAsia="ja-JP"/>
                <w14:textFill>
                  <w14:solidFill>
                    <w14:schemeClr w14:val="tx1"/>
                  </w14:solidFill>
                </w14:textFill>
              </w:rPr>
              <w:t>offset3</w:t>
            </w:r>
            <w:r>
              <w:rPr>
                <w:rFonts w:eastAsia="Yu Mincho"/>
                <w:color w:val="000000" w:themeColor="text1"/>
                <w:kern w:val="2"/>
                <w:sz w:val="21"/>
                <w:szCs w:val="22"/>
                <w:lang w:val="en-US" w:eastAsia="ja-JP"/>
                <w14:textFill>
                  <w14:solidFill>
                    <w14:schemeClr w14:val="tx1"/>
                  </w14:solidFill>
                </w14:textFill>
              </w:rPr>
              <w:t>, then it should be based on the worst-case scenario where FEC, block repetition, largest TBS and midambles are always assumed.</w:t>
            </w:r>
          </w:p>
          <w:p w14:paraId="1E3B6AA5">
            <w:pPr>
              <w:adjustRightInd w:val="0"/>
              <w:snapToGrid w:val="0"/>
              <w:spacing w:after="50" w:line="240" w:lineRule="auto"/>
              <w:jc w:val="left"/>
              <w:rPr>
                <w:rFonts w:eastAsia="Yu Mincho"/>
                <w:kern w:val="2"/>
                <w:sz w:val="21"/>
                <w:szCs w:val="22"/>
                <w:lang w:val="en-US" w:eastAsia="ja-JP"/>
              </w:rPr>
            </w:pPr>
            <w:r>
              <w:rPr>
                <w:rFonts w:eastAsia="Yu Mincho"/>
                <w:color w:val="000000" w:themeColor="text1"/>
                <w:kern w:val="2"/>
                <w:sz w:val="21"/>
                <w:szCs w:val="22"/>
                <w:lang w:val="en-US" w:eastAsia="ja-JP"/>
                <w14:textFill>
                  <w14:solidFill>
                    <w14:schemeClr w14:val="tx1"/>
                  </w14:solidFill>
                </w14:textFill>
              </w:rPr>
              <w:t>Otherwise, Option 3 can be taken where a set of pre-defined values is based on different TBS lengths, number of midambles, FEC and block repetition.</w:t>
            </w:r>
          </w:p>
        </w:tc>
      </w:tr>
      <w:tr w14:paraId="6CF4E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707DF5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440F06DC">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0F86F6F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w:t>
            </w:r>
          </w:p>
        </w:tc>
        <w:tc>
          <w:tcPr>
            <w:tcW w:w="5640" w:type="dxa"/>
          </w:tcPr>
          <w:p w14:paraId="47BE5CA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would like to follow the same principles used for toffset1</w:t>
            </w:r>
          </w:p>
        </w:tc>
      </w:tr>
      <w:tr w14:paraId="05B4F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B78EAB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38D023CD">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23FA3C5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 or 2</w:t>
            </w:r>
          </w:p>
        </w:tc>
        <w:tc>
          <w:tcPr>
            <w:tcW w:w="5640" w:type="dxa"/>
          </w:tcPr>
          <w:p w14:paraId="51EA0A1B">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lang w:eastAsia="zh-CN"/>
                <w14:textFill>
                  <w14:solidFill>
                    <w14:schemeClr w14:val="tx1"/>
                  </w14:solidFill>
                </w14:textFill>
              </w:rPr>
              <w:t>3.2.1-1</w:t>
            </w:r>
            <w:r>
              <w:rPr>
                <w:rFonts w:eastAsia="Yu Mincho"/>
                <w:color w:val="000000" w:themeColor="text1"/>
                <w:kern w:val="2"/>
                <w:sz w:val="21"/>
                <w:szCs w:val="22"/>
                <w:lang w:val="en-US" w:eastAsia="ja-JP"/>
                <w14:textFill>
                  <w14:solidFill>
                    <w14:schemeClr w14:val="tx1"/>
                  </w14:solidFill>
                </w14:textFill>
              </w:rPr>
              <w:t>.</w:t>
            </w:r>
          </w:p>
          <w:p w14:paraId="1A929D9B">
            <w:pPr>
              <w:adjustRightInd w:val="0"/>
              <w:snapToGrid w:val="0"/>
              <w:spacing w:after="50" w:line="240" w:lineRule="auto"/>
              <w:jc w:val="left"/>
              <w:rPr>
                <w:rFonts w:eastAsia="Yu Mincho"/>
                <w:kern w:val="2"/>
                <w:sz w:val="21"/>
                <w:szCs w:val="22"/>
                <w:lang w:val="en-US" w:eastAsia="ja-JP"/>
              </w:rPr>
            </w:pPr>
          </w:p>
        </w:tc>
      </w:tr>
      <w:tr w14:paraId="195F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A77CE2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312D5D41">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345F565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 (1</w:t>
            </w:r>
            <w:r>
              <w:rPr>
                <w:rFonts w:eastAsiaTheme="minorEastAsia"/>
                <w:kern w:val="2"/>
                <w:sz w:val="21"/>
                <w:szCs w:val="22"/>
                <w:vertAlign w:val="superscript"/>
                <w:lang w:val="en-US" w:eastAsia="zh-CN"/>
              </w:rPr>
              <w:t>st</w:t>
            </w:r>
            <w:r>
              <w:rPr>
                <w:rFonts w:eastAsiaTheme="minorEastAsia"/>
                <w:kern w:val="2"/>
                <w:sz w:val="21"/>
                <w:szCs w:val="22"/>
                <w:lang w:val="en-US" w:eastAsia="zh-CN"/>
              </w:rPr>
              <w:t xml:space="preserve">) </w:t>
            </w:r>
          </w:p>
          <w:p w14:paraId="4880054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 (2</w:t>
            </w:r>
            <w:r>
              <w:rPr>
                <w:rFonts w:eastAsiaTheme="minorEastAsia"/>
                <w:kern w:val="2"/>
                <w:sz w:val="21"/>
                <w:szCs w:val="22"/>
                <w:vertAlign w:val="superscript"/>
                <w:lang w:val="en-US" w:eastAsia="zh-CN"/>
              </w:rPr>
              <w:t>nd</w:t>
            </w:r>
            <w:r>
              <w:rPr>
                <w:rFonts w:eastAsiaTheme="minorEastAsia"/>
                <w:kern w:val="2"/>
                <w:sz w:val="21"/>
                <w:szCs w:val="22"/>
                <w:lang w:val="en-US" w:eastAsia="zh-CN"/>
              </w:rPr>
              <w:t>)</w:t>
            </w:r>
          </w:p>
        </w:tc>
        <w:tc>
          <w:tcPr>
            <w:tcW w:w="5640" w:type="dxa"/>
          </w:tcPr>
          <w:p w14:paraId="725714B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In our view, Msg 3 scheduling is not special from general D2R message scheduling. </w:t>
            </w:r>
          </w:p>
          <w:p w14:paraId="11C2727F">
            <w:pPr>
              <w:adjustRightInd w:val="0"/>
              <w:snapToGrid w:val="0"/>
              <w:spacing w:after="50" w:line="240" w:lineRule="auto"/>
              <w:jc w:val="left"/>
              <w:rPr>
                <w:rFonts w:eastAsia="Yu Mincho"/>
                <w:kern w:val="2"/>
                <w:sz w:val="21"/>
                <w:szCs w:val="22"/>
                <w:lang w:val="en-US" w:eastAsia="ja-JP"/>
              </w:rPr>
            </w:pPr>
          </w:p>
          <w:p w14:paraId="6BAF26A9">
            <w:pPr>
              <w:adjustRightInd w:val="0"/>
              <w:snapToGrid w:val="0"/>
              <w:spacing w:after="50" w:line="240" w:lineRule="auto"/>
              <w:jc w:val="left"/>
              <w:rPr>
                <w:rFonts w:eastAsia="Yu Mincho"/>
                <w:kern w:val="2"/>
                <w:sz w:val="21"/>
                <w:szCs w:val="22"/>
                <w:lang w:eastAsia="ja-JP"/>
              </w:rPr>
            </w:pPr>
            <w:r>
              <w:rPr>
                <w:rFonts w:eastAsia="Yu Mincho"/>
                <w:kern w:val="2"/>
                <w:sz w:val="21"/>
                <w:szCs w:val="22"/>
                <w:lang w:eastAsia="ja-JP"/>
              </w:rPr>
              <w:t xml:space="preserve">For </w:t>
            </w:r>
            <w:bookmarkStart w:id="6" w:name="_Hlk197522789"/>
            <w:r>
              <w:rPr>
                <w:rFonts w:eastAsia="Yu Mincho"/>
                <w:kern w:val="2"/>
                <w:sz w:val="21"/>
                <w:szCs w:val="22"/>
                <w:lang w:eastAsia="ja-JP"/>
              </w:rPr>
              <w:t>the time interval between a R2D transmission and corresponding D2R transmission following it</w:t>
            </w:r>
            <w:bookmarkEnd w:id="6"/>
            <w:r>
              <w:rPr>
                <w:rFonts w:eastAsia="Yu Mincho"/>
                <w:kern w:val="2"/>
                <w:sz w:val="21"/>
                <w:szCs w:val="22"/>
                <w:lang w:eastAsia="ja-JP"/>
              </w:rPr>
              <w:t>, there can be two options, which are not mutually exclusive:</w:t>
            </w:r>
          </w:p>
          <w:p w14:paraId="396B07E6">
            <w:pPr>
              <w:numPr>
                <w:ilvl w:val="0"/>
                <w:numId w:val="28"/>
              </w:numPr>
              <w:adjustRightInd w:val="0"/>
              <w:snapToGrid w:val="0"/>
              <w:spacing w:after="50" w:line="240" w:lineRule="auto"/>
              <w:jc w:val="left"/>
              <w:rPr>
                <w:rFonts w:eastAsia="Yu Mincho"/>
                <w:kern w:val="2"/>
                <w:sz w:val="21"/>
                <w:szCs w:val="22"/>
                <w:lang w:eastAsia="ja-JP"/>
              </w:rPr>
            </w:pPr>
            <w:r>
              <w:rPr>
                <w:rFonts w:eastAsia="Yu Mincho"/>
                <w:kern w:val="2"/>
                <w:sz w:val="21"/>
                <w:szCs w:val="22"/>
                <w:lang w:eastAsia="ja-JP"/>
              </w:rPr>
              <w:t xml:space="preserve">Option 1: </w:t>
            </w:r>
            <w:r>
              <w:rPr>
                <w:rFonts w:eastAsia="Yu Mincho"/>
                <w:bCs/>
                <w:kern w:val="2"/>
                <w:sz w:val="21"/>
                <w:szCs w:val="22"/>
                <w:lang w:val="en-US" w:eastAsia="ja-JP"/>
              </w:rPr>
              <w:t>D2R transmission follows R2D transmission after a predefined T</w:t>
            </w:r>
            <w:r>
              <w:rPr>
                <w:rFonts w:eastAsia="Yu Mincho"/>
                <w:bCs/>
                <w:kern w:val="2"/>
                <w:sz w:val="21"/>
                <w:szCs w:val="22"/>
                <w:vertAlign w:val="subscript"/>
                <w:lang w:val="en-US" w:eastAsia="ja-JP"/>
              </w:rPr>
              <w:t>R2D_nominal</w:t>
            </w:r>
            <w:r>
              <w:rPr>
                <w:rFonts w:eastAsia="Yu Mincho"/>
                <w:bCs/>
                <w:kern w:val="2"/>
                <w:sz w:val="21"/>
                <w:szCs w:val="22"/>
                <w:lang w:val="en-US" w:eastAsia="ja-JP"/>
              </w:rPr>
              <w:t>. T</w:t>
            </w:r>
            <w:r>
              <w:rPr>
                <w:rFonts w:eastAsia="Yu Mincho"/>
                <w:bCs/>
                <w:kern w:val="2"/>
                <w:sz w:val="21"/>
                <w:szCs w:val="22"/>
                <w:vertAlign w:val="subscript"/>
                <w:lang w:val="en-US" w:eastAsia="ja-JP"/>
              </w:rPr>
              <w:t>R2D_nominal</w:t>
            </w:r>
            <w:r>
              <w:rPr>
                <w:rFonts w:eastAsia="Yu Mincho"/>
                <w:bCs/>
                <w:kern w:val="2"/>
                <w:sz w:val="21"/>
                <w:szCs w:val="22"/>
                <w:lang w:val="en-US" w:eastAsia="ja-JP"/>
              </w:rPr>
              <w:t xml:space="preserve"> may be defined for different D2R message types or different PHY processing requirements such as the use of FEC or not.</w:t>
            </w:r>
          </w:p>
          <w:p w14:paraId="5A1AC89D">
            <w:pPr>
              <w:numPr>
                <w:ilvl w:val="0"/>
                <w:numId w:val="28"/>
              </w:numPr>
              <w:adjustRightInd w:val="0"/>
              <w:snapToGrid w:val="0"/>
              <w:spacing w:after="50" w:line="240" w:lineRule="auto"/>
              <w:jc w:val="left"/>
              <w:rPr>
                <w:rFonts w:eastAsia="Yu Mincho"/>
                <w:kern w:val="2"/>
                <w:sz w:val="21"/>
                <w:szCs w:val="22"/>
                <w:lang w:eastAsia="ja-JP"/>
              </w:rPr>
            </w:pPr>
            <w:r>
              <w:rPr>
                <w:rFonts w:eastAsia="Yu Mincho"/>
                <w:kern w:val="2"/>
                <w:sz w:val="21"/>
                <w:szCs w:val="22"/>
                <w:lang w:eastAsia="ja-JP"/>
              </w:rPr>
              <w:t xml:space="preserve">Option 2: D2R transmission timing </w:t>
            </w:r>
            <w:r>
              <w:rPr>
                <w:rFonts w:eastAsia="Yu Mincho"/>
                <w:iCs/>
                <w:kern w:val="2"/>
                <w:sz w:val="21"/>
                <w:szCs w:val="22"/>
                <w:lang w:eastAsia="ja-JP"/>
              </w:rPr>
              <w:t>T</w:t>
            </w:r>
            <w:r>
              <w:rPr>
                <w:rFonts w:eastAsia="Yu Mincho"/>
                <w:kern w:val="2"/>
                <w:sz w:val="21"/>
                <w:szCs w:val="22"/>
                <w:vertAlign w:val="subscript"/>
                <w:lang w:eastAsia="ja-JP"/>
              </w:rPr>
              <w:t>R2D</w:t>
            </w:r>
            <w:r>
              <w:rPr>
                <w:rFonts w:eastAsia="Yu Mincho"/>
                <w:kern w:val="2"/>
                <w:sz w:val="21"/>
                <w:szCs w:val="22"/>
                <w:lang w:eastAsia="ja-JP"/>
              </w:rPr>
              <w:t xml:space="preserve"> following a R2D transmission is determined based on the control information in the R2D transmission, where </w:t>
            </w:r>
            <w:r>
              <w:rPr>
                <w:rFonts w:eastAsia="Yu Mincho"/>
                <w:iCs/>
                <w:kern w:val="2"/>
                <w:sz w:val="21"/>
                <w:szCs w:val="22"/>
                <w:lang w:eastAsia="ja-JP"/>
              </w:rPr>
              <w:t>T</w:t>
            </w:r>
            <w:r>
              <w:rPr>
                <w:rFonts w:eastAsia="Yu Mincho"/>
                <w:kern w:val="2"/>
                <w:sz w:val="21"/>
                <w:szCs w:val="22"/>
                <w:vertAlign w:val="subscript"/>
                <w:lang w:eastAsia="ja-JP"/>
              </w:rPr>
              <w:t>R2D</w:t>
            </w:r>
            <w:r>
              <w:rPr>
                <w:rFonts w:eastAsia="Yu Mincho"/>
                <w:kern w:val="2"/>
                <w:sz w:val="21"/>
                <w:szCs w:val="22"/>
                <w:lang w:eastAsia="ja-JP"/>
              </w:rPr>
              <w:t xml:space="preserve"> ≥ </w:t>
            </w:r>
            <w:r>
              <w:rPr>
                <w:rFonts w:eastAsia="Yu Mincho"/>
                <w:iCs/>
                <w:kern w:val="2"/>
                <w:sz w:val="21"/>
                <w:szCs w:val="22"/>
                <w:lang w:eastAsia="ja-JP"/>
              </w:rPr>
              <w:t>T</w:t>
            </w:r>
            <w:r>
              <w:rPr>
                <w:rFonts w:eastAsia="Yu Mincho"/>
                <w:kern w:val="2"/>
                <w:sz w:val="21"/>
                <w:szCs w:val="22"/>
                <w:vertAlign w:val="subscript"/>
                <w:lang w:eastAsia="ja-JP"/>
              </w:rPr>
              <w:t>R2D_nominal</w:t>
            </w:r>
            <w:r>
              <w:rPr>
                <w:rFonts w:eastAsia="Yu Mincho"/>
                <w:kern w:val="2"/>
                <w:sz w:val="21"/>
                <w:szCs w:val="22"/>
                <w:lang w:eastAsia="ja-JP"/>
              </w:rPr>
              <w:t>.</w:t>
            </w:r>
          </w:p>
          <w:p w14:paraId="508F0281">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kern w:val="2"/>
                <w:sz w:val="21"/>
                <w:szCs w:val="22"/>
                <w:lang w:val="en-US" w:eastAsia="ja-JP"/>
              </w:rPr>
              <w:t xml:space="preserve">When D2R transmission timing is determined based on R2D control information, a guard time between time-multiplexed devices may be considered by the reader for a possible timing drift or processing delay for PDRCH transmission at the devices. </w:t>
            </w:r>
          </w:p>
        </w:tc>
      </w:tr>
      <w:tr w14:paraId="7F7D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16EBC0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6030C6BD">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A452B3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5640" w:type="dxa"/>
            <w:shd w:val="clear" w:color="auto" w:fill="auto"/>
          </w:tcPr>
          <w:p w14:paraId="5A977555">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Same comments as Toffset1.</w:t>
            </w:r>
          </w:p>
        </w:tc>
      </w:tr>
      <w:tr w14:paraId="59033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D349D5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66840C8F">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72E2A595">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7BF74AF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Should follow same principle as in Proposal 3.2.1-1, no reason to have different behaviour between the first slot for Msg1 and for Msg3.</w:t>
            </w:r>
          </w:p>
        </w:tc>
      </w:tr>
      <w:tr w14:paraId="7385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B3B833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6526311E">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05373F3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5640" w:type="dxa"/>
          </w:tcPr>
          <w:p w14:paraId="3380E95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Same comments with Proposal 3.2.1-1.</w:t>
            </w:r>
          </w:p>
        </w:tc>
      </w:tr>
      <w:tr w14:paraId="1AAA0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DE253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2E47327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7C678D2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 Option 1</w:t>
            </w:r>
          </w:p>
        </w:tc>
        <w:tc>
          <w:tcPr>
            <w:tcW w:w="5640" w:type="dxa"/>
            <w:shd w:val="clear" w:color="auto" w:fill="auto"/>
          </w:tcPr>
          <w:p w14:paraId="2B9F7C3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We think the time offset difference mainly depends on waiting for tailing CRC bits before TBCC, so if option 1 is adopted, for example, two values predefined and device determine which one to used based on whether FEC applied or not. If option 2 is adopted, t2 depends on whether FEC is applied.</w:t>
            </w:r>
          </w:p>
          <w:p w14:paraId="206D42D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Both options do not need indication.</w:t>
            </w:r>
          </w:p>
        </w:tc>
      </w:tr>
      <w:tr w14:paraId="6F18D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D69CC00">
            <w:pPr>
              <w:adjustRightInd w:val="0"/>
              <w:snapToGrid w:val="0"/>
              <w:spacing w:after="50" w:line="240" w:lineRule="auto"/>
              <w:jc w:val="left"/>
              <w:rPr>
                <w:rFonts w:eastAsia="等线"/>
                <w:kern w:val="2"/>
                <w:sz w:val="21"/>
                <w:szCs w:val="22"/>
                <w:lang w:val="en-US" w:eastAsia="zh-CN"/>
              </w:rPr>
            </w:pPr>
            <w:r>
              <w:rPr>
                <w:rFonts w:hint="eastAsia" w:eastAsia="Yu Mincho"/>
                <w:kern w:val="2"/>
                <w:sz w:val="21"/>
                <w:szCs w:val="22"/>
                <w:lang w:val="en-US" w:eastAsia="ja-JP"/>
              </w:rPr>
              <w:t>X</w:t>
            </w:r>
            <w:r>
              <w:rPr>
                <w:rFonts w:eastAsia="Yu Mincho"/>
                <w:kern w:val="2"/>
                <w:sz w:val="21"/>
                <w:szCs w:val="22"/>
                <w:lang w:val="en-US" w:eastAsia="ja-JP"/>
              </w:rPr>
              <w:t>iaomi</w:t>
            </w:r>
          </w:p>
        </w:tc>
        <w:tc>
          <w:tcPr>
            <w:tcW w:w="1039" w:type="dxa"/>
            <w:shd w:val="clear" w:color="auto" w:fill="auto"/>
          </w:tcPr>
          <w:p w14:paraId="2EC3C98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28183736">
            <w:pPr>
              <w:tabs>
                <w:tab w:val="left" w:pos="551"/>
              </w:tabs>
              <w:adjustRightInd w:val="0"/>
              <w:snapToGrid w:val="0"/>
              <w:spacing w:after="50" w:line="240" w:lineRule="auto"/>
              <w:jc w:val="left"/>
              <w:rPr>
                <w:rFonts w:eastAsia="等线"/>
                <w:kern w:val="2"/>
                <w:sz w:val="21"/>
                <w:szCs w:val="22"/>
                <w:lang w:val="en-US" w:eastAsia="zh-CN"/>
              </w:rPr>
            </w:pPr>
          </w:p>
        </w:tc>
        <w:tc>
          <w:tcPr>
            <w:tcW w:w="5640" w:type="dxa"/>
            <w:shd w:val="clear" w:color="auto" w:fill="auto"/>
          </w:tcPr>
          <w:p w14:paraId="440AD84D">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We understand that for Msg3 scheduling, the T</w:t>
            </w:r>
            <w:r>
              <w:rPr>
                <w:rFonts w:eastAsia="Yu Mincho"/>
                <w:kern w:val="2"/>
                <w:sz w:val="21"/>
                <w:szCs w:val="22"/>
                <w:vertAlign w:val="subscript"/>
                <w:lang w:val="en-US" w:eastAsia="ja-JP"/>
              </w:rPr>
              <w:t>offset1</w:t>
            </w:r>
            <w:r>
              <w:rPr>
                <w:rFonts w:eastAsia="Yu Mincho"/>
                <w:kern w:val="2"/>
                <w:sz w:val="21"/>
                <w:szCs w:val="22"/>
                <w:lang w:val="en-US" w:eastAsia="ja-JP"/>
              </w:rPr>
              <w:t xml:space="preserve"> can be reused, then it is unnecessary to introduce </w:t>
            </w:r>
            <w:r>
              <w:rPr>
                <w:bCs/>
                <w:lang w:val="en-US" w:eastAsia="zh-CN"/>
              </w:rPr>
              <w:t>T</w:t>
            </w:r>
            <w:r>
              <w:rPr>
                <w:bCs/>
                <w:vertAlign w:val="subscript"/>
                <w:lang w:val="en-US" w:eastAsia="zh-CN"/>
              </w:rPr>
              <w:t>offset</w:t>
            </w:r>
            <w:r>
              <w:rPr>
                <w:rFonts w:hint="eastAsia"/>
                <w:bCs/>
                <w:vertAlign w:val="subscript"/>
                <w:lang w:val="en-US" w:eastAsia="zh-CN"/>
              </w:rPr>
              <w:t>3</w:t>
            </w:r>
            <w:r>
              <w:rPr>
                <w:rFonts w:eastAsia="Yu Mincho"/>
                <w:bCs/>
                <w:kern w:val="2"/>
                <w:sz w:val="21"/>
                <w:szCs w:val="22"/>
                <w:lang w:val="en-US" w:eastAsia="ja-JP"/>
              </w:rPr>
              <w:t>.</w:t>
            </w:r>
          </w:p>
        </w:tc>
      </w:tr>
      <w:tr w14:paraId="3D1F8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BEC6A7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57BC31B6">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9CC09F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53A6B2A0">
            <w:pPr>
              <w:adjustRightInd w:val="0"/>
              <w:snapToGrid w:val="0"/>
              <w:spacing w:after="50" w:line="240" w:lineRule="auto"/>
              <w:jc w:val="left"/>
              <w:rPr>
                <w:rFonts w:eastAsia="Yu Mincho"/>
                <w:kern w:val="2"/>
                <w:sz w:val="21"/>
                <w:szCs w:val="22"/>
                <w:lang w:val="en-US" w:eastAsia="ja-JP"/>
              </w:rPr>
            </w:pPr>
          </w:p>
        </w:tc>
      </w:tr>
      <w:tr w14:paraId="15E6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CF6526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20C4F5D8">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F181591">
            <w:pPr>
              <w:tabs>
                <w:tab w:val="left" w:pos="551"/>
              </w:tabs>
              <w:adjustRightInd w:val="0"/>
              <w:snapToGrid w:val="0"/>
              <w:spacing w:after="50" w:line="240" w:lineRule="auto"/>
              <w:jc w:val="left"/>
              <w:rPr>
                <w:rFonts w:eastAsia="等线"/>
                <w:kern w:val="2"/>
                <w:sz w:val="21"/>
                <w:szCs w:val="22"/>
                <w:lang w:val="en-US" w:eastAsia="zh-CN"/>
              </w:rPr>
            </w:pPr>
          </w:p>
        </w:tc>
        <w:tc>
          <w:tcPr>
            <w:tcW w:w="5640" w:type="dxa"/>
            <w:shd w:val="clear" w:color="auto" w:fill="auto"/>
          </w:tcPr>
          <w:p w14:paraId="2500498C">
            <w:pPr>
              <w:adjustRightInd w:val="0"/>
              <w:snapToGrid w:val="0"/>
              <w:spacing w:after="50" w:line="240" w:lineRule="auto"/>
              <w:jc w:val="left"/>
              <w:rPr>
                <w:rFonts w:eastAsia="等线"/>
                <w:bCs/>
                <w:sz w:val="21"/>
                <w:szCs w:val="21"/>
                <w:lang w:val="en-US" w:eastAsia="zh-CN"/>
              </w:rPr>
            </w:pPr>
            <w:r>
              <w:rPr>
                <w:rFonts w:eastAsia="等线"/>
                <w:bCs/>
                <w:sz w:val="21"/>
                <w:szCs w:val="21"/>
                <w:lang w:val="en-US" w:eastAsia="zh-CN"/>
              </w:rPr>
              <w:t>T</w:t>
            </w:r>
            <w:r>
              <w:rPr>
                <w:rFonts w:eastAsia="等线"/>
                <w:bCs/>
                <w:sz w:val="21"/>
                <w:szCs w:val="21"/>
                <w:vertAlign w:val="subscript"/>
                <w:lang w:val="en-US" w:eastAsia="zh-CN"/>
              </w:rPr>
              <w:t xml:space="preserve">offset3 </w:t>
            </w:r>
            <w:r>
              <w:rPr>
                <w:rFonts w:eastAsia="等线"/>
                <w:bCs/>
                <w:sz w:val="21"/>
                <w:szCs w:val="21"/>
                <w:lang w:val="en-US" w:eastAsia="zh-CN"/>
              </w:rPr>
              <w:t>can have the same design and value set of T</w:t>
            </w:r>
            <w:r>
              <w:rPr>
                <w:rFonts w:eastAsia="等线"/>
                <w:bCs/>
                <w:sz w:val="21"/>
                <w:szCs w:val="21"/>
                <w:vertAlign w:val="subscript"/>
                <w:lang w:val="en-US" w:eastAsia="zh-CN"/>
              </w:rPr>
              <w:t>offset1</w:t>
            </w:r>
            <w:r>
              <w:rPr>
                <w:rFonts w:eastAsia="等线"/>
                <w:bCs/>
                <w:sz w:val="21"/>
                <w:szCs w:val="21"/>
                <w:lang w:val="en-US" w:eastAsia="zh-CN"/>
              </w:rPr>
              <w:t xml:space="preserve">. </w:t>
            </w:r>
          </w:p>
          <w:p w14:paraId="171239A2">
            <w:pPr>
              <w:adjustRightInd w:val="0"/>
              <w:snapToGrid w:val="0"/>
              <w:spacing w:after="50" w:line="240" w:lineRule="auto"/>
              <w:jc w:val="left"/>
              <w:rPr>
                <w:bCs/>
                <w:lang w:eastAsia="zh-CN"/>
              </w:rPr>
            </w:pPr>
            <w:r>
              <w:rPr>
                <w:rFonts w:eastAsia="等线"/>
                <w:bCs/>
                <w:sz w:val="21"/>
                <w:szCs w:val="21"/>
                <w:lang w:val="en-US" w:eastAsia="zh-CN"/>
              </w:rPr>
              <w:t>Note that</w:t>
            </w:r>
            <w:r>
              <w:rPr>
                <w:rFonts w:eastAsia="等线"/>
                <w:bCs/>
                <w:sz w:val="21"/>
                <w:szCs w:val="21"/>
                <w:vertAlign w:val="subscript"/>
                <w:lang w:val="en-US" w:eastAsia="zh-CN"/>
              </w:rPr>
              <w:t xml:space="preserve"> </w:t>
            </w:r>
            <w:r>
              <w:rPr>
                <w:lang w:eastAsia="zh-CN"/>
              </w:rPr>
              <w:t xml:space="preserve">similar as </w:t>
            </w:r>
            <w:r>
              <w:rPr>
                <w:bCs/>
                <w:lang w:eastAsia="zh-CN"/>
              </w:rPr>
              <w:t>T</w:t>
            </w:r>
            <w:r>
              <w:rPr>
                <w:bCs/>
                <w:vertAlign w:val="subscript"/>
                <w:lang w:eastAsia="zh-CN"/>
              </w:rPr>
              <w:t>offset1</w:t>
            </w:r>
            <w:r>
              <w:rPr>
                <w:bCs/>
                <w:lang w:eastAsia="zh-CN"/>
              </w:rPr>
              <w:t>, FEC has no impact here. Because device knows its ID in one paging round, and can pre-calculate the CRC and performs coding for Msg3. Thus, when FEC is used, the processing time can still be the same as no FEC case, i.e., 30us.</w:t>
            </w:r>
          </w:p>
          <w:p w14:paraId="3139B10D">
            <w:pPr>
              <w:adjustRightInd w:val="0"/>
              <w:snapToGrid w:val="0"/>
              <w:spacing w:after="50" w:line="240" w:lineRule="auto"/>
              <w:jc w:val="left"/>
              <w:rPr>
                <w:rFonts w:eastAsia="Yu Mincho"/>
                <w:bCs/>
                <w:kern w:val="2"/>
                <w:sz w:val="21"/>
                <w:szCs w:val="21"/>
                <w:lang w:val="en-US" w:eastAsia="ja-JP"/>
              </w:rPr>
            </w:pPr>
            <w:r>
              <w:rPr>
                <w:bCs/>
                <w:lang w:eastAsia="zh-CN"/>
              </w:rPr>
              <w:t>In summary, we suggest following red changes to be simple.</w:t>
            </w:r>
          </w:p>
          <w:p w14:paraId="0D4A1837">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6E8FBD4F">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1B5E7CE8">
            <w:pPr>
              <w:numPr>
                <w:ilvl w:val="0"/>
                <w:numId w:val="16"/>
              </w:numPr>
              <w:adjustRightInd w:val="0"/>
              <w:snapToGrid w:val="0"/>
              <w:spacing w:after="60" w:line="240" w:lineRule="auto"/>
              <w:rPr>
                <w:rFonts w:eastAsia="等线"/>
                <w:b/>
                <w:color w:val="FF0000"/>
                <w:lang w:val="en-US" w:eastAsia="zh-CN"/>
              </w:rPr>
            </w:pPr>
            <w:r>
              <w:rPr>
                <w:rFonts w:eastAsia="等线"/>
                <w:b/>
                <w:color w:val="FF0000"/>
                <w:lang w:val="en-US" w:eastAsia="zh-CN"/>
              </w:rPr>
              <w:t>T</w:t>
            </w:r>
            <w:r>
              <w:rPr>
                <w:rFonts w:eastAsia="等线"/>
                <w:b/>
                <w:color w:val="FF0000"/>
                <w:vertAlign w:val="subscript"/>
                <w:lang w:val="en-US" w:eastAsia="zh-CN"/>
              </w:rPr>
              <w:t xml:space="preserve">offset3 </w:t>
            </w:r>
            <w:r>
              <w:rPr>
                <w:rFonts w:eastAsia="等线"/>
                <w:b/>
                <w:color w:val="FF0000"/>
                <w:lang w:val="en-US" w:eastAsia="zh-CN"/>
              </w:rPr>
              <w:t>has the same design and value set of T</w:t>
            </w:r>
            <w:r>
              <w:rPr>
                <w:rFonts w:eastAsia="等线"/>
                <w:b/>
                <w:color w:val="FF0000"/>
                <w:vertAlign w:val="subscript"/>
                <w:lang w:val="en-US" w:eastAsia="zh-CN"/>
              </w:rPr>
              <w:t>offset1</w:t>
            </w:r>
          </w:p>
          <w:p w14:paraId="12EA97D7">
            <w:pPr>
              <w:numPr>
                <w:ilvl w:val="0"/>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Option 1: T</w:t>
            </w:r>
            <w:r>
              <w:rPr>
                <w:rFonts w:eastAsia="等线"/>
                <w:b/>
                <w:strike/>
                <w:color w:val="FF0000"/>
                <w:vertAlign w:val="subscript"/>
                <w:lang w:val="en-US" w:eastAsia="zh-CN"/>
              </w:rPr>
              <w:t>offset3</w:t>
            </w:r>
            <w:r>
              <w:rPr>
                <w:rFonts w:eastAsia="等线"/>
                <w:b/>
                <w:strike/>
                <w:color w:val="FF0000"/>
                <w:lang w:val="en-US" w:eastAsia="zh-CN"/>
              </w:rPr>
              <w:t xml:space="preserve"> is predefined in the spec as one fixed value of [30]us  </w:t>
            </w:r>
          </w:p>
          <w:p w14:paraId="4CCFD87D">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FFS whether/how additional time needs to be added when FEC is used</w:t>
            </w:r>
          </w:p>
          <w:p w14:paraId="5CB114E4">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Note: If the end of the R2D transmission is defined as before the start of padding, additional time needs to be added to T</w:t>
            </w:r>
            <w:r>
              <w:rPr>
                <w:rFonts w:eastAsia="等线"/>
                <w:b/>
                <w:strike/>
                <w:color w:val="FF0000"/>
                <w:vertAlign w:val="subscript"/>
                <w:lang w:val="en-US" w:eastAsia="zh-CN"/>
              </w:rPr>
              <w:t>offset3</w:t>
            </w:r>
            <w:r>
              <w:rPr>
                <w:rFonts w:eastAsia="等线"/>
                <w:b/>
                <w:strike/>
                <w:color w:val="FF0000"/>
                <w:lang w:val="en-US" w:eastAsia="zh-CN"/>
              </w:rPr>
              <w:t xml:space="preserve">. </w:t>
            </w:r>
          </w:p>
          <w:p w14:paraId="107B54BC">
            <w:pPr>
              <w:numPr>
                <w:ilvl w:val="0"/>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Option 2: Derived based on</w:t>
            </w:r>
            <w:r>
              <w:rPr>
                <w:b/>
                <w:strike/>
                <w:color w:val="FF0000"/>
                <w:lang w:eastAsia="ja-JP"/>
              </w:rPr>
              <w:t xml:space="preserve"> the R2D chip duration</w:t>
            </w:r>
            <w:r>
              <w:rPr>
                <w:rFonts w:eastAsia="宋体"/>
                <w:b/>
                <w:strike/>
                <w:color w:val="FF0000"/>
                <w:lang w:val="en-US" w:eastAsia="zh-CN"/>
              </w:rPr>
              <w:t xml:space="preserve">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oMath>
            <w:r>
              <w:rPr>
                <w:rFonts w:eastAsia="宋体"/>
                <w:b/>
                <w:strike/>
                <w:color w:val="FF0000"/>
                <w:lang w:val="en-US" w:eastAsia="zh-CN"/>
              </w:rPr>
              <w:t xml:space="preserve"> and </w:t>
            </w:r>
            <w:r>
              <w:rPr>
                <w:b/>
                <w:strike/>
                <w:color w:val="FF0000"/>
              </w:rPr>
              <w:t xml:space="preserve">D2R chip duration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oMath>
            <w:r>
              <w:rPr>
                <w:rFonts w:hAnsi="Cambria Math" w:eastAsia="宋体"/>
                <w:b/>
                <w:strike/>
                <w:color w:val="FF0000"/>
                <w:lang w:val="en-US" w:eastAsia="zh-CN"/>
              </w:rPr>
              <w:t xml:space="preserve"> indicated in the </w:t>
            </w:r>
            <w:r>
              <w:rPr>
                <w:rFonts w:eastAsia="等线"/>
                <w:b/>
                <w:strike/>
                <w:color w:val="FF0000"/>
                <w:lang w:val="en-US" w:eastAsia="zh-CN"/>
              </w:rPr>
              <w:t>R2D transmission for Msg2</w:t>
            </w:r>
            <w:r>
              <w:rPr>
                <w:rFonts w:hAnsi="Cambria Math" w:eastAsia="宋体"/>
                <w:b/>
                <w:strike/>
                <w:color w:val="FF0000"/>
                <w:lang w:val="en-US" w:eastAsia="zh-CN"/>
              </w:rPr>
              <w:t xml:space="preserve"> </w:t>
            </w:r>
          </w:p>
          <w:p w14:paraId="666E64F8">
            <w:pPr>
              <w:numPr>
                <w:ilvl w:val="1"/>
                <w:numId w:val="16"/>
              </w:numPr>
              <w:adjustRightInd w:val="0"/>
              <w:snapToGrid w:val="0"/>
              <w:spacing w:after="60" w:line="240" w:lineRule="auto"/>
              <w:rPr>
                <w:rFonts w:eastAsia="等线"/>
                <w:b/>
                <w:strike/>
                <w:color w:val="FF0000"/>
                <w:lang w:val="en-US" w:eastAsia="zh-CN"/>
              </w:rPr>
            </w:pPr>
            <m:oMath>
              <m:sSub>
                <m:sSubPr>
                  <m:ctrlPr>
                    <w:rPr>
                      <w:rFonts w:ascii="Cambria Math" w:hAnsi="Cambria Math"/>
                      <w:b/>
                      <w:i/>
                      <w:strike/>
                      <w:color w:val="FF0000"/>
                      <w:lang w:eastAsia="ja-JP"/>
                    </w:rPr>
                  </m:ctrlPr>
                </m:sSubPr>
                <m:e>
                  <m:r>
                    <m:rPr>
                      <m:sty m:val="bi"/>
                    </m:rPr>
                    <w:rPr>
                      <w:rFonts w:ascii="Cambria Math" w:hAnsi="Cambria Math"/>
                      <w:strike/>
                      <w:color w:val="FF0000"/>
                      <w:lang w:eastAsia="ja-JP"/>
                    </w:rPr>
                    <m:t>T</m:t>
                  </m:r>
                  <m:ctrlPr>
                    <w:rPr>
                      <w:rFonts w:ascii="Cambria Math" w:hAnsi="Cambria Math"/>
                      <w:b/>
                      <w:i/>
                      <w:strike/>
                      <w:color w:val="FF0000"/>
                      <w:lang w:eastAsia="ja-JP"/>
                    </w:rPr>
                  </m:ctrlPr>
                </m:e>
                <m:sub>
                  <m:r>
                    <m:rPr>
                      <m:sty m:val="b"/>
                    </m:rPr>
                    <w:rPr>
                      <w:rFonts w:ascii="Cambria Math" w:hAnsi="Cambria Math"/>
                      <w:strike/>
                      <w:color w:val="FF0000"/>
                      <w:lang w:eastAsia="ja-JP"/>
                    </w:rPr>
                    <m:t>offset</m:t>
                  </m:r>
                  <m:r>
                    <m:rPr>
                      <m:sty m:val="b"/>
                    </m:rPr>
                    <w:rPr>
                      <w:rFonts w:ascii="Cambria Math" w:hAnsi="Cambria Math" w:eastAsia="宋体"/>
                      <w:strike/>
                      <w:color w:val="FF0000"/>
                      <w:lang w:val="en-US" w:eastAsia="zh-CN"/>
                    </w:rPr>
                    <m:t>3</m:t>
                  </m:r>
                  <m:ctrlPr>
                    <w:rPr>
                      <w:rFonts w:ascii="Cambria Math" w:hAnsi="Cambria Math"/>
                      <w:b/>
                      <w:i/>
                      <w:strike/>
                      <w:color w:val="FF0000"/>
                      <w:lang w:eastAsia="ja-JP"/>
                    </w:rPr>
                  </m:ctrlPr>
                </m:sub>
              </m:sSub>
              <m:r>
                <m:rPr>
                  <m:sty m:val="bi"/>
                </m:rPr>
                <w:rPr>
                  <w:rFonts w:ascii="Cambria Math" w:hAnsi="Cambria Math"/>
                  <w:strike/>
                  <w:color w:val="FF0000"/>
                  <w:lang w:eastAsia="ja-JP"/>
                </w:rPr>
                <m:t>=</m:t>
              </m:r>
              <m:func>
                <m:funcPr>
                  <m:ctrlPr>
                    <w:rPr>
                      <w:rFonts w:ascii="Cambria Math" w:hAnsi="Cambria Math"/>
                      <w:b/>
                      <w:strike/>
                      <w:color w:val="FF0000"/>
                      <w:lang w:eastAsia="ja-JP"/>
                    </w:rPr>
                  </m:ctrlPr>
                </m:funcPr>
                <m:fName>
                  <m:r>
                    <m:rPr>
                      <m:sty m:val="b"/>
                    </m:rPr>
                    <w:rPr>
                      <w:rFonts w:ascii="Cambria Math" w:hAnsi="Cambria Math"/>
                      <w:strike/>
                      <w:color w:val="FF0000"/>
                      <w:lang w:eastAsia="ja-JP"/>
                    </w:rPr>
                    <m:t>max</m:t>
                  </m:r>
                  <m:ctrlPr>
                    <w:rPr>
                      <w:rFonts w:ascii="Cambria Math" w:hAnsi="Cambria Math"/>
                      <w:b/>
                      <w:strike/>
                      <w:color w:val="FF0000"/>
                      <w:lang w:eastAsia="ja-JP"/>
                    </w:rPr>
                  </m:ctrlPr>
                </m:fName>
                <m:e>
                  <m:d>
                    <m:dPr>
                      <m:begChr m:val="{"/>
                      <m:endChr m:val="}"/>
                      <m:ctrlPr>
                        <w:rPr>
                          <w:rFonts w:ascii="Cambria Math" w:hAnsi="Cambria Math"/>
                          <w:b/>
                          <w:i/>
                          <w:strike/>
                          <w:color w:val="FF0000"/>
                          <w:lang w:eastAsia="ja-JP"/>
                        </w:rPr>
                      </m:ctrlPr>
                    </m:dPr>
                    <m:e>
                      <m:sSubSup>
                        <m:sSubSupPr>
                          <m:ctrlPr>
                            <w:rPr>
                              <w:rFonts w:ascii="Cambria Math" w:hAnsi="Cambria Math"/>
                              <w:b/>
                              <w:strike/>
                              <w:color w:val="FF0000"/>
                            </w:rPr>
                          </m:ctrlPr>
                        </m:sSubSupPr>
                        <m:e>
                          <m:r>
                            <m:rPr>
                              <m:sty m:val="bi"/>
                            </m:rPr>
                            <w:rPr>
                              <w:rFonts w:ascii="Cambria Math" w:hAnsi="Cambria Math" w:eastAsia="宋体"/>
                              <w:strike/>
                              <w:color w:val="FF0000"/>
                              <w:lang w:val="en-US" w:eastAsia="zh-CN"/>
                            </w:rPr>
                            <m:t>a</m:t>
                          </m:r>
                          <m:r>
                            <m:rPr>
                              <m:sty m:val="bi"/>
                            </m:rPr>
                            <w:rPr>
                              <w:rFonts w:ascii="Cambria Math" w:hAnsi="Cambria Math"/>
                              <w:strike/>
                              <w:color w:val="FF0000"/>
                              <w:lang w:val="en-US"/>
                            </w:rPr>
                            <m:t>×</m:t>
                          </m:r>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r>
                        <m:rPr>
                          <m:sty m:val="bi"/>
                        </m:rPr>
                        <w:rPr>
                          <w:rFonts w:ascii="Cambria Math" w:hAnsi="Cambria Math"/>
                          <w:strike/>
                          <w:color w:val="FF0000"/>
                        </w:rPr>
                        <m:t xml:space="preserve">, </m:t>
                      </m:r>
                      <m:r>
                        <m:rPr>
                          <m:sty m:val="bi"/>
                        </m:rPr>
                        <w:rPr>
                          <w:rFonts w:ascii="Cambria Math" w:hAnsi="Cambria Math" w:eastAsia="宋体"/>
                          <w:strike/>
                          <w:color w:val="FF0000"/>
                          <w:lang w:val="en-US" w:eastAsia="zh-CN"/>
                        </w:rPr>
                        <m:t>b</m:t>
                      </m:r>
                      <m:r>
                        <m:rPr>
                          <m:sty m:val="bi"/>
                        </m:rPr>
                        <w:rPr>
                          <w:rFonts w:ascii="Cambria Math" w:hAnsi="Cambria Math"/>
                          <w:strike/>
                          <w:color w:val="FF0000"/>
                          <w:lang w:val="en-US"/>
                        </w:rPr>
                        <m:t>×</m:t>
                      </m:r>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ctrlPr>
                        <w:rPr>
                          <w:rFonts w:ascii="Cambria Math" w:hAnsi="Cambria Math"/>
                          <w:b/>
                          <w:i/>
                          <w:strike/>
                          <w:color w:val="FF0000"/>
                        </w:rPr>
                      </m:ctrlPr>
                    </m:e>
                  </m:d>
                  <m:ctrlPr>
                    <w:rPr>
                      <w:rFonts w:ascii="Cambria Math" w:hAnsi="Cambria Math"/>
                      <w:b/>
                      <w:strike/>
                      <w:color w:val="FF0000"/>
                      <w:lang w:eastAsia="ja-JP"/>
                    </w:rPr>
                  </m:ctrlPr>
                </m:e>
              </m:func>
            </m:oMath>
            <w:r>
              <w:rPr>
                <w:rFonts w:hAnsi="Cambria Math" w:eastAsia="宋体"/>
                <w:b/>
                <w:strike/>
                <w:color w:val="FF0000"/>
                <w:lang w:val="en-US" w:eastAsia="zh-CN"/>
              </w:rPr>
              <w:t>+t</w:t>
            </w:r>
            <w:r>
              <w:rPr>
                <w:rFonts w:hAnsi="Cambria Math" w:eastAsia="宋体"/>
                <w:b/>
                <w:strike/>
                <w:color w:val="FF0000"/>
                <w:vertAlign w:val="subscript"/>
                <w:lang w:val="en-US" w:eastAsia="zh-CN"/>
              </w:rPr>
              <w:t>2</w:t>
            </w:r>
            <w:r>
              <w:rPr>
                <w:rFonts w:hAnsi="Cambria Math" w:eastAsia="宋体"/>
                <w:b/>
                <w:strike/>
                <w:color w:val="FF0000"/>
                <w:lang w:val="en-US" w:eastAsia="zh-CN"/>
              </w:rPr>
              <w:t>, where a=[4], b=[20] and t</w:t>
            </w:r>
            <w:r>
              <w:rPr>
                <w:rFonts w:hAnsi="Cambria Math" w:eastAsia="宋体"/>
                <w:b/>
                <w:strike/>
                <w:color w:val="FF0000"/>
                <w:vertAlign w:val="subscript"/>
                <w:lang w:val="en-US" w:eastAsia="zh-CN"/>
              </w:rPr>
              <w:t>2</w:t>
            </w:r>
            <w:r>
              <w:rPr>
                <w:rFonts w:hint="eastAsia" w:eastAsia="宋体"/>
                <w:b/>
                <w:strike/>
                <w:color w:val="FF0000"/>
                <w:lang w:val="en-US" w:eastAsia="zh-CN"/>
              </w:rPr>
              <w:t>≥</w:t>
            </w:r>
            <w:r>
              <w:rPr>
                <w:rFonts w:hAnsi="Cambria Math" w:eastAsia="宋体"/>
                <w:b/>
                <w:strike/>
                <w:color w:val="FF0000"/>
                <w:lang w:val="en-US" w:eastAsia="zh-CN"/>
              </w:rPr>
              <w:t xml:space="preserve">0 </w:t>
            </w:r>
            <w:r>
              <w:rPr>
                <w:rFonts w:eastAsia="等线"/>
                <w:b/>
                <w:strike/>
                <w:color w:val="FF0000"/>
                <w:lang w:val="en-US" w:eastAsia="zh-CN"/>
              </w:rPr>
              <w:t xml:space="preserve">  </w:t>
            </w:r>
          </w:p>
          <w:p w14:paraId="34247289">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FFS t</w:t>
            </w:r>
            <w:r>
              <w:rPr>
                <w:rFonts w:eastAsia="等线"/>
                <w:b/>
                <w:strike/>
                <w:color w:val="FF0000"/>
                <w:vertAlign w:val="subscript"/>
                <w:lang w:val="en-US" w:eastAsia="zh-CN"/>
              </w:rPr>
              <w:t>2</w:t>
            </w:r>
            <w:r>
              <w:rPr>
                <w:rFonts w:eastAsia="等线"/>
                <w:b/>
                <w:strike/>
                <w:color w:val="FF0000"/>
                <w:lang w:val="en-US" w:eastAsia="zh-CN"/>
              </w:rPr>
              <w:t xml:space="preserve"> considering at least the FEC impact, if applicable, and/or R2D </w:t>
            </w:r>
            <w:r>
              <w:rPr>
                <w:rFonts w:eastAsia="等线"/>
                <w:b/>
                <w:strike/>
                <w:color w:val="FF0000"/>
                <w:lang w:eastAsia="zh-CN"/>
              </w:rPr>
              <w:t>padding</w:t>
            </w:r>
            <w:r>
              <w:rPr>
                <w:rFonts w:eastAsia="等线"/>
                <w:b/>
                <w:strike/>
                <w:color w:val="FF0000"/>
                <w:lang w:val="en-US" w:eastAsia="zh-CN"/>
              </w:rPr>
              <w:t xml:space="preserve"> impact</w:t>
            </w:r>
            <w:r>
              <w:rPr>
                <w:rFonts w:eastAsia="等线"/>
                <w:b/>
                <w:strike/>
                <w:color w:val="FF0000"/>
                <w:lang w:eastAsia="zh-CN"/>
              </w:rPr>
              <w:t xml:space="preserve"> </w:t>
            </w:r>
            <w:r>
              <w:rPr>
                <w:rFonts w:eastAsia="等线"/>
                <w:b/>
                <w:strike/>
                <w:color w:val="FF0000"/>
                <w:lang w:val="en-US" w:eastAsia="zh-CN"/>
              </w:rPr>
              <w:t xml:space="preserve">if the end of the R2D transmission is defined as before the start of padding  </w:t>
            </w:r>
          </w:p>
          <w:p w14:paraId="754AAF95">
            <w:pPr>
              <w:numPr>
                <w:ilvl w:val="0"/>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Option 3: T</w:t>
            </w:r>
            <w:r>
              <w:rPr>
                <w:rFonts w:eastAsia="等线"/>
                <w:b/>
                <w:strike/>
                <w:color w:val="FF0000"/>
                <w:vertAlign w:val="subscript"/>
                <w:lang w:val="en-US" w:eastAsia="zh-CN"/>
              </w:rPr>
              <w:t>offset3</w:t>
            </w:r>
            <w:r>
              <w:rPr>
                <w:rFonts w:eastAsia="等线"/>
                <w:b/>
                <w:strike/>
                <w:color w:val="FF0000"/>
                <w:lang w:val="en-US" w:eastAsia="zh-CN"/>
              </w:rPr>
              <w:t xml:space="preserve"> is indicated explicitly in the R2D transmission for Msg2 from a set of predefined values </w:t>
            </w:r>
          </w:p>
          <w:p w14:paraId="4D3EE1B6">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 xml:space="preserve">FFS the set of predefined values    </w:t>
            </w:r>
          </w:p>
          <w:p w14:paraId="1A003B10">
            <w:pPr>
              <w:adjustRightInd w:val="0"/>
              <w:snapToGrid w:val="0"/>
              <w:spacing w:after="50" w:line="240" w:lineRule="auto"/>
              <w:jc w:val="left"/>
              <w:rPr>
                <w:rFonts w:eastAsia="Yu Mincho"/>
                <w:kern w:val="2"/>
                <w:sz w:val="21"/>
                <w:szCs w:val="22"/>
                <w:lang w:val="en-US" w:eastAsia="ja-JP"/>
              </w:rPr>
            </w:pPr>
          </w:p>
        </w:tc>
      </w:tr>
      <w:tr w14:paraId="5321D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BD7292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485376E4">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504F6F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6A8388BE">
            <w:pPr>
              <w:adjustRightInd w:val="0"/>
              <w:snapToGrid w:val="0"/>
              <w:spacing w:after="50" w:line="240" w:lineRule="auto"/>
              <w:jc w:val="left"/>
              <w:rPr>
                <w:rFonts w:eastAsia="等线"/>
                <w:bCs/>
                <w:sz w:val="21"/>
                <w:szCs w:val="21"/>
                <w:lang w:val="en-US" w:eastAsia="zh-CN"/>
              </w:rPr>
            </w:pPr>
            <w:r>
              <w:rPr>
                <w:rFonts w:eastAsia="等线"/>
                <w:kern w:val="2"/>
                <w:sz w:val="21"/>
                <w:szCs w:val="22"/>
                <w:lang w:val="en-US" w:eastAsia="zh-CN"/>
              </w:rPr>
              <w:t>I</w:t>
            </w:r>
            <w:r>
              <w:rPr>
                <w:rFonts w:hint="eastAsia" w:eastAsia="等线"/>
                <w:kern w:val="2"/>
                <w:sz w:val="21"/>
                <w:szCs w:val="22"/>
                <w:lang w:val="en-US" w:eastAsia="zh-CN"/>
              </w:rPr>
              <w:t xml:space="preserve">n our understanding, the timing relation of Msg3 is related to the </w:t>
            </w:r>
            <w:r>
              <w:rPr>
                <w:rFonts w:eastAsia="等线"/>
                <w:kern w:val="2"/>
                <w:sz w:val="21"/>
                <w:szCs w:val="22"/>
                <w:lang w:val="en-US" w:eastAsia="zh-CN"/>
              </w:rPr>
              <w:t>supported</w:t>
            </w:r>
            <w:r>
              <w:rPr>
                <w:rFonts w:hint="eastAsia" w:eastAsia="等线"/>
                <w:kern w:val="2"/>
                <w:sz w:val="21"/>
                <w:szCs w:val="22"/>
                <w:lang w:val="en-US" w:eastAsia="zh-CN"/>
              </w:rPr>
              <w:t xml:space="preserve"> cases (interleaving, non-interleaving, etc.). If only case 1 and case 3 are supported, we are fine with option 1 or 2. If case 2 or case 5 can be supported, we think indication is needed. Our preference is option 3 for flexible scheduling. </w:t>
            </w:r>
          </w:p>
        </w:tc>
      </w:tr>
      <w:tr w14:paraId="35BC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562ECC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0F226F8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shd w:val="clear" w:color="auto" w:fill="auto"/>
          </w:tcPr>
          <w:p w14:paraId="371E4539">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shd w:val="clear" w:color="auto" w:fill="auto"/>
          </w:tcPr>
          <w:p w14:paraId="1F525CBF">
            <w:pPr>
              <w:adjustRightInd w:val="0"/>
              <w:snapToGrid w:val="0"/>
              <w:spacing w:after="50" w:line="240" w:lineRule="auto"/>
              <w:jc w:val="left"/>
              <w:rPr>
                <w:rFonts w:eastAsia="等线"/>
                <w:kern w:val="2"/>
                <w:sz w:val="21"/>
                <w:szCs w:val="22"/>
                <w:lang w:val="en-US" w:eastAsia="zh-CN"/>
              </w:rPr>
            </w:pPr>
          </w:p>
        </w:tc>
      </w:tr>
      <w:tr w14:paraId="71F0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BEDCEB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6D1F91ED">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shd w:val="clear" w:color="auto" w:fill="auto"/>
          </w:tcPr>
          <w:p w14:paraId="6F2E1653">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shd w:val="clear" w:color="auto" w:fill="auto"/>
          </w:tcPr>
          <w:p w14:paraId="561B5747">
            <w:pPr>
              <w:adjustRightInd w:val="0"/>
              <w:snapToGrid w:val="0"/>
              <w:spacing w:after="50" w:line="240" w:lineRule="auto"/>
              <w:jc w:val="left"/>
              <w:rPr>
                <w:rFonts w:eastAsia="等线"/>
                <w:kern w:val="2"/>
                <w:sz w:val="21"/>
                <w:szCs w:val="22"/>
                <w:lang w:val="en-US" w:eastAsia="zh-CN"/>
              </w:rPr>
            </w:pPr>
            <w:r>
              <w:rPr>
                <w:rFonts w:hint="eastAsia" w:eastAsia="Yu Mincho"/>
                <w:kern w:val="2"/>
                <w:sz w:val="21"/>
                <w:szCs w:val="22"/>
                <w:lang w:val="en-US" w:eastAsia="ja-JP"/>
              </w:rPr>
              <w:t xml:space="preserve">Prefer to discuss this jointly with </w:t>
            </w:r>
            <w:r>
              <w:rPr>
                <w:rFonts w:eastAsia="Yu Mincho"/>
                <w:color w:val="000000" w:themeColor="text1"/>
                <w:kern w:val="2"/>
                <w:sz w:val="21"/>
                <w:szCs w:val="22"/>
                <w:lang w:val="en-US" w:eastAsia="ja-JP"/>
                <w14:textFill>
                  <w14:solidFill>
                    <w14:schemeClr w14:val="tx1"/>
                  </w14:solidFill>
                </w14:textFill>
              </w:rPr>
              <w:t xml:space="preserve">Proposal </w:t>
            </w:r>
            <w:r>
              <w:rPr>
                <w:rFonts w:hint="eastAsia" w:eastAsia="宋体"/>
                <w:color w:val="000000" w:themeColor="text1"/>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 xml:space="preserve">. Our current assumption is CFRA Msg1 is similar to CBRA Msg3. If </w:t>
            </w:r>
            <w:r>
              <w:rPr>
                <w:rFonts w:eastAsia="Yu Mincho"/>
                <w:color w:val="000000" w:themeColor="text1"/>
                <w:kern w:val="2"/>
                <w:sz w:val="21"/>
                <w:szCs w:val="22"/>
                <w:lang w:val="en-US" w:eastAsia="ja-JP"/>
                <w14:textFill>
                  <w14:solidFill>
                    <w14:schemeClr w14:val="tx1"/>
                  </w14:solidFill>
                </w14:textFill>
              </w:rPr>
              <w:t xml:space="preserve">Proposal </w:t>
            </w:r>
            <w:r>
              <w:rPr>
                <w:rFonts w:hint="eastAsia" w:eastAsia="宋体"/>
                <w:color w:val="000000" w:themeColor="text1"/>
                <w:lang w:eastAsia="zh-CN"/>
                <w14:textFill>
                  <w14:solidFill>
                    <w14:schemeClr w14:val="tx1"/>
                  </w14:solidFill>
                </w14:textFill>
              </w:rPr>
              <w:t>3.2.1-1</w:t>
            </w:r>
            <w:r>
              <w:rPr>
                <w:rFonts w:hint="eastAsia" w:eastAsia="Yu Mincho"/>
                <w:color w:val="000000" w:themeColor="text1"/>
                <w:lang w:eastAsia="ja-JP"/>
                <w14:textFill>
                  <w14:solidFill>
                    <w14:schemeClr w14:val="tx1"/>
                  </w14:solidFill>
                </w14:textFill>
              </w:rPr>
              <w:t xml:space="preserve"> is Msg1 for both CBRA and CFRA, the same design is applied for CBRA Msg3.</w:t>
            </w:r>
          </w:p>
        </w:tc>
      </w:tr>
      <w:tr w14:paraId="0DDA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7E495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53D18A44">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shd w:val="clear" w:color="auto" w:fill="auto"/>
          </w:tcPr>
          <w:p w14:paraId="28B23ADB">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2 or 3</w:t>
            </w:r>
          </w:p>
        </w:tc>
        <w:tc>
          <w:tcPr>
            <w:tcW w:w="5640" w:type="dxa"/>
            <w:shd w:val="clear" w:color="auto" w:fill="auto"/>
          </w:tcPr>
          <w:p w14:paraId="5888A977">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S</w:t>
            </w:r>
            <w:r>
              <w:rPr>
                <w:rFonts w:eastAsia="等线"/>
                <w:kern w:val="2"/>
                <w:sz w:val="21"/>
                <w:szCs w:val="22"/>
                <w:lang w:val="en-US" w:eastAsia="zh-CN"/>
              </w:rPr>
              <w:t>imilar to msg 1.</w:t>
            </w:r>
          </w:p>
        </w:tc>
      </w:tr>
      <w:tr w14:paraId="1BDA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0D2D4D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333B756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B12ABB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665311B1">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Same design as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can be used.</w:t>
            </w:r>
          </w:p>
        </w:tc>
      </w:tr>
      <w:tr w14:paraId="0B8A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59A631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039" w:type="dxa"/>
            <w:shd w:val="clear" w:color="auto" w:fill="auto"/>
          </w:tcPr>
          <w:p w14:paraId="3ED884E8">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36F956C">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shd w:val="clear" w:color="auto" w:fill="auto"/>
          </w:tcPr>
          <w:p w14:paraId="3AC3FB3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Similar reason as </w:t>
            </w:r>
            <w:r>
              <w:rPr>
                <w:rFonts w:hint="eastAsia" w:eastAsia="等线"/>
                <w:kern w:val="2"/>
                <w:sz w:val="21"/>
                <w:szCs w:val="22"/>
                <w:lang w:val="en-US" w:eastAsia="zh-CN"/>
              </w:rPr>
              <w:t>Proposal 3.2.1-1</w:t>
            </w:r>
          </w:p>
        </w:tc>
      </w:tr>
      <w:tr w14:paraId="15F75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65B649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7B2E695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3E8B2350">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3</w:t>
            </w:r>
          </w:p>
        </w:tc>
        <w:tc>
          <w:tcPr>
            <w:tcW w:w="5640" w:type="dxa"/>
            <w:shd w:val="clear" w:color="auto" w:fill="auto"/>
          </w:tcPr>
          <w:p w14:paraId="5199BE7F">
            <w:pPr>
              <w:adjustRightInd w:val="0"/>
              <w:snapToGrid w:val="0"/>
              <w:spacing w:after="50" w:line="240" w:lineRule="auto"/>
              <w:jc w:val="left"/>
              <w:rPr>
                <w:rFonts w:eastAsia="等线"/>
                <w:bCs/>
                <w:sz w:val="21"/>
                <w:szCs w:val="21"/>
                <w:lang w:val="en-US" w:eastAsia="zh-CN"/>
              </w:rPr>
            </w:pPr>
            <w:r>
              <w:rPr>
                <w:rFonts w:eastAsia="等线"/>
                <w:bCs/>
                <w:sz w:val="21"/>
                <w:szCs w:val="21"/>
                <w:lang w:val="en-US" w:eastAsia="zh-CN"/>
              </w:rPr>
              <w:t>T</w:t>
            </w:r>
            <w:r>
              <w:rPr>
                <w:rFonts w:eastAsia="等线"/>
                <w:bCs/>
                <w:sz w:val="21"/>
                <w:szCs w:val="21"/>
                <w:vertAlign w:val="subscript"/>
                <w:lang w:val="en-US" w:eastAsia="zh-CN"/>
              </w:rPr>
              <w:t xml:space="preserve">offset3 </w:t>
            </w:r>
            <w:r>
              <w:rPr>
                <w:rFonts w:eastAsia="等线"/>
                <w:bCs/>
                <w:sz w:val="21"/>
                <w:szCs w:val="21"/>
                <w:lang w:val="en-US" w:eastAsia="zh-CN"/>
              </w:rPr>
              <w:t>can have the same design as T</w:t>
            </w:r>
            <w:r>
              <w:rPr>
                <w:rFonts w:eastAsia="等线"/>
                <w:bCs/>
                <w:sz w:val="21"/>
                <w:szCs w:val="21"/>
                <w:vertAlign w:val="subscript"/>
                <w:lang w:val="en-US" w:eastAsia="zh-CN"/>
              </w:rPr>
              <w:t>offset1</w:t>
            </w:r>
            <w:r>
              <w:rPr>
                <w:rFonts w:eastAsia="等线"/>
                <w:bCs/>
                <w:sz w:val="21"/>
                <w:szCs w:val="21"/>
                <w:lang w:val="en-US" w:eastAsia="zh-CN"/>
              </w:rPr>
              <w:t xml:space="preserve">. </w:t>
            </w:r>
          </w:p>
          <w:p w14:paraId="7AD69AA3">
            <w:pPr>
              <w:adjustRightInd w:val="0"/>
              <w:snapToGrid w:val="0"/>
              <w:spacing w:after="50" w:line="240" w:lineRule="auto"/>
              <w:jc w:val="left"/>
              <w:rPr>
                <w:rFonts w:eastAsia="等线"/>
                <w:kern w:val="2"/>
                <w:sz w:val="21"/>
                <w:szCs w:val="22"/>
                <w:lang w:val="en-US" w:eastAsia="zh-CN"/>
              </w:rPr>
            </w:pPr>
          </w:p>
        </w:tc>
      </w:tr>
      <w:tr w14:paraId="34F06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5C54FE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4D984A2E">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662B60D">
            <w:pPr>
              <w:tabs>
                <w:tab w:val="left" w:pos="551"/>
              </w:tabs>
              <w:adjustRightInd w:val="0"/>
              <w:snapToGrid w:val="0"/>
              <w:spacing w:after="50" w:line="240" w:lineRule="auto"/>
              <w:jc w:val="left"/>
              <w:rPr>
                <w:rFonts w:eastAsia="等线"/>
                <w:kern w:val="2"/>
                <w:sz w:val="21"/>
                <w:szCs w:val="22"/>
                <w:lang w:val="en-US" w:eastAsia="zh-CN"/>
              </w:rPr>
            </w:pPr>
          </w:p>
        </w:tc>
        <w:tc>
          <w:tcPr>
            <w:tcW w:w="5640" w:type="dxa"/>
            <w:shd w:val="clear" w:color="auto" w:fill="auto"/>
          </w:tcPr>
          <w:p w14:paraId="73EF0DC6">
            <w:pPr>
              <w:adjustRightInd w:val="0"/>
              <w:snapToGrid w:val="0"/>
              <w:spacing w:after="50" w:line="240" w:lineRule="auto"/>
              <w:jc w:val="left"/>
              <w:rPr>
                <w:rFonts w:eastAsia="等线"/>
                <w:bCs/>
                <w:sz w:val="21"/>
                <w:szCs w:val="21"/>
                <w:lang w:val="en-US" w:eastAsia="zh-CN"/>
              </w:rPr>
            </w:pPr>
            <w:r>
              <w:rPr>
                <w:rFonts w:eastAsia="Yu Mincho"/>
                <w:kern w:val="2"/>
                <w:sz w:val="21"/>
                <w:szCs w:val="22"/>
                <w:lang w:val="en-US" w:eastAsia="ja-JP"/>
              </w:rPr>
              <w:t>To define T</w:t>
            </w:r>
            <w:r>
              <w:rPr>
                <w:rFonts w:eastAsia="Yu Mincho"/>
                <w:kern w:val="2"/>
                <w:sz w:val="21"/>
                <w:szCs w:val="22"/>
                <w:vertAlign w:val="subscript"/>
                <w:lang w:val="en-US" w:eastAsia="ja-JP"/>
              </w:rPr>
              <w:t>offset3</w:t>
            </w:r>
            <w:r>
              <w:rPr>
                <w:rFonts w:eastAsia="Yu Mincho"/>
                <w:kern w:val="2"/>
                <w:sz w:val="21"/>
                <w:szCs w:val="22"/>
                <w:lang w:val="en-US" w:eastAsia="ja-JP"/>
              </w:rPr>
              <w:t>, we can follow the same method as T</w:t>
            </w:r>
            <w:r>
              <w:rPr>
                <w:rFonts w:eastAsia="Yu Mincho"/>
                <w:kern w:val="2"/>
                <w:sz w:val="21"/>
                <w:szCs w:val="22"/>
                <w:vertAlign w:val="subscript"/>
                <w:lang w:val="en-US" w:eastAsia="ja-JP"/>
              </w:rPr>
              <w:t>offset1</w:t>
            </w:r>
          </w:p>
        </w:tc>
      </w:tr>
      <w:tr w14:paraId="2FED9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C98C771">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2C280BB9">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17569199">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Option 3</w:t>
            </w:r>
          </w:p>
        </w:tc>
        <w:tc>
          <w:tcPr>
            <w:tcW w:w="5640" w:type="dxa"/>
          </w:tcPr>
          <w:p w14:paraId="6F1C68CE">
            <w:pPr>
              <w:adjustRightInd w:val="0"/>
              <w:snapToGrid w:val="0"/>
              <w:spacing w:after="50" w:line="240" w:lineRule="auto"/>
              <w:jc w:val="left"/>
              <w:rPr>
                <w:rFonts w:eastAsia="等线"/>
                <w:kern w:val="2"/>
                <w:sz w:val="21"/>
                <w:szCs w:val="22"/>
                <w:lang w:val="en-US" w:eastAsia="zh-CN"/>
              </w:rPr>
            </w:pPr>
            <w:r>
              <w:rPr>
                <w:rFonts w:hint="eastAsia" w:eastAsia="Malgun Gothic" w:cs="Arial"/>
                <w:bCs/>
                <w:sz w:val="21"/>
                <w:szCs w:val="21"/>
                <w:lang w:eastAsia="ko-KR"/>
              </w:rPr>
              <w:t xml:space="preserve">We need </w:t>
            </w:r>
            <w:r>
              <w:rPr>
                <w:rFonts w:eastAsia="Malgun Gothic" w:cs="Arial"/>
                <w:bCs/>
                <w:sz w:val="21"/>
                <w:szCs w:val="21"/>
              </w:rPr>
              <w:t>flexib</w:t>
            </w:r>
            <w:r>
              <w:rPr>
                <w:rFonts w:hint="eastAsia" w:eastAsia="Malgun Gothic" w:cs="Arial"/>
                <w:bCs/>
                <w:sz w:val="21"/>
                <w:szCs w:val="21"/>
                <w:lang w:eastAsia="ko-KR"/>
              </w:rPr>
              <w:t>ility</w:t>
            </w:r>
            <w:r>
              <w:rPr>
                <w:rFonts w:eastAsia="Malgun Gothic" w:cs="Arial"/>
                <w:bCs/>
                <w:sz w:val="21"/>
                <w:szCs w:val="21"/>
              </w:rPr>
              <w:t xml:space="preserve"> to indicate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3</w:t>
            </w:r>
            <w:r>
              <w:rPr>
                <w:rFonts w:eastAsia="Malgun Gothic" w:cs="Arial"/>
                <w:bCs/>
                <w:sz w:val="21"/>
                <w:szCs w:val="21"/>
              </w:rPr>
              <w:t xml:space="preserve"> in the R2D message</w:t>
            </w:r>
            <w:r>
              <w:rPr>
                <w:rFonts w:hint="eastAsia" w:eastAsia="Malgun Gothic" w:cs="Arial"/>
                <w:bCs/>
                <w:sz w:val="21"/>
                <w:szCs w:val="21"/>
                <w:lang w:eastAsia="ko-KR"/>
              </w:rPr>
              <w:t>.</w:t>
            </w:r>
          </w:p>
        </w:tc>
      </w:tr>
      <w:tr w14:paraId="1D74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1346712">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39" w:type="dxa"/>
          </w:tcPr>
          <w:p w14:paraId="6262F222">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08EFDEF7">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w:t>
            </w:r>
          </w:p>
        </w:tc>
        <w:tc>
          <w:tcPr>
            <w:tcW w:w="5640" w:type="dxa"/>
          </w:tcPr>
          <w:p w14:paraId="754970AF">
            <w:pPr>
              <w:adjustRightInd w:val="0"/>
              <w:snapToGrid w:val="0"/>
              <w:spacing w:after="50" w:line="240" w:lineRule="auto"/>
              <w:jc w:val="left"/>
              <w:rPr>
                <w:rFonts w:eastAsia="Malgun Gothic" w:cs="Arial"/>
                <w:bCs/>
                <w:sz w:val="21"/>
                <w:szCs w:val="21"/>
                <w:lang w:eastAsia="ko-KR"/>
              </w:rPr>
            </w:pPr>
            <w:r>
              <w:rPr>
                <w:rFonts w:eastAsia="Malgun Gothic" w:cs="Arial"/>
                <w:bCs/>
                <w:sz w:val="21"/>
                <w:szCs w:val="21"/>
                <w:lang w:eastAsia="ko-KR"/>
              </w:rPr>
              <w:t xml:space="preserve">Similar to previous comments Option 1 is not good as we need to take the worst case for all M values into account. </w:t>
            </w:r>
          </w:p>
        </w:tc>
      </w:tr>
      <w:tr w14:paraId="00F66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D86BEA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354E0316">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0CD92FC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or 3 (depending on interleaving vs. non-interleaving)</w:t>
            </w:r>
          </w:p>
        </w:tc>
        <w:tc>
          <w:tcPr>
            <w:tcW w:w="5640" w:type="dxa"/>
          </w:tcPr>
          <w:p w14:paraId="030B5F8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that this proposal needs to be discussed after agreeing on interleaving vs. non-interleaving approach for Msg3 transmission. </w:t>
            </w:r>
          </w:p>
          <w:p w14:paraId="665D9822">
            <w:pPr>
              <w:adjustRightInd w:val="0"/>
              <w:snapToGrid w:val="0"/>
              <w:spacing w:after="50" w:line="240" w:lineRule="auto"/>
              <w:jc w:val="left"/>
              <w:rPr>
                <w:rFonts w:eastAsia="Yu Mincho"/>
                <w:kern w:val="2"/>
                <w:sz w:val="21"/>
                <w:szCs w:val="22"/>
                <w:lang w:val="en-US" w:eastAsia="ja-JP"/>
              </w:rPr>
            </w:pPr>
          </w:p>
          <w:p w14:paraId="2FA2507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Nevertheless, for non-interleaving, we think Option 3 may be the only feasible option and it could provide better flexibility in terms of number of multiplexed/TDMA’ed Msg2 transmissions, energy saving for the device, as well as starting time for Msg3 transmissions. For interleaving, Option 1 would be sufficient. </w:t>
            </w:r>
          </w:p>
        </w:tc>
      </w:tr>
    </w:tbl>
    <w:p w14:paraId="0884F57F">
      <w:pPr>
        <w:rPr>
          <w:lang w:val="en-US" w:eastAsia="zh-CN"/>
        </w:rPr>
      </w:pPr>
    </w:p>
    <w:p w14:paraId="6FCAB2A5">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 xml:space="preserve">For D2R data transmission </w:t>
      </w:r>
    </w:p>
    <w:p w14:paraId="4E3455E8">
      <w:pPr>
        <w:adjustRightInd w:val="0"/>
        <w:snapToGrid w:val="0"/>
        <w:spacing w:after="120" w:afterLines="50" w:line="240" w:lineRule="auto"/>
        <w:rPr>
          <w:rFonts w:eastAsia="宋体"/>
          <w:lang w:val="en-US" w:eastAsia="zh-CN"/>
        </w:rPr>
      </w:pPr>
      <w:r>
        <w:rPr>
          <w:rFonts w:hint="eastAsia" w:eastAsia="宋体"/>
          <w:lang w:val="en-US" w:eastAsia="zh-CN"/>
        </w:rPr>
        <w:t>For other D2R data transmission, companies views are similar as for Msg3 transmission and for Msg1 transmission on the 1</w:t>
      </w:r>
      <w:r>
        <w:rPr>
          <w:rFonts w:hint="eastAsia" w:eastAsia="宋体"/>
          <w:vertAlign w:val="superscript"/>
          <w:lang w:val="en-US" w:eastAsia="zh-CN"/>
        </w:rPr>
        <w:t>st</w:t>
      </w:r>
      <w:r>
        <w:rPr>
          <w:rFonts w:hint="eastAsia" w:eastAsia="宋体"/>
          <w:lang w:val="en-US" w:eastAsia="zh-CN"/>
        </w:rPr>
        <w:t xml:space="preserve"> time domain resource, with a different time offset terminology and value(s). </w:t>
      </w:r>
    </w:p>
    <w:p w14:paraId="48D089C3">
      <w:pPr>
        <w:adjustRightInd w:val="0"/>
        <w:snapToGrid w:val="0"/>
        <w:spacing w:after="120" w:afterLines="50" w:line="240" w:lineRule="auto"/>
        <w:rPr>
          <w:rFonts w:eastAsia="宋体"/>
          <w:lang w:val="en-US" w:eastAsia="zh-CN"/>
        </w:rPr>
      </w:pPr>
      <w:r>
        <w:rPr>
          <w:rFonts w:hint="eastAsia" w:eastAsia="宋体"/>
          <w:lang w:val="en-US" w:eastAsia="zh-CN"/>
        </w:rPr>
        <w:t>In addition, on the FEC impact on the processing time for different D2R transmissions, following Table 3.2.3 gives a brief summary.</w:t>
      </w:r>
    </w:p>
    <w:p w14:paraId="0341C793">
      <w:pPr>
        <w:spacing w:after="0"/>
        <w:jc w:val="center"/>
        <w:rPr>
          <w:rFonts w:eastAsia="宋体"/>
          <w:b/>
          <w:bCs/>
          <w:lang w:val="en-US" w:eastAsia="zh-CN"/>
        </w:rPr>
      </w:pPr>
      <w:r>
        <w:rPr>
          <w:rFonts w:hint="eastAsia" w:eastAsia="宋体"/>
          <w:b/>
          <w:bCs/>
          <w:lang w:val="en-US" w:eastAsia="zh-CN"/>
        </w:rPr>
        <w:t>Table 3.2.3 FEC impacts on Msg1, Msg3 and other D2R transmission after random access</w:t>
      </w:r>
    </w:p>
    <w:tbl>
      <w:tblPr>
        <w:tblStyle w:val="37"/>
        <w:tblW w:w="0" w:type="auto"/>
        <w:tblInd w:w="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8"/>
        <w:gridCol w:w="2537"/>
        <w:gridCol w:w="2306"/>
        <w:gridCol w:w="2448"/>
      </w:tblGrid>
      <w:tr w14:paraId="47FE2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418" w:type="dxa"/>
          </w:tcPr>
          <w:p w14:paraId="0D91FBB1">
            <w:pPr>
              <w:snapToGrid w:val="0"/>
              <w:spacing w:after="0"/>
              <w:jc w:val="center"/>
              <w:rPr>
                <w:rFonts w:eastAsia="宋体"/>
                <w:b/>
                <w:bCs/>
                <w:sz w:val="16"/>
                <w:szCs w:val="16"/>
                <w:lang w:val="en-US" w:eastAsia="zh-CN"/>
              </w:rPr>
            </w:pPr>
            <w:r>
              <w:rPr>
                <w:rFonts w:hint="eastAsia" w:eastAsia="宋体"/>
                <w:b/>
                <w:bCs/>
                <w:sz w:val="16"/>
                <w:szCs w:val="16"/>
                <w:lang w:val="en-US" w:eastAsia="zh-CN"/>
              </w:rPr>
              <w:t>Options</w:t>
            </w:r>
          </w:p>
          <w:p w14:paraId="34716C00">
            <w:pPr>
              <w:spacing w:after="0"/>
              <w:jc w:val="center"/>
              <w:rPr>
                <w:rFonts w:eastAsia="宋体"/>
                <w:b/>
                <w:bCs/>
                <w:sz w:val="16"/>
                <w:szCs w:val="16"/>
                <w:lang w:val="en-US" w:eastAsia="zh-CN"/>
              </w:rPr>
            </w:pPr>
            <w:r>
              <w:rPr>
                <w:rFonts w:hint="eastAsia" w:eastAsia="宋体"/>
                <w:b/>
                <w:bCs/>
                <w:sz w:val="16"/>
                <w:szCs w:val="16"/>
                <w:lang w:val="en-US" w:eastAsia="zh-CN"/>
              </w:rPr>
              <w:t>D2R type</w:t>
            </w:r>
          </w:p>
        </w:tc>
        <w:tc>
          <w:tcPr>
            <w:tcW w:w="2537" w:type="dxa"/>
          </w:tcPr>
          <w:p w14:paraId="7E491D67">
            <w:pPr>
              <w:spacing w:after="0"/>
              <w:jc w:val="center"/>
              <w:rPr>
                <w:rFonts w:eastAsia="宋体"/>
                <w:b/>
                <w:bCs/>
                <w:lang w:val="en-US" w:eastAsia="zh-CN"/>
              </w:rPr>
            </w:pPr>
            <w:r>
              <w:rPr>
                <w:rFonts w:hint="eastAsia" w:eastAsia="宋体"/>
                <w:b/>
                <w:bCs/>
                <w:lang w:val="en-US" w:eastAsia="zh-CN"/>
              </w:rPr>
              <w:t>Msg1</w:t>
            </w:r>
          </w:p>
        </w:tc>
        <w:tc>
          <w:tcPr>
            <w:tcW w:w="2306" w:type="dxa"/>
          </w:tcPr>
          <w:p w14:paraId="55F9FDB7">
            <w:pPr>
              <w:spacing w:after="0"/>
              <w:jc w:val="center"/>
              <w:rPr>
                <w:rFonts w:eastAsia="宋体"/>
                <w:b/>
                <w:bCs/>
                <w:lang w:val="en-US" w:eastAsia="zh-CN"/>
              </w:rPr>
            </w:pPr>
            <w:r>
              <w:rPr>
                <w:rFonts w:hint="eastAsia" w:eastAsia="宋体"/>
                <w:b/>
                <w:bCs/>
                <w:lang w:val="en-US" w:eastAsia="zh-CN"/>
              </w:rPr>
              <w:t>Msg3</w:t>
            </w:r>
          </w:p>
        </w:tc>
        <w:tc>
          <w:tcPr>
            <w:tcW w:w="2448" w:type="dxa"/>
          </w:tcPr>
          <w:p w14:paraId="728734B6">
            <w:pPr>
              <w:spacing w:after="0"/>
              <w:jc w:val="center"/>
              <w:rPr>
                <w:rFonts w:eastAsia="宋体"/>
                <w:b/>
                <w:bCs/>
                <w:lang w:val="en-US" w:eastAsia="zh-CN"/>
              </w:rPr>
            </w:pPr>
            <w:r>
              <w:rPr>
                <w:rFonts w:hint="eastAsia" w:eastAsia="宋体"/>
                <w:b/>
                <w:bCs/>
                <w:lang w:val="en-US" w:eastAsia="zh-CN"/>
              </w:rPr>
              <w:t>Other D2R data</w:t>
            </w:r>
          </w:p>
        </w:tc>
      </w:tr>
      <w:tr w14:paraId="63B5A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7BE40688">
            <w:pPr>
              <w:spacing w:after="0"/>
              <w:jc w:val="center"/>
              <w:rPr>
                <w:rFonts w:eastAsia="宋体"/>
                <w:sz w:val="18"/>
                <w:szCs w:val="18"/>
                <w:lang w:val="en-US" w:eastAsia="zh-CN"/>
              </w:rPr>
            </w:pPr>
            <w:r>
              <w:rPr>
                <w:rFonts w:hint="eastAsia" w:eastAsia="宋体"/>
                <w:sz w:val="18"/>
                <w:szCs w:val="18"/>
                <w:lang w:val="en-US" w:eastAsia="zh-CN"/>
              </w:rPr>
              <w:t>Option 1: FEC has no impact, no additional time is not needed</w:t>
            </w:r>
          </w:p>
        </w:tc>
        <w:tc>
          <w:tcPr>
            <w:tcW w:w="2537" w:type="dxa"/>
          </w:tcPr>
          <w:p w14:paraId="75DB868A">
            <w:pPr>
              <w:numPr>
                <w:ilvl w:val="0"/>
                <w:numId w:val="37"/>
              </w:numPr>
              <w:adjustRightInd w:val="0"/>
              <w:snapToGrid w:val="0"/>
              <w:spacing w:after="0" w:line="240" w:lineRule="auto"/>
              <w:ind w:left="283" w:hanging="283"/>
              <w:jc w:val="left"/>
            </w:pPr>
            <w:r>
              <w:rPr>
                <w:rFonts w:eastAsia="宋体"/>
                <w:sz w:val="18"/>
                <w:szCs w:val="18"/>
                <w:lang w:val="en-US" w:eastAsia="zh-CN"/>
              </w:rPr>
              <w:t xml:space="preserve">[5], [30]: </w:t>
            </w:r>
            <w:r>
              <w:rPr>
                <w:rFonts w:hint="eastAsia" w:eastAsia="宋体"/>
                <w:sz w:val="18"/>
                <w:szCs w:val="18"/>
                <w:lang w:val="en-US" w:eastAsia="zh-CN"/>
              </w:rPr>
              <w:t>CRC based on Random ID can be pre-calculated</w:t>
            </w:r>
          </w:p>
          <w:p w14:paraId="01C55525">
            <w:pPr>
              <w:numPr>
                <w:ilvl w:val="0"/>
                <w:numId w:val="37"/>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 xml:space="preserve">[30]: even if device cannot pre-calculate, time for processing D2R preamble can compensate the time needed for CRC calculation. </w:t>
            </w:r>
          </w:p>
        </w:tc>
        <w:tc>
          <w:tcPr>
            <w:tcW w:w="2306" w:type="dxa"/>
          </w:tcPr>
          <w:p w14:paraId="0A602D68">
            <w:pPr>
              <w:numPr>
                <w:ilvl w:val="0"/>
                <w:numId w:val="37"/>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[5], [30]: CRC based on device ID can be pre-calculated.</w:t>
            </w:r>
          </w:p>
        </w:tc>
        <w:tc>
          <w:tcPr>
            <w:tcW w:w="2448" w:type="dxa"/>
          </w:tcPr>
          <w:p w14:paraId="26BAB4C5">
            <w:pPr>
              <w:adjustRightInd w:val="0"/>
              <w:snapToGrid w:val="0"/>
              <w:spacing w:after="0" w:line="240" w:lineRule="auto"/>
              <w:jc w:val="left"/>
              <w:rPr>
                <w:rFonts w:eastAsia="宋体"/>
                <w:sz w:val="18"/>
                <w:szCs w:val="18"/>
                <w:lang w:val="en-US" w:eastAsia="zh-CN"/>
              </w:rPr>
            </w:pPr>
          </w:p>
        </w:tc>
      </w:tr>
      <w:tr w14:paraId="05F54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4AC8F403">
            <w:pPr>
              <w:spacing w:after="0"/>
              <w:jc w:val="center"/>
              <w:rPr>
                <w:rFonts w:eastAsia="宋体"/>
                <w:sz w:val="18"/>
                <w:szCs w:val="18"/>
                <w:lang w:val="en-US" w:eastAsia="zh-CN"/>
              </w:rPr>
            </w:pPr>
            <w:r>
              <w:rPr>
                <w:rFonts w:hint="eastAsia" w:eastAsia="宋体"/>
                <w:sz w:val="18"/>
                <w:szCs w:val="18"/>
                <w:lang w:val="en-US" w:eastAsia="zh-CN"/>
              </w:rPr>
              <w:t xml:space="preserve">Option 2: FEC has impact and the additional time is added based on D2R TBS </w:t>
            </w:r>
          </w:p>
        </w:tc>
        <w:tc>
          <w:tcPr>
            <w:tcW w:w="2537" w:type="dxa"/>
          </w:tcPr>
          <w:p w14:paraId="1A45E41E">
            <w:pPr>
              <w:numPr>
                <w:ilvl w:val="0"/>
                <w:numId w:val="37"/>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 xml:space="preserve">[3]: for FEC enabled, [12]us and for FEC disabled, [4]us </w:t>
            </w:r>
          </w:p>
        </w:tc>
        <w:tc>
          <w:tcPr>
            <w:tcW w:w="2306" w:type="dxa"/>
          </w:tcPr>
          <w:p w14:paraId="064D2240">
            <w:pPr>
              <w:numPr>
                <w:ilvl w:val="0"/>
                <w:numId w:val="37"/>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 xml:space="preserve">[3]: for FEC enabled, [60]us and for FEC disabled, [10]us </w:t>
            </w:r>
          </w:p>
        </w:tc>
        <w:tc>
          <w:tcPr>
            <w:tcW w:w="2448" w:type="dxa"/>
          </w:tcPr>
          <w:p w14:paraId="5827B270">
            <w:pPr>
              <w:numPr>
                <w:ilvl w:val="0"/>
                <w:numId w:val="37"/>
              </w:numPr>
              <w:adjustRightInd w:val="0"/>
              <w:snapToGrid w:val="0"/>
              <w:spacing w:after="0" w:line="240" w:lineRule="auto"/>
              <w:ind w:left="283" w:hanging="283"/>
              <w:jc w:val="left"/>
              <w:rPr>
                <w:rFonts w:eastAsia="宋体"/>
                <w:sz w:val="18"/>
                <w:szCs w:val="18"/>
                <w:lang w:val="en-US" w:eastAsia="zh-CN"/>
              </w:rPr>
            </w:pPr>
            <w:r>
              <w:rPr>
                <w:rFonts w:hint="eastAsia" w:hAnsi="Cambria Math" w:eastAsia="宋体"/>
                <w:sz w:val="18"/>
                <w:szCs w:val="18"/>
                <w:lang w:val="en-US" w:eastAsia="zh-CN"/>
              </w:rPr>
              <w:t xml:space="preserve">[30]: </w:t>
            </w:r>
            <m:oMath>
              <m:sSub>
                <m:sSubPr>
                  <m:ctrlPr>
                    <w:rPr>
                      <w:rFonts w:hint="eastAsia" w:ascii="Cambria Math" w:hAnsi="Cambria Math"/>
                      <w:i/>
                      <w:sz w:val="18"/>
                      <w:szCs w:val="18"/>
                      <w:lang w:eastAsia="ja-JP"/>
                    </w:rPr>
                  </m:ctrlPr>
                </m:sSubPr>
                <m:e>
                  <m:r>
                    <m:rPr/>
                    <w:rPr>
                      <w:rFonts w:hint="eastAsia" w:ascii="Cambria Math" w:hAnsi="Cambria Math"/>
                      <w:sz w:val="18"/>
                      <w:szCs w:val="18"/>
                      <w:lang w:eastAsia="ja-JP"/>
                    </w:rPr>
                    <m:t>T</m:t>
                  </m:r>
                  <m:ctrlPr>
                    <w:rPr>
                      <w:rFonts w:hint="eastAsia" w:ascii="Cambria Math" w:hAnsi="Cambria Math"/>
                      <w:i/>
                      <w:sz w:val="18"/>
                      <w:szCs w:val="18"/>
                      <w:lang w:eastAsia="ja-JP"/>
                    </w:rPr>
                  </m:ctrlPr>
                </m:e>
                <m:sub>
                  <m:r>
                    <m:rPr/>
                    <w:rPr>
                      <w:rFonts w:hint="eastAsia" w:ascii="Cambria Math" w:hAnsi="Cambria Math"/>
                      <w:sz w:val="18"/>
                      <w:szCs w:val="18"/>
                      <w:lang w:eastAsia="ja-JP"/>
                    </w:rPr>
                    <m:t>add_proc</m:t>
                  </m:r>
                  <m:ctrlPr>
                    <w:rPr>
                      <w:rFonts w:hint="eastAsia" w:ascii="Cambria Math" w:hAnsi="Cambria Math"/>
                      <w:i/>
                      <w:sz w:val="18"/>
                      <w:szCs w:val="18"/>
                      <w:lang w:eastAsia="ja-JP"/>
                    </w:rPr>
                  </m:ctrlPr>
                </m:sub>
              </m:sSub>
              <m:r>
                <m:rPr/>
                <w:rPr>
                  <w:rFonts w:hint="eastAsia" w:ascii="Cambria Math" w:hAnsi="Cambria Math"/>
                  <w:sz w:val="18"/>
                  <w:szCs w:val="18"/>
                </w:rPr>
                <m:t>=max</m:t>
              </m:r>
              <m:d>
                <m:dPr>
                  <m:begChr m:val="{"/>
                  <m:endChr m:val="}"/>
                  <m:ctrlPr>
                    <w:rPr>
                      <w:rFonts w:hint="eastAsia" w:ascii="Cambria Math" w:hAnsi="Cambria Math"/>
                      <w:i/>
                      <w:sz w:val="18"/>
                      <w:szCs w:val="18"/>
                    </w:rPr>
                  </m:ctrlPr>
                </m:dPr>
                <m:e>
                  <m:r>
                    <m:rPr/>
                    <w:rPr>
                      <w:rFonts w:hint="eastAsia" w:ascii="Cambria Math" w:hAnsi="Cambria Math"/>
                      <w:sz w:val="18"/>
                      <w:szCs w:val="18"/>
                    </w:rPr>
                    <m:t>0,</m:t>
                  </m:r>
                  <m:sSubSup>
                    <m:sSubSupPr>
                      <m:ctrlPr>
                        <w:rPr>
                          <w:rFonts w:hint="eastAsia" w:ascii="Cambria Math" w:hAnsi="Cambria Math"/>
                          <w:sz w:val="18"/>
                          <w:szCs w:val="18"/>
                        </w:rPr>
                      </m:ctrlPr>
                    </m:sSubSupPr>
                    <m:e>
                      <m:r>
                        <m:rPr/>
                        <w:rPr>
                          <w:rFonts w:hint="eastAsia" w:ascii="Cambria Math" w:hAnsi="Cambria Math"/>
                          <w:sz w:val="18"/>
                          <w:szCs w:val="18"/>
                        </w:rPr>
                        <m:t>T</m:t>
                      </m:r>
                      <m:ctrlPr>
                        <w:rPr>
                          <w:rFonts w:hint="eastAsia" w:ascii="Cambria Math" w:hAnsi="Cambria Math"/>
                          <w:sz w:val="18"/>
                          <w:szCs w:val="18"/>
                        </w:rPr>
                      </m:ctrlPr>
                    </m:e>
                    <m:sub>
                      <m:r>
                        <m:rPr>
                          <m:nor/>
                          <m:sty m:val="p"/>
                        </m:rPr>
                        <w:rPr>
                          <w:rFonts w:hint="eastAsia" w:ascii="Cambria Math" w:hAnsi="Cambria Math"/>
                          <w:sz w:val="18"/>
                          <w:szCs w:val="18"/>
                        </w:rPr>
                        <m:t>proc</m:t>
                      </m:r>
                      <m:ctrlPr>
                        <w:rPr>
                          <w:rFonts w:hint="eastAsia" w:ascii="Cambria Math" w:hAnsi="Cambria Math"/>
                          <w:sz w:val="18"/>
                          <w:szCs w:val="18"/>
                        </w:rPr>
                      </m:ctrlPr>
                    </m:sub>
                    <m:sup>
                      <m:r>
                        <m:rPr/>
                        <w:rPr>
                          <w:rFonts w:hint="eastAsia" w:ascii="Cambria Math" w:hAnsi="Cambria Math"/>
                          <w:sz w:val="18"/>
                          <w:szCs w:val="18"/>
                        </w:rPr>
                        <m:t>FEC</m:t>
                      </m:r>
                      <m:ctrlPr>
                        <w:rPr>
                          <w:rFonts w:hint="eastAsia" w:ascii="Cambria Math" w:hAnsi="Cambria Math"/>
                          <w:sz w:val="18"/>
                          <w:szCs w:val="18"/>
                        </w:rPr>
                      </m:ctrlPr>
                    </m:sup>
                  </m:sSubSup>
                  <m:r>
                    <m:rPr/>
                    <w:rPr>
                      <w:rFonts w:hint="eastAsia" w:ascii="Cambria Math" w:hAnsi="Cambria Math"/>
                      <w:sz w:val="18"/>
                      <w:szCs w:val="18"/>
                    </w:rPr>
                    <m:t>−</m:t>
                  </m:r>
                  <m:sSubSup>
                    <m:sSubSupPr>
                      <m:ctrlPr>
                        <w:rPr>
                          <w:rFonts w:hint="eastAsia" w:ascii="Cambria Math" w:hAnsi="Cambria Math"/>
                          <w:sz w:val="18"/>
                          <w:szCs w:val="18"/>
                        </w:rPr>
                      </m:ctrlPr>
                    </m:sSubSupPr>
                    <m:e>
                      <m:r>
                        <m:rPr/>
                        <w:rPr>
                          <w:rFonts w:hint="eastAsia" w:ascii="Cambria Math" w:hAnsi="Cambria Math"/>
                          <w:sz w:val="18"/>
                          <w:szCs w:val="18"/>
                        </w:rPr>
                        <m:t>T</m:t>
                      </m:r>
                      <m:ctrlPr>
                        <w:rPr>
                          <w:rFonts w:hint="eastAsia" w:ascii="Cambria Math" w:hAnsi="Cambria Math"/>
                          <w:sz w:val="18"/>
                          <w:szCs w:val="18"/>
                        </w:rPr>
                      </m:ctrlPr>
                    </m:e>
                    <m:sub>
                      <m:r>
                        <m:rPr>
                          <m:nor/>
                          <m:sty m:val="p"/>
                        </m:rPr>
                        <w:rPr>
                          <w:rFonts w:hint="eastAsia" w:ascii="Cambria Math" w:hAnsi="Cambria Math"/>
                          <w:sz w:val="18"/>
                          <w:szCs w:val="18"/>
                        </w:rPr>
                        <m:t>preamble</m:t>
                      </m:r>
                      <m:ctrlPr>
                        <w:rPr>
                          <w:rFonts w:hint="eastAsia" w:ascii="Cambria Math" w:hAnsi="Cambria Math"/>
                          <w:sz w:val="18"/>
                          <w:szCs w:val="18"/>
                        </w:rPr>
                      </m:ctrlPr>
                    </m:sub>
                    <m:sup>
                      <m:r>
                        <m:rPr/>
                        <w:rPr>
                          <w:rFonts w:hint="eastAsia" w:ascii="Cambria Math" w:hAnsi="Cambria Math"/>
                          <w:sz w:val="18"/>
                          <w:szCs w:val="18"/>
                        </w:rPr>
                        <m:t>D2R</m:t>
                      </m:r>
                      <m:ctrlPr>
                        <w:rPr>
                          <w:rFonts w:hint="eastAsia" w:ascii="Cambria Math" w:hAnsi="Cambria Math"/>
                          <w:sz w:val="18"/>
                          <w:szCs w:val="18"/>
                        </w:rPr>
                      </m:ctrlPr>
                    </m:sup>
                  </m:sSubSup>
                  <m:ctrlPr>
                    <w:rPr>
                      <w:rFonts w:hint="eastAsia" w:ascii="Cambria Math" w:hAnsi="Cambria Math"/>
                      <w:i/>
                      <w:sz w:val="18"/>
                      <w:szCs w:val="18"/>
                    </w:rPr>
                  </m:ctrlPr>
                </m:e>
              </m:d>
            </m:oMath>
          </w:p>
        </w:tc>
      </w:tr>
      <w:tr w14:paraId="098DE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2EADE6E8">
            <w:pPr>
              <w:spacing w:after="0"/>
              <w:jc w:val="center"/>
              <w:rPr>
                <w:rFonts w:eastAsia="宋体"/>
                <w:sz w:val="18"/>
                <w:szCs w:val="18"/>
                <w:lang w:val="en-US" w:eastAsia="zh-CN"/>
              </w:rPr>
            </w:pPr>
            <w:r>
              <w:rPr>
                <w:rFonts w:hint="eastAsia" w:eastAsia="宋体"/>
                <w:sz w:val="18"/>
                <w:szCs w:val="18"/>
                <w:lang w:val="en-US" w:eastAsia="zh-CN"/>
              </w:rPr>
              <w:t>Option 3: FEC has impact and one fixed additional time is added (Regardless of TBS)</w:t>
            </w:r>
          </w:p>
        </w:tc>
        <w:tc>
          <w:tcPr>
            <w:tcW w:w="2537" w:type="dxa"/>
          </w:tcPr>
          <w:p w14:paraId="60801856">
            <w:pPr>
              <w:spacing w:after="0"/>
              <w:jc w:val="center"/>
              <w:rPr>
                <w:rFonts w:eastAsia="宋体"/>
                <w:sz w:val="18"/>
                <w:szCs w:val="18"/>
                <w:lang w:val="en-US" w:eastAsia="zh-CN"/>
              </w:rPr>
            </w:pPr>
          </w:p>
        </w:tc>
        <w:tc>
          <w:tcPr>
            <w:tcW w:w="2306" w:type="dxa"/>
          </w:tcPr>
          <w:p w14:paraId="2D329514">
            <w:pPr>
              <w:adjustRightInd w:val="0"/>
              <w:snapToGrid w:val="0"/>
              <w:spacing w:after="0" w:line="240" w:lineRule="auto"/>
              <w:jc w:val="left"/>
              <w:rPr>
                <w:rFonts w:eastAsia="宋体"/>
                <w:sz w:val="18"/>
                <w:szCs w:val="18"/>
                <w:lang w:val="en-US" w:eastAsia="zh-CN"/>
              </w:rPr>
            </w:pPr>
          </w:p>
        </w:tc>
        <w:tc>
          <w:tcPr>
            <w:tcW w:w="2448" w:type="dxa"/>
          </w:tcPr>
          <w:p w14:paraId="088DE115">
            <w:pPr>
              <w:numPr>
                <w:ilvl w:val="0"/>
                <w:numId w:val="37"/>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For FEC enabled:</w:t>
            </w:r>
          </w:p>
          <w:p w14:paraId="46009AAD">
            <w:pPr>
              <w:numPr>
                <w:ilvl w:val="1"/>
                <w:numId w:val="37"/>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[650]us: [3]</w:t>
            </w:r>
          </w:p>
          <w:p w14:paraId="203AB398">
            <w:pPr>
              <w:numPr>
                <w:ilvl w:val="1"/>
                <w:numId w:val="37"/>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1470us: [5]</w:t>
            </w:r>
          </w:p>
          <w:p w14:paraId="07089268">
            <w:pPr>
              <w:numPr>
                <w:ilvl w:val="1"/>
                <w:numId w:val="37"/>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0.26ms: [9]</w:t>
            </w:r>
          </w:p>
          <w:p w14:paraId="6EE55E7E">
            <w:pPr>
              <w:numPr>
                <w:ilvl w:val="1"/>
                <w:numId w:val="37"/>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0.5 or 1ms: [10]</w:t>
            </w:r>
          </w:p>
          <w:p w14:paraId="7067093F">
            <w:pPr>
              <w:numPr>
                <w:ilvl w:val="0"/>
                <w:numId w:val="37"/>
              </w:numPr>
              <w:adjustRightInd w:val="0"/>
              <w:snapToGrid w:val="0"/>
              <w:spacing w:after="0" w:line="240" w:lineRule="auto"/>
              <w:ind w:left="283" w:hanging="283"/>
              <w:jc w:val="left"/>
              <w:rPr>
                <w:rFonts w:eastAsia="宋体"/>
                <w:sz w:val="18"/>
                <w:szCs w:val="18"/>
                <w:lang w:val="en-US" w:eastAsia="zh-CN"/>
              </w:rPr>
            </w:pPr>
            <w:r>
              <w:rPr>
                <w:rFonts w:hint="eastAsia" w:eastAsia="宋体"/>
                <w:sz w:val="18"/>
                <w:szCs w:val="18"/>
                <w:lang w:val="en-US" w:eastAsia="zh-CN"/>
              </w:rPr>
              <w:t xml:space="preserve">For FEC disabled: </w:t>
            </w:r>
          </w:p>
          <w:p w14:paraId="3BDAB14B">
            <w:pPr>
              <w:numPr>
                <w:ilvl w:val="1"/>
                <w:numId w:val="37"/>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[0]us: [5], [9], [10]</w:t>
            </w:r>
          </w:p>
          <w:p w14:paraId="4FD06A61">
            <w:pPr>
              <w:numPr>
                <w:ilvl w:val="1"/>
                <w:numId w:val="37"/>
              </w:numPr>
              <w:adjustRightInd w:val="0"/>
              <w:snapToGrid w:val="0"/>
              <w:spacing w:after="0" w:line="240" w:lineRule="auto"/>
              <w:ind w:left="703" w:hanging="283"/>
              <w:jc w:val="left"/>
              <w:rPr>
                <w:rFonts w:eastAsia="宋体"/>
                <w:sz w:val="18"/>
                <w:szCs w:val="18"/>
                <w:lang w:val="en-US" w:eastAsia="zh-CN"/>
              </w:rPr>
            </w:pPr>
            <w:r>
              <w:rPr>
                <w:rFonts w:hint="eastAsia" w:eastAsia="宋体"/>
                <w:sz w:val="18"/>
                <w:szCs w:val="18"/>
                <w:lang w:val="en-US" w:eastAsia="zh-CN"/>
              </w:rPr>
              <w:t xml:space="preserve">[300]us: [3] </w:t>
            </w:r>
          </w:p>
        </w:tc>
      </w:tr>
    </w:tbl>
    <w:p w14:paraId="23DC1EF7">
      <w:pPr>
        <w:spacing w:after="0"/>
        <w:jc w:val="center"/>
        <w:rPr>
          <w:rFonts w:eastAsia="宋体"/>
          <w:b/>
          <w:bCs/>
          <w:lang w:val="en-US" w:eastAsia="zh-CN"/>
        </w:rPr>
      </w:pPr>
    </w:p>
    <w:bookmarkEnd w:id="4"/>
    <w:p w14:paraId="4E9CB110">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6C4189A7">
      <w:pPr>
        <w:pStyle w:val="5"/>
        <w:spacing w:after="120"/>
        <w:rPr>
          <w:rFonts w:eastAsia="宋体"/>
          <w:b/>
          <w:bCs/>
          <w:lang w:eastAsia="zh-CN"/>
        </w:rPr>
      </w:pPr>
      <w:r>
        <w:rPr>
          <w:rFonts w:hint="eastAsia"/>
          <w:b/>
          <w:bCs/>
        </w:rPr>
        <w:t>FL1 Proposal</w:t>
      </w:r>
      <w:r>
        <w:rPr>
          <w:rFonts w:hint="eastAsia" w:eastAsia="宋体"/>
          <w:b/>
          <w:bCs/>
          <w:lang w:eastAsia="zh-CN"/>
        </w:rPr>
        <w:t xml:space="preserve"> 3.2.3-1</w:t>
      </w:r>
    </w:p>
    <w:p w14:paraId="294AB984">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from the device perspective.</w:t>
      </w:r>
    </w:p>
    <w:p w14:paraId="32BBBB85">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6715AA7E">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453A810F">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7075FBC1">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offset4</w:t>
      </w:r>
      <w:r>
        <w:rPr>
          <w:rFonts w:hint="eastAsia" w:eastAsia="等线"/>
          <w:b/>
          <w:lang w:val="en-US" w:eastAsia="zh-CN"/>
        </w:rPr>
        <w:t xml:space="preserve">. </w:t>
      </w:r>
    </w:p>
    <w:p w14:paraId="79481D1C">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5E91C111">
      <w:pPr>
        <w:numPr>
          <w:ilvl w:val="1"/>
          <w:numId w:val="16"/>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18A899CC">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3</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 xml:space="preserve">if the end of the R2D transmission is defined as before the start of padding </w:t>
      </w:r>
      <w:r>
        <w:rPr>
          <w:rFonts w:hint="eastAsia" w:eastAsia="等线"/>
          <w:b/>
          <w:vertAlign w:val="subscript"/>
          <w:lang w:val="en-US" w:eastAsia="zh-CN"/>
        </w:rPr>
        <w:t xml:space="preserve"> </w:t>
      </w:r>
      <w:r>
        <w:rPr>
          <w:rFonts w:hint="eastAsia" w:eastAsia="等线"/>
          <w:b/>
          <w:lang w:val="en-US" w:eastAsia="zh-CN"/>
        </w:rPr>
        <w:t xml:space="preserve"> </w:t>
      </w:r>
    </w:p>
    <w:p w14:paraId="1720DAD0">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62771DC6">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0EBE2853">
      <w:pPr>
        <w:adjustRightInd w:val="0"/>
        <w:snapToGrid w:val="0"/>
        <w:spacing w:after="60" w:line="240" w:lineRule="auto"/>
        <w:ind w:left="440"/>
        <w:rPr>
          <w:rFonts w:eastAsia="等线"/>
          <w:b/>
          <w:lang w:val="en-US" w:eastAsia="zh-CN"/>
        </w:rPr>
      </w:pP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548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301DA124">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7BBBA343">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68734297">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28CE816F">
            <w:pPr>
              <w:adjustRightInd w:val="0"/>
              <w:snapToGrid w:val="0"/>
              <w:spacing w:after="50" w:line="240" w:lineRule="auto"/>
              <w:jc w:val="left"/>
              <w:rPr>
                <w:b/>
                <w:bCs/>
                <w:kern w:val="2"/>
                <w:lang w:val="en-US"/>
              </w:rPr>
            </w:pPr>
            <w:r>
              <w:rPr>
                <w:rFonts w:hint="eastAsia"/>
                <w:b/>
                <w:bCs/>
                <w:kern w:val="2"/>
                <w:lang w:val="en-US"/>
              </w:rPr>
              <w:t>Comments</w:t>
            </w:r>
          </w:p>
        </w:tc>
      </w:tr>
      <w:tr w14:paraId="1B0EA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1A5E80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4C3D58D">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07E436C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591523E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Can we make a simple proposal that T</w:t>
            </w:r>
            <w:r>
              <w:rPr>
                <w:rFonts w:eastAsia="Yu Mincho"/>
                <w:kern w:val="2"/>
                <w:sz w:val="21"/>
                <w:szCs w:val="22"/>
                <w:vertAlign w:val="subscript"/>
                <w:lang w:val="en-US" w:eastAsia="ja-JP"/>
              </w:rPr>
              <w:t>R-&gt;D</w:t>
            </w:r>
            <w:r>
              <w:rPr>
                <w:rFonts w:eastAsia="Yu Mincho"/>
                <w:kern w:val="2"/>
                <w:sz w:val="21"/>
                <w:szCs w:val="22"/>
                <w:lang w:val="en-US" w:eastAsia="ja-JP"/>
              </w:rPr>
              <w:t xml:space="preserve"> for D2R data follows similar principle as Toffset1?</w:t>
            </w:r>
          </w:p>
        </w:tc>
      </w:tr>
      <w:tr w14:paraId="6E65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C4B82F0">
            <w:pPr>
              <w:adjustRightInd w:val="0"/>
              <w:snapToGrid w:val="0"/>
              <w:spacing w:after="50" w:line="240" w:lineRule="auto"/>
              <w:jc w:val="left"/>
              <w:rPr>
                <w:rFonts w:eastAsia="等线"/>
                <w:kern w:val="2"/>
                <w:sz w:val="21"/>
                <w:szCs w:val="22"/>
                <w:lang w:val="en-US" w:eastAsia="zh-CN"/>
              </w:rPr>
            </w:pPr>
            <w:r>
              <w:rPr>
                <w:rFonts w:eastAsia="等线"/>
                <w:color w:val="000000" w:themeColor="text1"/>
                <w:kern w:val="2"/>
                <w:sz w:val="21"/>
                <w:szCs w:val="22"/>
                <w:lang w:val="en-US" w:eastAsia="zh-CN"/>
                <w14:textFill>
                  <w14:solidFill>
                    <w14:schemeClr w14:val="tx1"/>
                  </w14:solidFill>
                </w14:textFill>
              </w:rPr>
              <w:t>OPPO</w:t>
            </w:r>
          </w:p>
        </w:tc>
        <w:tc>
          <w:tcPr>
            <w:tcW w:w="1039" w:type="dxa"/>
          </w:tcPr>
          <w:p w14:paraId="17EAF20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Y</w:t>
            </w:r>
          </w:p>
        </w:tc>
        <w:tc>
          <w:tcPr>
            <w:tcW w:w="1574" w:type="dxa"/>
          </w:tcPr>
          <w:p w14:paraId="2B52C86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color w:val="000000" w:themeColor="text1"/>
                <w:kern w:val="2"/>
                <w:sz w:val="21"/>
                <w:szCs w:val="22"/>
                <w:lang w:val="en-US" w:eastAsia="zh-CN"/>
                <w14:textFill>
                  <w14:solidFill>
                    <w14:schemeClr w14:val="tx1"/>
                  </w14:solidFill>
                </w14:textFill>
              </w:rPr>
              <w:t>Option 1 and 3</w:t>
            </w:r>
          </w:p>
        </w:tc>
        <w:tc>
          <w:tcPr>
            <w:tcW w:w="5640" w:type="dxa"/>
          </w:tcPr>
          <w:p w14:paraId="21DF38E4">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lang w:eastAsia="zh-CN"/>
                <w14:textFill>
                  <w14:solidFill>
                    <w14:schemeClr w14:val="tx1"/>
                  </w14:solidFill>
                </w14:textFill>
              </w:rPr>
              <w:t>3.2.1-1</w:t>
            </w:r>
            <w:r>
              <w:rPr>
                <w:rFonts w:eastAsia="宋体"/>
                <w:color w:val="000000" w:themeColor="text1"/>
                <w:lang w:eastAsia="zh-CN"/>
                <w14:textFill>
                  <w14:solidFill>
                    <w14:schemeClr w14:val="tx1"/>
                  </w14:solidFill>
                </w14:textFill>
              </w:rPr>
              <w:t xml:space="preserve"> and 3.2.2-1</w:t>
            </w:r>
            <w:r>
              <w:rPr>
                <w:rFonts w:eastAsia="Yu Mincho"/>
                <w:color w:val="000000" w:themeColor="text1"/>
                <w:kern w:val="2"/>
                <w:sz w:val="21"/>
                <w:szCs w:val="22"/>
                <w:lang w:val="en-US" w:eastAsia="ja-JP"/>
                <w14:textFill>
                  <w14:solidFill>
                    <w14:schemeClr w14:val="tx1"/>
                  </w14:solidFill>
                </w14:textFill>
              </w:rPr>
              <w:t>.</w:t>
            </w:r>
          </w:p>
          <w:p w14:paraId="0B964704">
            <w:pPr>
              <w:adjustRightInd w:val="0"/>
              <w:snapToGrid w:val="0"/>
              <w:spacing w:after="60" w:line="240" w:lineRule="auto"/>
              <w:jc w:val="left"/>
              <w:rPr>
                <w:rFonts w:eastAsia="Yu Mincho"/>
                <w:color w:val="000000" w:themeColor="text1"/>
                <w:kern w:val="2"/>
                <w:sz w:val="21"/>
                <w:szCs w:val="22"/>
                <w:lang w:val="en-US" w:eastAsia="ja-JP"/>
                <w14:textFill>
                  <w14:solidFill>
                    <w14:schemeClr w14:val="tx1"/>
                  </w14:solidFill>
                </w14:textFill>
              </w:rPr>
            </w:pPr>
            <w:r>
              <w:rPr>
                <w:rFonts w:eastAsia="Yu Mincho"/>
                <w:color w:val="000000" w:themeColor="text1"/>
                <w:kern w:val="2"/>
                <w:sz w:val="21"/>
                <w:szCs w:val="22"/>
                <w:lang w:val="en-US" w:eastAsia="ja-JP"/>
                <w14:textFill>
                  <w14:solidFill>
                    <w14:schemeClr w14:val="tx1"/>
                  </w14:solidFill>
                </w14:textFill>
              </w:rPr>
              <w:t>If Option 1 is taken to be one fixed value for T</w:t>
            </w:r>
            <w:r>
              <w:rPr>
                <w:rFonts w:eastAsia="Yu Mincho"/>
                <w:color w:val="000000" w:themeColor="text1"/>
                <w:kern w:val="2"/>
                <w:sz w:val="21"/>
                <w:szCs w:val="22"/>
                <w:vertAlign w:val="subscript"/>
                <w:lang w:val="en-US" w:eastAsia="ja-JP"/>
                <w14:textFill>
                  <w14:solidFill>
                    <w14:schemeClr w14:val="tx1"/>
                  </w14:solidFill>
                </w14:textFill>
              </w:rPr>
              <w:t>offset4</w:t>
            </w:r>
            <w:r>
              <w:rPr>
                <w:rFonts w:eastAsia="Yu Mincho"/>
                <w:color w:val="000000" w:themeColor="text1"/>
                <w:kern w:val="2"/>
                <w:sz w:val="21"/>
                <w:szCs w:val="22"/>
                <w:lang w:val="en-US" w:eastAsia="ja-JP"/>
                <w14:textFill>
                  <w14:solidFill>
                    <w14:schemeClr w14:val="tx1"/>
                  </w14:solidFill>
                </w14:textFill>
              </w:rPr>
              <w:t>, then it should be based on the worst-case scenario where FEC, block repetition, largest TBS and midambles are always assumed.</w:t>
            </w:r>
          </w:p>
          <w:p w14:paraId="1F2F232C">
            <w:pPr>
              <w:adjustRightInd w:val="0"/>
              <w:snapToGrid w:val="0"/>
              <w:spacing w:after="50" w:line="240" w:lineRule="auto"/>
              <w:jc w:val="left"/>
              <w:rPr>
                <w:rFonts w:eastAsia="Yu Mincho"/>
                <w:kern w:val="2"/>
                <w:sz w:val="21"/>
                <w:szCs w:val="22"/>
                <w:lang w:val="en-US" w:eastAsia="ja-JP"/>
              </w:rPr>
            </w:pPr>
            <w:r>
              <w:rPr>
                <w:rFonts w:eastAsia="Yu Mincho"/>
                <w:color w:val="000000" w:themeColor="text1"/>
                <w:kern w:val="2"/>
                <w:sz w:val="21"/>
                <w:szCs w:val="22"/>
                <w:lang w:val="en-US" w:eastAsia="ja-JP"/>
                <w14:textFill>
                  <w14:solidFill>
                    <w14:schemeClr w14:val="tx1"/>
                  </w14:solidFill>
                </w14:textFill>
              </w:rPr>
              <w:t>Otherwise, Option 3 can be taken where a set of pre-defined values is based on different TBS lengths, number of midambles, FEC and block repetition.</w:t>
            </w:r>
          </w:p>
        </w:tc>
      </w:tr>
      <w:tr w14:paraId="32F8A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44D185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CABA1BE">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2F68AB3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w:t>
            </w:r>
          </w:p>
        </w:tc>
        <w:tc>
          <w:tcPr>
            <w:tcW w:w="5640" w:type="dxa"/>
          </w:tcPr>
          <w:p w14:paraId="5D7D823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Same comment as before</w:t>
            </w:r>
          </w:p>
        </w:tc>
      </w:tr>
      <w:tr w14:paraId="083F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7FFBFC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796C89AE">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53EAE35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7520D95F">
            <w:pPr>
              <w:adjustRightInd w:val="0"/>
              <w:snapToGrid w:val="0"/>
              <w:spacing w:after="50" w:line="240" w:lineRule="auto"/>
              <w:jc w:val="left"/>
              <w:rPr>
                <w:rFonts w:eastAsia="Yu Mincho"/>
                <w:kern w:val="2"/>
                <w:sz w:val="21"/>
                <w:szCs w:val="22"/>
                <w:lang w:val="en-US" w:eastAsia="ja-JP"/>
              </w:rPr>
            </w:pPr>
          </w:p>
        </w:tc>
      </w:tr>
      <w:tr w14:paraId="1E3B0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A006D2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1D68C751">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57B326D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 (1</w:t>
            </w:r>
            <w:r>
              <w:rPr>
                <w:rFonts w:eastAsiaTheme="minorEastAsia"/>
                <w:kern w:val="2"/>
                <w:sz w:val="21"/>
                <w:szCs w:val="22"/>
                <w:vertAlign w:val="superscript"/>
                <w:lang w:val="en-US" w:eastAsia="zh-CN"/>
              </w:rPr>
              <w:t>st</w:t>
            </w:r>
            <w:r>
              <w:rPr>
                <w:rFonts w:eastAsiaTheme="minorEastAsia"/>
                <w:kern w:val="2"/>
                <w:sz w:val="21"/>
                <w:szCs w:val="22"/>
                <w:lang w:val="en-US" w:eastAsia="zh-CN"/>
              </w:rPr>
              <w:t xml:space="preserve">) </w:t>
            </w:r>
          </w:p>
          <w:p w14:paraId="0EE6240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 (2</w:t>
            </w:r>
            <w:r>
              <w:rPr>
                <w:rFonts w:eastAsiaTheme="minorEastAsia"/>
                <w:kern w:val="2"/>
                <w:sz w:val="21"/>
                <w:szCs w:val="22"/>
                <w:vertAlign w:val="superscript"/>
                <w:lang w:val="en-US" w:eastAsia="zh-CN"/>
              </w:rPr>
              <w:t>nd</w:t>
            </w:r>
            <w:r>
              <w:rPr>
                <w:rFonts w:eastAsiaTheme="minorEastAsia"/>
                <w:kern w:val="2"/>
                <w:sz w:val="21"/>
                <w:szCs w:val="22"/>
                <w:lang w:val="en-US" w:eastAsia="zh-CN"/>
              </w:rPr>
              <w:t>)</w:t>
            </w:r>
          </w:p>
        </w:tc>
        <w:tc>
          <w:tcPr>
            <w:tcW w:w="5640" w:type="dxa"/>
          </w:tcPr>
          <w:p w14:paraId="2E02030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In our view, considerations for offset4 is not really different from those for offset3. Both cases can be considered as general D2R message scheduling scenario. </w:t>
            </w:r>
          </w:p>
        </w:tc>
      </w:tr>
      <w:tr w14:paraId="5A22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A0E73A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77773BA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439920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5640" w:type="dxa"/>
            <w:shd w:val="clear" w:color="auto" w:fill="auto"/>
          </w:tcPr>
          <w:p w14:paraId="1FA2D35B">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Similar comments as Toffset1.</w:t>
            </w:r>
          </w:p>
          <w:p w14:paraId="44931D3B">
            <w:pPr>
              <w:adjustRightInd w:val="0"/>
              <w:snapToGrid w:val="0"/>
              <w:spacing w:after="50" w:line="240" w:lineRule="auto"/>
              <w:jc w:val="left"/>
            </w:pPr>
            <w:r>
              <w:rPr>
                <w:rFonts w:hint="eastAsia" w:eastAsia="宋体"/>
                <w:kern w:val="2"/>
                <w:sz w:val="21"/>
                <w:szCs w:val="22"/>
                <w:lang w:val="en-US" w:eastAsia="zh-CN"/>
              </w:rPr>
              <w:t xml:space="preserve">Moreover, the D2R transmission after </w:t>
            </w:r>
            <w:r>
              <w:rPr>
                <w:rFonts w:hint="eastAsia" w:eastAsia="等线"/>
                <w:lang w:val="en-US" w:eastAsia="zh-CN"/>
              </w:rPr>
              <w:t>random access procedure includes read/write command ,especially for the write command, we think device</w:t>
            </w:r>
            <w:r>
              <w:rPr>
                <w:rFonts w:eastAsia="等线"/>
                <w:lang w:val="en-US" w:eastAsia="zh-CN"/>
              </w:rPr>
              <w:t>’</w:t>
            </w:r>
            <w:r>
              <w:rPr>
                <w:rFonts w:hint="eastAsia" w:eastAsia="等线"/>
                <w:lang w:val="en-US" w:eastAsia="zh-CN"/>
              </w:rPr>
              <w:t>s additional processing time needs to be considered.</w:t>
            </w:r>
          </w:p>
          <w:p w14:paraId="5AD52BBC">
            <w:pPr>
              <w:adjustRightInd w:val="0"/>
              <w:snapToGrid w:val="0"/>
              <w:spacing w:after="50" w:line="240" w:lineRule="auto"/>
              <w:jc w:val="left"/>
              <w:rPr>
                <w:rFonts w:eastAsia="宋体"/>
                <w:lang w:val="en-US" w:eastAsia="zh-CN"/>
              </w:rPr>
            </w:pPr>
            <w:r>
              <w:rPr>
                <w:rFonts w:hint="eastAsia" w:eastAsia="宋体"/>
                <w:lang w:val="en-US" w:eastAsia="zh-CN"/>
              </w:rPr>
              <w:t>So we suggest to add the following sub-bullet for option 2.</w:t>
            </w:r>
          </w:p>
          <w:p w14:paraId="3EFBBA31">
            <w:pPr>
              <w:adjustRightInd w:val="0"/>
              <w:snapToGrid w:val="0"/>
              <w:spacing w:after="50" w:line="240" w:lineRule="auto"/>
              <w:jc w:val="left"/>
              <w:rPr>
                <w:lang w:val="en-US" w:eastAsia="ja-JP"/>
              </w:rPr>
            </w:pPr>
            <w:r>
              <w:rPr>
                <w:rFonts w:hint="eastAsia" w:eastAsia="等线"/>
                <w:b/>
                <w:lang w:val="en-US" w:eastAsia="zh-CN"/>
              </w:rPr>
              <w:t>FFS t</w:t>
            </w:r>
            <w:r>
              <w:rPr>
                <w:rFonts w:hint="eastAsia" w:eastAsia="等线"/>
                <w:b/>
                <w:vertAlign w:val="subscript"/>
                <w:lang w:val="en-US" w:eastAsia="zh-CN"/>
              </w:rPr>
              <w:t>3</w:t>
            </w:r>
            <w:r>
              <w:rPr>
                <w:rFonts w:hint="eastAsia" w:eastAsia="等线"/>
                <w:b/>
                <w:lang w:val="en-US" w:eastAsia="zh-CN"/>
              </w:rPr>
              <w:t xml:space="preserve"> considering the impact of read/write command</w:t>
            </w:r>
          </w:p>
        </w:tc>
      </w:tr>
      <w:tr w14:paraId="14FA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1BB47A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Spreadtrum</w:t>
            </w:r>
          </w:p>
        </w:tc>
        <w:tc>
          <w:tcPr>
            <w:tcW w:w="1039" w:type="dxa"/>
          </w:tcPr>
          <w:p w14:paraId="08B7D644">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0FA39BF7">
            <w:pPr>
              <w:tabs>
                <w:tab w:val="left" w:pos="551"/>
              </w:tabs>
              <w:adjustRightInd w:val="0"/>
              <w:snapToGrid w:val="0"/>
              <w:spacing w:after="50" w:line="240" w:lineRule="auto"/>
              <w:jc w:val="left"/>
              <w:rPr>
                <w:rFonts w:eastAsia="等线"/>
                <w:kern w:val="2"/>
                <w:sz w:val="21"/>
                <w:szCs w:val="22"/>
                <w:lang w:val="en-US" w:eastAsia="zh-CN"/>
              </w:rPr>
            </w:pPr>
          </w:p>
        </w:tc>
        <w:tc>
          <w:tcPr>
            <w:tcW w:w="5640" w:type="dxa"/>
          </w:tcPr>
          <w:p w14:paraId="12A3121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 xml:space="preserve">One question needs to be clarified that how to define the D2R time domain resource </w:t>
            </w:r>
            <w:r>
              <w:rPr>
                <w:rFonts w:eastAsia="等线"/>
                <w:kern w:val="2"/>
                <w:sz w:val="21"/>
                <w:szCs w:val="22"/>
                <w:u w:val="single"/>
                <w:lang w:val="en-US" w:eastAsia="zh-CN"/>
              </w:rPr>
              <w:t>after the random access procedure</w:t>
            </w:r>
            <w:r>
              <w:rPr>
                <w:rFonts w:eastAsia="等线"/>
                <w:kern w:val="2"/>
                <w:sz w:val="21"/>
                <w:szCs w:val="22"/>
                <w:lang w:val="en-US" w:eastAsia="zh-CN"/>
              </w:rPr>
              <w:t xml:space="preserve">. From RAN2 perspective, Msg3 may also be considered as a time domain resource </w:t>
            </w:r>
            <w:r>
              <w:rPr>
                <w:rFonts w:eastAsia="等线"/>
                <w:kern w:val="2"/>
                <w:sz w:val="21"/>
                <w:szCs w:val="22"/>
                <w:u w:val="single"/>
                <w:lang w:val="en-US" w:eastAsia="zh-CN"/>
              </w:rPr>
              <w:t>after the random access procedure</w:t>
            </w:r>
            <w:r>
              <w:rPr>
                <w:rFonts w:eastAsia="等线"/>
                <w:kern w:val="2"/>
                <w:sz w:val="21"/>
                <w:szCs w:val="22"/>
                <w:lang w:val="en-US" w:eastAsia="zh-CN"/>
              </w:rPr>
              <w:t>, as Msg1 and Msg2 have completed the contention procedure and the random access procedure between different devices. I think it is not FL’s intention to define</w:t>
            </w:r>
            <w:r>
              <w:rPr>
                <w:rFonts w:hint="eastAsia" w:eastAsia="等线"/>
                <w:b/>
                <w:lang w:val="en-US" w:eastAsia="zh-CN"/>
              </w:rPr>
              <w:t xml:space="preserve"> </w:t>
            </w:r>
            <w:r>
              <w:rPr>
                <w:rFonts w:hint="eastAsia" w:eastAsia="等线"/>
                <w:lang w:val="en-US" w:eastAsia="zh-CN"/>
              </w:rPr>
              <w:t>T</w:t>
            </w:r>
            <w:r>
              <w:rPr>
                <w:rFonts w:hint="eastAsia" w:eastAsia="等线"/>
                <w:vertAlign w:val="subscript"/>
                <w:lang w:val="en-US" w:eastAsia="zh-CN"/>
              </w:rPr>
              <w:t>offset4</w:t>
            </w:r>
            <w:r>
              <w:rPr>
                <w:rFonts w:eastAsia="等线"/>
                <w:kern w:val="2"/>
                <w:sz w:val="21"/>
                <w:szCs w:val="22"/>
                <w:lang w:val="en-US" w:eastAsia="zh-CN"/>
              </w:rPr>
              <w:t xml:space="preserve"> for the D2R time domain resource of Msg3.</w:t>
            </w:r>
          </w:p>
        </w:tc>
      </w:tr>
      <w:tr w14:paraId="6B065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DE7E0D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73A9D61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5586E5C7">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 or Option 1</w:t>
            </w:r>
          </w:p>
        </w:tc>
        <w:tc>
          <w:tcPr>
            <w:tcW w:w="5640" w:type="dxa"/>
            <w:shd w:val="clear" w:color="auto" w:fill="auto"/>
          </w:tcPr>
          <w:p w14:paraId="3329F0C4">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Similar comment as </w:t>
            </w:r>
            <w:r>
              <w:rPr>
                <w:rFonts w:hint="eastAsia"/>
                <w:b/>
                <w:bCs/>
              </w:rPr>
              <w:t>Proposal</w:t>
            </w:r>
            <w:r>
              <w:rPr>
                <w:rFonts w:hint="eastAsia" w:eastAsia="宋体"/>
                <w:b/>
                <w:bCs/>
                <w:lang w:eastAsia="zh-CN"/>
              </w:rPr>
              <w:t xml:space="preserve"> 3.2.2-1</w:t>
            </w:r>
          </w:p>
        </w:tc>
      </w:tr>
      <w:tr w14:paraId="6A604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BE62B9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5823B638">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D12652C">
            <w:pPr>
              <w:tabs>
                <w:tab w:val="left" w:pos="551"/>
              </w:tabs>
              <w:adjustRightInd w:val="0"/>
              <w:snapToGrid w:val="0"/>
              <w:spacing w:after="50" w:line="240" w:lineRule="auto"/>
              <w:jc w:val="left"/>
              <w:rPr>
                <w:rFonts w:eastAsia="等线"/>
                <w:kern w:val="2"/>
                <w:sz w:val="21"/>
                <w:szCs w:val="22"/>
                <w:lang w:val="en-US" w:eastAsia="zh-CN"/>
              </w:rPr>
            </w:pPr>
          </w:p>
        </w:tc>
        <w:tc>
          <w:tcPr>
            <w:tcW w:w="5640" w:type="dxa"/>
            <w:shd w:val="clear" w:color="auto" w:fill="auto"/>
          </w:tcPr>
          <w:p w14:paraId="75C03939">
            <w:pPr>
              <w:adjustRightInd w:val="0"/>
              <w:snapToGrid w:val="0"/>
              <w:spacing w:after="50" w:line="240" w:lineRule="auto"/>
              <w:jc w:val="left"/>
              <w:rPr>
                <w:rFonts w:eastAsia="宋体"/>
                <w:kern w:val="2"/>
                <w:sz w:val="21"/>
                <w:szCs w:val="22"/>
                <w:lang w:val="en-US" w:eastAsia="zh-CN"/>
              </w:rPr>
            </w:pPr>
            <w:r>
              <w:rPr>
                <w:rFonts w:eastAsia="Yu Mincho"/>
                <w:kern w:val="2"/>
                <w:sz w:val="21"/>
                <w:szCs w:val="22"/>
                <w:lang w:val="en-US" w:eastAsia="ja-JP"/>
              </w:rPr>
              <w:t>Same comment as before</w:t>
            </w:r>
          </w:p>
        </w:tc>
      </w:tr>
      <w:tr w14:paraId="14268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37F0F4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2C7A6BD1">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F86F3E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7481A52">
            <w:pPr>
              <w:adjustRightInd w:val="0"/>
              <w:snapToGrid w:val="0"/>
              <w:spacing w:after="50" w:line="240" w:lineRule="auto"/>
              <w:jc w:val="left"/>
              <w:rPr>
                <w:rFonts w:eastAsia="Yu Mincho"/>
                <w:kern w:val="2"/>
                <w:sz w:val="21"/>
                <w:szCs w:val="22"/>
                <w:lang w:val="en-US" w:eastAsia="ja-JP"/>
              </w:rPr>
            </w:pPr>
          </w:p>
        </w:tc>
      </w:tr>
      <w:tr w14:paraId="0FF3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325C01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5A480C5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90F91A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 3</w:t>
            </w:r>
          </w:p>
        </w:tc>
        <w:tc>
          <w:tcPr>
            <w:tcW w:w="5640" w:type="dxa"/>
            <w:shd w:val="clear" w:color="auto" w:fill="auto"/>
          </w:tcPr>
          <w:p w14:paraId="15845D8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Similar as our comment above, this is last RAN1 meeting for R19 WI, there should not be any FFS, bracket, etc. Every candidate needs to be complete.</w:t>
            </w:r>
          </w:p>
          <w:p w14:paraId="1205E18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p w14:paraId="06A918A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support Option 1. </w:t>
            </w:r>
          </w:p>
          <w:p w14:paraId="2023DC7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When FEC is used, the initialization of the shift registers needs to wait until the CRC attachment is completed, which leads to additional processing time. Because device cannot know the content of D2R beforehand, so the device cannot do pre-calculation, and this additional processing time cannot be avoided. </w:t>
            </w:r>
          </w:p>
          <w:p w14:paraId="1ACDAF9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This additional processing time is proportional to the TBS of the corresponding D2R message. The TBS of D2R can be from several bits to 1000 bits in this case. For 1000bits, at least 1500us is needed. For small TBS, although the processing time will be shorter, 1500us is still feasible and applicable. Because the relevant use case is command case, which has very loose latency requirement (e.g., seconds level or even larger according to TR 22.840).</w:t>
            </w:r>
          </w:p>
          <w:p w14:paraId="5FD66FC6">
            <w:pPr>
              <w:adjustRightInd w:val="0"/>
              <w:snapToGrid w:val="0"/>
              <w:spacing w:after="50" w:line="240" w:lineRule="auto"/>
              <w:jc w:val="left"/>
              <w:rPr>
                <w:rFonts w:eastAsia="Yu Mincho"/>
                <w:kern w:val="2"/>
                <w:sz w:val="21"/>
                <w:szCs w:val="22"/>
                <w:lang w:val="en-US" w:eastAsia="ja-JP"/>
              </w:rPr>
            </w:pPr>
          </w:p>
          <w:p w14:paraId="408AEE0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can be open to Option 3, but it has to be complete. We give a value set below. If companies have concerns on the values, they should give their preferred values. Leave things open and keep FFS is not ok in the last meeting of WI.</w:t>
            </w:r>
          </w:p>
          <w:p w14:paraId="2CDB2A83">
            <w:pPr>
              <w:adjustRightInd w:val="0"/>
              <w:snapToGrid w:val="0"/>
              <w:spacing w:after="50" w:line="240" w:lineRule="auto"/>
              <w:jc w:val="left"/>
              <w:rPr>
                <w:rFonts w:eastAsia="Yu Mincho"/>
                <w:kern w:val="2"/>
                <w:sz w:val="21"/>
                <w:szCs w:val="22"/>
                <w:lang w:val="en-US" w:eastAsia="ja-JP"/>
              </w:rPr>
            </w:pPr>
          </w:p>
          <w:p w14:paraId="6EFAA97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shall be precluded. It’s strange why the processing time depends on chip length, but not depend on TBS in Option 2. E.g., Option 2 means TBS=10bit and TBS=1000bits have the same processing time requirement. It’s technically incorrect. Again, it’s</w:t>
            </w:r>
            <w:r>
              <w:rPr>
                <w:sz w:val="22"/>
                <w:szCs w:val="22"/>
                <w:lang w:val="en-US" w:eastAsia="zh-CN"/>
              </w:rPr>
              <w:t xml:space="preserve"> </w:t>
            </w:r>
            <w:r>
              <w:rPr>
                <w:rFonts w:hint="eastAsia"/>
                <w:sz w:val="22"/>
                <w:szCs w:val="22"/>
                <w:lang w:val="en-US" w:eastAsia="zh-CN"/>
              </w:rPr>
              <w:t>unreasonable</w:t>
            </w:r>
            <w:r>
              <w:rPr>
                <w:sz w:val="22"/>
                <w:szCs w:val="22"/>
                <w:lang w:val="en-US" w:eastAsia="zh-CN"/>
              </w:rPr>
              <w:t xml:space="preserve"> and risky for 3GPP to have a similar formula with RFID without knowing “why 3GPP needs to have it”.</w:t>
            </w:r>
          </w:p>
          <w:p w14:paraId="21455909">
            <w:pPr>
              <w:adjustRightInd w:val="0"/>
              <w:snapToGrid w:val="0"/>
              <w:spacing w:after="50" w:line="240" w:lineRule="auto"/>
              <w:jc w:val="left"/>
              <w:rPr>
                <w:rFonts w:eastAsia="Yu Mincho"/>
                <w:kern w:val="2"/>
                <w:sz w:val="21"/>
                <w:szCs w:val="22"/>
                <w:lang w:val="en-US" w:eastAsia="ja-JP"/>
              </w:rPr>
            </w:pPr>
          </w:p>
          <w:p w14:paraId="7C75775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416F88D0">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from the device perspective.</w:t>
            </w:r>
          </w:p>
          <w:p w14:paraId="6EE06F7F">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33225678">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w:t>
            </w:r>
            <w:r>
              <w:rPr>
                <w:rFonts w:eastAsia="等线"/>
                <w:b/>
                <w:strike/>
                <w:color w:val="FF0000"/>
                <w:lang w:val="en-US" w:eastAsia="zh-CN"/>
              </w:rPr>
              <w:t>[</w:t>
            </w:r>
            <w:r>
              <w:rPr>
                <w:rFonts w:hint="eastAsia" w:eastAsia="等线"/>
                <w:b/>
                <w:lang w:val="en-US" w:eastAsia="zh-CN"/>
              </w:rPr>
              <w:t>30</w:t>
            </w:r>
            <w:r>
              <w:rPr>
                <w:rFonts w:eastAsia="等线"/>
                <w:b/>
                <w:strike/>
                <w:color w:val="FF0000"/>
                <w:lang w:val="en-US" w:eastAsia="zh-CN"/>
              </w:rPr>
              <w:t>]</w:t>
            </w:r>
            <w:r>
              <w:rPr>
                <w:rFonts w:hint="eastAsia" w:eastAsia="等线"/>
                <w:b/>
                <w:lang w:val="en-US" w:eastAsia="zh-CN"/>
              </w:rPr>
              <w:t>us when FEC is not used</w:t>
            </w:r>
          </w:p>
          <w:p w14:paraId="475C12D5">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w:t>
            </w:r>
            <w:r>
              <w:rPr>
                <w:rFonts w:eastAsia="等线"/>
                <w:b/>
                <w:strike/>
                <w:color w:val="FF0000"/>
                <w:lang w:val="en-US" w:eastAsia="zh-CN"/>
              </w:rPr>
              <w:t>[</w:t>
            </w:r>
            <w:r>
              <w:rPr>
                <w:rFonts w:hint="eastAsia" w:eastAsia="等线"/>
                <w:b/>
                <w:lang w:val="en-US" w:eastAsia="zh-CN"/>
              </w:rPr>
              <w:t>1500</w:t>
            </w:r>
            <w:r>
              <w:rPr>
                <w:rFonts w:eastAsia="等线"/>
                <w:b/>
                <w:strike/>
                <w:color w:val="FF0000"/>
                <w:lang w:val="en-US" w:eastAsia="zh-CN"/>
              </w:rPr>
              <w:t>]</w:t>
            </w:r>
            <w:r>
              <w:rPr>
                <w:rFonts w:hint="eastAsia" w:eastAsia="等线"/>
                <w:b/>
                <w:lang w:val="en-US" w:eastAsia="zh-CN"/>
              </w:rPr>
              <w:t xml:space="preserve">us when FEC is used </w:t>
            </w:r>
          </w:p>
          <w:p w14:paraId="324B5C08">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Note: If the end of the R2D transmission is defined as before the start of padding, additional time needs to be added to T</w:t>
            </w:r>
            <w:r>
              <w:rPr>
                <w:rFonts w:eastAsia="等线"/>
                <w:b/>
                <w:strike/>
                <w:color w:val="FF0000"/>
                <w:vertAlign w:val="subscript"/>
                <w:lang w:val="en-US" w:eastAsia="zh-CN"/>
              </w:rPr>
              <w:t>offset4</w:t>
            </w:r>
            <w:r>
              <w:rPr>
                <w:rFonts w:eastAsia="等线"/>
                <w:b/>
                <w:strike/>
                <w:color w:val="FF0000"/>
                <w:lang w:val="en-US" w:eastAsia="zh-CN"/>
              </w:rPr>
              <w:t xml:space="preserve">. </w:t>
            </w:r>
          </w:p>
          <w:p w14:paraId="101672E7">
            <w:pPr>
              <w:numPr>
                <w:ilvl w:val="0"/>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Option 2: Derived based on</w:t>
            </w:r>
            <w:r>
              <w:rPr>
                <w:b/>
                <w:strike/>
                <w:color w:val="FF0000"/>
                <w:lang w:eastAsia="ja-JP"/>
              </w:rPr>
              <w:t xml:space="preserve"> the R2D chip duration</w:t>
            </w:r>
            <w:r>
              <w:rPr>
                <w:rFonts w:eastAsia="宋体"/>
                <w:b/>
                <w:strike/>
                <w:color w:val="FF0000"/>
                <w:lang w:val="en-US" w:eastAsia="zh-CN"/>
              </w:rPr>
              <w:t xml:space="preserve">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oMath>
            <w:r>
              <w:rPr>
                <w:rFonts w:eastAsia="宋体"/>
                <w:b/>
                <w:strike/>
                <w:color w:val="FF0000"/>
                <w:lang w:val="en-US" w:eastAsia="zh-CN"/>
              </w:rPr>
              <w:t xml:space="preserve"> and </w:t>
            </w:r>
            <w:r>
              <w:rPr>
                <w:b/>
                <w:strike/>
                <w:color w:val="FF0000"/>
              </w:rPr>
              <w:t xml:space="preserve">D2R chip duration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oMath>
            <w:r>
              <w:rPr>
                <w:rFonts w:hAnsi="Cambria Math" w:eastAsia="宋体"/>
                <w:b/>
                <w:strike/>
                <w:color w:val="FF0000"/>
                <w:lang w:val="en-US" w:eastAsia="zh-CN"/>
              </w:rPr>
              <w:t xml:space="preserve"> indicated in the </w:t>
            </w:r>
            <w:r>
              <w:rPr>
                <w:rFonts w:eastAsia="等线"/>
                <w:b/>
                <w:strike/>
                <w:color w:val="FF0000"/>
                <w:lang w:val="en-US" w:eastAsia="zh-CN"/>
              </w:rPr>
              <w:t xml:space="preserve">R2D transmission </w:t>
            </w:r>
            <w:r>
              <w:rPr>
                <w:rFonts w:hAnsi="Cambria Math" w:eastAsia="宋体"/>
                <w:b/>
                <w:strike/>
                <w:color w:val="FF0000"/>
                <w:lang w:val="en-US" w:eastAsia="zh-CN"/>
              </w:rPr>
              <w:t xml:space="preserve"> </w:t>
            </w:r>
          </w:p>
          <w:p w14:paraId="4842D325">
            <w:pPr>
              <w:numPr>
                <w:ilvl w:val="1"/>
                <w:numId w:val="16"/>
              </w:numPr>
              <w:adjustRightInd w:val="0"/>
              <w:snapToGrid w:val="0"/>
              <w:spacing w:after="60" w:line="240" w:lineRule="auto"/>
              <w:rPr>
                <w:rFonts w:eastAsia="等线"/>
                <w:b/>
                <w:strike/>
                <w:color w:val="FF0000"/>
                <w:lang w:val="en-US" w:eastAsia="zh-CN"/>
              </w:rPr>
            </w:pPr>
            <m:oMath>
              <m:sSub>
                <m:sSubPr>
                  <m:ctrlPr>
                    <w:rPr>
                      <w:rFonts w:ascii="Cambria Math" w:hAnsi="Cambria Math"/>
                      <w:b/>
                      <w:i/>
                      <w:strike/>
                      <w:color w:val="FF0000"/>
                      <w:lang w:eastAsia="ja-JP"/>
                    </w:rPr>
                  </m:ctrlPr>
                </m:sSubPr>
                <m:e>
                  <m:r>
                    <m:rPr>
                      <m:sty m:val="bi"/>
                    </m:rPr>
                    <w:rPr>
                      <w:rFonts w:ascii="Cambria Math" w:hAnsi="Cambria Math"/>
                      <w:strike/>
                      <w:color w:val="FF0000"/>
                      <w:lang w:eastAsia="ja-JP"/>
                    </w:rPr>
                    <m:t>T</m:t>
                  </m:r>
                  <m:ctrlPr>
                    <w:rPr>
                      <w:rFonts w:ascii="Cambria Math" w:hAnsi="Cambria Math"/>
                      <w:b/>
                      <w:i/>
                      <w:strike/>
                      <w:color w:val="FF0000"/>
                      <w:lang w:eastAsia="ja-JP"/>
                    </w:rPr>
                  </m:ctrlPr>
                </m:e>
                <m:sub>
                  <m:r>
                    <m:rPr>
                      <m:sty m:val="b"/>
                    </m:rPr>
                    <w:rPr>
                      <w:rFonts w:ascii="Cambria Math" w:hAnsi="Cambria Math"/>
                      <w:strike/>
                      <w:color w:val="FF0000"/>
                      <w:lang w:eastAsia="ja-JP"/>
                    </w:rPr>
                    <m:t>offset</m:t>
                  </m:r>
                  <m:r>
                    <m:rPr>
                      <m:sty m:val="b"/>
                    </m:rPr>
                    <w:rPr>
                      <w:rFonts w:ascii="Cambria Math" w:hAnsi="Cambria Math" w:eastAsia="宋体"/>
                      <w:strike/>
                      <w:color w:val="FF0000"/>
                      <w:lang w:val="en-US" w:eastAsia="zh-CN"/>
                    </w:rPr>
                    <m:t>4</m:t>
                  </m:r>
                  <m:ctrlPr>
                    <w:rPr>
                      <w:rFonts w:ascii="Cambria Math" w:hAnsi="Cambria Math"/>
                      <w:b/>
                      <w:i/>
                      <w:strike/>
                      <w:color w:val="FF0000"/>
                      <w:lang w:eastAsia="ja-JP"/>
                    </w:rPr>
                  </m:ctrlPr>
                </m:sub>
              </m:sSub>
              <m:r>
                <m:rPr>
                  <m:sty m:val="bi"/>
                </m:rPr>
                <w:rPr>
                  <w:rFonts w:ascii="Cambria Math" w:hAnsi="Cambria Math"/>
                  <w:strike/>
                  <w:color w:val="FF0000"/>
                  <w:lang w:eastAsia="ja-JP"/>
                </w:rPr>
                <m:t>=</m:t>
              </m:r>
              <m:func>
                <m:funcPr>
                  <m:ctrlPr>
                    <w:rPr>
                      <w:rFonts w:ascii="Cambria Math" w:hAnsi="Cambria Math"/>
                      <w:b/>
                      <w:strike/>
                      <w:color w:val="FF0000"/>
                      <w:lang w:eastAsia="ja-JP"/>
                    </w:rPr>
                  </m:ctrlPr>
                </m:funcPr>
                <m:fName>
                  <m:r>
                    <m:rPr>
                      <m:sty m:val="b"/>
                    </m:rPr>
                    <w:rPr>
                      <w:rFonts w:ascii="Cambria Math" w:hAnsi="Cambria Math"/>
                      <w:strike/>
                      <w:color w:val="FF0000"/>
                      <w:lang w:eastAsia="ja-JP"/>
                    </w:rPr>
                    <m:t>max</m:t>
                  </m:r>
                  <m:ctrlPr>
                    <w:rPr>
                      <w:rFonts w:ascii="Cambria Math" w:hAnsi="Cambria Math"/>
                      <w:b/>
                      <w:strike/>
                      <w:color w:val="FF0000"/>
                      <w:lang w:eastAsia="ja-JP"/>
                    </w:rPr>
                  </m:ctrlPr>
                </m:fName>
                <m:e>
                  <m:d>
                    <m:dPr>
                      <m:begChr m:val="{"/>
                      <m:endChr m:val="}"/>
                      <m:ctrlPr>
                        <w:rPr>
                          <w:rFonts w:ascii="Cambria Math" w:hAnsi="Cambria Math"/>
                          <w:b/>
                          <w:i/>
                          <w:strike/>
                          <w:color w:val="FF0000"/>
                          <w:lang w:eastAsia="ja-JP"/>
                        </w:rPr>
                      </m:ctrlPr>
                    </m:dPr>
                    <m:e>
                      <m:sSubSup>
                        <m:sSubSupPr>
                          <m:ctrlPr>
                            <w:rPr>
                              <w:rFonts w:ascii="Cambria Math" w:hAnsi="Cambria Math"/>
                              <w:b/>
                              <w:strike/>
                              <w:color w:val="FF0000"/>
                            </w:rPr>
                          </m:ctrlPr>
                        </m:sSubSupPr>
                        <m:e>
                          <m:r>
                            <m:rPr>
                              <m:sty m:val="bi"/>
                            </m:rPr>
                            <w:rPr>
                              <w:rFonts w:ascii="Cambria Math" w:hAnsi="Cambria Math" w:eastAsia="宋体"/>
                              <w:strike/>
                              <w:color w:val="FF0000"/>
                              <w:lang w:val="en-US" w:eastAsia="zh-CN"/>
                            </w:rPr>
                            <m:t>a</m:t>
                          </m:r>
                          <m:r>
                            <m:rPr>
                              <m:sty m:val="bi"/>
                            </m:rPr>
                            <w:rPr>
                              <w:rFonts w:ascii="Cambria Math" w:hAnsi="Cambria Math"/>
                              <w:strike/>
                              <w:color w:val="FF0000"/>
                              <w:lang w:val="en-US"/>
                            </w:rPr>
                            <m:t>×</m:t>
                          </m:r>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nor/>
                              <m:sty m:val="b"/>
                            </m:rPr>
                            <w:rPr>
                              <w:rFonts w:ascii="Cambria Math" w:hAnsi="Cambria Math"/>
                              <w:b/>
                              <w:strike/>
                              <w:color w:val="FF0000"/>
                            </w:rPr>
                            <m:t>R2D</m:t>
                          </m:r>
                          <m:ctrlPr>
                            <w:rPr>
                              <w:rFonts w:ascii="Cambria Math" w:hAnsi="Cambria Math"/>
                              <w:b/>
                              <w:strike/>
                              <w:color w:val="FF0000"/>
                            </w:rPr>
                          </m:ctrlPr>
                        </m:sup>
                      </m:sSubSup>
                      <m:r>
                        <m:rPr>
                          <m:sty m:val="bi"/>
                        </m:rPr>
                        <w:rPr>
                          <w:rFonts w:ascii="Cambria Math" w:hAnsi="Cambria Math"/>
                          <w:strike/>
                          <w:color w:val="FF0000"/>
                        </w:rPr>
                        <m:t xml:space="preserve">, </m:t>
                      </m:r>
                      <m:r>
                        <m:rPr>
                          <m:sty m:val="bi"/>
                        </m:rPr>
                        <w:rPr>
                          <w:rFonts w:ascii="Cambria Math" w:hAnsi="Cambria Math" w:eastAsia="宋体"/>
                          <w:strike/>
                          <w:color w:val="FF0000"/>
                          <w:lang w:val="en-US" w:eastAsia="zh-CN"/>
                        </w:rPr>
                        <m:t>b</m:t>
                      </m:r>
                      <m:r>
                        <m:rPr>
                          <m:sty m:val="bi"/>
                        </m:rPr>
                        <w:rPr>
                          <w:rFonts w:ascii="Cambria Math" w:hAnsi="Cambria Math"/>
                          <w:strike/>
                          <w:color w:val="FF0000"/>
                          <w:lang w:val="en-US"/>
                        </w:rPr>
                        <m:t>×</m:t>
                      </m:r>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ctrlPr>
                        <w:rPr>
                          <w:rFonts w:ascii="Cambria Math" w:hAnsi="Cambria Math"/>
                          <w:b/>
                          <w:i/>
                          <w:strike/>
                          <w:color w:val="FF0000"/>
                        </w:rPr>
                      </m:ctrlPr>
                    </m:e>
                  </m:d>
                  <m:ctrlPr>
                    <w:rPr>
                      <w:rFonts w:ascii="Cambria Math" w:hAnsi="Cambria Math"/>
                      <w:b/>
                      <w:strike/>
                      <w:color w:val="FF0000"/>
                      <w:lang w:eastAsia="ja-JP"/>
                    </w:rPr>
                  </m:ctrlPr>
                </m:e>
              </m:func>
            </m:oMath>
            <w:r>
              <w:rPr>
                <w:rFonts w:hAnsi="Cambria Math" w:eastAsia="宋体"/>
                <w:b/>
                <w:strike/>
                <w:color w:val="FF0000"/>
                <w:lang w:val="en-US" w:eastAsia="zh-CN"/>
              </w:rPr>
              <w:t>+t</w:t>
            </w:r>
            <w:r>
              <w:rPr>
                <w:rFonts w:hAnsi="Cambria Math" w:eastAsia="宋体"/>
                <w:b/>
                <w:strike/>
                <w:color w:val="FF0000"/>
                <w:vertAlign w:val="subscript"/>
                <w:lang w:val="en-US" w:eastAsia="zh-CN"/>
              </w:rPr>
              <w:t>3</w:t>
            </w:r>
            <w:r>
              <w:rPr>
                <w:rFonts w:hAnsi="Cambria Math" w:eastAsia="宋体"/>
                <w:b/>
                <w:strike/>
                <w:color w:val="FF0000"/>
                <w:lang w:val="en-US" w:eastAsia="zh-CN"/>
              </w:rPr>
              <w:t>, where a=[4], b=[20] and t</w:t>
            </w:r>
            <w:r>
              <w:rPr>
                <w:rFonts w:hAnsi="Cambria Math" w:eastAsia="宋体"/>
                <w:b/>
                <w:strike/>
                <w:color w:val="FF0000"/>
                <w:vertAlign w:val="subscript"/>
                <w:lang w:val="en-US" w:eastAsia="zh-CN"/>
              </w:rPr>
              <w:t>3</w:t>
            </w:r>
            <w:r>
              <w:rPr>
                <w:rFonts w:hint="eastAsia" w:eastAsia="宋体"/>
                <w:b/>
                <w:strike/>
                <w:color w:val="FF0000"/>
                <w:lang w:val="en-US" w:eastAsia="zh-CN"/>
              </w:rPr>
              <w:t>≥</w:t>
            </w:r>
            <w:r>
              <w:rPr>
                <w:rFonts w:hAnsi="Cambria Math" w:eastAsia="宋体"/>
                <w:b/>
                <w:strike/>
                <w:color w:val="FF0000"/>
                <w:lang w:val="en-US" w:eastAsia="zh-CN"/>
              </w:rPr>
              <w:t xml:space="preserve">0 </w:t>
            </w:r>
            <w:r>
              <w:rPr>
                <w:rFonts w:eastAsia="等线"/>
                <w:b/>
                <w:strike/>
                <w:color w:val="FF0000"/>
                <w:lang w:val="en-US" w:eastAsia="zh-CN"/>
              </w:rPr>
              <w:t xml:space="preserve">  </w:t>
            </w:r>
          </w:p>
          <w:p w14:paraId="46AB1A5E">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FFS t</w:t>
            </w:r>
            <w:r>
              <w:rPr>
                <w:rFonts w:eastAsia="等线"/>
                <w:b/>
                <w:strike/>
                <w:color w:val="FF0000"/>
                <w:vertAlign w:val="subscript"/>
                <w:lang w:val="en-US" w:eastAsia="zh-CN"/>
              </w:rPr>
              <w:t>3</w:t>
            </w:r>
            <w:r>
              <w:rPr>
                <w:rFonts w:eastAsia="等线"/>
                <w:b/>
                <w:strike/>
                <w:color w:val="FF0000"/>
                <w:lang w:val="en-US" w:eastAsia="zh-CN"/>
              </w:rPr>
              <w:t xml:space="preserve"> considering at least the FEC impact, if applicable, and/or R2D </w:t>
            </w:r>
            <w:r>
              <w:rPr>
                <w:rFonts w:eastAsia="等线"/>
                <w:b/>
                <w:strike/>
                <w:color w:val="FF0000"/>
                <w:lang w:eastAsia="zh-CN"/>
              </w:rPr>
              <w:t>padding</w:t>
            </w:r>
            <w:r>
              <w:rPr>
                <w:rFonts w:eastAsia="等线"/>
                <w:b/>
                <w:strike/>
                <w:color w:val="FF0000"/>
                <w:lang w:val="en-US" w:eastAsia="zh-CN"/>
              </w:rPr>
              <w:t xml:space="preserve"> impact</w:t>
            </w:r>
            <w:r>
              <w:rPr>
                <w:rFonts w:eastAsia="等线"/>
                <w:b/>
                <w:strike/>
                <w:color w:val="FF0000"/>
                <w:lang w:eastAsia="zh-CN"/>
              </w:rPr>
              <w:t xml:space="preserve"> </w:t>
            </w:r>
            <w:r>
              <w:rPr>
                <w:rFonts w:eastAsia="等线"/>
                <w:b/>
                <w:strike/>
                <w:color w:val="FF0000"/>
                <w:lang w:val="en-US" w:eastAsia="zh-CN"/>
              </w:rPr>
              <w:t xml:space="preserve">if the end of the R2D transmission is defined as before the start of padding </w:t>
            </w:r>
            <w:r>
              <w:rPr>
                <w:rFonts w:eastAsia="等线"/>
                <w:b/>
                <w:strike/>
                <w:color w:val="FF0000"/>
                <w:vertAlign w:val="subscript"/>
                <w:lang w:val="en-US" w:eastAsia="zh-CN"/>
              </w:rPr>
              <w:t xml:space="preserve"> </w:t>
            </w:r>
            <w:r>
              <w:rPr>
                <w:rFonts w:eastAsia="等线"/>
                <w:b/>
                <w:strike/>
                <w:color w:val="FF0000"/>
                <w:lang w:val="en-US" w:eastAsia="zh-CN"/>
              </w:rPr>
              <w:t xml:space="preserve"> </w:t>
            </w:r>
          </w:p>
          <w:p w14:paraId="2D1F5F84">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27A01CDA">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 xml:space="preserve">FFS the set of predefined values    </w:t>
            </w:r>
          </w:p>
          <w:p w14:paraId="447F9F20">
            <w:pPr>
              <w:numPr>
                <w:ilvl w:val="1"/>
                <w:numId w:val="16"/>
              </w:numPr>
              <w:adjustRightInd w:val="0"/>
              <w:snapToGrid w:val="0"/>
              <w:spacing w:after="60" w:line="240" w:lineRule="auto"/>
              <w:rPr>
                <w:rFonts w:eastAsia="等线"/>
                <w:b/>
                <w:color w:val="FF0000"/>
                <w:lang w:val="en-US" w:eastAsia="zh-CN"/>
              </w:rPr>
            </w:pPr>
            <w:r>
              <w:rPr>
                <w:rFonts w:eastAsia="等线"/>
                <w:b/>
                <w:color w:val="FF0000"/>
                <w:lang w:val="en-US" w:eastAsia="zh-CN"/>
              </w:rPr>
              <w:t>When FEC is not used, the value set is {30, 40, 50, 60}us</w:t>
            </w:r>
          </w:p>
          <w:p w14:paraId="6F0876D9">
            <w:pPr>
              <w:numPr>
                <w:ilvl w:val="1"/>
                <w:numId w:val="16"/>
              </w:numPr>
              <w:adjustRightInd w:val="0"/>
              <w:snapToGrid w:val="0"/>
              <w:spacing w:after="60" w:line="240" w:lineRule="auto"/>
              <w:rPr>
                <w:rFonts w:eastAsia="等线"/>
                <w:b/>
                <w:color w:val="FF0000"/>
                <w:lang w:val="en-US" w:eastAsia="zh-CN"/>
              </w:rPr>
            </w:pPr>
            <w:r>
              <w:rPr>
                <w:rFonts w:eastAsia="等线"/>
                <w:b/>
                <w:color w:val="FF0000"/>
                <w:lang w:val="en-US" w:eastAsia="zh-CN"/>
              </w:rPr>
              <w:t>When FEC is used, the value set is {1500, 2000, 2500, 3000}us</w:t>
            </w:r>
          </w:p>
          <w:p w14:paraId="32C45613">
            <w:pPr>
              <w:numPr>
                <w:ilvl w:val="0"/>
                <w:numId w:val="16"/>
              </w:numPr>
              <w:adjustRightInd w:val="0"/>
              <w:snapToGrid w:val="0"/>
              <w:spacing w:after="60" w:line="240" w:lineRule="auto"/>
              <w:rPr>
                <w:rFonts w:eastAsia="等线"/>
                <w:b/>
                <w:lang w:val="en-US" w:eastAsia="zh-CN"/>
              </w:rPr>
            </w:pPr>
            <w:r>
              <w:rPr>
                <w:rFonts w:hint="eastAsia" w:eastAsia="等线"/>
                <w:b/>
                <w:color w:val="FF0000"/>
                <w:lang w:val="en-US" w:eastAsia="zh-CN"/>
              </w:rPr>
              <w:t>If the end of the R2D transmission is defined as before the start of padding, the</w:t>
            </w:r>
            <w:r>
              <w:rPr>
                <w:rFonts w:eastAsia="等线"/>
                <w:b/>
                <w:color w:val="FF0000"/>
                <w:lang w:val="en-US" w:eastAsia="zh-CN"/>
              </w:rPr>
              <w:t xml:space="preserve"> length of padding is additionally</w:t>
            </w:r>
            <w:r>
              <w:rPr>
                <w:rFonts w:hint="eastAsia" w:eastAsia="等线"/>
                <w:b/>
                <w:color w:val="FF0000"/>
                <w:lang w:val="en-US" w:eastAsia="zh-CN"/>
              </w:rPr>
              <w:t xml:space="preserve"> added to T</w:t>
            </w:r>
            <w:r>
              <w:rPr>
                <w:rFonts w:hint="eastAsia" w:eastAsia="等线"/>
                <w:b/>
                <w:color w:val="FF0000"/>
                <w:vertAlign w:val="subscript"/>
                <w:lang w:val="en-US" w:eastAsia="zh-CN"/>
              </w:rPr>
              <w:t>offset</w:t>
            </w:r>
            <w:r>
              <w:rPr>
                <w:rFonts w:eastAsia="等线"/>
                <w:b/>
                <w:color w:val="FF0000"/>
                <w:vertAlign w:val="subscript"/>
                <w:lang w:val="en-US" w:eastAsia="zh-CN"/>
              </w:rPr>
              <w:t>4</w:t>
            </w:r>
            <w:r>
              <w:rPr>
                <w:rFonts w:eastAsia="等线"/>
                <w:b/>
                <w:color w:val="FF0000"/>
                <w:lang w:val="en-US" w:eastAsia="zh-CN"/>
              </w:rPr>
              <w:t>.</w:t>
            </w:r>
          </w:p>
          <w:p w14:paraId="05545951">
            <w:pPr>
              <w:adjustRightInd w:val="0"/>
              <w:snapToGrid w:val="0"/>
              <w:spacing w:after="50" w:line="240" w:lineRule="auto"/>
              <w:jc w:val="left"/>
              <w:rPr>
                <w:rFonts w:eastAsia="Yu Mincho"/>
                <w:kern w:val="2"/>
                <w:sz w:val="21"/>
                <w:szCs w:val="22"/>
                <w:lang w:val="en-US" w:eastAsia="ja-JP"/>
              </w:rPr>
            </w:pPr>
          </w:p>
        </w:tc>
      </w:tr>
      <w:tr w14:paraId="4914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48DEE5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23FC6C73">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25D9352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18D89D38">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 xml:space="preserve">Similar as Msg.3, the timing relation is related to whether cases like case 2 or case 5 in Msg3 discussion can be supported. If </w:t>
            </w:r>
            <w:r>
              <w:rPr>
                <w:rFonts w:eastAsia="等线"/>
                <w:kern w:val="2"/>
                <w:sz w:val="21"/>
                <w:szCs w:val="22"/>
                <w:lang w:val="en-US" w:eastAsia="zh-CN"/>
              </w:rPr>
              <w:t>only</w:t>
            </w:r>
            <w:r>
              <w:rPr>
                <w:rFonts w:hint="eastAsia" w:eastAsia="等线"/>
                <w:kern w:val="2"/>
                <w:sz w:val="21"/>
                <w:szCs w:val="22"/>
                <w:lang w:val="en-US" w:eastAsia="zh-CN"/>
              </w:rPr>
              <w:t xml:space="preserve"> case 3 is </w:t>
            </w:r>
            <w:r>
              <w:rPr>
                <w:rFonts w:eastAsia="等线"/>
                <w:kern w:val="2"/>
                <w:sz w:val="21"/>
                <w:szCs w:val="22"/>
                <w:lang w:val="en-US" w:eastAsia="zh-CN"/>
              </w:rPr>
              <w:t>supported</w:t>
            </w:r>
            <w:r>
              <w:rPr>
                <w:rFonts w:hint="eastAsia" w:eastAsia="等线"/>
                <w:kern w:val="2"/>
                <w:sz w:val="21"/>
                <w:szCs w:val="22"/>
                <w:lang w:val="en-US" w:eastAsia="zh-CN"/>
              </w:rPr>
              <w:t xml:space="preserve">, we are fine with option 1 or 2. If case 2 or 5 can be supported, option 3 is needed. Our </w:t>
            </w:r>
            <w:r>
              <w:rPr>
                <w:rFonts w:eastAsia="等线"/>
                <w:kern w:val="2"/>
                <w:sz w:val="21"/>
                <w:szCs w:val="22"/>
                <w:lang w:val="en-US" w:eastAsia="zh-CN"/>
              </w:rPr>
              <w:t>preference</w:t>
            </w:r>
            <w:r>
              <w:rPr>
                <w:rFonts w:hint="eastAsia" w:eastAsia="等线"/>
                <w:kern w:val="2"/>
                <w:sz w:val="21"/>
                <w:szCs w:val="22"/>
                <w:lang w:val="en-US" w:eastAsia="zh-CN"/>
              </w:rPr>
              <w:t xml:space="preserve"> is  option 3 for flexible scheduling. </w:t>
            </w:r>
          </w:p>
        </w:tc>
      </w:tr>
      <w:tr w14:paraId="7D7F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D9F324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6F58FE9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42D0D60">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shd w:val="clear" w:color="auto" w:fill="auto"/>
          </w:tcPr>
          <w:p w14:paraId="0F670035">
            <w:pPr>
              <w:adjustRightInd w:val="0"/>
              <w:snapToGrid w:val="0"/>
              <w:spacing w:after="50" w:line="240" w:lineRule="auto"/>
              <w:jc w:val="left"/>
              <w:rPr>
                <w:rFonts w:eastAsia="等线"/>
                <w:kern w:val="2"/>
                <w:sz w:val="21"/>
                <w:szCs w:val="22"/>
                <w:lang w:val="en-US" w:eastAsia="zh-CN"/>
              </w:rPr>
            </w:pPr>
          </w:p>
        </w:tc>
      </w:tr>
      <w:tr w14:paraId="1ED2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AF0E6A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76CC590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188101CB">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282E99E5">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Better to use a similar design approach as Option 1 for Msg1.</w:t>
            </w:r>
          </w:p>
        </w:tc>
      </w:tr>
      <w:tr w14:paraId="5AC27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AD31CB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1001243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6D84C4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2 or 3</w:t>
            </w:r>
          </w:p>
        </w:tc>
        <w:tc>
          <w:tcPr>
            <w:tcW w:w="5640" w:type="dxa"/>
            <w:shd w:val="clear" w:color="auto" w:fill="auto"/>
          </w:tcPr>
          <w:p w14:paraId="02F3B70F">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S</w:t>
            </w:r>
            <w:r>
              <w:rPr>
                <w:rFonts w:eastAsia="等线"/>
                <w:kern w:val="2"/>
                <w:sz w:val="21"/>
                <w:szCs w:val="22"/>
                <w:lang w:val="en-US" w:eastAsia="zh-CN"/>
              </w:rPr>
              <w:t>imilar comment</w:t>
            </w:r>
          </w:p>
        </w:tc>
      </w:tr>
      <w:tr w14:paraId="42E0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4AF388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0117CFC3">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098A1AF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12397F9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Same design as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can be used.</w:t>
            </w:r>
          </w:p>
        </w:tc>
      </w:tr>
      <w:tr w14:paraId="547A6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133B5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57D81B12">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89370A9">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shd w:val="clear" w:color="auto" w:fill="auto"/>
          </w:tcPr>
          <w:p w14:paraId="6B55C52E">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ame reason as before</w:t>
            </w:r>
          </w:p>
        </w:tc>
      </w:tr>
      <w:tr w14:paraId="2DF8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0CC276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0310B16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3272701F">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3</w:t>
            </w:r>
          </w:p>
        </w:tc>
        <w:tc>
          <w:tcPr>
            <w:tcW w:w="5640" w:type="dxa"/>
            <w:shd w:val="clear" w:color="auto" w:fill="auto"/>
          </w:tcPr>
          <w:p w14:paraId="6B44157A">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One value can be indicated based on the predefined set of values.</w:t>
            </w:r>
          </w:p>
        </w:tc>
      </w:tr>
      <w:tr w14:paraId="0EE70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ED66118">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51577C88">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24514AB2">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Option 3</w:t>
            </w:r>
          </w:p>
        </w:tc>
        <w:tc>
          <w:tcPr>
            <w:tcW w:w="5640" w:type="dxa"/>
          </w:tcPr>
          <w:p w14:paraId="5DAB479C">
            <w:pPr>
              <w:adjustRightInd w:val="0"/>
              <w:snapToGrid w:val="0"/>
              <w:spacing w:after="50" w:line="240" w:lineRule="auto"/>
              <w:jc w:val="left"/>
              <w:rPr>
                <w:rFonts w:eastAsia="等线"/>
                <w:kern w:val="2"/>
                <w:sz w:val="21"/>
                <w:szCs w:val="22"/>
                <w:lang w:val="en-US" w:eastAsia="zh-CN"/>
              </w:rPr>
            </w:pPr>
            <w:r>
              <w:rPr>
                <w:rFonts w:hint="eastAsia" w:eastAsia="Malgun Gothic" w:cs="Arial"/>
                <w:bCs/>
                <w:sz w:val="21"/>
                <w:szCs w:val="21"/>
                <w:lang w:eastAsia="ko-KR"/>
              </w:rPr>
              <w:t xml:space="preserve">We need </w:t>
            </w:r>
            <w:r>
              <w:rPr>
                <w:rFonts w:eastAsia="Malgun Gothic" w:cs="Arial"/>
                <w:bCs/>
                <w:sz w:val="21"/>
                <w:szCs w:val="21"/>
              </w:rPr>
              <w:t>flexib</w:t>
            </w:r>
            <w:r>
              <w:rPr>
                <w:rFonts w:hint="eastAsia" w:eastAsia="Malgun Gothic" w:cs="Arial"/>
                <w:bCs/>
                <w:sz w:val="21"/>
                <w:szCs w:val="21"/>
                <w:lang w:eastAsia="ko-KR"/>
              </w:rPr>
              <w:t>ility</w:t>
            </w:r>
            <w:r>
              <w:rPr>
                <w:rFonts w:eastAsia="Malgun Gothic" w:cs="Arial"/>
                <w:bCs/>
                <w:sz w:val="21"/>
                <w:szCs w:val="21"/>
              </w:rPr>
              <w:t xml:space="preserve"> to indicate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4</w:t>
            </w:r>
            <w:r>
              <w:rPr>
                <w:rFonts w:eastAsia="Malgun Gothic" w:cs="Arial"/>
                <w:bCs/>
                <w:sz w:val="21"/>
                <w:szCs w:val="21"/>
              </w:rPr>
              <w:t xml:space="preserve"> in the R2D message</w:t>
            </w:r>
            <w:r>
              <w:rPr>
                <w:rFonts w:hint="eastAsia" w:eastAsia="Malgun Gothic" w:cs="Arial"/>
                <w:bCs/>
                <w:sz w:val="21"/>
                <w:szCs w:val="21"/>
                <w:lang w:eastAsia="ko-KR"/>
              </w:rPr>
              <w:t>.</w:t>
            </w:r>
          </w:p>
        </w:tc>
      </w:tr>
      <w:tr w14:paraId="249EE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34D3F39">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39" w:type="dxa"/>
          </w:tcPr>
          <w:p w14:paraId="157F2143">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492BB99E">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Option 2</w:t>
            </w:r>
          </w:p>
        </w:tc>
        <w:tc>
          <w:tcPr>
            <w:tcW w:w="5640" w:type="dxa"/>
          </w:tcPr>
          <w:p w14:paraId="2D7CB7AB">
            <w:pPr>
              <w:adjustRightInd w:val="0"/>
              <w:snapToGrid w:val="0"/>
              <w:spacing w:after="50" w:line="240" w:lineRule="auto"/>
              <w:jc w:val="left"/>
              <w:rPr>
                <w:rFonts w:eastAsia="Malgun Gothic" w:cs="Arial"/>
                <w:bCs/>
                <w:sz w:val="21"/>
                <w:szCs w:val="21"/>
                <w:lang w:eastAsia="ko-KR"/>
              </w:rPr>
            </w:pPr>
          </w:p>
        </w:tc>
      </w:tr>
      <w:tr w14:paraId="54E5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915255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7B476362">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7CBC9771">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3</w:t>
            </w:r>
          </w:p>
        </w:tc>
        <w:tc>
          <w:tcPr>
            <w:tcW w:w="5640" w:type="dxa"/>
          </w:tcPr>
          <w:p w14:paraId="6A0AB92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Similar comment as Proposal 3.2.2-1.</w:t>
            </w:r>
          </w:p>
          <w:p w14:paraId="386E8ED9">
            <w:pPr>
              <w:adjustRightInd w:val="0"/>
              <w:snapToGrid w:val="0"/>
              <w:spacing w:after="50" w:line="240" w:lineRule="auto"/>
              <w:jc w:val="left"/>
              <w:rPr>
                <w:rFonts w:eastAsia="Yu Mincho"/>
                <w:kern w:val="2"/>
                <w:sz w:val="21"/>
                <w:szCs w:val="22"/>
                <w:lang w:val="en-US" w:eastAsia="ja-JP"/>
              </w:rPr>
            </w:pPr>
          </w:p>
          <w:p w14:paraId="046AE7B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We think that this proposal needs to be discussed after agreeing on interleaving vs. non-interleaving approach for Msg3 transmission. </w:t>
            </w:r>
          </w:p>
          <w:p w14:paraId="1447F288">
            <w:pPr>
              <w:adjustRightInd w:val="0"/>
              <w:snapToGrid w:val="0"/>
              <w:spacing w:after="50" w:line="240" w:lineRule="auto"/>
              <w:jc w:val="left"/>
              <w:rPr>
                <w:rFonts w:eastAsia="Yu Mincho"/>
                <w:kern w:val="2"/>
                <w:sz w:val="21"/>
                <w:szCs w:val="22"/>
                <w:lang w:val="en-US" w:eastAsia="ja-JP"/>
              </w:rPr>
            </w:pPr>
          </w:p>
          <w:p w14:paraId="273014D6">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Nevertheless, for non-interleaving, we think Option 3 may be the only feasible option and it could provide better flexibility in terms of number of multiplexed/TDMA’ed Msg2 transmissions, energy saving for the device, as well as starting time for Msg3 transmissions. For interleaving, Option 1 would be sufficient.</w:t>
            </w:r>
          </w:p>
          <w:p w14:paraId="7A9C2FE1">
            <w:pPr>
              <w:adjustRightInd w:val="0"/>
              <w:snapToGrid w:val="0"/>
              <w:spacing w:after="50" w:line="240" w:lineRule="auto"/>
              <w:jc w:val="left"/>
              <w:rPr>
                <w:rFonts w:eastAsia="Yu Mincho"/>
                <w:kern w:val="2"/>
                <w:sz w:val="21"/>
                <w:szCs w:val="22"/>
                <w:lang w:val="en-US" w:eastAsia="ja-JP"/>
              </w:rPr>
            </w:pPr>
          </w:p>
        </w:tc>
      </w:tr>
    </w:tbl>
    <w:p w14:paraId="6C63A5EC">
      <w:pPr>
        <w:adjustRightInd w:val="0"/>
        <w:snapToGrid w:val="0"/>
        <w:spacing w:after="60" w:line="240" w:lineRule="auto"/>
        <w:rPr>
          <w:rFonts w:eastAsia="等线"/>
          <w:b/>
          <w:lang w:eastAsia="zh-CN"/>
        </w:rPr>
      </w:pPr>
    </w:p>
    <w:p w14:paraId="45E1327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6B59D013">
      <w:pPr>
        <w:pStyle w:val="5"/>
        <w:spacing w:after="120"/>
        <w:rPr>
          <w:rFonts w:eastAsia="宋体"/>
          <w:b/>
          <w:bCs/>
          <w:lang w:eastAsia="zh-CN"/>
        </w:rPr>
      </w:pPr>
      <w:r>
        <w:rPr>
          <w:rFonts w:hint="eastAsia"/>
          <w:b/>
          <w:bCs/>
        </w:rPr>
        <w:t>FL1 Proposal</w:t>
      </w:r>
      <w:r>
        <w:rPr>
          <w:rFonts w:hint="eastAsia" w:eastAsia="宋体"/>
          <w:b/>
          <w:bCs/>
          <w:lang w:eastAsia="zh-CN"/>
        </w:rPr>
        <w:t xml:space="preserve"> 3.2.3-2</w:t>
      </w:r>
    </w:p>
    <w:p w14:paraId="6F9068BA">
      <w:pPr>
        <w:numPr>
          <w:ilvl w:val="0"/>
          <w:numId w:val="38"/>
        </w:numPr>
        <w:adjustRightInd w:val="0"/>
        <w:snapToGrid w:val="0"/>
        <w:spacing w:after="120" w:afterLines="50" w:line="240" w:lineRule="auto"/>
        <w:rPr>
          <w:b/>
          <w:bCs/>
          <w:lang w:val="en-US" w:eastAsia="zh-CN"/>
        </w:rPr>
      </w:pPr>
      <w:r>
        <w:rPr>
          <w:b/>
          <w:bCs/>
          <w:lang w:val="en-US" w:eastAsia="zh-CN"/>
        </w:rPr>
        <w:t>If the content of the first D2R message in CFRA is the same as that of Msg3 in CBRA,</w:t>
      </w:r>
      <w:r>
        <w:rPr>
          <w:rFonts w:eastAsia="宋体"/>
          <w:b/>
          <w:bCs/>
          <w:lang w:val="en-US" w:bidi="ar"/>
        </w:rPr>
        <w:t>T</w:t>
      </w:r>
      <w:r>
        <w:rPr>
          <w:rFonts w:eastAsia="宋体"/>
          <w:b/>
          <w:bCs/>
          <w:vertAlign w:val="subscript"/>
          <w:lang w:val="en-US" w:bidi="ar"/>
        </w:rPr>
        <w:t>offset3</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120EA348">
      <w:pPr>
        <w:numPr>
          <w:ilvl w:val="0"/>
          <w:numId w:val="38"/>
        </w:numPr>
        <w:adjustRightInd w:val="0"/>
        <w:snapToGrid w:val="0"/>
        <w:spacing w:after="120" w:afterLines="50" w:line="240" w:lineRule="auto"/>
        <w:rPr>
          <w:b/>
          <w:bCs/>
          <w:lang w:val="en-US" w:eastAsia="zh-CN"/>
        </w:rPr>
      </w:pPr>
      <w:r>
        <w:rPr>
          <w:b/>
          <w:bCs/>
          <w:lang w:val="en-US" w:eastAsia="zh-CN"/>
        </w:rPr>
        <w:t xml:space="preserve">Otherwise, </w:t>
      </w:r>
      <w:r>
        <w:rPr>
          <w:rFonts w:eastAsia="宋体"/>
          <w:b/>
          <w:bCs/>
          <w:lang w:val="en-US" w:bidi="ar"/>
        </w:rPr>
        <w:t>T</w:t>
      </w:r>
      <w:r>
        <w:rPr>
          <w:rFonts w:eastAsia="宋体"/>
          <w:b/>
          <w:bCs/>
          <w:vertAlign w:val="subscript"/>
          <w:lang w:val="en-US" w:bidi="ar"/>
        </w:rPr>
        <w:t>offset</w:t>
      </w:r>
      <w:r>
        <w:rPr>
          <w:rFonts w:eastAsia="宋体"/>
          <w:b/>
          <w:bCs/>
          <w:vertAlign w:val="subscript"/>
          <w:lang w:val="en-US" w:eastAsia="zh-CN" w:bidi="ar"/>
        </w:rPr>
        <w:t>4</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569AB06F">
      <w:pPr>
        <w:pStyle w:val="24"/>
        <w:rPr>
          <w:rFonts w:ascii="Times New Roman" w:hAnsi="Times New Roman"/>
        </w:rPr>
      </w:pPr>
      <w:r>
        <w:rPr>
          <w:rFonts w:hint="eastAsia" w:ascii="Times New Roman" w:hAnsi="Times New Roman"/>
        </w:rPr>
        <w:t xml:space="preserve">From FL: during SI, RAN2 agreed </w:t>
      </w:r>
      <w:r>
        <w:rPr>
          <w:rFonts w:ascii="Times New Roman" w:hAnsi="Times New Roman"/>
        </w:rPr>
        <w:t>“</w:t>
      </w:r>
      <w:r>
        <w:rPr>
          <w:rFonts w:hint="eastAsia" w:ascii="Times New Roman" w:hAnsi="Times New Roman"/>
          <w:lang w:eastAsia="ja-JP"/>
        </w:rPr>
        <w:t>In contention-free access, the A-IoT device directly sends the upper layer data (e.g. device ID) in its very first D2R message after being triggered (i.e. skip contention resolution Msg1/2).</w:t>
      </w:r>
      <w:r>
        <w:rPr>
          <w:rFonts w:ascii="Times New Roman" w:hAnsi="Times New Roman"/>
        </w:rPr>
        <w:t>”</w:t>
      </w:r>
      <w:r>
        <w:rPr>
          <w:rFonts w:hint="eastAsia" w:ascii="Times New Roman" w:hAnsi="Times New Roman"/>
        </w:rPr>
        <w:t xml:space="preserve"> While, no explicit agreement has been made in RAN2 whether the content for the 1</w:t>
      </w:r>
      <w:r>
        <w:rPr>
          <w:rFonts w:hint="eastAsia" w:ascii="Times New Roman" w:hAnsi="Times New Roman"/>
          <w:vertAlign w:val="superscript"/>
        </w:rPr>
        <w:t>st</w:t>
      </w:r>
      <w:r>
        <w:rPr>
          <w:rFonts w:hint="eastAsia" w:ascii="Times New Roman" w:hAnsi="Times New Roman"/>
        </w:rPr>
        <w:t xml:space="preserve"> D2R message in CFRA is the same as that of Msg3 in CBRA. Considering this is the last RAN1 meeting above proposal is made.  </w:t>
      </w:r>
    </w:p>
    <w:tbl>
      <w:tblPr>
        <w:tblStyle w:val="37"/>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55F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076F83C5">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5C1ED031">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2525C769">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3681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8F98439">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27" w:type="dxa"/>
          </w:tcPr>
          <w:p w14:paraId="5752436A">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tcPr>
          <w:p w14:paraId="09F1290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It’s already agreed that the D2R data carried in CFRA Msg1 or in Msg3 can be different size. Since there may be different devices with different permanent ID, the reader cannot assume the predefined size for scheduling CFRA MSg1 or Msg3. RAN2 needs to decide whether TBS for CFRA Msg1 or Msg3 will be indicated or not. </w:t>
            </w:r>
          </w:p>
          <w:p w14:paraId="03BEC9A2">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Note that RAN2 has decided no segmentation is applied for inventory, which includes CBRA D2R (RN16 Msg1), CFRA D2R and Msg3 D2R.</w:t>
            </w:r>
          </w:p>
          <w:p w14:paraId="4949FD27">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RAN1 can first decide whether to follow similar principle as Toffset1 or not.</w:t>
            </w:r>
          </w:p>
        </w:tc>
      </w:tr>
      <w:tr w14:paraId="39E17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8210B00">
            <w:pPr>
              <w:adjustRightInd w:val="0"/>
              <w:snapToGrid w:val="0"/>
              <w:spacing w:after="120" w:afterLines="50" w:line="240" w:lineRule="auto"/>
              <w:jc w:val="left"/>
              <w:rPr>
                <w:kern w:val="2"/>
                <w:sz w:val="21"/>
                <w:szCs w:val="22"/>
                <w:lang w:val="en-US" w:eastAsia="zh-CN"/>
              </w:rPr>
            </w:pPr>
            <w:r>
              <w:rPr>
                <w:kern w:val="2"/>
                <w:sz w:val="21"/>
                <w:szCs w:val="22"/>
                <w:lang w:val="en-US" w:eastAsia="zh-CN"/>
              </w:rPr>
              <w:t>OPPO</w:t>
            </w:r>
          </w:p>
        </w:tc>
        <w:tc>
          <w:tcPr>
            <w:tcW w:w="1127" w:type="dxa"/>
          </w:tcPr>
          <w:p w14:paraId="16AFC25D">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63" w:type="dxa"/>
          </w:tcPr>
          <w:p w14:paraId="6FC02893">
            <w:pPr>
              <w:adjustRightInd w:val="0"/>
              <w:snapToGrid w:val="0"/>
              <w:spacing w:after="120" w:afterLines="50" w:line="240" w:lineRule="auto"/>
              <w:jc w:val="left"/>
              <w:rPr>
                <w:rFonts w:eastAsia="宋体"/>
                <w:kern w:val="2"/>
                <w:sz w:val="21"/>
                <w:szCs w:val="22"/>
                <w:lang w:val="en-US" w:eastAsia="zh-CN"/>
              </w:rPr>
            </w:pPr>
          </w:p>
        </w:tc>
      </w:tr>
      <w:tr w14:paraId="05DC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CB730C">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7" w:type="dxa"/>
          </w:tcPr>
          <w:p w14:paraId="50095465">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10F79A02">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should use the same principles for Toffset1,3,4</w:t>
            </w:r>
          </w:p>
        </w:tc>
      </w:tr>
      <w:tr w14:paraId="6122A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509827B">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127" w:type="dxa"/>
          </w:tcPr>
          <w:p w14:paraId="38DF8333">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tcPr>
          <w:p w14:paraId="71B8FF2F">
            <w:pPr>
              <w:adjustRightInd w:val="0"/>
              <w:snapToGrid w:val="0"/>
              <w:spacing w:after="120" w:afterLines="50" w:line="240" w:lineRule="auto"/>
              <w:jc w:val="left"/>
              <w:rPr>
                <w:rFonts w:eastAsia="宋体"/>
                <w:kern w:val="2"/>
                <w:sz w:val="21"/>
                <w:szCs w:val="22"/>
                <w:lang w:val="en-US" w:eastAsia="zh-CN"/>
              </w:rPr>
            </w:pPr>
          </w:p>
        </w:tc>
      </w:tr>
      <w:tr w14:paraId="675B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AA44A3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127" w:type="dxa"/>
          </w:tcPr>
          <w:p w14:paraId="5BBF1A28">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ko-KR"/>
              </w:rPr>
              <w:t>N</w:t>
            </w:r>
          </w:p>
        </w:tc>
        <w:tc>
          <w:tcPr>
            <w:tcW w:w="7163" w:type="dxa"/>
          </w:tcPr>
          <w:p w14:paraId="4D5B6100">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First, it’s not a good idea to have RAN1 proposal dependent on RAN2 progress, which is risky. </w:t>
            </w:r>
          </w:p>
          <w:p w14:paraId="45A5092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In our view, if the timing is indicated, it doesn’t really matter; in other words, both options are not different. </w:t>
            </w:r>
          </w:p>
        </w:tc>
      </w:tr>
      <w:tr w14:paraId="515E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F6384B1">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ZTE, Sanechips</w:t>
            </w:r>
          </w:p>
        </w:tc>
        <w:tc>
          <w:tcPr>
            <w:tcW w:w="1127" w:type="dxa"/>
            <w:shd w:val="clear" w:color="auto" w:fill="auto"/>
          </w:tcPr>
          <w:p w14:paraId="37E650B2">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shd w:val="clear" w:color="auto" w:fill="auto"/>
          </w:tcPr>
          <w:p w14:paraId="19B280B4">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Okay in principle. The following update is suggested to avoid ambiguity, i.e., to make sure the decision is up to RAN2, not to imply that both cases will be supported with this proposal.</w:t>
            </w:r>
          </w:p>
          <w:p w14:paraId="70002A2B">
            <w:pPr>
              <w:numPr>
                <w:ilvl w:val="0"/>
                <w:numId w:val="38"/>
              </w:numPr>
              <w:adjustRightInd w:val="0"/>
              <w:snapToGrid w:val="0"/>
              <w:spacing w:after="120" w:afterLines="50" w:line="240" w:lineRule="auto"/>
              <w:rPr>
                <w:rFonts w:eastAsia="宋体"/>
                <w:kern w:val="2"/>
                <w:sz w:val="21"/>
                <w:szCs w:val="22"/>
                <w:lang w:val="en-US" w:eastAsia="zh-CN"/>
              </w:rPr>
            </w:pPr>
            <w:r>
              <w:rPr>
                <w:b/>
                <w:bCs/>
                <w:lang w:val="en-US" w:eastAsia="zh-CN"/>
              </w:rPr>
              <w:t xml:space="preserve">If </w:t>
            </w:r>
            <w:r>
              <w:rPr>
                <w:rFonts w:hint="eastAsia"/>
                <w:b/>
                <w:bCs/>
                <w:color w:val="0000FF"/>
                <w:lang w:val="en-US" w:eastAsia="zh-CN"/>
              </w:rPr>
              <w:t xml:space="preserve">RAN2 agrees </w:t>
            </w:r>
            <w:r>
              <w:rPr>
                <w:b/>
                <w:bCs/>
                <w:lang w:val="en-US" w:eastAsia="zh-CN"/>
              </w:rPr>
              <w:t>the content of the first D2R message in CFRA is the same as that of Msg3 in CBRA,</w:t>
            </w:r>
            <w:r>
              <w:rPr>
                <w:rFonts w:eastAsia="宋体"/>
                <w:b/>
                <w:bCs/>
                <w:lang w:val="en-US" w:bidi="ar"/>
              </w:rPr>
              <w:t>T</w:t>
            </w:r>
            <w:r>
              <w:rPr>
                <w:rFonts w:eastAsia="宋体"/>
                <w:b/>
                <w:bCs/>
                <w:vertAlign w:val="subscript"/>
                <w:lang w:val="en-US" w:bidi="ar"/>
              </w:rPr>
              <w:t>offset3</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tc>
      </w:tr>
      <w:tr w14:paraId="6393B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4D2C944">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7" w:type="dxa"/>
          </w:tcPr>
          <w:p w14:paraId="15800461">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tcPr>
          <w:p w14:paraId="6B34CC6F">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We don’t agree this principle. One question is need clarified that this proposal is discussed from reader perspective or from device perspective. The reader only schedules one procedure between CFRA or CBRA for the device. If the device is scheduled by one of them, how the device compared the </w:t>
            </w:r>
            <w:r>
              <w:rPr>
                <w:bCs/>
                <w:lang w:val="en-US" w:eastAsia="zh-CN"/>
              </w:rPr>
              <w:t>content of</w:t>
            </w:r>
            <w:r>
              <w:rPr>
                <w:rFonts w:eastAsia="宋体"/>
                <w:kern w:val="2"/>
                <w:sz w:val="21"/>
                <w:szCs w:val="22"/>
                <w:lang w:val="en-US" w:eastAsia="zh-CN"/>
              </w:rPr>
              <w:t xml:space="preserve"> Msg1 in CFRA with </w:t>
            </w:r>
            <w:r>
              <w:rPr>
                <w:bCs/>
                <w:lang w:val="en-US" w:eastAsia="zh-CN"/>
              </w:rPr>
              <w:t>Msg3 in CBRA</w:t>
            </w:r>
            <w:r>
              <w:rPr>
                <w:rFonts w:eastAsia="宋体"/>
                <w:kern w:val="2"/>
                <w:sz w:val="21"/>
                <w:szCs w:val="22"/>
                <w:lang w:val="en-US" w:eastAsia="zh-CN"/>
              </w:rPr>
              <w:t>.</w:t>
            </w:r>
          </w:p>
        </w:tc>
      </w:tr>
      <w:tr w14:paraId="0618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5F8731B">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CMCC</w:t>
            </w:r>
          </w:p>
        </w:tc>
        <w:tc>
          <w:tcPr>
            <w:tcW w:w="1127" w:type="dxa"/>
            <w:shd w:val="clear" w:color="auto" w:fill="auto"/>
          </w:tcPr>
          <w:p w14:paraId="17649233">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08497BA2">
            <w:pPr>
              <w:adjustRightInd w:val="0"/>
              <w:snapToGrid w:val="0"/>
              <w:spacing w:after="120" w:afterLines="50" w:line="240" w:lineRule="auto"/>
              <w:jc w:val="left"/>
              <w:rPr>
                <w:rFonts w:eastAsia="宋体"/>
                <w:kern w:val="2"/>
                <w:sz w:val="21"/>
                <w:szCs w:val="22"/>
                <w:lang w:val="en-US" w:eastAsia="zh-CN"/>
              </w:rPr>
            </w:pPr>
          </w:p>
        </w:tc>
      </w:tr>
      <w:tr w14:paraId="6B29E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5381483C">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7" w:type="dxa"/>
            <w:shd w:val="clear" w:color="auto" w:fill="auto"/>
          </w:tcPr>
          <w:p w14:paraId="21BCF872">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shd w:val="clear" w:color="auto" w:fill="auto"/>
          </w:tcPr>
          <w:p w14:paraId="6993EE4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should use the same T</w:t>
            </w:r>
            <w:r>
              <w:rPr>
                <w:rFonts w:hint="eastAsia" w:eastAsia="宋体"/>
                <w:kern w:val="2"/>
                <w:sz w:val="21"/>
                <w:szCs w:val="22"/>
                <w:vertAlign w:val="subscript"/>
                <w:lang w:val="en-US" w:eastAsia="zh-CN"/>
              </w:rPr>
              <w:t>offset</w:t>
            </w:r>
            <w:r>
              <w:rPr>
                <w:rFonts w:eastAsia="宋体"/>
                <w:kern w:val="2"/>
                <w:sz w:val="21"/>
                <w:szCs w:val="22"/>
                <w:lang w:val="en-US" w:eastAsia="zh-CN"/>
              </w:rPr>
              <w:t>, i.e., T</w:t>
            </w:r>
            <w:r>
              <w:rPr>
                <w:rFonts w:eastAsia="宋体"/>
                <w:kern w:val="2"/>
                <w:sz w:val="21"/>
                <w:szCs w:val="22"/>
                <w:vertAlign w:val="subscript"/>
                <w:lang w:val="en-US" w:eastAsia="zh-CN"/>
              </w:rPr>
              <w:t>offset1</w:t>
            </w:r>
            <w:r>
              <w:rPr>
                <w:rFonts w:eastAsia="宋体"/>
                <w:kern w:val="2"/>
                <w:sz w:val="21"/>
                <w:szCs w:val="22"/>
                <w:lang w:val="en-US" w:eastAsia="zh-CN"/>
              </w:rPr>
              <w:t>.</w:t>
            </w:r>
          </w:p>
        </w:tc>
      </w:tr>
      <w:tr w14:paraId="38D2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18719ABF">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127" w:type="dxa"/>
            <w:shd w:val="clear" w:color="auto" w:fill="auto"/>
          </w:tcPr>
          <w:p w14:paraId="594A4636">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shd w:val="clear" w:color="auto" w:fill="auto"/>
          </w:tcPr>
          <w:p w14:paraId="117461A2">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 xml:space="preserve">Can use the similar principle as </w:t>
            </w:r>
            <w:r>
              <w:rPr>
                <w:rFonts w:eastAsia="宋体"/>
                <w:kern w:val="2"/>
                <w:sz w:val="21"/>
                <w:szCs w:val="22"/>
                <w:lang w:val="en-US" w:eastAsia="zh-CN"/>
              </w:rPr>
              <w:t>Toffset1</w:t>
            </w:r>
          </w:p>
        </w:tc>
      </w:tr>
      <w:tr w14:paraId="7AD6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B5B5536">
            <w:pPr>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Huawei, HiSilicon</w:t>
            </w:r>
          </w:p>
        </w:tc>
        <w:tc>
          <w:tcPr>
            <w:tcW w:w="1127" w:type="dxa"/>
            <w:shd w:val="clear" w:color="auto" w:fill="auto"/>
          </w:tcPr>
          <w:p w14:paraId="09E0C9B1">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shd w:val="clear" w:color="auto" w:fill="auto"/>
          </w:tcPr>
          <w:p w14:paraId="0FDAA908">
            <w:pPr>
              <w:adjustRightInd w:val="0"/>
              <w:snapToGrid w:val="0"/>
              <w:spacing w:after="120" w:afterLines="50" w:line="240" w:lineRule="auto"/>
              <w:jc w:val="left"/>
              <w:rPr>
                <w:sz w:val="21"/>
                <w:szCs w:val="21"/>
              </w:rPr>
            </w:pPr>
            <w:r>
              <w:rPr>
                <w:rFonts w:eastAsia="宋体"/>
                <w:kern w:val="2"/>
                <w:sz w:val="21"/>
                <w:szCs w:val="21"/>
                <w:lang w:val="en-US" w:eastAsia="zh-CN"/>
              </w:rPr>
              <w:t xml:space="preserve">From RAN1’s perspective, </w:t>
            </w:r>
            <w:r>
              <w:rPr>
                <w:sz w:val="21"/>
                <w:szCs w:val="21"/>
              </w:rPr>
              <w:t>“1</w:t>
            </w:r>
            <w:r>
              <w:rPr>
                <w:sz w:val="21"/>
                <w:szCs w:val="21"/>
                <w:vertAlign w:val="superscript"/>
              </w:rPr>
              <w:t>st</w:t>
            </w:r>
            <w:r>
              <w:rPr>
                <w:sz w:val="21"/>
                <w:szCs w:val="21"/>
              </w:rPr>
              <w:t xml:space="preserve"> D2R Msg” in CFRA is similar as Msg3 in CBRA. FEC has no impact here since devices knows its device ID and can do pre-generation. So the size of “1</w:t>
            </w:r>
            <w:r>
              <w:rPr>
                <w:sz w:val="21"/>
                <w:szCs w:val="21"/>
                <w:vertAlign w:val="superscript"/>
              </w:rPr>
              <w:t>st</w:t>
            </w:r>
            <w:r>
              <w:rPr>
                <w:sz w:val="21"/>
                <w:szCs w:val="21"/>
              </w:rPr>
              <w:t xml:space="preserve"> D2R Msg” does not matter here.</w:t>
            </w:r>
          </w:p>
          <w:p w14:paraId="52935F16">
            <w:pPr>
              <w:adjustRightInd w:val="0"/>
              <w:snapToGrid w:val="0"/>
              <w:spacing w:after="120" w:afterLines="50" w:line="240" w:lineRule="auto"/>
              <w:jc w:val="left"/>
              <w:rPr>
                <w:sz w:val="21"/>
                <w:szCs w:val="21"/>
              </w:rPr>
            </w:pPr>
            <w:r>
              <w:rPr>
                <w:sz w:val="21"/>
                <w:szCs w:val="21"/>
              </w:rPr>
              <w:t>This is enough for RAN1 to determine that T</w:t>
            </w:r>
            <w:r>
              <w:rPr>
                <w:sz w:val="21"/>
                <w:szCs w:val="21"/>
                <w:vertAlign w:val="subscript"/>
              </w:rPr>
              <w:t>offset3</w:t>
            </w:r>
            <w:r>
              <w:rPr>
                <w:sz w:val="21"/>
                <w:szCs w:val="21"/>
              </w:rPr>
              <w:t xml:space="preserve"> can be used here as well.</w:t>
            </w:r>
          </w:p>
          <w:p w14:paraId="7AB3BE42">
            <w:pPr>
              <w:adjustRightInd w:val="0"/>
              <w:snapToGrid w:val="0"/>
              <w:spacing w:after="120" w:afterLines="50" w:line="240" w:lineRule="auto"/>
              <w:jc w:val="left"/>
              <w:rPr>
                <w:sz w:val="21"/>
                <w:szCs w:val="21"/>
              </w:rPr>
            </w:pPr>
            <w:r>
              <w:rPr>
                <w:sz w:val="21"/>
                <w:szCs w:val="21"/>
              </w:rPr>
              <w:t>We suggest following red changes.</w:t>
            </w:r>
          </w:p>
          <w:p w14:paraId="5C96E010">
            <w:pPr>
              <w:adjustRightInd w:val="0"/>
              <w:snapToGrid w:val="0"/>
              <w:spacing w:after="120" w:afterLines="50" w:line="240" w:lineRule="auto"/>
              <w:jc w:val="left"/>
              <w:rPr>
                <w:kern w:val="2"/>
                <w:sz w:val="21"/>
                <w:szCs w:val="21"/>
              </w:rPr>
            </w:pPr>
            <w:r>
              <w:rPr>
                <w:kern w:val="2"/>
                <w:sz w:val="21"/>
                <w:szCs w:val="21"/>
              </w:rPr>
              <w:t>==</w:t>
            </w:r>
          </w:p>
          <w:p w14:paraId="231EA9D8">
            <w:pPr>
              <w:numPr>
                <w:ilvl w:val="0"/>
                <w:numId w:val="38"/>
              </w:numPr>
              <w:adjustRightInd w:val="0"/>
              <w:snapToGrid w:val="0"/>
              <w:spacing w:after="120" w:afterLines="50" w:line="240" w:lineRule="auto"/>
              <w:rPr>
                <w:b/>
                <w:bCs/>
                <w:lang w:val="en-US" w:eastAsia="zh-CN"/>
              </w:rPr>
            </w:pPr>
            <w:r>
              <w:rPr>
                <w:b/>
                <w:bCs/>
                <w:strike/>
                <w:color w:val="FF0000"/>
                <w:lang w:val="en-US" w:eastAsia="zh-CN"/>
              </w:rPr>
              <w:t>If the content of the first D2R message</w:t>
            </w:r>
            <w:r>
              <w:rPr>
                <w:b/>
                <w:bCs/>
                <w:lang w:val="en-US" w:eastAsia="zh-CN"/>
              </w:rPr>
              <w:t xml:space="preserve"> in CFRA </w:t>
            </w:r>
            <w:r>
              <w:rPr>
                <w:b/>
                <w:bCs/>
                <w:strike/>
                <w:color w:val="FF0000"/>
                <w:lang w:val="en-US" w:eastAsia="zh-CN"/>
              </w:rPr>
              <w:t>is the same as that of Msg3 in CBRA</w:t>
            </w:r>
            <w:r>
              <w:rPr>
                <w:b/>
                <w:bCs/>
                <w:lang w:val="en-US" w:eastAsia="zh-CN"/>
              </w:rPr>
              <w:t>,</w:t>
            </w:r>
            <w:r>
              <w:rPr>
                <w:rFonts w:eastAsia="宋体"/>
                <w:b/>
                <w:bCs/>
                <w:lang w:val="en-US" w:bidi="ar"/>
              </w:rPr>
              <w:t>T</w:t>
            </w:r>
            <w:r>
              <w:rPr>
                <w:rFonts w:eastAsia="宋体"/>
                <w:b/>
                <w:bCs/>
                <w:vertAlign w:val="subscript"/>
                <w:lang w:val="en-US" w:bidi="ar"/>
              </w:rPr>
              <w:t>offset3</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6A6689C0">
            <w:pPr>
              <w:numPr>
                <w:ilvl w:val="0"/>
                <w:numId w:val="38"/>
              </w:numPr>
              <w:adjustRightInd w:val="0"/>
              <w:snapToGrid w:val="0"/>
              <w:spacing w:after="120" w:afterLines="50" w:line="240" w:lineRule="auto"/>
              <w:rPr>
                <w:b/>
                <w:bCs/>
                <w:strike/>
                <w:color w:val="FF0000"/>
                <w:lang w:val="en-US" w:eastAsia="zh-CN"/>
              </w:rPr>
            </w:pPr>
            <w:r>
              <w:rPr>
                <w:b/>
                <w:bCs/>
                <w:strike/>
                <w:color w:val="FF0000"/>
                <w:lang w:val="en-US" w:eastAsia="zh-CN"/>
              </w:rPr>
              <w:t xml:space="preserve">Otherwise, </w:t>
            </w:r>
            <w:r>
              <w:rPr>
                <w:rFonts w:eastAsia="宋体"/>
                <w:b/>
                <w:bCs/>
                <w:strike/>
                <w:color w:val="FF0000"/>
                <w:lang w:val="en-US" w:bidi="ar"/>
              </w:rPr>
              <w:t>T</w:t>
            </w:r>
            <w:r>
              <w:rPr>
                <w:rFonts w:eastAsia="宋体"/>
                <w:b/>
                <w:bCs/>
                <w:strike/>
                <w:color w:val="FF0000"/>
                <w:vertAlign w:val="subscript"/>
                <w:lang w:val="en-US" w:bidi="ar"/>
              </w:rPr>
              <w:t>offset</w:t>
            </w:r>
            <w:r>
              <w:rPr>
                <w:rFonts w:eastAsia="宋体"/>
                <w:b/>
                <w:bCs/>
                <w:strike/>
                <w:color w:val="FF0000"/>
                <w:vertAlign w:val="subscript"/>
                <w:lang w:val="en-US" w:eastAsia="zh-CN" w:bidi="ar"/>
              </w:rPr>
              <w:t>4</w:t>
            </w:r>
            <w:r>
              <w:rPr>
                <w:rFonts w:eastAsia="宋体"/>
                <w:b/>
                <w:bCs/>
                <w:strike/>
                <w:color w:val="FF0000"/>
                <w:lang w:val="en-US" w:bidi="ar"/>
              </w:rPr>
              <w:t xml:space="preserve"> determines the start time of the first D2R message time domain resource</w:t>
            </w:r>
            <w:r>
              <w:rPr>
                <w:b/>
                <w:bCs/>
                <w:strike/>
                <w:color w:val="FF0000"/>
                <w:lang w:val="en-US" w:eastAsia="zh-CN"/>
              </w:rPr>
              <w:t xml:space="preserve">, </w:t>
            </w:r>
            <w:r>
              <w:rPr>
                <w:rFonts w:eastAsia="等线"/>
                <w:b/>
                <w:bCs/>
                <w:strike/>
                <w:color w:val="FF0000"/>
                <w:lang w:val="en-US" w:eastAsia="zh-CN"/>
              </w:rPr>
              <w:t>which is the time interval from the end of a R2D transmission triggering CFRA to the starting time of the first D2R message time domain resource, from the device perspective.</w:t>
            </w:r>
          </w:p>
          <w:p w14:paraId="0FA6534F">
            <w:pPr>
              <w:adjustRightInd w:val="0"/>
              <w:snapToGrid w:val="0"/>
              <w:spacing w:after="120" w:afterLines="50" w:line="240" w:lineRule="auto"/>
              <w:jc w:val="left"/>
              <w:rPr>
                <w:rFonts w:eastAsia="宋体"/>
                <w:kern w:val="2"/>
                <w:sz w:val="21"/>
                <w:szCs w:val="22"/>
                <w:lang w:val="en-US" w:eastAsia="zh-CN"/>
              </w:rPr>
            </w:pPr>
          </w:p>
        </w:tc>
      </w:tr>
      <w:tr w14:paraId="1ED6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5D56B053">
            <w:pPr>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Docomo</w:t>
            </w:r>
          </w:p>
        </w:tc>
        <w:tc>
          <w:tcPr>
            <w:tcW w:w="1127" w:type="dxa"/>
            <w:shd w:val="clear" w:color="auto" w:fill="auto"/>
          </w:tcPr>
          <w:p w14:paraId="61B7373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4CCE3BBB">
            <w:pPr>
              <w:adjustRightInd w:val="0"/>
              <w:snapToGrid w:val="0"/>
              <w:spacing w:after="120" w:afterLines="50" w:line="240" w:lineRule="auto"/>
              <w:jc w:val="left"/>
              <w:rPr>
                <w:rFonts w:eastAsia="宋体"/>
                <w:kern w:val="2"/>
                <w:sz w:val="21"/>
                <w:szCs w:val="21"/>
                <w:lang w:val="en-US" w:eastAsia="zh-CN"/>
              </w:rPr>
            </w:pPr>
            <w:r>
              <w:rPr>
                <w:rFonts w:eastAsia="宋体"/>
                <w:kern w:val="2"/>
                <w:sz w:val="21"/>
                <w:szCs w:val="22"/>
                <w:lang w:val="en-US" w:eastAsia="zh-CN"/>
              </w:rPr>
              <w:t>W</w:t>
            </w:r>
            <w:r>
              <w:rPr>
                <w:rFonts w:hint="eastAsia" w:eastAsia="宋体"/>
                <w:kern w:val="2"/>
                <w:sz w:val="21"/>
                <w:szCs w:val="22"/>
                <w:lang w:val="en-US" w:eastAsia="zh-CN"/>
              </w:rPr>
              <w:t xml:space="preserve">e agree that for CFRA scheduling, </w:t>
            </w:r>
            <w:r>
              <w:rPr>
                <w:rFonts w:eastAsia="宋体"/>
                <w:kern w:val="2"/>
                <w:sz w:val="21"/>
                <w:szCs w:val="22"/>
                <w:lang w:val="en-US" w:eastAsia="zh-CN"/>
              </w:rPr>
              <w:t>s</w:t>
            </w:r>
            <w:r>
              <w:rPr>
                <w:rFonts w:hint="eastAsia" w:eastAsia="宋体"/>
                <w:kern w:val="2"/>
                <w:sz w:val="21"/>
                <w:szCs w:val="22"/>
                <w:lang w:val="en-US" w:eastAsia="zh-CN"/>
              </w:rPr>
              <w:t xml:space="preserve">ame principle as Msg.3 or D2R data scheduling can be reused. </w:t>
            </w:r>
          </w:p>
        </w:tc>
      </w:tr>
      <w:tr w14:paraId="5104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B5F754A">
            <w:pPr>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Panasonic</w:t>
            </w:r>
          </w:p>
        </w:tc>
        <w:tc>
          <w:tcPr>
            <w:tcW w:w="1127" w:type="dxa"/>
            <w:shd w:val="clear" w:color="auto" w:fill="auto"/>
          </w:tcPr>
          <w:p w14:paraId="4823916B">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63" w:type="dxa"/>
            <w:shd w:val="clear" w:color="auto" w:fill="auto"/>
          </w:tcPr>
          <w:p w14:paraId="178E8154">
            <w:pPr>
              <w:adjustRightInd w:val="0"/>
              <w:snapToGrid w:val="0"/>
              <w:spacing w:after="120" w:afterLines="50" w:line="240" w:lineRule="auto"/>
              <w:jc w:val="left"/>
              <w:rPr>
                <w:rFonts w:eastAsia="宋体"/>
                <w:kern w:val="2"/>
                <w:sz w:val="21"/>
                <w:szCs w:val="22"/>
                <w:lang w:val="en-US" w:eastAsia="zh-CN"/>
              </w:rPr>
            </w:pPr>
          </w:p>
        </w:tc>
      </w:tr>
      <w:tr w14:paraId="3C9EA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90E57BE">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127" w:type="dxa"/>
            <w:shd w:val="clear" w:color="auto" w:fill="auto"/>
          </w:tcPr>
          <w:p w14:paraId="7648D489">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63" w:type="dxa"/>
            <w:shd w:val="clear" w:color="auto" w:fill="auto"/>
          </w:tcPr>
          <w:p w14:paraId="630E74AB">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S</w:t>
            </w:r>
            <w:r>
              <w:rPr>
                <w:rFonts w:eastAsia="宋体"/>
                <w:kern w:val="2"/>
                <w:sz w:val="21"/>
                <w:szCs w:val="22"/>
                <w:lang w:val="en-US" w:eastAsia="zh-CN"/>
              </w:rPr>
              <w:t>imilar comment</w:t>
            </w:r>
          </w:p>
        </w:tc>
      </w:tr>
      <w:tr w14:paraId="7F12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930C404">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127" w:type="dxa"/>
            <w:shd w:val="clear" w:color="auto" w:fill="auto"/>
          </w:tcPr>
          <w:p w14:paraId="4EDC8978">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7D92AD63">
            <w:pPr>
              <w:adjustRightInd w:val="0"/>
              <w:snapToGrid w:val="0"/>
              <w:spacing w:after="120" w:afterLines="50" w:line="240" w:lineRule="auto"/>
              <w:jc w:val="left"/>
              <w:rPr>
                <w:rFonts w:eastAsia="宋体"/>
                <w:kern w:val="2"/>
                <w:sz w:val="21"/>
                <w:szCs w:val="22"/>
                <w:lang w:val="en-US" w:eastAsia="zh-CN"/>
              </w:rPr>
            </w:pPr>
          </w:p>
        </w:tc>
      </w:tr>
      <w:tr w14:paraId="1D85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10934A69">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127" w:type="dxa"/>
            <w:shd w:val="clear" w:color="auto" w:fill="auto"/>
          </w:tcPr>
          <w:p w14:paraId="7D9A633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26DD940B">
            <w:pPr>
              <w:adjustRightInd w:val="0"/>
              <w:snapToGrid w:val="0"/>
              <w:spacing w:after="120" w:afterLines="50" w:line="240" w:lineRule="auto"/>
              <w:jc w:val="left"/>
              <w:rPr>
                <w:rFonts w:eastAsia="宋体"/>
                <w:kern w:val="2"/>
                <w:sz w:val="21"/>
                <w:szCs w:val="22"/>
                <w:lang w:val="en-US" w:eastAsia="zh-CN"/>
              </w:rPr>
            </w:pPr>
          </w:p>
        </w:tc>
      </w:tr>
      <w:tr w14:paraId="202A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197E55A">
            <w:pPr>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CEWiT</w:t>
            </w:r>
          </w:p>
        </w:tc>
        <w:tc>
          <w:tcPr>
            <w:tcW w:w="1127" w:type="dxa"/>
            <w:shd w:val="clear" w:color="auto" w:fill="auto"/>
          </w:tcPr>
          <w:p w14:paraId="5B466BA9">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63" w:type="dxa"/>
            <w:shd w:val="clear" w:color="auto" w:fill="auto"/>
          </w:tcPr>
          <w:p w14:paraId="379D148D">
            <w:pPr>
              <w:adjustRightInd w:val="0"/>
              <w:snapToGrid w:val="0"/>
              <w:spacing w:after="120" w:afterLines="50" w:line="240" w:lineRule="auto"/>
              <w:jc w:val="left"/>
              <w:rPr>
                <w:rFonts w:eastAsia="宋体"/>
                <w:kern w:val="2"/>
                <w:sz w:val="21"/>
                <w:szCs w:val="22"/>
                <w:lang w:val="en-US" w:eastAsia="zh-CN"/>
              </w:rPr>
            </w:pPr>
          </w:p>
        </w:tc>
      </w:tr>
      <w:tr w14:paraId="525C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7A2D9887">
            <w:pPr>
              <w:adjustRightInd w:val="0"/>
              <w:snapToGrid w:val="0"/>
              <w:spacing w:after="120" w:afterLines="50" w:line="240" w:lineRule="auto"/>
              <w:jc w:val="left"/>
              <w:rPr>
                <w:kern w:val="2"/>
                <w:sz w:val="21"/>
                <w:szCs w:val="22"/>
                <w:lang w:val="en-US" w:eastAsia="zh-CN"/>
              </w:rPr>
            </w:pPr>
            <w:r>
              <w:rPr>
                <w:kern w:val="2"/>
                <w:sz w:val="21"/>
                <w:szCs w:val="22"/>
                <w:lang w:val="en-US" w:eastAsia="zh-CN"/>
              </w:rPr>
              <w:t>Tejas Networks Ltd.</w:t>
            </w:r>
          </w:p>
        </w:tc>
        <w:tc>
          <w:tcPr>
            <w:tcW w:w="1127" w:type="dxa"/>
            <w:shd w:val="clear" w:color="auto" w:fill="auto"/>
          </w:tcPr>
          <w:p w14:paraId="42417D10">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63" w:type="dxa"/>
            <w:shd w:val="clear" w:color="auto" w:fill="auto"/>
          </w:tcPr>
          <w:p w14:paraId="656798C4">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support this proposal.</w:t>
            </w:r>
          </w:p>
        </w:tc>
      </w:tr>
      <w:tr w14:paraId="2E5D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279C37A">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27" w:type="dxa"/>
          </w:tcPr>
          <w:p w14:paraId="344CE228">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N</w:t>
            </w:r>
          </w:p>
        </w:tc>
        <w:tc>
          <w:tcPr>
            <w:tcW w:w="7163" w:type="dxa"/>
          </w:tcPr>
          <w:p w14:paraId="048CF346">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We can simply rely on explicit indication from the reader for </w:t>
            </w:r>
            <w:r>
              <w:rPr>
                <w:rFonts w:eastAsiaTheme="minorEastAsia"/>
                <w:kern w:val="2"/>
                <w:sz w:val="21"/>
                <w:szCs w:val="22"/>
                <w:lang w:val="en-US" w:eastAsia="ko-KR"/>
              </w:rPr>
              <w:t>a R2D transmission triggering CFRA</w:t>
            </w:r>
            <w:r>
              <w:rPr>
                <w:rFonts w:hint="eastAsia" w:eastAsiaTheme="minorEastAsia"/>
                <w:kern w:val="2"/>
                <w:sz w:val="21"/>
                <w:szCs w:val="22"/>
                <w:lang w:val="en-US" w:eastAsia="ko-KR"/>
              </w:rPr>
              <w:t>.</w:t>
            </w:r>
          </w:p>
        </w:tc>
      </w:tr>
      <w:tr w14:paraId="6DDFD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57632F92">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7" w:type="dxa"/>
          </w:tcPr>
          <w:p w14:paraId="1324D3F3">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63" w:type="dxa"/>
          </w:tcPr>
          <w:p w14:paraId="06E3D7F0">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We prefer to discuss this after having consensus on </w:t>
            </w:r>
            <w:r>
              <w:rPr>
                <w:rFonts w:eastAsia="宋体"/>
                <w:lang w:val="en-US" w:bidi="ar"/>
              </w:rPr>
              <w:t>T</w:t>
            </w:r>
            <w:r>
              <w:rPr>
                <w:rFonts w:eastAsia="宋体"/>
                <w:vertAlign w:val="subscript"/>
                <w:lang w:val="en-US" w:bidi="ar"/>
              </w:rPr>
              <w:t>offset3</w:t>
            </w:r>
            <w:r>
              <w:rPr>
                <w:rFonts w:eastAsia="宋体"/>
                <w:kern w:val="2"/>
                <w:sz w:val="21"/>
                <w:szCs w:val="22"/>
                <w:lang w:val="en-US" w:eastAsia="zh-CN"/>
              </w:rPr>
              <w:t xml:space="preserve"> in Proposal 3.2.2-1.</w:t>
            </w:r>
          </w:p>
        </w:tc>
      </w:tr>
    </w:tbl>
    <w:p w14:paraId="7A9DB343">
      <w:pPr>
        <w:adjustRightInd w:val="0"/>
        <w:snapToGrid w:val="0"/>
        <w:spacing w:after="60" w:line="240" w:lineRule="auto"/>
        <w:rPr>
          <w:rFonts w:eastAsia="等线"/>
          <w:b/>
          <w:lang w:val="en-US" w:eastAsia="zh-CN"/>
        </w:rPr>
      </w:pPr>
    </w:p>
    <w:p w14:paraId="0EF312F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1E2B70DD">
      <w:pPr>
        <w:pStyle w:val="5"/>
        <w:spacing w:after="120"/>
        <w:rPr>
          <w:rFonts w:eastAsia="宋体"/>
          <w:b/>
          <w:bCs/>
          <w:lang w:eastAsia="zh-CN"/>
        </w:rPr>
      </w:pPr>
      <w:r>
        <w:rPr>
          <w:rFonts w:hint="eastAsia"/>
          <w:b/>
          <w:bCs/>
        </w:rPr>
        <w:t>FL1 Proposal</w:t>
      </w:r>
      <w:r>
        <w:rPr>
          <w:rFonts w:hint="eastAsia" w:eastAsia="宋体"/>
          <w:b/>
          <w:bCs/>
          <w:lang w:eastAsia="zh-CN"/>
        </w:rPr>
        <w:t xml:space="preserve"> 3.2.3-3</w:t>
      </w:r>
    </w:p>
    <w:p w14:paraId="03958DAE">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Msg1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1B68F2F4">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Msg3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243D2A99">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D2R data transmission after random access procedure, when FEC is used, select one option from the following</w:t>
      </w:r>
    </w:p>
    <w:p w14:paraId="5997ECA6">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Option 1: Add extra processing time at device side based on the D2R TBS compared to the case when FEC is not used </w:t>
      </w:r>
    </w:p>
    <w:p w14:paraId="345E7792">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Option 2: Add a fixed extra time at device side regardless of the D2R TBS compared to the case when FEC is not used </w:t>
      </w:r>
    </w:p>
    <w:p w14:paraId="271DD8A8">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the 1</w:t>
      </w:r>
      <w:r>
        <w:rPr>
          <w:rFonts w:hint="eastAsia" w:eastAsia="等线"/>
          <w:b/>
          <w:vertAlign w:val="superscript"/>
          <w:lang w:val="en-US" w:eastAsia="zh-CN"/>
        </w:rPr>
        <w:t>st</w:t>
      </w:r>
      <w:r>
        <w:rPr>
          <w:rFonts w:hint="eastAsia" w:eastAsia="等线"/>
          <w:b/>
          <w:lang w:val="en-US" w:eastAsia="zh-CN"/>
        </w:rPr>
        <w:t xml:space="preserve"> D2R data transmission in CFRA, when FEC is used </w:t>
      </w:r>
    </w:p>
    <w:p w14:paraId="3F0D7CD9">
      <w:pPr>
        <w:numPr>
          <w:ilvl w:val="1"/>
          <w:numId w:val="16"/>
        </w:numPr>
        <w:adjustRightInd w:val="0"/>
        <w:snapToGrid w:val="0"/>
        <w:spacing w:after="60" w:line="240" w:lineRule="auto"/>
        <w:rPr>
          <w:rFonts w:eastAsia="等线"/>
          <w:b/>
          <w:lang w:val="en-US" w:eastAsia="zh-CN"/>
        </w:rPr>
      </w:pPr>
      <w:r>
        <w:rPr>
          <w:b/>
          <w:bCs/>
          <w:lang w:val="en-US" w:eastAsia="zh-CN"/>
        </w:rPr>
        <w:t>If the content of the first D2R message in CFRA is the same as that of Msg3 in CBRA,</w:t>
      </w:r>
      <w:r>
        <w:rPr>
          <w:rFonts w:hint="eastAsia"/>
          <w:b/>
          <w:bCs/>
          <w:lang w:val="en-US" w:eastAsia="zh-CN"/>
        </w:rPr>
        <w:t xml:space="preserve"> </w:t>
      </w:r>
      <w:r>
        <w:rPr>
          <w:rFonts w:hint="eastAsia" w:eastAsia="等线"/>
          <w:b/>
          <w:lang w:val="en-US" w:eastAsia="zh-CN"/>
        </w:rPr>
        <w:t>the processing time at device side is the same</w:t>
      </w:r>
      <w:r>
        <w:rPr>
          <w:rFonts w:eastAsia="等线"/>
          <w:b/>
          <w:lang w:val="en-US"/>
        </w:rPr>
        <w:t xml:space="preserve"> </w:t>
      </w:r>
      <w:r>
        <w:rPr>
          <w:rFonts w:hint="eastAsia" w:eastAsia="等线"/>
          <w:b/>
          <w:lang w:val="en-US" w:eastAsia="zh-CN"/>
        </w:rPr>
        <w:t xml:space="preserve">as the case when FEC is not used </w:t>
      </w:r>
    </w:p>
    <w:p w14:paraId="037B662E">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Otherwise, same handling of the processing time as that for D2R data transmission after random access procedure.</w:t>
      </w:r>
    </w:p>
    <w:p w14:paraId="300BA1EB">
      <w:pPr>
        <w:adjustRightInd w:val="0"/>
        <w:snapToGrid w:val="0"/>
        <w:spacing w:after="60" w:line="240" w:lineRule="auto"/>
        <w:rPr>
          <w:rFonts w:eastAsia="等线"/>
          <w:b/>
          <w:lang w:val="en-US" w:eastAsia="zh-CN"/>
        </w:rPr>
      </w:pPr>
    </w:p>
    <w:p w14:paraId="494F787B">
      <w:pPr>
        <w:adjustRightInd w:val="0"/>
        <w:snapToGrid w:val="0"/>
        <w:spacing w:after="60" w:line="240" w:lineRule="auto"/>
        <w:rPr>
          <w:rFonts w:eastAsia="等线"/>
          <w:bCs/>
          <w:lang w:val="en-US" w:eastAsia="zh-CN"/>
        </w:rPr>
      </w:pPr>
      <w:r>
        <w:rPr>
          <w:rFonts w:hint="eastAsia" w:eastAsia="等线"/>
          <w:bCs/>
          <w:lang w:val="en-US" w:eastAsia="zh-CN"/>
        </w:rPr>
        <w:t xml:space="preserve">From FL: Above proposal is made to address the FFS of FEC impact in Proposal 3.2.1-1 for Toffset1 for Msg1, Proposal 3.2.2-1 for Toffset3 for Msg3, and Proposal 3.2.3-1 for Toffset4 for other D2R data transmission after random access (RA). </w:t>
      </w:r>
    </w:p>
    <w:tbl>
      <w:tblPr>
        <w:tblStyle w:val="37"/>
        <w:tblW w:w="47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772"/>
        <w:gridCol w:w="774"/>
        <w:gridCol w:w="1251"/>
        <w:gridCol w:w="1308"/>
        <w:gridCol w:w="4003"/>
      </w:tblGrid>
      <w:tr w14:paraId="11E0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D8D8D8" w:themeFill="background1" w:themeFillShade="D9"/>
          </w:tcPr>
          <w:p w14:paraId="08CDE4CC">
            <w:pPr>
              <w:adjustRightInd w:val="0"/>
              <w:snapToGrid w:val="0"/>
              <w:spacing w:after="50" w:line="240" w:lineRule="auto"/>
              <w:jc w:val="left"/>
              <w:rPr>
                <w:b/>
                <w:bCs/>
                <w:kern w:val="2"/>
                <w:sz w:val="18"/>
                <w:szCs w:val="18"/>
                <w:lang w:val="en-US"/>
              </w:rPr>
            </w:pPr>
            <w:r>
              <w:rPr>
                <w:rFonts w:hint="eastAsia"/>
                <w:b/>
                <w:bCs/>
                <w:kern w:val="2"/>
                <w:sz w:val="18"/>
                <w:szCs w:val="18"/>
                <w:lang w:val="en-US"/>
              </w:rPr>
              <w:t>Company</w:t>
            </w:r>
          </w:p>
        </w:tc>
        <w:tc>
          <w:tcPr>
            <w:tcW w:w="411" w:type="pct"/>
            <w:shd w:val="clear" w:color="auto" w:fill="D8D8D8" w:themeFill="background1" w:themeFillShade="D9"/>
          </w:tcPr>
          <w:p w14:paraId="5DCF1EFA">
            <w:pPr>
              <w:adjustRightInd w:val="0"/>
              <w:snapToGrid w:val="0"/>
              <w:spacing w:after="50" w:line="240" w:lineRule="auto"/>
              <w:jc w:val="left"/>
              <w:rPr>
                <w:b/>
                <w:bCs/>
                <w:kern w:val="2"/>
                <w:sz w:val="18"/>
                <w:szCs w:val="18"/>
                <w:lang w:val="en-US"/>
              </w:rPr>
            </w:pPr>
            <w:r>
              <w:rPr>
                <w:rFonts w:hint="eastAsia"/>
                <w:b/>
                <w:bCs/>
                <w:kern w:val="2"/>
                <w:sz w:val="18"/>
                <w:szCs w:val="18"/>
                <w:lang w:val="en-US"/>
              </w:rPr>
              <w:t>Y/N</w:t>
            </w:r>
            <w:r>
              <w:rPr>
                <w:rFonts w:hint="eastAsia" w:eastAsia="宋体"/>
                <w:b/>
                <w:bCs/>
                <w:kern w:val="2"/>
                <w:sz w:val="18"/>
                <w:szCs w:val="18"/>
                <w:lang w:val="en-US" w:eastAsia="zh-CN"/>
              </w:rPr>
              <w:t xml:space="preserve"> for Msg1</w:t>
            </w:r>
          </w:p>
        </w:tc>
        <w:tc>
          <w:tcPr>
            <w:tcW w:w="412" w:type="pct"/>
            <w:shd w:val="clear" w:color="auto" w:fill="D8D8D8" w:themeFill="background1" w:themeFillShade="D9"/>
          </w:tcPr>
          <w:p w14:paraId="6DE457DA">
            <w:pPr>
              <w:adjustRightInd w:val="0"/>
              <w:snapToGrid w:val="0"/>
              <w:spacing w:after="50" w:line="240" w:lineRule="auto"/>
              <w:jc w:val="left"/>
              <w:rPr>
                <w:b/>
                <w:bCs/>
                <w:kern w:val="2"/>
                <w:sz w:val="18"/>
                <w:szCs w:val="18"/>
                <w:lang w:val="en-US"/>
              </w:rPr>
            </w:pPr>
            <w:r>
              <w:rPr>
                <w:rFonts w:hint="eastAsia"/>
                <w:b/>
                <w:bCs/>
                <w:kern w:val="2"/>
                <w:sz w:val="18"/>
                <w:szCs w:val="18"/>
                <w:lang w:val="en-US"/>
              </w:rPr>
              <w:t>Y/N</w:t>
            </w:r>
            <w:r>
              <w:rPr>
                <w:rFonts w:hint="eastAsia" w:eastAsia="宋体"/>
                <w:b/>
                <w:bCs/>
                <w:kern w:val="2"/>
                <w:sz w:val="18"/>
                <w:szCs w:val="18"/>
                <w:lang w:val="en-US" w:eastAsia="zh-CN"/>
              </w:rPr>
              <w:t xml:space="preserve"> for Msg3</w:t>
            </w:r>
          </w:p>
        </w:tc>
        <w:tc>
          <w:tcPr>
            <w:tcW w:w="666" w:type="pct"/>
            <w:shd w:val="clear" w:color="auto" w:fill="D8D8D8" w:themeFill="background1" w:themeFillShade="D9"/>
          </w:tcPr>
          <w:p w14:paraId="6C0B29C6">
            <w:pPr>
              <w:adjustRightInd w:val="0"/>
              <w:snapToGrid w:val="0"/>
              <w:spacing w:after="50" w:line="240" w:lineRule="auto"/>
              <w:jc w:val="left"/>
              <w:rPr>
                <w:rFonts w:eastAsia="宋体"/>
                <w:b/>
                <w:bCs/>
                <w:kern w:val="2"/>
                <w:sz w:val="18"/>
                <w:szCs w:val="18"/>
                <w:lang w:val="en-US" w:eastAsia="zh-CN"/>
              </w:rPr>
            </w:pPr>
            <w:r>
              <w:rPr>
                <w:rFonts w:hint="eastAsia" w:eastAsia="宋体"/>
                <w:b/>
                <w:bCs/>
                <w:kern w:val="2"/>
                <w:sz w:val="18"/>
                <w:szCs w:val="18"/>
                <w:lang w:val="en-US" w:eastAsia="zh-CN"/>
              </w:rPr>
              <w:t>Preferred Opt. for D2R data Tx after RA</w:t>
            </w:r>
          </w:p>
        </w:tc>
        <w:tc>
          <w:tcPr>
            <w:tcW w:w="696" w:type="pct"/>
            <w:shd w:val="clear" w:color="auto" w:fill="D8D8D8" w:themeFill="background1" w:themeFillShade="D9"/>
          </w:tcPr>
          <w:p w14:paraId="034E7A35">
            <w:pPr>
              <w:adjustRightInd w:val="0"/>
              <w:snapToGrid w:val="0"/>
              <w:spacing w:after="50" w:line="240" w:lineRule="auto"/>
              <w:jc w:val="left"/>
              <w:rPr>
                <w:rFonts w:eastAsia="宋体"/>
                <w:b/>
                <w:bCs/>
                <w:kern w:val="2"/>
                <w:sz w:val="18"/>
                <w:szCs w:val="18"/>
                <w:lang w:val="en-US" w:eastAsia="zh-CN"/>
              </w:rPr>
            </w:pPr>
            <w:r>
              <w:rPr>
                <w:rFonts w:hint="eastAsia" w:eastAsia="宋体"/>
                <w:b/>
                <w:bCs/>
                <w:kern w:val="2"/>
                <w:sz w:val="18"/>
                <w:szCs w:val="18"/>
                <w:lang w:val="en-US" w:eastAsia="zh-CN"/>
              </w:rPr>
              <w:t>Y/N for 1</w:t>
            </w:r>
            <w:r>
              <w:rPr>
                <w:rFonts w:hint="eastAsia" w:eastAsia="宋体"/>
                <w:b/>
                <w:bCs/>
                <w:kern w:val="2"/>
                <w:sz w:val="18"/>
                <w:szCs w:val="18"/>
                <w:vertAlign w:val="superscript"/>
                <w:lang w:val="en-US" w:eastAsia="zh-CN"/>
              </w:rPr>
              <w:t>st</w:t>
            </w:r>
            <w:r>
              <w:rPr>
                <w:rFonts w:hint="eastAsia" w:eastAsia="宋体"/>
                <w:b/>
                <w:bCs/>
                <w:kern w:val="2"/>
                <w:sz w:val="18"/>
                <w:szCs w:val="18"/>
                <w:lang w:val="en-US" w:eastAsia="zh-CN"/>
              </w:rPr>
              <w:t xml:space="preserve"> D2R Tx in CFRA</w:t>
            </w:r>
          </w:p>
        </w:tc>
        <w:tc>
          <w:tcPr>
            <w:tcW w:w="2130" w:type="pct"/>
            <w:shd w:val="clear" w:color="auto" w:fill="D8D8D8" w:themeFill="background1" w:themeFillShade="D9"/>
          </w:tcPr>
          <w:p w14:paraId="74B2FEAB">
            <w:pPr>
              <w:adjustRightInd w:val="0"/>
              <w:snapToGrid w:val="0"/>
              <w:spacing w:after="50" w:line="240" w:lineRule="auto"/>
              <w:jc w:val="left"/>
              <w:rPr>
                <w:b/>
                <w:bCs/>
                <w:kern w:val="2"/>
                <w:sz w:val="18"/>
                <w:szCs w:val="18"/>
                <w:lang w:val="en-US"/>
              </w:rPr>
            </w:pPr>
            <w:r>
              <w:rPr>
                <w:rFonts w:hint="eastAsia"/>
                <w:b/>
                <w:bCs/>
                <w:kern w:val="2"/>
                <w:sz w:val="18"/>
                <w:szCs w:val="18"/>
                <w:lang w:val="en-US"/>
              </w:rPr>
              <w:t>Comments</w:t>
            </w:r>
          </w:p>
        </w:tc>
      </w:tr>
      <w:tr w14:paraId="7ACA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7C2D442F">
            <w:pPr>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Qualcomm</w:t>
            </w:r>
          </w:p>
        </w:tc>
        <w:tc>
          <w:tcPr>
            <w:tcW w:w="411" w:type="pct"/>
          </w:tcPr>
          <w:p w14:paraId="6F9DB2E9">
            <w:pPr>
              <w:tabs>
                <w:tab w:val="left" w:pos="551"/>
              </w:tabs>
              <w:adjustRightInd w:val="0"/>
              <w:snapToGrid w:val="0"/>
              <w:spacing w:after="50" w:line="240" w:lineRule="auto"/>
              <w:jc w:val="left"/>
              <w:rPr>
                <w:rFonts w:eastAsiaTheme="minorEastAsia"/>
                <w:kern w:val="2"/>
                <w:sz w:val="18"/>
                <w:szCs w:val="18"/>
                <w:lang w:val="en-US" w:eastAsia="zh-CN"/>
              </w:rPr>
            </w:pPr>
          </w:p>
        </w:tc>
        <w:tc>
          <w:tcPr>
            <w:tcW w:w="412" w:type="pct"/>
          </w:tcPr>
          <w:p w14:paraId="0FE58DF5">
            <w:pPr>
              <w:tabs>
                <w:tab w:val="left" w:pos="551"/>
              </w:tabs>
              <w:adjustRightInd w:val="0"/>
              <w:snapToGrid w:val="0"/>
              <w:spacing w:after="50" w:line="240" w:lineRule="auto"/>
              <w:jc w:val="left"/>
              <w:rPr>
                <w:rFonts w:eastAsiaTheme="minorEastAsia"/>
                <w:kern w:val="2"/>
                <w:sz w:val="18"/>
                <w:szCs w:val="18"/>
                <w:lang w:val="en-US" w:eastAsia="zh-CN"/>
              </w:rPr>
            </w:pPr>
          </w:p>
        </w:tc>
        <w:tc>
          <w:tcPr>
            <w:tcW w:w="666" w:type="pct"/>
          </w:tcPr>
          <w:p w14:paraId="7483A679">
            <w:pPr>
              <w:tabs>
                <w:tab w:val="left" w:pos="551"/>
              </w:tabs>
              <w:adjustRightInd w:val="0"/>
              <w:snapToGrid w:val="0"/>
              <w:spacing w:after="50" w:line="240" w:lineRule="auto"/>
              <w:jc w:val="left"/>
              <w:rPr>
                <w:rFonts w:eastAsiaTheme="minorEastAsia"/>
                <w:kern w:val="2"/>
                <w:sz w:val="18"/>
                <w:szCs w:val="18"/>
                <w:lang w:val="en-US" w:eastAsia="zh-CN"/>
              </w:rPr>
            </w:pPr>
          </w:p>
        </w:tc>
        <w:tc>
          <w:tcPr>
            <w:tcW w:w="696" w:type="pct"/>
          </w:tcPr>
          <w:p w14:paraId="7996722E">
            <w:pPr>
              <w:tabs>
                <w:tab w:val="left" w:pos="551"/>
              </w:tabs>
              <w:adjustRightInd w:val="0"/>
              <w:snapToGrid w:val="0"/>
              <w:spacing w:after="50" w:line="240" w:lineRule="auto"/>
              <w:jc w:val="left"/>
              <w:rPr>
                <w:rFonts w:eastAsiaTheme="minorEastAsia"/>
                <w:kern w:val="2"/>
                <w:sz w:val="18"/>
                <w:szCs w:val="18"/>
                <w:lang w:val="en-US" w:eastAsia="zh-CN"/>
              </w:rPr>
            </w:pPr>
          </w:p>
        </w:tc>
        <w:tc>
          <w:tcPr>
            <w:tcW w:w="2130" w:type="pct"/>
          </w:tcPr>
          <w:p w14:paraId="1BA7433A">
            <w:pPr>
              <w:adjustRightInd w:val="0"/>
              <w:snapToGrid w:val="0"/>
              <w:spacing w:after="50" w:line="240" w:lineRule="auto"/>
              <w:jc w:val="left"/>
              <w:rPr>
                <w:rFonts w:eastAsia="Yu Mincho"/>
                <w:kern w:val="2"/>
                <w:sz w:val="18"/>
                <w:szCs w:val="18"/>
                <w:lang w:val="en-US" w:eastAsia="ja-JP"/>
              </w:rPr>
            </w:pPr>
            <w:r>
              <w:rPr>
                <w:rFonts w:eastAsia="Yu Mincho"/>
                <w:kern w:val="2"/>
                <w:sz w:val="18"/>
                <w:szCs w:val="18"/>
                <w:lang w:val="en-US" w:eastAsia="ja-JP"/>
              </w:rPr>
              <w:t>Considering the complicated cases for the additional time for T</w:t>
            </w:r>
            <w:r>
              <w:rPr>
                <w:rFonts w:eastAsia="Yu Mincho"/>
                <w:kern w:val="2"/>
                <w:sz w:val="18"/>
                <w:szCs w:val="18"/>
                <w:vertAlign w:val="subscript"/>
                <w:lang w:val="en-US" w:eastAsia="ja-JP"/>
              </w:rPr>
              <w:t>R-&gt;D,</w:t>
            </w:r>
            <w:r>
              <w:rPr>
                <w:rFonts w:eastAsia="Yu Mincho"/>
                <w:kern w:val="2"/>
                <w:sz w:val="18"/>
                <w:szCs w:val="18"/>
                <w:lang w:val="en-US" w:eastAsia="ja-JP"/>
              </w:rPr>
              <w:t xml:space="preserve"> it is suggested to discuss whether the CRC is attached to the end in 942 first.</w:t>
            </w:r>
          </w:p>
        </w:tc>
      </w:tr>
      <w:tr w14:paraId="4572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1249D87">
            <w:pPr>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OPPO</w:t>
            </w:r>
          </w:p>
        </w:tc>
        <w:tc>
          <w:tcPr>
            <w:tcW w:w="411" w:type="pct"/>
          </w:tcPr>
          <w:p w14:paraId="04BC2095">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N</w:t>
            </w:r>
          </w:p>
        </w:tc>
        <w:tc>
          <w:tcPr>
            <w:tcW w:w="412" w:type="pct"/>
          </w:tcPr>
          <w:p w14:paraId="403AB41E">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N</w:t>
            </w:r>
          </w:p>
        </w:tc>
        <w:tc>
          <w:tcPr>
            <w:tcW w:w="666" w:type="pct"/>
          </w:tcPr>
          <w:p w14:paraId="271CC163">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Option 1</w:t>
            </w:r>
          </w:p>
        </w:tc>
        <w:tc>
          <w:tcPr>
            <w:tcW w:w="696" w:type="pct"/>
          </w:tcPr>
          <w:p w14:paraId="1533A851">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Y</w:t>
            </w:r>
          </w:p>
        </w:tc>
        <w:tc>
          <w:tcPr>
            <w:tcW w:w="2130" w:type="pct"/>
          </w:tcPr>
          <w:p w14:paraId="79CCEB7C">
            <w:pPr>
              <w:adjustRightInd w:val="0"/>
              <w:snapToGrid w:val="0"/>
              <w:spacing w:after="50" w:line="240" w:lineRule="auto"/>
              <w:jc w:val="left"/>
              <w:rPr>
                <w:rFonts w:eastAsia="Yu Mincho"/>
                <w:kern w:val="2"/>
                <w:sz w:val="18"/>
                <w:szCs w:val="18"/>
                <w:lang w:val="en-US" w:eastAsia="ja-JP"/>
              </w:rPr>
            </w:pPr>
          </w:p>
        </w:tc>
      </w:tr>
      <w:tr w14:paraId="51B1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67CE9906">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FUTUREWEI</w:t>
            </w:r>
          </w:p>
        </w:tc>
        <w:tc>
          <w:tcPr>
            <w:tcW w:w="411" w:type="pct"/>
          </w:tcPr>
          <w:p w14:paraId="7BD16FEA">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N</w:t>
            </w:r>
          </w:p>
        </w:tc>
        <w:tc>
          <w:tcPr>
            <w:tcW w:w="412" w:type="pct"/>
          </w:tcPr>
          <w:p w14:paraId="2CBF6410">
            <w:pPr>
              <w:tabs>
                <w:tab w:val="left" w:pos="551"/>
              </w:tabs>
              <w:adjustRightInd w:val="0"/>
              <w:snapToGrid w:val="0"/>
              <w:spacing w:after="50" w:line="240" w:lineRule="auto"/>
              <w:jc w:val="left"/>
              <w:rPr>
                <w:rFonts w:eastAsiaTheme="minorEastAsia"/>
                <w:kern w:val="2"/>
                <w:sz w:val="18"/>
                <w:szCs w:val="18"/>
                <w:lang w:val="en-US" w:eastAsia="zh-CN"/>
              </w:rPr>
            </w:pPr>
            <w:r>
              <w:rPr>
                <w:rFonts w:eastAsiaTheme="minorEastAsia"/>
                <w:kern w:val="2"/>
                <w:sz w:val="18"/>
                <w:szCs w:val="18"/>
                <w:lang w:val="en-US" w:eastAsia="zh-CN"/>
              </w:rPr>
              <w:t>N</w:t>
            </w:r>
          </w:p>
        </w:tc>
        <w:tc>
          <w:tcPr>
            <w:tcW w:w="666" w:type="pct"/>
          </w:tcPr>
          <w:p w14:paraId="456E7D9F">
            <w:pPr>
              <w:tabs>
                <w:tab w:val="left" w:pos="551"/>
              </w:tabs>
              <w:adjustRightInd w:val="0"/>
              <w:snapToGrid w:val="0"/>
              <w:spacing w:after="50" w:line="240" w:lineRule="auto"/>
              <w:jc w:val="left"/>
              <w:rPr>
                <w:rFonts w:eastAsiaTheme="minorEastAsia"/>
                <w:kern w:val="2"/>
                <w:sz w:val="18"/>
                <w:szCs w:val="18"/>
                <w:lang w:val="en-US" w:eastAsia="zh-CN"/>
              </w:rPr>
            </w:pPr>
          </w:p>
        </w:tc>
        <w:tc>
          <w:tcPr>
            <w:tcW w:w="696" w:type="pct"/>
          </w:tcPr>
          <w:p w14:paraId="3AD6255D">
            <w:pPr>
              <w:tabs>
                <w:tab w:val="left" w:pos="551"/>
              </w:tabs>
              <w:adjustRightInd w:val="0"/>
              <w:snapToGrid w:val="0"/>
              <w:spacing w:after="50" w:line="240" w:lineRule="auto"/>
              <w:jc w:val="left"/>
              <w:rPr>
                <w:rFonts w:eastAsiaTheme="minorEastAsia"/>
                <w:kern w:val="2"/>
                <w:sz w:val="18"/>
                <w:szCs w:val="18"/>
                <w:lang w:val="en-US" w:eastAsia="zh-CN"/>
              </w:rPr>
            </w:pPr>
          </w:p>
        </w:tc>
        <w:tc>
          <w:tcPr>
            <w:tcW w:w="2130" w:type="pct"/>
          </w:tcPr>
          <w:p w14:paraId="44642A24">
            <w:pPr>
              <w:adjustRightInd w:val="0"/>
              <w:snapToGrid w:val="0"/>
              <w:spacing w:after="50" w:line="240" w:lineRule="auto"/>
              <w:jc w:val="left"/>
              <w:rPr>
                <w:rFonts w:eastAsia="Yu Mincho"/>
                <w:kern w:val="2"/>
                <w:sz w:val="18"/>
                <w:szCs w:val="18"/>
                <w:lang w:val="en-US" w:eastAsia="ja-JP"/>
              </w:rPr>
            </w:pPr>
            <w:r>
              <w:rPr>
                <w:rFonts w:eastAsia="Yu Mincho"/>
                <w:kern w:val="2"/>
                <w:sz w:val="18"/>
                <w:szCs w:val="18"/>
                <w:lang w:val="en-US" w:eastAsia="ja-JP"/>
              </w:rPr>
              <w:t xml:space="preserve">FEC will incur processing time. However, we should not try combining all three discussions into one proposal. </w:t>
            </w:r>
          </w:p>
        </w:tc>
      </w:tr>
      <w:tr w14:paraId="57A17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20ABB48E">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NEC</w:t>
            </w:r>
          </w:p>
        </w:tc>
        <w:tc>
          <w:tcPr>
            <w:tcW w:w="411" w:type="pct"/>
          </w:tcPr>
          <w:p w14:paraId="763A741D">
            <w:pPr>
              <w:tabs>
                <w:tab w:val="left" w:pos="551"/>
              </w:tabs>
              <w:adjustRightInd w:val="0"/>
              <w:snapToGrid w:val="0"/>
              <w:spacing w:after="50" w:line="240" w:lineRule="auto"/>
              <w:jc w:val="left"/>
              <w:rPr>
                <w:rFonts w:eastAsia="等线"/>
                <w:kern w:val="2"/>
                <w:sz w:val="18"/>
                <w:szCs w:val="18"/>
                <w:lang w:val="en-US" w:eastAsia="zh-CN"/>
              </w:rPr>
            </w:pPr>
          </w:p>
        </w:tc>
        <w:tc>
          <w:tcPr>
            <w:tcW w:w="412" w:type="pct"/>
          </w:tcPr>
          <w:p w14:paraId="3B857625">
            <w:pPr>
              <w:tabs>
                <w:tab w:val="left" w:pos="551"/>
              </w:tabs>
              <w:adjustRightInd w:val="0"/>
              <w:snapToGrid w:val="0"/>
              <w:spacing w:after="50" w:line="240" w:lineRule="auto"/>
              <w:jc w:val="left"/>
              <w:rPr>
                <w:rFonts w:eastAsia="等线"/>
                <w:kern w:val="2"/>
                <w:sz w:val="18"/>
                <w:szCs w:val="18"/>
                <w:lang w:val="en-US" w:eastAsia="zh-CN"/>
              </w:rPr>
            </w:pPr>
          </w:p>
        </w:tc>
        <w:tc>
          <w:tcPr>
            <w:tcW w:w="666" w:type="pct"/>
          </w:tcPr>
          <w:p w14:paraId="0A123BCB">
            <w:pPr>
              <w:tabs>
                <w:tab w:val="left" w:pos="551"/>
              </w:tabs>
              <w:adjustRightInd w:val="0"/>
              <w:snapToGrid w:val="0"/>
              <w:spacing w:after="50" w:line="240" w:lineRule="auto"/>
              <w:jc w:val="left"/>
              <w:rPr>
                <w:rFonts w:eastAsia="等线"/>
                <w:kern w:val="2"/>
                <w:sz w:val="18"/>
                <w:szCs w:val="18"/>
                <w:lang w:val="en-US" w:eastAsia="zh-CN"/>
              </w:rPr>
            </w:pPr>
          </w:p>
        </w:tc>
        <w:tc>
          <w:tcPr>
            <w:tcW w:w="696" w:type="pct"/>
          </w:tcPr>
          <w:p w14:paraId="788C7FC2">
            <w:pPr>
              <w:tabs>
                <w:tab w:val="left" w:pos="551"/>
              </w:tabs>
              <w:adjustRightInd w:val="0"/>
              <w:snapToGrid w:val="0"/>
              <w:spacing w:after="50" w:line="240" w:lineRule="auto"/>
              <w:jc w:val="left"/>
              <w:rPr>
                <w:rFonts w:eastAsia="等线"/>
                <w:kern w:val="2"/>
                <w:sz w:val="18"/>
                <w:szCs w:val="18"/>
                <w:lang w:val="en-US" w:eastAsia="zh-CN"/>
              </w:rPr>
            </w:pPr>
          </w:p>
        </w:tc>
        <w:tc>
          <w:tcPr>
            <w:tcW w:w="2130" w:type="pct"/>
          </w:tcPr>
          <w:p w14:paraId="410E2B57">
            <w:pPr>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 xml:space="preserve">Agreed with QC </w:t>
            </w:r>
            <w:r>
              <w:rPr>
                <w:rFonts w:eastAsia="Yu Mincho"/>
                <w:kern w:val="2"/>
                <w:sz w:val="18"/>
                <w:szCs w:val="18"/>
                <w:lang w:val="en-US" w:eastAsia="ja-JP"/>
              </w:rPr>
              <w:t>to discuss whether the CRC is attached to the end in 942 first.</w:t>
            </w:r>
          </w:p>
        </w:tc>
      </w:tr>
      <w:tr w14:paraId="593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687DF373">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Samsung</w:t>
            </w:r>
          </w:p>
        </w:tc>
        <w:tc>
          <w:tcPr>
            <w:tcW w:w="411" w:type="pct"/>
          </w:tcPr>
          <w:p w14:paraId="42F165E8">
            <w:pPr>
              <w:tabs>
                <w:tab w:val="left" w:pos="551"/>
              </w:tabs>
              <w:adjustRightInd w:val="0"/>
              <w:snapToGrid w:val="0"/>
              <w:spacing w:after="50" w:line="240" w:lineRule="auto"/>
              <w:jc w:val="left"/>
              <w:rPr>
                <w:rFonts w:eastAsia="等线"/>
                <w:kern w:val="2"/>
                <w:sz w:val="18"/>
                <w:szCs w:val="18"/>
                <w:lang w:val="en-US" w:eastAsia="zh-CN"/>
              </w:rPr>
            </w:pPr>
            <w:r>
              <w:rPr>
                <w:rFonts w:eastAsiaTheme="minorEastAsia"/>
                <w:kern w:val="2"/>
                <w:sz w:val="18"/>
                <w:szCs w:val="18"/>
                <w:lang w:val="en-US" w:eastAsia="zh-CN"/>
              </w:rPr>
              <w:t>Y</w:t>
            </w:r>
          </w:p>
        </w:tc>
        <w:tc>
          <w:tcPr>
            <w:tcW w:w="412" w:type="pct"/>
          </w:tcPr>
          <w:p w14:paraId="41DF5B09">
            <w:pPr>
              <w:tabs>
                <w:tab w:val="left" w:pos="551"/>
              </w:tabs>
              <w:adjustRightInd w:val="0"/>
              <w:snapToGrid w:val="0"/>
              <w:spacing w:after="50" w:line="240" w:lineRule="auto"/>
              <w:jc w:val="left"/>
              <w:rPr>
                <w:rFonts w:eastAsia="等线"/>
                <w:kern w:val="2"/>
                <w:sz w:val="18"/>
                <w:szCs w:val="18"/>
                <w:lang w:val="en-US" w:eastAsia="zh-CN"/>
              </w:rPr>
            </w:pPr>
            <w:r>
              <w:rPr>
                <w:rFonts w:eastAsiaTheme="minorEastAsia"/>
                <w:kern w:val="2"/>
                <w:sz w:val="18"/>
                <w:szCs w:val="18"/>
                <w:lang w:val="en-US" w:eastAsia="zh-CN"/>
              </w:rPr>
              <w:t>Not sure</w:t>
            </w:r>
          </w:p>
        </w:tc>
        <w:tc>
          <w:tcPr>
            <w:tcW w:w="666" w:type="pct"/>
          </w:tcPr>
          <w:p w14:paraId="30B4355F">
            <w:pPr>
              <w:tabs>
                <w:tab w:val="left" w:pos="551"/>
              </w:tabs>
              <w:adjustRightInd w:val="0"/>
              <w:snapToGrid w:val="0"/>
              <w:spacing w:after="50" w:line="240" w:lineRule="auto"/>
              <w:jc w:val="left"/>
              <w:rPr>
                <w:rFonts w:eastAsia="等线"/>
                <w:kern w:val="2"/>
                <w:sz w:val="18"/>
                <w:szCs w:val="18"/>
                <w:lang w:val="en-US" w:eastAsia="zh-CN"/>
              </w:rPr>
            </w:pPr>
            <w:r>
              <w:rPr>
                <w:rFonts w:eastAsiaTheme="minorEastAsia"/>
                <w:kern w:val="2"/>
                <w:sz w:val="18"/>
                <w:szCs w:val="18"/>
                <w:lang w:val="en-US" w:eastAsia="zh-CN"/>
              </w:rPr>
              <w:t>-</w:t>
            </w:r>
          </w:p>
        </w:tc>
        <w:tc>
          <w:tcPr>
            <w:tcW w:w="696" w:type="pct"/>
          </w:tcPr>
          <w:p w14:paraId="0C7053D5">
            <w:pPr>
              <w:tabs>
                <w:tab w:val="left" w:pos="551"/>
              </w:tabs>
              <w:adjustRightInd w:val="0"/>
              <w:snapToGrid w:val="0"/>
              <w:spacing w:after="50" w:line="240" w:lineRule="auto"/>
              <w:jc w:val="left"/>
              <w:rPr>
                <w:rFonts w:eastAsia="等线"/>
                <w:kern w:val="2"/>
                <w:sz w:val="18"/>
                <w:szCs w:val="18"/>
                <w:lang w:val="en-US" w:eastAsia="zh-CN"/>
              </w:rPr>
            </w:pPr>
            <w:r>
              <w:rPr>
                <w:rFonts w:eastAsiaTheme="minorEastAsia"/>
                <w:kern w:val="2"/>
                <w:sz w:val="18"/>
                <w:szCs w:val="18"/>
                <w:lang w:val="en-US" w:eastAsia="zh-CN"/>
              </w:rPr>
              <w:t>-</w:t>
            </w:r>
          </w:p>
        </w:tc>
        <w:tc>
          <w:tcPr>
            <w:tcW w:w="2130" w:type="pct"/>
          </w:tcPr>
          <w:p w14:paraId="4C4CCF72">
            <w:pPr>
              <w:adjustRightInd w:val="0"/>
              <w:snapToGrid w:val="0"/>
              <w:spacing w:after="50" w:line="240" w:lineRule="auto"/>
              <w:jc w:val="left"/>
              <w:rPr>
                <w:rFonts w:eastAsia="Yu Mincho"/>
                <w:kern w:val="2"/>
                <w:sz w:val="18"/>
                <w:szCs w:val="18"/>
                <w:lang w:val="en-US" w:eastAsia="ja-JP"/>
              </w:rPr>
            </w:pPr>
            <w:r>
              <w:rPr>
                <w:rFonts w:eastAsia="Yu Mincho"/>
                <w:kern w:val="2"/>
                <w:sz w:val="18"/>
                <w:szCs w:val="18"/>
                <w:lang w:val="en-US" w:eastAsia="ja-JP"/>
              </w:rPr>
              <w:t>This proposal may not need to be explicitly agreed. Some of them may be generally understood, and these aspects would be considered when we agree indication method for each of the offset values proposed earlier.</w:t>
            </w:r>
          </w:p>
          <w:p w14:paraId="39BF23AD">
            <w:pPr>
              <w:adjustRightInd w:val="0"/>
              <w:snapToGrid w:val="0"/>
              <w:spacing w:after="50" w:line="240" w:lineRule="auto"/>
              <w:jc w:val="left"/>
              <w:rPr>
                <w:rFonts w:eastAsia="Yu Mincho"/>
                <w:kern w:val="2"/>
                <w:sz w:val="18"/>
                <w:szCs w:val="18"/>
                <w:lang w:val="en-US" w:eastAsia="ja-JP"/>
              </w:rPr>
            </w:pPr>
          </w:p>
          <w:p w14:paraId="74C886D3">
            <w:pPr>
              <w:adjustRightInd w:val="0"/>
              <w:snapToGrid w:val="0"/>
              <w:spacing w:after="50" w:line="240" w:lineRule="auto"/>
              <w:jc w:val="left"/>
              <w:rPr>
                <w:rFonts w:eastAsia="Yu Mincho"/>
                <w:kern w:val="2"/>
                <w:sz w:val="18"/>
                <w:szCs w:val="18"/>
                <w:lang w:val="en-US" w:eastAsia="ja-JP"/>
              </w:rPr>
            </w:pPr>
            <w:r>
              <w:rPr>
                <w:rFonts w:eastAsia="Yu Mincho"/>
                <w:kern w:val="2"/>
                <w:sz w:val="18"/>
                <w:szCs w:val="18"/>
                <w:lang w:val="en-US" w:eastAsia="ja-JP"/>
              </w:rPr>
              <w:t xml:space="preserve">For ‘D2R data Tx after RA’, we think both options could work but each option has pros and cons. Option 1 would require more specification effort and may require additional complexity at the device side. Option 2 is simpler but the ‘extra time’ will be based on a worst-case assumption, e.g., based on maximum TBS supported. </w:t>
            </w:r>
          </w:p>
          <w:p w14:paraId="4BE94AD5">
            <w:pPr>
              <w:adjustRightInd w:val="0"/>
              <w:snapToGrid w:val="0"/>
              <w:spacing w:after="50" w:line="240" w:lineRule="auto"/>
              <w:jc w:val="left"/>
              <w:rPr>
                <w:rFonts w:eastAsia="Yu Mincho"/>
                <w:kern w:val="2"/>
                <w:sz w:val="18"/>
                <w:szCs w:val="18"/>
                <w:lang w:val="en-US" w:eastAsia="ja-JP"/>
              </w:rPr>
            </w:pPr>
          </w:p>
          <w:p w14:paraId="4FE8A2B9">
            <w:pPr>
              <w:adjustRightInd w:val="0"/>
              <w:snapToGrid w:val="0"/>
              <w:spacing w:after="50" w:line="240" w:lineRule="auto"/>
              <w:jc w:val="left"/>
              <w:rPr>
                <w:rFonts w:eastAsia="Yu Mincho"/>
                <w:kern w:val="2"/>
                <w:sz w:val="18"/>
                <w:szCs w:val="18"/>
                <w:lang w:val="en-US" w:eastAsia="ja-JP"/>
              </w:rPr>
            </w:pPr>
            <w:r>
              <w:rPr>
                <w:rFonts w:eastAsia="Yu Mincho"/>
                <w:kern w:val="2"/>
                <w:sz w:val="18"/>
                <w:szCs w:val="18"/>
                <w:lang w:val="en-US" w:eastAsia="ja-JP"/>
              </w:rPr>
              <w:t xml:space="preserve">For ‘D2R Tx in CFRA’, it is uncertain yet how RAN2 would define the Msg 1 for CFRA. It is challenging to make an agreement in RAN1 based on a presumption on how RAN2 would define things. </w:t>
            </w:r>
          </w:p>
          <w:p w14:paraId="2AB768C7">
            <w:pPr>
              <w:adjustRightInd w:val="0"/>
              <w:snapToGrid w:val="0"/>
              <w:spacing w:after="50" w:line="240" w:lineRule="auto"/>
              <w:jc w:val="left"/>
              <w:rPr>
                <w:rFonts w:eastAsia="等线"/>
                <w:kern w:val="2"/>
                <w:sz w:val="18"/>
                <w:szCs w:val="18"/>
                <w:lang w:val="en-US" w:eastAsia="zh-CN"/>
              </w:rPr>
            </w:pPr>
          </w:p>
        </w:tc>
      </w:tr>
      <w:tr w14:paraId="3F4A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55A17387">
            <w:pPr>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ZTE, Sanechips</w:t>
            </w:r>
          </w:p>
        </w:tc>
        <w:tc>
          <w:tcPr>
            <w:tcW w:w="411" w:type="pct"/>
            <w:shd w:val="clear" w:color="auto" w:fill="auto"/>
          </w:tcPr>
          <w:p w14:paraId="2DD9E147">
            <w:pPr>
              <w:tabs>
                <w:tab w:val="left" w:pos="551"/>
              </w:tabs>
              <w:adjustRightInd w:val="0"/>
              <w:snapToGrid w:val="0"/>
              <w:spacing w:after="50" w:line="240" w:lineRule="auto"/>
              <w:jc w:val="left"/>
              <w:rPr>
                <w:rFonts w:eastAsiaTheme="minorEastAsia"/>
                <w:kern w:val="2"/>
                <w:sz w:val="18"/>
                <w:szCs w:val="18"/>
                <w:lang w:val="en-US" w:eastAsia="zh-CN"/>
              </w:rPr>
            </w:pPr>
            <w:r>
              <w:rPr>
                <w:rFonts w:hint="eastAsia" w:eastAsiaTheme="minorEastAsia"/>
                <w:kern w:val="2"/>
                <w:sz w:val="18"/>
                <w:szCs w:val="18"/>
                <w:lang w:val="en-US" w:eastAsia="zh-CN"/>
              </w:rPr>
              <w:t>Y</w:t>
            </w:r>
          </w:p>
        </w:tc>
        <w:tc>
          <w:tcPr>
            <w:tcW w:w="412" w:type="pct"/>
            <w:shd w:val="clear" w:color="auto" w:fill="auto"/>
          </w:tcPr>
          <w:p w14:paraId="1AA43577">
            <w:pPr>
              <w:tabs>
                <w:tab w:val="left" w:pos="551"/>
              </w:tabs>
              <w:adjustRightInd w:val="0"/>
              <w:snapToGrid w:val="0"/>
              <w:spacing w:after="50" w:line="240" w:lineRule="auto"/>
              <w:jc w:val="left"/>
              <w:rPr>
                <w:rFonts w:eastAsiaTheme="minorEastAsia"/>
                <w:kern w:val="2"/>
                <w:sz w:val="18"/>
                <w:szCs w:val="18"/>
                <w:lang w:val="en-US" w:eastAsia="zh-CN"/>
              </w:rPr>
            </w:pPr>
            <w:r>
              <w:rPr>
                <w:rFonts w:hint="eastAsia" w:eastAsiaTheme="minorEastAsia"/>
                <w:kern w:val="2"/>
                <w:sz w:val="18"/>
                <w:szCs w:val="18"/>
                <w:lang w:val="en-US" w:eastAsia="zh-CN"/>
              </w:rPr>
              <w:t>Y</w:t>
            </w:r>
          </w:p>
        </w:tc>
        <w:tc>
          <w:tcPr>
            <w:tcW w:w="666" w:type="pct"/>
            <w:shd w:val="clear" w:color="auto" w:fill="auto"/>
          </w:tcPr>
          <w:p w14:paraId="28A3D373">
            <w:pPr>
              <w:tabs>
                <w:tab w:val="left" w:pos="551"/>
              </w:tabs>
              <w:adjustRightInd w:val="0"/>
              <w:snapToGrid w:val="0"/>
              <w:spacing w:after="50" w:line="240" w:lineRule="auto"/>
              <w:jc w:val="left"/>
              <w:rPr>
                <w:rFonts w:eastAsiaTheme="minorEastAsia"/>
                <w:kern w:val="2"/>
                <w:sz w:val="18"/>
                <w:szCs w:val="18"/>
                <w:lang w:val="en-US" w:eastAsia="zh-CN"/>
              </w:rPr>
            </w:pPr>
            <w:r>
              <w:rPr>
                <w:rFonts w:hint="eastAsia" w:eastAsiaTheme="minorEastAsia"/>
                <w:kern w:val="2"/>
                <w:sz w:val="18"/>
                <w:szCs w:val="18"/>
                <w:lang w:val="en-US" w:eastAsia="zh-CN"/>
              </w:rPr>
              <w:t>Option1</w:t>
            </w:r>
          </w:p>
        </w:tc>
        <w:tc>
          <w:tcPr>
            <w:tcW w:w="696" w:type="pct"/>
            <w:shd w:val="clear" w:color="auto" w:fill="auto"/>
          </w:tcPr>
          <w:p w14:paraId="2FF3A59D">
            <w:pPr>
              <w:adjustRightInd w:val="0"/>
              <w:snapToGrid w:val="0"/>
              <w:spacing w:after="120" w:afterLines="50" w:line="240" w:lineRule="auto"/>
              <w:jc w:val="left"/>
              <w:rPr>
                <w:rFonts w:eastAsia="宋体"/>
                <w:kern w:val="2"/>
                <w:sz w:val="21"/>
                <w:szCs w:val="22"/>
                <w:lang w:val="en-US" w:eastAsia="zh-CN"/>
              </w:rPr>
            </w:pPr>
            <w:r>
              <w:rPr>
                <w:rFonts w:hint="eastAsia" w:eastAsiaTheme="minorEastAsia"/>
                <w:kern w:val="2"/>
                <w:sz w:val="18"/>
                <w:szCs w:val="18"/>
                <w:lang w:val="en-US" w:eastAsia="zh-CN"/>
              </w:rPr>
              <w:t>Similar as the comments before</w:t>
            </w:r>
          </w:p>
          <w:p w14:paraId="312552C6">
            <w:pPr>
              <w:tabs>
                <w:tab w:val="left" w:pos="551"/>
              </w:tabs>
              <w:adjustRightInd w:val="0"/>
              <w:snapToGrid w:val="0"/>
              <w:spacing w:after="50" w:line="240" w:lineRule="auto"/>
              <w:jc w:val="left"/>
              <w:rPr>
                <w:rFonts w:eastAsiaTheme="minorEastAsia"/>
                <w:kern w:val="2"/>
                <w:sz w:val="18"/>
                <w:szCs w:val="18"/>
                <w:lang w:val="en-US" w:eastAsia="zh-CN"/>
              </w:rPr>
            </w:pPr>
          </w:p>
        </w:tc>
        <w:tc>
          <w:tcPr>
            <w:tcW w:w="2130" w:type="pct"/>
            <w:shd w:val="clear" w:color="auto" w:fill="auto"/>
          </w:tcPr>
          <w:p w14:paraId="7FE54E7E">
            <w:pPr>
              <w:adjustRightInd w:val="0"/>
              <w:snapToGrid w:val="0"/>
              <w:spacing w:after="50" w:line="240" w:lineRule="auto"/>
              <w:jc w:val="left"/>
              <w:rPr>
                <w:rFonts w:eastAsia="宋体"/>
                <w:kern w:val="2"/>
                <w:sz w:val="18"/>
                <w:szCs w:val="18"/>
                <w:lang w:val="en-US" w:eastAsia="zh-CN"/>
              </w:rPr>
            </w:pPr>
            <w:r>
              <w:rPr>
                <w:rFonts w:hint="eastAsia" w:eastAsia="宋体"/>
                <w:kern w:val="2"/>
                <w:sz w:val="18"/>
                <w:szCs w:val="18"/>
                <w:lang w:val="en-US" w:eastAsia="zh-CN"/>
              </w:rPr>
              <w:t>The impact of FEC needs to be considered. Meanwhile, the TBS varies. Therefore, more than one extra processing value is needed.</w:t>
            </w:r>
          </w:p>
          <w:p w14:paraId="1B012C70">
            <w:pPr>
              <w:adjustRightInd w:val="0"/>
              <w:snapToGrid w:val="0"/>
              <w:spacing w:after="50" w:line="240" w:lineRule="auto"/>
              <w:jc w:val="left"/>
              <w:rPr>
                <w:rFonts w:eastAsia="宋体"/>
                <w:kern w:val="2"/>
                <w:sz w:val="18"/>
                <w:szCs w:val="18"/>
                <w:lang w:val="en-US" w:eastAsia="zh-CN"/>
              </w:rPr>
            </w:pPr>
            <w:r>
              <w:rPr>
                <w:rFonts w:hint="eastAsia" w:eastAsia="宋体"/>
                <w:kern w:val="2"/>
                <w:sz w:val="18"/>
                <w:szCs w:val="18"/>
                <w:lang w:val="en-US" w:eastAsia="zh-CN"/>
              </w:rPr>
              <w:t>Our understanding is that the content of msg1 in CFRA is up to RAN2, not to imply that both cases will be supported with this proposal.</w:t>
            </w:r>
          </w:p>
          <w:p w14:paraId="1712977C">
            <w:pPr>
              <w:adjustRightInd w:val="0"/>
              <w:snapToGrid w:val="0"/>
              <w:spacing w:after="50" w:line="240" w:lineRule="auto"/>
              <w:jc w:val="left"/>
              <w:rPr>
                <w:rFonts w:eastAsia="宋体"/>
                <w:kern w:val="2"/>
                <w:sz w:val="18"/>
                <w:szCs w:val="18"/>
                <w:lang w:val="en-US" w:eastAsia="zh-CN"/>
              </w:rPr>
            </w:pPr>
          </w:p>
        </w:tc>
      </w:tr>
      <w:tr w14:paraId="2A54F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1E5ACE26">
            <w:pPr>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Spreadtrum</w:t>
            </w:r>
          </w:p>
        </w:tc>
        <w:tc>
          <w:tcPr>
            <w:tcW w:w="411" w:type="pct"/>
            <w:shd w:val="clear" w:color="auto" w:fill="auto"/>
          </w:tcPr>
          <w:p w14:paraId="1CA3592E">
            <w:pPr>
              <w:tabs>
                <w:tab w:val="left" w:pos="551"/>
              </w:tabs>
              <w:adjustRightInd w:val="0"/>
              <w:snapToGrid w:val="0"/>
              <w:spacing w:after="50" w:line="240" w:lineRule="auto"/>
              <w:jc w:val="left"/>
              <w:rPr>
                <w:rFonts w:eastAsiaTheme="minorEastAsia"/>
                <w:kern w:val="2"/>
                <w:sz w:val="18"/>
                <w:szCs w:val="18"/>
                <w:lang w:val="en-US" w:eastAsia="zh-CN"/>
              </w:rPr>
            </w:pPr>
          </w:p>
        </w:tc>
        <w:tc>
          <w:tcPr>
            <w:tcW w:w="412" w:type="pct"/>
            <w:shd w:val="clear" w:color="auto" w:fill="auto"/>
          </w:tcPr>
          <w:p w14:paraId="41A0F73A">
            <w:pPr>
              <w:tabs>
                <w:tab w:val="left" w:pos="551"/>
              </w:tabs>
              <w:adjustRightInd w:val="0"/>
              <w:snapToGrid w:val="0"/>
              <w:spacing w:after="50" w:line="240" w:lineRule="auto"/>
              <w:jc w:val="left"/>
              <w:rPr>
                <w:rFonts w:eastAsiaTheme="minorEastAsia"/>
                <w:kern w:val="2"/>
                <w:sz w:val="18"/>
                <w:szCs w:val="18"/>
                <w:lang w:val="en-US" w:eastAsia="zh-CN"/>
              </w:rPr>
            </w:pPr>
          </w:p>
        </w:tc>
        <w:tc>
          <w:tcPr>
            <w:tcW w:w="666" w:type="pct"/>
            <w:shd w:val="clear" w:color="auto" w:fill="auto"/>
          </w:tcPr>
          <w:p w14:paraId="57394AC7">
            <w:pPr>
              <w:tabs>
                <w:tab w:val="left" w:pos="551"/>
              </w:tabs>
              <w:adjustRightInd w:val="0"/>
              <w:snapToGrid w:val="0"/>
              <w:spacing w:after="50" w:line="240" w:lineRule="auto"/>
              <w:jc w:val="left"/>
              <w:rPr>
                <w:rFonts w:eastAsiaTheme="minorEastAsia"/>
                <w:kern w:val="2"/>
                <w:sz w:val="18"/>
                <w:szCs w:val="18"/>
                <w:lang w:val="en-US" w:eastAsia="zh-CN"/>
              </w:rPr>
            </w:pPr>
          </w:p>
        </w:tc>
        <w:tc>
          <w:tcPr>
            <w:tcW w:w="696" w:type="pct"/>
            <w:shd w:val="clear" w:color="auto" w:fill="auto"/>
          </w:tcPr>
          <w:p w14:paraId="4BF6A4E9">
            <w:pPr>
              <w:adjustRightInd w:val="0"/>
              <w:snapToGrid w:val="0"/>
              <w:spacing w:after="120" w:afterLines="50" w:line="240" w:lineRule="auto"/>
              <w:jc w:val="left"/>
              <w:rPr>
                <w:rFonts w:eastAsiaTheme="minorEastAsia"/>
                <w:kern w:val="2"/>
                <w:sz w:val="18"/>
                <w:szCs w:val="18"/>
                <w:lang w:val="en-US" w:eastAsia="zh-CN"/>
              </w:rPr>
            </w:pPr>
          </w:p>
        </w:tc>
        <w:tc>
          <w:tcPr>
            <w:tcW w:w="2130" w:type="pct"/>
            <w:shd w:val="clear" w:color="auto" w:fill="auto"/>
          </w:tcPr>
          <w:p w14:paraId="502158B5">
            <w:pPr>
              <w:adjustRightInd w:val="0"/>
              <w:snapToGrid w:val="0"/>
              <w:spacing w:after="50" w:line="240" w:lineRule="auto"/>
              <w:jc w:val="left"/>
              <w:rPr>
                <w:rFonts w:eastAsia="宋体"/>
                <w:kern w:val="2"/>
                <w:sz w:val="18"/>
                <w:szCs w:val="18"/>
                <w:lang w:val="en-US" w:eastAsia="zh-CN"/>
              </w:rPr>
            </w:pPr>
            <w:r>
              <w:rPr>
                <w:rFonts w:eastAsia="等线"/>
                <w:kern w:val="2"/>
                <w:sz w:val="18"/>
                <w:szCs w:val="18"/>
                <w:lang w:val="en-US" w:eastAsia="zh-CN"/>
              </w:rPr>
              <w:t>We think this principle should be discussed within the previous proposal. It is redundancy to discuss the principle.</w:t>
            </w:r>
          </w:p>
        </w:tc>
      </w:tr>
      <w:tr w14:paraId="74253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19ADCFE8">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CMCC</w:t>
            </w:r>
          </w:p>
        </w:tc>
        <w:tc>
          <w:tcPr>
            <w:tcW w:w="411" w:type="pct"/>
            <w:shd w:val="clear" w:color="auto" w:fill="auto"/>
          </w:tcPr>
          <w:p w14:paraId="3C0DC6A2">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N</w:t>
            </w:r>
          </w:p>
        </w:tc>
        <w:tc>
          <w:tcPr>
            <w:tcW w:w="412" w:type="pct"/>
            <w:shd w:val="clear" w:color="auto" w:fill="auto"/>
          </w:tcPr>
          <w:p w14:paraId="7789F609">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N</w:t>
            </w:r>
          </w:p>
        </w:tc>
        <w:tc>
          <w:tcPr>
            <w:tcW w:w="666" w:type="pct"/>
            <w:shd w:val="clear" w:color="auto" w:fill="auto"/>
          </w:tcPr>
          <w:p w14:paraId="02B0B886">
            <w:pPr>
              <w:tabs>
                <w:tab w:val="left" w:pos="551"/>
              </w:tabs>
              <w:adjustRightInd w:val="0"/>
              <w:snapToGrid w:val="0"/>
              <w:spacing w:after="50" w:line="240" w:lineRule="auto"/>
              <w:jc w:val="left"/>
              <w:rPr>
                <w:rFonts w:eastAsia="等线"/>
                <w:kern w:val="2"/>
                <w:sz w:val="18"/>
                <w:szCs w:val="18"/>
                <w:lang w:val="en-US" w:eastAsia="zh-CN"/>
              </w:rPr>
            </w:pPr>
          </w:p>
        </w:tc>
        <w:tc>
          <w:tcPr>
            <w:tcW w:w="696" w:type="pct"/>
            <w:shd w:val="clear" w:color="auto" w:fill="auto"/>
          </w:tcPr>
          <w:p w14:paraId="50A3ACE4">
            <w:pPr>
              <w:tabs>
                <w:tab w:val="left" w:pos="551"/>
              </w:tabs>
              <w:adjustRightInd w:val="0"/>
              <w:snapToGrid w:val="0"/>
              <w:spacing w:after="50" w:line="240" w:lineRule="auto"/>
              <w:jc w:val="left"/>
              <w:rPr>
                <w:rFonts w:eastAsia="等线"/>
                <w:kern w:val="2"/>
                <w:sz w:val="18"/>
                <w:szCs w:val="18"/>
                <w:lang w:val="en-US" w:eastAsia="zh-CN"/>
              </w:rPr>
            </w:pPr>
          </w:p>
        </w:tc>
        <w:tc>
          <w:tcPr>
            <w:tcW w:w="2130" w:type="pct"/>
            <w:shd w:val="clear" w:color="auto" w:fill="auto"/>
          </w:tcPr>
          <w:p w14:paraId="322C9A39">
            <w:pPr>
              <w:adjustRightInd w:val="0"/>
              <w:snapToGrid w:val="0"/>
              <w:spacing w:after="50" w:line="240" w:lineRule="auto"/>
              <w:jc w:val="left"/>
              <w:rPr>
                <w:rFonts w:eastAsia="宋体"/>
                <w:kern w:val="2"/>
                <w:sz w:val="18"/>
                <w:szCs w:val="18"/>
                <w:lang w:val="en-US" w:eastAsia="zh-CN"/>
              </w:rPr>
            </w:pPr>
            <w:r>
              <w:rPr>
                <w:rFonts w:hint="eastAsia" w:eastAsia="宋体"/>
                <w:kern w:val="2"/>
                <w:sz w:val="18"/>
                <w:szCs w:val="18"/>
                <w:lang w:val="en-US" w:eastAsia="zh-CN"/>
              </w:rPr>
              <w:t>We can not always assume pre-calculation or pre-store is applicable since this will affect the device complexity or storage design. More discussion may be needed.</w:t>
            </w:r>
          </w:p>
        </w:tc>
      </w:tr>
      <w:tr w14:paraId="35ED0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3E3721C2">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Huawei, HiSilicon</w:t>
            </w:r>
          </w:p>
        </w:tc>
        <w:tc>
          <w:tcPr>
            <w:tcW w:w="411" w:type="pct"/>
            <w:shd w:val="clear" w:color="auto" w:fill="auto"/>
          </w:tcPr>
          <w:p w14:paraId="6416EEEF">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Y</w:t>
            </w:r>
          </w:p>
        </w:tc>
        <w:tc>
          <w:tcPr>
            <w:tcW w:w="412" w:type="pct"/>
            <w:shd w:val="clear" w:color="auto" w:fill="auto"/>
          </w:tcPr>
          <w:p w14:paraId="5ED93066">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Y</w:t>
            </w:r>
          </w:p>
        </w:tc>
        <w:tc>
          <w:tcPr>
            <w:tcW w:w="666" w:type="pct"/>
            <w:shd w:val="clear" w:color="auto" w:fill="auto"/>
          </w:tcPr>
          <w:p w14:paraId="4D229045">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Option 2</w:t>
            </w:r>
          </w:p>
        </w:tc>
        <w:tc>
          <w:tcPr>
            <w:tcW w:w="696" w:type="pct"/>
            <w:shd w:val="clear" w:color="auto" w:fill="auto"/>
          </w:tcPr>
          <w:p w14:paraId="42059164">
            <w:pPr>
              <w:tabs>
                <w:tab w:val="left" w:pos="551"/>
              </w:tabs>
              <w:adjustRightInd w:val="0"/>
              <w:snapToGrid w:val="0"/>
              <w:spacing w:after="50" w:line="240" w:lineRule="auto"/>
              <w:jc w:val="left"/>
              <w:rPr>
                <w:rFonts w:eastAsia="等线"/>
                <w:kern w:val="2"/>
                <w:sz w:val="18"/>
                <w:szCs w:val="18"/>
                <w:lang w:val="en-US" w:eastAsia="zh-CN"/>
              </w:rPr>
            </w:pPr>
          </w:p>
        </w:tc>
        <w:tc>
          <w:tcPr>
            <w:tcW w:w="2130" w:type="pct"/>
            <w:shd w:val="clear" w:color="auto" w:fill="auto"/>
          </w:tcPr>
          <w:p w14:paraId="7A87CE6B">
            <w:pPr>
              <w:adjustRightInd w:val="0"/>
              <w:snapToGrid w:val="0"/>
              <w:spacing w:after="50" w:line="240" w:lineRule="auto"/>
              <w:jc w:val="left"/>
              <w:rPr>
                <w:bCs/>
                <w:sz w:val="21"/>
                <w:szCs w:val="21"/>
                <w:lang w:eastAsia="zh-CN"/>
              </w:rPr>
            </w:pPr>
            <w:r>
              <w:rPr>
                <w:rFonts w:eastAsia="Yu Mincho"/>
                <w:kern w:val="2"/>
                <w:sz w:val="21"/>
                <w:szCs w:val="21"/>
                <w:lang w:val="en-US" w:eastAsia="ja-JP"/>
              </w:rPr>
              <w:t xml:space="preserve">For Msg1: </w:t>
            </w:r>
            <w:r>
              <w:rPr>
                <w:bCs/>
                <w:sz w:val="21"/>
                <w:szCs w:val="21"/>
                <w:lang w:eastAsia="zh-CN"/>
              </w:rPr>
              <w:t>FEC has no impact here. Because before receiving paging, device can pre-generate the random ID and pre-calculate the CRC and performs coding.</w:t>
            </w:r>
          </w:p>
          <w:p w14:paraId="4706E36B">
            <w:pPr>
              <w:adjustRightInd w:val="0"/>
              <w:snapToGrid w:val="0"/>
              <w:spacing w:after="50" w:line="240" w:lineRule="auto"/>
              <w:jc w:val="left"/>
              <w:rPr>
                <w:bCs/>
                <w:sz w:val="21"/>
                <w:szCs w:val="21"/>
                <w:lang w:eastAsia="zh-CN"/>
              </w:rPr>
            </w:pPr>
          </w:p>
          <w:p w14:paraId="6E4F6625">
            <w:pPr>
              <w:adjustRightInd w:val="0"/>
              <w:snapToGrid w:val="0"/>
              <w:spacing w:after="50" w:line="240" w:lineRule="auto"/>
              <w:jc w:val="left"/>
              <w:rPr>
                <w:bCs/>
                <w:sz w:val="21"/>
                <w:szCs w:val="21"/>
                <w:lang w:eastAsia="zh-CN"/>
              </w:rPr>
            </w:pPr>
            <w:r>
              <w:rPr>
                <w:rFonts w:eastAsia="Yu Mincho"/>
                <w:kern w:val="2"/>
                <w:sz w:val="21"/>
                <w:szCs w:val="21"/>
                <w:lang w:val="en-US" w:eastAsia="ja-JP"/>
              </w:rPr>
              <w:t xml:space="preserve">For Msg3: </w:t>
            </w:r>
            <w:r>
              <w:rPr>
                <w:sz w:val="21"/>
                <w:szCs w:val="21"/>
                <w:lang w:eastAsia="zh-CN"/>
              </w:rPr>
              <w:t xml:space="preserve">Similar as </w:t>
            </w:r>
            <w:r>
              <w:rPr>
                <w:bCs/>
                <w:sz w:val="21"/>
                <w:szCs w:val="21"/>
                <w:lang w:eastAsia="zh-CN"/>
              </w:rPr>
              <w:t>T</w:t>
            </w:r>
            <w:r>
              <w:rPr>
                <w:bCs/>
                <w:sz w:val="21"/>
                <w:szCs w:val="21"/>
                <w:vertAlign w:val="subscript"/>
                <w:lang w:eastAsia="zh-CN"/>
              </w:rPr>
              <w:t>offset1</w:t>
            </w:r>
            <w:r>
              <w:rPr>
                <w:bCs/>
                <w:sz w:val="21"/>
                <w:szCs w:val="21"/>
                <w:lang w:eastAsia="zh-CN"/>
              </w:rPr>
              <w:t>, FEC has no impact here. Because device knows its ID in one paging round, and can pre-calculate the CRC and performs coding.</w:t>
            </w:r>
          </w:p>
          <w:p w14:paraId="770E9751">
            <w:pPr>
              <w:adjustRightInd w:val="0"/>
              <w:snapToGrid w:val="0"/>
              <w:spacing w:after="50" w:line="240" w:lineRule="auto"/>
              <w:jc w:val="left"/>
              <w:rPr>
                <w:bCs/>
                <w:sz w:val="21"/>
                <w:szCs w:val="21"/>
                <w:lang w:eastAsia="zh-CN"/>
              </w:rPr>
            </w:pPr>
          </w:p>
          <w:p w14:paraId="05D004A0">
            <w:pPr>
              <w:adjustRightInd w:val="0"/>
              <w:snapToGrid w:val="0"/>
              <w:spacing w:after="50" w:line="240" w:lineRule="auto"/>
              <w:jc w:val="left"/>
              <w:rPr>
                <w:rFonts w:eastAsia="Yu Mincho"/>
                <w:kern w:val="2"/>
                <w:sz w:val="21"/>
                <w:szCs w:val="21"/>
                <w:lang w:val="en-US" w:eastAsia="ja-JP"/>
              </w:rPr>
            </w:pPr>
            <w:r>
              <w:rPr>
                <w:rFonts w:eastAsia="等线"/>
                <w:bCs/>
                <w:sz w:val="21"/>
                <w:szCs w:val="21"/>
                <w:lang w:val="en-US" w:eastAsia="zh-CN"/>
              </w:rPr>
              <w:t xml:space="preserve">For D2R data transmission after random access procedure: when FEC is used, technically, the additional processing time is </w:t>
            </w:r>
            <w:r>
              <w:rPr>
                <w:rFonts w:eastAsia="Yu Mincho"/>
                <w:kern w:val="2"/>
                <w:sz w:val="21"/>
                <w:szCs w:val="21"/>
                <w:lang w:val="en-US" w:eastAsia="ja-JP"/>
              </w:rPr>
              <w:t xml:space="preserve">proportional to the TBS of the corresponding D2R message. The TBS of D2R can be from several bits to 1000 bits in this case. For 1000bits, at least 1500us is needed. </w:t>
            </w:r>
          </w:p>
          <w:p w14:paraId="184E2DE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1 would be ideal, but probably impossible to be defined in 3GPP, e.g., it’s almost impossible for RAN1 to define an accurate formula on this.</w:t>
            </w:r>
          </w:p>
          <w:p w14:paraId="0A434D6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2 in fact is suitable and enough. For small TBS, although the processing time will be shorter, 1500us is still feasible and applicable. Because the relevant use case is command case, which has very loose latency requirement (e.g., seconds level or even larger according to TR 22.840).</w:t>
            </w:r>
          </w:p>
          <w:p w14:paraId="52FD76DB">
            <w:pPr>
              <w:adjustRightInd w:val="0"/>
              <w:snapToGrid w:val="0"/>
              <w:spacing w:after="50" w:line="240" w:lineRule="auto"/>
              <w:jc w:val="left"/>
              <w:rPr>
                <w:rFonts w:eastAsia="等线"/>
                <w:bCs/>
                <w:lang w:val="en-US" w:eastAsia="zh-CN"/>
              </w:rPr>
            </w:pPr>
          </w:p>
          <w:p w14:paraId="60C594DC">
            <w:pPr>
              <w:adjustRightInd w:val="0"/>
              <w:snapToGrid w:val="0"/>
              <w:spacing w:after="50" w:line="240" w:lineRule="auto"/>
              <w:jc w:val="left"/>
              <w:rPr>
                <w:rFonts w:eastAsia="等线"/>
                <w:bCs/>
                <w:lang w:val="en-US" w:eastAsia="zh-CN"/>
              </w:rPr>
            </w:pPr>
            <w:r>
              <w:rPr>
                <w:rFonts w:eastAsia="等线"/>
                <w:bCs/>
                <w:lang w:val="en-US" w:eastAsia="zh-CN"/>
              </w:rPr>
              <w:t>For CFRA, the 1</w:t>
            </w:r>
            <w:r>
              <w:rPr>
                <w:rFonts w:eastAsia="等线"/>
                <w:bCs/>
                <w:vertAlign w:val="superscript"/>
                <w:lang w:val="en-US" w:eastAsia="zh-CN"/>
              </w:rPr>
              <w:t>st</w:t>
            </w:r>
            <w:r>
              <w:rPr>
                <w:rFonts w:eastAsia="等线"/>
                <w:bCs/>
                <w:lang w:val="en-US" w:eastAsia="zh-CN"/>
              </w:rPr>
              <w:t xml:space="preserve"> D2R message only carries device ID, so even FEC is used, </w:t>
            </w:r>
            <w:r>
              <w:rPr>
                <w:bCs/>
                <w:sz w:val="21"/>
                <w:szCs w:val="21"/>
                <w:lang w:eastAsia="zh-CN"/>
              </w:rPr>
              <w:t>device knows its ID in one paging round, and can pre-calculate the CRC and performs coding.</w:t>
            </w:r>
            <w:r>
              <w:rPr>
                <w:rFonts w:eastAsia="等线"/>
                <w:lang w:val="en-US" w:eastAsia="zh-CN"/>
              </w:rPr>
              <w:t xml:space="preserve"> </w:t>
            </w:r>
          </w:p>
          <w:p w14:paraId="16ECABF1">
            <w:pPr>
              <w:adjustRightInd w:val="0"/>
              <w:snapToGrid w:val="0"/>
              <w:spacing w:after="50" w:line="240" w:lineRule="auto"/>
              <w:jc w:val="left"/>
              <w:rPr>
                <w:bCs/>
                <w:sz w:val="21"/>
                <w:szCs w:val="21"/>
                <w:lang w:val="en-US" w:eastAsia="zh-CN"/>
              </w:rPr>
            </w:pPr>
          </w:p>
          <w:p w14:paraId="108D053C">
            <w:pPr>
              <w:adjustRightInd w:val="0"/>
              <w:snapToGrid w:val="0"/>
              <w:spacing w:after="50" w:line="240" w:lineRule="auto"/>
              <w:jc w:val="left"/>
              <w:rPr>
                <w:bCs/>
                <w:sz w:val="21"/>
                <w:szCs w:val="21"/>
                <w:lang w:eastAsia="zh-CN"/>
              </w:rPr>
            </w:pPr>
            <w:r>
              <w:rPr>
                <w:bCs/>
                <w:sz w:val="21"/>
                <w:szCs w:val="21"/>
                <w:lang w:eastAsia="zh-CN"/>
              </w:rPr>
              <w:t>It’s ok to have some discussions to better understand companies’ views. But we suggest there is no need to have separate proposals. Once understanding of FEC is clarified, it can be reflected in Proposal 3.2.1-1 to be a complete proposal.</w:t>
            </w:r>
          </w:p>
          <w:p w14:paraId="0D0E899E">
            <w:pPr>
              <w:adjustRightInd w:val="0"/>
              <w:snapToGrid w:val="0"/>
              <w:spacing w:after="50" w:line="240" w:lineRule="auto"/>
              <w:jc w:val="left"/>
              <w:rPr>
                <w:bCs/>
                <w:sz w:val="18"/>
                <w:szCs w:val="21"/>
                <w:lang w:eastAsia="zh-CN"/>
              </w:rPr>
            </w:pPr>
          </w:p>
          <w:p w14:paraId="01C23C6F">
            <w:pPr>
              <w:adjustRightInd w:val="0"/>
              <w:snapToGrid w:val="0"/>
              <w:spacing w:after="50" w:line="240" w:lineRule="auto"/>
              <w:jc w:val="left"/>
              <w:rPr>
                <w:bCs/>
                <w:sz w:val="18"/>
                <w:szCs w:val="21"/>
                <w:lang w:eastAsia="zh-CN"/>
              </w:rPr>
            </w:pPr>
            <w:r>
              <w:rPr>
                <w:bCs/>
                <w:sz w:val="18"/>
                <w:szCs w:val="21"/>
                <w:lang w:eastAsia="zh-CN"/>
              </w:rPr>
              <w:t>==</w:t>
            </w:r>
          </w:p>
          <w:p w14:paraId="13950D1F">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Msg1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58252AD7">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Msg3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24E95D03">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D2R data transmission after random access procedure, when FEC is used, select one option from the following</w:t>
            </w:r>
          </w:p>
          <w:p w14:paraId="27A20CF0">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 xml:space="preserve">Option 1: Add extra processing time at device side based on the D2R TBS compared to the case when FEC is not used </w:t>
            </w:r>
          </w:p>
          <w:p w14:paraId="0ED72CA8">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 xml:space="preserve">Option 2: Add a fixed extra time at device side regardless of the D2R TBS compared to the case when FEC is not used </w:t>
            </w:r>
          </w:p>
          <w:p w14:paraId="6FD8D7DC">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the 1</w:t>
            </w:r>
            <w:r>
              <w:rPr>
                <w:rFonts w:hint="eastAsia" w:eastAsia="等线"/>
                <w:b/>
                <w:vertAlign w:val="superscript"/>
                <w:lang w:val="en-US" w:eastAsia="zh-CN"/>
              </w:rPr>
              <w:t>st</w:t>
            </w:r>
            <w:r>
              <w:rPr>
                <w:rFonts w:hint="eastAsia" w:eastAsia="等线"/>
                <w:b/>
                <w:lang w:val="en-US" w:eastAsia="zh-CN"/>
              </w:rPr>
              <w:t xml:space="preserve"> D2R data transmission in CFRA, when FEC is used </w:t>
            </w:r>
          </w:p>
          <w:p w14:paraId="6CDE00EA">
            <w:pPr>
              <w:numPr>
                <w:ilvl w:val="1"/>
                <w:numId w:val="16"/>
              </w:numPr>
              <w:adjustRightInd w:val="0"/>
              <w:snapToGrid w:val="0"/>
              <w:spacing w:after="60" w:line="240" w:lineRule="auto"/>
              <w:rPr>
                <w:rFonts w:eastAsia="等线"/>
                <w:b/>
                <w:lang w:val="en-US" w:eastAsia="zh-CN"/>
              </w:rPr>
            </w:pPr>
            <w:r>
              <w:rPr>
                <w:b/>
                <w:bCs/>
                <w:strike/>
                <w:color w:val="FF0000"/>
                <w:lang w:val="en-US" w:eastAsia="zh-CN"/>
              </w:rPr>
              <w:t>If the content of the first D2R message in CFRA is the same as that of Msg3 in CBRA,</w:t>
            </w:r>
            <w:r>
              <w:rPr>
                <w:b/>
                <w:bCs/>
                <w:color w:val="FF0000"/>
                <w:lang w:val="en-US" w:eastAsia="zh-CN"/>
              </w:rPr>
              <w:t xml:space="preserve"> </w:t>
            </w:r>
            <w:r>
              <w:rPr>
                <w:rFonts w:hint="eastAsia" w:eastAsia="等线"/>
                <w:b/>
                <w:lang w:val="en-US" w:eastAsia="zh-CN"/>
              </w:rPr>
              <w:t>the processing time at device side is the same</w:t>
            </w:r>
            <w:r>
              <w:rPr>
                <w:rFonts w:eastAsia="等线"/>
                <w:b/>
                <w:lang w:val="en-US"/>
              </w:rPr>
              <w:t xml:space="preserve"> </w:t>
            </w:r>
            <w:r>
              <w:rPr>
                <w:rFonts w:hint="eastAsia" w:eastAsia="等线"/>
                <w:b/>
                <w:lang w:val="en-US" w:eastAsia="zh-CN"/>
              </w:rPr>
              <w:t xml:space="preserve">as the case when FEC is not used </w:t>
            </w:r>
          </w:p>
          <w:p w14:paraId="1BD603BA">
            <w:pPr>
              <w:numPr>
                <w:ilvl w:val="1"/>
                <w:numId w:val="16"/>
              </w:numPr>
              <w:adjustRightInd w:val="0"/>
              <w:snapToGrid w:val="0"/>
              <w:spacing w:after="60" w:line="240" w:lineRule="auto"/>
              <w:rPr>
                <w:rFonts w:eastAsia="等线"/>
                <w:b/>
                <w:strike/>
                <w:color w:val="FF0000"/>
                <w:lang w:val="en-US" w:eastAsia="zh-CN"/>
              </w:rPr>
            </w:pPr>
            <w:r>
              <w:rPr>
                <w:rFonts w:eastAsia="等线"/>
                <w:b/>
                <w:strike/>
                <w:color w:val="FF0000"/>
                <w:lang w:val="en-US" w:eastAsia="zh-CN"/>
              </w:rPr>
              <w:t>Otherwise, same handling of the processing time as that for D2R data transmission after random access procedure.</w:t>
            </w:r>
          </w:p>
          <w:p w14:paraId="6AA77980">
            <w:pPr>
              <w:adjustRightInd w:val="0"/>
              <w:snapToGrid w:val="0"/>
              <w:spacing w:after="50" w:line="240" w:lineRule="auto"/>
              <w:jc w:val="left"/>
              <w:rPr>
                <w:rFonts w:eastAsia="宋体"/>
                <w:kern w:val="2"/>
                <w:sz w:val="18"/>
                <w:szCs w:val="18"/>
                <w:lang w:val="en-US" w:eastAsia="zh-CN"/>
              </w:rPr>
            </w:pPr>
          </w:p>
        </w:tc>
      </w:tr>
      <w:tr w14:paraId="716F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7186B158">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Panasonic</w:t>
            </w:r>
          </w:p>
        </w:tc>
        <w:tc>
          <w:tcPr>
            <w:tcW w:w="411" w:type="pct"/>
            <w:shd w:val="clear" w:color="auto" w:fill="auto"/>
          </w:tcPr>
          <w:p w14:paraId="574E8231">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Y</w:t>
            </w:r>
          </w:p>
        </w:tc>
        <w:tc>
          <w:tcPr>
            <w:tcW w:w="412" w:type="pct"/>
            <w:shd w:val="clear" w:color="auto" w:fill="auto"/>
          </w:tcPr>
          <w:p w14:paraId="79E56A23">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Y</w:t>
            </w:r>
          </w:p>
        </w:tc>
        <w:tc>
          <w:tcPr>
            <w:tcW w:w="666" w:type="pct"/>
            <w:shd w:val="clear" w:color="auto" w:fill="auto"/>
          </w:tcPr>
          <w:p w14:paraId="7125C6D5">
            <w:pPr>
              <w:tabs>
                <w:tab w:val="left" w:pos="551"/>
              </w:tabs>
              <w:adjustRightInd w:val="0"/>
              <w:snapToGrid w:val="0"/>
              <w:spacing w:after="50" w:line="240" w:lineRule="auto"/>
              <w:jc w:val="left"/>
              <w:rPr>
                <w:rFonts w:eastAsia="等线"/>
                <w:kern w:val="2"/>
                <w:sz w:val="18"/>
                <w:szCs w:val="18"/>
                <w:lang w:val="en-US" w:eastAsia="zh-CN"/>
              </w:rPr>
            </w:pPr>
          </w:p>
        </w:tc>
        <w:tc>
          <w:tcPr>
            <w:tcW w:w="696" w:type="pct"/>
            <w:shd w:val="clear" w:color="auto" w:fill="auto"/>
          </w:tcPr>
          <w:p w14:paraId="5149DEFA">
            <w:pPr>
              <w:tabs>
                <w:tab w:val="left" w:pos="551"/>
              </w:tabs>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N</w:t>
            </w:r>
          </w:p>
        </w:tc>
        <w:tc>
          <w:tcPr>
            <w:tcW w:w="2130" w:type="pct"/>
            <w:shd w:val="clear" w:color="auto" w:fill="auto"/>
          </w:tcPr>
          <w:p w14:paraId="19FBF191">
            <w:pPr>
              <w:adjustRightInd w:val="0"/>
              <w:snapToGrid w:val="0"/>
              <w:spacing w:after="50" w:line="240" w:lineRule="auto"/>
              <w:jc w:val="left"/>
              <w:rPr>
                <w:rFonts w:eastAsia="Yu Mincho"/>
                <w:kern w:val="2"/>
                <w:sz w:val="21"/>
                <w:szCs w:val="21"/>
                <w:lang w:val="en-US" w:eastAsia="ja-JP"/>
              </w:rPr>
            </w:pPr>
            <w:r>
              <w:rPr>
                <w:rFonts w:eastAsia="Yu Mincho"/>
                <w:kern w:val="2"/>
                <w:sz w:val="18"/>
                <w:szCs w:val="18"/>
                <w:lang w:val="en-US" w:eastAsia="ja-JP"/>
              </w:rPr>
              <w:t>Since the reader indicates the TBS for data transmissions, the device cannot calculate the CRC beforehand. Hence, either the worst delay or additional delay regarding FEC should be considered.</w:t>
            </w:r>
          </w:p>
        </w:tc>
      </w:tr>
      <w:tr w14:paraId="72FE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5413737A">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C</w:t>
            </w:r>
            <w:r>
              <w:rPr>
                <w:rFonts w:eastAsia="等线"/>
                <w:kern w:val="2"/>
                <w:sz w:val="18"/>
                <w:szCs w:val="18"/>
                <w:lang w:val="en-US" w:eastAsia="zh-CN"/>
              </w:rPr>
              <w:t>TC</w:t>
            </w:r>
          </w:p>
        </w:tc>
        <w:tc>
          <w:tcPr>
            <w:tcW w:w="411" w:type="pct"/>
            <w:shd w:val="clear" w:color="auto" w:fill="auto"/>
          </w:tcPr>
          <w:p w14:paraId="0941F3F4">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N</w:t>
            </w:r>
          </w:p>
        </w:tc>
        <w:tc>
          <w:tcPr>
            <w:tcW w:w="412" w:type="pct"/>
            <w:shd w:val="clear" w:color="auto" w:fill="auto"/>
          </w:tcPr>
          <w:p w14:paraId="423888F2">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N</w:t>
            </w:r>
          </w:p>
        </w:tc>
        <w:tc>
          <w:tcPr>
            <w:tcW w:w="666" w:type="pct"/>
            <w:shd w:val="clear" w:color="auto" w:fill="auto"/>
          </w:tcPr>
          <w:p w14:paraId="0DEA7353">
            <w:pPr>
              <w:tabs>
                <w:tab w:val="left" w:pos="551"/>
              </w:tabs>
              <w:adjustRightInd w:val="0"/>
              <w:snapToGrid w:val="0"/>
              <w:spacing w:after="50" w:line="240" w:lineRule="auto"/>
              <w:jc w:val="left"/>
              <w:rPr>
                <w:rFonts w:eastAsia="等线"/>
                <w:kern w:val="2"/>
                <w:sz w:val="18"/>
                <w:szCs w:val="18"/>
                <w:lang w:val="en-US" w:eastAsia="zh-CN"/>
              </w:rPr>
            </w:pPr>
          </w:p>
        </w:tc>
        <w:tc>
          <w:tcPr>
            <w:tcW w:w="696" w:type="pct"/>
            <w:shd w:val="clear" w:color="auto" w:fill="auto"/>
          </w:tcPr>
          <w:p w14:paraId="7656EE99">
            <w:pPr>
              <w:tabs>
                <w:tab w:val="left" w:pos="551"/>
              </w:tabs>
              <w:adjustRightInd w:val="0"/>
              <w:snapToGrid w:val="0"/>
              <w:spacing w:after="50" w:line="240" w:lineRule="auto"/>
              <w:jc w:val="left"/>
              <w:rPr>
                <w:rFonts w:eastAsia="等线"/>
                <w:kern w:val="2"/>
                <w:sz w:val="18"/>
                <w:szCs w:val="18"/>
                <w:lang w:val="en-US" w:eastAsia="zh-CN"/>
              </w:rPr>
            </w:pPr>
            <w:r>
              <w:rPr>
                <w:rFonts w:hint="eastAsia" w:eastAsia="等线"/>
                <w:kern w:val="2"/>
                <w:sz w:val="18"/>
                <w:szCs w:val="18"/>
                <w:lang w:val="en-US" w:eastAsia="zh-CN"/>
              </w:rPr>
              <w:t>Y</w:t>
            </w:r>
          </w:p>
        </w:tc>
        <w:tc>
          <w:tcPr>
            <w:tcW w:w="2130" w:type="pct"/>
            <w:shd w:val="clear" w:color="auto" w:fill="auto"/>
          </w:tcPr>
          <w:p w14:paraId="73E1FBB3">
            <w:pPr>
              <w:adjustRightInd w:val="0"/>
              <w:snapToGrid w:val="0"/>
              <w:spacing w:after="50" w:line="240" w:lineRule="auto"/>
              <w:jc w:val="left"/>
              <w:rPr>
                <w:rFonts w:eastAsia="等线"/>
                <w:kern w:val="2"/>
                <w:sz w:val="18"/>
                <w:szCs w:val="18"/>
                <w:lang w:val="en-US" w:eastAsia="zh-CN"/>
              </w:rPr>
            </w:pPr>
            <w:r>
              <w:rPr>
                <w:rFonts w:eastAsia="等线"/>
                <w:kern w:val="2"/>
                <w:sz w:val="18"/>
                <w:szCs w:val="18"/>
                <w:lang w:val="en-US" w:eastAsia="zh-CN"/>
              </w:rPr>
              <w:t xml:space="preserve">Since FEC and the potential different device capability/complexity will have impacts on the processing time, we are not sure whether the processing time is always same. </w:t>
            </w:r>
          </w:p>
          <w:p w14:paraId="000C4D4F">
            <w:pPr>
              <w:adjustRightInd w:val="0"/>
              <w:snapToGrid w:val="0"/>
              <w:spacing w:after="50" w:line="240" w:lineRule="auto"/>
              <w:jc w:val="left"/>
              <w:rPr>
                <w:rFonts w:eastAsia="Yu Mincho"/>
                <w:kern w:val="2"/>
                <w:sz w:val="18"/>
                <w:szCs w:val="18"/>
                <w:lang w:val="en-US" w:eastAsia="ja-JP"/>
              </w:rPr>
            </w:pPr>
            <w:r>
              <w:rPr>
                <w:rFonts w:eastAsia="等线"/>
                <w:kern w:val="2"/>
                <w:sz w:val="18"/>
                <w:szCs w:val="18"/>
                <w:lang w:val="en-US" w:eastAsia="zh-CN"/>
              </w:rPr>
              <w:t xml:space="preserve">If we all agree that processing time will not be further discussed in RAN1 aspect, then we’d better modify the description such as ‘For Msg1 transmission, the processing time at device side is </w:t>
            </w:r>
            <w:r>
              <w:rPr>
                <w:rFonts w:eastAsia="等线"/>
                <w:color w:val="FF0000"/>
                <w:kern w:val="2"/>
                <w:sz w:val="18"/>
                <w:szCs w:val="18"/>
                <w:lang w:val="en-US" w:eastAsia="zh-CN"/>
              </w:rPr>
              <w:t>assumed</w:t>
            </w:r>
            <w:r>
              <w:rPr>
                <w:rFonts w:eastAsia="等线"/>
                <w:kern w:val="2"/>
                <w:sz w:val="18"/>
                <w:szCs w:val="18"/>
                <w:lang w:val="en-US" w:eastAsia="zh-CN"/>
              </w:rPr>
              <w:t xml:space="preserve"> </w:t>
            </w:r>
            <w:r>
              <w:rPr>
                <w:rFonts w:eastAsia="等线"/>
                <w:strike/>
                <w:kern w:val="2"/>
                <w:sz w:val="18"/>
                <w:szCs w:val="18"/>
                <w:lang w:val="en-US" w:eastAsia="zh-CN"/>
              </w:rPr>
              <w:t xml:space="preserve">the </w:t>
            </w:r>
            <w:r>
              <w:rPr>
                <w:rFonts w:eastAsia="等线"/>
                <w:kern w:val="2"/>
                <w:sz w:val="18"/>
                <w:szCs w:val="18"/>
                <w:lang w:val="en-US" w:eastAsia="zh-CN"/>
              </w:rPr>
              <w:t>same regardless of the use of FEC’.</w:t>
            </w:r>
          </w:p>
        </w:tc>
      </w:tr>
      <w:tr w14:paraId="44A5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723AB1DE">
            <w:pPr>
              <w:tabs>
                <w:tab w:val="left" w:pos="551"/>
              </w:tabs>
              <w:adjustRightInd w:val="0"/>
              <w:snapToGrid w:val="0"/>
              <w:spacing w:after="50" w:line="240" w:lineRule="auto"/>
              <w:jc w:val="left"/>
              <w:rPr>
                <w:rFonts w:eastAsia="等线"/>
                <w:kern w:val="2"/>
                <w:sz w:val="18"/>
                <w:szCs w:val="18"/>
                <w:lang w:val="en-US" w:eastAsia="zh-CN"/>
              </w:rPr>
            </w:pPr>
            <w:r>
              <w:rPr>
                <w:rFonts w:hint="eastAsia" w:eastAsiaTheme="minorEastAsia"/>
                <w:kern w:val="2"/>
                <w:sz w:val="18"/>
                <w:szCs w:val="18"/>
                <w:lang w:val="en-US" w:eastAsia="ko-KR"/>
              </w:rPr>
              <w:t>LG Electronics</w:t>
            </w:r>
          </w:p>
        </w:tc>
        <w:tc>
          <w:tcPr>
            <w:tcW w:w="411" w:type="pct"/>
            <w:shd w:val="clear" w:color="auto" w:fill="auto"/>
          </w:tcPr>
          <w:p w14:paraId="50C681E4">
            <w:pPr>
              <w:tabs>
                <w:tab w:val="left" w:pos="551"/>
              </w:tabs>
              <w:adjustRightInd w:val="0"/>
              <w:snapToGrid w:val="0"/>
              <w:spacing w:after="50" w:line="240" w:lineRule="auto"/>
              <w:jc w:val="left"/>
              <w:rPr>
                <w:rFonts w:eastAsia="等线"/>
                <w:kern w:val="2"/>
                <w:sz w:val="18"/>
                <w:szCs w:val="18"/>
                <w:lang w:val="en-US" w:eastAsia="zh-CN"/>
              </w:rPr>
            </w:pPr>
            <w:r>
              <w:rPr>
                <w:rFonts w:hint="eastAsia" w:eastAsiaTheme="minorEastAsia"/>
                <w:kern w:val="2"/>
                <w:sz w:val="18"/>
                <w:szCs w:val="18"/>
                <w:lang w:val="en-US" w:eastAsia="ko-KR"/>
              </w:rPr>
              <w:t>N</w:t>
            </w:r>
          </w:p>
        </w:tc>
        <w:tc>
          <w:tcPr>
            <w:tcW w:w="412" w:type="pct"/>
            <w:shd w:val="clear" w:color="auto" w:fill="auto"/>
          </w:tcPr>
          <w:p w14:paraId="6A71E590">
            <w:pPr>
              <w:tabs>
                <w:tab w:val="left" w:pos="551"/>
              </w:tabs>
              <w:adjustRightInd w:val="0"/>
              <w:snapToGrid w:val="0"/>
              <w:spacing w:after="50" w:line="240" w:lineRule="auto"/>
              <w:jc w:val="left"/>
              <w:rPr>
                <w:rFonts w:eastAsia="等线"/>
                <w:kern w:val="2"/>
                <w:sz w:val="18"/>
                <w:szCs w:val="18"/>
                <w:lang w:val="en-US" w:eastAsia="zh-CN"/>
              </w:rPr>
            </w:pPr>
            <w:r>
              <w:rPr>
                <w:rFonts w:hint="eastAsia" w:eastAsiaTheme="minorEastAsia"/>
                <w:kern w:val="2"/>
                <w:sz w:val="18"/>
                <w:szCs w:val="18"/>
                <w:lang w:val="en-US" w:eastAsia="ko-KR"/>
              </w:rPr>
              <w:t>N</w:t>
            </w:r>
          </w:p>
        </w:tc>
        <w:tc>
          <w:tcPr>
            <w:tcW w:w="666" w:type="pct"/>
            <w:shd w:val="clear" w:color="auto" w:fill="auto"/>
          </w:tcPr>
          <w:p w14:paraId="2E80A812">
            <w:pPr>
              <w:tabs>
                <w:tab w:val="left" w:pos="551"/>
              </w:tabs>
              <w:adjustRightInd w:val="0"/>
              <w:snapToGrid w:val="0"/>
              <w:spacing w:after="50" w:line="240" w:lineRule="auto"/>
              <w:jc w:val="left"/>
              <w:rPr>
                <w:rFonts w:eastAsia="等线"/>
                <w:kern w:val="2"/>
                <w:sz w:val="18"/>
                <w:szCs w:val="18"/>
                <w:lang w:val="en-US" w:eastAsia="zh-CN"/>
              </w:rPr>
            </w:pPr>
          </w:p>
        </w:tc>
        <w:tc>
          <w:tcPr>
            <w:tcW w:w="696" w:type="pct"/>
            <w:shd w:val="clear" w:color="auto" w:fill="auto"/>
          </w:tcPr>
          <w:p w14:paraId="18BC7D74">
            <w:pPr>
              <w:tabs>
                <w:tab w:val="left" w:pos="551"/>
              </w:tabs>
              <w:adjustRightInd w:val="0"/>
              <w:snapToGrid w:val="0"/>
              <w:spacing w:after="50" w:line="240" w:lineRule="auto"/>
              <w:jc w:val="left"/>
              <w:rPr>
                <w:rFonts w:eastAsia="等线"/>
                <w:kern w:val="2"/>
                <w:sz w:val="18"/>
                <w:szCs w:val="18"/>
                <w:lang w:val="en-US" w:eastAsia="zh-CN"/>
              </w:rPr>
            </w:pPr>
          </w:p>
        </w:tc>
        <w:tc>
          <w:tcPr>
            <w:tcW w:w="2130" w:type="pct"/>
            <w:shd w:val="clear" w:color="auto" w:fill="auto"/>
          </w:tcPr>
          <w:p w14:paraId="1225867D">
            <w:pPr>
              <w:adjustRightInd w:val="0"/>
              <w:snapToGrid w:val="0"/>
              <w:spacing w:after="50" w:line="240" w:lineRule="auto"/>
              <w:jc w:val="left"/>
              <w:rPr>
                <w:rFonts w:eastAsia="等线"/>
                <w:kern w:val="2"/>
                <w:sz w:val="18"/>
                <w:szCs w:val="18"/>
                <w:lang w:val="en-US" w:eastAsia="zh-CN"/>
              </w:rPr>
            </w:pPr>
            <w:r>
              <w:rPr>
                <w:rFonts w:hint="eastAsia" w:eastAsiaTheme="minorEastAsia"/>
                <w:kern w:val="2"/>
                <w:sz w:val="18"/>
                <w:szCs w:val="18"/>
                <w:lang w:val="en-US" w:eastAsia="ko-KR"/>
              </w:rPr>
              <w:t>We generally think that t</w:t>
            </w:r>
            <w:r>
              <w:rPr>
                <w:rFonts w:eastAsiaTheme="minorEastAsia"/>
                <w:kern w:val="2"/>
                <w:sz w:val="18"/>
                <w:szCs w:val="18"/>
                <w:lang w:val="en-US" w:eastAsia="ko-KR"/>
              </w:rPr>
              <w:t>he impact of FEC needs to be considered.</w:t>
            </w:r>
          </w:p>
        </w:tc>
      </w:tr>
      <w:tr w14:paraId="0A88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36D5D302">
            <w:pPr>
              <w:tabs>
                <w:tab w:val="left" w:pos="551"/>
              </w:tabs>
              <w:adjustRightInd w:val="0"/>
              <w:snapToGrid w:val="0"/>
              <w:spacing w:after="50" w:line="240" w:lineRule="auto"/>
              <w:jc w:val="left"/>
              <w:rPr>
                <w:rFonts w:hint="eastAsia" w:eastAsiaTheme="minorEastAsia"/>
                <w:kern w:val="2"/>
                <w:sz w:val="18"/>
                <w:szCs w:val="18"/>
                <w:lang w:val="en-US" w:eastAsia="ko-KR"/>
              </w:rPr>
            </w:pPr>
            <w:r>
              <w:rPr>
                <w:rFonts w:eastAsia="等线"/>
                <w:kern w:val="2"/>
                <w:sz w:val="18"/>
                <w:szCs w:val="18"/>
                <w:lang w:val="en-US" w:eastAsia="zh-CN"/>
              </w:rPr>
              <w:t>Ericsson</w:t>
            </w:r>
          </w:p>
        </w:tc>
        <w:tc>
          <w:tcPr>
            <w:tcW w:w="411" w:type="pct"/>
            <w:shd w:val="clear" w:color="auto" w:fill="auto"/>
          </w:tcPr>
          <w:p w14:paraId="440CCCF7">
            <w:pPr>
              <w:tabs>
                <w:tab w:val="left" w:pos="551"/>
              </w:tabs>
              <w:adjustRightInd w:val="0"/>
              <w:snapToGrid w:val="0"/>
              <w:spacing w:after="50" w:line="240" w:lineRule="auto"/>
              <w:jc w:val="left"/>
              <w:rPr>
                <w:rFonts w:hint="eastAsia" w:eastAsiaTheme="minorEastAsia"/>
                <w:kern w:val="2"/>
                <w:sz w:val="18"/>
                <w:szCs w:val="18"/>
                <w:lang w:val="en-US" w:eastAsia="ko-KR"/>
              </w:rPr>
            </w:pPr>
            <w:r>
              <w:rPr>
                <w:rFonts w:eastAsiaTheme="minorEastAsia"/>
                <w:kern w:val="2"/>
                <w:sz w:val="18"/>
                <w:szCs w:val="18"/>
                <w:lang w:val="en-US" w:eastAsia="ko-KR"/>
              </w:rPr>
              <w:t>N</w:t>
            </w:r>
          </w:p>
        </w:tc>
        <w:tc>
          <w:tcPr>
            <w:tcW w:w="412" w:type="pct"/>
            <w:shd w:val="clear" w:color="auto" w:fill="auto"/>
          </w:tcPr>
          <w:p w14:paraId="3A200662">
            <w:pPr>
              <w:tabs>
                <w:tab w:val="left" w:pos="551"/>
              </w:tabs>
              <w:adjustRightInd w:val="0"/>
              <w:snapToGrid w:val="0"/>
              <w:spacing w:after="50" w:line="240" w:lineRule="auto"/>
              <w:jc w:val="left"/>
              <w:rPr>
                <w:rFonts w:hint="eastAsia" w:eastAsiaTheme="minorEastAsia"/>
                <w:kern w:val="2"/>
                <w:sz w:val="18"/>
                <w:szCs w:val="18"/>
                <w:lang w:val="en-US" w:eastAsia="ko-KR"/>
              </w:rPr>
            </w:pPr>
            <w:r>
              <w:rPr>
                <w:rFonts w:eastAsiaTheme="minorEastAsia"/>
                <w:kern w:val="2"/>
                <w:sz w:val="18"/>
                <w:szCs w:val="18"/>
                <w:lang w:val="en-US" w:eastAsia="ko-KR"/>
              </w:rPr>
              <w:t>N</w:t>
            </w:r>
          </w:p>
        </w:tc>
        <w:tc>
          <w:tcPr>
            <w:tcW w:w="666" w:type="pct"/>
            <w:shd w:val="clear" w:color="auto" w:fill="auto"/>
          </w:tcPr>
          <w:p w14:paraId="79A1B198">
            <w:pPr>
              <w:tabs>
                <w:tab w:val="left" w:pos="551"/>
              </w:tabs>
              <w:adjustRightInd w:val="0"/>
              <w:snapToGrid w:val="0"/>
              <w:spacing w:after="50" w:line="240" w:lineRule="auto"/>
              <w:jc w:val="left"/>
              <w:rPr>
                <w:rFonts w:eastAsia="等线"/>
                <w:kern w:val="2"/>
                <w:sz w:val="18"/>
                <w:szCs w:val="18"/>
                <w:lang w:val="en-US" w:eastAsia="zh-CN"/>
              </w:rPr>
            </w:pPr>
          </w:p>
        </w:tc>
        <w:tc>
          <w:tcPr>
            <w:tcW w:w="696" w:type="pct"/>
            <w:shd w:val="clear" w:color="auto" w:fill="auto"/>
          </w:tcPr>
          <w:p w14:paraId="4B2705CF">
            <w:pPr>
              <w:tabs>
                <w:tab w:val="left" w:pos="551"/>
              </w:tabs>
              <w:adjustRightInd w:val="0"/>
              <w:snapToGrid w:val="0"/>
              <w:spacing w:after="50" w:line="240" w:lineRule="auto"/>
              <w:jc w:val="left"/>
              <w:rPr>
                <w:rFonts w:eastAsia="等线"/>
                <w:kern w:val="2"/>
                <w:sz w:val="18"/>
                <w:szCs w:val="18"/>
                <w:lang w:val="en-US" w:eastAsia="zh-CN"/>
              </w:rPr>
            </w:pPr>
          </w:p>
        </w:tc>
        <w:tc>
          <w:tcPr>
            <w:tcW w:w="2130" w:type="pct"/>
            <w:shd w:val="clear" w:color="auto" w:fill="auto"/>
          </w:tcPr>
          <w:p w14:paraId="3316BE20">
            <w:pPr>
              <w:adjustRightInd w:val="0"/>
              <w:snapToGrid w:val="0"/>
              <w:spacing w:after="50" w:line="240" w:lineRule="auto"/>
              <w:jc w:val="left"/>
              <w:rPr>
                <w:rFonts w:hint="eastAsia" w:eastAsiaTheme="minorEastAsia"/>
                <w:kern w:val="2"/>
                <w:sz w:val="18"/>
                <w:szCs w:val="18"/>
                <w:lang w:val="en-US" w:eastAsia="ko-KR"/>
              </w:rPr>
            </w:pPr>
            <w:r>
              <w:rPr>
                <w:rFonts w:eastAsia="Yu Mincho"/>
                <w:kern w:val="2"/>
                <w:sz w:val="18"/>
                <w:szCs w:val="18"/>
                <w:lang w:val="en-US" w:eastAsia="ja-JP"/>
              </w:rPr>
              <w:t>To minimize the complicated cases, and consequent discussions, we think the processing time can always consider the worst case, i.e., always define the processing time with consideration of FEC. Also, to our understanding, the extra processing time due to FEC would not impact the overall latency significantly, and hence, there is no need to optimize the processing time for ‘No FEC’ case.</w:t>
            </w:r>
          </w:p>
        </w:tc>
      </w:tr>
    </w:tbl>
    <w:p w14:paraId="53965726">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hint="eastAsia" w:eastAsia="宋体" w:cs="Arial"/>
          <w:b/>
          <w:bCs/>
          <w:i/>
          <w:iCs/>
          <w:sz w:val="24"/>
          <w:szCs w:val="28"/>
          <w:lang w:eastAsia="zh-CN"/>
        </w:rPr>
        <w:t>Data rate for</w:t>
      </w:r>
      <w:r>
        <w:rPr>
          <w:rFonts w:hint="eastAsia" w:eastAsia="Batang" w:cs="Arial"/>
          <w:b/>
          <w:bCs/>
          <w:i/>
          <w:iCs/>
          <w:sz w:val="24"/>
          <w:szCs w:val="28"/>
          <w:lang w:val="en-GB"/>
        </w:rPr>
        <w:t xml:space="preserve"> </w:t>
      </w:r>
      <w:r>
        <w:rPr>
          <w:rFonts w:hint="eastAsia" w:eastAsia="宋体" w:cs="Arial"/>
          <w:b/>
          <w:bCs/>
          <w:i/>
          <w:iCs/>
          <w:sz w:val="24"/>
          <w:szCs w:val="28"/>
          <w:lang w:eastAsia="zh-CN"/>
        </w:rPr>
        <w:t xml:space="preserve">Msg1 and </w:t>
      </w:r>
      <w:r>
        <w:rPr>
          <w:rFonts w:hint="eastAsia" w:eastAsia="等线" w:cs="Arial"/>
          <w:b/>
          <w:bCs/>
          <w:i/>
          <w:iCs/>
          <w:sz w:val="24"/>
          <w:szCs w:val="28"/>
          <w:lang w:val="en-GB" w:eastAsia="zh-CN"/>
        </w:rPr>
        <w:t>Msg3</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FA67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499A2897">
            <w:pPr>
              <w:pStyle w:val="372"/>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3A141640">
            <w:pPr>
              <w:adjustRightInd w:val="0"/>
              <w:snapToGrid w:val="0"/>
              <w:spacing w:line="240" w:lineRule="auto"/>
              <w:rPr>
                <w:lang w:eastAsia="zh-CN"/>
              </w:rPr>
            </w:pPr>
            <w:r>
              <w:rPr>
                <w:rFonts w:hint="eastAsia" w:eastAsia="等线"/>
                <w:b/>
                <w:color w:val="000000" w:themeColor="text1"/>
                <w:lang w:val="en-US" w:eastAsia="zh-CN"/>
                <w14:textFill>
                  <w14:solidFill>
                    <w14:schemeClr w14:val="tx1"/>
                  </w14:solidFill>
                </w14:textFill>
              </w:rPr>
              <w:t xml:space="preserve">At least for CBRA, </w:t>
            </w:r>
            <w:r>
              <w:rPr>
                <w:rFonts w:hint="eastAsia" w:eastAsia="等线"/>
                <w:bCs/>
                <w:color w:val="000000" w:themeColor="text1"/>
                <w:lang w:val="en-US" w:eastAsia="zh-CN"/>
                <w14:textFill>
                  <w14:solidFill>
                    <w14:schemeClr w14:val="tx1"/>
                  </w14:solidFill>
                </w14:textFill>
              </w:rPr>
              <w:t>for FDMA of multiple Msg1 transmissions in response to a R2D transmission triggering random access, support only the same data rate for the FDMed Msg1 transmissions.</w:t>
            </w:r>
          </w:p>
        </w:tc>
      </w:tr>
    </w:tbl>
    <w:p w14:paraId="20200A19">
      <w:pPr>
        <w:adjustRightInd w:val="0"/>
        <w:snapToGrid w:val="0"/>
        <w:spacing w:after="120" w:afterLines="50" w:line="240" w:lineRule="auto"/>
        <w:rPr>
          <w:rFonts w:eastAsia="宋体"/>
          <w:bCs/>
          <w:lang w:eastAsia="zh-CN"/>
        </w:rPr>
      </w:pPr>
    </w:p>
    <w:p w14:paraId="08301E01">
      <w:pPr>
        <w:adjustRightInd w:val="0"/>
        <w:snapToGrid w:val="0"/>
        <w:spacing w:after="0" w:line="240" w:lineRule="auto"/>
        <w:rPr>
          <w:rFonts w:eastAsia="等线"/>
          <w:lang w:eastAsia="en-GB"/>
        </w:rPr>
      </w:pPr>
      <w:r>
        <w:rPr>
          <w:rFonts w:hint="eastAsia"/>
          <w:bCs/>
          <w:lang w:val="en-US" w:eastAsia="zh-CN"/>
        </w:rPr>
        <w:t xml:space="preserve">[30]: </w:t>
      </w:r>
      <w:r>
        <w:rPr>
          <w:rFonts w:eastAsia="等线"/>
          <w:lang w:eastAsia="en-GB"/>
        </w:rPr>
        <w:t>RAN1 needs to clarify the data rate, bit rate, chip rate for other cases of D2R with TDMA and/or FDMA, as listed in Table 1. Note that data rate is different from bit rate and chip rate, as defined as follows.</w:t>
      </w:r>
    </w:p>
    <w:p w14:paraId="38FBB354">
      <w:pPr>
        <w:numPr>
          <w:ilvl w:val="0"/>
          <w:numId w:val="39"/>
        </w:numPr>
        <w:adjustRightInd w:val="0"/>
        <w:snapToGrid w:val="0"/>
        <w:spacing w:after="0" w:line="240" w:lineRule="auto"/>
        <w:rPr>
          <w:rFonts w:eastAsia="等线"/>
          <w:lang w:eastAsia="en-GB"/>
        </w:rPr>
      </w:pPr>
      <w:r>
        <w:rPr>
          <w:rFonts w:eastAsia="等线"/>
          <w:lang w:eastAsia="en-GB"/>
        </w:rPr>
        <w:t>Data rate (bps): the number of information bits and CRC (if any) per second before FEC (if any)</w:t>
      </w:r>
    </w:p>
    <w:p w14:paraId="2B1B6260">
      <w:pPr>
        <w:numPr>
          <w:ilvl w:val="0"/>
          <w:numId w:val="39"/>
        </w:numPr>
        <w:adjustRightInd w:val="0"/>
        <w:snapToGrid w:val="0"/>
        <w:spacing w:after="0" w:line="240" w:lineRule="auto"/>
        <w:rPr>
          <w:rFonts w:eastAsia="等线"/>
          <w:lang w:eastAsia="en-GB"/>
        </w:rPr>
      </w:pPr>
      <w:r>
        <w:rPr>
          <w:rFonts w:eastAsia="等线"/>
          <w:lang w:eastAsia="en-GB"/>
        </w:rPr>
        <w:t>Bit rate (bps): the number of bits per second after FEC (if any)</w:t>
      </w:r>
    </w:p>
    <w:p w14:paraId="5499D3F1">
      <w:pPr>
        <w:numPr>
          <w:ilvl w:val="0"/>
          <w:numId w:val="39"/>
        </w:numPr>
        <w:adjustRightInd w:val="0"/>
        <w:snapToGrid w:val="0"/>
        <w:spacing w:after="0" w:line="240" w:lineRule="auto"/>
        <w:rPr>
          <w:rFonts w:eastAsia="等线"/>
          <w:lang w:eastAsia="en-GB"/>
        </w:rPr>
      </w:pPr>
      <w:r>
        <w:rPr>
          <w:rFonts w:eastAsia="等线"/>
          <w:lang w:eastAsia="en-GB"/>
        </w:rPr>
        <w:t xml:space="preserve">Chip rate (bps): the number of chips per second with </w:t>
      </w:r>
      <m:oMath>
        <m:r>
          <m:rPr/>
          <w:rPr>
            <w:rFonts w:ascii="Cambria Math" w:hAnsi="Cambria Math" w:eastAsia="等线"/>
            <w:lang w:eastAsia="en-GB"/>
          </w:rPr>
          <m:t>cℎip</m:t>
        </m:r>
        <m:r>
          <m:rPr>
            <m:sty m:val="p"/>
          </m:rPr>
          <w:rPr>
            <w:rFonts w:ascii="Cambria Math" w:hAnsi="Cambria Math" w:eastAsia="等线"/>
            <w:lang w:eastAsia="en-GB"/>
          </w:rPr>
          <m:t xml:space="preserve"> </m:t>
        </m:r>
        <m:r>
          <m:rPr/>
          <w:rPr>
            <w:rFonts w:ascii="Cambria Math" w:hAnsi="Cambria Math" w:eastAsia="等线"/>
            <w:lang w:eastAsia="en-GB"/>
          </w:rPr>
          <m:t>rate</m:t>
        </m:r>
        <m:r>
          <m:rPr>
            <m:sty m:val="p"/>
          </m:rPr>
          <w:rPr>
            <w:rFonts w:ascii="Cambria Math" w:hAnsi="Cambria Math" w:eastAsia="等线"/>
            <w:lang w:eastAsia="en-GB"/>
          </w:rPr>
          <m:t>=2</m:t>
        </m:r>
        <m:r>
          <m:rPr/>
          <w:rPr>
            <w:rFonts w:ascii="Cambria Math" w:hAnsi="Cambria Math" w:eastAsia="等线"/>
            <w:lang w:eastAsia="en-GB"/>
          </w:rPr>
          <m:t>R</m:t>
        </m:r>
        <m:r>
          <m:rPr>
            <m:sty m:val="p"/>
          </m:rPr>
          <w:rPr>
            <w:rFonts w:ascii="Cambria Math" w:hAnsi="Cambria Math" w:eastAsia="等线"/>
            <w:lang w:eastAsia="en-GB"/>
          </w:rPr>
          <m:t>×</m:t>
        </m:r>
        <m:r>
          <m:rPr/>
          <w:rPr>
            <w:rFonts w:ascii="Cambria Math" w:hAnsi="Cambria Math" w:eastAsia="等线"/>
            <w:lang w:eastAsia="en-GB"/>
          </w:rPr>
          <m:t>bit</m:t>
        </m:r>
        <m:r>
          <m:rPr>
            <m:sty m:val="p"/>
          </m:rPr>
          <w:rPr>
            <w:rFonts w:ascii="Cambria Math" w:hAnsi="Cambria Math" w:eastAsia="等线"/>
            <w:lang w:eastAsia="en-GB"/>
          </w:rPr>
          <m:t xml:space="preserve"> </m:t>
        </m:r>
        <m:r>
          <m:rPr/>
          <w:rPr>
            <w:rFonts w:ascii="Cambria Math" w:hAnsi="Cambria Math" w:eastAsia="等线"/>
            <w:lang w:eastAsia="en-GB"/>
          </w:rPr>
          <m:t>rate</m:t>
        </m:r>
      </m:oMath>
      <w:r>
        <w:rPr>
          <w:rFonts w:eastAsia="等线"/>
          <w:lang w:eastAsia="en-GB"/>
        </w:rPr>
        <w:t>, where R is the frequency shift factor</w:t>
      </w:r>
    </w:p>
    <w:p w14:paraId="2C64A0F0">
      <w:pPr>
        <w:adjustRightInd w:val="0"/>
        <w:snapToGrid w:val="0"/>
        <w:spacing w:after="0" w:line="240" w:lineRule="auto"/>
        <w:jc w:val="center"/>
        <w:rPr>
          <w:bCs/>
          <w:lang w:val="en-US" w:eastAsia="zh-CN"/>
        </w:rPr>
      </w:pPr>
      <w:r>
        <w:rPr>
          <w:rFonts w:eastAsia="等线"/>
          <w:b/>
          <w:bCs/>
          <w:lang w:eastAsia="en-GB"/>
        </w:rPr>
        <w:t>Table 1 configuration for D2R with TDMA/FDMA</w:t>
      </w:r>
      <w:r>
        <w:rPr>
          <w:rFonts w:hint="eastAsia" w:eastAsia="等线"/>
          <w:b/>
          <w:bCs/>
          <w:lang w:val="en-US" w:eastAsia="zh-CN"/>
        </w:rPr>
        <w:t xml:space="preserve"> in [30]</w:t>
      </w:r>
    </w:p>
    <w:tbl>
      <w:tblPr>
        <w:tblStyle w:val="37"/>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2275"/>
        <w:gridCol w:w="574"/>
        <w:gridCol w:w="687"/>
        <w:gridCol w:w="5219"/>
      </w:tblGrid>
      <w:tr w14:paraId="1510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2B7EEF9B">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Case</w:t>
            </w:r>
          </w:p>
        </w:tc>
        <w:tc>
          <w:tcPr>
            <w:tcW w:w="2275" w:type="dxa"/>
          </w:tcPr>
          <w:p w14:paraId="3FBACDAC">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D2R with TDMA/FDMA</w:t>
            </w:r>
          </w:p>
        </w:tc>
        <w:tc>
          <w:tcPr>
            <w:tcW w:w="574" w:type="dxa"/>
          </w:tcPr>
          <w:p w14:paraId="7C711A72">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w:t>
            </w:r>
          </w:p>
        </w:tc>
        <w:tc>
          <w:tcPr>
            <w:tcW w:w="687" w:type="dxa"/>
          </w:tcPr>
          <w:p w14:paraId="1A1074E3">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w:t>
            </w:r>
          </w:p>
        </w:tc>
        <w:tc>
          <w:tcPr>
            <w:tcW w:w="5219" w:type="dxa"/>
          </w:tcPr>
          <w:p w14:paraId="0460EA7B">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Configurations of D2R transmission for different devices</w:t>
            </w:r>
          </w:p>
        </w:tc>
      </w:tr>
      <w:tr w14:paraId="04B79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276D68E3">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1</w:t>
            </w:r>
          </w:p>
        </w:tc>
        <w:tc>
          <w:tcPr>
            <w:tcW w:w="2275" w:type="dxa"/>
          </w:tcPr>
          <w:p w14:paraId="2B5D96A5">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FDMA</w:t>
            </w:r>
          </w:p>
        </w:tc>
        <w:tc>
          <w:tcPr>
            <w:tcW w:w="574" w:type="dxa"/>
          </w:tcPr>
          <w:p w14:paraId="40690B0A">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18D942F8">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61EAF0BE">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 same data rate</w:t>
            </w:r>
            <w:r>
              <w:rPr>
                <w:rFonts w:hint="eastAsia" w:ascii="Times New Roman" w:hAnsi="Times New Roman" w:eastAsia="等线" w:cs="Times New Roman"/>
                <w:sz w:val="20"/>
                <w:szCs w:val="20"/>
                <w:lang w:val="en-GB" w:eastAsia="en-GB"/>
              </w:rPr>
              <w:t>, different chip rate for FS</w:t>
            </w:r>
          </w:p>
          <w:p w14:paraId="0D22A243">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iCs/>
                <w:sz w:val="20"/>
                <w:szCs w:val="20"/>
                <w:lang w:val="en-GB"/>
              </w:rPr>
              <w:t>FFS: bit rate</w:t>
            </w:r>
          </w:p>
        </w:tc>
      </w:tr>
      <w:tr w14:paraId="710A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11ACC596">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2</w:t>
            </w:r>
          </w:p>
        </w:tc>
        <w:tc>
          <w:tcPr>
            <w:tcW w:w="2275" w:type="dxa"/>
          </w:tcPr>
          <w:p w14:paraId="2C24B6E1">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TDMA</w:t>
            </w:r>
          </w:p>
        </w:tc>
        <w:tc>
          <w:tcPr>
            <w:tcW w:w="574" w:type="dxa"/>
          </w:tcPr>
          <w:p w14:paraId="17888FBC">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6CFEE966">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Y=1</w:t>
            </w:r>
          </w:p>
        </w:tc>
        <w:tc>
          <w:tcPr>
            <w:tcW w:w="5219" w:type="dxa"/>
          </w:tcPr>
          <w:p w14:paraId="0A4CE08C">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w:t>
            </w:r>
          </w:p>
          <w:p w14:paraId="424F2351">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 xml:space="preserve">FFS: data rate, </w:t>
            </w:r>
            <w:r>
              <w:rPr>
                <w:rFonts w:hint="eastAsia" w:ascii="Times New Roman" w:hAnsi="Times New Roman" w:eastAsia="等线" w:cs="Times New Roman"/>
                <w:iCs/>
                <w:sz w:val="20"/>
                <w:szCs w:val="20"/>
                <w:lang w:val="en-GB"/>
              </w:rPr>
              <w:t>bit rate, chip rate</w:t>
            </w:r>
          </w:p>
        </w:tc>
      </w:tr>
      <w:tr w14:paraId="29C2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40AA1DC9">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3</w:t>
            </w:r>
          </w:p>
        </w:tc>
        <w:tc>
          <w:tcPr>
            <w:tcW w:w="2275" w:type="dxa"/>
          </w:tcPr>
          <w:p w14:paraId="59456C21">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TDMA + FDMA</w:t>
            </w:r>
          </w:p>
        </w:tc>
        <w:tc>
          <w:tcPr>
            <w:tcW w:w="574" w:type="dxa"/>
          </w:tcPr>
          <w:p w14:paraId="57520C19">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01A6FA52">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7DDDCA17">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w:t>
            </w:r>
          </w:p>
          <w:p w14:paraId="409EDE4D">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data rate, bit rate, chip rate</w:t>
            </w:r>
          </w:p>
        </w:tc>
      </w:tr>
      <w:tr w14:paraId="7C95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38A755E5">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4</w:t>
            </w:r>
          </w:p>
        </w:tc>
        <w:tc>
          <w:tcPr>
            <w:tcW w:w="2275" w:type="dxa"/>
          </w:tcPr>
          <w:p w14:paraId="0696F1CF">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FDMA</w:t>
            </w:r>
          </w:p>
        </w:tc>
        <w:tc>
          <w:tcPr>
            <w:tcW w:w="574" w:type="dxa"/>
          </w:tcPr>
          <w:p w14:paraId="67C74DD7">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6402216C">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40C910CA">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358F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1DA87F29">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5</w:t>
            </w:r>
          </w:p>
        </w:tc>
        <w:tc>
          <w:tcPr>
            <w:tcW w:w="2275" w:type="dxa"/>
          </w:tcPr>
          <w:p w14:paraId="6422FEF7">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TDMA</w:t>
            </w:r>
          </w:p>
        </w:tc>
        <w:tc>
          <w:tcPr>
            <w:tcW w:w="574" w:type="dxa"/>
          </w:tcPr>
          <w:p w14:paraId="2D9C36FA">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5CF5E837">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Y=1</w:t>
            </w:r>
          </w:p>
        </w:tc>
        <w:tc>
          <w:tcPr>
            <w:tcW w:w="5219" w:type="dxa"/>
          </w:tcPr>
          <w:p w14:paraId="60DA6630">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26A04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4F16FB76">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6</w:t>
            </w:r>
          </w:p>
        </w:tc>
        <w:tc>
          <w:tcPr>
            <w:tcW w:w="2275" w:type="dxa"/>
          </w:tcPr>
          <w:p w14:paraId="3FB9CBF0">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TDMA + FDMA</w:t>
            </w:r>
          </w:p>
        </w:tc>
        <w:tc>
          <w:tcPr>
            <w:tcW w:w="574" w:type="dxa"/>
          </w:tcPr>
          <w:p w14:paraId="55D18982">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62951977">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0CFED0E3">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1B1C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6D14844F">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7</w:t>
            </w:r>
          </w:p>
        </w:tc>
        <w:tc>
          <w:tcPr>
            <w:tcW w:w="2275" w:type="dxa"/>
          </w:tcPr>
          <w:p w14:paraId="4724B2A0">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Msg3 with FDMA</w:t>
            </w:r>
          </w:p>
        </w:tc>
        <w:tc>
          <w:tcPr>
            <w:tcW w:w="574" w:type="dxa"/>
          </w:tcPr>
          <w:p w14:paraId="65E57B90">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2FC2428B">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4A7F924E">
            <w:pPr>
              <w:pStyle w:val="67"/>
              <w:adjustRightInd w:val="0"/>
              <w:snapToGrid w:val="0"/>
              <w:spacing w:after="0" w:line="240" w:lineRule="auto"/>
              <w:ind w:left="0"/>
              <w:rPr>
                <w:rFonts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bl>
    <w:p w14:paraId="34A39A8B">
      <w:pPr>
        <w:pStyle w:val="67"/>
        <w:adjustRightInd w:val="0"/>
        <w:snapToGrid w:val="0"/>
        <w:spacing w:after="120" w:afterLines="50" w:line="240" w:lineRule="auto"/>
        <w:ind w:left="0"/>
        <w:rPr>
          <w:rFonts w:ascii="Times New Roman" w:hAnsi="Times New Roman" w:cs="Times New Roman"/>
          <w:bCs/>
          <w:kern w:val="0"/>
          <w:sz w:val="20"/>
          <w:szCs w:val="20"/>
          <w:lang w:eastAsia="zh-CN"/>
        </w:rPr>
      </w:pPr>
    </w:p>
    <w:p w14:paraId="036C99AC">
      <w:pPr>
        <w:adjustRightInd w:val="0"/>
        <w:snapToGrid w:val="0"/>
        <w:spacing w:after="120" w:afterLines="50" w:line="240" w:lineRule="auto"/>
        <w:rPr>
          <w:lang w:val="en-US" w:eastAsia="zh-CN"/>
        </w:rPr>
      </w:pPr>
      <w:r>
        <w:rPr>
          <w:lang w:val="en-US" w:eastAsia="zh-CN"/>
        </w:rPr>
        <w:t>[12]: the</w:t>
      </w:r>
      <w:r>
        <w:rPr>
          <w:lang w:eastAsia="zh-CN"/>
        </w:rPr>
        <w:t xml:space="preserve"> same data rate could be achieved by different combination of {Tb, repetition factor, FEC coding rate}, for example, date rate of {Tb = 133.33µs, repetition = 2, FEC = 1/3} and {Tb = 266.67 µs, repetition = 1, FEC = 1/3} are the same. But we have not seen the benefit of supporting this flexibility in </w:t>
      </w:r>
      <w:r>
        <w:rPr>
          <w:lang w:val="en-US" w:eastAsia="zh-CN"/>
        </w:rPr>
        <w:t>Msg1/</w:t>
      </w:r>
      <w:r>
        <w:rPr>
          <w:lang w:eastAsia="zh-CN"/>
        </w:rPr>
        <w:t>Msg.3 scheduling</w:t>
      </w:r>
      <w:r>
        <w:rPr>
          <w:lang w:val="en-US" w:eastAsia="zh-CN"/>
        </w:rPr>
        <w:t xml:space="preserve">. Therefore, propose to male it clear that </w:t>
      </w:r>
    </w:p>
    <w:p w14:paraId="7850006C">
      <w:pPr>
        <w:numPr>
          <w:ilvl w:val="0"/>
          <w:numId w:val="39"/>
        </w:numPr>
        <w:adjustRightInd w:val="0"/>
        <w:snapToGrid w:val="0"/>
        <w:spacing w:after="120" w:afterLines="50" w:line="240" w:lineRule="auto"/>
        <w:rPr>
          <w:rFonts w:eastAsia="等线"/>
          <w:lang w:val="en-US" w:eastAsia="zh-CN"/>
        </w:rPr>
      </w:pPr>
      <w:r>
        <w:rPr>
          <w:rFonts w:eastAsia="等线"/>
          <w:lang w:val="en-US" w:eastAsia="zh-CN"/>
        </w:rPr>
        <w:t>Same Tb, repetition factor and FEC coding rate are applied to all FDMed Msg.3 transmissions in response to a PRDCH for Msg.2 transmission.</w:t>
      </w:r>
    </w:p>
    <w:p w14:paraId="302D1E21">
      <w:pPr>
        <w:numPr>
          <w:ilvl w:val="0"/>
          <w:numId w:val="39"/>
        </w:numPr>
        <w:adjustRightInd w:val="0"/>
        <w:snapToGrid w:val="0"/>
        <w:spacing w:after="120" w:afterLines="50" w:line="240" w:lineRule="auto"/>
        <w:rPr>
          <w:rFonts w:eastAsia="等线"/>
          <w:lang w:val="en-US" w:eastAsia="zh-CN"/>
        </w:rPr>
      </w:pPr>
      <w:r>
        <w:rPr>
          <w:rFonts w:eastAsia="等线"/>
          <w:lang w:val="en-US" w:eastAsia="zh-CN"/>
        </w:rPr>
        <w:t>Same Tb, repetition factor and FEC coding rate are applied to all FDMed Msg.1 transmissions (if supported) in response to R2D transmission triggering CFRA.</w:t>
      </w:r>
    </w:p>
    <w:p w14:paraId="4DE9AB3C">
      <w:pPr>
        <w:pStyle w:val="67"/>
        <w:adjustRightInd w:val="0"/>
        <w:snapToGrid w:val="0"/>
        <w:spacing w:after="120" w:afterLines="50" w:line="240" w:lineRule="auto"/>
        <w:ind w:left="0"/>
        <w:rPr>
          <w:rFonts w:ascii="Times New Roman" w:hAnsi="Times New Roman" w:cs="Times New Roman"/>
          <w:bCs/>
          <w:kern w:val="0"/>
          <w:sz w:val="20"/>
          <w:szCs w:val="20"/>
          <w:lang w:eastAsia="zh-CN"/>
        </w:rPr>
      </w:pPr>
    </w:p>
    <w:p w14:paraId="185AEF12">
      <w:pPr>
        <w:pStyle w:val="67"/>
        <w:adjustRightInd w:val="0"/>
        <w:snapToGrid w:val="0"/>
        <w:spacing w:after="120" w:afterLines="50" w:line="240" w:lineRule="auto"/>
        <w:ind w:left="0"/>
        <w:rPr>
          <w:rFonts w:ascii="Times New Roman" w:hAnsi="Times New Roman" w:cs="Times New Roman"/>
          <w:b/>
          <w:kern w:val="0"/>
          <w:sz w:val="21"/>
          <w:szCs w:val="21"/>
          <w:lang w:eastAsia="zh-CN"/>
        </w:rPr>
      </w:pPr>
      <w:r>
        <w:rPr>
          <w:rFonts w:hint="eastAsia" w:ascii="Times New Roman" w:hAnsi="Times New Roman" w:cs="Times New Roman"/>
          <w:b/>
          <w:kern w:val="0"/>
          <w:sz w:val="21"/>
          <w:szCs w:val="21"/>
          <w:lang w:eastAsia="zh-CN"/>
        </w:rPr>
        <w:t>About data rate, in TR 38.769 Table 4.2.2-1, there are two notes for the data rate clarification as shown below:</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7FE0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739249F2">
            <w:pPr>
              <w:widowControl w:val="0"/>
              <w:spacing w:after="0"/>
              <w:rPr>
                <w:rFonts w:ascii="Arial" w:hAnsi="Arial" w:eastAsia="等线" w:cs="Arial"/>
              </w:rPr>
            </w:pPr>
            <w:r>
              <w:rPr>
                <w:rFonts w:hint="eastAsia" w:ascii="Arial" w:hAnsi="Arial" w:eastAsia="等线" w:cs="Arial"/>
              </w:rPr>
              <w:t xml:space="preserve">Note 3: The exact data rate is calculated by dividing the </w:t>
            </w:r>
            <w:r>
              <w:rPr>
                <w:rFonts w:hint="eastAsia" w:ascii="Arial" w:hAnsi="Arial" w:eastAsia="等线" w:cs="Arial"/>
                <w:strike/>
              </w:rPr>
              <w:t>total</w:t>
            </w:r>
            <w:r>
              <w:rPr>
                <w:rFonts w:hint="eastAsia" w:ascii="Arial" w:hAnsi="Arial" w:eastAsia="等线" w:cs="Arial"/>
              </w:rPr>
              <w:t xml:space="preserve"> message size (excluding CRC) by the total transmission time including applicable overheads(e.g., CRC, pre/mid/post-ambles if present).</w:t>
            </w:r>
          </w:p>
          <w:p w14:paraId="4E2BC2E6">
            <w:pPr>
              <w:widowControl w:val="0"/>
              <w:spacing w:after="0"/>
              <w:rPr>
                <w:bCs/>
                <w:lang w:val="en-US" w:eastAsia="zh-CN"/>
              </w:rPr>
            </w:pPr>
            <w:r>
              <w:rPr>
                <w:rFonts w:hint="eastAsia" w:ascii="Arial" w:hAnsi="Arial" w:eastAsia="等线" w:cs="Arial"/>
              </w:rPr>
              <w:t>Note 4: The exact data rate may be related to coding scheme, repetition and etc.</w:t>
            </w:r>
          </w:p>
        </w:tc>
      </w:tr>
    </w:tbl>
    <w:p w14:paraId="6C3E4680">
      <w:pPr>
        <w:pStyle w:val="67"/>
        <w:adjustRightInd w:val="0"/>
        <w:snapToGrid w:val="0"/>
        <w:spacing w:after="120" w:afterLines="50" w:line="240" w:lineRule="auto"/>
        <w:ind w:left="0"/>
        <w:rPr>
          <w:rFonts w:ascii="Times New Roman" w:hAnsi="Times New Roman" w:cs="Times New Roman"/>
          <w:bCs/>
          <w:kern w:val="0"/>
          <w:sz w:val="20"/>
          <w:szCs w:val="20"/>
          <w:lang w:eastAsia="zh-CN"/>
        </w:rPr>
      </w:pPr>
    </w:p>
    <w:p w14:paraId="2C239882">
      <w:pPr>
        <w:pStyle w:val="67"/>
        <w:adjustRightInd w:val="0"/>
        <w:snapToGrid w:val="0"/>
        <w:spacing w:after="120" w:afterLines="50" w:line="240" w:lineRule="auto"/>
        <w:ind w:left="0"/>
        <w:rPr>
          <w:rFonts w:ascii="Times New Roman" w:hAnsi="Times New Roman" w:cs="Times New Roman"/>
          <w:bCs/>
          <w:kern w:val="0"/>
          <w:sz w:val="20"/>
          <w:szCs w:val="20"/>
          <w:lang w:eastAsia="zh-CN"/>
        </w:rPr>
      </w:pPr>
      <w:r>
        <w:rPr>
          <w:rFonts w:hint="eastAsia" w:ascii="Times New Roman" w:hAnsi="Times New Roman" w:cs="Times New Roman"/>
          <w:b/>
          <w:kern w:val="0"/>
          <w:sz w:val="21"/>
          <w:szCs w:val="21"/>
          <w:lang w:eastAsia="zh-CN"/>
        </w:rPr>
        <w:t>About bit duration T</w:t>
      </w:r>
      <w:r>
        <w:rPr>
          <w:rFonts w:hint="eastAsia" w:ascii="Times New Roman" w:hAnsi="Times New Roman" w:cs="Times New Roman"/>
          <w:b/>
          <w:kern w:val="0"/>
          <w:sz w:val="21"/>
          <w:szCs w:val="21"/>
          <w:vertAlign w:val="subscript"/>
          <w:lang w:eastAsia="zh-CN"/>
        </w:rPr>
        <w:t>b</w:t>
      </w:r>
      <w:r>
        <w:rPr>
          <w:rFonts w:hint="eastAsia" w:ascii="Times New Roman" w:hAnsi="Times New Roman" w:cs="Times New Roman"/>
          <w:b/>
          <w:kern w:val="0"/>
          <w:sz w:val="21"/>
          <w:szCs w:val="21"/>
          <w:lang w:eastAsia="zh-CN"/>
        </w:rPr>
        <w:t>, T</w:t>
      </w:r>
      <w:r>
        <w:rPr>
          <w:rFonts w:hint="eastAsia" w:ascii="Times New Roman" w:hAnsi="Times New Roman" w:cs="Times New Roman"/>
          <w:b/>
          <w:kern w:val="0"/>
          <w:sz w:val="21"/>
          <w:szCs w:val="21"/>
          <w:vertAlign w:val="subscript"/>
          <w:lang w:eastAsia="zh-CN"/>
        </w:rPr>
        <w:t>b</w:t>
      </w:r>
      <w:r>
        <w:rPr>
          <w:rFonts w:hint="eastAsia" w:ascii="Times New Roman" w:hAnsi="Times New Roman" w:cs="Times New Roman"/>
          <w:b/>
          <w:kern w:val="0"/>
          <w:sz w:val="21"/>
          <w:szCs w:val="21"/>
          <w:lang w:eastAsia="zh-CN"/>
        </w:rPr>
        <w:t xml:space="preserve">= </w:t>
      </w:r>
      <w:r>
        <w:rPr>
          <w:rFonts w:eastAsia="Malgun Gothic"/>
          <w:b/>
          <w:szCs w:val="20"/>
          <w:lang w:eastAsia="zh-CN"/>
        </w:rPr>
        <w:t>2 ×</w:t>
      </w:r>
      <m:oMath>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oMath>
      <w:r>
        <w:rPr>
          <w:rFonts w:hint="eastAsia" w:hAnsi="Cambria Math"/>
          <w:b/>
          <w:lang w:eastAsia="zh-CN"/>
        </w:rPr>
        <w:t xml:space="preserve"> </w:t>
      </w:r>
      <w:r>
        <w:rPr>
          <w:rFonts w:eastAsia="Malgun Gothic"/>
          <w:b/>
          <w:szCs w:val="20"/>
          <w:lang w:eastAsia="zh-CN"/>
        </w:rPr>
        <w:t>×</w:t>
      </w:r>
      <m:oMath>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oMath>
      <w:r>
        <w:rPr>
          <w:rFonts w:hint="eastAsia" w:hAnsi="Cambria Math"/>
          <w:b/>
          <w:lang w:eastAsia="zh-CN"/>
        </w:rPr>
        <w:t>, as agreed in AI 9.4.2.</w:t>
      </w:r>
    </w:p>
    <w:p w14:paraId="6C9E7E61">
      <w:pPr>
        <w:autoSpaceDE w:val="0"/>
        <w:autoSpaceDN w:val="0"/>
        <w:adjustRightInd w:val="0"/>
        <w:snapToGrid w:val="0"/>
        <w:spacing w:after="120" w:afterLines="50" w:line="240" w:lineRule="auto"/>
        <w:rPr>
          <w:b/>
          <w:lang w:val="en-US" w:eastAsia="zh-CN"/>
        </w:rPr>
      </w:pPr>
      <w:r>
        <w:rPr>
          <w:rFonts w:eastAsia="宋体"/>
          <w:b/>
          <w:lang w:val="en-US" w:eastAsia="zh-CN" w:bidi="ar"/>
        </w:rPr>
        <w:t xml:space="preserve">For Cases 4, 5, and 6 of CFRA, the current RAN2 agreement assumes no multiple devices are performing procedures with the given reader. FFS if we can assume or need to support multiple device scenario   </w:t>
      </w:r>
    </w:p>
    <w:p w14:paraId="17633033">
      <w:pPr>
        <w:autoSpaceDE w:val="0"/>
        <w:autoSpaceDN w:val="0"/>
        <w:adjustRightInd w:val="0"/>
        <w:snapToGrid w:val="0"/>
        <w:spacing w:after="120" w:afterLines="50" w:line="240" w:lineRule="auto"/>
        <w:rPr>
          <w:b/>
          <w:lang w:val="en-US"/>
        </w:rPr>
      </w:pPr>
      <w:r>
        <w:rPr>
          <w:rFonts w:eastAsia="宋体"/>
          <w:b/>
          <w:lang w:val="en-US" w:eastAsia="zh-CN" w:bidi="ar"/>
        </w:rPr>
        <w:t>FL suggests focusing on Case 2 of CBRA Msg1 with TDMA and Case 7 Msg3 with FDMA. Case 3 of CBRA Msg1 with TDMA + FDMA will result from the decision made for Case 2.</w:t>
      </w:r>
    </w:p>
    <w:p w14:paraId="533CC9CD">
      <w:pPr>
        <w:autoSpaceDE w:val="0"/>
        <w:autoSpaceDN w:val="0"/>
        <w:adjustRightInd w:val="0"/>
        <w:snapToGrid w:val="0"/>
        <w:spacing w:after="120" w:afterLines="50" w:line="240" w:lineRule="auto"/>
        <w:rPr>
          <w:b/>
          <w:lang w:val="en-US"/>
        </w:rPr>
      </w:pPr>
      <w:r>
        <w:rPr>
          <w:rFonts w:eastAsia="宋体"/>
          <w:b/>
          <w:lang w:val="en-US" w:eastAsia="zh-CN" w:bidi="ar"/>
        </w:rPr>
        <w:t>Clarification is needed regarding the intention of the same data rate. FL views this as applying the same T</w:t>
      </w:r>
      <w:r>
        <w:rPr>
          <w:rFonts w:eastAsia="宋体"/>
          <w:b/>
          <w:vertAlign w:val="subscript"/>
          <w:lang w:val="en-US" w:eastAsia="zh-CN" w:bidi="ar"/>
        </w:rPr>
        <w:t>b</w:t>
      </w:r>
      <w:r>
        <w:rPr>
          <w:rFonts w:eastAsia="宋体"/>
          <w:b/>
          <w:lang w:val="en-US" w:eastAsia="zh-CN" w:bidi="ar"/>
        </w:rPr>
        <w:t>, block repetition number, FEC coding rate, and amble-related parameters to all FDMed and/or TDMed D2R transmissions.</w:t>
      </w:r>
    </w:p>
    <w:p w14:paraId="5E169CEE">
      <w:pPr>
        <w:pStyle w:val="67"/>
        <w:adjustRightInd w:val="0"/>
        <w:snapToGrid w:val="0"/>
        <w:spacing w:after="120" w:afterLines="50" w:line="240" w:lineRule="auto"/>
        <w:ind w:left="0"/>
        <w:rPr>
          <w:rFonts w:ascii="Times New Roman" w:hAnsi="Times New Roman" w:eastAsia="等线" w:cs="Times New Roman"/>
          <w:sz w:val="20"/>
          <w:szCs w:val="20"/>
          <w:lang w:eastAsia="zh-CN"/>
        </w:rPr>
      </w:pPr>
    </w:p>
    <w:p w14:paraId="248F4009">
      <w:pPr>
        <w:pStyle w:val="67"/>
        <w:adjustRightInd w:val="0"/>
        <w:snapToGrid w:val="0"/>
        <w:spacing w:after="120" w:afterLines="50" w:line="240" w:lineRule="auto"/>
        <w:ind w:left="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For the Case of CBRA Msg1 with TDMA of X=2, </w:t>
      </w:r>
    </w:p>
    <w:p w14:paraId="2698707D">
      <w:pPr>
        <w:pStyle w:val="67"/>
        <w:numPr>
          <w:ilvl w:val="0"/>
          <w:numId w:val="40"/>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 [6], [34] proposed the same data rate</w:t>
      </w:r>
    </w:p>
    <w:p w14:paraId="41202F5F">
      <w:pPr>
        <w:pStyle w:val="67"/>
        <w:numPr>
          <w:ilvl w:val="0"/>
          <w:numId w:val="40"/>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[30] proposed RAN1 to down select </w:t>
      </w:r>
    </w:p>
    <w:p w14:paraId="0AC61FB0">
      <w:pPr>
        <w:pStyle w:val="67"/>
        <w:numPr>
          <w:ilvl w:val="1"/>
          <w:numId w:val="40"/>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Opt1: support same Msg1 transmission time for 1st and 2nd time domain resource</w:t>
      </w:r>
    </w:p>
    <w:p w14:paraId="6DBA640C">
      <w:pPr>
        <w:pStyle w:val="67"/>
        <w:numPr>
          <w:ilvl w:val="1"/>
          <w:numId w:val="40"/>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Opt2: support shorter Msg1 transmission time in the 1st time domain resource than that of 2nd one </w:t>
      </w:r>
    </w:p>
    <w:p w14:paraId="229D1AA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0013F035">
      <w:pPr>
        <w:pStyle w:val="5"/>
        <w:spacing w:after="120"/>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1</w:t>
      </w:r>
      <w:r>
        <w:rPr>
          <w:rFonts w:hint="eastAsia"/>
          <w:b/>
          <w:bCs/>
          <w:lang w:eastAsia="zh-CN"/>
        </w:rPr>
        <w:t xml:space="preserve"> </w:t>
      </w:r>
    </w:p>
    <w:p w14:paraId="17F2C094">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For following agreement, the same data rate means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Msg1 transmissions.   </w:t>
      </w:r>
    </w:p>
    <w:tbl>
      <w:tblPr>
        <w:tblStyle w:val="37"/>
        <w:tblW w:w="0" w:type="auto"/>
        <w:tblInd w:w="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9"/>
      </w:tblGrid>
      <w:tr w14:paraId="291A1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9" w:type="dxa"/>
          </w:tcPr>
          <w:p w14:paraId="56D29E65">
            <w:pPr>
              <w:pStyle w:val="372"/>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69136BC3">
            <w:pPr>
              <w:adjustRightInd w:val="0"/>
              <w:snapToGrid w:val="0"/>
              <w:spacing w:line="240" w:lineRule="auto"/>
              <w:rPr>
                <w:lang w:eastAsia="zh-CN"/>
              </w:rPr>
            </w:pPr>
            <w:r>
              <w:rPr>
                <w:rFonts w:hint="eastAsia" w:eastAsia="等线"/>
                <w:bCs/>
                <w:color w:val="000000" w:themeColor="text1"/>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tc>
      </w:tr>
    </w:tbl>
    <w:p w14:paraId="68A914B6">
      <w:pPr>
        <w:adjustRightInd w:val="0"/>
        <w:snapToGrid w:val="0"/>
        <w:spacing w:before="240" w:beforeLines="100" w:after="120" w:afterLines="50" w:line="240" w:lineRule="auto"/>
        <w:rPr>
          <w:lang w:val="en-US" w:eastAsia="zh-CN"/>
        </w:rPr>
      </w:pPr>
      <w:r>
        <w:rPr>
          <w:rFonts w:hint="eastAsia"/>
          <w:lang w:val="en-US" w:eastAsia="zh-CN"/>
        </w:rPr>
        <w:t>Comments?</w:t>
      </w:r>
    </w:p>
    <w:tbl>
      <w:tblPr>
        <w:tblStyle w:val="37"/>
        <w:tblW w:w="967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123"/>
        <w:gridCol w:w="7120"/>
      </w:tblGrid>
      <w:tr w14:paraId="2F121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398C6AC7">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Company</w:t>
            </w:r>
          </w:p>
        </w:tc>
        <w:tc>
          <w:tcPr>
            <w:tcW w:w="1123" w:type="dxa"/>
            <w:shd w:val="clear" w:color="auto" w:fill="D8D8D8" w:themeFill="background1" w:themeFillShade="D9"/>
          </w:tcPr>
          <w:p w14:paraId="5AE913E8">
            <w:pPr>
              <w:adjustRightInd w:val="0"/>
              <w:snapToGrid w:val="0"/>
              <w:spacing w:after="120" w:afterLines="50" w:line="240" w:lineRule="auto"/>
              <w:jc w:val="left"/>
              <w:rPr>
                <w:rFonts w:eastAsia="宋体"/>
                <w:b/>
                <w:bCs/>
                <w:kern w:val="2"/>
                <w:sz w:val="21"/>
                <w:szCs w:val="22"/>
                <w:lang w:val="en-US" w:eastAsia="zh-CN"/>
              </w:rPr>
            </w:pPr>
            <w:r>
              <w:rPr>
                <w:rFonts w:hint="eastAsia" w:eastAsia="宋体"/>
                <w:b/>
                <w:bCs/>
                <w:kern w:val="2"/>
                <w:sz w:val="21"/>
                <w:szCs w:val="22"/>
                <w:lang w:val="en-US" w:eastAsia="zh-CN"/>
              </w:rPr>
              <w:t>Y/N</w:t>
            </w:r>
          </w:p>
        </w:tc>
        <w:tc>
          <w:tcPr>
            <w:tcW w:w="7120" w:type="dxa"/>
            <w:shd w:val="clear" w:color="auto" w:fill="D8D8D8" w:themeFill="background1" w:themeFillShade="D9"/>
          </w:tcPr>
          <w:p w14:paraId="3AAD8D4A">
            <w:pPr>
              <w:adjustRightInd w:val="0"/>
              <w:snapToGrid w:val="0"/>
              <w:spacing w:after="120" w:afterLines="50" w:line="240" w:lineRule="auto"/>
              <w:jc w:val="left"/>
              <w:rPr>
                <w:b/>
                <w:bCs/>
                <w:kern w:val="2"/>
                <w:sz w:val="21"/>
                <w:szCs w:val="22"/>
                <w:lang w:val="en-US"/>
              </w:rPr>
            </w:pPr>
            <w:r>
              <w:rPr>
                <w:rFonts w:hint="eastAsia"/>
                <w:b/>
                <w:bCs/>
                <w:kern w:val="2"/>
                <w:sz w:val="21"/>
                <w:szCs w:val="22"/>
                <w:lang w:val="en-US"/>
              </w:rPr>
              <w:t>Comments</w:t>
            </w:r>
          </w:p>
        </w:tc>
      </w:tr>
      <w:tr w14:paraId="27DF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64760B4B">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23" w:type="dxa"/>
          </w:tcPr>
          <w:p w14:paraId="1F9C334F">
            <w:pPr>
              <w:tabs>
                <w:tab w:val="left" w:pos="551"/>
              </w:tabs>
              <w:adjustRightInd w:val="0"/>
              <w:snapToGrid w:val="0"/>
              <w:spacing w:after="120" w:afterLines="50" w:line="240" w:lineRule="auto"/>
              <w:jc w:val="left"/>
              <w:rPr>
                <w:rFonts w:eastAsiaTheme="minorEastAsia"/>
                <w:kern w:val="2"/>
                <w:sz w:val="21"/>
                <w:szCs w:val="22"/>
                <w:lang w:val="en-US" w:eastAsia="ko-KR"/>
              </w:rPr>
            </w:pPr>
          </w:p>
        </w:tc>
        <w:tc>
          <w:tcPr>
            <w:tcW w:w="7120" w:type="dxa"/>
          </w:tcPr>
          <w:p w14:paraId="4669293A">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The previous RAN1 agreement only mentioned the data rate, which would be the information bit rate before coding, per our understanding</w:t>
            </w:r>
          </w:p>
          <w:p w14:paraId="4B5F7381">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We can discuss a new proposal to apply common D2R configuration of coding/repetition, Tb, preamble/midamble if applicable for the FDM2d Msg1 transmission at least for CBRA.</w:t>
            </w:r>
          </w:p>
        </w:tc>
      </w:tr>
      <w:tr w14:paraId="0770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26D4A91">
            <w:pPr>
              <w:adjustRightInd w:val="0"/>
              <w:snapToGrid w:val="0"/>
              <w:spacing w:after="120" w:afterLines="50" w:line="240" w:lineRule="auto"/>
              <w:jc w:val="left"/>
              <w:rPr>
                <w:kern w:val="2"/>
                <w:sz w:val="21"/>
                <w:szCs w:val="22"/>
                <w:lang w:val="en-US" w:eastAsia="zh-CN"/>
              </w:rPr>
            </w:pPr>
            <w:r>
              <w:rPr>
                <w:kern w:val="2"/>
                <w:sz w:val="21"/>
                <w:szCs w:val="22"/>
                <w:lang w:val="en-US" w:eastAsia="zh-CN"/>
              </w:rPr>
              <w:t>OPPO</w:t>
            </w:r>
          </w:p>
        </w:tc>
        <w:tc>
          <w:tcPr>
            <w:tcW w:w="1123" w:type="dxa"/>
          </w:tcPr>
          <w:p w14:paraId="25D27CE3">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20" w:type="dxa"/>
          </w:tcPr>
          <w:p w14:paraId="170DCCA3">
            <w:pPr>
              <w:adjustRightInd w:val="0"/>
              <w:snapToGrid w:val="0"/>
              <w:spacing w:after="120" w:afterLines="50" w:line="240" w:lineRule="auto"/>
              <w:jc w:val="left"/>
              <w:rPr>
                <w:rFonts w:eastAsia="宋体"/>
                <w:kern w:val="2"/>
                <w:sz w:val="21"/>
                <w:szCs w:val="22"/>
                <w:lang w:val="en-US" w:eastAsia="zh-CN"/>
              </w:rPr>
            </w:pPr>
          </w:p>
        </w:tc>
      </w:tr>
      <w:tr w14:paraId="7E23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7034D69">
            <w:pPr>
              <w:adjustRightInd w:val="0"/>
              <w:snapToGrid w:val="0"/>
              <w:spacing w:after="120" w:afterLines="50" w:line="240" w:lineRule="auto"/>
              <w:jc w:val="left"/>
              <w:rPr>
                <w:kern w:val="2"/>
                <w:sz w:val="21"/>
                <w:szCs w:val="22"/>
                <w:lang w:val="en-US" w:eastAsia="zh-CN"/>
              </w:rPr>
            </w:pPr>
            <w:r>
              <w:rPr>
                <w:kern w:val="2"/>
                <w:sz w:val="21"/>
                <w:szCs w:val="22"/>
                <w:lang w:val="en-US" w:eastAsia="zh-CN"/>
              </w:rPr>
              <w:t>FUTUREWEI</w:t>
            </w:r>
          </w:p>
        </w:tc>
        <w:tc>
          <w:tcPr>
            <w:tcW w:w="1123" w:type="dxa"/>
          </w:tcPr>
          <w:p w14:paraId="54BDAED4">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20" w:type="dxa"/>
          </w:tcPr>
          <w:p w14:paraId="0BE8D442">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Data rate is usually the information rate before CRC</w:t>
            </w:r>
          </w:p>
        </w:tc>
      </w:tr>
      <w:tr w14:paraId="5328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8FB0CB3">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123" w:type="dxa"/>
          </w:tcPr>
          <w:p w14:paraId="1222FA55">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tcPr>
          <w:p w14:paraId="62EA5768">
            <w:pPr>
              <w:adjustRightInd w:val="0"/>
              <w:snapToGrid w:val="0"/>
              <w:spacing w:after="120" w:afterLines="50" w:line="240" w:lineRule="auto"/>
              <w:jc w:val="left"/>
              <w:rPr>
                <w:rFonts w:eastAsia="宋体"/>
                <w:kern w:val="2"/>
                <w:sz w:val="21"/>
                <w:szCs w:val="22"/>
                <w:lang w:val="en-US" w:eastAsia="zh-CN"/>
              </w:rPr>
            </w:pPr>
          </w:p>
        </w:tc>
      </w:tr>
      <w:tr w14:paraId="260F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46EF1099">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123" w:type="dxa"/>
          </w:tcPr>
          <w:p w14:paraId="5C5CA85A">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ko-KR"/>
              </w:rPr>
              <w:t>Y</w:t>
            </w:r>
          </w:p>
        </w:tc>
        <w:tc>
          <w:tcPr>
            <w:tcW w:w="7120" w:type="dxa"/>
          </w:tcPr>
          <w:p w14:paraId="69B37EA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For CBRA, the reader has no basis to schedule different PHY parameters for Msg1 transmissions from different devices. These PHY parameters are also likely to be provided in the paging message, which will apply to all devices. Therefore, the proposal is reasonable. </w:t>
            </w:r>
          </w:p>
        </w:tc>
      </w:tr>
      <w:tr w14:paraId="4F533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41AB5E89">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ZTE, Sanechips</w:t>
            </w:r>
          </w:p>
        </w:tc>
        <w:tc>
          <w:tcPr>
            <w:tcW w:w="1123" w:type="dxa"/>
            <w:shd w:val="clear" w:color="auto" w:fill="auto"/>
          </w:tcPr>
          <w:p w14:paraId="66568343">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20" w:type="dxa"/>
            <w:shd w:val="clear" w:color="auto" w:fill="auto"/>
          </w:tcPr>
          <w:p w14:paraId="1FF684D9">
            <w:pPr>
              <w:adjustRightInd w:val="0"/>
              <w:snapToGrid w:val="0"/>
              <w:spacing w:after="120" w:afterLines="50" w:line="240" w:lineRule="auto"/>
              <w:jc w:val="left"/>
              <w:rPr>
                <w:rFonts w:eastAsia="宋体"/>
                <w:kern w:val="2"/>
                <w:sz w:val="21"/>
                <w:szCs w:val="22"/>
                <w:lang w:val="en-US" w:eastAsia="zh-CN"/>
              </w:rPr>
            </w:pPr>
            <w:r>
              <w:rPr>
                <w:rFonts w:hint="eastAsia" w:eastAsia="宋体"/>
                <w:kern w:val="2"/>
                <w:sz w:val="21"/>
                <w:szCs w:val="22"/>
                <w:lang w:val="en-US" w:eastAsia="zh-CN"/>
              </w:rPr>
              <w:t xml:space="preserve">Since the reader has no prior information to enable different msg1 configurations, we think the current proposal is reasonable. </w:t>
            </w:r>
          </w:p>
        </w:tc>
      </w:tr>
      <w:tr w14:paraId="59CD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461995E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23" w:type="dxa"/>
          </w:tcPr>
          <w:p w14:paraId="5E97FDA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w:t>
            </w:r>
          </w:p>
        </w:tc>
        <w:tc>
          <w:tcPr>
            <w:tcW w:w="7120" w:type="dxa"/>
          </w:tcPr>
          <w:p w14:paraId="07EAE7D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OK to have a new agreement, but we prefer not to redefine the meaning of terms in existing agreements.</w:t>
            </w:r>
          </w:p>
        </w:tc>
      </w:tr>
      <w:tr w14:paraId="1FD7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B5543AA">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123" w:type="dxa"/>
          </w:tcPr>
          <w:p w14:paraId="51119D42">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tcPr>
          <w:p w14:paraId="2BCAD847">
            <w:pPr>
              <w:adjustRightInd w:val="0"/>
              <w:snapToGrid w:val="0"/>
              <w:spacing w:after="120" w:afterLines="50" w:line="240" w:lineRule="auto"/>
              <w:jc w:val="left"/>
              <w:rPr>
                <w:rFonts w:eastAsia="宋体"/>
                <w:kern w:val="2"/>
                <w:sz w:val="21"/>
                <w:szCs w:val="22"/>
                <w:lang w:val="en-US" w:eastAsia="zh-CN"/>
              </w:rPr>
            </w:pPr>
          </w:p>
        </w:tc>
      </w:tr>
      <w:tr w14:paraId="6A386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35D8547F">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CMCC</w:t>
            </w:r>
          </w:p>
        </w:tc>
        <w:tc>
          <w:tcPr>
            <w:tcW w:w="1123" w:type="dxa"/>
            <w:shd w:val="clear" w:color="auto" w:fill="auto"/>
          </w:tcPr>
          <w:p w14:paraId="472E64ED">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59E2BB4D">
            <w:pPr>
              <w:adjustRightInd w:val="0"/>
              <w:snapToGrid w:val="0"/>
              <w:spacing w:after="120" w:afterLines="50" w:line="240" w:lineRule="auto"/>
              <w:jc w:val="left"/>
              <w:rPr>
                <w:rFonts w:eastAsia="宋体"/>
                <w:kern w:val="2"/>
                <w:sz w:val="21"/>
                <w:szCs w:val="22"/>
                <w:lang w:val="en-US" w:eastAsia="zh-CN"/>
              </w:rPr>
            </w:pPr>
          </w:p>
        </w:tc>
      </w:tr>
      <w:tr w14:paraId="17B36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7141E3D">
            <w:pPr>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 xml:space="preserve">Lenovo </w:t>
            </w:r>
          </w:p>
        </w:tc>
        <w:tc>
          <w:tcPr>
            <w:tcW w:w="1123" w:type="dxa"/>
            <w:shd w:val="clear" w:color="auto" w:fill="auto"/>
          </w:tcPr>
          <w:p w14:paraId="29D8C01C">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7B4EC39E">
            <w:pPr>
              <w:adjustRightInd w:val="0"/>
              <w:snapToGrid w:val="0"/>
              <w:spacing w:after="120" w:afterLines="50" w:line="240" w:lineRule="auto"/>
              <w:jc w:val="left"/>
              <w:rPr>
                <w:rFonts w:eastAsia="宋体"/>
                <w:kern w:val="2"/>
                <w:sz w:val="21"/>
                <w:szCs w:val="22"/>
                <w:lang w:val="en-US" w:eastAsia="zh-CN"/>
              </w:rPr>
            </w:pPr>
          </w:p>
        </w:tc>
      </w:tr>
      <w:tr w14:paraId="11A23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F2CA797">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123" w:type="dxa"/>
            <w:shd w:val="clear" w:color="auto" w:fill="auto"/>
          </w:tcPr>
          <w:p w14:paraId="5F261B21">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53EBA192">
            <w:pPr>
              <w:adjustRightInd w:val="0"/>
              <w:snapToGrid w:val="0"/>
              <w:spacing w:after="120" w:afterLines="50" w:line="240" w:lineRule="auto"/>
              <w:jc w:val="left"/>
              <w:rPr>
                <w:rFonts w:eastAsia="宋体"/>
                <w:kern w:val="2"/>
                <w:sz w:val="21"/>
                <w:szCs w:val="22"/>
                <w:lang w:val="en-US" w:eastAsia="zh-CN"/>
              </w:rPr>
            </w:pPr>
          </w:p>
        </w:tc>
      </w:tr>
      <w:tr w14:paraId="3E70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D83992C">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123" w:type="dxa"/>
            <w:shd w:val="clear" w:color="auto" w:fill="auto"/>
          </w:tcPr>
          <w:p w14:paraId="1C980E65">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106CF144">
            <w:pPr>
              <w:adjustRightInd w:val="0"/>
              <w:snapToGrid w:val="0"/>
              <w:spacing w:after="120" w:afterLines="50" w:line="240" w:lineRule="auto"/>
              <w:jc w:val="left"/>
              <w:rPr>
                <w:rFonts w:eastAsia="宋体"/>
                <w:kern w:val="2"/>
                <w:sz w:val="21"/>
                <w:szCs w:val="22"/>
                <w:lang w:val="en-US" w:eastAsia="zh-CN"/>
              </w:rPr>
            </w:pPr>
          </w:p>
        </w:tc>
      </w:tr>
      <w:tr w14:paraId="6A0C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A0E1B9D">
            <w:pPr>
              <w:tabs>
                <w:tab w:val="left" w:pos="551"/>
              </w:tabs>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Huawei, HiSilicon</w:t>
            </w:r>
          </w:p>
        </w:tc>
        <w:tc>
          <w:tcPr>
            <w:tcW w:w="1123" w:type="dxa"/>
            <w:shd w:val="clear" w:color="auto" w:fill="auto"/>
          </w:tcPr>
          <w:p w14:paraId="7A462455">
            <w:pPr>
              <w:tabs>
                <w:tab w:val="left" w:pos="551"/>
              </w:tabs>
              <w:adjustRightInd w:val="0"/>
              <w:snapToGrid w:val="0"/>
              <w:spacing w:after="120" w:afterLines="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20" w:type="dxa"/>
            <w:shd w:val="clear" w:color="auto" w:fill="auto"/>
          </w:tcPr>
          <w:p w14:paraId="4E4F53D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Devices randomly select among FDMed Msg1 resources, and Msg1 payload size from different device is the same. So it’s very natural that those parameters are the same among FDMed Msg1 transmissions. </w:t>
            </w:r>
          </w:p>
          <w:p w14:paraId="6FECC9F6">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tc>
      </w:tr>
      <w:tr w14:paraId="2C9D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6F3A9A5">
            <w:pPr>
              <w:tabs>
                <w:tab w:val="left" w:pos="551"/>
              </w:tabs>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Docomo</w:t>
            </w:r>
          </w:p>
        </w:tc>
        <w:tc>
          <w:tcPr>
            <w:tcW w:w="1123" w:type="dxa"/>
            <w:shd w:val="clear" w:color="auto" w:fill="auto"/>
          </w:tcPr>
          <w:p w14:paraId="1CBFEF91">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7120" w:type="dxa"/>
            <w:shd w:val="clear" w:color="auto" w:fill="auto"/>
          </w:tcPr>
          <w:p w14:paraId="0A56523D">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W</w:t>
            </w:r>
            <w:r>
              <w:rPr>
                <w:rFonts w:hint="eastAsia" w:eastAsia="宋体"/>
                <w:kern w:val="2"/>
                <w:sz w:val="21"/>
                <w:szCs w:val="22"/>
                <w:lang w:val="en-US" w:eastAsia="zh-CN"/>
              </w:rPr>
              <w:t xml:space="preserve">e </w:t>
            </w:r>
            <w:r>
              <w:rPr>
                <w:rFonts w:eastAsia="宋体"/>
                <w:kern w:val="2"/>
                <w:sz w:val="21"/>
                <w:szCs w:val="22"/>
                <w:lang w:val="en-US" w:eastAsia="zh-CN"/>
              </w:rPr>
              <w:t>share</w:t>
            </w:r>
            <w:r>
              <w:rPr>
                <w:rFonts w:hint="eastAsia" w:eastAsia="宋体"/>
                <w:kern w:val="2"/>
                <w:sz w:val="21"/>
                <w:szCs w:val="22"/>
                <w:lang w:val="en-US" w:eastAsia="zh-CN"/>
              </w:rPr>
              <w:t xml:space="preserve"> same understanding as QC/Nokia that we can make a new agreement for these aspects. </w:t>
            </w:r>
          </w:p>
        </w:tc>
      </w:tr>
      <w:tr w14:paraId="46679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A4906F7">
            <w:pPr>
              <w:tabs>
                <w:tab w:val="left" w:pos="551"/>
              </w:tabs>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Panasonic</w:t>
            </w:r>
          </w:p>
        </w:tc>
        <w:tc>
          <w:tcPr>
            <w:tcW w:w="1123" w:type="dxa"/>
            <w:shd w:val="clear" w:color="auto" w:fill="auto"/>
          </w:tcPr>
          <w:p w14:paraId="3E9D2B1D">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20" w:type="dxa"/>
            <w:shd w:val="clear" w:color="auto" w:fill="auto"/>
          </w:tcPr>
          <w:p w14:paraId="2E8BDB44">
            <w:pPr>
              <w:adjustRightInd w:val="0"/>
              <w:snapToGrid w:val="0"/>
              <w:spacing w:after="120" w:afterLines="50" w:line="240" w:lineRule="auto"/>
              <w:jc w:val="left"/>
              <w:rPr>
                <w:rFonts w:eastAsia="宋体"/>
                <w:kern w:val="2"/>
                <w:sz w:val="21"/>
                <w:szCs w:val="22"/>
                <w:lang w:val="en-US" w:eastAsia="zh-CN"/>
              </w:rPr>
            </w:pPr>
          </w:p>
        </w:tc>
      </w:tr>
      <w:tr w14:paraId="0DCD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EE59349">
            <w:pPr>
              <w:tabs>
                <w:tab w:val="left" w:pos="551"/>
              </w:tabs>
              <w:adjustRightInd w:val="0"/>
              <w:snapToGrid w:val="0"/>
              <w:spacing w:after="120" w:afterLines="50" w:line="240" w:lineRule="auto"/>
              <w:jc w:val="left"/>
              <w:rPr>
                <w:kern w:val="2"/>
                <w:sz w:val="21"/>
                <w:szCs w:val="22"/>
                <w:lang w:val="en-US" w:eastAsia="zh-CN"/>
              </w:rPr>
            </w:pPr>
            <w:r>
              <w:rPr>
                <w:rFonts w:hint="eastAsia" w:eastAsia="等线"/>
                <w:kern w:val="2"/>
                <w:sz w:val="21"/>
                <w:szCs w:val="22"/>
                <w:lang w:val="en-US" w:eastAsia="zh-CN"/>
              </w:rPr>
              <w:t>CATT</w:t>
            </w:r>
          </w:p>
        </w:tc>
        <w:tc>
          <w:tcPr>
            <w:tcW w:w="1123" w:type="dxa"/>
            <w:shd w:val="clear" w:color="auto" w:fill="auto"/>
          </w:tcPr>
          <w:p w14:paraId="68500EBD">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625263D7">
            <w:pPr>
              <w:adjustRightInd w:val="0"/>
              <w:snapToGrid w:val="0"/>
              <w:spacing w:after="120" w:afterLines="50" w:line="240" w:lineRule="auto"/>
              <w:jc w:val="left"/>
              <w:rPr>
                <w:rFonts w:eastAsia="宋体"/>
                <w:kern w:val="2"/>
                <w:sz w:val="21"/>
                <w:szCs w:val="22"/>
                <w:lang w:val="en-US" w:eastAsia="zh-CN"/>
              </w:rPr>
            </w:pPr>
          </w:p>
        </w:tc>
      </w:tr>
      <w:tr w14:paraId="44E05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3960DBD2">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123" w:type="dxa"/>
            <w:shd w:val="clear" w:color="auto" w:fill="auto"/>
          </w:tcPr>
          <w:p w14:paraId="53DDC6FA">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7E274DCB">
            <w:pPr>
              <w:adjustRightInd w:val="0"/>
              <w:snapToGrid w:val="0"/>
              <w:spacing w:after="120" w:afterLines="50" w:line="240" w:lineRule="auto"/>
              <w:jc w:val="left"/>
              <w:rPr>
                <w:rFonts w:eastAsia="宋体"/>
                <w:kern w:val="2"/>
                <w:sz w:val="21"/>
                <w:szCs w:val="22"/>
                <w:lang w:val="en-US" w:eastAsia="zh-CN"/>
              </w:rPr>
            </w:pPr>
          </w:p>
        </w:tc>
      </w:tr>
      <w:tr w14:paraId="4552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4D4C6081">
            <w:pPr>
              <w:tabs>
                <w:tab w:val="left" w:pos="551"/>
              </w:tabs>
              <w:adjustRightInd w:val="0"/>
              <w:snapToGrid w:val="0"/>
              <w:spacing w:after="120" w:afterLines="50" w:line="240" w:lineRule="auto"/>
              <w:jc w:val="left"/>
              <w:rPr>
                <w:rFonts w:eastAsia="等线"/>
                <w:kern w:val="2"/>
                <w:sz w:val="21"/>
                <w:szCs w:val="22"/>
                <w:lang w:val="en-US" w:eastAsia="zh-CN"/>
              </w:rPr>
            </w:pPr>
            <w:r>
              <w:rPr>
                <w:kern w:val="2"/>
                <w:sz w:val="21"/>
                <w:szCs w:val="22"/>
                <w:lang w:val="en-US" w:eastAsia="zh-CN"/>
              </w:rPr>
              <w:t>CEWiT</w:t>
            </w:r>
          </w:p>
        </w:tc>
        <w:tc>
          <w:tcPr>
            <w:tcW w:w="1123" w:type="dxa"/>
            <w:shd w:val="clear" w:color="auto" w:fill="auto"/>
          </w:tcPr>
          <w:p w14:paraId="061F160D">
            <w:pPr>
              <w:tabs>
                <w:tab w:val="left" w:pos="551"/>
              </w:tabs>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20" w:type="dxa"/>
            <w:shd w:val="clear" w:color="auto" w:fill="auto"/>
          </w:tcPr>
          <w:p w14:paraId="719D9463">
            <w:pPr>
              <w:adjustRightInd w:val="0"/>
              <w:snapToGrid w:val="0"/>
              <w:spacing w:after="120" w:afterLines="50" w:line="240" w:lineRule="auto"/>
              <w:jc w:val="left"/>
              <w:rPr>
                <w:rFonts w:eastAsia="宋体"/>
                <w:kern w:val="2"/>
                <w:sz w:val="21"/>
                <w:szCs w:val="22"/>
                <w:lang w:val="en-US" w:eastAsia="zh-CN"/>
              </w:rPr>
            </w:pPr>
          </w:p>
        </w:tc>
      </w:tr>
      <w:tr w14:paraId="1E17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513E6BC3">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23" w:type="dxa"/>
          </w:tcPr>
          <w:p w14:paraId="62B8F712">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20" w:type="dxa"/>
          </w:tcPr>
          <w:p w14:paraId="6CEB6892">
            <w:pPr>
              <w:adjustRightInd w:val="0"/>
              <w:snapToGrid w:val="0"/>
              <w:spacing w:after="120" w:afterLines="50" w:line="240" w:lineRule="auto"/>
              <w:jc w:val="left"/>
              <w:rPr>
                <w:rFonts w:eastAsia="宋体"/>
                <w:kern w:val="2"/>
                <w:sz w:val="21"/>
                <w:szCs w:val="22"/>
                <w:lang w:val="en-US" w:eastAsia="zh-CN"/>
              </w:rPr>
            </w:pPr>
          </w:p>
        </w:tc>
      </w:tr>
      <w:tr w14:paraId="64870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478245B1">
            <w:pPr>
              <w:adjustRightInd w:val="0"/>
              <w:snapToGrid w:val="0"/>
              <w:spacing w:after="120" w:afterLines="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123" w:type="dxa"/>
          </w:tcPr>
          <w:p w14:paraId="6BB866A6">
            <w:pPr>
              <w:tabs>
                <w:tab w:val="left" w:pos="551"/>
              </w:tabs>
              <w:adjustRightInd w:val="0"/>
              <w:snapToGrid w:val="0"/>
              <w:spacing w:after="120" w:afterLines="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120" w:type="dxa"/>
          </w:tcPr>
          <w:p w14:paraId="1C46D5DC">
            <w:pPr>
              <w:adjustRightInd w:val="0"/>
              <w:snapToGrid w:val="0"/>
              <w:spacing w:after="120" w:afterLines="50" w:line="240" w:lineRule="auto"/>
              <w:jc w:val="left"/>
              <w:rPr>
                <w:rFonts w:eastAsia="宋体"/>
                <w:kern w:val="2"/>
                <w:sz w:val="21"/>
                <w:szCs w:val="22"/>
                <w:lang w:val="en-US" w:eastAsia="zh-CN"/>
              </w:rPr>
            </w:pPr>
          </w:p>
        </w:tc>
      </w:tr>
    </w:tbl>
    <w:p w14:paraId="10A226A6">
      <w:pPr>
        <w:rPr>
          <w:lang w:val="en-US" w:eastAsia="zh-CN"/>
        </w:rPr>
      </w:pPr>
    </w:p>
    <w:p w14:paraId="37B15EA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A884CC3">
      <w:pPr>
        <w:pStyle w:val="5"/>
        <w:spacing w:after="120"/>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49F59B7F">
      <w:pPr>
        <w:pStyle w:val="67"/>
        <w:numPr>
          <w:ilvl w:val="0"/>
          <w:numId w:val="41"/>
        </w:numPr>
        <w:adjustRightInd w:val="0"/>
        <w:snapToGrid w:val="0"/>
        <w:spacing w:after="120" w:afterLines="50" w:line="240" w:lineRule="auto"/>
        <w:rPr>
          <w:rFonts w:ascii="Times New Roman" w:hAnsi="Times New Roman"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371B6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6E5B3BFD">
            <w:pPr>
              <w:adjustRightInd w:val="0"/>
              <w:snapToGrid w:val="0"/>
              <w:spacing w:after="50" w:line="240" w:lineRule="auto"/>
              <w:jc w:val="left"/>
              <w:rPr>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039" w:type="dxa"/>
            <w:shd w:val="clear" w:color="auto" w:fill="D8D8D8" w:themeFill="background1" w:themeFillShade="D9"/>
          </w:tcPr>
          <w:p w14:paraId="3D19457B">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0D8B612B">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0C0E3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5DF5E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9B09FE6">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7F31EB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Based on the Tbit, Tchip and R table, it seems Y=8 can only be supported for Tbit=266.67us. In such case, the Msg1 transmission time would be long, e.g., (22+31)*Tb=14ms or (22+7)*Tb=7.7ms. </w:t>
            </w:r>
          </w:p>
          <w:p w14:paraId="74EEE683">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shorter Msg1 transmission time using shorter Tb duration in the 1</w:t>
            </w:r>
            <w:r>
              <w:rPr>
                <w:rFonts w:eastAsia="Yu Mincho"/>
                <w:kern w:val="2"/>
                <w:sz w:val="21"/>
                <w:szCs w:val="22"/>
                <w:vertAlign w:val="superscript"/>
                <w:lang w:val="en-US" w:eastAsia="ja-JP"/>
              </w:rPr>
              <w:t>st</w:t>
            </w:r>
            <w:r>
              <w:rPr>
                <w:rFonts w:eastAsia="Yu Mincho"/>
                <w:kern w:val="2"/>
                <w:sz w:val="21"/>
                <w:szCs w:val="22"/>
                <w:lang w:val="en-US" w:eastAsia="ja-JP"/>
              </w:rPr>
              <w:t xml:space="preserve"> time domain resource can reduce the time for counting till the 2</w:t>
            </w:r>
            <w:r>
              <w:rPr>
                <w:rFonts w:eastAsia="Yu Mincho"/>
                <w:kern w:val="2"/>
                <w:sz w:val="21"/>
                <w:szCs w:val="22"/>
                <w:vertAlign w:val="superscript"/>
                <w:lang w:val="en-US" w:eastAsia="ja-JP"/>
              </w:rPr>
              <w:t>nd</w:t>
            </w:r>
            <w:r>
              <w:rPr>
                <w:rFonts w:eastAsia="Yu Mincho"/>
                <w:kern w:val="2"/>
                <w:sz w:val="21"/>
                <w:szCs w:val="22"/>
                <w:lang w:val="en-US" w:eastAsia="ja-JP"/>
              </w:rPr>
              <w:t xml:space="preserve"> time domain resource. It’s worthy to think about either restrict the Tb for the 1</w:t>
            </w:r>
            <w:r>
              <w:rPr>
                <w:rFonts w:eastAsia="Yu Mincho"/>
                <w:kern w:val="2"/>
                <w:sz w:val="21"/>
                <w:szCs w:val="22"/>
                <w:vertAlign w:val="superscript"/>
                <w:lang w:val="en-US" w:eastAsia="ja-JP"/>
              </w:rPr>
              <w:t>st</w:t>
            </w:r>
            <w:r>
              <w:rPr>
                <w:rFonts w:eastAsia="Yu Mincho"/>
                <w:kern w:val="2"/>
                <w:sz w:val="21"/>
                <w:szCs w:val="22"/>
                <w:lang w:val="en-US" w:eastAsia="ja-JP"/>
              </w:rPr>
              <w:t xml:space="preserve"> Msg1 transmissions and longer Tb with more Y in the 2</w:t>
            </w:r>
            <w:r>
              <w:rPr>
                <w:rFonts w:eastAsia="Yu Mincho"/>
                <w:kern w:val="2"/>
                <w:sz w:val="21"/>
                <w:szCs w:val="22"/>
                <w:vertAlign w:val="superscript"/>
                <w:lang w:val="en-US" w:eastAsia="ja-JP"/>
              </w:rPr>
              <w:t>nd</w:t>
            </w:r>
            <w:r>
              <w:rPr>
                <w:rFonts w:eastAsia="Yu Mincho"/>
                <w:kern w:val="2"/>
                <w:sz w:val="21"/>
                <w:szCs w:val="22"/>
                <w:lang w:val="en-US" w:eastAsia="ja-JP"/>
              </w:rPr>
              <w:t xml:space="preserve"> time domain resource; or limit the Tb for both the 1</w:t>
            </w:r>
            <w:r>
              <w:rPr>
                <w:rFonts w:eastAsia="Yu Mincho"/>
                <w:kern w:val="2"/>
                <w:sz w:val="21"/>
                <w:szCs w:val="22"/>
                <w:vertAlign w:val="superscript"/>
                <w:lang w:val="en-US" w:eastAsia="ja-JP"/>
              </w:rPr>
              <w:t>st</w:t>
            </w:r>
            <w:r>
              <w:rPr>
                <w:rFonts w:eastAsia="Yu Mincho"/>
                <w:kern w:val="2"/>
                <w:sz w:val="21"/>
                <w:szCs w:val="22"/>
                <w:lang w:val="en-US" w:eastAsia="ja-JP"/>
              </w:rPr>
              <w:t xml:space="preserve"> and 2</w:t>
            </w:r>
            <w:r>
              <w:rPr>
                <w:rFonts w:eastAsia="Yu Mincho"/>
                <w:kern w:val="2"/>
                <w:sz w:val="21"/>
                <w:szCs w:val="22"/>
                <w:vertAlign w:val="superscript"/>
                <w:lang w:val="en-US" w:eastAsia="ja-JP"/>
              </w:rPr>
              <w:t>nd</w:t>
            </w:r>
            <w:r>
              <w:rPr>
                <w:rFonts w:eastAsia="Yu Mincho"/>
                <w:kern w:val="2"/>
                <w:sz w:val="21"/>
                <w:szCs w:val="22"/>
                <w:lang w:val="en-US" w:eastAsia="ja-JP"/>
              </w:rPr>
              <w:t xml:space="preserve"> Msg1 transmissions.</w:t>
            </w:r>
          </w:p>
        </w:tc>
      </w:tr>
      <w:tr w14:paraId="4416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83DC5A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14D390F3">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36C7D7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is clear from RAN2 agreement that only 16-bit random number (RN16) will be transmitted by a device in Msg.1 for the CBRA case. Therefore, we don’t see any reason why the “data rate” needs to be different between TDMed Msg.1 transmissions.</w:t>
            </w:r>
          </w:p>
        </w:tc>
      </w:tr>
      <w:tr w14:paraId="776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0C0137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3B6F2F4">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C933BC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It is assumed that both time domain resources are the same in duration.</w:t>
            </w:r>
          </w:p>
        </w:tc>
      </w:tr>
      <w:tr w14:paraId="64DC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2E13087">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440F972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2527044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It is meaningless to make the two time domain resources for Msg1 to be different; by the way, the control information overhead would be increased if the two resources need to be configured separately.</w:t>
            </w:r>
          </w:p>
        </w:tc>
      </w:tr>
      <w:tr w14:paraId="26E6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B943F6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01504F7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01048EC7">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 xml:space="preserve">The same comment as before. </w:t>
            </w:r>
          </w:p>
        </w:tc>
      </w:tr>
      <w:tr w14:paraId="72F27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23D6ED5">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ZTE, Sanechips</w:t>
            </w:r>
          </w:p>
        </w:tc>
        <w:tc>
          <w:tcPr>
            <w:tcW w:w="1039" w:type="dxa"/>
            <w:shd w:val="clear" w:color="auto" w:fill="auto"/>
          </w:tcPr>
          <w:p w14:paraId="69D1DF4B">
            <w:pPr>
              <w:tabs>
                <w:tab w:val="left" w:pos="551"/>
              </w:tabs>
              <w:adjustRightInd w:val="0"/>
              <w:snapToGrid w:val="0"/>
              <w:spacing w:after="120" w:afterLines="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337036C9">
            <w:pPr>
              <w:adjustRightInd w:val="0"/>
              <w:snapToGrid w:val="0"/>
              <w:spacing w:after="120" w:afterLines="50" w:line="240" w:lineRule="auto"/>
              <w:jc w:val="left"/>
              <w:rPr>
                <w:rFonts w:eastAsia="宋体"/>
                <w:kern w:val="2"/>
                <w:sz w:val="21"/>
                <w:szCs w:val="22"/>
                <w:lang w:val="en-US" w:eastAsia="ja-JP"/>
              </w:rPr>
            </w:pPr>
            <w:r>
              <w:rPr>
                <w:rFonts w:hint="eastAsia" w:eastAsia="宋体"/>
                <w:kern w:val="2"/>
                <w:sz w:val="21"/>
                <w:szCs w:val="22"/>
                <w:lang w:val="en-US" w:eastAsia="zh-CN"/>
              </w:rPr>
              <w:t xml:space="preserve">Since the reader has no prior information to enable different msg1 configurations, we think the current proposal is reasonable. </w:t>
            </w:r>
          </w:p>
        </w:tc>
      </w:tr>
      <w:tr w14:paraId="713E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BDDB245">
            <w:pPr>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630CEBB0">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01BAAAFD">
            <w:pPr>
              <w:adjustRightInd w:val="0"/>
              <w:snapToGrid w:val="0"/>
              <w:spacing w:after="120" w:afterLines="50" w:line="240" w:lineRule="auto"/>
              <w:jc w:val="left"/>
              <w:rPr>
                <w:rFonts w:eastAsia="宋体"/>
                <w:kern w:val="2"/>
                <w:sz w:val="21"/>
                <w:szCs w:val="22"/>
                <w:lang w:val="en-US" w:eastAsia="zh-CN"/>
              </w:rPr>
            </w:pPr>
          </w:p>
        </w:tc>
      </w:tr>
      <w:tr w14:paraId="43587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070EF8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7A2E7D7">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0FA4E100">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Reader can not know in advance which device chooses the first or second Msg1 resource, so we don</w:t>
            </w:r>
            <w:r>
              <w:rPr>
                <w:rFonts w:eastAsia="宋体"/>
                <w:kern w:val="2"/>
                <w:sz w:val="21"/>
                <w:szCs w:val="22"/>
                <w:lang w:val="en-US" w:eastAsia="zh-CN"/>
              </w:rPr>
              <w:t>’</w:t>
            </w:r>
            <w:r>
              <w:rPr>
                <w:rFonts w:hint="eastAsia" w:eastAsia="宋体"/>
                <w:kern w:val="2"/>
                <w:sz w:val="21"/>
                <w:szCs w:val="22"/>
                <w:lang w:val="en-US" w:eastAsia="zh-CN"/>
              </w:rPr>
              <w:t xml:space="preserve">t think Reader can set the data rate properly. </w:t>
            </w:r>
          </w:p>
        </w:tc>
      </w:tr>
      <w:tr w14:paraId="350E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E3E383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53FE418F">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5C25E6A9">
            <w:pPr>
              <w:adjustRightInd w:val="0"/>
              <w:snapToGrid w:val="0"/>
              <w:spacing w:after="50" w:line="240" w:lineRule="auto"/>
              <w:jc w:val="left"/>
              <w:rPr>
                <w:rFonts w:eastAsia="宋体"/>
                <w:kern w:val="2"/>
                <w:sz w:val="21"/>
                <w:szCs w:val="22"/>
                <w:lang w:val="en-US" w:eastAsia="zh-CN"/>
              </w:rPr>
            </w:pPr>
          </w:p>
        </w:tc>
      </w:tr>
      <w:tr w14:paraId="189C2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2F7912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7E88A1C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5AB2CE2B">
            <w:pPr>
              <w:adjustRightInd w:val="0"/>
              <w:snapToGrid w:val="0"/>
              <w:spacing w:after="50" w:line="240" w:lineRule="auto"/>
              <w:jc w:val="left"/>
              <w:rPr>
                <w:rFonts w:eastAsia="宋体"/>
                <w:kern w:val="2"/>
                <w:sz w:val="21"/>
                <w:szCs w:val="22"/>
                <w:lang w:val="en-US" w:eastAsia="zh-CN"/>
              </w:rPr>
            </w:pPr>
          </w:p>
        </w:tc>
      </w:tr>
      <w:tr w14:paraId="4A3DD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7EA508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63206CE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DFE277D">
            <w:pPr>
              <w:adjustRightInd w:val="0"/>
              <w:snapToGrid w:val="0"/>
              <w:spacing w:after="50" w:line="240" w:lineRule="auto"/>
              <w:jc w:val="left"/>
              <w:rPr>
                <w:rFonts w:eastAsia="宋体"/>
                <w:kern w:val="2"/>
                <w:sz w:val="21"/>
                <w:szCs w:val="22"/>
                <w:lang w:val="en-US" w:eastAsia="zh-CN"/>
              </w:rPr>
            </w:pPr>
          </w:p>
        </w:tc>
      </w:tr>
      <w:tr w14:paraId="6369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1A6151D">
            <w:pPr>
              <w:tabs>
                <w:tab w:val="left" w:pos="551"/>
              </w:tabs>
              <w:adjustRightInd w:val="0"/>
              <w:snapToGrid w:val="0"/>
              <w:spacing w:after="50" w:line="240" w:lineRule="auto"/>
              <w:jc w:val="left"/>
              <w:rPr>
                <w:rFonts w:eastAsia="等线"/>
                <w:kern w:val="2"/>
                <w:sz w:val="21"/>
                <w:szCs w:val="22"/>
                <w:lang w:val="en-US" w:eastAsia="zh-CN"/>
              </w:rPr>
            </w:pPr>
            <w:r>
              <w:rPr>
                <w:kern w:val="2"/>
                <w:sz w:val="21"/>
                <w:szCs w:val="22"/>
                <w:lang w:val="en-US" w:eastAsia="zh-CN"/>
              </w:rPr>
              <w:t>Huawei, HiSilicon</w:t>
            </w:r>
          </w:p>
        </w:tc>
        <w:tc>
          <w:tcPr>
            <w:tcW w:w="1039" w:type="dxa"/>
            <w:shd w:val="clear" w:color="auto" w:fill="auto"/>
          </w:tcPr>
          <w:p w14:paraId="6B84E428">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7F0CCEF6">
            <w:pPr>
              <w:adjustRightInd w:val="0"/>
              <w:snapToGrid w:val="0"/>
              <w:spacing w:after="120" w:afterLines="50" w:line="240" w:lineRule="auto"/>
              <w:jc w:val="left"/>
              <w:rPr>
                <w:rFonts w:eastAsia="宋体"/>
                <w:kern w:val="2"/>
                <w:sz w:val="21"/>
                <w:szCs w:val="22"/>
                <w:lang w:val="en-US" w:eastAsia="zh-CN"/>
              </w:rPr>
            </w:pPr>
            <w:r>
              <w:rPr>
                <w:rFonts w:eastAsia="宋体"/>
                <w:kern w:val="2"/>
                <w:sz w:val="21"/>
                <w:szCs w:val="22"/>
                <w:lang w:val="en-US" w:eastAsia="zh-CN"/>
              </w:rPr>
              <w:t xml:space="preserve">Devices randomly select among TDMed Msg1 resources, and Msg1 payload size from different device is the same. So it’s very natural that those parameters are the same among TDMed Msg1 transmissions. </w:t>
            </w:r>
          </w:p>
          <w:p w14:paraId="6431BE93">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tc>
      </w:tr>
      <w:tr w14:paraId="4071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7F9B8A0">
            <w:pPr>
              <w:tabs>
                <w:tab w:val="left" w:pos="551"/>
              </w:tabs>
              <w:adjustRightInd w:val="0"/>
              <w:snapToGrid w:val="0"/>
              <w:spacing w:after="50" w:line="240" w:lineRule="auto"/>
              <w:jc w:val="left"/>
              <w:rPr>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222CA3E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2597825F">
            <w:pPr>
              <w:adjustRightInd w:val="0"/>
              <w:snapToGrid w:val="0"/>
              <w:spacing w:after="120" w:afterLines="50" w:line="240" w:lineRule="auto"/>
              <w:jc w:val="left"/>
              <w:rPr>
                <w:rFonts w:eastAsia="宋体"/>
                <w:kern w:val="2"/>
                <w:sz w:val="21"/>
                <w:szCs w:val="22"/>
                <w:lang w:val="en-US" w:eastAsia="zh-CN"/>
              </w:rPr>
            </w:pPr>
          </w:p>
        </w:tc>
      </w:tr>
      <w:tr w14:paraId="3A58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AB0F8F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224CE604">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7B20F4B3">
            <w:pPr>
              <w:adjustRightInd w:val="0"/>
              <w:snapToGrid w:val="0"/>
              <w:spacing w:after="120" w:afterLines="50" w:line="240" w:lineRule="auto"/>
              <w:jc w:val="left"/>
              <w:rPr>
                <w:rFonts w:eastAsia="宋体"/>
                <w:kern w:val="2"/>
                <w:sz w:val="21"/>
                <w:szCs w:val="22"/>
                <w:lang w:val="en-US" w:eastAsia="zh-CN"/>
              </w:rPr>
            </w:pPr>
          </w:p>
        </w:tc>
      </w:tr>
      <w:tr w14:paraId="6C66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9DD2AF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34C67B95">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D7FD6F9">
            <w:pPr>
              <w:adjustRightInd w:val="0"/>
              <w:snapToGrid w:val="0"/>
              <w:spacing w:after="120" w:afterLines="50" w:line="240" w:lineRule="auto"/>
              <w:jc w:val="left"/>
              <w:rPr>
                <w:rFonts w:eastAsia="宋体"/>
                <w:kern w:val="2"/>
                <w:sz w:val="21"/>
                <w:szCs w:val="22"/>
                <w:lang w:val="en-US" w:eastAsia="zh-CN"/>
              </w:rPr>
            </w:pPr>
            <w:r>
              <w:rPr>
                <w:rFonts w:hint="eastAsia" w:eastAsia="等线"/>
                <w:kern w:val="2"/>
                <w:sz w:val="21"/>
                <w:szCs w:val="22"/>
                <w:lang w:val="en-US" w:eastAsia="zh-CN"/>
              </w:rPr>
              <w:t>Same configurations related to bit duration, the ambles, block repetition and channel coding for the TDMed Msg1 transmissions can save the signaling overhead for Msg1 scheduling.</w:t>
            </w:r>
          </w:p>
        </w:tc>
      </w:tr>
      <w:tr w14:paraId="5CDEE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E28B49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039" w:type="dxa"/>
            <w:shd w:val="clear" w:color="auto" w:fill="auto"/>
          </w:tcPr>
          <w:p w14:paraId="4AA475A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224219A7">
            <w:pPr>
              <w:adjustRightInd w:val="0"/>
              <w:snapToGrid w:val="0"/>
              <w:spacing w:after="120" w:afterLines="50" w:line="240" w:lineRule="auto"/>
              <w:jc w:val="left"/>
              <w:rPr>
                <w:rFonts w:eastAsia="等线"/>
                <w:kern w:val="2"/>
                <w:sz w:val="21"/>
                <w:szCs w:val="22"/>
                <w:lang w:val="en-US" w:eastAsia="zh-CN"/>
              </w:rPr>
            </w:pPr>
          </w:p>
        </w:tc>
      </w:tr>
      <w:tr w14:paraId="6C797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58AE2EF">
            <w:pPr>
              <w:tabs>
                <w:tab w:val="left" w:pos="551"/>
              </w:tabs>
              <w:adjustRightInd w:val="0"/>
              <w:snapToGrid w:val="0"/>
              <w:spacing w:after="50" w:line="240" w:lineRule="auto"/>
              <w:jc w:val="left"/>
              <w:rPr>
                <w:rFonts w:eastAsia="等线"/>
                <w:kern w:val="2"/>
                <w:sz w:val="21"/>
                <w:szCs w:val="22"/>
                <w:lang w:val="en-US" w:eastAsia="zh-CN"/>
              </w:rPr>
            </w:pPr>
            <w:r>
              <w:rPr>
                <w:kern w:val="2"/>
                <w:sz w:val="21"/>
                <w:szCs w:val="22"/>
                <w:lang w:val="en-US" w:eastAsia="zh-CN"/>
              </w:rPr>
              <w:t>CEWiT</w:t>
            </w:r>
          </w:p>
        </w:tc>
        <w:tc>
          <w:tcPr>
            <w:tcW w:w="1039" w:type="dxa"/>
            <w:shd w:val="clear" w:color="auto" w:fill="auto"/>
          </w:tcPr>
          <w:p w14:paraId="5C30A03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50807E48">
            <w:pPr>
              <w:adjustRightInd w:val="0"/>
              <w:snapToGrid w:val="0"/>
              <w:spacing w:after="120" w:afterLines="50" w:line="240" w:lineRule="auto"/>
              <w:jc w:val="left"/>
              <w:rPr>
                <w:rFonts w:eastAsia="等线"/>
                <w:kern w:val="2"/>
                <w:sz w:val="21"/>
                <w:szCs w:val="22"/>
                <w:lang w:val="en-US" w:eastAsia="zh-CN"/>
              </w:rPr>
            </w:pPr>
          </w:p>
        </w:tc>
      </w:tr>
      <w:tr w14:paraId="41721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4FDA907">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624A38B9">
            <w:pPr>
              <w:tabs>
                <w:tab w:val="left" w:pos="551"/>
              </w:tabs>
              <w:adjustRightInd w:val="0"/>
              <w:snapToGrid w:val="0"/>
              <w:spacing w:after="120" w:afterLines="50" w:line="240" w:lineRule="auto"/>
              <w:jc w:val="left"/>
              <w:rPr>
                <w:rFonts w:eastAsia="等线"/>
                <w:kern w:val="2"/>
                <w:sz w:val="21"/>
                <w:szCs w:val="22"/>
                <w:lang w:val="en-US" w:eastAsia="zh-CN"/>
              </w:rPr>
            </w:pPr>
          </w:p>
        </w:tc>
        <w:tc>
          <w:tcPr>
            <w:tcW w:w="7116" w:type="dxa"/>
          </w:tcPr>
          <w:p w14:paraId="546F007A">
            <w:pPr>
              <w:adjustRightInd w:val="0"/>
              <w:snapToGrid w:val="0"/>
              <w:spacing w:after="120" w:afterLines="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It can be up to reader</w:t>
            </w:r>
            <w:r>
              <w:rPr>
                <w:rFonts w:eastAsiaTheme="minorEastAsia"/>
                <w:kern w:val="2"/>
                <w:sz w:val="21"/>
                <w:szCs w:val="22"/>
                <w:lang w:val="en-US" w:eastAsia="ko-KR"/>
              </w:rPr>
              <w:t>’</w:t>
            </w:r>
            <w:r>
              <w:rPr>
                <w:rFonts w:hint="eastAsia" w:eastAsiaTheme="minorEastAsia"/>
                <w:kern w:val="2"/>
                <w:sz w:val="21"/>
                <w:szCs w:val="22"/>
                <w:lang w:val="en-US" w:eastAsia="ko-KR"/>
              </w:rPr>
              <w:t xml:space="preserve">s configuration by a R2D message assuming that </w:t>
            </w:r>
            <w:r>
              <w:rPr>
                <w:rFonts w:hint="eastAsia" w:eastAsia="等线"/>
                <w:bCs/>
                <w:color w:val="000000" w:themeColor="text1"/>
                <w:lang w:val="en-US" w:eastAsia="zh-CN"/>
                <w14:textFill>
                  <w14:solidFill>
                    <w14:schemeClr w14:val="tx1"/>
                  </w14:solidFill>
                </w14:textFill>
              </w:rPr>
              <w:t xml:space="preserve">only the same data rate </w:t>
            </w:r>
            <w:r>
              <w:rPr>
                <w:rFonts w:hint="eastAsia" w:eastAsiaTheme="minorEastAsia"/>
                <w:bCs/>
                <w:color w:val="000000" w:themeColor="text1"/>
                <w:lang w:val="en-US" w:eastAsia="ko-KR"/>
                <w14:textFill>
                  <w14:solidFill>
                    <w14:schemeClr w14:val="tx1"/>
                  </w14:solidFill>
                </w14:textFill>
              </w:rPr>
              <w:t xml:space="preserve">is supported </w:t>
            </w:r>
            <w:r>
              <w:rPr>
                <w:rFonts w:hint="eastAsia" w:eastAsia="等线"/>
                <w:bCs/>
                <w:color w:val="000000" w:themeColor="text1"/>
                <w:lang w:val="en-US" w:eastAsia="zh-CN"/>
                <w14:textFill>
                  <w14:solidFill>
                    <w14:schemeClr w14:val="tx1"/>
                  </w14:solidFill>
                </w14:textFill>
              </w:rPr>
              <w:t>for the FDMed Msg1 transmissions</w:t>
            </w:r>
            <w:r>
              <w:rPr>
                <w:rFonts w:hint="eastAsia" w:eastAsiaTheme="minorEastAsia"/>
                <w:kern w:val="2"/>
                <w:sz w:val="21"/>
                <w:szCs w:val="22"/>
                <w:lang w:val="en-US" w:eastAsia="ko-KR"/>
              </w:rPr>
              <w:t>.</w:t>
            </w:r>
          </w:p>
        </w:tc>
      </w:tr>
      <w:tr w14:paraId="419DA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FD4F6B1">
            <w:pPr>
              <w:adjustRightInd w:val="0"/>
              <w:snapToGrid w:val="0"/>
              <w:spacing w:after="120" w:afterLines="50" w:line="240" w:lineRule="auto"/>
              <w:jc w:val="left"/>
              <w:rPr>
                <w:rFonts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6808A842">
            <w:pPr>
              <w:tabs>
                <w:tab w:val="left" w:pos="551"/>
              </w:tabs>
              <w:adjustRightInd w:val="0"/>
              <w:snapToGrid w:val="0"/>
              <w:spacing w:after="120" w:afterLines="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2F2BE284">
            <w:pPr>
              <w:adjustRightInd w:val="0"/>
              <w:snapToGrid w:val="0"/>
              <w:spacing w:after="120" w:afterLines="50" w:line="240" w:lineRule="auto"/>
              <w:jc w:val="left"/>
              <w:rPr>
                <w:rFonts w:eastAsiaTheme="minorEastAsia"/>
                <w:kern w:val="2"/>
                <w:sz w:val="21"/>
                <w:szCs w:val="22"/>
                <w:lang w:val="en-US" w:eastAsia="ko-KR"/>
              </w:rPr>
            </w:pPr>
          </w:p>
        </w:tc>
      </w:tr>
      <w:tr w14:paraId="219A0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E16BE7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599563E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53273145">
            <w:pPr>
              <w:adjustRightInd w:val="0"/>
              <w:snapToGrid w:val="0"/>
              <w:spacing w:after="50" w:line="240" w:lineRule="auto"/>
              <w:jc w:val="left"/>
              <w:rPr>
                <w:rFonts w:eastAsia="Yu Mincho"/>
                <w:kern w:val="2"/>
                <w:sz w:val="21"/>
                <w:szCs w:val="22"/>
                <w:lang w:val="en-US" w:eastAsia="ja-JP"/>
              </w:rPr>
            </w:pPr>
          </w:p>
        </w:tc>
      </w:tr>
    </w:tbl>
    <w:p w14:paraId="34CCC3D0">
      <w:pPr>
        <w:pStyle w:val="67"/>
        <w:adjustRightInd w:val="0"/>
        <w:snapToGrid w:val="0"/>
        <w:spacing w:after="120" w:afterLines="50" w:line="240" w:lineRule="auto"/>
        <w:ind w:left="0"/>
        <w:rPr>
          <w:rFonts w:ascii="Times New Roman" w:hAnsi="Times New Roman" w:eastAsia="等线" w:cs="Times New Roman"/>
          <w:sz w:val="20"/>
          <w:szCs w:val="20"/>
          <w:lang w:eastAsia="zh-CN"/>
        </w:rPr>
      </w:pPr>
    </w:p>
    <w:p w14:paraId="2E80DEE0">
      <w:pPr>
        <w:pStyle w:val="67"/>
        <w:adjustRightInd w:val="0"/>
        <w:snapToGrid w:val="0"/>
        <w:spacing w:after="120" w:afterLines="50" w:line="240" w:lineRule="auto"/>
        <w:ind w:left="0"/>
        <w:rPr>
          <w:rFonts w:ascii="Times New Roman" w:hAnsi="Times New Roman" w:eastAsia="等线" w:cs="Times New Roman"/>
          <w:sz w:val="20"/>
          <w:szCs w:val="20"/>
          <w:lang w:eastAsia="zh-CN"/>
        </w:rPr>
      </w:pPr>
    </w:p>
    <w:p w14:paraId="20F308D3">
      <w:pPr>
        <w:pStyle w:val="67"/>
        <w:adjustRightInd w:val="0"/>
        <w:snapToGrid w:val="0"/>
        <w:spacing w:after="240" w:afterLines="100" w:line="240" w:lineRule="auto"/>
        <w:ind w:left="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For the Case of Msg3 with FDMA, </w:t>
      </w:r>
    </w:p>
    <w:p w14:paraId="26A64B24">
      <w:pPr>
        <w:pStyle w:val="67"/>
        <w:adjustRightInd w:val="0"/>
        <w:snapToGrid w:val="0"/>
        <w:spacing w:after="240" w:afterLines="100" w:line="240" w:lineRule="auto"/>
        <w:ind w:left="0"/>
        <w:rPr>
          <w:rFonts w:ascii="Times New Roman" w:hAnsi="Times New Roman" w:eastAsia="等线" w:cs="Times New Roman"/>
          <w:b/>
          <w:bCs/>
          <w:sz w:val="20"/>
          <w:szCs w:val="20"/>
          <w:lang w:eastAsia="zh-CN"/>
        </w:rPr>
      </w:pPr>
    </w:p>
    <w:p w14:paraId="549D584D">
      <w:pPr>
        <w:pStyle w:val="67"/>
        <w:numPr>
          <w:ilvl w:val="0"/>
          <w:numId w:val="42"/>
        </w:numPr>
        <w:adjustRightInd w:val="0"/>
        <w:snapToGrid w:val="0"/>
        <w:spacing w:before="120" w:beforeLines="50"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[1] proposed to send an LS to RAN2 to clarify if Msg3 payload is the same for all devices and observed following </w:t>
      </w:r>
    </w:p>
    <w:tbl>
      <w:tblPr>
        <w:tblStyle w:val="37"/>
        <w:tblW w:w="0" w:type="auto"/>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0"/>
      </w:tblGrid>
      <w:tr w14:paraId="5CAC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0" w:type="dxa"/>
          </w:tcPr>
          <w:p w14:paraId="335172F7">
            <w:pPr>
              <w:adjustRightInd w:val="0"/>
              <w:snapToGrid w:val="0"/>
              <w:spacing w:after="120" w:afterLines="50" w:line="240" w:lineRule="auto"/>
              <w:rPr>
                <w:lang w:val="en-US" w:eastAsia="zh-CN"/>
              </w:rPr>
            </w:pPr>
            <w:r>
              <w:rPr>
                <w:rFonts w:hint="eastAsia"/>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However, the current understanding is that all devices participating in the inventory transmits ID of same length as part of Msg3, and this configuration can for example be part of paging. </w:t>
            </w:r>
          </w:p>
          <w:p w14:paraId="56B44446">
            <w:pPr>
              <w:adjustRightInd w:val="0"/>
              <w:snapToGrid w:val="0"/>
              <w:spacing w:after="120" w:afterLines="50" w:line="240" w:lineRule="auto"/>
              <w:rPr>
                <w:rFonts w:eastAsia="等线"/>
                <w:lang w:val="en-US" w:eastAsia="zh-CN"/>
              </w:rPr>
            </w:pPr>
            <w:r>
              <w:rPr>
                <w:rFonts w:hint="eastAsia"/>
                <w:b/>
                <w:bCs/>
                <w:lang w:val="en-US" w:eastAsia="zh-CN"/>
              </w:rPr>
              <w:t>Observation 17:</w:t>
            </w:r>
            <w:bookmarkStart w:id="7" w:name="_Toc197682719"/>
            <w:r>
              <w:rPr>
                <w:rFonts w:hint="eastAsia"/>
                <w:b/>
                <w:bCs/>
                <w:lang w:val="en-US" w:eastAsia="zh-CN"/>
              </w:rPr>
              <w:t xml:space="preserve"> If Msg3 is the same for all devices participating in the inventory (subject to RAN2/SA2 agreements), the TBS field in the scheduling information for Msg3 as part of Msg2 is not needed.</w:t>
            </w:r>
            <w:bookmarkEnd w:id="7"/>
            <w:r>
              <w:rPr>
                <w:rFonts w:hint="eastAsia"/>
                <w:b/>
                <w:bCs/>
                <w:lang w:val="en-US" w:eastAsia="zh-CN"/>
              </w:rPr>
              <w:t xml:space="preserve"> </w:t>
            </w:r>
          </w:p>
        </w:tc>
      </w:tr>
    </w:tbl>
    <w:p w14:paraId="4E0B5551">
      <w:pPr>
        <w:pStyle w:val="24"/>
        <w:numPr>
          <w:ilvl w:val="0"/>
          <w:numId w:val="34"/>
        </w:numPr>
        <w:adjustRightInd w:val="0"/>
        <w:snapToGrid w:val="0"/>
        <w:spacing w:before="120" w:beforeLines="50" w:afterLines="50" w:line="240" w:lineRule="auto"/>
        <w:rPr>
          <w:rFonts w:ascii="Times New Roman" w:hAnsi="Times New Roman" w:eastAsia="宋体"/>
        </w:rPr>
      </w:pPr>
      <w:r>
        <w:rPr>
          <w:rFonts w:hint="eastAsia" w:ascii="Times New Roman" w:hAnsi="Times New Roman" w:eastAsia="宋体"/>
        </w:rPr>
        <w:t>[5]: In one paging round, Msg3 TBS can be known by device. Thus, there is no need to indicate TBS.</w:t>
      </w:r>
    </w:p>
    <w:p w14:paraId="23D4E888">
      <w:pPr>
        <w:pStyle w:val="24"/>
        <w:numPr>
          <w:ilvl w:val="0"/>
          <w:numId w:val="34"/>
        </w:numPr>
        <w:adjustRightInd w:val="0"/>
        <w:snapToGrid w:val="0"/>
        <w:spacing w:afterLines="50" w:line="240" w:lineRule="auto"/>
        <w:rPr>
          <w:rFonts w:ascii="Times New Roman" w:hAnsi="Times New Roman" w:eastAsia="宋体"/>
        </w:rPr>
      </w:pPr>
      <w:r>
        <w:rPr>
          <w:rFonts w:hint="eastAsia" w:ascii="Times New Roman" w:hAnsi="Times New Roman" w:eastAsia="宋体"/>
        </w:rPr>
        <w:t xml:space="preserve">[18] proposed RAN1 needs to identify whether the Msg3 payload of devices is the same or not, and try to align the Msg3 transmission of devices. </w:t>
      </w:r>
    </w:p>
    <w:p w14:paraId="39E976A8">
      <w:pPr>
        <w:pStyle w:val="24"/>
        <w:numPr>
          <w:ilvl w:val="0"/>
          <w:numId w:val="34"/>
        </w:numPr>
        <w:adjustRightInd w:val="0"/>
        <w:snapToGrid w:val="0"/>
        <w:spacing w:afterLines="50" w:line="240" w:lineRule="auto"/>
        <w:rPr>
          <w:rFonts w:ascii="Times New Roman" w:hAnsi="Times New Roman" w:eastAsia="宋体"/>
        </w:rPr>
      </w:pPr>
      <w:r>
        <w:rPr>
          <w:rFonts w:hint="eastAsia" w:ascii="Times New Roman" w:hAnsi="Times New Roman" w:eastAsia="宋体"/>
        </w:rPr>
        <w:t>[20] proposed to keep the TBS carried in corresponding Msg2 to be the same for FDMed Msg3 transmissions</w:t>
      </w:r>
    </w:p>
    <w:p w14:paraId="4C79EF49">
      <w:pPr>
        <w:pStyle w:val="24"/>
        <w:numPr>
          <w:ilvl w:val="0"/>
          <w:numId w:val="34"/>
        </w:numPr>
        <w:adjustRightInd w:val="0"/>
        <w:snapToGrid w:val="0"/>
        <w:spacing w:afterLines="50" w:line="240" w:lineRule="auto"/>
        <w:rPr>
          <w:rFonts w:ascii="Times New Roman" w:hAnsi="Times New Roman" w:eastAsia="宋体"/>
        </w:rPr>
      </w:pPr>
      <w:r>
        <w:rPr>
          <w:rFonts w:hint="eastAsia" w:ascii="Times New Roman" w:hAnsi="Times New Roman" w:eastAsia="宋体"/>
        </w:rPr>
        <w:t>[24] proposed if the TBS of Msg.3 is variable, the different data rates for FDMA based multiple Msg.3 transmissions are supported.</w:t>
      </w:r>
    </w:p>
    <w:p w14:paraId="7CDD9EB4">
      <w:pPr>
        <w:pStyle w:val="296"/>
        <w:numPr>
          <w:ilvl w:val="0"/>
          <w:numId w:val="0"/>
        </w:numPr>
        <w:tabs>
          <w:tab w:val="clear" w:pos="360"/>
          <w:tab w:val="clear" w:pos="1304"/>
        </w:tabs>
        <w:jc w:val="left"/>
        <w:rPr>
          <w:rStyle w:val="42"/>
          <w:rFonts w:ascii="Times New Roman" w:hAnsi="Times New Roman" w:eastAsia="宋体" w:cs="Times New Roman"/>
          <w:b w:val="0"/>
          <w:bCs w:val="0"/>
          <w:color w:val="auto"/>
          <w:u w:val="none"/>
        </w:rPr>
      </w:pPr>
      <w:r>
        <w:rPr>
          <w:rFonts w:ascii="Times New Roman" w:hAnsi="Times New Roman" w:eastAsia="宋体" w:cs="Times New Roman"/>
          <w:kern w:val="2"/>
        </w:rPr>
        <w:t xml:space="preserve">About the TBS for Msg3, based on the section 5.7.2 of </w:t>
      </w:r>
      <w:r>
        <w:fldChar w:fldCharType="begin"/>
      </w:r>
      <w:r>
        <w:instrText xml:space="preserve"> HYPERLINK "https://www.3gpp.org/ftp/Specs/archive/23_series/23.369/23369-030.zip" </w:instrText>
      </w:r>
      <w:r>
        <w:fldChar w:fldCharType="separate"/>
      </w:r>
      <w:r>
        <w:rPr>
          <w:rStyle w:val="42"/>
          <w:rFonts w:ascii="Times New Roman" w:hAnsi="Times New Roman" w:cs="Times New Roman"/>
        </w:rPr>
        <w:t>TS 23.369 V0.3.0</w:t>
      </w:r>
      <w:r>
        <w:rPr>
          <w:rStyle w:val="42"/>
          <w:rFonts w:ascii="Times New Roman" w:hAnsi="Times New Roman" w:cs="Times New Roman"/>
        </w:rPr>
        <w:fldChar w:fldCharType="end"/>
      </w:r>
      <w:r>
        <w:rPr>
          <w:rStyle w:val="42"/>
          <w:rFonts w:ascii="Times New Roman" w:hAnsi="Times New Roman" w:eastAsia="宋体" w:cs="Times New Roman"/>
          <w:b w:val="0"/>
          <w:bCs w:val="0"/>
          <w:color w:val="auto"/>
          <w:u w:val="none"/>
        </w:rPr>
        <w:t xml:space="preserve">, </w:t>
      </w:r>
      <w:r>
        <w:rPr>
          <w:rStyle w:val="42"/>
          <w:rFonts w:ascii="Times New Roman" w:hAnsi="Times New Roman" w:eastAsia="宋体" w:cs="Times New Roman"/>
          <w:color w:val="auto"/>
          <w:u w:val="none"/>
        </w:rPr>
        <w:t>copy relevant text below</w:t>
      </w:r>
    </w:p>
    <w:tbl>
      <w:tblPr>
        <w:tblStyle w:val="37"/>
        <w:tblW w:w="0" w:type="auto"/>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4"/>
      </w:tblGrid>
      <w:tr w14:paraId="0220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4" w:type="dxa"/>
          </w:tcPr>
          <w:p w14:paraId="5D1E61C4">
            <w:pPr>
              <w:pStyle w:val="296"/>
              <w:numPr>
                <w:ilvl w:val="0"/>
                <w:numId w:val="0"/>
              </w:numPr>
              <w:tabs>
                <w:tab w:val="clear" w:pos="360"/>
                <w:tab w:val="clear" w:pos="1304"/>
              </w:tabs>
              <w:adjustRightInd w:val="0"/>
              <w:snapToGrid w:val="0"/>
              <w:spacing w:afterLines="50" w:line="240" w:lineRule="auto"/>
              <w:jc w:val="left"/>
              <w:rPr>
                <w:rStyle w:val="42"/>
                <w:rFonts w:eastAsia="宋体"/>
                <w:color w:val="auto"/>
                <w:u w:val="none"/>
              </w:rPr>
            </w:pPr>
            <w:r>
              <w:rPr>
                <w:rStyle w:val="42"/>
                <w:rFonts w:hint="eastAsia" w:eastAsia="宋体"/>
                <w:color w:val="auto"/>
                <w:u w:val="none"/>
              </w:rPr>
              <w:t>5.7.2</w:t>
            </w:r>
            <w:r>
              <w:rPr>
                <w:rStyle w:val="42"/>
                <w:rFonts w:hint="eastAsia" w:eastAsia="宋体"/>
                <w:color w:val="auto"/>
                <w:u w:val="none"/>
              </w:rPr>
              <w:tab/>
            </w:r>
            <w:r>
              <w:rPr>
                <w:rStyle w:val="42"/>
                <w:rFonts w:hint="eastAsia" w:eastAsia="宋体"/>
                <w:color w:val="auto"/>
                <w:u w:val="none"/>
              </w:rPr>
              <w:t>AIoT Device Permanent Identifier</w:t>
            </w:r>
          </w:p>
          <w:p w14:paraId="71997823">
            <w:pPr>
              <w:adjustRightInd w:val="0"/>
              <w:snapToGrid w:val="0"/>
              <w:spacing w:after="120" w:afterLines="50" w:line="240" w:lineRule="auto"/>
            </w:pPr>
            <w:r>
              <w:rPr>
                <w:rFonts w:hint="eastAsia"/>
              </w:rPr>
              <w:t>In order to support the AIoT feature in 5G System</w:t>
            </w:r>
            <w:r>
              <w:rPr>
                <w:rFonts w:hint="eastAsia" w:eastAsia="等线"/>
              </w:rPr>
              <w:t xml:space="preserve">, </w:t>
            </w:r>
            <w:r>
              <w:rPr>
                <w:rFonts w:hint="eastAsia"/>
              </w:rPr>
              <w:t>a globally unique AIoT Device Permanent Identifier shall be allocated to each AIoT Device. An AIoT Device Permanent Identifier is assigned either by an operator or by a third party. The AIoT Device Permanent Identifier is used to identify an AIoT Device and locate the entity where the AIoT Device related information is stored.</w:t>
            </w:r>
          </w:p>
          <w:p w14:paraId="27A2D20C">
            <w:pPr>
              <w:pStyle w:val="252"/>
              <w:adjustRightInd w:val="0"/>
              <w:snapToGrid w:val="0"/>
              <w:spacing w:after="120" w:afterLines="50" w:line="240" w:lineRule="auto"/>
              <w:rPr>
                <w:rFonts w:eastAsia="等线"/>
                <w:lang w:eastAsia="zh-CN"/>
              </w:rPr>
            </w:pPr>
            <w:r>
              <w:rPr>
                <w:rFonts w:hint="eastAsia" w:eastAsia="等线"/>
                <w:lang w:eastAsia="zh-CN"/>
              </w:rPr>
              <w:t>NOTE 1:</w:t>
            </w:r>
            <w:r>
              <w:rPr>
                <w:rFonts w:hint="eastAsia" w:eastAsia="等线"/>
                <w:lang w:eastAsia="zh-CN"/>
              </w:rPr>
              <w:tab/>
            </w:r>
            <w:r>
              <w:rPr>
                <w:rFonts w:hint="eastAsia" w:eastAsia="等线"/>
                <w:lang w:eastAsia="zh-CN"/>
              </w:rPr>
              <w:t>How to configure an AIoT Device with the AIoT Device Permanent Identifier is out of scope of this specification.</w:t>
            </w:r>
          </w:p>
          <w:p w14:paraId="2C60EF9A">
            <w:pPr>
              <w:pStyle w:val="252"/>
              <w:adjustRightInd w:val="0"/>
              <w:snapToGrid w:val="0"/>
              <w:spacing w:after="120" w:afterLines="50" w:line="240" w:lineRule="auto"/>
              <w:jc w:val="center"/>
              <w:rPr>
                <w:rFonts w:eastAsia="等线"/>
                <w:lang w:val="en-US" w:eastAsia="zh-CN"/>
              </w:rPr>
            </w:pPr>
            <w:r>
              <w:rPr>
                <w:rFonts w:hint="eastAsia" w:eastAsia="等线"/>
                <w:lang w:val="en-US" w:eastAsia="zh-CN"/>
              </w:rPr>
              <w:t>&lt;Omit  text&gt;</w:t>
            </w:r>
          </w:p>
          <w:p w14:paraId="1DD4A73C">
            <w:pPr>
              <w:adjustRightInd w:val="0"/>
              <w:snapToGrid w:val="0"/>
              <w:spacing w:after="120" w:afterLines="50" w:line="240" w:lineRule="auto"/>
              <w:rPr>
                <w:rStyle w:val="42"/>
                <w:rFonts w:eastAsia="宋体"/>
                <w:b/>
                <w:bCs/>
                <w:color w:val="auto"/>
                <w:u w:val="none"/>
                <w:lang w:val="en-US" w:eastAsia="zh-CN"/>
              </w:rPr>
            </w:pPr>
            <w:r>
              <w:rPr>
                <w:rFonts w:hint="eastAsia"/>
                <w:b/>
                <w:bCs/>
              </w:rPr>
              <w:t>The following lengths are supported for the Identification Information in an AIoT Device Permanent Identifier: 96 bits, and 128 bits.</w:t>
            </w:r>
          </w:p>
        </w:tc>
      </w:tr>
    </w:tbl>
    <w:p w14:paraId="336042FA">
      <w:pPr>
        <w:rPr>
          <w:lang w:val="en-US" w:eastAsia="zh-CN"/>
        </w:rPr>
      </w:pPr>
    </w:p>
    <w:p w14:paraId="0EF63263">
      <w:pPr>
        <w:adjustRightInd w:val="0"/>
        <w:snapToGrid w:val="0"/>
        <w:spacing w:after="120" w:afterLines="50" w:line="240" w:lineRule="auto"/>
        <w:rPr>
          <w:lang w:val="en-US" w:eastAsia="zh-CN"/>
        </w:rPr>
      </w:pPr>
      <w:r>
        <w:rPr>
          <w:rFonts w:hint="eastAsia"/>
          <w:lang w:val="en-US" w:eastAsia="zh-CN"/>
        </w:rPr>
        <w:t xml:space="preserve">Considering this is the last RAN1 meeting, </w:t>
      </w:r>
      <w:r>
        <w:rPr>
          <w:lang w:val="en-US" w:eastAsia="zh-CN"/>
        </w:rPr>
        <w:t xml:space="preserve">for the case that Msg3 TBS is the same </w:t>
      </w:r>
      <w:r>
        <w:rPr>
          <w:rFonts w:hint="eastAsia"/>
          <w:lang w:val="en-US" w:eastAsia="zh-CN"/>
        </w:rPr>
        <w:t>for all devices participating in the inventory</w:t>
      </w:r>
      <w:r>
        <w:rPr>
          <w:lang w:val="en-US" w:eastAsia="zh-CN"/>
        </w:rPr>
        <w:t xml:space="preserve">, </w:t>
      </w:r>
      <w:r>
        <w:rPr>
          <w:rFonts w:hint="eastAsia"/>
          <w:lang w:val="en-US" w:eastAsia="zh-CN"/>
        </w:rPr>
        <w:t>c</w:t>
      </w:r>
      <w:r>
        <w:rPr>
          <w:lang w:val="en-US" w:eastAsia="zh-CN"/>
        </w:rPr>
        <w:t xml:space="preserve">ompanies views </w:t>
      </w:r>
      <w:r>
        <w:rPr>
          <w:rFonts w:hint="eastAsia"/>
          <w:lang w:val="en-US" w:eastAsia="zh-CN"/>
        </w:rPr>
        <w:t xml:space="preserve">on the data rate for the FDMed Msg3 transmissions </w:t>
      </w:r>
      <w:r>
        <w:rPr>
          <w:lang w:val="en-US" w:eastAsia="zh-CN"/>
        </w:rPr>
        <w:t>are summarized as below:</w:t>
      </w:r>
    </w:p>
    <w:p w14:paraId="15F7C7F9">
      <w:pPr>
        <w:pStyle w:val="24"/>
        <w:numPr>
          <w:ilvl w:val="0"/>
          <w:numId w:val="34"/>
        </w:numPr>
        <w:adjustRightInd w:val="0"/>
        <w:snapToGrid w:val="0"/>
        <w:spacing w:before="120" w:beforeLines="50" w:afterLines="50" w:line="240" w:lineRule="auto"/>
        <w:rPr>
          <w:rFonts w:ascii="Times New Roman" w:hAnsi="Times New Roman" w:eastAsia="宋体"/>
        </w:rPr>
      </w:pPr>
      <w:bookmarkStart w:id="8" w:name="_Toc197683106"/>
      <w:r>
        <w:rPr>
          <w:rFonts w:ascii="Times New Roman" w:hAnsi="Times New Roman" w:eastAsia="宋体"/>
        </w:rPr>
        <w:t>Alt.1: Support same data rate only</w:t>
      </w:r>
      <w:r>
        <w:rPr>
          <w:rFonts w:hint="eastAsia" w:ascii="Times New Roman" w:hAnsi="Times New Roman" w:eastAsia="宋体"/>
        </w:rPr>
        <w:t xml:space="preserve">: </w:t>
      </w:r>
      <w:r>
        <w:rPr>
          <w:rFonts w:ascii="Times New Roman" w:hAnsi="Times New Roman" w:eastAsia="宋体"/>
        </w:rPr>
        <w:t>[2], [5], [9], [10], [14], [20], [21], [34]</w:t>
      </w:r>
    </w:p>
    <w:p w14:paraId="5DBF6449">
      <w:pPr>
        <w:pStyle w:val="24"/>
        <w:numPr>
          <w:ilvl w:val="1"/>
          <w:numId w:val="34"/>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Cannot improve the spectrum efficiency and complexity at reader side</w:t>
      </w:r>
    </w:p>
    <w:p w14:paraId="127733A4">
      <w:pPr>
        <w:pStyle w:val="24"/>
        <w:numPr>
          <w:ilvl w:val="1"/>
          <w:numId w:val="34"/>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 xml:space="preserve">Even one device can use higher data rate to reduce its Msg3 transmission time, Reader still has to wait until all the FDMed devices have finished their Msg3 transmission. And what more, Reader may need to know the channel condition of devices to adjust the data rate. </w:t>
      </w:r>
    </w:p>
    <w:p w14:paraId="0204DC5F">
      <w:pPr>
        <w:pStyle w:val="24"/>
        <w:numPr>
          <w:ilvl w:val="0"/>
          <w:numId w:val="34"/>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Alt.2: Support same and different data rate(s)</w:t>
      </w:r>
      <w:r>
        <w:rPr>
          <w:rFonts w:hint="eastAsia" w:ascii="Times New Roman" w:hAnsi="Times New Roman" w:eastAsia="宋体"/>
        </w:rPr>
        <w:t xml:space="preserve">: </w:t>
      </w:r>
      <w:r>
        <w:rPr>
          <w:rFonts w:ascii="Times New Roman" w:hAnsi="Times New Roman" w:eastAsia="宋体"/>
        </w:rPr>
        <w:t>[1?]</w:t>
      </w:r>
      <w:bookmarkEnd w:id="8"/>
      <w:r>
        <w:rPr>
          <w:rFonts w:ascii="Times New Roman" w:hAnsi="Times New Roman" w:eastAsia="宋体"/>
        </w:rPr>
        <w:t>, [3], [6], [23], [30], [35]</w:t>
      </w:r>
    </w:p>
    <w:p w14:paraId="0F86C80F">
      <w:pPr>
        <w:pStyle w:val="24"/>
        <w:numPr>
          <w:ilvl w:val="1"/>
          <w:numId w:val="34"/>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Offers improved spectral efficiency and reduced random access latency.</w:t>
      </w:r>
    </w:p>
    <w:p w14:paraId="40B5ACFC">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14BA1F9C">
      <w:pPr>
        <w:pStyle w:val="5"/>
        <w:spacing w:after="120"/>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3</w:t>
      </w:r>
      <w:r>
        <w:rPr>
          <w:rFonts w:hint="eastAsia"/>
          <w:b/>
          <w:bCs/>
          <w:lang w:eastAsia="zh-CN"/>
        </w:rPr>
        <w:t xml:space="preserve"> </w:t>
      </w:r>
    </w:p>
    <w:p w14:paraId="435B51E7">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2161E788">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43FC135D">
      <w:pPr>
        <w:numPr>
          <w:ilvl w:val="1"/>
          <w:numId w:val="16"/>
        </w:numPr>
        <w:adjustRightInd w:val="0"/>
        <w:snapToGrid w:val="0"/>
        <w:spacing w:after="60" w:line="240" w:lineRule="auto"/>
        <w:rPr>
          <w:rFonts w:eastAsia="等线"/>
          <w:b/>
          <w:lang w:val="en-US"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387FB126">
      <w:pPr>
        <w:pStyle w:val="67"/>
        <w:adjustRightInd w:val="0"/>
        <w:snapToGrid w:val="0"/>
        <w:spacing w:after="120" w:afterLines="50" w:line="240" w:lineRule="auto"/>
        <w:ind w:left="0"/>
        <w:rPr>
          <w:rFonts w:ascii="Times New Roman" w:hAnsi="Times New Roman" w:eastAsia="等线" w:cs="Times New Roman"/>
          <w:b/>
          <w:color w:val="000000" w:themeColor="text1"/>
          <w:sz w:val="20"/>
          <w:szCs w:val="20"/>
          <w:lang w:eastAsia="zh-CN"/>
          <w14:textFill>
            <w14:solidFill>
              <w14:schemeClr w14:val="tx1"/>
            </w14:solidFill>
          </w14:textFill>
        </w:rPr>
      </w:pPr>
    </w:p>
    <w:p w14:paraId="15BBDAE5">
      <w:pPr>
        <w:pStyle w:val="67"/>
        <w:adjustRightInd w:val="0"/>
        <w:snapToGrid w:val="0"/>
        <w:spacing w:after="120" w:afterLines="50" w:line="240" w:lineRule="auto"/>
        <w:ind w:left="0"/>
        <w:rPr>
          <w:rFonts w:ascii="Times New Roman" w:hAnsi="Times New Roman"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Please also indicate your preference.</w:t>
      </w:r>
    </w:p>
    <w:tbl>
      <w:tblPr>
        <w:tblStyle w:val="3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446"/>
        <w:gridCol w:w="1400"/>
        <w:gridCol w:w="5422"/>
      </w:tblGrid>
      <w:tr w14:paraId="107E8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62C93FBB">
            <w:pPr>
              <w:adjustRightInd w:val="0"/>
              <w:snapToGrid w:val="0"/>
              <w:spacing w:after="50" w:line="240" w:lineRule="auto"/>
              <w:jc w:val="left"/>
              <w:rPr>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446" w:type="dxa"/>
            <w:shd w:val="clear" w:color="auto" w:fill="D8D8D8" w:themeFill="background1" w:themeFillShade="D9"/>
          </w:tcPr>
          <w:p w14:paraId="5D9EE025">
            <w:pPr>
              <w:adjustRightInd w:val="0"/>
              <w:snapToGrid w:val="0"/>
              <w:spacing w:after="50" w:line="240" w:lineRule="auto"/>
              <w:jc w:val="center"/>
              <w:rPr>
                <w:rFonts w:eastAsia="宋体"/>
                <w:b/>
                <w:bCs/>
                <w:kern w:val="2"/>
                <w:sz w:val="21"/>
                <w:szCs w:val="22"/>
                <w:lang w:val="en-US" w:eastAsia="zh-CN"/>
              </w:rPr>
            </w:pPr>
            <w:r>
              <w:rPr>
                <w:rFonts w:hint="eastAsia"/>
                <w:b/>
                <w:bCs/>
                <w:kern w:val="2"/>
                <w:sz w:val="21"/>
                <w:szCs w:val="22"/>
                <w:lang w:val="en-US"/>
              </w:rPr>
              <w:t>Y/N</w:t>
            </w:r>
            <w:r>
              <w:rPr>
                <w:rFonts w:hint="eastAsia" w:eastAsia="宋体"/>
                <w:b/>
                <w:bCs/>
                <w:kern w:val="2"/>
                <w:sz w:val="21"/>
                <w:szCs w:val="22"/>
                <w:lang w:val="en-US" w:eastAsia="zh-CN"/>
              </w:rPr>
              <w:t xml:space="preserve"> for above proposal</w:t>
            </w:r>
          </w:p>
        </w:tc>
        <w:tc>
          <w:tcPr>
            <w:tcW w:w="1400" w:type="dxa"/>
            <w:shd w:val="clear" w:color="auto" w:fill="D8D8D8" w:themeFill="background1" w:themeFillShade="D9"/>
          </w:tcPr>
          <w:p w14:paraId="3309C4E8">
            <w:pPr>
              <w:adjustRightInd w:val="0"/>
              <w:snapToGrid w:val="0"/>
              <w:spacing w:after="50" w:line="240" w:lineRule="auto"/>
              <w:jc w:val="center"/>
              <w:rPr>
                <w:rFonts w:eastAsia="宋体"/>
                <w:b/>
                <w:bCs/>
                <w:kern w:val="2"/>
                <w:sz w:val="21"/>
                <w:szCs w:val="22"/>
                <w:lang w:val="en-US" w:eastAsia="zh-CN"/>
              </w:rPr>
            </w:pPr>
            <w:r>
              <w:rPr>
                <w:rFonts w:hint="eastAsia" w:eastAsia="宋体"/>
                <w:b/>
                <w:bCs/>
                <w:kern w:val="2"/>
                <w:sz w:val="21"/>
                <w:szCs w:val="22"/>
                <w:lang w:val="en-US" w:eastAsia="zh-CN"/>
              </w:rPr>
              <w:t>Preference (Opt.1 or Opt.2)</w:t>
            </w:r>
          </w:p>
        </w:tc>
        <w:tc>
          <w:tcPr>
            <w:tcW w:w="5422" w:type="dxa"/>
            <w:shd w:val="clear" w:color="auto" w:fill="D8D8D8" w:themeFill="background1" w:themeFillShade="D9"/>
          </w:tcPr>
          <w:p w14:paraId="18D3CD7A">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19DC1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158C4F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446" w:type="dxa"/>
          </w:tcPr>
          <w:p w14:paraId="258A21A3">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3F392A21">
            <w:pPr>
              <w:tabs>
                <w:tab w:val="left" w:pos="551"/>
              </w:tabs>
              <w:adjustRightInd w:val="0"/>
              <w:snapToGrid w:val="0"/>
              <w:spacing w:after="50" w:line="240" w:lineRule="auto"/>
              <w:jc w:val="left"/>
              <w:rPr>
                <w:rFonts w:eastAsiaTheme="minorEastAsia"/>
                <w:kern w:val="2"/>
                <w:sz w:val="21"/>
                <w:szCs w:val="22"/>
                <w:lang w:val="en-US" w:eastAsia="zh-CN"/>
              </w:rPr>
            </w:pPr>
          </w:p>
        </w:tc>
        <w:tc>
          <w:tcPr>
            <w:tcW w:w="5422" w:type="dxa"/>
          </w:tcPr>
          <w:p w14:paraId="0F120B8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It’s clear that SA2 already agreed that the Msg3 payload is not fixed for different devices. If the Msg2 is to design to schedule Msg3 for different TBS, Msg2 needs to indicate the TBS. FFS whether common TBS for Msg3 scheduled by one Msg2 or not </w:t>
            </w:r>
          </w:p>
          <w:p w14:paraId="425033B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Msg2 is to schedule common TBS for the FDMed Msg3, Option 1 is fine.</w:t>
            </w:r>
          </w:p>
        </w:tc>
      </w:tr>
      <w:tr w14:paraId="6FC9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BD36A7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446" w:type="dxa"/>
          </w:tcPr>
          <w:p w14:paraId="68A7D056">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08F0582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422" w:type="dxa"/>
          </w:tcPr>
          <w:p w14:paraId="07735D2A">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Since there can be only one Msg.3 time domain resource after each Msg.2, we don’t see there is a need to have different “data rates” for FDMed Msg.3 transmissions.</w:t>
            </w:r>
          </w:p>
        </w:tc>
      </w:tr>
      <w:tr w14:paraId="09FF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B84830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446" w:type="dxa"/>
          </w:tcPr>
          <w:p w14:paraId="15A33275">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30D36B9A">
            <w:pPr>
              <w:tabs>
                <w:tab w:val="left" w:pos="551"/>
              </w:tabs>
              <w:adjustRightInd w:val="0"/>
              <w:snapToGrid w:val="0"/>
              <w:spacing w:after="50" w:line="240" w:lineRule="auto"/>
              <w:jc w:val="left"/>
              <w:rPr>
                <w:rFonts w:eastAsiaTheme="minorEastAsia"/>
                <w:kern w:val="2"/>
                <w:sz w:val="21"/>
                <w:szCs w:val="22"/>
                <w:lang w:val="en-US" w:eastAsia="zh-CN"/>
              </w:rPr>
            </w:pPr>
          </w:p>
        </w:tc>
        <w:tc>
          <w:tcPr>
            <w:tcW w:w="5422" w:type="dxa"/>
          </w:tcPr>
          <w:p w14:paraId="39D3B62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If the size of Msg3 can vary, then Msg2 should indicate the TBS.</w:t>
            </w:r>
          </w:p>
        </w:tc>
      </w:tr>
      <w:tr w14:paraId="45D7A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B36D0B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446" w:type="dxa"/>
          </w:tcPr>
          <w:p w14:paraId="40F1A64A">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11854C5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5422" w:type="dxa"/>
          </w:tcPr>
          <w:p w14:paraId="41CF3957">
            <w:pPr>
              <w:adjustRightInd w:val="0"/>
              <w:snapToGrid w:val="0"/>
              <w:spacing w:after="50" w:line="240" w:lineRule="auto"/>
              <w:jc w:val="left"/>
              <w:rPr>
                <w:rFonts w:eastAsia="Yu Mincho"/>
                <w:kern w:val="2"/>
                <w:sz w:val="21"/>
                <w:szCs w:val="22"/>
                <w:lang w:val="en-US" w:eastAsia="ja-JP"/>
              </w:rPr>
            </w:pPr>
          </w:p>
        </w:tc>
      </w:tr>
      <w:tr w14:paraId="6A6C1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D84021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446" w:type="dxa"/>
          </w:tcPr>
          <w:p w14:paraId="4C520FE4">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400" w:type="dxa"/>
          </w:tcPr>
          <w:p w14:paraId="0338735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 2 &gt; Opt 1</w:t>
            </w:r>
          </w:p>
        </w:tc>
        <w:tc>
          <w:tcPr>
            <w:tcW w:w="5422" w:type="dxa"/>
          </w:tcPr>
          <w:p w14:paraId="27ACF44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Both options would work and occupy the same time domain resource, as a device with the worst channel condition among the FDM’ed devices would determine how long the resource needs to be taken. </w:t>
            </w:r>
          </w:p>
          <w:p w14:paraId="3124C37B">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However, for devices with good channel conditions, it’s questionable if it is reasonable to also use a lower chip rate and a higher repetition factor tailored for the device with worst channel condition, which will consume more energy for no reason. </w:t>
            </w:r>
          </w:p>
        </w:tc>
      </w:tr>
      <w:tr w14:paraId="368F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F757B33">
            <w:pPr>
              <w:adjustRightInd w:val="0"/>
              <w:snapToGrid w:val="0"/>
              <w:spacing w:after="120" w:afterLines="50" w:line="240" w:lineRule="auto"/>
              <w:jc w:val="left"/>
              <w:rPr>
                <w:kern w:val="2"/>
                <w:sz w:val="21"/>
                <w:szCs w:val="22"/>
                <w:lang w:val="en-US" w:eastAsia="zh-CN"/>
              </w:rPr>
            </w:pPr>
            <w:r>
              <w:rPr>
                <w:rFonts w:hint="eastAsia"/>
                <w:kern w:val="2"/>
                <w:sz w:val="21"/>
                <w:szCs w:val="22"/>
                <w:lang w:val="en-US" w:eastAsia="zh-CN"/>
              </w:rPr>
              <w:t>ZTE, Sanechips</w:t>
            </w:r>
          </w:p>
        </w:tc>
        <w:tc>
          <w:tcPr>
            <w:tcW w:w="1446" w:type="dxa"/>
            <w:shd w:val="clear" w:color="auto" w:fill="auto"/>
          </w:tcPr>
          <w:p w14:paraId="6904262C">
            <w:pPr>
              <w:tabs>
                <w:tab w:val="left" w:pos="551"/>
              </w:tabs>
              <w:adjustRightInd w:val="0"/>
              <w:snapToGrid w:val="0"/>
              <w:spacing w:after="120" w:afterLines="50" w:line="240" w:lineRule="auto"/>
              <w:jc w:val="left"/>
              <w:rPr>
                <w:rFonts w:eastAsiaTheme="minorEastAsia"/>
                <w:kern w:val="2"/>
                <w:sz w:val="21"/>
                <w:szCs w:val="22"/>
                <w:lang w:val="en-US" w:eastAsia="zh-CN"/>
              </w:rPr>
            </w:pPr>
          </w:p>
        </w:tc>
        <w:tc>
          <w:tcPr>
            <w:tcW w:w="1400" w:type="dxa"/>
            <w:shd w:val="clear" w:color="auto" w:fill="auto"/>
          </w:tcPr>
          <w:p w14:paraId="5F394D3C">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5422" w:type="dxa"/>
            <w:shd w:val="clear" w:color="auto" w:fill="auto"/>
          </w:tcPr>
          <w:p w14:paraId="3454DC2D">
            <w:pPr>
              <w:adjustRightInd w:val="0"/>
              <w:snapToGrid w:val="0"/>
              <w:spacing w:after="50" w:line="240" w:lineRule="auto"/>
              <w:jc w:val="left"/>
              <w:rPr>
                <w:lang w:val="en-US" w:eastAsia="ja-JP"/>
              </w:rPr>
            </w:pPr>
            <w:r>
              <w:rPr>
                <w:rFonts w:hint="eastAsia"/>
                <w:lang w:val="en-US" w:eastAsia="zh-CN"/>
              </w:rPr>
              <w:t>T</w:t>
            </w:r>
            <w:r>
              <w:rPr>
                <w:lang w:val="en-US" w:eastAsia="zh-CN"/>
              </w:rPr>
              <w:t>he reader can estimate the channel conditions based on previous Msg1 transmissions. As a result, different data rates can be applied to FDMed Msg3 transmissions in order to adapt to varying channel conditions across different frequency-domain resources</w:t>
            </w:r>
            <w:r>
              <w:rPr>
                <w:rFonts w:hint="eastAsia"/>
                <w:lang w:val="en-US" w:eastAsia="zh-CN"/>
              </w:rPr>
              <w:t>. Considering this factor, option 2 needs to be support with higher scheduling flexibility and option 1is not precluded which can offer lower indication OH if needed.</w:t>
            </w:r>
          </w:p>
        </w:tc>
      </w:tr>
      <w:tr w14:paraId="04CA6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6D670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446" w:type="dxa"/>
          </w:tcPr>
          <w:p w14:paraId="3515E603">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2425C79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422" w:type="dxa"/>
          </w:tcPr>
          <w:p w14:paraId="58670F7F">
            <w:pPr>
              <w:adjustRightInd w:val="0"/>
              <w:snapToGrid w:val="0"/>
              <w:spacing w:after="50" w:line="240" w:lineRule="auto"/>
              <w:jc w:val="left"/>
              <w:rPr>
                <w:rFonts w:eastAsia="Yu Mincho"/>
                <w:kern w:val="2"/>
                <w:sz w:val="21"/>
                <w:szCs w:val="22"/>
                <w:lang w:val="en-US" w:eastAsia="ja-JP"/>
              </w:rPr>
            </w:pPr>
          </w:p>
        </w:tc>
      </w:tr>
      <w:tr w14:paraId="6ECE4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5359DEF">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446" w:type="dxa"/>
            <w:shd w:val="clear" w:color="auto" w:fill="auto"/>
          </w:tcPr>
          <w:p w14:paraId="54F8BFCD">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shd w:val="clear" w:color="auto" w:fill="auto"/>
          </w:tcPr>
          <w:p w14:paraId="65E2FD7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502321A3">
            <w:pPr>
              <w:adjustRightInd w:val="0"/>
              <w:snapToGrid w:val="0"/>
              <w:spacing w:after="50" w:line="240" w:lineRule="auto"/>
              <w:jc w:val="left"/>
              <w:rPr>
                <w:rFonts w:eastAsia="Yu Mincho"/>
                <w:kern w:val="2"/>
                <w:sz w:val="21"/>
                <w:szCs w:val="22"/>
                <w:lang w:val="en-US" w:eastAsia="ja-JP"/>
              </w:rPr>
            </w:pPr>
          </w:p>
        </w:tc>
      </w:tr>
      <w:tr w14:paraId="7571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5B9542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Xiaomi</w:t>
            </w:r>
          </w:p>
        </w:tc>
        <w:tc>
          <w:tcPr>
            <w:tcW w:w="1446" w:type="dxa"/>
            <w:shd w:val="clear" w:color="auto" w:fill="auto"/>
          </w:tcPr>
          <w:p w14:paraId="31DE759F">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3E532E9A">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 1</w:t>
            </w:r>
          </w:p>
        </w:tc>
        <w:tc>
          <w:tcPr>
            <w:tcW w:w="5422" w:type="dxa"/>
            <w:shd w:val="clear" w:color="auto" w:fill="auto"/>
          </w:tcPr>
          <w:p w14:paraId="182F9B9F">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understand that the FDMed Msg3 transmissions are from the devices that in the same group (i.e., with the same group ID). In this case, we don’t see any motivation to support different data rates for the same group.</w:t>
            </w:r>
          </w:p>
        </w:tc>
      </w:tr>
      <w:tr w14:paraId="5360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B67D4FA">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446" w:type="dxa"/>
            <w:shd w:val="clear" w:color="auto" w:fill="auto"/>
          </w:tcPr>
          <w:p w14:paraId="0962764E">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21614F0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5422" w:type="dxa"/>
            <w:shd w:val="clear" w:color="auto" w:fill="auto"/>
          </w:tcPr>
          <w:p w14:paraId="2D208379">
            <w:pPr>
              <w:adjustRightInd w:val="0"/>
              <w:snapToGrid w:val="0"/>
              <w:spacing w:after="50" w:line="240" w:lineRule="auto"/>
              <w:jc w:val="left"/>
              <w:rPr>
                <w:rFonts w:eastAsia="等线"/>
                <w:kern w:val="2"/>
                <w:sz w:val="21"/>
                <w:szCs w:val="22"/>
                <w:lang w:val="en-US" w:eastAsia="zh-CN"/>
              </w:rPr>
            </w:pPr>
          </w:p>
        </w:tc>
      </w:tr>
      <w:tr w14:paraId="78A2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2CDFCBA">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446" w:type="dxa"/>
            <w:shd w:val="clear" w:color="auto" w:fill="auto"/>
          </w:tcPr>
          <w:p w14:paraId="13655CB7">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32A29699">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5422" w:type="dxa"/>
            <w:shd w:val="clear" w:color="auto" w:fill="auto"/>
          </w:tcPr>
          <w:p w14:paraId="71823C45">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Option 1 works and can greatly simplify signalling design.</w:t>
            </w:r>
          </w:p>
          <w:p w14:paraId="22783550">
            <w:pPr>
              <w:adjustRightInd w:val="0"/>
              <w:snapToGrid w:val="0"/>
              <w:spacing w:after="50" w:line="240" w:lineRule="auto"/>
              <w:jc w:val="left"/>
              <w:rPr>
                <w:rFonts w:eastAsia="等线"/>
                <w:kern w:val="2"/>
                <w:sz w:val="21"/>
                <w:szCs w:val="22"/>
                <w:lang w:val="en-US" w:eastAsia="zh-CN"/>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tc>
      </w:tr>
      <w:tr w14:paraId="652F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5FC01B0">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446" w:type="dxa"/>
            <w:shd w:val="clear" w:color="auto" w:fill="auto"/>
          </w:tcPr>
          <w:p w14:paraId="6FD99580">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0949442B">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Option 2</w:t>
            </w:r>
          </w:p>
        </w:tc>
        <w:tc>
          <w:tcPr>
            <w:tcW w:w="5422" w:type="dxa"/>
            <w:shd w:val="clear" w:color="auto" w:fill="auto"/>
          </w:tcPr>
          <w:p w14:paraId="5AC8D20D">
            <w:pPr>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 xml:space="preserve">We think the scheduling information of Msg.3 can be provided per each device and can be </w:t>
            </w:r>
            <w:r>
              <w:rPr>
                <w:rFonts w:eastAsia="等线"/>
                <w:kern w:val="2"/>
                <w:sz w:val="21"/>
                <w:szCs w:val="22"/>
                <w:lang w:val="en-US" w:eastAsia="zh-CN"/>
              </w:rPr>
              <w:t>different</w:t>
            </w:r>
            <w:r>
              <w:rPr>
                <w:rFonts w:hint="eastAsia" w:eastAsia="等线"/>
                <w:kern w:val="2"/>
                <w:sz w:val="21"/>
                <w:szCs w:val="22"/>
                <w:lang w:val="en-US" w:eastAsia="zh-CN"/>
              </w:rPr>
              <w:t xml:space="preserve">. </w:t>
            </w:r>
          </w:p>
        </w:tc>
      </w:tr>
      <w:tr w14:paraId="3CFA5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6C36142">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446" w:type="dxa"/>
            <w:shd w:val="clear" w:color="auto" w:fill="auto"/>
          </w:tcPr>
          <w:p w14:paraId="1076CCE3">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389EE4E0">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5422" w:type="dxa"/>
            <w:shd w:val="clear" w:color="auto" w:fill="auto"/>
          </w:tcPr>
          <w:p w14:paraId="42BF38FF">
            <w:pPr>
              <w:adjustRightInd w:val="0"/>
              <w:snapToGrid w:val="0"/>
              <w:spacing w:after="50" w:line="240" w:lineRule="auto"/>
              <w:jc w:val="left"/>
              <w:rPr>
                <w:rFonts w:eastAsia="宋体"/>
                <w:kern w:val="2"/>
                <w:sz w:val="21"/>
                <w:szCs w:val="22"/>
                <w:lang w:val="en-US" w:eastAsia="zh-CN"/>
              </w:rPr>
            </w:pPr>
            <w:r>
              <w:rPr>
                <w:rFonts w:hint="eastAsia" w:eastAsia="等线"/>
                <w:kern w:val="2"/>
                <w:sz w:val="21"/>
                <w:szCs w:val="22"/>
                <w:lang w:val="en-US" w:eastAsia="zh-CN"/>
              </w:rPr>
              <w:t>No clear motivation to support different configurations for the FDMed Msg3 transmissions with same TBS.</w:t>
            </w:r>
          </w:p>
        </w:tc>
      </w:tr>
      <w:tr w14:paraId="4E18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034B1A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446" w:type="dxa"/>
            <w:shd w:val="clear" w:color="auto" w:fill="auto"/>
          </w:tcPr>
          <w:p w14:paraId="7090220A">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shd w:val="clear" w:color="auto" w:fill="auto"/>
          </w:tcPr>
          <w:p w14:paraId="6476D9AF">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5422" w:type="dxa"/>
            <w:shd w:val="clear" w:color="auto" w:fill="auto"/>
          </w:tcPr>
          <w:p w14:paraId="3E89F8BF">
            <w:pPr>
              <w:adjustRightInd w:val="0"/>
              <w:snapToGrid w:val="0"/>
              <w:spacing w:after="50" w:line="240" w:lineRule="auto"/>
              <w:jc w:val="left"/>
              <w:rPr>
                <w:rFonts w:eastAsia="等线"/>
                <w:kern w:val="2"/>
                <w:sz w:val="21"/>
                <w:szCs w:val="22"/>
                <w:lang w:val="en-US" w:eastAsia="zh-CN"/>
              </w:rPr>
            </w:pPr>
          </w:p>
        </w:tc>
      </w:tr>
      <w:tr w14:paraId="50E30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5F63EAC">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446" w:type="dxa"/>
          </w:tcPr>
          <w:p w14:paraId="12CF3982">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32DDEEB8">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2</w:t>
            </w:r>
          </w:p>
        </w:tc>
        <w:tc>
          <w:tcPr>
            <w:tcW w:w="5422" w:type="dxa"/>
          </w:tcPr>
          <w:p w14:paraId="071BCF0E">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It can be up to reader</w:t>
            </w:r>
            <w:r>
              <w:rPr>
                <w:rFonts w:eastAsiaTheme="minorEastAsia"/>
                <w:kern w:val="2"/>
                <w:sz w:val="21"/>
                <w:szCs w:val="22"/>
                <w:lang w:val="en-US" w:eastAsia="ko-KR"/>
              </w:rPr>
              <w:t>’</w:t>
            </w:r>
            <w:r>
              <w:rPr>
                <w:rFonts w:hint="eastAsia" w:eastAsiaTheme="minorEastAsia"/>
                <w:kern w:val="2"/>
                <w:sz w:val="21"/>
                <w:szCs w:val="22"/>
                <w:lang w:val="en-US" w:eastAsia="ko-KR"/>
              </w:rPr>
              <w:t>s indication, especially, when Case 3 is supported with different Msg2 transmissions.</w:t>
            </w:r>
          </w:p>
        </w:tc>
      </w:tr>
      <w:tr w14:paraId="7391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DA0B7BC">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Sharp</w:t>
            </w:r>
          </w:p>
        </w:tc>
        <w:tc>
          <w:tcPr>
            <w:tcW w:w="1446" w:type="dxa"/>
          </w:tcPr>
          <w:p w14:paraId="09B56D0F">
            <w:pPr>
              <w:tabs>
                <w:tab w:val="left" w:pos="551"/>
              </w:tabs>
              <w:adjustRightInd w:val="0"/>
              <w:snapToGrid w:val="0"/>
              <w:spacing w:after="50" w:line="240" w:lineRule="auto"/>
              <w:jc w:val="left"/>
              <w:rPr>
                <w:rFonts w:eastAsiaTheme="minorEastAsia"/>
                <w:kern w:val="2"/>
                <w:sz w:val="21"/>
                <w:szCs w:val="22"/>
                <w:lang w:val="en-US" w:eastAsia="zh-CN"/>
              </w:rPr>
            </w:pPr>
          </w:p>
        </w:tc>
        <w:tc>
          <w:tcPr>
            <w:tcW w:w="1400" w:type="dxa"/>
          </w:tcPr>
          <w:p w14:paraId="1025900D">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1</w:t>
            </w:r>
          </w:p>
        </w:tc>
        <w:tc>
          <w:tcPr>
            <w:tcW w:w="5422" w:type="dxa"/>
          </w:tcPr>
          <w:p w14:paraId="0C13EDA9">
            <w:pPr>
              <w:adjustRightInd w:val="0"/>
              <w:snapToGrid w:val="0"/>
              <w:spacing w:after="50" w:line="240" w:lineRule="auto"/>
              <w:jc w:val="left"/>
              <w:rPr>
                <w:rFonts w:eastAsiaTheme="minorEastAsia"/>
                <w:kern w:val="2"/>
                <w:sz w:val="21"/>
                <w:szCs w:val="22"/>
                <w:lang w:val="en-US" w:eastAsia="ko-KR"/>
              </w:rPr>
            </w:pPr>
          </w:p>
        </w:tc>
      </w:tr>
      <w:tr w14:paraId="77A95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55DFA59">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446" w:type="dxa"/>
          </w:tcPr>
          <w:p w14:paraId="0159D05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400" w:type="dxa"/>
          </w:tcPr>
          <w:p w14:paraId="6D9A99A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422" w:type="dxa"/>
          </w:tcPr>
          <w:p w14:paraId="5F05AC2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To our understanding, the Msg3 payload sizes can be different for different devices. Hence, the scheduling information/control fields may any way need to be designed taking this case into account. Furthermore, reader may have better understanding of devices’ coverage conditions while scheduling Msg3. Therefore, we think that Option 2 is better choice.</w:t>
            </w:r>
          </w:p>
        </w:tc>
      </w:tr>
    </w:tbl>
    <w:p w14:paraId="7BB0AC43">
      <w:pPr>
        <w:pStyle w:val="67"/>
        <w:adjustRightInd w:val="0"/>
        <w:snapToGrid w:val="0"/>
        <w:spacing w:after="120" w:afterLines="50" w:line="240" w:lineRule="auto"/>
        <w:ind w:left="0"/>
        <w:rPr>
          <w:lang w:eastAsia="zh-CN"/>
        </w:rPr>
      </w:pPr>
    </w:p>
    <w:p w14:paraId="43CD784E">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T</w:t>
      </w:r>
      <w:r>
        <w:rPr>
          <w:rFonts w:cs="Arial"/>
          <w:b/>
          <w:bCs/>
          <w:kern w:val="32"/>
          <w:sz w:val="32"/>
          <w:szCs w:val="32"/>
        </w:rPr>
        <w:t>iming relations</w:t>
      </w:r>
      <w:r>
        <w:rPr>
          <w:rFonts w:hint="eastAsia" w:cs="Arial"/>
          <w:b/>
          <w:bCs/>
          <w:kern w:val="32"/>
          <w:sz w:val="32"/>
          <w:szCs w:val="32"/>
        </w:rPr>
        <w:t xml:space="preserve"> </w:t>
      </w:r>
    </w:p>
    <w:p w14:paraId="3C8D2CD1">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Timing for R2D response to D2R</w:t>
      </w:r>
    </w:p>
    <w:tbl>
      <w:tblPr>
        <w:tblStyle w:val="36"/>
        <w:tblW w:w="0" w:type="auto"/>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2"/>
      </w:tblGrid>
      <w:tr w14:paraId="630D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02" w:type="dxa"/>
            <w:shd w:val="clear" w:color="auto" w:fill="auto"/>
          </w:tcPr>
          <w:p w14:paraId="0EFD17A9">
            <w:pPr>
              <w:pStyle w:val="372"/>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1E8157AF">
            <w:pPr>
              <w:adjustRightInd w:val="0"/>
              <w:snapToGrid w:val="0"/>
              <w:spacing w:after="0" w:line="240" w:lineRule="auto"/>
              <w:rPr>
                <w:rFonts w:eastAsia="宋体"/>
                <w:kern w:val="2"/>
                <w:sz w:val="21"/>
                <w:szCs w:val="22"/>
                <w:lang w:val="en-US" w:eastAsia="zh-CN"/>
              </w:rPr>
            </w:pPr>
            <w:r>
              <w:rPr>
                <w:rFonts w:hint="eastAsia" w:eastAsia="等线"/>
                <w:bCs/>
                <w:color w:val="000000" w:themeColor="text1"/>
                <w:lang w:val="en-US" w:eastAsia="zh-CN"/>
                <w14:textFill>
                  <w14:solidFill>
                    <w14:schemeClr w14:val="tx1"/>
                  </w14:solidFill>
                </w14:textFill>
              </w:rPr>
              <w:t xml:space="preserve">A device is not required to monitor a corresponding R2D transmission </w:t>
            </w:r>
            <w:r>
              <w:rPr>
                <w:rFonts w:hint="eastAsia" w:eastAsia="等线"/>
                <w:bCs/>
                <w:color w:val="000000" w:themeColor="text1"/>
                <w:lang w:val="en-US" w:eastAsia="ja-JP"/>
                <w14:textFill>
                  <w14:solidFill>
                    <w14:schemeClr w14:val="tx1"/>
                  </w14:solidFill>
                </w14:textFill>
              </w:rPr>
              <w:t>earlier than T</w:t>
            </w:r>
            <w:r>
              <w:rPr>
                <w:rFonts w:hint="eastAsia" w:eastAsia="等线"/>
                <w:bCs/>
                <w:color w:val="000000" w:themeColor="text1"/>
                <w:vertAlign w:val="subscript"/>
                <w:lang w:val="en-US" w:eastAsia="ja-JP"/>
                <w14:textFill>
                  <w14:solidFill>
                    <w14:schemeClr w14:val="tx1"/>
                  </w14:solidFill>
                </w14:textFill>
              </w:rPr>
              <w:t>D2R_min</w:t>
            </w:r>
            <w:r>
              <w:rPr>
                <w:rFonts w:hint="eastAsia" w:eastAsia="等线"/>
                <w:bCs/>
                <w:color w:val="000000" w:themeColor="text1"/>
                <w:lang w:val="en-US" w:eastAsia="ja-JP"/>
                <w14:textFill>
                  <w14:solidFill>
                    <w14:schemeClr w14:val="tx1"/>
                  </w14:solidFill>
                </w14:textFill>
              </w:rPr>
              <w:t xml:space="preserve"> </w:t>
            </w:r>
            <w:r>
              <w:rPr>
                <w:rFonts w:hint="eastAsia" w:eastAsia="等线"/>
                <w:bCs/>
                <w:color w:val="000000" w:themeColor="text1"/>
                <w:lang w:val="en-US" w:eastAsia="zh-CN"/>
                <w14:textFill>
                  <w14:solidFill>
                    <w14:schemeClr w14:val="tx1"/>
                  </w14:solidFill>
                </w14:textFill>
              </w:rPr>
              <w:t xml:space="preserve">after the end of a D2R transmission from the device. </w:t>
            </w:r>
          </w:p>
        </w:tc>
      </w:tr>
    </w:tbl>
    <w:p w14:paraId="19A4C6D6">
      <w:pPr>
        <w:pStyle w:val="24"/>
        <w:snapToGrid w:val="0"/>
        <w:spacing w:before="240" w:beforeLines="100" w:afterLines="50" w:line="240" w:lineRule="auto"/>
        <w:rPr>
          <w:rFonts w:ascii="Times New Roman" w:hAnsi="Times New Roman" w:eastAsia="等线"/>
          <w:b/>
          <w:color w:val="000000" w:themeColor="text1"/>
          <w:vertAlign w:val="subscript"/>
          <w:lang w:eastAsia="ja-JP"/>
          <w14:textFill>
            <w14:solidFill>
              <w14:schemeClr w14:val="tx1"/>
            </w14:solidFill>
          </w14:textFill>
        </w:rPr>
      </w:pPr>
      <w:r>
        <w:rPr>
          <w:rFonts w:ascii="Times New Roman" w:hAnsi="Times New Roman" w:eastAsia="等线"/>
          <w:b/>
        </w:rPr>
        <w:t xml:space="preserve">Value(s) for </w:t>
      </w:r>
      <w:r>
        <w:rPr>
          <w:rFonts w:ascii="Times New Roman" w:hAnsi="Times New Roman" w:eastAsia="等线"/>
          <w:b/>
          <w:color w:val="000000" w:themeColor="text1"/>
          <w:lang w:eastAsia="ja-JP"/>
          <w14:textFill>
            <w14:solidFill>
              <w14:schemeClr w14:val="tx1"/>
            </w14:solidFill>
          </w14:textFill>
        </w:rPr>
        <w:t>T</w:t>
      </w:r>
      <w:r>
        <w:rPr>
          <w:rFonts w:ascii="Times New Roman" w:hAnsi="Times New Roman" w:eastAsia="等线"/>
          <w:b/>
          <w:color w:val="000000" w:themeColor="text1"/>
          <w:vertAlign w:val="subscript"/>
          <w:lang w:eastAsia="ja-JP"/>
          <w14:textFill>
            <w14:solidFill>
              <w14:schemeClr w14:val="tx1"/>
            </w14:solidFill>
          </w14:textFill>
        </w:rPr>
        <w:t>D2R_min</w:t>
      </w:r>
    </w:p>
    <w:p w14:paraId="616CC161">
      <w:pPr>
        <w:pStyle w:val="24"/>
        <w:numPr>
          <w:ilvl w:val="0"/>
          <w:numId w:val="43"/>
        </w:numPr>
        <w:snapToGrid w:val="0"/>
        <w:spacing w:afterLines="50" w:line="240" w:lineRule="auto"/>
        <w:rPr>
          <w:rFonts w:ascii="Times New Roman" w:hAnsi="Times New Roman" w:eastAsia="等线"/>
          <w:bCs/>
        </w:rPr>
      </w:pPr>
      <w:r>
        <w:rPr>
          <w:rFonts w:hint="eastAsia" w:ascii="Times New Roman" w:hAnsi="Times New Roman" w:eastAsia="等线"/>
          <w:bCs/>
        </w:rPr>
        <w:t xml:space="preserve">Option 1: Fixed to one small value, i.e.,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r>
        <w:rPr>
          <w:rFonts w:hint="eastAsia" w:hAnsi="Cambria Math"/>
          <w:bCs/>
        </w:rPr>
        <w:t>=</w:t>
      </w:r>
      <w:r>
        <w:rPr>
          <w:rFonts w:hint="eastAsia" w:ascii="Times New Roman" w:hAnsi="Times New Roman" w:eastAsia="等线"/>
          <w:bCs/>
        </w:rPr>
        <w:t>[10]us: [1], [5], [10]</w:t>
      </w:r>
    </w:p>
    <w:p w14:paraId="24438493">
      <w:pPr>
        <w:pStyle w:val="24"/>
        <w:numPr>
          <w:ilvl w:val="1"/>
          <w:numId w:val="43"/>
        </w:numPr>
        <w:snapToGrid w:val="0"/>
        <w:spacing w:afterLines="50" w:line="240" w:lineRule="auto"/>
        <w:rPr>
          <w:rFonts w:ascii="Times New Roman" w:hAnsi="Times New Roman" w:eastAsia="等线"/>
          <w:bCs/>
        </w:rPr>
      </w:pPr>
      <w:r>
        <w:rPr>
          <w:rFonts w:ascii="Times New Roman" w:hAnsi="Times New Roman" w:eastAsia="等线"/>
          <w:bCs/>
        </w:rPr>
        <w:t xml:space="preserve">[1]: </w:t>
      </w:r>
      <w:r>
        <w:rPr>
          <w:rFonts w:ascii="Times New Roman" w:hAnsi="Times New Roman" w:eastAsia="Calibri"/>
          <w:bCs/>
          <w:lang w:val="en-GB" w:eastAsia="en-US"/>
        </w:rPr>
        <w:t xml:space="preserve">A large enough switching time does not seem to be very necessary since A-IoT devices work with an envelope detector architecture. </w:t>
      </w:r>
      <w:r>
        <w:rPr>
          <w:rFonts w:hint="eastAsia" w:ascii="Times New Roman" w:hAnsi="Times New Roman" w:eastAsia="宋体"/>
          <w:bCs/>
        </w:rPr>
        <w:t>N</w:t>
      </w:r>
      <w:r>
        <w:rPr>
          <w:rFonts w:ascii="Times New Roman" w:hAnsi="Times New Roman" w:eastAsia="Calibri"/>
          <w:bCs/>
          <w:lang w:val="en-GB" w:eastAsia="en-US"/>
        </w:rPr>
        <w:t>o switching between frequency bands is required to go from transmit to reception mode</w:t>
      </w:r>
    </w:p>
    <w:p w14:paraId="4D41C92D">
      <w:pPr>
        <w:pStyle w:val="24"/>
        <w:numPr>
          <w:ilvl w:val="1"/>
          <w:numId w:val="43"/>
        </w:numPr>
        <w:snapToGrid w:val="0"/>
        <w:spacing w:afterLines="50" w:line="240" w:lineRule="auto"/>
        <w:rPr>
          <w:rFonts w:ascii="Times New Roman" w:hAnsi="Times New Roman" w:eastAsia="等线"/>
          <w:bCs/>
        </w:rPr>
      </w:pPr>
      <w:r>
        <w:rPr>
          <w:rFonts w:ascii="Times New Roman" w:hAnsi="Times New Roman" w:eastAsia="宋体"/>
          <w:bCs/>
        </w:rPr>
        <w:t>[5], [10]: 10us</w:t>
      </w:r>
    </w:p>
    <w:p w14:paraId="6FCFB204">
      <w:pPr>
        <w:pStyle w:val="24"/>
        <w:numPr>
          <w:ilvl w:val="0"/>
          <w:numId w:val="43"/>
        </w:numPr>
        <w:snapToGrid w:val="0"/>
        <w:spacing w:afterLines="50" w:line="240" w:lineRule="auto"/>
        <w:rPr>
          <w:rFonts w:ascii="Times New Roman" w:hAnsi="Times New Roman" w:eastAsia="等线"/>
          <w:bCs/>
        </w:rPr>
      </w:pPr>
      <w:r>
        <w:rPr>
          <w:rFonts w:ascii="Times New Roman" w:hAnsi="Times New Roman" w:eastAsia="等线"/>
          <w:bCs/>
        </w:rPr>
        <w:t xml:space="preserve">Option 2: derived based on D2R chip duration, i.e,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r>
        <w:rPr>
          <w:rFonts w:ascii="Times New Roman" w:hAnsi="Times New Roman"/>
          <w:bCs/>
        </w:rPr>
        <w:t>=c×</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宋体"/>
          <w:bCs/>
        </w:rPr>
        <w:t>, where c=[3] or [10]</w:t>
      </w:r>
      <w:r>
        <w:rPr>
          <w:rFonts w:ascii="Times New Roman" w:hAnsi="Times New Roman" w:eastAsia="等线"/>
          <w:bCs/>
        </w:rPr>
        <w:t xml:space="preserve">: [3], </w:t>
      </w:r>
      <w:r>
        <w:rPr>
          <w:rFonts w:ascii="Times New Roman" w:hAnsi="Times New Roman" w:eastAsia="宋体"/>
          <w:bCs/>
        </w:rPr>
        <w:t>[31], [33], [34]</w:t>
      </w:r>
    </w:p>
    <w:p w14:paraId="0DED2829">
      <w:pPr>
        <w:pStyle w:val="24"/>
        <w:numPr>
          <w:ilvl w:val="1"/>
          <w:numId w:val="43"/>
        </w:numPr>
        <w:snapToGrid w:val="0"/>
        <w:spacing w:afterLines="50" w:line="240" w:lineRule="auto"/>
        <w:rPr>
          <w:rFonts w:ascii="Times New Roman" w:hAnsi="Times New Roman" w:eastAsia="等线"/>
          <w:bCs/>
        </w:rPr>
      </w:pPr>
      <w:r>
        <w:rPr>
          <w:rFonts w:ascii="Times New Roman" w:hAnsi="Times New Roman" w:eastAsia="等线"/>
          <w:bCs/>
        </w:rPr>
        <w:t>[3]:</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r>
          <m:rPr>
            <m:sty m:val="p"/>
          </m:rPr>
          <w:rPr>
            <w:rFonts w:ascii="Cambria Math" w:hAnsi="Cambria Math"/>
          </w:rPr>
          <m:t>=c∙D2R chip length</m:t>
        </m:r>
      </m:oMath>
      <w:r>
        <w:rPr>
          <w:rFonts w:ascii="Times New Roman" w:hAnsi="Times New Roman" w:eastAsia="等线"/>
          <w:bCs/>
        </w:rPr>
        <w:t>, where c = [10].</w:t>
      </w:r>
    </w:p>
    <w:p w14:paraId="5E2A652A">
      <w:pPr>
        <w:pStyle w:val="24"/>
        <w:numPr>
          <w:ilvl w:val="1"/>
          <w:numId w:val="43"/>
        </w:numPr>
        <w:snapToGrid w:val="0"/>
        <w:spacing w:afterLines="50" w:line="240" w:lineRule="auto"/>
        <w:rPr>
          <w:rFonts w:ascii="Times New Roman" w:hAnsi="Times New Roman"/>
          <w:bCs/>
          <w:lang w:val="en-GB" w:eastAsia="ja-JP"/>
        </w:rPr>
      </w:pPr>
      <w:r>
        <w:rPr>
          <w:rFonts w:ascii="Times New Roman" w:hAnsi="Times New Roman" w:eastAsia="宋体"/>
          <w:bCs/>
        </w:rPr>
        <w:t>[30]</w:t>
      </w:r>
      <w:r>
        <w:rPr>
          <w:rFonts w:hint="eastAsia" w:ascii="Times New Roman" w:hAnsi="Times New Roman" w:eastAsia="宋体"/>
          <w:bCs/>
        </w:rPr>
        <w:t xml:space="preserv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sty m:val="p"/>
              </m:rPr>
              <w:rPr>
                <w:rFonts w:ascii="Cambria Math" w:hAnsi="Cambria Math"/>
                <w:lang w:val="en-GB"/>
              </w:rPr>
              <m:t>D→R</m:t>
            </m:r>
            <m:ctrlPr>
              <w:rPr>
                <w:rFonts w:ascii="Cambria Math" w:hAnsi="Cambria Math"/>
                <w:bCs/>
                <w:lang w:val="en-GB"/>
              </w:rPr>
            </m:ctrlPr>
          </m:sub>
          <m:sup>
            <m:r>
              <m:rPr/>
              <w:rPr>
                <w:rFonts w:ascii="Cambria Math" w:hAnsi="Cambria Math"/>
                <w:lang w:val="en-GB"/>
              </w:rPr>
              <m:t>min</m:t>
            </m:r>
            <m:ctrlPr>
              <w:rPr>
                <w:rFonts w:ascii="Cambria Math" w:hAnsi="Cambria Math"/>
                <w:bCs/>
                <w:lang w:val="en-GB"/>
              </w:rPr>
            </m:ctrlPr>
          </m:sup>
        </m:sSubSup>
        <m:r>
          <m:rPr/>
          <w:rPr>
            <w:rFonts w:ascii="Cambria Math" w:hAnsi="Cambria Math"/>
            <w:lang w:val="en-GB" w:eastAsia="ja-JP"/>
          </w:rPr>
          <m:t>=[3]</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rPr>
        <w:t xml:space="preserve">, where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lang w:val="en-GB"/>
        </w:rPr>
        <w:t xml:space="preserve"> is</w:t>
      </w:r>
      <w:r>
        <w:rPr>
          <w:rFonts w:ascii="Times New Roman" w:hAnsi="Times New Roman" w:eastAsia="等线"/>
          <w:bCs/>
        </w:rPr>
        <w:t xml:space="preserve"> </w:t>
      </w:r>
      <w:r>
        <w:rPr>
          <w:rFonts w:ascii="Times New Roman" w:hAnsi="Times New Roman" w:eastAsia="等线"/>
          <w:bCs/>
          <w:lang w:val="en-GB"/>
        </w:rPr>
        <w:t>t</w:t>
      </w:r>
      <w:r>
        <w:rPr>
          <w:rFonts w:ascii="Times New Roman" w:hAnsi="Times New Roman" w:eastAsia="等线"/>
          <w:bCs/>
        </w:rPr>
        <w:t xml:space="preserve">he </w:t>
      </w:r>
      <w:r>
        <w:rPr>
          <w:rFonts w:ascii="Times New Roman" w:hAnsi="Times New Roman" w:eastAsia="等线"/>
          <w:bCs/>
          <w:lang w:val="en-GB"/>
        </w:rPr>
        <w:t>chip duration</w:t>
      </w:r>
      <w:r>
        <w:rPr>
          <w:rFonts w:ascii="Times New Roman" w:hAnsi="Times New Roman" w:eastAsia="等线"/>
          <w:bCs/>
        </w:rPr>
        <w:t xml:space="preserve"> and for Msg1/Msg3 with FDMA, </w:t>
      </w:r>
      <w:r>
        <w:rPr>
          <w:rFonts w:ascii="Times New Roman" w:hAnsi="Times New Roman" w:eastAsia="等线"/>
          <w:bCs/>
          <w:lang w:val="en-GB"/>
        </w:rPr>
        <w:t>t</w:t>
      </w:r>
      <w:r>
        <w:rPr>
          <w:rFonts w:ascii="Times New Roman" w:hAnsi="Times New Roman" w:eastAsia="等线"/>
          <w:bCs/>
        </w:rPr>
        <w:t xml:space="preserve">he </w:t>
      </w:r>
      <w:r>
        <w:rPr>
          <w:rFonts w:ascii="Times New Roman" w:hAnsi="Times New Roman" w:eastAsia="等线"/>
          <w:bCs/>
          <w:lang w:val="en-GB"/>
        </w:rPr>
        <w:t xml:space="preserve">chip duration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Cs/>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lang w:val="en-GB"/>
        </w:rPr>
        <w:t xml:space="preserve"> of the </w:t>
      </w:r>
      <w:r>
        <w:rPr>
          <w:rFonts w:ascii="Times New Roman" w:hAnsi="Times New Roman" w:eastAsia="等线"/>
          <w:bCs/>
          <w:lang w:val="en-GB" w:eastAsia="en-GB"/>
        </w:rPr>
        <w:t xml:space="preserve">smallest frequency shift for the FDMA is used </w:t>
      </w:r>
      <w:r>
        <w:rPr>
          <w:rFonts w:ascii="Times New Roman" w:hAnsi="Times New Roman" w:eastAsia="等线"/>
          <w:bCs/>
          <w:lang w:val="en-GB"/>
        </w:rPr>
        <w:t>to derive</w:t>
      </w:r>
      <w:r>
        <w:rPr>
          <w:rFonts w:ascii="Times New Roman" w:hAnsi="Times New Roman" w:eastAsia="等线"/>
          <w:bCs/>
        </w:rPr>
        <w:t xml:space="preserv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sty m:val="p"/>
              </m:rPr>
              <w:rPr>
                <w:rFonts w:ascii="Cambria Math" w:hAnsi="Cambria Math"/>
                <w:lang w:val="en-GB"/>
              </w:rPr>
              <m:t>D→R</m:t>
            </m:r>
            <m:ctrlPr>
              <w:rPr>
                <w:rFonts w:ascii="Cambria Math" w:hAnsi="Cambria Math"/>
                <w:bCs/>
                <w:lang w:val="en-GB"/>
              </w:rPr>
            </m:ctrlPr>
          </m:sub>
          <m:sup>
            <m:r>
              <m:rPr/>
              <w:rPr>
                <w:rFonts w:ascii="Cambria Math" w:hAnsi="Cambria Math"/>
                <w:lang w:val="en-GB"/>
              </w:rPr>
              <m:t>min</m:t>
            </m:r>
            <m:ctrlPr>
              <w:rPr>
                <w:rFonts w:ascii="Cambria Math" w:hAnsi="Cambria Math"/>
                <w:bCs/>
                <w:lang w:val="en-GB"/>
              </w:rPr>
            </m:ctrlPr>
          </m:sup>
        </m:sSubSup>
      </m:oMath>
      <w:r>
        <w:rPr>
          <w:rFonts w:ascii="Times New Roman" w:hAnsi="Times New Roman" w:eastAsia="等线"/>
          <w:bCs/>
          <w:lang w:val="en-GB" w:eastAsia="en-GB"/>
        </w:rPr>
        <w:t>.</w:t>
      </w:r>
      <w:r>
        <w:rPr>
          <w:rFonts w:ascii="Times New Roman" w:hAnsi="Times New Roman"/>
          <w:bCs/>
          <w:lang w:val="en-GB"/>
        </w:rPr>
        <w:t xml:space="preserve">  </w:t>
      </w:r>
    </w:p>
    <w:p w14:paraId="1B77E5E9">
      <w:pPr>
        <w:pStyle w:val="24"/>
        <w:numPr>
          <w:ilvl w:val="0"/>
          <w:numId w:val="43"/>
        </w:numPr>
        <w:snapToGrid w:val="0"/>
        <w:spacing w:afterLines="50" w:line="240" w:lineRule="auto"/>
        <w:rPr>
          <w:rFonts w:ascii="Times New Roman" w:hAnsi="Times New Roman"/>
          <w:bCs/>
          <w:lang w:val="en-GB" w:eastAsia="ja-JP"/>
        </w:rPr>
      </w:pPr>
      <w:r>
        <w:rPr>
          <w:rFonts w:hint="eastAsia" w:ascii="Times New Roman" w:hAnsi="Times New Roman" w:eastAsia="宋体"/>
          <w:bCs/>
        </w:rPr>
        <w:t xml:space="preserve">Option 3: </w:t>
      </w:r>
      <w:r>
        <w:rPr>
          <w:rFonts w:ascii="Times New Roman" w:hAnsi="Times New Roman" w:eastAsia="Malgun Gothic"/>
          <w:bCs/>
          <w:lang w:val="en-GB" w:eastAsia="ko-KR"/>
        </w:rPr>
        <w:t>request RAN4 to define the</w:t>
      </w:r>
      <w:r>
        <w:rPr>
          <w:rFonts w:hint="eastAsia" w:ascii="Times New Roman" w:hAnsi="Times New Roman" w:eastAsia="宋体"/>
          <w:bCs/>
        </w:rPr>
        <w:t xml:space="preserve"> value for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p>
    <w:p w14:paraId="61BBD377">
      <w:pPr>
        <w:pStyle w:val="24"/>
        <w:numPr>
          <w:ilvl w:val="1"/>
          <w:numId w:val="43"/>
        </w:numPr>
        <w:snapToGrid w:val="0"/>
        <w:spacing w:afterLines="50" w:line="240" w:lineRule="auto"/>
        <w:rPr>
          <w:rFonts w:ascii="Times New Roman" w:hAnsi="Times New Roman" w:eastAsia="Malgun Gothic"/>
          <w:bCs/>
          <w:lang w:eastAsia="ko-KR"/>
        </w:rPr>
      </w:pPr>
      <w:r>
        <w:rPr>
          <w:rFonts w:ascii="Times New Roman" w:hAnsi="Times New Roman" w:eastAsia="宋体"/>
          <w:bCs/>
        </w:rPr>
        <w:t>[22]</w:t>
      </w:r>
      <w:bookmarkStart w:id="9" w:name="_Toc197629443"/>
      <w:r>
        <w:rPr>
          <w:rFonts w:ascii="Times New Roman" w:hAnsi="Times New Roman" w:eastAsia="宋体"/>
          <w:bCs/>
        </w:rPr>
        <w:t xml:space="preserve">: </w:t>
      </w:r>
      <w:r>
        <w:rPr>
          <w:rFonts w:ascii="Times New Roman" w:hAnsi="Times New Roman" w:eastAsia="Malgun Gothic"/>
          <w:bCs/>
          <w:lang w:val="en-GB" w:eastAsia="ko-KR"/>
        </w:rPr>
        <w:t>Given that minimum timing requirements (e.g., T</w:t>
      </w:r>
      <w:r>
        <w:rPr>
          <w:rFonts w:ascii="Times New Roman" w:hAnsi="Times New Roman" w:eastAsia="Malgun Gothic"/>
          <w:bCs/>
          <w:vertAlign w:val="subscript"/>
          <w:lang w:val="en-GB" w:eastAsia="ko-KR"/>
        </w:rPr>
        <w:t>D2R_min</w:t>
      </w:r>
      <w:r>
        <w:rPr>
          <w:rFonts w:ascii="Times New Roman" w:hAnsi="Times New Roman" w:eastAsia="Malgun Gothic"/>
          <w:bCs/>
          <w:lang w:val="en-GB" w:eastAsia="ko-KR"/>
        </w:rPr>
        <w:t xml:space="preserve"> and any additional parameters to be agreed in this meeting) involves RF turn-around time, and base band modulation/demodulation time, which is highly dependent on implementation and within RAN4’s expertise, as well as considering that this is the last RAN1 meeting, it might be appropriate to request RAN4 to define these parameters.</w:t>
      </w:r>
      <w:bookmarkEnd w:id="9"/>
    </w:p>
    <w:p w14:paraId="7DAC626E">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9490CDF">
      <w:pPr>
        <w:pStyle w:val="5"/>
        <w:spacing w:after="120"/>
        <w:rPr>
          <w:b/>
          <w:bCs/>
          <w:lang w:eastAsia="zh-CN"/>
        </w:rPr>
      </w:pPr>
      <w:r>
        <w:rPr>
          <w:rFonts w:hint="eastAsia"/>
          <w:b/>
          <w:bCs/>
        </w:rPr>
        <w:t xml:space="preserve">FL1 Proposal </w:t>
      </w:r>
      <w:r>
        <w:rPr>
          <w:rFonts w:hint="eastAsia" w:eastAsia="宋体"/>
          <w:b/>
          <w:bCs/>
          <w:lang w:eastAsia="zh-CN"/>
        </w:rPr>
        <w:t>4</w:t>
      </w:r>
      <w:r>
        <w:rPr>
          <w:rFonts w:hint="eastAsia"/>
          <w:b/>
          <w:bCs/>
        </w:rPr>
        <w:t>.1</w:t>
      </w:r>
      <w:r>
        <w:rPr>
          <w:rFonts w:hint="eastAsia"/>
          <w:b/>
          <w:bCs/>
          <w:lang w:eastAsia="zh-CN"/>
        </w:rPr>
        <w:t xml:space="preserve"> </w:t>
      </w:r>
    </w:p>
    <w:p w14:paraId="627FAB0A">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56D18B47">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3FD90B2B">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048E4B70">
      <w:pPr>
        <w:numPr>
          <w:ilvl w:val="1"/>
          <w:numId w:val="16"/>
        </w:numPr>
        <w:adjustRightInd w:val="0"/>
        <w:snapToGrid w:val="0"/>
        <w:spacing w:after="0" w:line="240" w:lineRule="auto"/>
        <w:rPr>
          <w:rFonts w:eastAsia="等线"/>
          <w:b/>
          <w:lang w:val="en-US" w:eastAsia="zh-CN"/>
        </w:rPr>
      </w:pPr>
      <w:r>
        <w:rPr>
          <w:rFonts w:hint="eastAsia" w:hAnsi="Cambria Math" w:eastAsia="宋体"/>
          <w:b/>
          <w:lang w:val="en-US" w:eastAsia="zh-CN"/>
        </w:rPr>
        <w:t>FFS c=[3] or [10]</w:t>
      </w:r>
      <w:r>
        <w:rPr>
          <w:rFonts w:hint="eastAsia" w:eastAsia="等线"/>
          <w:b/>
          <w:lang w:val="en-US" w:eastAsia="zh-CN"/>
        </w:rPr>
        <w:t xml:space="preserve"> </w:t>
      </w:r>
    </w:p>
    <w:p w14:paraId="61F0C0DB">
      <w:pPr>
        <w:numPr>
          <w:ilvl w:val="0"/>
          <w:numId w:val="16"/>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FDA5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6C238219">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2942F28B">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085F82E9">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532DD1E6">
            <w:pPr>
              <w:adjustRightInd w:val="0"/>
              <w:snapToGrid w:val="0"/>
              <w:spacing w:after="50" w:line="240" w:lineRule="auto"/>
              <w:jc w:val="left"/>
              <w:rPr>
                <w:b/>
                <w:bCs/>
                <w:kern w:val="2"/>
                <w:lang w:val="en-US"/>
              </w:rPr>
            </w:pPr>
            <w:r>
              <w:rPr>
                <w:rFonts w:hint="eastAsia"/>
                <w:b/>
                <w:bCs/>
                <w:kern w:val="2"/>
                <w:lang w:val="en-US"/>
              </w:rPr>
              <w:t>Comments</w:t>
            </w:r>
          </w:p>
        </w:tc>
      </w:tr>
      <w:tr w14:paraId="02C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6AECB4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4AB9AB60">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4FF06561">
            <w:pPr>
              <w:tabs>
                <w:tab w:val="left" w:pos="551"/>
              </w:tabs>
              <w:adjustRightInd w:val="0"/>
              <w:snapToGrid w:val="0"/>
              <w:spacing w:after="50" w:line="240" w:lineRule="auto"/>
              <w:jc w:val="left"/>
              <w:rPr>
                <w:rFonts w:eastAsiaTheme="minorEastAsia"/>
                <w:kern w:val="2"/>
                <w:sz w:val="21"/>
                <w:szCs w:val="22"/>
                <w:lang w:val="en-US" w:eastAsia="zh-CN"/>
              </w:rPr>
            </w:pPr>
          </w:p>
        </w:tc>
        <w:tc>
          <w:tcPr>
            <w:tcW w:w="5640" w:type="dxa"/>
          </w:tcPr>
          <w:p w14:paraId="546E1C7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prefer Option 2 but Tchip would be the chip duration of the smallest frequency shift indicated in the R2D transmission scheduling D2R transmission(s).</w:t>
            </w:r>
          </w:p>
          <w:p w14:paraId="1F47067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In addition, the starting time of </w:t>
            </w:r>
            <w:r>
              <w:rPr>
                <w:rFonts w:hint="eastAsia"/>
                <w:b/>
                <w:bCs/>
                <w:lang w:val="en-US" w:eastAsia="zh-CN"/>
              </w:rPr>
              <w:t>T</w:t>
            </w:r>
            <w:r>
              <w:rPr>
                <w:rFonts w:hint="eastAsia"/>
                <w:b/>
                <w:bCs/>
                <w:vertAlign w:val="subscript"/>
                <w:lang w:val="en-US" w:eastAsia="zh-CN"/>
              </w:rPr>
              <w:t>D2R_min</w:t>
            </w:r>
            <w:r>
              <w:rPr>
                <w:rFonts w:eastAsia="Yu Mincho"/>
                <w:kern w:val="2"/>
                <w:sz w:val="21"/>
                <w:szCs w:val="22"/>
                <w:lang w:val="en-US" w:eastAsia="ja-JP"/>
              </w:rPr>
              <w:t xml:space="preserve"> can be common based on the last time domain resource(s). </w:t>
            </w:r>
          </w:p>
        </w:tc>
      </w:tr>
      <w:tr w14:paraId="1276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9E256B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B24F85B">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4458980B">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 or 3</w:t>
            </w:r>
          </w:p>
        </w:tc>
        <w:tc>
          <w:tcPr>
            <w:tcW w:w="5640" w:type="dxa"/>
          </w:tcPr>
          <w:p w14:paraId="15CDC7CC">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The time for </w:t>
            </w:r>
            <w:r>
              <w:rPr>
                <w:rFonts w:hint="eastAsia"/>
                <w:lang w:val="en-US" w:eastAsia="zh-CN"/>
              </w:rPr>
              <w:t>T</w:t>
            </w:r>
            <w:r>
              <w:rPr>
                <w:rFonts w:hint="eastAsia"/>
                <w:vertAlign w:val="subscript"/>
                <w:lang w:val="en-US" w:eastAsia="zh-CN"/>
              </w:rPr>
              <w:t xml:space="preserve">D2R_min </w:t>
            </w:r>
            <w:r>
              <w:rPr>
                <w:rFonts w:hint="eastAsia" w:eastAsia="等线"/>
                <w:lang w:val="en-US" w:eastAsia="zh-CN"/>
              </w:rPr>
              <w:t>is</w:t>
            </w:r>
            <w:r>
              <w:rPr>
                <w:rFonts w:eastAsia="等线"/>
                <w:lang w:val="en-US" w:eastAsia="zh-CN"/>
              </w:rPr>
              <w:t xml:space="preserve"> governed by the device switching time and the reader processing time of received Msg.1 transmissions. This can be generally estimated, therefore, only a pre-defined value in the spec is needed. We don’t mind whether this is to be determined by RAN1 or RAN4.</w:t>
            </w:r>
          </w:p>
        </w:tc>
      </w:tr>
      <w:tr w14:paraId="5300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C52FC9B">
            <w:pPr>
              <w:tabs>
                <w:tab w:val="left" w:pos="551"/>
              </w:tabs>
              <w:adjustRightInd w:val="0"/>
              <w:snapToGrid w:val="0"/>
              <w:spacing w:after="50" w:line="240" w:lineRule="auto"/>
              <w:jc w:val="left"/>
              <w:rPr>
                <w:rFonts w:eastAsia="等线"/>
                <w:kern w:val="2"/>
                <w:sz w:val="21"/>
                <w:szCs w:val="22"/>
                <w:lang w:val="en-US" w:eastAsia="zh-CN"/>
              </w:rPr>
            </w:pPr>
            <w:r>
              <w:t>FUTUREWEI</w:t>
            </w:r>
          </w:p>
        </w:tc>
        <w:tc>
          <w:tcPr>
            <w:tcW w:w="1039" w:type="dxa"/>
          </w:tcPr>
          <w:p w14:paraId="46B1BDF8">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2BD1B01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3</w:t>
            </w:r>
          </w:p>
        </w:tc>
        <w:tc>
          <w:tcPr>
            <w:tcW w:w="5640" w:type="dxa"/>
          </w:tcPr>
          <w:p w14:paraId="265CD911">
            <w:pPr>
              <w:adjustRightInd w:val="0"/>
              <w:snapToGrid w:val="0"/>
              <w:spacing w:after="50" w:line="240" w:lineRule="auto"/>
              <w:jc w:val="left"/>
              <w:rPr>
                <w:rFonts w:eastAsia="Yu Mincho"/>
                <w:kern w:val="2"/>
                <w:sz w:val="21"/>
                <w:szCs w:val="22"/>
                <w:lang w:val="en-US" w:eastAsia="ja-JP"/>
              </w:rPr>
            </w:pPr>
            <w:r>
              <w:t>There may be RF factors – RAN4 may be able to address it</w:t>
            </w:r>
          </w:p>
        </w:tc>
      </w:tr>
      <w:tr w14:paraId="3593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7E27CC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56D9FC51">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1574" w:type="dxa"/>
          </w:tcPr>
          <w:p w14:paraId="03B18C57">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 3 &gt; Opt 1</w:t>
            </w:r>
          </w:p>
        </w:tc>
        <w:tc>
          <w:tcPr>
            <w:tcW w:w="5640" w:type="dxa"/>
          </w:tcPr>
          <w:p w14:paraId="4D61A212">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If RAN1 can easily agree on a certain predefined value, yes Option 1 will be the best case. However, we are concerned if this minimum timing requirement is decided without sufficient considerations from both device and reader implementation and potentially encounter an issue later. In this case, Option 3 could be considered. </w:t>
            </w:r>
          </w:p>
        </w:tc>
      </w:tr>
      <w:tr w14:paraId="7C5F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626E23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4CC23958">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521EB01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Option2</w:t>
            </w:r>
          </w:p>
        </w:tc>
        <w:tc>
          <w:tcPr>
            <w:tcW w:w="5640" w:type="dxa"/>
            <w:shd w:val="clear" w:color="auto" w:fill="auto"/>
          </w:tcPr>
          <w:p w14:paraId="7E577637">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The main factor needs to be considered in TD2R_min definition is device</w:t>
            </w:r>
            <w:r>
              <w:rPr>
                <w:rFonts w:eastAsia="宋体"/>
                <w:kern w:val="2"/>
                <w:sz w:val="21"/>
                <w:szCs w:val="22"/>
                <w:lang w:val="en-US" w:eastAsia="zh-CN"/>
              </w:rPr>
              <w:t>’</w:t>
            </w:r>
            <w:r>
              <w:rPr>
                <w:rFonts w:hint="eastAsia" w:eastAsia="宋体"/>
                <w:kern w:val="2"/>
                <w:sz w:val="21"/>
                <w:szCs w:val="22"/>
                <w:lang w:val="en-US" w:eastAsia="zh-CN"/>
              </w:rPr>
              <w:t xml:space="preserve">s </w:t>
            </w:r>
            <w:r>
              <w:rPr>
                <w:rFonts w:hint="eastAsia"/>
                <w:lang w:val="en-US" w:eastAsia="zh-CN"/>
              </w:rPr>
              <w:t>Tx-Rx processing time. If it is discussed in RAN1,  option 2 is preferred with the reference to other technology, otherwise, it can be defined by RAN4.</w:t>
            </w:r>
          </w:p>
        </w:tc>
      </w:tr>
      <w:tr w14:paraId="33C47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80845F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20715A52">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37A2AEB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 or 3</w:t>
            </w:r>
          </w:p>
        </w:tc>
        <w:tc>
          <w:tcPr>
            <w:tcW w:w="5640" w:type="dxa"/>
          </w:tcPr>
          <w:p w14:paraId="77167647">
            <w:pPr>
              <w:adjustRightInd w:val="0"/>
              <w:snapToGrid w:val="0"/>
              <w:spacing w:after="50" w:line="240" w:lineRule="auto"/>
              <w:jc w:val="left"/>
              <w:rPr>
                <w:rFonts w:eastAsia="Yu Mincho"/>
                <w:kern w:val="2"/>
                <w:sz w:val="21"/>
                <w:szCs w:val="22"/>
                <w:lang w:val="en-US" w:eastAsia="ja-JP"/>
              </w:rPr>
            </w:pPr>
          </w:p>
        </w:tc>
      </w:tr>
      <w:tr w14:paraId="40229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33D96A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3CC99D5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1DA7266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 or Option 3</w:t>
            </w:r>
          </w:p>
        </w:tc>
        <w:tc>
          <w:tcPr>
            <w:tcW w:w="5640" w:type="dxa"/>
            <w:shd w:val="clear" w:color="auto" w:fill="auto"/>
          </w:tcPr>
          <w:p w14:paraId="3078C536">
            <w:pPr>
              <w:adjustRightInd w:val="0"/>
              <w:snapToGrid w:val="0"/>
              <w:spacing w:after="50" w:line="240" w:lineRule="auto"/>
              <w:jc w:val="left"/>
              <w:rPr>
                <w:lang w:val="en-US" w:eastAsia="zh-CN"/>
              </w:rPr>
            </w:pPr>
            <w:r>
              <w:rPr>
                <w:rFonts w:hint="eastAsia"/>
                <w:lang w:val="en-US" w:eastAsia="zh-CN"/>
              </w:rPr>
              <w:t>T</w:t>
            </w:r>
            <w:r>
              <w:rPr>
                <w:rFonts w:hint="eastAsia"/>
                <w:vertAlign w:val="subscript"/>
                <w:lang w:val="en-US" w:eastAsia="zh-CN"/>
              </w:rPr>
              <w:t>D2R_min</w:t>
            </w:r>
            <w:r>
              <w:rPr>
                <w:rFonts w:hint="eastAsia"/>
                <w:lang w:val="en-US" w:eastAsia="zh-CN"/>
              </w:rPr>
              <w:t xml:space="preserve"> is mainly account for the the minimum time for a device to switching from D2R channel transmission to R2D channel reception. Once device is ready for reception, it can keep detecting the Msg2 preamble. And Reader can not send before this time, but if D2R processing tak</w:t>
            </w:r>
            <w:r>
              <w:rPr>
                <w:rFonts w:hint="eastAsia"/>
                <w:lang w:val="en-US"/>
              </w:rPr>
              <w:t>es</w:t>
            </w:r>
            <w:r>
              <w:rPr>
                <w:rFonts w:hint="eastAsia"/>
                <w:lang w:val="en-US" w:eastAsia="zh-CN"/>
              </w:rPr>
              <w:t xml:space="preserve"> a long time, it can send Msg2 later than this time. </w:t>
            </w:r>
          </w:p>
          <w:p w14:paraId="24327E43">
            <w:pPr>
              <w:adjustRightInd w:val="0"/>
              <w:snapToGrid w:val="0"/>
              <w:spacing w:after="50" w:line="240" w:lineRule="auto"/>
              <w:jc w:val="left"/>
              <w:rPr>
                <w:rFonts w:eastAsia="宋体"/>
                <w:kern w:val="2"/>
                <w:sz w:val="21"/>
                <w:szCs w:val="22"/>
                <w:lang w:val="en-US" w:eastAsia="ja-JP"/>
              </w:rPr>
            </w:pPr>
            <w:r>
              <w:rPr>
                <w:rFonts w:hint="eastAsia"/>
                <w:lang w:val="en-US" w:eastAsia="zh-CN"/>
              </w:rPr>
              <w:t xml:space="preserve">If similar value from option 2 as other system can work, option 2 is fine, if other factors need to be considered, option 3 is OK. </w:t>
            </w:r>
          </w:p>
        </w:tc>
      </w:tr>
      <w:tr w14:paraId="4806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A7FC07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 xml:space="preserve">Lenovo </w:t>
            </w:r>
          </w:p>
        </w:tc>
        <w:tc>
          <w:tcPr>
            <w:tcW w:w="1039" w:type="dxa"/>
            <w:shd w:val="clear" w:color="auto" w:fill="auto"/>
          </w:tcPr>
          <w:p w14:paraId="1207E396">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53B2AE4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08D3FFBC">
            <w:pPr>
              <w:adjustRightInd w:val="0"/>
              <w:snapToGrid w:val="0"/>
              <w:spacing w:after="50" w:line="240" w:lineRule="auto"/>
              <w:jc w:val="left"/>
              <w:rPr>
                <w:lang w:val="en-US" w:eastAsia="zh-CN"/>
              </w:rPr>
            </w:pPr>
          </w:p>
        </w:tc>
      </w:tr>
      <w:tr w14:paraId="4692C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E3C16D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02458117">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F76054E">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 or 3</w:t>
            </w:r>
          </w:p>
        </w:tc>
        <w:tc>
          <w:tcPr>
            <w:tcW w:w="5640" w:type="dxa"/>
            <w:shd w:val="clear" w:color="auto" w:fill="auto"/>
          </w:tcPr>
          <w:p w14:paraId="2DB652C9">
            <w:pPr>
              <w:adjustRightInd w:val="0"/>
              <w:snapToGrid w:val="0"/>
              <w:spacing w:after="50" w:line="240" w:lineRule="auto"/>
              <w:jc w:val="left"/>
              <w:rPr>
                <w:lang w:val="en-US" w:eastAsia="zh-CN"/>
              </w:rPr>
            </w:pPr>
            <w:r>
              <w:rPr>
                <w:rFonts w:eastAsia="等线"/>
                <w:kern w:val="2"/>
                <w:sz w:val="21"/>
                <w:szCs w:val="22"/>
                <w:lang w:val="en-US" w:eastAsia="zh-CN"/>
              </w:rPr>
              <w:t xml:space="preserve">Predefine or up to RAN4 are both OK for us. If option 3 is selected, an LS is needed </w:t>
            </w:r>
            <w:r>
              <w:rPr>
                <w:rFonts w:hint="eastAsia" w:eastAsia="等线"/>
                <w:kern w:val="2"/>
                <w:sz w:val="21"/>
                <w:szCs w:val="22"/>
                <w:lang w:val="en-US" w:eastAsia="zh-CN"/>
              </w:rPr>
              <w:t>t</w:t>
            </w:r>
            <w:r>
              <w:rPr>
                <w:rFonts w:eastAsia="等线"/>
                <w:kern w:val="2"/>
                <w:sz w:val="21"/>
                <w:szCs w:val="22"/>
                <w:lang w:val="en-US" w:eastAsia="zh-CN"/>
              </w:rPr>
              <w:t>o inform RAN4.</w:t>
            </w:r>
          </w:p>
        </w:tc>
      </w:tr>
      <w:tr w14:paraId="571D4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43AEBA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636E9DE3">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25ABE6DB">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4EC42DC8">
            <w:pPr>
              <w:adjustRightInd w:val="0"/>
              <w:snapToGrid w:val="0"/>
              <w:spacing w:after="50" w:line="240" w:lineRule="auto"/>
              <w:jc w:val="left"/>
              <w:rPr>
                <w:rFonts w:eastAsia="等线"/>
                <w:kern w:val="2"/>
                <w:sz w:val="21"/>
                <w:szCs w:val="22"/>
                <w:lang w:val="en-US" w:eastAsia="zh-CN"/>
              </w:rPr>
            </w:pPr>
          </w:p>
        </w:tc>
      </w:tr>
      <w:tr w14:paraId="4188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534A41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6F8705DA">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29F868B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w:t>
            </w:r>
            <w:r>
              <w:rPr>
                <w:rFonts w:eastAsia="等线"/>
                <w:kern w:val="2"/>
                <w:sz w:val="21"/>
                <w:szCs w:val="22"/>
                <w:lang w:val="en-US" w:eastAsia="zh-CN"/>
              </w:rPr>
              <w:t xml:space="preserve"> 1</w:t>
            </w:r>
          </w:p>
        </w:tc>
        <w:tc>
          <w:tcPr>
            <w:tcW w:w="5640" w:type="dxa"/>
            <w:shd w:val="clear" w:color="auto" w:fill="auto"/>
          </w:tcPr>
          <w:p w14:paraId="3A629173">
            <w:pPr>
              <w:adjustRightInd w:val="0"/>
              <w:snapToGrid w:val="0"/>
              <w:spacing w:after="50" w:line="240" w:lineRule="auto"/>
              <w:jc w:val="left"/>
              <w:rPr>
                <w:rFonts w:eastAsia="Yu Mincho"/>
                <w:kern w:val="2"/>
                <w:sz w:val="22"/>
                <w:szCs w:val="22"/>
                <w:lang w:val="en-US" w:eastAsia="ja-JP"/>
              </w:rPr>
            </w:pPr>
            <w:r>
              <w:rPr>
                <w:rFonts w:eastAsia="Yu Mincho"/>
                <w:kern w:val="2"/>
                <w:sz w:val="22"/>
                <w:szCs w:val="22"/>
                <w:lang w:val="en-US" w:eastAsia="ja-JP"/>
              </w:rPr>
              <w:t>This is last RAN1 meeting for R19 WI, there should not be any FFS, bracket, etc. Every candidate needs to be complete.</w:t>
            </w:r>
          </w:p>
          <w:p w14:paraId="7272B20E">
            <w:pPr>
              <w:adjustRightInd w:val="0"/>
              <w:snapToGrid w:val="0"/>
              <w:spacing w:after="50" w:line="240" w:lineRule="auto"/>
              <w:jc w:val="left"/>
              <w:rPr>
                <w:rFonts w:eastAsia="Yu Mincho"/>
                <w:kern w:val="2"/>
                <w:sz w:val="22"/>
                <w:szCs w:val="22"/>
                <w:lang w:val="en-US" w:eastAsia="ja-JP"/>
              </w:rPr>
            </w:pPr>
            <w:r>
              <w:rPr>
                <w:rFonts w:eastAsia="Yu Mincho"/>
                <w:kern w:val="2"/>
                <w:sz w:val="22"/>
                <w:szCs w:val="22"/>
                <w:lang w:val="en-US" w:eastAsia="ja-JP"/>
              </w:rPr>
              <w:t>We support Option 1. 10us is enough.</w:t>
            </w:r>
          </w:p>
          <w:p w14:paraId="3525B5A7">
            <w:pPr>
              <w:adjustRightInd w:val="0"/>
              <w:snapToGrid w:val="0"/>
              <w:spacing w:after="50" w:line="240" w:lineRule="auto"/>
              <w:jc w:val="left"/>
              <w:rPr>
                <w:rFonts w:eastAsia="Yu Mincho"/>
                <w:kern w:val="2"/>
                <w:sz w:val="22"/>
                <w:szCs w:val="22"/>
                <w:lang w:val="en-US" w:eastAsia="ja-JP"/>
              </w:rPr>
            </w:pPr>
          </w:p>
          <w:p w14:paraId="02B6972C">
            <w:pPr>
              <w:adjustRightInd w:val="0"/>
              <w:snapToGrid w:val="0"/>
              <w:spacing w:after="50" w:line="240" w:lineRule="auto"/>
              <w:jc w:val="left"/>
              <w:rPr>
                <w:rFonts w:eastAsia="Yu Mincho"/>
                <w:kern w:val="2"/>
                <w:sz w:val="22"/>
                <w:szCs w:val="22"/>
                <w:lang w:eastAsia="ja-JP"/>
              </w:rPr>
            </w:pPr>
            <w:r>
              <w:rPr>
                <w:rFonts w:eastAsia="Yu Mincho"/>
                <w:kern w:val="2"/>
                <w:sz w:val="22"/>
                <w:szCs w:val="22"/>
                <w:lang w:eastAsia="ja-JP"/>
              </w:rPr>
              <w:t xml:space="preserve">Option 2 should not be considered. Proponents of Option 2 mainly </w:t>
            </w:r>
            <w:r>
              <w:rPr>
                <w:bCs/>
                <w:iCs/>
                <w:sz w:val="22"/>
                <w:szCs w:val="22"/>
                <w:lang w:eastAsia="zh-CN"/>
              </w:rPr>
              <w:t>use RFID T2 as reference and invent a similar formula. But due to following reasons, 3GPP cannot simply copy RFID way.</w:t>
            </w:r>
          </w:p>
          <w:p w14:paraId="31D21BBF">
            <w:pPr>
              <w:numPr>
                <w:ilvl w:val="0"/>
                <w:numId w:val="30"/>
              </w:numPr>
              <w:spacing w:after="0" w:line="240" w:lineRule="auto"/>
              <w:jc w:val="left"/>
              <w:rPr>
                <w:sz w:val="22"/>
                <w:szCs w:val="22"/>
                <w:lang w:val="en-US" w:eastAsia="zh-CN"/>
              </w:rPr>
            </w:pPr>
            <w:r>
              <w:rPr>
                <w:bCs/>
                <w:iCs/>
                <w:sz w:val="22"/>
                <w:szCs w:val="22"/>
                <w:lang w:eastAsia="zh-CN"/>
              </w:rPr>
              <w:t>#1: why RFID uses such way is unclear, e.g., why the switching time depends on D2R chip length (it’s quite strange), why in RFID there is no nominal value, but only min and max, what does min and max mean, etc.</w:t>
            </w:r>
          </w:p>
          <w:p w14:paraId="647F4108">
            <w:pPr>
              <w:numPr>
                <w:ilvl w:val="0"/>
                <w:numId w:val="30"/>
              </w:numPr>
              <w:spacing w:after="0" w:line="240" w:lineRule="auto"/>
              <w:jc w:val="left"/>
              <w:rPr>
                <w:sz w:val="22"/>
                <w:szCs w:val="22"/>
                <w:lang w:val="en-US" w:eastAsia="zh-CN"/>
              </w:rPr>
            </w:pPr>
            <w:r>
              <w:rPr>
                <w:sz w:val="22"/>
                <w:szCs w:val="22"/>
                <w:lang w:val="en-US" w:eastAsia="zh-CN"/>
              </w:rPr>
              <w:t>#2: what does Tpri refers to in Ambient IoT is unclear, e.g., chip length, information bit length, or else?</w:t>
            </w:r>
          </w:p>
          <w:p w14:paraId="00EECE2A">
            <w:pPr>
              <w:numPr>
                <w:ilvl w:val="0"/>
                <w:numId w:val="30"/>
              </w:numPr>
              <w:spacing w:after="0" w:line="240" w:lineRule="auto"/>
              <w:jc w:val="left"/>
              <w:rPr>
                <w:sz w:val="22"/>
                <w:szCs w:val="22"/>
                <w:lang w:val="en-US" w:eastAsia="zh-CN"/>
              </w:rPr>
            </w:pPr>
            <w:r>
              <w:rPr>
                <w:sz w:val="22"/>
                <w:szCs w:val="22"/>
                <w:lang w:val="en-US" w:eastAsia="zh-CN"/>
              </w:rPr>
              <w:t>#3: the details of the formula are unclear, e.g., c is 3 or 10 or 20 or else?</w:t>
            </w:r>
          </w:p>
          <w:p w14:paraId="6467D734">
            <w:pPr>
              <w:spacing w:after="0" w:line="240" w:lineRule="auto"/>
              <w:jc w:val="left"/>
              <w:rPr>
                <w:sz w:val="22"/>
                <w:szCs w:val="22"/>
                <w:lang w:val="en-US" w:eastAsia="zh-CN"/>
              </w:rPr>
            </w:pPr>
            <w:r>
              <w:rPr>
                <w:sz w:val="22"/>
                <w:szCs w:val="22"/>
                <w:lang w:val="en-US" w:eastAsia="zh-CN"/>
              </w:rPr>
              <w:t>Since so many things are unclear in Option 2, it’s unreasonable and risky for 3GPP to have a similar formula without knowing “why 3GPP needs to have it”.</w:t>
            </w:r>
            <w:r>
              <w:t xml:space="preserve"> </w:t>
            </w:r>
            <w:r>
              <w:rPr>
                <w:lang w:val="en-US" w:eastAsia="zh-CN"/>
              </w:rPr>
              <w:drawing>
                <wp:inline distT="0" distB="0" distL="0" distR="0">
                  <wp:extent cx="3444240" cy="141986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3444240" cy="1419860"/>
                          </a:xfrm>
                          <a:prstGeom prst="rect">
                            <a:avLst/>
                          </a:prstGeom>
                        </pic:spPr>
                      </pic:pic>
                    </a:graphicData>
                  </a:graphic>
                </wp:inline>
              </w:drawing>
            </w:r>
          </w:p>
          <w:p w14:paraId="7EB7DDB3">
            <w:pPr>
              <w:adjustRightInd w:val="0"/>
              <w:snapToGrid w:val="0"/>
              <w:spacing w:after="50" w:line="240" w:lineRule="auto"/>
              <w:jc w:val="left"/>
              <w:rPr>
                <w:rFonts w:eastAsia="Yu Mincho"/>
                <w:kern w:val="2"/>
                <w:sz w:val="21"/>
                <w:szCs w:val="22"/>
                <w:lang w:val="en-US" w:eastAsia="ja-JP"/>
              </w:rPr>
            </w:pPr>
          </w:p>
          <w:p w14:paraId="6EC11256">
            <w:pPr>
              <w:adjustRightInd w:val="0"/>
              <w:snapToGrid w:val="0"/>
              <w:spacing w:after="50" w:line="240" w:lineRule="auto"/>
              <w:jc w:val="left"/>
              <w:rPr>
                <w:rFonts w:eastAsia="Yu Mincho"/>
                <w:kern w:val="2"/>
                <w:sz w:val="22"/>
                <w:szCs w:val="22"/>
                <w:lang w:eastAsia="ja-JP"/>
              </w:rPr>
            </w:pPr>
            <w:r>
              <w:rPr>
                <w:rFonts w:eastAsia="Yu Mincho"/>
                <w:kern w:val="2"/>
                <w:sz w:val="22"/>
                <w:szCs w:val="22"/>
                <w:lang w:eastAsia="ja-JP"/>
              </w:rPr>
              <w:t>R19 Device 1’s switching is very simple. RAN1 has the ability to discuss and decide on this. We do not see strong need to consult RAN4 for this. So Option 3 is not preferred.</w:t>
            </w:r>
          </w:p>
          <w:p w14:paraId="7FE9663F">
            <w:pPr>
              <w:adjustRightInd w:val="0"/>
              <w:snapToGrid w:val="0"/>
              <w:spacing w:after="50" w:line="240" w:lineRule="auto"/>
              <w:jc w:val="left"/>
              <w:rPr>
                <w:rFonts w:eastAsia="Yu Mincho"/>
                <w:kern w:val="2"/>
                <w:sz w:val="21"/>
                <w:szCs w:val="22"/>
                <w:lang w:eastAsia="ja-JP"/>
              </w:rPr>
            </w:pPr>
          </w:p>
          <w:p w14:paraId="38048C9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t>
            </w:r>
          </w:p>
          <w:p w14:paraId="2191CFD3">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1DEA51F">
            <w:pPr>
              <w:numPr>
                <w:ilvl w:val="0"/>
                <w:numId w:val="16"/>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w:t>
            </w:r>
            <w:r>
              <w:rPr>
                <w:rFonts w:eastAsia="等线"/>
                <w:b/>
                <w:strike/>
                <w:color w:val="FF0000"/>
                <w:lang w:val="en-US" w:eastAsia="zh-CN"/>
              </w:rPr>
              <w:t>[</w:t>
            </w:r>
            <w:r>
              <w:rPr>
                <w:rFonts w:hint="eastAsia" w:eastAsia="等线"/>
                <w:b/>
                <w:lang w:val="en-US" w:eastAsia="zh-CN"/>
              </w:rPr>
              <w:t>10</w:t>
            </w:r>
            <w:r>
              <w:rPr>
                <w:rFonts w:eastAsia="等线"/>
                <w:b/>
                <w:strike/>
                <w:color w:val="FF0000"/>
                <w:lang w:val="en-US" w:eastAsia="zh-CN"/>
              </w:rPr>
              <w:t>]</w:t>
            </w:r>
            <w:r>
              <w:rPr>
                <w:rFonts w:hint="eastAsia" w:eastAsia="等线"/>
                <w:b/>
                <w:lang w:val="en-US" w:eastAsia="zh-CN"/>
              </w:rPr>
              <w:t xml:space="preserve">us  </w:t>
            </w:r>
          </w:p>
          <w:p w14:paraId="05717D71">
            <w:pPr>
              <w:numPr>
                <w:ilvl w:val="0"/>
                <w:numId w:val="16"/>
              </w:numPr>
              <w:adjustRightInd w:val="0"/>
              <w:snapToGrid w:val="0"/>
              <w:spacing w:after="0" w:line="240" w:lineRule="auto"/>
              <w:rPr>
                <w:rFonts w:eastAsia="等线"/>
                <w:b/>
                <w:strike/>
                <w:color w:val="FF0000"/>
                <w:lang w:val="en-US" w:eastAsia="zh-CN"/>
              </w:rPr>
            </w:pPr>
            <w:r>
              <w:rPr>
                <w:rFonts w:eastAsia="等线"/>
                <w:b/>
                <w:strike/>
                <w:color w:val="FF0000"/>
                <w:lang w:val="en-US" w:eastAsia="zh-CN"/>
              </w:rPr>
              <w:t xml:space="preserve">Option 2: </w:t>
            </w:r>
            <w:r>
              <w:rPr>
                <w:b/>
                <w:bCs/>
                <w:strike/>
                <w:color w:val="FF0000"/>
                <w:lang w:val="en-US" w:eastAsia="zh-CN"/>
              </w:rPr>
              <w:t>T</w:t>
            </w:r>
            <w:r>
              <w:rPr>
                <w:b/>
                <w:bCs/>
                <w:strike/>
                <w:color w:val="FF0000"/>
                <w:vertAlign w:val="subscript"/>
                <w:lang w:val="en-US" w:eastAsia="zh-CN"/>
              </w:rPr>
              <w:t xml:space="preserve">D2R_min </w:t>
            </w:r>
            <w:r>
              <w:rPr>
                <w:rFonts w:eastAsia="等线"/>
                <w:b/>
                <w:strike/>
                <w:color w:val="FF0000"/>
                <w:lang w:val="en-US" w:eastAsia="zh-CN"/>
              </w:rPr>
              <w:t xml:space="preserve">is derived as </w:t>
            </w:r>
            <w:r>
              <w:rPr>
                <w:b/>
                <w:bCs/>
                <w:strike/>
                <w:color w:val="FF0000"/>
                <w:lang w:val="en-US" w:eastAsia="zh-CN"/>
              </w:rPr>
              <w:t>T</w:t>
            </w:r>
            <w:r>
              <w:rPr>
                <w:b/>
                <w:bCs/>
                <w:strike/>
                <w:color w:val="FF0000"/>
                <w:vertAlign w:val="subscript"/>
                <w:lang w:val="en-US" w:eastAsia="zh-CN"/>
              </w:rPr>
              <w:t>D2R_min</w:t>
            </w:r>
            <w:r>
              <w:rPr>
                <w:rFonts w:eastAsia="等线"/>
                <w:b/>
                <w:strike/>
                <w:color w:val="FF0000"/>
                <w:lang w:val="en-US" w:eastAsia="zh-CN"/>
              </w:rPr>
              <w:t xml:space="preserve">= c </w:t>
            </w:r>
            <m:oMath>
              <m:r>
                <m:rPr>
                  <m:sty m:val="bi"/>
                </m:rPr>
                <w:rPr>
                  <w:rFonts w:ascii="Cambria Math" w:hAnsi="Cambria Math"/>
                  <w:strike/>
                  <w:color w:val="FF0000"/>
                  <w:lang w:val="en-US"/>
                </w:rPr>
                <m:t>×</m:t>
              </m:r>
            </m:oMath>
            <w:r>
              <w:rPr>
                <w:rFonts w:hAnsi="Cambria Math" w:eastAsia="宋体"/>
                <w:b/>
                <w:strike/>
                <w:color w:val="FF0000"/>
                <w:lang w:val="en-US" w:eastAsia="zh-CN"/>
              </w:rPr>
              <w:t xml:space="preserve">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oMath>
            <w:r>
              <w:rPr>
                <w:rFonts w:hAnsi="Cambria Math" w:eastAsia="宋体"/>
                <w:b/>
                <w:strike/>
                <w:color w:val="FF0000"/>
                <w:lang w:val="en-US" w:eastAsia="zh-CN"/>
              </w:rPr>
              <w:t xml:space="preserve">, </w:t>
            </w:r>
            <m:oMath>
              <m:sSubSup>
                <m:sSubSupPr>
                  <m:ctrlPr>
                    <w:rPr>
                      <w:rFonts w:ascii="Cambria Math" w:hAnsi="Cambria Math"/>
                      <w:b/>
                      <w:strike/>
                      <w:color w:val="FF0000"/>
                    </w:rPr>
                  </m:ctrlPr>
                </m:sSubSupPr>
                <m:e>
                  <m:r>
                    <m:rPr>
                      <m:sty m:val="bi"/>
                    </m:rPr>
                    <w:rPr>
                      <w:rFonts w:ascii="Cambria Math" w:hAnsi="Cambria Math"/>
                      <w:strike/>
                      <w:color w:val="FF0000"/>
                    </w:rPr>
                    <m:t>T</m:t>
                  </m:r>
                  <m:ctrlPr>
                    <w:rPr>
                      <w:rFonts w:ascii="Cambria Math" w:hAnsi="Cambria Math"/>
                      <w:b/>
                      <w:strike/>
                      <w:color w:val="FF0000"/>
                    </w:rPr>
                  </m:ctrlPr>
                </m:e>
                <m:sub>
                  <m:r>
                    <m:rPr>
                      <m:nor/>
                      <m:sty m:val="b"/>
                    </m:rPr>
                    <w:rPr>
                      <w:rFonts w:ascii="Cambria Math" w:hAnsi="Cambria Math"/>
                      <w:b/>
                      <w:strike/>
                      <w:color w:val="FF0000"/>
                    </w:rPr>
                    <m:t>chip</m:t>
                  </m:r>
                  <m:ctrlPr>
                    <w:rPr>
                      <w:rFonts w:ascii="Cambria Math" w:hAnsi="Cambria Math"/>
                      <w:b/>
                      <w:strike/>
                      <w:color w:val="FF0000"/>
                    </w:rPr>
                  </m:ctrlPr>
                </m:sub>
                <m:sup>
                  <m:r>
                    <m:rPr>
                      <m:sty m:val="bi"/>
                    </m:rPr>
                    <w:rPr>
                      <w:rFonts w:ascii="Cambria Math" w:hAnsi="Cambria Math"/>
                      <w:strike/>
                      <w:color w:val="FF0000"/>
                    </w:rPr>
                    <m:t>D2R</m:t>
                  </m:r>
                  <m:ctrlPr>
                    <w:rPr>
                      <w:rFonts w:ascii="Cambria Math" w:hAnsi="Cambria Math"/>
                      <w:b/>
                      <w:strike/>
                      <w:color w:val="FF0000"/>
                    </w:rPr>
                  </m:ctrlPr>
                </m:sup>
              </m:sSubSup>
            </m:oMath>
            <w:r>
              <w:rPr>
                <w:rFonts w:hAnsi="Cambria Math" w:eastAsia="宋体"/>
                <w:b/>
                <w:strike/>
                <w:color w:val="FF0000"/>
                <w:lang w:val="en-US" w:eastAsia="zh-CN"/>
              </w:rPr>
              <w:t xml:space="preserve"> is the D2R chip duration indicated in the R2D transmission scheduling the D2R transmission  </w:t>
            </w:r>
          </w:p>
          <w:p w14:paraId="6DE6102B">
            <w:pPr>
              <w:numPr>
                <w:ilvl w:val="1"/>
                <w:numId w:val="16"/>
              </w:numPr>
              <w:adjustRightInd w:val="0"/>
              <w:snapToGrid w:val="0"/>
              <w:spacing w:after="0" w:line="240" w:lineRule="auto"/>
              <w:rPr>
                <w:rFonts w:eastAsia="等线"/>
                <w:b/>
                <w:strike/>
                <w:color w:val="FF0000"/>
                <w:lang w:val="en-US" w:eastAsia="zh-CN"/>
              </w:rPr>
            </w:pPr>
            <w:r>
              <w:rPr>
                <w:rFonts w:hAnsi="Cambria Math" w:eastAsia="宋体"/>
                <w:b/>
                <w:strike/>
                <w:color w:val="FF0000"/>
                <w:lang w:val="en-US" w:eastAsia="zh-CN"/>
              </w:rPr>
              <w:t>FFS c=[3] or [10]</w:t>
            </w:r>
            <w:r>
              <w:rPr>
                <w:rFonts w:eastAsia="等线"/>
                <w:b/>
                <w:strike/>
                <w:color w:val="FF0000"/>
                <w:lang w:val="en-US" w:eastAsia="zh-CN"/>
              </w:rPr>
              <w:t xml:space="preserve"> </w:t>
            </w:r>
          </w:p>
          <w:p w14:paraId="2E0743B3">
            <w:pPr>
              <w:numPr>
                <w:ilvl w:val="0"/>
                <w:numId w:val="16"/>
              </w:numPr>
              <w:adjustRightInd w:val="0"/>
              <w:snapToGrid w:val="0"/>
              <w:spacing w:after="120" w:afterLines="50" w:line="240" w:lineRule="auto"/>
              <w:ind w:left="442" w:hanging="442"/>
              <w:rPr>
                <w:b/>
                <w:bCs/>
                <w:strike/>
                <w:color w:val="FF0000"/>
                <w:lang w:val="en-US" w:eastAsia="zh-CN"/>
              </w:rPr>
            </w:pPr>
            <w:r>
              <w:rPr>
                <w:rFonts w:eastAsia="等线"/>
                <w:b/>
                <w:strike/>
                <w:color w:val="FF0000"/>
                <w:lang w:val="en-US" w:eastAsia="zh-CN"/>
              </w:rPr>
              <w:t xml:space="preserve">Option 3: Up to RAN4 to define the value for </w:t>
            </w:r>
            <w:r>
              <w:rPr>
                <w:b/>
                <w:bCs/>
                <w:strike/>
                <w:color w:val="FF0000"/>
                <w:lang w:val="en-US" w:eastAsia="zh-CN"/>
              </w:rPr>
              <w:t>T</w:t>
            </w:r>
            <w:r>
              <w:rPr>
                <w:b/>
                <w:bCs/>
                <w:strike/>
                <w:color w:val="FF0000"/>
                <w:vertAlign w:val="subscript"/>
                <w:lang w:val="en-US" w:eastAsia="zh-CN"/>
              </w:rPr>
              <w:t xml:space="preserve">D2R_min. </w:t>
            </w:r>
            <w:r>
              <w:rPr>
                <w:rFonts w:eastAsia="等线"/>
                <w:b/>
                <w:strike/>
                <w:color w:val="FF0000"/>
                <w:lang w:val="en-US" w:eastAsia="zh-CN"/>
              </w:rPr>
              <w:t xml:space="preserve"> </w:t>
            </w:r>
          </w:p>
          <w:p w14:paraId="39D528BD">
            <w:pPr>
              <w:adjustRightInd w:val="0"/>
              <w:snapToGrid w:val="0"/>
              <w:spacing w:after="50" w:line="240" w:lineRule="auto"/>
              <w:jc w:val="left"/>
              <w:rPr>
                <w:rFonts w:eastAsia="等线"/>
                <w:kern w:val="2"/>
                <w:sz w:val="21"/>
                <w:szCs w:val="22"/>
                <w:lang w:val="en-US" w:eastAsia="zh-CN"/>
              </w:rPr>
            </w:pPr>
          </w:p>
        </w:tc>
      </w:tr>
      <w:tr w14:paraId="0E6B5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80C8DF8">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shd w:val="clear" w:color="auto" w:fill="auto"/>
          </w:tcPr>
          <w:p w14:paraId="34AF1080">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3B18DB30">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O</w:t>
            </w:r>
            <w:r>
              <w:rPr>
                <w:rFonts w:eastAsiaTheme="minorEastAsia"/>
                <w:kern w:val="2"/>
                <w:sz w:val="21"/>
                <w:szCs w:val="22"/>
                <w:lang w:val="en-US" w:eastAsia="ko-KR"/>
              </w:rPr>
              <w:t>ption 1 or 3</w:t>
            </w:r>
          </w:p>
        </w:tc>
        <w:tc>
          <w:tcPr>
            <w:tcW w:w="5640" w:type="dxa"/>
            <w:shd w:val="clear" w:color="auto" w:fill="auto"/>
          </w:tcPr>
          <w:p w14:paraId="439D8E5D">
            <w:pPr>
              <w:adjustRightInd w:val="0"/>
              <w:snapToGrid w:val="0"/>
              <w:spacing w:after="50" w:line="240" w:lineRule="auto"/>
              <w:jc w:val="left"/>
              <w:rPr>
                <w:rFonts w:eastAsia="Yu Mincho"/>
                <w:kern w:val="2"/>
                <w:sz w:val="22"/>
                <w:szCs w:val="22"/>
                <w:lang w:val="en-US" w:eastAsia="ja-JP"/>
              </w:rPr>
            </w:pPr>
            <w:r>
              <w:rPr>
                <w:rFonts w:eastAsiaTheme="minorEastAsia"/>
                <w:kern w:val="2"/>
                <w:sz w:val="21"/>
                <w:szCs w:val="22"/>
                <w:lang w:val="en-US" w:eastAsia="ko-KR"/>
              </w:rPr>
              <w:t xml:space="preserve">The value can be predefined and can be defined either RAN1 or RAN4. </w:t>
            </w:r>
          </w:p>
        </w:tc>
      </w:tr>
      <w:tr w14:paraId="64CA2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0AF7C9">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0BD0B80F">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6131C95A">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4E065A7C">
            <w:pPr>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W</w:t>
            </w:r>
            <w:r>
              <w:rPr>
                <w:rFonts w:hint="eastAsia" w:eastAsia="等线"/>
                <w:kern w:val="2"/>
                <w:sz w:val="21"/>
                <w:szCs w:val="22"/>
                <w:lang w:val="en-US" w:eastAsia="zh-CN"/>
              </w:rPr>
              <w:t xml:space="preserve">e </w:t>
            </w:r>
            <w:r>
              <w:rPr>
                <w:rFonts w:eastAsia="等线"/>
                <w:kern w:val="2"/>
                <w:sz w:val="21"/>
                <w:szCs w:val="22"/>
                <w:lang w:val="en-US" w:eastAsia="zh-CN"/>
              </w:rPr>
              <w:t>think</w:t>
            </w:r>
            <w:r>
              <w:rPr>
                <w:rFonts w:hint="eastAsia" w:eastAsia="等线"/>
                <w:kern w:val="2"/>
                <w:sz w:val="21"/>
                <w:szCs w:val="22"/>
                <w:lang w:val="en-US" w:eastAsia="zh-CN"/>
              </w:rPr>
              <w:t xml:space="preserve"> the T_D2R_min is mainly Tx-Rx switching time at device, and can be up to RAN4.</w:t>
            </w:r>
          </w:p>
        </w:tc>
      </w:tr>
      <w:tr w14:paraId="6DA2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8B905AB">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1D1B6A48">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3FC91AF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 or 3</w:t>
            </w:r>
          </w:p>
        </w:tc>
        <w:tc>
          <w:tcPr>
            <w:tcW w:w="5640" w:type="dxa"/>
            <w:shd w:val="clear" w:color="auto" w:fill="auto"/>
          </w:tcPr>
          <w:p w14:paraId="211CEC52">
            <w:pPr>
              <w:adjustRightInd w:val="0"/>
              <w:snapToGrid w:val="0"/>
              <w:spacing w:after="50" w:line="240" w:lineRule="auto"/>
              <w:jc w:val="left"/>
              <w:rPr>
                <w:rFonts w:eastAsia="等线"/>
                <w:kern w:val="2"/>
                <w:sz w:val="21"/>
                <w:szCs w:val="22"/>
                <w:lang w:val="en-US" w:eastAsia="zh-CN"/>
              </w:rPr>
            </w:pPr>
            <w:r>
              <w:rPr>
                <w:rFonts w:eastAsia="Yu Mincho"/>
                <w:kern w:val="2"/>
                <w:sz w:val="21"/>
                <w:szCs w:val="22"/>
                <w:lang w:val="en-US" w:eastAsia="ja-JP"/>
              </w:rPr>
              <w:t>We share a similar view ad OPPO. A fixed value can be used.</w:t>
            </w:r>
          </w:p>
        </w:tc>
      </w:tr>
      <w:tr w14:paraId="2C43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F331D4D">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76F7FD98">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22C89C4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3</w:t>
            </w:r>
          </w:p>
        </w:tc>
        <w:tc>
          <w:tcPr>
            <w:tcW w:w="5640" w:type="dxa"/>
            <w:shd w:val="clear" w:color="auto" w:fill="auto"/>
          </w:tcPr>
          <w:p w14:paraId="051FB3D9">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W</w:t>
            </w:r>
            <w:r>
              <w:rPr>
                <w:rFonts w:eastAsia="等线"/>
                <w:kern w:val="2"/>
                <w:sz w:val="21"/>
                <w:szCs w:val="22"/>
                <w:lang w:val="en-US" w:eastAsia="zh-CN"/>
              </w:rPr>
              <w:t>e think the parameter shall be determined by RAN4</w:t>
            </w:r>
          </w:p>
        </w:tc>
      </w:tr>
      <w:tr w14:paraId="09D1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1982C5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shd w:val="clear" w:color="auto" w:fill="auto"/>
          </w:tcPr>
          <w:p w14:paraId="25E97B0B">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0922176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7BE7E1E4">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We think RFID T2 should be a reference and we agree with QC that a reference chip duration or Tb should be used for determine the exact value of this parameter.</w:t>
            </w:r>
          </w:p>
        </w:tc>
      </w:tr>
      <w:tr w14:paraId="2D0C4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09C1D6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2021790D">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3F2D9FC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3</w:t>
            </w:r>
          </w:p>
        </w:tc>
        <w:tc>
          <w:tcPr>
            <w:tcW w:w="5640" w:type="dxa"/>
            <w:shd w:val="clear" w:color="auto" w:fill="auto"/>
          </w:tcPr>
          <w:p w14:paraId="54571D4F">
            <w:pPr>
              <w:adjustRightInd w:val="0"/>
              <w:snapToGrid w:val="0"/>
              <w:spacing w:after="50" w:line="240" w:lineRule="auto"/>
              <w:jc w:val="left"/>
              <w:rPr>
                <w:rFonts w:eastAsia="等线"/>
                <w:kern w:val="2"/>
                <w:sz w:val="21"/>
                <w:szCs w:val="22"/>
                <w:lang w:val="en-US" w:eastAsia="zh-CN"/>
              </w:rPr>
            </w:pPr>
          </w:p>
        </w:tc>
      </w:tr>
      <w:tr w14:paraId="2ED81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0501F9C">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5CD9720C">
            <w:pPr>
              <w:tabs>
                <w:tab w:val="left" w:pos="551"/>
              </w:tabs>
              <w:adjustRightInd w:val="0"/>
              <w:snapToGrid w:val="0"/>
              <w:spacing w:after="50" w:line="240" w:lineRule="auto"/>
              <w:jc w:val="left"/>
              <w:rPr>
                <w:rFonts w:eastAsiaTheme="minorEastAsia"/>
                <w:kern w:val="2"/>
                <w:sz w:val="21"/>
                <w:szCs w:val="22"/>
                <w:lang w:val="en-US" w:eastAsia="ko-KR"/>
              </w:rPr>
            </w:pPr>
          </w:p>
        </w:tc>
        <w:tc>
          <w:tcPr>
            <w:tcW w:w="1574" w:type="dxa"/>
            <w:shd w:val="clear" w:color="auto" w:fill="auto"/>
          </w:tcPr>
          <w:p w14:paraId="1CF9100D">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3</w:t>
            </w:r>
          </w:p>
        </w:tc>
        <w:tc>
          <w:tcPr>
            <w:tcW w:w="5640" w:type="dxa"/>
            <w:shd w:val="clear" w:color="auto" w:fill="auto"/>
          </w:tcPr>
          <w:p w14:paraId="19E98676">
            <w:pPr>
              <w:adjustRightInd w:val="0"/>
              <w:snapToGrid w:val="0"/>
              <w:spacing w:after="50" w:line="240" w:lineRule="auto"/>
              <w:jc w:val="left"/>
              <w:rPr>
                <w:rFonts w:eastAsia="等线"/>
                <w:kern w:val="2"/>
                <w:sz w:val="21"/>
                <w:szCs w:val="22"/>
                <w:lang w:val="en-US" w:eastAsia="zh-CN"/>
              </w:rPr>
            </w:pPr>
          </w:p>
        </w:tc>
      </w:tr>
      <w:tr w14:paraId="472A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F008556">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shd w:val="clear" w:color="auto" w:fill="auto"/>
          </w:tcPr>
          <w:p w14:paraId="72080A2F">
            <w:pPr>
              <w:tabs>
                <w:tab w:val="left" w:pos="551"/>
              </w:tabs>
              <w:adjustRightInd w:val="0"/>
              <w:snapToGrid w:val="0"/>
              <w:spacing w:after="50" w:line="240" w:lineRule="auto"/>
              <w:jc w:val="left"/>
              <w:rPr>
                <w:rFonts w:eastAsiaTheme="minorEastAsia"/>
                <w:kern w:val="2"/>
                <w:sz w:val="21"/>
                <w:szCs w:val="22"/>
                <w:lang w:val="en-US" w:eastAsia="ko-KR"/>
              </w:rPr>
            </w:pPr>
            <w:r>
              <w:rPr>
                <w:rFonts w:eastAsia="等线"/>
                <w:kern w:val="2"/>
                <w:sz w:val="21"/>
                <w:szCs w:val="22"/>
                <w:lang w:val="en-US" w:eastAsia="zh-CN"/>
              </w:rPr>
              <w:t>Y</w:t>
            </w:r>
          </w:p>
        </w:tc>
        <w:tc>
          <w:tcPr>
            <w:tcW w:w="1574" w:type="dxa"/>
            <w:shd w:val="clear" w:color="auto" w:fill="auto"/>
          </w:tcPr>
          <w:p w14:paraId="397B9407">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54EA9A32">
            <w:pPr>
              <w:adjustRightInd w:val="0"/>
              <w:snapToGrid w:val="0"/>
              <w:spacing w:after="50" w:line="240" w:lineRule="auto"/>
              <w:jc w:val="left"/>
              <w:rPr>
                <w:rFonts w:eastAsia="等线"/>
                <w:kern w:val="2"/>
                <w:sz w:val="21"/>
                <w:szCs w:val="22"/>
                <w:lang w:val="en-US" w:eastAsia="zh-CN"/>
              </w:rPr>
            </w:pPr>
            <w:r>
              <w:rPr>
                <w:rFonts w:hint="eastAsia"/>
                <w:lang w:val="en-US" w:eastAsia="zh-CN"/>
              </w:rPr>
              <w:t>T</w:t>
            </w:r>
            <w:r>
              <w:rPr>
                <w:rFonts w:hint="eastAsia"/>
                <w:vertAlign w:val="subscript"/>
                <w:lang w:val="en-US" w:eastAsia="zh-CN"/>
              </w:rPr>
              <w:t>D2R_min</w:t>
            </w:r>
            <w:r>
              <w:rPr>
                <w:rFonts w:hint="eastAsia"/>
                <w:lang w:val="en-US" w:eastAsia="zh-CN"/>
              </w:rPr>
              <w:t xml:space="preserve"> is </w:t>
            </w:r>
            <w:r>
              <w:rPr>
                <w:lang w:val="en-US" w:eastAsia="zh-CN"/>
              </w:rPr>
              <w:t>the</w:t>
            </w:r>
            <w:r>
              <w:rPr>
                <w:rFonts w:hint="eastAsia"/>
                <w:lang w:val="en-US" w:eastAsia="zh-CN"/>
              </w:rPr>
              <w:t xml:space="preserve"> minimum time for a device to </w:t>
            </w:r>
            <w:r>
              <w:rPr>
                <w:lang w:val="en-US" w:eastAsia="zh-CN"/>
              </w:rPr>
              <w:t>switch</w:t>
            </w:r>
            <w:r>
              <w:rPr>
                <w:rFonts w:hint="eastAsia"/>
                <w:lang w:val="en-US" w:eastAsia="zh-CN"/>
              </w:rPr>
              <w:t xml:space="preserve"> from D2R channel transmission to R2D channel reception.</w:t>
            </w:r>
            <w:r>
              <w:rPr>
                <w:lang w:val="en-US" w:eastAsia="zh-CN"/>
              </w:rPr>
              <w:t xml:space="preserve"> Therefore, it can be one predefined value.</w:t>
            </w:r>
          </w:p>
        </w:tc>
      </w:tr>
      <w:tr w14:paraId="4706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013D82D">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1458E6A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1574" w:type="dxa"/>
            <w:shd w:val="clear" w:color="auto" w:fill="auto"/>
          </w:tcPr>
          <w:p w14:paraId="31965AC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 3</w:t>
            </w:r>
          </w:p>
        </w:tc>
        <w:tc>
          <w:tcPr>
            <w:tcW w:w="5640" w:type="dxa"/>
            <w:shd w:val="clear" w:color="auto" w:fill="auto"/>
          </w:tcPr>
          <w:p w14:paraId="702498C9">
            <w:pPr>
              <w:adjustRightInd w:val="0"/>
              <w:snapToGrid w:val="0"/>
              <w:spacing w:after="50" w:line="240" w:lineRule="auto"/>
              <w:jc w:val="left"/>
              <w:rPr>
                <w:lang w:val="en-US" w:eastAsia="zh-CN"/>
              </w:rPr>
            </w:pPr>
            <w:r>
              <w:rPr>
                <w:rFonts w:eastAsia="宋体"/>
                <w:kern w:val="2"/>
                <w:sz w:val="21"/>
                <w:szCs w:val="22"/>
                <w:lang w:val="en-US" w:eastAsia="zh-CN"/>
              </w:rPr>
              <w:t>T</w:t>
            </w:r>
            <w:r>
              <w:rPr>
                <w:rFonts w:eastAsia="宋体"/>
                <w:kern w:val="2"/>
                <w:sz w:val="21"/>
                <w:szCs w:val="22"/>
                <w:vertAlign w:val="subscript"/>
                <w:lang w:val="en-US" w:eastAsia="zh-CN"/>
              </w:rPr>
              <w:t>D2R_min</w:t>
            </w:r>
            <w:r>
              <w:rPr>
                <w:rFonts w:eastAsia="宋体"/>
                <w:kern w:val="2"/>
                <w:sz w:val="21"/>
                <w:szCs w:val="22"/>
                <w:lang w:val="en-US" w:eastAsia="zh-CN"/>
              </w:rPr>
              <w:t xml:space="preserve"> is the maximum of the time taken by the device to switch from Tx to Rx mode and the reader processing time to processing to process the D2R message and generate next R2D message. A fixed value can be defined based on the above parameters.    </w:t>
            </w:r>
          </w:p>
        </w:tc>
      </w:tr>
      <w:tr w14:paraId="0442B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EA77497">
            <w:pPr>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shd w:val="clear" w:color="auto" w:fill="auto"/>
          </w:tcPr>
          <w:p w14:paraId="5930C07C">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E554A0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 or 3</w:t>
            </w:r>
          </w:p>
        </w:tc>
        <w:tc>
          <w:tcPr>
            <w:tcW w:w="5640" w:type="dxa"/>
            <w:shd w:val="clear" w:color="auto" w:fill="auto"/>
          </w:tcPr>
          <w:p w14:paraId="69051D52">
            <w:pPr>
              <w:adjustRightInd w:val="0"/>
              <w:snapToGrid w:val="0"/>
              <w:spacing w:after="50" w:line="240" w:lineRule="auto"/>
              <w:jc w:val="left"/>
              <w:rPr>
                <w:rFonts w:eastAsia="宋体"/>
                <w:kern w:val="2"/>
                <w:sz w:val="21"/>
                <w:szCs w:val="22"/>
                <w:lang w:val="en-US" w:eastAsia="zh-CN"/>
              </w:rPr>
            </w:pPr>
          </w:p>
        </w:tc>
      </w:tr>
      <w:tr w14:paraId="3CDB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574C9A7">
            <w:pPr>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39" w:type="dxa"/>
            <w:shd w:val="clear" w:color="auto" w:fill="auto"/>
          </w:tcPr>
          <w:p w14:paraId="3C68B70D">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8434E1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shd w:val="clear" w:color="auto" w:fill="auto"/>
          </w:tcPr>
          <w:p w14:paraId="691745BB">
            <w:pPr>
              <w:adjustRightInd w:val="0"/>
              <w:snapToGrid w:val="0"/>
              <w:spacing w:after="50" w:line="240" w:lineRule="auto"/>
              <w:jc w:val="left"/>
              <w:rPr>
                <w:rFonts w:eastAsia="宋体"/>
                <w:kern w:val="2"/>
                <w:sz w:val="21"/>
                <w:szCs w:val="22"/>
                <w:lang w:val="en-US" w:eastAsia="zh-CN"/>
              </w:rPr>
            </w:pPr>
          </w:p>
        </w:tc>
      </w:tr>
      <w:tr w14:paraId="3587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4C9512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1A3A70A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1574" w:type="dxa"/>
          </w:tcPr>
          <w:p w14:paraId="4F006E5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Option1 or Option 3</w:t>
            </w:r>
          </w:p>
        </w:tc>
        <w:tc>
          <w:tcPr>
            <w:tcW w:w="5640" w:type="dxa"/>
          </w:tcPr>
          <w:p w14:paraId="5E95D7DF">
            <w:pPr>
              <w:adjustRightInd w:val="0"/>
              <w:snapToGrid w:val="0"/>
              <w:spacing w:after="50" w:line="240" w:lineRule="auto"/>
              <w:jc w:val="left"/>
              <w:rPr>
                <w:rFonts w:eastAsia="Yu Mincho"/>
                <w:kern w:val="2"/>
                <w:sz w:val="21"/>
                <w:szCs w:val="22"/>
                <w:lang w:val="en-US" w:eastAsia="ja-JP"/>
              </w:rPr>
            </w:pPr>
          </w:p>
        </w:tc>
      </w:tr>
    </w:tbl>
    <w:p w14:paraId="0AB131DD">
      <w:pPr>
        <w:adjustRightInd w:val="0"/>
        <w:snapToGrid w:val="0"/>
        <w:spacing w:after="60" w:line="240" w:lineRule="auto"/>
        <w:rPr>
          <w:b/>
          <w:bCs/>
          <w:lang w:val="en-US" w:eastAsia="zh-CN"/>
        </w:rPr>
      </w:pPr>
    </w:p>
    <w:p w14:paraId="4AD2A488">
      <w:pPr>
        <w:adjustRightInd w:val="0"/>
        <w:snapToGrid w:val="0"/>
        <w:spacing w:before="120" w:beforeLines="50" w:after="120" w:afterLines="50" w:line="240" w:lineRule="auto"/>
        <w:rPr>
          <w:rFonts w:eastAsia="等线"/>
          <w:bCs/>
          <w:lang w:val="en-US" w:eastAsia="zh-CN"/>
        </w:rPr>
      </w:pPr>
      <w:r>
        <w:rPr>
          <w:lang w:eastAsia="zh-CN"/>
        </w:rPr>
        <w:t xml:space="preserve">The necessity and </w:t>
      </w:r>
      <w:r>
        <w:rPr>
          <w:lang w:val="en-US" w:eastAsia="zh-CN"/>
        </w:rPr>
        <w:t>complexity</w:t>
      </w:r>
      <w:r>
        <w:rPr>
          <w:lang w:eastAsia="zh-CN"/>
        </w:rPr>
        <w:t xml:space="preserve"> to define the “Msg2 monitoring window”</w:t>
      </w:r>
      <w:r>
        <w:rPr>
          <w:lang w:val="en-US" w:eastAsia="zh-CN"/>
        </w:rPr>
        <w:t xml:space="preserve"> including the </w:t>
      </w:r>
      <w:r>
        <w:rPr>
          <w:rFonts w:eastAsia="等线"/>
          <w:lang w:val="en-US" w:eastAsia="zh-CN"/>
        </w:rPr>
        <w:t>both the starting time e.g., T</w:t>
      </w:r>
      <w:r>
        <w:rPr>
          <w:rFonts w:eastAsia="等线"/>
          <w:vertAlign w:val="subscript"/>
          <w:lang w:val="en-US" w:eastAsia="zh-CN"/>
        </w:rPr>
        <w:t>Msg2_start</w:t>
      </w:r>
      <w:r>
        <w:rPr>
          <w:rFonts w:eastAsia="等线"/>
          <w:lang w:val="en-US" w:eastAsia="zh-CN"/>
        </w:rPr>
        <w:t xml:space="preserve"> and T</w:t>
      </w:r>
      <w:r>
        <w:rPr>
          <w:rFonts w:eastAsia="等线"/>
          <w:vertAlign w:val="subscript"/>
          <w:lang w:val="en-US" w:eastAsia="zh-CN"/>
        </w:rPr>
        <w:t>Msg2_end</w:t>
      </w:r>
      <w:r>
        <w:rPr>
          <w:rFonts w:hint="eastAsia" w:eastAsia="等线"/>
          <w:lang w:val="en-US" w:eastAsia="zh-CN"/>
        </w:rPr>
        <w:t>/</w:t>
      </w:r>
      <w:r>
        <w:t>T</w:t>
      </w:r>
      <w:r>
        <w:rPr>
          <w:rFonts w:eastAsia="等线"/>
          <w:vertAlign w:val="subscript"/>
          <w:lang w:eastAsia="zh-CN"/>
        </w:rPr>
        <w:t>D2R</w:t>
      </w:r>
      <w:r>
        <w:rPr>
          <w:vertAlign w:val="subscript"/>
        </w:rPr>
        <w:t>_</w:t>
      </w:r>
      <w:r>
        <w:rPr>
          <w:rFonts w:eastAsia="等线"/>
          <w:vertAlign w:val="subscript"/>
          <w:lang w:eastAsia="zh-CN"/>
        </w:rPr>
        <w:t>ma</w:t>
      </w:r>
      <w:r>
        <w:rPr>
          <w:rFonts w:eastAsia="等线"/>
          <w:vertAlign w:val="subscript"/>
          <w:lang w:val="en-US" w:eastAsia="zh-CN"/>
        </w:rPr>
        <w:t>x</w:t>
      </w:r>
      <w:r>
        <w:rPr>
          <w:rFonts w:hint="eastAsia" w:eastAsia="等线"/>
          <w:vertAlign w:val="subscript"/>
          <w:lang w:val="en-US" w:eastAsia="zh-CN"/>
        </w:rPr>
        <w:t xml:space="preserve"> </w:t>
      </w:r>
      <w:r>
        <w:rPr>
          <w:rFonts w:eastAsia="等线"/>
          <w:lang w:val="en-US" w:eastAsia="zh-CN"/>
        </w:rPr>
        <w:t xml:space="preserve">for Msg2 monitoring </w:t>
      </w:r>
      <w:r>
        <w:rPr>
          <w:rFonts w:eastAsia="等线"/>
          <w:u w:val="single"/>
          <w:lang w:val="en-US" w:eastAsia="zh-CN"/>
        </w:rPr>
        <w:t>from device perspective</w:t>
      </w:r>
      <w:r>
        <w:rPr>
          <w:rFonts w:hint="eastAsia" w:eastAsia="等线"/>
          <w:u w:val="single"/>
          <w:lang w:val="en-US" w:eastAsia="zh-CN"/>
        </w:rPr>
        <w:t>,</w:t>
      </w:r>
      <w:r>
        <w:rPr>
          <w:rFonts w:hint="eastAsia" w:eastAsia="等线"/>
          <w:lang w:val="en-US" w:eastAsia="zh-CN"/>
        </w:rPr>
        <w:t xml:space="preserve"> companies</w:t>
      </w:r>
      <w:r>
        <w:rPr>
          <w:rFonts w:eastAsia="等线"/>
          <w:lang w:val="en-US" w:eastAsia="zh-CN"/>
        </w:rPr>
        <w:t>’</w:t>
      </w:r>
      <w:r>
        <w:rPr>
          <w:rFonts w:hint="eastAsia" w:eastAsia="等线"/>
          <w:lang w:val="en-US" w:eastAsia="zh-CN"/>
        </w:rPr>
        <w:t xml:space="preserve"> views are </w:t>
      </w:r>
      <w:r>
        <w:rPr>
          <w:rFonts w:hint="eastAsia" w:eastAsia="等线"/>
          <w:bCs/>
          <w:lang w:val="en-US" w:eastAsia="zh-CN"/>
        </w:rPr>
        <w:t>summarized in the following:</w:t>
      </w:r>
    </w:p>
    <w:p w14:paraId="0DFEC68F">
      <w:pPr>
        <w:pStyle w:val="67"/>
        <w:numPr>
          <w:ilvl w:val="0"/>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No: </w:t>
      </w:r>
      <w:r>
        <w:rPr>
          <w:rFonts w:hint="eastAsia" w:ascii="Times New Roman" w:hAnsi="Times New Roman" w:eastAsia="等线" w:cs="Times New Roman"/>
          <w:bCs/>
          <w:sz w:val="20"/>
          <w:szCs w:val="20"/>
          <w:lang w:eastAsia="zh-CN"/>
        </w:rPr>
        <w:t>It is not necessary</w:t>
      </w:r>
      <w:r>
        <w:rPr>
          <w:rFonts w:ascii="Times New Roman" w:hAnsi="Times New Roman" w:eastAsia="等线" w:cs="Times New Roman"/>
          <w:bCs/>
          <w:sz w:val="20"/>
          <w:szCs w:val="20"/>
          <w:lang w:eastAsia="zh-CN"/>
        </w:rPr>
        <w:t xml:space="preserve">  </w:t>
      </w:r>
    </w:p>
    <w:p w14:paraId="02140491">
      <w:pPr>
        <w:pStyle w:val="67"/>
        <w:numPr>
          <w:ilvl w:val="1"/>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 </w:t>
      </w:r>
      <w:r>
        <w:rPr>
          <w:rFonts w:ascii="Times New Roman" w:hAnsi="Times New Roman" w:eastAsia="等线" w:cs="Times New Roman"/>
          <w:bCs/>
          <w:sz w:val="20"/>
          <w:szCs w:val="20"/>
          <w:lang w:eastAsia="zh-CN"/>
        </w:rPr>
        <w:t xml:space="preserve">[3], [5], [6], </w:t>
      </w:r>
      <w:r>
        <w:rPr>
          <w:rFonts w:hint="eastAsia" w:ascii="Times New Roman" w:hAnsi="Times New Roman" w:eastAsia="等线" w:cs="Times New Roman"/>
          <w:bCs/>
          <w:sz w:val="20"/>
          <w:szCs w:val="20"/>
          <w:lang w:eastAsia="zh-CN"/>
        </w:rPr>
        <w:t xml:space="preserve">[7], </w:t>
      </w:r>
      <w:r>
        <w:rPr>
          <w:rFonts w:ascii="Times New Roman" w:hAnsi="Times New Roman" w:eastAsia="等线" w:cs="Times New Roman"/>
          <w:bCs/>
          <w:sz w:val="20"/>
          <w:szCs w:val="20"/>
          <w:lang w:eastAsia="zh-CN"/>
        </w:rPr>
        <w:t>[10]</w:t>
      </w:r>
      <w:r>
        <w:rPr>
          <w:rFonts w:hint="eastAsia" w:ascii="Times New Roman" w:hAnsi="Times New Roman" w:eastAsia="等线" w:cs="Times New Roman"/>
          <w:bCs/>
          <w:sz w:val="20"/>
          <w:szCs w:val="20"/>
          <w:lang w:eastAsia="zh-CN"/>
        </w:rPr>
        <w:t>, [12], [20]</w:t>
      </w:r>
      <w:r>
        <w:rPr>
          <w:rFonts w:ascii="Times New Roman" w:hAnsi="Times New Roman" w:eastAsia="等线" w:cs="Times New Roman"/>
          <w:bCs/>
          <w:sz w:val="20"/>
          <w:szCs w:val="20"/>
          <w:lang w:eastAsia="zh-CN"/>
        </w:rPr>
        <w:t xml:space="preserve"> </w:t>
      </w:r>
    </w:p>
    <w:p w14:paraId="54FFCD05">
      <w:pPr>
        <w:pStyle w:val="67"/>
        <w:numPr>
          <w:ilvl w:val="2"/>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Power saving is not considered/critical for device Type 1 in Rel. 19</w:t>
      </w:r>
    </w:p>
    <w:p w14:paraId="7469284F">
      <w:pPr>
        <w:pStyle w:val="67"/>
        <w:numPr>
          <w:ilvl w:val="2"/>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013C5A56">
      <w:pPr>
        <w:pStyle w:val="67"/>
        <w:numPr>
          <w:ilvl w:val="2"/>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The start indicator part (SIP) in the preamble of every PRDCH transmission triggers the device to detect the Msg2 at each PRDCH transmission.</w:t>
      </w:r>
    </w:p>
    <w:p w14:paraId="03623DA2">
      <w:pPr>
        <w:pStyle w:val="67"/>
        <w:numPr>
          <w:ilvl w:val="2"/>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No impact on device behavior even without defining the monitoring window</w:t>
      </w:r>
    </w:p>
    <w:p w14:paraId="6AE31FA8">
      <w:pPr>
        <w:pStyle w:val="67"/>
        <w:numPr>
          <w:ilvl w:val="3"/>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E.g., If the device does not receive the Msg2 transmission by the next paging message, the device considers the A-IoT Msg1 transmission failed.</w:t>
      </w:r>
    </w:p>
    <w:p w14:paraId="26425106">
      <w:pPr>
        <w:pStyle w:val="67"/>
        <w:adjustRightInd w:val="0"/>
        <w:snapToGrid w:val="0"/>
        <w:spacing w:after="360" w:afterLines="150" w:line="240" w:lineRule="auto"/>
        <w:ind w:left="1320"/>
        <w:rPr>
          <w:rFonts w:ascii="Times New Roman" w:hAnsi="Times New Roman" w:eastAsia="等线" w:cs="Times New Roman"/>
          <w:bCs/>
          <w:sz w:val="20"/>
          <w:szCs w:val="20"/>
          <w:lang w:eastAsia="zh-CN"/>
        </w:rPr>
      </w:pPr>
    </w:p>
    <w:p w14:paraId="592B1770">
      <w:pPr>
        <w:pStyle w:val="67"/>
        <w:numPr>
          <w:ilvl w:val="0"/>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Yes</w:t>
      </w:r>
      <w:r>
        <w:rPr>
          <w:rFonts w:hint="eastAsia" w:ascii="Times New Roman" w:hAnsi="Times New Roman" w:eastAsia="等线" w:cs="Times New Roman"/>
          <w:bCs/>
          <w:sz w:val="20"/>
          <w:szCs w:val="20"/>
          <w:lang w:eastAsia="zh-CN"/>
        </w:rPr>
        <w:t>: It is</w:t>
      </w:r>
      <w:r>
        <w:rPr>
          <w:rFonts w:ascii="Times New Roman" w:hAnsi="Times New Roman" w:eastAsia="等线" w:cs="Times New Roman"/>
          <w:bCs/>
          <w:sz w:val="20"/>
          <w:szCs w:val="20"/>
          <w:lang w:eastAsia="zh-CN"/>
        </w:rPr>
        <w:t xml:space="preserve"> beneficial for </w:t>
      </w:r>
      <w:r>
        <w:rPr>
          <w:rFonts w:hint="eastAsia" w:ascii="Times New Roman" w:hAnsi="Times New Roman" w:eastAsia="等线" w:cs="Times New Roman"/>
          <w:bCs/>
          <w:sz w:val="20"/>
          <w:szCs w:val="20"/>
          <w:lang w:eastAsia="zh-CN"/>
        </w:rPr>
        <w:t xml:space="preserve">device </w:t>
      </w:r>
      <w:r>
        <w:rPr>
          <w:rFonts w:ascii="Times New Roman" w:hAnsi="Times New Roman" w:eastAsia="等线" w:cs="Times New Roman"/>
          <w:bCs/>
          <w:sz w:val="20"/>
          <w:szCs w:val="20"/>
          <w:lang w:eastAsia="zh-CN"/>
        </w:rPr>
        <w:t xml:space="preserve">power saving </w:t>
      </w:r>
      <w:r>
        <w:rPr>
          <w:rFonts w:hint="eastAsia" w:ascii="Times New Roman" w:hAnsi="Times New Roman" w:eastAsia="等线" w:cs="Times New Roman"/>
          <w:bCs/>
          <w:sz w:val="20"/>
          <w:szCs w:val="20"/>
          <w:lang w:eastAsia="zh-CN"/>
        </w:rPr>
        <w:t>or</w:t>
      </w:r>
      <w:r>
        <w:rPr>
          <w:rFonts w:ascii="Times New Roman" w:hAnsi="Times New Roman" w:eastAsia="等线" w:cs="Times New Roman"/>
          <w:bCs/>
          <w:sz w:val="20"/>
          <w:szCs w:val="20"/>
          <w:lang w:eastAsia="zh-CN"/>
        </w:rPr>
        <w:t xml:space="preserve"> to determine a random access failure </w:t>
      </w:r>
      <w:r>
        <w:rPr>
          <w:rFonts w:ascii="Times New Roman" w:hAnsi="Times New Roman" w:eastAsia="等线" w:cs="Times New Roman"/>
          <w:bCs/>
          <w:sz w:val="20"/>
          <w:szCs w:val="20"/>
          <w:u w:val="single"/>
          <w:lang w:eastAsia="zh-CN"/>
        </w:rPr>
        <w:t>from physical layer</w:t>
      </w:r>
      <w:r>
        <w:rPr>
          <w:rFonts w:hint="eastAsia" w:ascii="Times New Roman" w:hAnsi="Times New Roman" w:eastAsia="等线" w:cs="Times New Roman"/>
          <w:bCs/>
          <w:sz w:val="20"/>
          <w:szCs w:val="20"/>
          <w:lang w:eastAsia="zh-CN"/>
        </w:rPr>
        <w:t xml:space="preserve"> if the Msg2 is not received within the Msg2 monitoring window</w:t>
      </w:r>
      <w:r>
        <w:rPr>
          <w:rFonts w:ascii="Times New Roman" w:hAnsi="Times New Roman" w:eastAsia="等线" w:cs="Times New Roman"/>
          <w:bCs/>
          <w:sz w:val="20"/>
          <w:szCs w:val="20"/>
          <w:lang w:eastAsia="zh-CN"/>
        </w:rPr>
        <w:t>.</w:t>
      </w:r>
    </w:p>
    <w:p w14:paraId="652F0FBB">
      <w:pPr>
        <w:pStyle w:val="67"/>
        <w:numPr>
          <w:ilvl w:val="1"/>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[8], [9</w:t>
      </w: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 xml:space="preserve">], </w:t>
      </w:r>
      <w:r>
        <w:rPr>
          <w:rFonts w:hint="eastAsia" w:ascii="Times New Roman" w:hAnsi="Times New Roman" w:eastAsia="等线" w:cs="Times New Roman"/>
          <w:bCs/>
          <w:sz w:val="20"/>
          <w:szCs w:val="20"/>
          <w:lang w:eastAsia="zh-CN"/>
        </w:rPr>
        <w:t xml:space="preserve">[16], </w:t>
      </w:r>
      <w:r>
        <w:rPr>
          <w:rFonts w:ascii="Times New Roman" w:hAnsi="Times New Roman" w:eastAsia="等线" w:cs="Times New Roman"/>
          <w:bCs/>
          <w:sz w:val="20"/>
          <w:szCs w:val="20"/>
          <w:lang w:eastAsia="zh-CN"/>
        </w:rPr>
        <w:t>[19], [22], [25],</w:t>
      </w:r>
      <w:r>
        <w:rPr>
          <w:rFonts w:hint="eastAsia" w:ascii="Times New Roman" w:hAnsi="Times New Roman" w:eastAsia="等线" w:cs="Times New Roman"/>
          <w:bCs/>
          <w:sz w:val="20"/>
          <w:szCs w:val="20"/>
          <w:lang w:eastAsia="zh-CN"/>
        </w:rPr>
        <w:t xml:space="preserve"> </w:t>
      </w:r>
      <w:r>
        <w:rPr>
          <w:rFonts w:ascii="Times New Roman" w:hAnsi="Times New Roman" w:eastAsia="等线" w:cs="Times New Roman"/>
          <w:bCs/>
          <w:sz w:val="20"/>
          <w:szCs w:val="20"/>
          <w:lang w:eastAsia="zh-CN"/>
        </w:rPr>
        <w:t>[28], [29],</w:t>
      </w:r>
      <w:r>
        <w:rPr>
          <w:rFonts w:hint="eastAsia" w:ascii="Times New Roman" w:hAnsi="Times New Roman" w:eastAsia="等线" w:cs="Times New Roman"/>
          <w:bCs/>
          <w:sz w:val="20"/>
          <w:szCs w:val="20"/>
          <w:lang w:eastAsia="zh-CN"/>
        </w:rPr>
        <w:t xml:space="preserve"> [30], [31], </w:t>
      </w:r>
      <w:r>
        <w:rPr>
          <w:rFonts w:ascii="Times New Roman" w:hAnsi="Times New Roman" w:eastAsia="等线" w:cs="Times New Roman"/>
          <w:bCs/>
          <w:sz w:val="20"/>
          <w:szCs w:val="20"/>
          <w:lang w:eastAsia="zh-CN"/>
        </w:rPr>
        <w:t xml:space="preserve">[32], [33], [34], </w:t>
      </w:r>
      <w:r>
        <w:rPr>
          <w:rFonts w:hint="eastAsia" w:ascii="Times New Roman" w:hAnsi="Times New Roman" w:eastAsia="等线" w:cs="Times New Roman"/>
          <w:bCs/>
          <w:sz w:val="20"/>
          <w:szCs w:val="20"/>
          <w:lang w:eastAsia="zh-CN"/>
        </w:rPr>
        <w:t>[36]</w:t>
      </w:r>
    </w:p>
    <w:p w14:paraId="597B764A">
      <w:pPr>
        <w:pStyle w:val="67"/>
        <w:numPr>
          <w:ilvl w:val="255"/>
          <w:numId w:val="0"/>
        </w:numPr>
        <w:adjustRightInd w:val="0"/>
        <w:snapToGrid w:val="0"/>
        <w:spacing w:after="120" w:afterLines="50" w:line="240" w:lineRule="auto"/>
        <w:ind w:left="440"/>
        <w:rPr>
          <w:rFonts w:ascii="Times New Roman" w:hAnsi="Times New Roman" w:eastAsia="等线" w:cs="Times New Roman"/>
          <w:bCs/>
          <w:sz w:val="20"/>
          <w:szCs w:val="20"/>
          <w:lang w:eastAsia="zh-CN"/>
        </w:rPr>
      </w:pPr>
    </w:p>
    <w:p w14:paraId="7075CA4C">
      <w:pPr>
        <w:pStyle w:val="67"/>
        <w:numPr>
          <w:ilvl w:val="0"/>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Other way instead of specifying a Msg2 monitoring window: [1]</w:t>
      </w:r>
    </w:p>
    <w:p w14:paraId="71DEC882">
      <w:pPr>
        <w:pStyle w:val="67"/>
        <w:numPr>
          <w:ilvl w:val="1"/>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 proposed instead of specifying a Msg2 monitoring window, a time monitoring window for monitoring L1 control information preceding Msg2 transmissions may be specified and the L1 control information can contain the individual start times (or offsets) for Msg2 transmissions corresponding to each Msg1.</w:t>
      </w:r>
    </w:p>
    <w:p w14:paraId="0ABF09A8">
      <w:pPr>
        <w:pStyle w:val="67"/>
        <w:adjustRightInd w:val="0"/>
        <w:snapToGrid w:val="0"/>
        <w:spacing w:after="120" w:afterLines="50" w:line="240" w:lineRule="auto"/>
        <w:ind w:left="0"/>
        <w:rPr>
          <w:rFonts w:ascii="Times New Roman" w:hAnsi="Times New Roman" w:eastAsia="等线" w:cs="Times New Roman"/>
          <w:bCs/>
          <w:sz w:val="20"/>
          <w:szCs w:val="20"/>
          <w:lang w:eastAsia="zh-CN"/>
        </w:rPr>
      </w:pPr>
    </w:p>
    <w:p w14:paraId="5DE23132">
      <w:pPr>
        <w:adjustRightInd w:val="0"/>
        <w:snapToGrid w:val="0"/>
        <w:spacing w:after="120" w:afterLines="50" w:line="240" w:lineRule="auto"/>
        <w:rPr>
          <w:lang w:eastAsia="zh-CN"/>
        </w:rPr>
      </w:pPr>
      <w:r>
        <w:rPr>
          <w:lang w:eastAsia="zh-CN"/>
        </w:rPr>
        <w:t>Details on Msg2 monitoring</w:t>
      </w:r>
    </w:p>
    <w:p w14:paraId="498629B9">
      <w:pPr>
        <w:pStyle w:val="67"/>
        <w:numPr>
          <w:ilvl w:val="0"/>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8]: If the number of configured time domain resources is small, or the interval between the first time domain resource and the MSG2 monitoring starting occasion is not long, the common starting occasion for MSG2 monitoring shall be supported, otherwise the separate starting occasion is more appropriate.</w:t>
      </w:r>
    </w:p>
    <w:p w14:paraId="3AFB80E3">
      <w:pPr>
        <w:pStyle w:val="67"/>
        <w:numPr>
          <w:ilvl w:val="0"/>
          <w:numId w:val="44"/>
        </w:numPr>
        <w:adjustRightInd w:val="0"/>
        <w:snapToGrid w:val="0"/>
        <w:spacing w:after="120" w:afterLines="50" w:line="240" w:lineRule="auto"/>
        <w:rPr>
          <w:rFonts w:ascii="Times New Roman" w:hAnsi="Times New Roman" w:cs="Times New Roman"/>
          <w:sz w:val="20"/>
          <w:szCs w:val="20"/>
          <w:lang w:eastAsia="zh-CN"/>
        </w:rPr>
      </w:pPr>
      <w:r>
        <w:rPr>
          <w:rFonts w:hint="eastAsia" w:ascii="Times New Roman" w:hAnsi="Times New Roman" w:eastAsia="等线" w:cs="Times New Roman"/>
          <w:bCs/>
          <w:sz w:val="20"/>
          <w:szCs w:val="20"/>
          <w:lang w:eastAsia="zh-CN"/>
        </w:rPr>
        <w:t>[9]: A larger</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eastAsia="等线" w:cs="Times New Roman"/>
          <w:b/>
          <w:bCs/>
          <w:sz w:val="20"/>
          <w:szCs w:val="20"/>
          <w:vertAlign w:val="subscript"/>
          <w:lang w:eastAsia="zh-CN"/>
        </w:rPr>
        <w:t>D2R_max</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for FDMA than</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eastAsia="等线" w:cs="Times New Roman"/>
          <w:b/>
          <w:bCs/>
          <w:sz w:val="20"/>
          <w:szCs w:val="20"/>
          <w:vertAlign w:val="subscript"/>
          <w:lang w:eastAsia="zh-CN"/>
        </w:rPr>
        <w:t>D2R_max</w:t>
      </w:r>
      <w:r>
        <w:rPr>
          <w:rFonts w:hint="eastAsia" w:ascii="Times New Roman" w:hAnsi="Times New Roman" w:eastAsia="等线" w:cs="Times New Roman"/>
          <w:bCs/>
          <w:sz w:val="20"/>
          <w:szCs w:val="20"/>
          <w:lang w:eastAsia="zh-CN"/>
        </w:rPr>
        <w:t xml:space="preserve"> for basic no multiplexing case can be considered to solve the issue of Msg2 falling out of [T</w:t>
      </w:r>
      <w:r>
        <w:rPr>
          <w:rFonts w:ascii="Times New Roman" w:hAnsi="Times New Roman" w:cs="Times New Roman"/>
          <w:b/>
          <w:bCs/>
          <w:sz w:val="20"/>
          <w:szCs w:val="20"/>
          <w:vertAlign w:val="subscript"/>
          <w:lang w:eastAsia="zh-CN"/>
        </w:rPr>
        <w:t>D2R_min</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cs="Times New Roman"/>
          <w:b/>
          <w:bCs/>
          <w:sz w:val="20"/>
          <w:szCs w:val="20"/>
          <w:vertAlign w:val="subscript"/>
          <w:lang w:eastAsia="zh-CN"/>
        </w:rPr>
        <w:t>D2R_max</w:t>
      </w:r>
      <w:r>
        <w:rPr>
          <w:rFonts w:hint="eastAsia" w:ascii="Times New Roman" w:hAnsi="Times New Roman" w:eastAsia="等线" w:cs="Times New Roman"/>
          <w:bCs/>
          <w:sz w:val="20"/>
          <w:szCs w:val="20"/>
          <w:lang w:eastAsia="zh-CN"/>
        </w:rPr>
        <w:t>] due to SFO.</w:t>
      </w:r>
    </w:p>
    <w:p w14:paraId="5D8C66C5">
      <w:pPr>
        <w:pStyle w:val="67"/>
        <w:numPr>
          <w:ilvl w:val="0"/>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[19], [29], [36]: Support association between the selected Msg1 time and frequency resources to its Msg2 time resources. </w:t>
      </w:r>
    </w:p>
    <w:p w14:paraId="6E4F7964">
      <w:pPr>
        <w:pStyle w:val="67"/>
        <w:numPr>
          <w:ilvl w:val="1"/>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[29] also proposed a Msg2 transmission order can be provided from initial PRDCH for Msg2 transmission.</w:t>
      </w:r>
    </w:p>
    <w:p w14:paraId="79F0EBC2">
      <w:pPr>
        <w:pStyle w:val="67"/>
        <w:numPr>
          <w:ilvl w:val="1"/>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[36] also proposed to consider Early Indication (EI) field indicating whether PRDCH(s) contains Msg2 corresponding to each access occasion configured for Msg1.</w:t>
      </w:r>
    </w:p>
    <w:p w14:paraId="2A916A30">
      <w:pPr>
        <w:pStyle w:val="67"/>
        <w:numPr>
          <w:ilvl w:val="0"/>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[22]: </w:t>
      </w:r>
      <w:bookmarkStart w:id="10" w:name="_Toc194008583"/>
    </w:p>
    <w:bookmarkEnd w:id="10"/>
    <w:p w14:paraId="27A37EE4">
      <w:pPr>
        <w:pStyle w:val="67"/>
        <w:numPr>
          <w:ilvl w:val="1"/>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For Msg2 corresponding to one or more Msg1, a device starts monitoring the PRDCH providing Msg2 TD2R_min after the end of X time domain resources for Msg1 transmission. The monitoring window can be Δ = TD2R_max - TD2R_min such that the start of PRDCH falls within the Δ time interval. If Msg2 is not received within the Δ time interval, the device preceives that the current inventory round is unsuccessful and restarts the inventory round, e.g., retransmit Msg1 in a later round.</w:t>
      </w:r>
      <w:r>
        <w:rPr>
          <w:rFonts w:hint="eastAsia" w:ascii="Times New Roman" w:hAnsi="Times New Roman" w:eastAsia="等线" w:cs="Times New Roman"/>
          <w:bCs/>
          <w:sz w:val="20"/>
          <w:szCs w:val="20"/>
          <w:lang w:eastAsia="zh-CN"/>
        </w:rPr>
        <w:t>as shown in Fig.</w:t>
      </w:r>
      <w:r>
        <w:rPr>
          <w:rFonts w:ascii="Times New Roman" w:hAnsi="Times New Roman" w:eastAsia="等线" w:cs="Times New Roman"/>
          <w:bCs/>
          <w:sz w:val="20"/>
          <w:szCs w:val="20"/>
          <w:lang w:eastAsia="zh-CN"/>
        </w:rPr>
        <w:t>9</w:t>
      </w:r>
    </w:p>
    <w:p w14:paraId="4647C74C">
      <w:pPr>
        <w:pStyle w:val="67"/>
        <w:adjustRightInd w:val="0"/>
        <w:snapToGrid w:val="0"/>
        <w:spacing w:after="120" w:afterLines="50" w:line="240" w:lineRule="auto"/>
        <w:ind w:left="440"/>
        <w:jc w:val="center"/>
        <w:rPr>
          <w:rFonts w:ascii="Times New Roman" w:hAnsi="Times New Roman" w:eastAsia="Malgun Gothic" w:cs="Times New Roman"/>
          <w:color w:val="0070C0"/>
          <w:sz w:val="20"/>
          <w:szCs w:val="20"/>
          <w:lang w:val="el-GR"/>
        </w:rPr>
      </w:pPr>
      <w:r>
        <w:rPr>
          <w:rFonts w:ascii="Times New Roman" w:hAnsi="Times New Roman" w:eastAsia="Malgun Gothic" w:cs="Times New Roman"/>
          <w:color w:val="0070C0"/>
          <w:sz w:val="20"/>
          <w:szCs w:val="20"/>
          <w:lang w:eastAsia="zh-CN"/>
        </w:rPr>
        <w:drawing>
          <wp:inline distT="0" distB="0" distL="0" distR="0">
            <wp:extent cx="4408805" cy="154178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438383" cy="1552463"/>
                    </a:xfrm>
                    <a:prstGeom prst="rect">
                      <a:avLst/>
                    </a:prstGeom>
                    <a:noFill/>
                  </pic:spPr>
                </pic:pic>
              </a:graphicData>
            </a:graphic>
          </wp:inline>
        </w:drawing>
      </w:r>
    </w:p>
    <w:p w14:paraId="4AB5799D">
      <w:pPr>
        <w:pStyle w:val="67"/>
        <w:adjustRightInd w:val="0"/>
        <w:snapToGrid w:val="0"/>
        <w:spacing w:after="120" w:afterLines="50" w:line="240" w:lineRule="auto"/>
        <w:ind w:left="440"/>
        <w:jc w:val="center"/>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Fig 9 of [22]</w:t>
      </w:r>
    </w:p>
    <w:p w14:paraId="2F074F0F">
      <w:pPr>
        <w:pStyle w:val="67"/>
        <w:adjustRightInd w:val="0"/>
        <w:snapToGrid w:val="0"/>
        <w:spacing w:after="120" w:afterLines="50" w:line="240" w:lineRule="auto"/>
        <w:ind w:left="440"/>
        <w:rPr>
          <w:rFonts w:ascii="Times New Roman" w:hAnsi="Times New Roman" w:eastAsia="等线" w:cs="Times New Roman"/>
          <w:bCs/>
          <w:sz w:val="20"/>
          <w:szCs w:val="20"/>
          <w:lang w:eastAsia="zh-CN"/>
        </w:rPr>
      </w:pPr>
    </w:p>
    <w:p w14:paraId="4670AFD1">
      <w:pPr>
        <w:pStyle w:val="67"/>
        <w:numPr>
          <w:ilvl w:val="0"/>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33]:</w:t>
      </w:r>
    </w:p>
    <w:p w14:paraId="6C15B5B2">
      <w:pPr>
        <w:pStyle w:val="24"/>
        <w:numPr>
          <w:ilvl w:val="1"/>
          <w:numId w:val="44"/>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T</w:t>
      </w:r>
      <w:r>
        <w:rPr>
          <w:rFonts w:ascii="Times New Roman" w:hAnsi="Times New Roman" w:eastAsiaTheme="minorEastAsia"/>
          <w:vertAlign w:val="subscript"/>
          <w:lang w:eastAsia="ko-KR"/>
        </w:rPr>
        <w:t>D2R_min</w:t>
      </w:r>
      <w:r>
        <w:rPr>
          <w:rFonts w:ascii="Times New Roman" w:hAnsi="Times New Roman" w:eastAsiaTheme="minorEastAsia"/>
          <w:lang w:eastAsia="ko-KR"/>
        </w:rPr>
        <w:t xml:space="preserve"> </w:t>
      </w:r>
      <w:r>
        <w:rPr>
          <w:rFonts w:ascii="Times New Roman" w:hAnsi="Times New Roman" w:eastAsia="等线"/>
          <w:bCs/>
          <w:kern w:val="2"/>
        </w:rPr>
        <w:t>and T</w:t>
      </w:r>
      <w:r>
        <w:rPr>
          <w:rFonts w:ascii="Times New Roman" w:hAnsi="Times New Roman" w:eastAsiaTheme="minorEastAsia"/>
          <w:vertAlign w:val="subscript"/>
          <w:lang w:eastAsia="ko-KR"/>
        </w:rPr>
        <w:t>D2R_max</w:t>
      </w:r>
      <w:r>
        <w:rPr>
          <w:rFonts w:ascii="Times New Roman" w:hAnsi="Times New Roman" w:eastAsiaTheme="minorEastAsia"/>
          <w:lang w:eastAsia="ko-KR"/>
        </w:rPr>
        <w:t xml:space="preserve"> </w:t>
      </w:r>
      <w:r>
        <w:rPr>
          <w:rFonts w:ascii="Times New Roman" w:hAnsi="Times New Roman" w:eastAsia="等线"/>
          <w:bCs/>
          <w:kern w:val="2"/>
        </w:rPr>
        <w:t>are defined based on multiple of chip length for D2R transmission when R value is 1:</w:t>
      </w:r>
    </w:p>
    <w:p w14:paraId="17E86687">
      <w:pPr>
        <w:pStyle w:val="24"/>
        <w:numPr>
          <w:ilvl w:val="2"/>
          <w:numId w:val="44"/>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Theme="minorEastAsia"/>
          <w:lang w:eastAsia="ko-KR"/>
        </w:rPr>
        <w:t>T</w:t>
      </w:r>
      <w:r>
        <w:rPr>
          <w:rFonts w:ascii="Times New Roman" w:hAnsi="Times New Roman" w:eastAsiaTheme="minorEastAsia"/>
          <w:vertAlign w:val="subscript"/>
          <w:lang w:eastAsia="ko-KR"/>
        </w:rPr>
        <w:t>D2R_min</w:t>
      </w:r>
      <w:r>
        <w:rPr>
          <w:rFonts w:ascii="Times New Roman" w:hAnsi="Times New Roman" w:eastAsiaTheme="minorEastAsia"/>
          <w:lang w:eastAsia="ko-KR"/>
        </w:rPr>
        <w:t>= D* chip_length</w:t>
      </w:r>
      <w:r>
        <w:rPr>
          <w:rFonts w:ascii="Times New Roman" w:hAnsi="Times New Roman" w:eastAsiaTheme="minorEastAsia"/>
          <w:vertAlign w:val="subscript"/>
          <w:lang w:eastAsia="ko-KR"/>
        </w:rPr>
        <w:t>D2R_R=1</w:t>
      </w:r>
      <w:r>
        <w:rPr>
          <w:rFonts w:ascii="Times New Roman" w:hAnsi="Times New Roman" w:eastAsiaTheme="minorEastAsia"/>
          <w:lang w:eastAsia="ko-KR"/>
        </w:rPr>
        <w:t xml:space="preserve"> </w:t>
      </w:r>
    </w:p>
    <w:p w14:paraId="49B1FC12">
      <w:pPr>
        <w:pStyle w:val="24"/>
        <w:numPr>
          <w:ilvl w:val="2"/>
          <w:numId w:val="44"/>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Theme="minorEastAsia"/>
          <w:lang w:eastAsia="ko-KR"/>
        </w:rPr>
        <w:t>T</w:t>
      </w:r>
      <w:r>
        <w:rPr>
          <w:rFonts w:ascii="Times New Roman" w:hAnsi="Times New Roman" w:eastAsiaTheme="minorEastAsia"/>
          <w:vertAlign w:val="subscript"/>
          <w:lang w:eastAsia="ko-KR"/>
        </w:rPr>
        <w:t>D2R_max</w:t>
      </w:r>
      <w:r>
        <w:rPr>
          <w:rFonts w:ascii="Times New Roman" w:hAnsi="Times New Roman" w:eastAsiaTheme="minorEastAsia"/>
          <w:lang w:eastAsia="ko-KR"/>
        </w:rPr>
        <w:t>= E* chip_length</w:t>
      </w:r>
      <w:r>
        <w:rPr>
          <w:rFonts w:ascii="Times New Roman" w:hAnsi="Times New Roman" w:eastAsiaTheme="minorEastAsia"/>
          <w:vertAlign w:val="subscript"/>
          <w:lang w:eastAsia="ko-KR"/>
        </w:rPr>
        <w:t xml:space="preserve">D2R_R=1 </w:t>
      </w:r>
    </w:p>
    <w:p w14:paraId="4C200CC4">
      <w:pPr>
        <w:pStyle w:val="24"/>
        <w:numPr>
          <w:ilvl w:val="1"/>
          <w:numId w:val="44"/>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Reference point for both</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D2R_min</w:t>
      </w:r>
      <w:r>
        <w:rPr>
          <w:rFonts w:ascii="Times New Roman" w:hAnsi="Times New Roman" w:eastAsiaTheme="minorEastAsia"/>
          <w:lang w:eastAsia="ko-KR"/>
        </w:rPr>
        <w:t xml:space="preserve"> </w:t>
      </w:r>
      <w:r>
        <w:rPr>
          <w:rFonts w:ascii="Times New Roman" w:hAnsi="Times New Roman" w:eastAsia="等线"/>
          <w:bCs/>
          <w:kern w:val="2"/>
        </w:rPr>
        <w:t>and</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 xml:space="preserve">D2R_max </w:t>
      </w:r>
      <w:r>
        <w:rPr>
          <w:rFonts w:ascii="Times New Roman" w:hAnsi="Times New Roman" w:eastAsia="等线"/>
          <w:bCs/>
          <w:kern w:val="2"/>
        </w:rPr>
        <w:t>are defined as follows:</w:t>
      </w:r>
    </w:p>
    <w:p w14:paraId="049686F6">
      <w:pPr>
        <w:pStyle w:val="24"/>
        <w:numPr>
          <w:ilvl w:val="2"/>
          <w:numId w:val="44"/>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Starts from</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offset2</w:t>
      </w:r>
      <w:r>
        <w:rPr>
          <w:rFonts w:ascii="Times New Roman" w:hAnsi="Times New Roman" w:eastAsiaTheme="minorEastAsia"/>
          <w:lang w:eastAsia="ko-KR"/>
        </w:rPr>
        <w:t xml:space="preserve"> </w:t>
      </w:r>
      <w:r>
        <w:rPr>
          <w:rFonts w:ascii="Times New Roman" w:hAnsi="Times New Roman" w:eastAsia="等线"/>
          <w:bCs/>
          <w:kern w:val="2"/>
        </w:rPr>
        <w:t>when X=2</w:t>
      </w:r>
    </w:p>
    <w:p w14:paraId="1DC430FC">
      <w:pPr>
        <w:pStyle w:val="24"/>
        <w:numPr>
          <w:ilvl w:val="2"/>
          <w:numId w:val="44"/>
        </w:numPr>
        <w:overflowPunct/>
        <w:adjustRightInd w:val="0"/>
        <w:snapToGrid w:val="0"/>
        <w:spacing w:afterLines="50" w:line="240" w:lineRule="auto"/>
        <w:jc w:val="left"/>
        <w:rPr>
          <w:rFonts w:ascii="Times New Roman" w:hAnsi="Times New Roman" w:eastAsia="等线"/>
          <w:bCs/>
          <w:kern w:val="2"/>
        </w:rPr>
      </w:pPr>
      <w:r>
        <w:rPr>
          <w:rFonts w:ascii="Times New Roman" w:hAnsi="Times New Roman" w:eastAsia="等线"/>
          <w:bCs/>
          <w:kern w:val="2"/>
        </w:rPr>
        <w:t>Starts from the end of Msg1 transmission when X=1</w:t>
      </w:r>
    </w:p>
    <w:p w14:paraId="0A97EE12">
      <w:pPr>
        <w:pStyle w:val="67"/>
        <w:numPr>
          <w:ilvl w:val="0"/>
          <w:numId w:val="44"/>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About the reference time on the starting time for Msg2 monitoring /window, it is the e</w:t>
      </w:r>
      <w:r>
        <w:rPr>
          <w:rFonts w:ascii="Times New Roman" w:hAnsi="Times New Roman" w:eastAsia="等线" w:cs="Times New Roman"/>
          <w:bCs/>
          <w:sz w:val="20"/>
          <w:szCs w:val="20"/>
          <w:lang w:eastAsia="zh-CN"/>
        </w:rPr>
        <w:t>nd of the last of X time domain resource(s) determined for Msg1 transmission(s)</w:t>
      </w:r>
      <w:r>
        <w:rPr>
          <w:rFonts w:hint="eastAsia" w:ascii="Times New Roman" w:hAnsi="Times New Roman" w:eastAsia="等线" w:cs="Times New Roman"/>
          <w:bCs/>
          <w:sz w:val="20"/>
          <w:szCs w:val="20"/>
          <w:lang w:eastAsia="zh-CN"/>
        </w:rPr>
        <w:t>: [6], [22], [28], [31], [32], [33], [36]</w:t>
      </w:r>
    </w:p>
    <w:p w14:paraId="0194D6B3">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 xml:space="preserve">Power saving </w:t>
      </w:r>
      <w:r>
        <w:rPr>
          <w:rFonts w:eastAsia="等线"/>
          <w:b/>
          <w:sz w:val="22"/>
          <w:szCs w:val="22"/>
          <w:lang w:val="en-US" w:eastAsia="zh-CN"/>
        </w:rPr>
        <w:t xml:space="preserve">is not </w:t>
      </w:r>
      <w:r>
        <w:rPr>
          <w:rFonts w:hint="eastAsia" w:eastAsia="等线"/>
          <w:b/>
          <w:sz w:val="22"/>
          <w:szCs w:val="22"/>
          <w:lang w:val="en-US" w:eastAsia="zh-CN"/>
        </w:rPr>
        <w:t>crucial</w:t>
      </w:r>
      <w:r>
        <w:rPr>
          <w:rFonts w:eastAsia="等线"/>
          <w:b/>
          <w:sz w:val="22"/>
          <w:szCs w:val="22"/>
          <w:lang w:val="en-US" w:eastAsia="zh-CN"/>
        </w:rPr>
        <w:t xml:space="preserve"> for Rel-19 A-IoT, which only considers device 1 without sleep function. </w:t>
      </w:r>
      <w:r>
        <w:rPr>
          <w:rFonts w:hint="eastAsia" w:eastAsia="等线"/>
          <w:b/>
          <w:sz w:val="22"/>
          <w:szCs w:val="22"/>
          <w:lang w:val="en-US" w:eastAsia="zh-CN"/>
        </w:rPr>
        <w:t xml:space="preserve">Following direction 1, where the Reader doesn't inform the device about its availability, a simple and consistent approach is to have device 1 </w:t>
      </w:r>
      <w:r>
        <w:rPr>
          <w:rFonts w:eastAsia="等线"/>
          <w:b/>
          <w:sz w:val="22"/>
          <w:szCs w:val="22"/>
          <w:lang w:val="en-US" w:eastAsia="zh-CN"/>
        </w:rPr>
        <w:t>monitor Msg2 following the Tx-to-Rx switching time after transmitting Msg1.</w:t>
      </w:r>
      <w:r>
        <w:rPr>
          <w:rFonts w:hint="eastAsia" w:eastAsia="等线"/>
          <w:b/>
          <w:sz w:val="22"/>
          <w:szCs w:val="22"/>
          <w:lang w:val="en-US" w:eastAsia="zh-CN"/>
        </w:rPr>
        <w:t xml:space="preserve"> No critical issue is identified by the following in the TS 38.291 [37].</w:t>
      </w:r>
    </w:p>
    <w:tbl>
      <w:tblPr>
        <w:tblStyle w:val="37"/>
        <w:tblW w:w="0" w:type="auto"/>
        <w:tblInd w:w="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2"/>
      </w:tblGrid>
      <w:tr w14:paraId="082F4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2" w:type="dxa"/>
          </w:tcPr>
          <w:p w14:paraId="45FD404F">
            <w:pPr>
              <w:pStyle w:val="4"/>
              <w:spacing w:before="0" w:after="120" w:afterLines="50" w:afterAutospacing="0" w:line="240" w:lineRule="auto"/>
              <w:ind w:left="0" w:leftChars="0"/>
            </w:pPr>
            <w:bookmarkStart w:id="11" w:name="_Toc197522886"/>
            <w:r>
              <w:rPr>
                <w:rFonts w:hint="eastAsia"/>
              </w:rPr>
              <w:t>6.xr.3</w:t>
            </w:r>
            <w:r>
              <w:rPr>
                <w:rFonts w:hint="eastAsia"/>
              </w:rPr>
              <w:tab/>
            </w:r>
            <w:r>
              <w:rPr>
                <w:rFonts w:hint="eastAsia"/>
              </w:rPr>
              <w:t>Monitoring of R2D</w:t>
            </w:r>
            <w:bookmarkEnd w:id="11"/>
          </w:p>
          <w:p w14:paraId="1F98E1C8">
            <w:pPr>
              <w:spacing w:after="120" w:afterLines="50" w:line="240" w:lineRule="auto"/>
            </w:pPr>
            <w:r>
              <w:rPr>
                <w:rFonts w:hint="eastAsia"/>
              </w:rPr>
              <w:t>A device is expected to monitor R2D for reception except:</w:t>
            </w:r>
          </w:p>
          <w:p w14:paraId="471A74BF">
            <w:pPr>
              <w:pStyle w:val="262"/>
              <w:spacing w:after="120" w:afterLines="50" w:line="240" w:lineRule="auto"/>
            </w:pPr>
            <w:r>
              <w:rPr>
                <w:rFonts w:hint="eastAsia"/>
              </w:rPr>
              <w:t>-</w:t>
            </w:r>
            <w:r>
              <w:rPr>
                <w:rFonts w:hint="eastAsia"/>
              </w:rPr>
              <w:tab/>
            </w:r>
            <w:r>
              <w:rPr>
                <w:rFonts w:hint="eastAsia"/>
              </w:rPr>
              <w:t>when performing D2R transmission</w:t>
            </w:r>
          </w:p>
          <w:p w14:paraId="5CFD9AFA">
            <w:pPr>
              <w:pStyle w:val="262"/>
              <w:spacing w:after="120" w:afterLines="50" w:line="240" w:lineRule="auto"/>
              <w:rPr>
                <w:rFonts w:eastAsia="等线"/>
                <w:b/>
                <w:sz w:val="22"/>
                <w:szCs w:val="22"/>
                <w:lang w:val="en-US" w:eastAsia="zh-CN"/>
              </w:rPr>
            </w:pPr>
            <w:r>
              <w:rPr>
                <w:rFonts w:hint="eastAsia"/>
              </w:rPr>
              <w:t>-</w:t>
            </w:r>
            <w:r>
              <w:rPr>
                <w:rFonts w:hint="eastAsia"/>
              </w:rPr>
              <w:tab/>
            </w:r>
            <m:oMath>
              <m:sSubSup>
                <m:sSubSupPr>
                  <m:ctrlPr>
                    <w:rPr>
                      <w:rFonts w:hint="eastAsia" w:ascii="Cambria Math" w:hAnsi="Cambria Math"/>
                      <w:i/>
                    </w:rPr>
                  </m:ctrlPr>
                </m:sSubSupPr>
                <m:e>
                  <m:r>
                    <m:rPr/>
                    <w:rPr>
                      <w:rFonts w:hint="eastAsia" w:ascii="Cambria Math" w:hAnsi="Cambria Math"/>
                    </w:rPr>
                    <m:t>T</m:t>
                  </m:r>
                  <m:ctrlPr>
                    <w:rPr>
                      <w:rFonts w:hint="eastAsia" w:ascii="Cambria Math" w:hAnsi="Cambria Math"/>
                      <w:i/>
                    </w:rPr>
                  </m:ctrlPr>
                </m:e>
                <m:sub>
                  <m:r>
                    <m:rPr>
                      <m:nor/>
                      <m:sty m:val="p"/>
                    </m:rPr>
                    <w:rPr>
                      <w:rFonts w:hint="eastAsia" w:ascii="Cambria Math" w:hAnsi="Cambria Math"/>
                    </w:rPr>
                    <m:t>D→R</m:t>
                  </m:r>
                  <m:ctrlPr>
                    <w:rPr>
                      <w:rFonts w:hint="eastAsia" w:ascii="Cambria Math" w:hAnsi="Cambria Math"/>
                      <w:i/>
                    </w:rPr>
                  </m:ctrlPr>
                </m:sub>
                <m:sup>
                  <m:r>
                    <m:rPr>
                      <m:nor/>
                      <m:sty m:val="p"/>
                    </m:rPr>
                    <w:rPr>
                      <w:rFonts w:hint="eastAsia" w:ascii="Cambria Math" w:hAnsi="Cambria Math"/>
                    </w:rPr>
                    <m:t>min</m:t>
                  </m:r>
                  <m:ctrlPr>
                    <w:rPr>
                      <w:rFonts w:hint="eastAsia" w:ascii="Cambria Math" w:hAnsi="Cambria Math"/>
                      <w:i/>
                    </w:rPr>
                  </m:ctrlPr>
                </m:sup>
              </m:sSubSup>
            </m:oMath>
            <w:r>
              <w:rPr>
                <w:rFonts w:hint="eastAsia"/>
              </w:rPr>
              <w:t xml:space="preserve"> after chip </w:t>
            </w:r>
            <m:oMath>
              <m:sSup>
                <m:sSupPr>
                  <m:ctrlPr>
                    <w:rPr>
                      <w:rFonts w:hint="eastAsia" w:ascii="Cambria Math" w:hAnsi="Cambria Math"/>
                      <w:i/>
                    </w:rPr>
                  </m:ctrlPr>
                </m:sSupPr>
                <m:e>
                  <m:r>
                    <m:rPr/>
                    <w:rPr>
                      <w:rFonts w:hint="eastAsia" w:ascii="Cambria Math" w:hAnsi="Cambria Math"/>
                    </w:rPr>
                    <m:t>χ</m:t>
                  </m:r>
                  <m:ctrlPr>
                    <w:rPr>
                      <w:rFonts w:hint="eastAsia" w:ascii="Cambria Math" w:hAnsi="Cambria Math"/>
                      <w:i/>
                    </w:rPr>
                  </m:ctrlPr>
                </m:e>
                <m:sup>
                  <m:r>
                    <m:rPr>
                      <m:nor/>
                      <m:sty m:val="p"/>
                    </m:rPr>
                    <w:rPr>
                      <w:rFonts w:hint="eastAsia" w:ascii="Cambria Math" w:hAnsi="Cambria Math"/>
                    </w:rPr>
                    <m:t>D2R</m:t>
                  </m:r>
                  <m:ctrlPr>
                    <w:rPr>
                      <w:rFonts w:hint="eastAsia" w:ascii="Cambria Math" w:hAnsi="Cambria Math"/>
                      <w:i/>
                    </w:rPr>
                  </m:ctrlPr>
                </m:sup>
              </m:sSup>
              <m:r>
                <m:rPr/>
                <w:rPr>
                  <w:rFonts w:hint="eastAsia" w:ascii="Cambria Math" w:hAnsi="Cambria Math"/>
                </w:rPr>
                <m:t>=</m:t>
              </m:r>
              <m:sSubSup>
                <m:sSubSupPr>
                  <m:ctrlPr>
                    <w:rPr>
                      <w:rFonts w:hint="eastAsia" w:ascii="Cambria Math" w:hAnsi="Cambria Math"/>
                      <w:i/>
                    </w:rPr>
                  </m:ctrlPr>
                </m:sSubSupPr>
                <m:e>
                  <m:r>
                    <m:rPr/>
                    <w:rPr>
                      <w:rFonts w:hint="eastAsia" w:ascii="Cambria Math" w:hAnsi="Cambria Math"/>
                    </w:rPr>
                    <m:t>M</m:t>
                  </m:r>
                  <m:ctrlPr>
                    <w:rPr>
                      <w:rFonts w:hint="eastAsia" w:ascii="Cambria Math" w:hAnsi="Cambria Math"/>
                      <w:i/>
                    </w:rPr>
                  </m:ctrlPr>
                </m:e>
                <m:sub>
                  <m:r>
                    <m:rPr>
                      <m:nor/>
                      <m:sty m:val="p"/>
                    </m:rPr>
                    <w:rPr>
                      <w:rFonts w:hint="eastAsia" w:ascii="Cambria Math" w:hAnsi="Cambria Math"/>
                    </w:rPr>
                    <m:t>chip</m:t>
                  </m:r>
                  <m:ctrlPr>
                    <w:rPr>
                      <w:rFonts w:hint="eastAsia" w:ascii="Cambria Math" w:hAnsi="Cambria Math"/>
                      <w:i/>
                    </w:rPr>
                  </m:ctrlPr>
                </m:sub>
                <m:sup>
                  <m:r>
                    <m:rPr>
                      <m:nor/>
                      <m:sty m:val="p"/>
                    </m:rPr>
                    <w:rPr>
                      <w:rFonts w:hint="eastAsia" w:ascii="Cambria Math" w:hAnsi="Cambria Math"/>
                    </w:rPr>
                    <m:t>D2R</m:t>
                  </m:r>
                  <m:ctrlPr>
                    <w:rPr>
                      <w:rFonts w:hint="eastAsia" w:ascii="Cambria Math" w:hAnsi="Cambria Math"/>
                      <w:i/>
                    </w:rPr>
                  </m:ctrlPr>
                </m:sup>
              </m:sSubSup>
            </m:oMath>
            <w:r>
              <w:rPr>
                <w:rFonts w:hint="eastAsia"/>
              </w:rPr>
              <w:t xml:space="preserve"> if the device performs a D2R transmission ending in chip </w:t>
            </w:r>
            <m:oMath>
              <m:sSup>
                <m:sSupPr>
                  <m:ctrlPr>
                    <w:rPr>
                      <w:rFonts w:hint="eastAsia" w:ascii="Cambria Math" w:hAnsi="Cambria Math"/>
                      <w:i/>
                    </w:rPr>
                  </m:ctrlPr>
                </m:sSupPr>
                <m:e>
                  <m:r>
                    <m:rPr/>
                    <w:rPr>
                      <w:rFonts w:hint="eastAsia" w:ascii="Cambria Math" w:hAnsi="Cambria Math"/>
                    </w:rPr>
                    <m:t>χ</m:t>
                  </m:r>
                  <m:ctrlPr>
                    <w:rPr>
                      <w:rFonts w:hint="eastAsia" w:ascii="Cambria Math" w:hAnsi="Cambria Math"/>
                      <w:i/>
                    </w:rPr>
                  </m:ctrlPr>
                </m:e>
                <m:sup>
                  <m:r>
                    <m:rPr>
                      <m:nor/>
                      <m:sty m:val="p"/>
                    </m:rPr>
                    <w:rPr>
                      <w:rFonts w:hint="eastAsia" w:ascii="Cambria Math" w:hAnsi="Cambria Math"/>
                    </w:rPr>
                    <m:t>D2R</m:t>
                  </m:r>
                  <m:ctrlPr>
                    <w:rPr>
                      <w:rFonts w:hint="eastAsia" w:ascii="Cambria Math" w:hAnsi="Cambria Math"/>
                      <w:i/>
                    </w:rPr>
                  </m:ctrlPr>
                </m:sup>
              </m:sSup>
              <m:r>
                <m:rPr/>
                <w:rPr>
                  <w:rFonts w:hint="eastAsia" w:ascii="Cambria Math" w:hAnsi="Cambria Math"/>
                </w:rPr>
                <m:t>=</m:t>
              </m:r>
              <m:sSubSup>
                <m:sSubSupPr>
                  <m:ctrlPr>
                    <w:rPr>
                      <w:rFonts w:hint="eastAsia" w:ascii="Cambria Math" w:hAnsi="Cambria Math"/>
                      <w:i/>
                    </w:rPr>
                  </m:ctrlPr>
                </m:sSubSupPr>
                <m:e>
                  <m:r>
                    <m:rPr/>
                    <w:rPr>
                      <w:rFonts w:hint="eastAsia" w:ascii="Cambria Math" w:hAnsi="Cambria Math"/>
                    </w:rPr>
                    <m:t>M</m:t>
                  </m:r>
                  <m:ctrlPr>
                    <w:rPr>
                      <w:rFonts w:hint="eastAsia" w:ascii="Cambria Math" w:hAnsi="Cambria Math"/>
                      <w:i/>
                    </w:rPr>
                  </m:ctrlPr>
                </m:e>
                <m:sub>
                  <m:r>
                    <m:rPr>
                      <m:nor/>
                      <m:sty m:val="p"/>
                    </m:rPr>
                    <w:rPr>
                      <w:rFonts w:hint="eastAsia" w:ascii="Cambria Math" w:hAnsi="Cambria Math"/>
                    </w:rPr>
                    <m:t>chip</m:t>
                  </m:r>
                  <m:ctrlPr>
                    <w:rPr>
                      <w:rFonts w:hint="eastAsia" w:ascii="Cambria Math" w:hAnsi="Cambria Math"/>
                      <w:i/>
                    </w:rPr>
                  </m:ctrlPr>
                </m:sub>
                <m:sup>
                  <m:r>
                    <m:rPr>
                      <m:nor/>
                      <m:sty m:val="p"/>
                    </m:rPr>
                    <w:rPr>
                      <w:rFonts w:hint="eastAsia" w:ascii="Cambria Math" w:hAnsi="Cambria Math"/>
                    </w:rPr>
                    <m:t>D2R</m:t>
                  </m:r>
                  <m:ctrlPr>
                    <w:rPr>
                      <w:rFonts w:hint="eastAsia" w:ascii="Cambria Math" w:hAnsi="Cambria Math"/>
                      <w:i/>
                    </w:rPr>
                  </m:ctrlPr>
                </m:sup>
              </m:sSubSup>
            </m:oMath>
            <w:r>
              <w:rPr>
                <w:rFonts w:hint="eastAsia"/>
              </w:rPr>
              <w:t>.</w:t>
            </w:r>
          </w:p>
        </w:tc>
      </w:tr>
    </w:tbl>
    <w:p w14:paraId="1A0E68B2">
      <w:pPr>
        <w:adjustRightInd w:val="0"/>
        <w:snapToGrid w:val="0"/>
        <w:spacing w:after="120" w:afterLines="50" w:line="240" w:lineRule="auto"/>
        <w:rPr>
          <w:rFonts w:eastAsia="等线"/>
          <w:b/>
          <w:sz w:val="22"/>
          <w:szCs w:val="22"/>
          <w:lang w:val="en-US" w:eastAsia="zh-CN"/>
        </w:rPr>
      </w:pPr>
    </w:p>
    <w:p w14:paraId="35D337A7">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 xml:space="preserve">In addition, it should be noted that failure detection is addressed in Section 5.5 of TS 38.391 [38]. </w:t>
      </w:r>
      <w:r>
        <w:rPr>
          <w:rFonts w:eastAsia="等线"/>
          <w:b/>
          <w:sz w:val="22"/>
          <w:szCs w:val="22"/>
          <w:lang w:val="en-US" w:eastAsia="zh-CN"/>
        </w:rPr>
        <w:t>FL suggests lowering the priority of this topic in RAN1.</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FF6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030AC3FC">
            <w:pPr>
              <w:pStyle w:val="3"/>
              <w:adjustRightInd w:val="0"/>
              <w:snapToGrid w:val="0"/>
              <w:spacing w:before="0" w:after="120" w:afterLines="50" w:afterAutospacing="0" w:line="240" w:lineRule="auto"/>
            </w:pPr>
            <w:bookmarkStart w:id="12" w:name="_Toc195805190"/>
            <w:r>
              <w:rPr>
                <w:rFonts w:hint="eastAsia"/>
              </w:rPr>
              <w:t>5.5</w:t>
            </w:r>
            <w:r>
              <w:rPr>
                <w:rFonts w:hint="eastAsia"/>
              </w:rPr>
              <w:tab/>
            </w:r>
            <w:r>
              <w:rPr>
                <w:rFonts w:hint="eastAsia"/>
              </w:rPr>
              <w:t>Failure detection</w:t>
            </w:r>
            <w:bookmarkEnd w:id="12"/>
          </w:p>
          <w:p w14:paraId="4F0D4482">
            <w:pPr>
              <w:adjustRightInd w:val="0"/>
              <w:snapToGrid w:val="0"/>
              <w:spacing w:after="120" w:afterLines="50" w:line="240" w:lineRule="auto"/>
            </w:pPr>
            <w:r>
              <w:rPr>
                <w:rFonts w:hint="eastAsia"/>
              </w:rPr>
              <w:t>The A-IoT MAC entity shall:</w:t>
            </w:r>
          </w:p>
          <w:p w14:paraId="4B09FE47">
            <w:pPr>
              <w:pStyle w:val="262"/>
              <w:adjustRightInd w:val="0"/>
              <w:snapToGrid w:val="0"/>
              <w:spacing w:after="120" w:afterLines="50" w:line="240" w:lineRule="auto"/>
            </w:pPr>
            <w:r>
              <w:rPr>
                <w:rFonts w:hint="eastAsia"/>
              </w:rPr>
              <w:t>1&gt;</w:t>
            </w:r>
            <w:r>
              <w:rPr>
                <w:rFonts w:hint="eastAsia"/>
              </w:rPr>
              <w:tab/>
            </w:r>
            <w:r>
              <w:rPr>
                <w:rFonts w:hint="eastAsia"/>
              </w:rPr>
              <w:t>if CBRA procedure fails; or</w:t>
            </w:r>
          </w:p>
          <w:p w14:paraId="596CCC79">
            <w:pPr>
              <w:pStyle w:val="262"/>
              <w:adjustRightInd w:val="0"/>
              <w:snapToGrid w:val="0"/>
              <w:spacing w:after="120" w:afterLines="50" w:line="240" w:lineRule="auto"/>
            </w:pPr>
            <w:r>
              <w:rPr>
                <w:rFonts w:hint="eastAsia"/>
              </w:rPr>
              <w:t>1&gt;</w:t>
            </w:r>
            <w:r>
              <w:rPr>
                <w:rFonts w:hint="eastAsia"/>
              </w:rPr>
              <w:tab/>
            </w:r>
            <w:r>
              <w:rPr>
                <w:rFonts w:hint="eastAsia"/>
              </w:rPr>
              <w:t>if the device receives NACK feedback, before subsequent R2D message:</w:t>
            </w:r>
          </w:p>
          <w:p w14:paraId="3DED2043">
            <w:pPr>
              <w:pStyle w:val="272"/>
              <w:adjustRightInd w:val="0"/>
              <w:snapToGrid w:val="0"/>
              <w:spacing w:after="120" w:afterLines="50" w:line="240" w:lineRule="auto"/>
            </w:pPr>
            <w:r>
              <w:rPr>
                <w:rFonts w:hint="eastAsia"/>
              </w:rPr>
              <w:t>2&gt;</w:t>
            </w:r>
            <w:r>
              <w:rPr>
                <w:rFonts w:hint="eastAsia"/>
              </w:rPr>
              <w:tab/>
            </w:r>
            <w:r>
              <w:rPr>
                <w:rFonts w:hint="eastAsia"/>
              </w:rPr>
              <w:t>consider that the current procedure associated with the stored Transaction ID failed.</w:t>
            </w:r>
          </w:p>
          <w:p w14:paraId="4CFB902B">
            <w:pPr>
              <w:pStyle w:val="263"/>
              <w:adjustRightInd w:val="0"/>
              <w:snapToGrid w:val="0"/>
              <w:spacing w:after="120" w:afterLines="50" w:line="240" w:lineRule="auto"/>
              <w:rPr>
                <w:i/>
                <w:iCs/>
              </w:rPr>
            </w:pPr>
            <w:r>
              <w:rPr>
                <w:rFonts w:hint="eastAsia"/>
                <w:i/>
                <w:iCs/>
              </w:rPr>
              <w:t>Editor’s Note:</w:t>
            </w:r>
            <w:r>
              <w:rPr>
                <w:rFonts w:hint="eastAsia"/>
                <w:i/>
                <w:iCs/>
              </w:rPr>
              <w:tab/>
            </w:r>
            <w:r>
              <w:rPr>
                <w:rFonts w:hint="eastAsia"/>
                <w:i/>
                <w:iCs/>
              </w:rPr>
              <w:t>FFS how to determine failure of CBRA procedure.</w:t>
            </w:r>
          </w:p>
          <w:p w14:paraId="69D695B0">
            <w:pPr>
              <w:pStyle w:val="263"/>
              <w:adjustRightInd w:val="0"/>
              <w:snapToGrid w:val="0"/>
              <w:spacing w:after="120" w:afterLines="50" w:line="240" w:lineRule="auto"/>
              <w:rPr>
                <w:i/>
                <w:iCs/>
              </w:rPr>
            </w:pPr>
            <w:r>
              <w:rPr>
                <w:rFonts w:hint="eastAsia"/>
                <w:i/>
                <w:iCs/>
              </w:rPr>
              <w:t>Editor’s Note</w:t>
            </w:r>
            <w:r>
              <w:rPr>
                <w:rFonts w:hint="eastAsia"/>
                <w:i/>
                <w:iCs/>
                <w:lang w:eastAsia="zh-CN"/>
              </w:rPr>
              <w:t>:</w:t>
            </w:r>
            <w:r>
              <w:rPr>
                <w:rFonts w:hint="eastAsia"/>
                <w:i/>
                <w:iCs/>
                <w:lang w:eastAsia="zh-CN"/>
              </w:rPr>
              <w:tab/>
            </w:r>
            <w:r>
              <w:rPr>
                <w:rFonts w:hint="eastAsia"/>
                <w:i/>
                <w:iCs/>
                <w:lang w:eastAsia="zh-CN"/>
              </w:rPr>
              <w:t>FFS whether subsequent R2D message is trigger message or paging.</w:t>
            </w:r>
            <w:r>
              <w:rPr>
                <w:rFonts w:hint="eastAsia"/>
                <w:i/>
                <w:iCs/>
                <w:lang w:eastAsia="ko-KR"/>
              </w:rPr>
              <w:t xml:space="preserve"> FFS details on NACK feedback, including whether we need an explicit message.</w:t>
            </w:r>
          </w:p>
          <w:p w14:paraId="6839797F">
            <w:pPr>
              <w:pStyle w:val="263"/>
              <w:adjustRightInd w:val="0"/>
              <w:snapToGrid w:val="0"/>
              <w:spacing w:after="120" w:afterLines="50" w:line="240" w:lineRule="auto"/>
              <w:rPr>
                <w:rFonts w:eastAsia="等线"/>
                <w:b/>
                <w:sz w:val="22"/>
                <w:szCs w:val="22"/>
                <w:lang w:val="en-US" w:eastAsia="zh-CN"/>
              </w:rPr>
            </w:pPr>
            <w:r>
              <w:rPr>
                <w:rFonts w:hint="eastAsia"/>
                <w:i/>
                <w:iCs/>
              </w:rPr>
              <w:t>Editor’s Note</w:t>
            </w:r>
            <w:r>
              <w:rPr>
                <w:rFonts w:hint="eastAsia"/>
                <w:i/>
                <w:iCs/>
                <w:lang w:eastAsia="zh-CN"/>
              </w:rPr>
              <w:t>:</w:t>
            </w:r>
            <w:r>
              <w:rPr>
                <w:rFonts w:hint="eastAsia"/>
                <w:i/>
                <w:iCs/>
                <w:lang w:eastAsia="zh-CN"/>
              </w:rPr>
              <w:tab/>
            </w:r>
            <w:r>
              <w:rPr>
                <w:rFonts w:hint="eastAsia"/>
                <w:i/>
                <w:iCs/>
              </w:rPr>
              <w:t xml:space="preserve">FFS how to capture the agreement </w:t>
            </w:r>
            <w:r>
              <w:rPr>
                <w:rFonts w:hint="eastAsia"/>
                <w:i/>
                <w:iCs/>
                <w:highlight w:val="yellow"/>
              </w:rPr>
              <w:t xml:space="preserve">“For CBRA, </w:t>
            </w:r>
            <w:r>
              <w:rPr>
                <w:rFonts w:hint="eastAsia"/>
                <w:i/>
                <w:iCs/>
              </w:rPr>
              <w:t>as a baseline, NACK based mechanism is applied only to the Msg3.”.</w:t>
            </w:r>
          </w:p>
        </w:tc>
      </w:tr>
    </w:tbl>
    <w:p w14:paraId="3D20554B">
      <w:pPr>
        <w:adjustRightInd w:val="0"/>
        <w:snapToGrid w:val="0"/>
        <w:spacing w:after="120" w:afterLines="50" w:line="240" w:lineRule="auto"/>
        <w:rPr>
          <w:bCs/>
          <w:lang w:val="en-US" w:eastAsia="zh-CN"/>
        </w:rPr>
      </w:pPr>
      <w:r>
        <w:rPr>
          <w:rFonts w:hint="eastAsia" w:eastAsia="等线"/>
          <w:b/>
          <w:sz w:val="22"/>
          <w:szCs w:val="22"/>
          <w:lang w:val="en-US" w:eastAsia="zh-CN"/>
        </w:rPr>
        <w:t xml:space="preserve"> </w:t>
      </w:r>
    </w:p>
    <w:p w14:paraId="1C74ECB3">
      <w:pPr>
        <w:pStyle w:val="3"/>
        <w:numPr>
          <w:ilvl w:val="1"/>
          <w:numId w:val="1"/>
        </w:numPr>
        <w:tabs>
          <w:tab w:val="left" w:pos="576"/>
          <w:tab w:val="clear" w:pos="772"/>
        </w:tabs>
        <w:spacing w:after="60" w:afterAutospacing="0" w:line="240" w:lineRule="auto"/>
        <w:jc w:val="left"/>
        <w:rPr>
          <w:rFonts w:eastAsia="等线" w:cs="Arial"/>
          <w:b/>
          <w:bCs/>
          <w:i/>
          <w:iCs/>
          <w:sz w:val="24"/>
          <w:szCs w:val="28"/>
          <w:lang w:val="en-GB" w:eastAsia="zh-CN"/>
        </w:rPr>
      </w:pPr>
      <w:r>
        <w:rPr>
          <w:rFonts w:eastAsia="Batang" w:cs="Arial"/>
          <w:b/>
          <w:bCs/>
          <w:i/>
          <w:iCs/>
          <w:sz w:val="24"/>
          <w:szCs w:val="28"/>
          <w:lang w:val="en-GB"/>
        </w:rPr>
        <w:t xml:space="preserve">Other </w:t>
      </w:r>
      <w:r>
        <w:rPr>
          <w:rFonts w:hint="eastAsia" w:eastAsia="Batang" w:cs="Arial"/>
          <w:b/>
          <w:bCs/>
          <w:i/>
          <w:iCs/>
          <w:sz w:val="24"/>
          <w:szCs w:val="28"/>
          <w:lang w:val="en-GB"/>
        </w:rPr>
        <w:t xml:space="preserve">timing relation </w:t>
      </w:r>
      <w:r>
        <w:rPr>
          <w:rFonts w:eastAsia="Batang" w:cs="Arial"/>
          <w:b/>
          <w:bCs/>
          <w:i/>
          <w:iCs/>
          <w:sz w:val="24"/>
          <w:szCs w:val="28"/>
          <w:lang w:val="en-GB"/>
        </w:rPr>
        <w:t>aspects</w:t>
      </w:r>
    </w:p>
    <w:p w14:paraId="4CA94952">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ime interval between two different consecutive R2D transmissions to the same A-IoT device</w:t>
      </w:r>
      <w:r>
        <w:rPr>
          <w:rFonts w:eastAsia="等线"/>
          <w:b/>
          <w:bCs/>
          <w:lang w:eastAsia="zh-CN"/>
        </w:rPr>
        <w:t xml:space="preserve">, </w:t>
      </w:r>
      <w:r>
        <w:rPr>
          <w:rFonts w:eastAsia="等线"/>
          <w:b/>
          <w:bCs/>
          <w:lang w:val="en-US" w:eastAsia="zh-CN"/>
        </w:rPr>
        <w:t xml:space="preserve">TR 38.769 captures </w:t>
      </w:r>
      <w:r>
        <w:rPr>
          <w:rFonts w:eastAsia="等线"/>
          <w:b/>
          <w:bCs/>
        </w:rPr>
        <w:t>T</w:t>
      </w:r>
      <w:r>
        <w:rPr>
          <w:rFonts w:eastAsia="等线"/>
          <w:b/>
          <w:bCs/>
          <w:vertAlign w:val="subscript"/>
        </w:rPr>
        <w:t>R2D_R2D_min</w:t>
      </w:r>
      <w:r>
        <w:rPr>
          <w:rFonts w:eastAsia="等线"/>
          <w:b/>
          <w:bCs/>
          <w:lang w:val="en-US" w:eastAsia="zh-CN"/>
        </w:rPr>
        <w:t xml:space="preserve"> </w:t>
      </w:r>
      <w:r>
        <w:rPr>
          <w:rFonts w:eastAsia="等线"/>
          <w:b/>
          <w:bCs/>
        </w:rPr>
        <w:t xml:space="preserve">as </w:t>
      </w:r>
      <w:r>
        <w:rPr>
          <w:rFonts w:eastAsia="等线"/>
          <w:b/>
          <w:bCs/>
          <w:lang w:val="en-US" w:eastAsia="zh-CN"/>
        </w:rPr>
        <w:t xml:space="preserve">the </w:t>
      </w:r>
      <w:r>
        <w:rPr>
          <w:b/>
          <w:bCs/>
        </w:rPr>
        <w:t>minimum time between two different consecutive R2D transmissions to the same A-IoT device.</w:t>
      </w:r>
    </w:p>
    <w:p w14:paraId="156EB4C5">
      <w:pPr>
        <w:pStyle w:val="67"/>
        <w:numPr>
          <w:ilvl w:val="0"/>
          <w:numId w:val="45"/>
        </w:numPr>
        <w:adjustRightInd w:val="0"/>
        <w:snapToGrid w:val="0"/>
        <w:spacing w:after="120" w:afterLines="5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[5], [7] proposed </w:t>
      </w:r>
      <w:r>
        <w:rPr>
          <w:rFonts w:ascii="Times New Roman" w:hAnsi="Times New Roman" w:cs="Times New Roman"/>
          <w:sz w:val="20"/>
          <w:szCs w:val="20"/>
        </w:rPr>
        <w:t>RAN1 does not define T</w:t>
      </w:r>
      <w:r>
        <w:rPr>
          <w:rFonts w:ascii="Times New Roman" w:hAnsi="Times New Roman" w:cs="Times New Roman"/>
          <w:sz w:val="20"/>
          <w:szCs w:val="20"/>
          <w:vertAlign w:val="subscript"/>
          <w:lang w:eastAsia="zh-CN"/>
        </w:rPr>
        <w:t>R2D_R2D</w:t>
      </w:r>
      <w:r>
        <w:rPr>
          <w:rFonts w:ascii="Times New Roman" w:hAnsi="Times New Roman" w:cs="Times New Roman"/>
          <w:sz w:val="20"/>
          <w:szCs w:val="20"/>
          <w:vertAlign w:val="subscript"/>
        </w:rPr>
        <w:t>_min</w:t>
      </w:r>
      <w:r>
        <w:rPr>
          <w:rFonts w:ascii="Times New Roman" w:hAnsi="Times New Roman" w:cs="Times New Roman"/>
          <w:sz w:val="20"/>
          <w:szCs w:val="20"/>
        </w:rPr>
        <w:t>,</w:t>
      </w:r>
      <w:r>
        <w:rPr>
          <w:rFonts w:ascii="Times New Roman" w:hAnsi="Times New Roman" w:cs="Times New Roman"/>
          <w:sz w:val="20"/>
          <w:szCs w:val="20"/>
          <w:vertAlign w:val="subscript"/>
        </w:rPr>
        <w:t xml:space="preserve"> </w:t>
      </w:r>
      <w:r>
        <w:rPr>
          <w:rFonts w:ascii="Times New Roman" w:hAnsi="Times New Roman" w:cs="Times New Roman"/>
          <w:sz w:val="20"/>
          <w:szCs w:val="20"/>
        </w:rPr>
        <w:t>T</w:t>
      </w:r>
      <w:r>
        <w:rPr>
          <w:rFonts w:ascii="Times New Roman" w:hAnsi="Times New Roman" w:cs="Times New Roman"/>
          <w:sz w:val="20"/>
          <w:szCs w:val="20"/>
          <w:vertAlign w:val="subscript"/>
          <w:lang w:eastAsia="zh-CN"/>
        </w:rPr>
        <w:t>D2R_D2R</w:t>
      </w:r>
      <w:r>
        <w:rPr>
          <w:rFonts w:ascii="Times New Roman" w:hAnsi="Times New Roman" w:cs="Times New Roman"/>
          <w:sz w:val="20"/>
          <w:szCs w:val="20"/>
          <w:vertAlign w:val="subscript"/>
        </w:rPr>
        <w:t>_min</w:t>
      </w:r>
    </w:p>
    <w:p w14:paraId="5319A535">
      <w:pPr>
        <w:pStyle w:val="67"/>
        <w:numPr>
          <w:ilvl w:val="0"/>
          <w:numId w:val="45"/>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[22], [25], [32], [34] proposed to define</w:t>
      </w:r>
      <w:r>
        <w:rPr>
          <w:rFonts w:hint="eastAsia" w:ascii="Times New Roman" w:hAnsi="Times New Roman" w:eastAsia="等线"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R2D_R2D_min</w:t>
      </w:r>
      <w:r>
        <w:rPr>
          <w:rFonts w:hint="eastAsia" w:ascii="Times New Roman" w:hAnsi="Times New Roman" w:eastAsia="等线" w:cs="Times New Roman"/>
          <w:sz w:val="20"/>
          <w:szCs w:val="20"/>
          <w:lang w:eastAsia="zh-CN"/>
        </w:rPr>
        <w:t>, considering the following</w:t>
      </w:r>
    </w:p>
    <w:p w14:paraId="19E3D293">
      <w:pPr>
        <w:pStyle w:val="67"/>
        <w:numPr>
          <w:ilvl w:val="1"/>
          <w:numId w:val="45"/>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[22]: </w:t>
      </w:r>
      <w:r>
        <w:rPr>
          <w:rFonts w:ascii="Times New Roman" w:hAnsi="Times New Roman" w:cs="Times New Roman"/>
          <w:sz w:val="20"/>
          <w:szCs w:val="20"/>
          <w:lang w:eastAsia="zh-CN"/>
        </w:rPr>
        <w:t>T</w:t>
      </w:r>
      <w:r>
        <w:rPr>
          <w:rFonts w:ascii="Times New Roman" w:hAnsi="Times New Roman" w:eastAsia="Malgun Gothic" w:cs="Times New Roman"/>
          <w:sz w:val="20"/>
          <w:szCs w:val="20"/>
          <w:lang w:val="en-GB" w:eastAsia="ko-KR"/>
        </w:rPr>
        <w:t>here is a need to define T</w:t>
      </w:r>
      <w:r>
        <w:rPr>
          <w:rFonts w:ascii="Times New Roman" w:hAnsi="Times New Roman" w:eastAsia="Malgun Gothic" w:cs="Times New Roman"/>
          <w:sz w:val="20"/>
          <w:szCs w:val="20"/>
          <w:vertAlign w:val="subscript"/>
          <w:lang w:val="en-GB" w:eastAsia="ko-KR"/>
        </w:rPr>
        <w:t>R2D_R2D_min</w:t>
      </w:r>
      <w:r>
        <w:rPr>
          <w:rFonts w:ascii="Times New Roman" w:hAnsi="Times New Roman" w:eastAsia="Malgun Gothic" w:cs="Times New Roman"/>
          <w:sz w:val="20"/>
          <w:szCs w:val="20"/>
          <w:lang w:val="en-GB" w:eastAsia="ko-KR"/>
        </w:rPr>
        <w:t xml:space="preserve"> considering that there should be a sufficient processing time provisioned for a device to process back-to-back R2D transmissions </w:t>
      </w:r>
      <w:r>
        <w:rPr>
          <w:rFonts w:ascii="Times New Roman" w:hAnsi="Times New Roman" w:eastAsia="Malgun Gothic" w:cs="Times New Roman"/>
          <w:sz w:val="20"/>
          <w:szCs w:val="20"/>
          <w:u w:val="single"/>
          <w:lang w:val="en-GB" w:eastAsia="ko-KR"/>
        </w:rPr>
        <w:t>such as a PRDCH providing a paging message followed by another PRDCH providing a triggering message</w:t>
      </w:r>
      <w:r>
        <w:rPr>
          <w:rFonts w:ascii="Times New Roman" w:hAnsi="Times New Roman" w:eastAsia="Malgun Gothic" w:cs="Times New Roman"/>
          <w:sz w:val="20"/>
          <w:szCs w:val="20"/>
          <w:lang w:val="en-GB" w:eastAsia="ko-KR"/>
        </w:rPr>
        <w:t>, or a PRDCH providing a command followed by another PRDCH providing a command, etc.</w:t>
      </w:r>
      <w:r>
        <w:rPr>
          <w:rFonts w:ascii="Times New Roman" w:hAnsi="Times New Roman" w:cs="Times New Roman"/>
          <w:sz w:val="20"/>
          <w:szCs w:val="20"/>
          <w:lang w:eastAsia="zh-CN"/>
        </w:rPr>
        <w:t xml:space="preserve"> There is no need to define T</w:t>
      </w:r>
      <w:r>
        <w:rPr>
          <w:rFonts w:ascii="Times New Roman" w:hAnsi="Times New Roman" w:cs="Times New Roman"/>
          <w:sz w:val="20"/>
          <w:szCs w:val="20"/>
          <w:vertAlign w:val="subscript"/>
          <w:lang w:eastAsia="zh-CN"/>
        </w:rPr>
        <w:t>R2D_R2D_max</w:t>
      </w:r>
      <w:r>
        <w:rPr>
          <w:rFonts w:ascii="Times New Roman" w:hAnsi="Times New Roman" w:cs="Times New Roman"/>
          <w:sz w:val="20"/>
          <w:szCs w:val="20"/>
          <w:lang w:eastAsia="zh-CN"/>
        </w:rPr>
        <w:t xml:space="preserve">, given that R2D transmission can occur at any time.    </w:t>
      </w:r>
    </w:p>
    <w:p w14:paraId="54120F98">
      <w:pPr>
        <w:pStyle w:val="67"/>
        <w:numPr>
          <w:ilvl w:val="1"/>
          <w:numId w:val="45"/>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cs="Times New Roman"/>
          <w:sz w:val="20"/>
          <w:szCs w:val="20"/>
          <w:lang w:eastAsia="zh-CN"/>
        </w:rPr>
        <w:t>[25]: The minimum time interval between R2D transmissions T</w:t>
      </w:r>
      <w:r>
        <w:rPr>
          <w:rFonts w:ascii="Times New Roman" w:hAnsi="Times New Roman" w:cs="Times New Roman"/>
          <w:sz w:val="20"/>
          <w:szCs w:val="20"/>
          <w:vertAlign w:val="subscript"/>
          <w:lang w:eastAsia="zh-CN"/>
        </w:rPr>
        <w:t>R2D_R2D_min</w:t>
      </w:r>
      <w:r>
        <w:rPr>
          <w:rFonts w:ascii="Times New Roman" w:hAnsi="Times New Roman" w:cs="Times New Roman"/>
          <w:sz w:val="20"/>
          <w:szCs w:val="20"/>
          <w:lang w:eastAsia="zh-CN"/>
        </w:rPr>
        <w:t xml:space="preserve"> can be considered regardless of whether one or more of the R2D transmissions targets the device or not. </w:t>
      </w:r>
    </w:p>
    <w:p w14:paraId="53ED0AEA">
      <w:pPr>
        <w:pStyle w:val="67"/>
        <w:numPr>
          <w:ilvl w:val="1"/>
          <w:numId w:val="45"/>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cs="Times New Roman"/>
          <w:sz w:val="20"/>
          <w:szCs w:val="20"/>
          <w:lang w:eastAsia="zh-CN"/>
        </w:rPr>
        <w:t>[34]: Beneficial to define T</w:t>
      </w:r>
      <w:r>
        <w:rPr>
          <w:rFonts w:ascii="Times New Roman" w:hAnsi="Times New Roman" w:cs="Times New Roman"/>
          <w:sz w:val="20"/>
          <w:szCs w:val="20"/>
          <w:vertAlign w:val="subscript"/>
          <w:lang w:eastAsia="zh-CN"/>
        </w:rPr>
        <w:t>R2D_R2D_min</w:t>
      </w:r>
      <w:r>
        <w:rPr>
          <w:rFonts w:ascii="Times New Roman" w:hAnsi="Times New Roman" w:cs="Times New Roman"/>
          <w:sz w:val="20"/>
          <w:szCs w:val="20"/>
          <w:lang w:eastAsia="zh-CN"/>
        </w:rPr>
        <w:t xml:space="preserve"> to avoid the device to continuous reception for power saving</w:t>
      </w:r>
    </w:p>
    <w:p w14:paraId="47C8A4E6">
      <w:p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From FL: Currently, the procedure or interaction between the AIoT paging message and the new R2D message is not clear and RAN2 is still discussing it. Since this is the last RAN1 meeting, we can keep the parameter open without making any agreement on </w:t>
      </w:r>
      <w:r>
        <w:rPr>
          <w:b/>
          <w:bCs/>
          <w:lang w:val="en-US" w:eastAsia="zh-CN"/>
        </w:rPr>
        <w:t>T</w:t>
      </w:r>
      <w:r>
        <w:rPr>
          <w:b/>
          <w:bCs/>
          <w:vertAlign w:val="subscript"/>
          <w:lang w:val="en-US" w:eastAsia="zh-CN"/>
        </w:rPr>
        <w:t>R2D_R2D_min</w:t>
      </w:r>
      <w:r>
        <w:rPr>
          <w:rFonts w:hint="eastAsia"/>
          <w:b/>
          <w:bCs/>
          <w:vertAlign w:val="subscript"/>
          <w:lang w:val="en-US" w:eastAsia="zh-CN"/>
        </w:rPr>
        <w:t xml:space="preserve"> </w:t>
      </w:r>
      <w:r>
        <w:rPr>
          <w:rFonts w:hint="eastAsia"/>
          <w:b/>
          <w:bCs/>
          <w:lang w:val="en-US" w:eastAsia="zh-CN"/>
        </w:rPr>
        <w:t>or</w:t>
      </w:r>
      <w:r>
        <w:rPr>
          <w:rFonts w:hint="eastAsia"/>
          <w:b/>
          <w:bCs/>
          <w:vertAlign w:val="subscript"/>
          <w:lang w:val="en-US" w:eastAsia="zh-CN"/>
        </w:rPr>
        <w:t xml:space="preserve"> </w:t>
      </w:r>
      <w:r>
        <w:rPr>
          <w:rFonts w:hint="eastAsia" w:eastAsia="等线"/>
          <w:b/>
          <w:bCs/>
          <w:lang w:val="en-US" w:eastAsia="zh-CN"/>
        </w:rPr>
        <w:t xml:space="preserve">we can try to make agreement based on the if condition.   </w:t>
      </w:r>
    </w:p>
    <w:p w14:paraId="776AE8F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bookmarkStart w:id="13" w:name="_Toc197629458"/>
      <w:r>
        <w:rPr>
          <w:rFonts w:hint="eastAsia" w:eastAsia="宋体"/>
          <w:b/>
          <w:bCs/>
          <w:sz w:val="20"/>
          <w:szCs w:val="26"/>
          <w:lang w:eastAsia="zh-CN"/>
        </w:rPr>
        <w:t>Round 1</w:t>
      </w:r>
    </w:p>
    <w:p w14:paraId="5B791F27">
      <w:pPr>
        <w:pStyle w:val="5"/>
        <w:spacing w:after="120"/>
        <w:rPr>
          <w:rFonts w:eastAsia="宋体" w:cs="Times New Roman"/>
          <w:b/>
          <w:bCs/>
          <w:sz w:val="20"/>
          <w:lang w:eastAsia="zh-CN"/>
        </w:rPr>
      </w:pPr>
      <w:r>
        <w:rPr>
          <w:rFonts w:cs="Times New Roman"/>
          <w:b/>
          <w:bCs/>
          <w:sz w:val="20"/>
        </w:rPr>
        <w:t xml:space="preserve">FL1 Proposal </w:t>
      </w:r>
      <w:r>
        <w:rPr>
          <w:rFonts w:eastAsia="宋体" w:cs="Times New Roman"/>
          <w:b/>
          <w:bCs/>
          <w:sz w:val="20"/>
          <w:lang w:eastAsia="zh-CN"/>
        </w:rPr>
        <w:t>4</w:t>
      </w:r>
      <w:r>
        <w:rPr>
          <w:rFonts w:cs="Times New Roman"/>
          <w:b/>
          <w:bCs/>
          <w:sz w:val="20"/>
        </w:rPr>
        <w:t>.</w:t>
      </w:r>
      <w:r>
        <w:rPr>
          <w:rFonts w:eastAsia="宋体" w:cs="Times New Roman"/>
          <w:b/>
          <w:bCs/>
          <w:sz w:val="20"/>
          <w:lang w:eastAsia="zh-CN"/>
        </w:rPr>
        <w:t>2</w:t>
      </w:r>
    </w:p>
    <w:p w14:paraId="50AD1513">
      <w:pPr>
        <w:numPr>
          <w:ilvl w:val="0"/>
          <w:numId w:val="16"/>
        </w:numPr>
        <w:adjustRightInd w:val="0"/>
        <w:snapToGrid w:val="0"/>
        <w:spacing w:after="60" w:line="240" w:lineRule="auto"/>
        <w:rPr>
          <w:rFonts w:eastAsia="等线"/>
          <w:b/>
          <w:lang w:val="en-US" w:eastAsia="zh-CN"/>
        </w:rPr>
      </w:pPr>
      <w:r>
        <w:rPr>
          <w:rFonts w:hint="eastAsia" w:eastAsia="等线"/>
          <w:b/>
          <w:lang w:val="en-US" w:eastAsia="zh-CN"/>
        </w:rPr>
        <w:t>Option 1: Keep T</w:t>
      </w:r>
      <w:r>
        <w:rPr>
          <w:rFonts w:hint="eastAsia" w:eastAsia="等线"/>
          <w:b/>
          <w:vertAlign w:val="subscript"/>
          <w:lang w:val="en-US" w:eastAsia="zh-CN"/>
        </w:rPr>
        <w:t>R2D_R2D_min</w:t>
      </w:r>
      <w:r>
        <w:rPr>
          <w:rFonts w:hint="eastAsia" w:eastAsia="等线"/>
          <w:b/>
          <w:lang w:val="en-US" w:eastAsia="zh-CN"/>
        </w:rPr>
        <w:t xml:space="preserve"> open without any agreement. </w:t>
      </w:r>
    </w:p>
    <w:p w14:paraId="1B0E680D">
      <w:pPr>
        <w:numPr>
          <w:ilvl w:val="0"/>
          <w:numId w:val="16"/>
        </w:numPr>
        <w:adjustRightInd w:val="0"/>
        <w:snapToGrid w:val="0"/>
        <w:spacing w:after="60" w:line="240" w:lineRule="auto"/>
        <w:rPr>
          <w:b/>
          <w:bCs/>
        </w:rPr>
      </w:pPr>
      <w:r>
        <w:rPr>
          <w:rFonts w:hint="eastAsia" w:eastAsia="宋体"/>
          <w:b/>
          <w:bCs/>
        </w:rPr>
        <w:t xml:space="preserve">Option 2: </w:t>
      </w:r>
      <w:r>
        <w:rPr>
          <w:b/>
          <w:bCs/>
        </w:rPr>
        <w:t>T</w:t>
      </w:r>
      <w:r>
        <w:rPr>
          <w:b/>
          <w:bCs/>
          <w:vertAlign w:val="subscript"/>
        </w:rPr>
        <w:t>R2D_R2D_min</w:t>
      </w:r>
      <w:r>
        <w:rPr>
          <w:rFonts w:hint="eastAsia" w:eastAsia="宋体"/>
          <w:b/>
          <w:bCs/>
          <w:vertAlign w:val="subscript"/>
        </w:rPr>
        <w:t xml:space="preserve"> </w:t>
      </w:r>
      <w:r>
        <w:rPr>
          <w:b/>
          <w:bCs/>
        </w:rPr>
        <w:t>is defined such that a device is not require to monitor a R2D transmission earlier than T</w:t>
      </w:r>
      <w:r>
        <w:rPr>
          <w:b/>
          <w:bCs/>
          <w:vertAlign w:val="subscript"/>
        </w:rPr>
        <w:t>R2D_R2D_min</w:t>
      </w:r>
      <w:r>
        <w:rPr>
          <w:b/>
          <w:bCs/>
        </w:rPr>
        <w:t xml:space="preserve"> after the end of a previous R2D transmission to the device</w:t>
      </w:r>
      <w:r>
        <w:rPr>
          <w:rFonts w:hint="eastAsia" w:eastAsia="宋体"/>
          <w:b/>
          <w:bCs/>
        </w:rPr>
        <w:t xml:space="preserve">, if the case that </w:t>
      </w:r>
      <w:r>
        <w:rPr>
          <w:rFonts w:eastAsia="等线"/>
          <w:b/>
          <w:bCs/>
        </w:rPr>
        <w:t>two different consecutive R2D transmissions to the same A-IoT device</w:t>
      </w:r>
      <w:r>
        <w:rPr>
          <w:rFonts w:hint="eastAsia" w:eastAsia="等线"/>
          <w:b/>
          <w:bCs/>
        </w:rPr>
        <w:t xml:space="preserve"> exits</w:t>
      </w:r>
      <w:r>
        <w:rPr>
          <w:b/>
          <w:bCs/>
        </w:rPr>
        <w:t>.</w:t>
      </w:r>
      <w:bookmarkEnd w:id="13"/>
      <w:r>
        <w:rPr>
          <w:b/>
          <w:bCs/>
        </w:rPr>
        <w:t xml:space="preserve"> </w:t>
      </w:r>
    </w:p>
    <w:p w14:paraId="12BA6EA7">
      <w:pPr>
        <w:pStyle w:val="296"/>
        <w:numPr>
          <w:ilvl w:val="0"/>
          <w:numId w:val="0"/>
        </w:numPr>
        <w:tabs>
          <w:tab w:val="clear" w:pos="360"/>
          <w:tab w:val="clear" w:pos="1304"/>
        </w:tabs>
        <w:rPr>
          <w:rFonts w:ascii="Times New Roman" w:hAnsi="Times New Roman" w:eastAsia="宋体" w:cs="Times New Roman"/>
          <w:b w:val="0"/>
          <w:bCs w:val="0"/>
          <w:szCs w:val="20"/>
        </w:rPr>
      </w:pPr>
      <w:r>
        <w:rPr>
          <w:rFonts w:hint="eastAsia" w:ascii="Times New Roman" w:hAnsi="Times New Roman" w:eastAsia="宋体" w:cs="Times New Roman"/>
          <w:b w:val="0"/>
          <w:bCs w:val="0"/>
          <w:szCs w:val="20"/>
        </w:rPr>
        <w:t xml:space="preserve">Please indicate your preference on handling the </w:t>
      </w:r>
      <w:r>
        <w:rPr>
          <w:rFonts w:ascii="Times New Roman" w:hAnsi="Times New Roman" w:cs="Times New Roman"/>
          <w:b w:val="0"/>
          <w:bCs w:val="0"/>
          <w:szCs w:val="20"/>
        </w:rPr>
        <w:t>T</w:t>
      </w:r>
      <w:r>
        <w:rPr>
          <w:rFonts w:ascii="Times New Roman" w:hAnsi="Times New Roman" w:cs="Times New Roman"/>
          <w:b w:val="0"/>
          <w:bCs w:val="0"/>
          <w:szCs w:val="20"/>
          <w:vertAlign w:val="subscript"/>
        </w:rPr>
        <w:t>R2D_R2D_min</w:t>
      </w:r>
      <w:r>
        <w:rPr>
          <w:rFonts w:hint="eastAsia" w:ascii="Times New Roman" w:hAnsi="Times New Roman" w:eastAsia="宋体" w:cs="Times New Roman"/>
          <w:b w:val="0"/>
          <w:bCs w:val="0"/>
          <w:szCs w:val="20"/>
        </w:rPr>
        <w:t>.</w:t>
      </w:r>
    </w:p>
    <w:tbl>
      <w:tblPr>
        <w:tblStyle w:val="37"/>
        <w:tblW w:w="9531"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620"/>
      </w:tblGrid>
      <w:tr w14:paraId="3C83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1533AB6D">
            <w:pPr>
              <w:adjustRightInd w:val="0"/>
              <w:snapToGrid w:val="0"/>
              <w:spacing w:after="50" w:line="240" w:lineRule="auto"/>
              <w:jc w:val="left"/>
              <w:rPr>
                <w:b/>
                <w:bCs/>
                <w:kern w:val="2"/>
                <w:lang w:val="en-US"/>
              </w:rPr>
            </w:pPr>
            <w:r>
              <w:rPr>
                <w:rFonts w:hint="eastAsia"/>
                <w:b/>
                <w:bCs/>
                <w:kern w:val="2"/>
                <w:lang w:val="en-US"/>
              </w:rPr>
              <w:t>Company</w:t>
            </w:r>
          </w:p>
        </w:tc>
        <w:tc>
          <w:tcPr>
            <w:tcW w:w="1574" w:type="dxa"/>
            <w:shd w:val="clear" w:color="auto" w:fill="D8D8D8" w:themeFill="background1" w:themeFillShade="D9"/>
          </w:tcPr>
          <w:p w14:paraId="7A443542">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6620" w:type="dxa"/>
            <w:shd w:val="clear" w:color="auto" w:fill="D8D8D8" w:themeFill="background1" w:themeFillShade="D9"/>
          </w:tcPr>
          <w:p w14:paraId="25BC1BD1">
            <w:pPr>
              <w:adjustRightInd w:val="0"/>
              <w:snapToGrid w:val="0"/>
              <w:spacing w:after="50" w:line="240" w:lineRule="auto"/>
              <w:jc w:val="left"/>
              <w:rPr>
                <w:b/>
                <w:bCs/>
                <w:kern w:val="2"/>
                <w:lang w:val="en-US"/>
              </w:rPr>
            </w:pPr>
            <w:r>
              <w:rPr>
                <w:rFonts w:hint="eastAsia"/>
                <w:b/>
                <w:bCs/>
                <w:kern w:val="2"/>
                <w:lang w:val="en-US"/>
              </w:rPr>
              <w:t>Comments</w:t>
            </w:r>
          </w:p>
        </w:tc>
      </w:tr>
      <w:tr w14:paraId="1E6F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8F6BF67">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574" w:type="dxa"/>
          </w:tcPr>
          <w:p w14:paraId="1D198FF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620" w:type="dxa"/>
          </w:tcPr>
          <w:p w14:paraId="78B3A288">
            <w:pPr>
              <w:autoSpaceDE w:val="0"/>
              <w:autoSpaceDN w:val="0"/>
              <w:adjustRightInd w:val="0"/>
              <w:snapToGrid w:val="0"/>
              <w:spacing w:after="120"/>
              <w:rPr>
                <w:rFonts w:eastAsia="宋体"/>
                <w:kern w:val="2"/>
                <w:sz w:val="21"/>
                <w:szCs w:val="22"/>
                <w:lang w:val="en-US" w:eastAsia="zh-CN"/>
              </w:rPr>
            </w:pPr>
            <w:r>
              <w:rPr>
                <w:rFonts w:eastAsia="宋体"/>
                <w:kern w:val="2"/>
                <w:sz w:val="21"/>
                <w:szCs w:val="22"/>
                <w:lang w:val="en-US" w:eastAsia="zh-CN"/>
              </w:rPr>
              <w:t xml:space="preserve">This is more related to RA procedure which is under RAN2 domain whether we need this </w:t>
            </w:r>
            <w:r>
              <w:rPr>
                <w:rFonts w:hint="eastAsia" w:eastAsia="等线"/>
                <w:b/>
                <w:lang w:val="en-US" w:eastAsia="zh-CN"/>
              </w:rPr>
              <w:t>T</w:t>
            </w:r>
            <w:r>
              <w:rPr>
                <w:rFonts w:hint="eastAsia" w:eastAsia="等线"/>
                <w:b/>
                <w:vertAlign w:val="subscript"/>
                <w:lang w:val="en-US" w:eastAsia="zh-CN"/>
              </w:rPr>
              <w:t>R2D_R2D_min</w:t>
            </w:r>
            <w:r>
              <w:rPr>
                <w:rFonts w:eastAsia="宋体"/>
                <w:kern w:val="2"/>
                <w:sz w:val="21"/>
                <w:szCs w:val="22"/>
                <w:lang w:val="en-US" w:eastAsia="zh-CN"/>
              </w:rPr>
              <w:t>. Therefore, it is safer to keep this open for now.</w:t>
            </w:r>
          </w:p>
        </w:tc>
      </w:tr>
      <w:tr w14:paraId="3C3D1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9F8BC5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FUTURWEEI</w:t>
            </w:r>
          </w:p>
        </w:tc>
        <w:tc>
          <w:tcPr>
            <w:tcW w:w="1574" w:type="dxa"/>
          </w:tcPr>
          <w:p w14:paraId="465D5CF9">
            <w:pPr>
              <w:tabs>
                <w:tab w:val="left" w:pos="551"/>
              </w:tabs>
              <w:adjustRightInd w:val="0"/>
              <w:snapToGrid w:val="0"/>
              <w:spacing w:after="50" w:line="240" w:lineRule="auto"/>
              <w:jc w:val="left"/>
              <w:rPr>
                <w:rFonts w:eastAsiaTheme="minorEastAsia"/>
                <w:kern w:val="2"/>
                <w:sz w:val="21"/>
                <w:szCs w:val="22"/>
                <w:lang w:val="en-US" w:eastAsia="zh-CN"/>
              </w:rPr>
            </w:pPr>
          </w:p>
        </w:tc>
        <w:tc>
          <w:tcPr>
            <w:tcW w:w="6620" w:type="dxa"/>
          </w:tcPr>
          <w:p w14:paraId="06C4855E">
            <w:pPr>
              <w:adjustRightInd w:val="0"/>
              <w:snapToGrid w:val="0"/>
              <w:spacing w:after="50" w:line="240" w:lineRule="auto"/>
              <w:jc w:val="left"/>
              <w:rPr>
                <w:rFonts w:eastAsia="Yu Mincho"/>
                <w:kern w:val="2"/>
                <w:sz w:val="21"/>
                <w:szCs w:val="22"/>
                <w:lang w:val="en-US" w:eastAsia="ja-JP"/>
              </w:rPr>
            </w:pPr>
            <w:r>
              <w:t>Typo: exits -&gt; exists. Slightly prefer option 2. There may be multiple broadcasts.</w:t>
            </w:r>
          </w:p>
        </w:tc>
      </w:tr>
      <w:tr w14:paraId="091BD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DAF2F4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574" w:type="dxa"/>
          </w:tcPr>
          <w:p w14:paraId="14B4BD4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6620" w:type="dxa"/>
          </w:tcPr>
          <w:p w14:paraId="74CD7559">
            <w:pPr>
              <w:adjustRightInd w:val="0"/>
              <w:snapToGrid w:val="0"/>
              <w:spacing w:after="50" w:line="240" w:lineRule="auto"/>
              <w:jc w:val="left"/>
              <w:rPr>
                <w:rFonts w:eastAsia="Yu Mincho"/>
                <w:kern w:val="2"/>
                <w:sz w:val="21"/>
                <w:szCs w:val="22"/>
                <w:lang w:val="en-US" w:eastAsia="ja-JP"/>
              </w:rPr>
            </w:pPr>
          </w:p>
        </w:tc>
      </w:tr>
      <w:tr w14:paraId="27925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C4DD2C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574" w:type="dxa"/>
          </w:tcPr>
          <w:p w14:paraId="209B4D05">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6620" w:type="dxa"/>
          </w:tcPr>
          <w:p w14:paraId="00E68BEB">
            <w:pPr>
              <w:adjustRightInd w:val="0"/>
              <w:snapToGrid w:val="0"/>
              <w:spacing w:after="50" w:line="240" w:lineRule="auto"/>
              <w:jc w:val="left"/>
              <w:rPr>
                <w:rFonts w:eastAsia="Yu Mincho"/>
                <w:kern w:val="2"/>
                <w:sz w:val="21"/>
                <w:szCs w:val="22"/>
                <w:lang w:val="en-US" w:eastAsia="ja-JP"/>
              </w:rPr>
            </w:pPr>
            <w:r>
              <w:rPr>
                <w:rFonts w:eastAsia="宋体"/>
                <w:kern w:val="2"/>
                <w:sz w:val="21"/>
                <w:szCs w:val="22"/>
                <w:lang w:eastAsia="zh-CN"/>
              </w:rPr>
              <w:t>Given the RAN2 agreement, it is understood that there will be an R2D random access triggering message immediately following the R2D paging message. Therefore, there is a need to define T</w:t>
            </w:r>
            <w:r>
              <w:rPr>
                <w:rFonts w:eastAsia="宋体"/>
                <w:kern w:val="2"/>
                <w:sz w:val="21"/>
                <w:szCs w:val="22"/>
                <w:vertAlign w:val="subscript"/>
                <w:lang w:eastAsia="zh-CN"/>
              </w:rPr>
              <w:t>R2D_R2D_min</w:t>
            </w:r>
            <w:r>
              <w:rPr>
                <w:rFonts w:eastAsia="宋体"/>
                <w:kern w:val="2"/>
                <w:sz w:val="21"/>
                <w:szCs w:val="22"/>
                <w:lang w:eastAsia="zh-CN"/>
              </w:rPr>
              <w:t xml:space="preserve"> 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w:t>
            </w:r>
          </w:p>
        </w:tc>
      </w:tr>
      <w:tr w14:paraId="1FBE6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3BA809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574" w:type="dxa"/>
            <w:shd w:val="clear" w:color="auto" w:fill="auto"/>
          </w:tcPr>
          <w:p w14:paraId="14E53223">
            <w:pPr>
              <w:tabs>
                <w:tab w:val="left" w:pos="551"/>
              </w:tabs>
              <w:adjustRightInd w:val="0"/>
              <w:snapToGrid w:val="0"/>
              <w:spacing w:after="50" w:line="240" w:lineRule="auto"/>
              <w:jc w:val="left"/>
              <w:rPr>
                <w:rFonts w:eastAsiaTheme="minorEastAsia"/>
                <w:kern w:val="2"/>
                <w:sz w:val="21"/>
                <w:szCs w:val="22"/>
                <w:lang w:val="en-US" w:eastAsia="zh-CN"/>
              </w:rPr>
            </w:pPr>
          </w:p>
        </w:tc>
        <w:tc>
          <w:tcPr>
            <w:tcW w:w="6620" w:type="dxa"/>
            <w:shd w:val="clear" w:color="auto" w:fill="auto"/>
          </w:tcPr>
          <w:p w14:paraId="37C126CB">
            <w:pPr>
              <w:adjustRightInd w:val="0"/>
              <w:snapToGrid w:val="0"/>
              <w:spacing w:after="50" w:line="240" w:lineRule="auto"/>
              <w:jc w:val="left"/>
              <w:rPr>
                <w:rFonts w:eastAsia="等线"/>
                <w:bCs/>
                <w:lang w:val="en-US" w:eastAsia="zh-CN"/>
              </w:rPr>
            </w:pPr>
            <w:r>
              <w:rPr>
                <w:rFonts w:hint="eastAsia" w:eastAsia="宋体"/>
                <w:kern w:val="2"/>
                <w:sz w:val="21"/>
                <w:szCs w:val="22"/>
                <w:lang w:val="en-US" w:eastAsia="zh-CN"/>
              </w:rPr>
              <w:t>We don</w:t>
            </w:r>
            <w:r>
              <w:rPr>
                <w:rFonts w:eastAsia="宋体"/>
                <w:kern w:val="2"/>
                <w:sz w:val="21"/>
                <w:szCs w:val="22"/>
                <w:lang w:val="en-US" w:eastAsia="zh-CN"/>
              </w:rPr>
              <w:t>’</w:t>
            </w:r>
            <w:r>
              <w:rPr>
                <w:rFonts w:hint="eastAsia" w:eastAsia="宋体"/>
                <w:kern w:val="2"/>
                <w:sz w:val="21"/>
                <w:szCs w:val="22"/>
                <w:lang w:val="en-US" w:eastAsia="zh-CN"/>
              </w:rPr>
              <w:t xml:space="preserve">t think </w:t>
            </w:r>
            <w:r>
              <w:rPr>
                <w:rFonts w:hint="eastAsia" w:eastAsia="等线"/>
                <w:b/>
                <w:lang w:val="en-US" w:eastAsia="zh-CN"/>
              </w:rPr>
              <w:t>T</w:t>
            </w:r>
            <w:r>
              <w:rPr>
                <w:rFonts w:hint="eastAsia" w:eastAsia="等线"/>
                <w:b/>
                <w:vertAlign w:val="subscript"/>
                <w:lang w:val="en-US" w:eastAsia="zh-CN"/>
              </w:rPr>
              <w:t xml:space="preserve">R2D_R2D_min </w:t>
            </w:r>
            <w:r>
              <w:rPr>
                <w:rFonts w:hint="eastAsia" w:eastAsia="等线"/>
                <w:bCs/>
                <w:lang w:val="en-US" w:eastAsia="zh-CN"/>
              </w:rPr>
              <w:t>is needed.</w:t>
            </w:r>
          </w:p>
          <w:p w14:paraId="07FA132D">
            <w:pPr>
              <w:adjustRightInd w:val="0"/>
              <w:snapToGrid w:val="0"/>
              <w:spacing w:after="50" w:line="240" w:lineRule="auto"/>
              <w:jc w:val="left"/>
              <w:rPr>
                <w:rFonts w:eastAsia="等线"/>
                <w:bCs/>
                <w:lang w:val="en-US" w:eastAsia="zh-CN"/>
              </w:rPr>
            </w:pPr>
            <w:r>
              <w:rPr>
                <w:rFonts w:hint="eastAsia" w:eastAsia="等线"/>
                <w:bCs/>
                <w:lang w:val="en-US" w:eastAsia="zh-CN"/>
              </w:rPr>
              <w:t>First, it is unclear about the use case. Second, even consider the case of two consecutive R2D triggering (or paging + R2D triggering), the reason why reader transmit the subsequent R2D triggering is that reader hasn</w:t>
            </w:r>
            <w:r>
              <w:rPr>
                <w:rFonts w:eastAsia="等线"/>
                <w:bCs/>
                <w:lang w:val="en-US" w:eastAsia="zh-CN"/>
              </w:rPr>
              <w:t>’</w:t>
            </w:r>
            <w:r>
              <w:rPr>
                <w:rFonts w:hint="eastAsia" w:eastAsia="等线"/>
                <w:bCs/>
                <w:lang w:val="en-US" w:eastAsia="zh-CN"/>
              </w:rPr>
              <w:t>t received any D2R message for a sufficient long time, i.e., longer than Toffset1. In this case, we don</w:t>
            </w:r>
            <w:r>
              <w:rPr>
                <w:rFonts w:eastAsia="等线"/>
                <w:bCs/>
                <w:lang w:val="en-US" w:eastAsia="zh-CN"/>
              </w:rPr>
              <w:t>’</w:t>
            </w:r>
            <w:r>
              <w:rPr>
                <w:rFonts w:hint="eastAsia" w:eastAsia="等线"/>
                <w:bCs/>
                <w:lang w:val="en-US" w:eastAsia="zh-CN"/>
              </w:rPr>
              <w:t xml:space="preserve">t need to additionally define </w:t>
            </w:r>
            <w:r>
              <w:rPr>
                <w:rFonts w:hint="eastAsia" w:eastAsia="等线"/>
                <w:b/>
                <w:lang w:val="en-US" w:eastAsia="zh-CN"/>
              </w:rPr>
              <w:t>T</w:t>
            </w:r>
            <w:r>
              <w:rPr>
                <w:rFonts w:hint="eastAsia" w:eastAsia="等线"/>
                <w:b/>
                <w:vertAlign w:val="subscript"/>
                <w:lang w:val="en-US" w:eastAsia="zh-CN"/>
              </w:rPr>
              <w:t>R2D_R2D_min,</w:t>
            </w:r>
            <w:r>
              <w:rPr>
                <w:rFonts w:hint="eastAsia" w:eastAsia="等线"/>
                <w:bCs/>
                <w:lang w:val="en-US" w:eastAsia="zh-CN"/>
              </w:rPr>
              <w:t xml:space="preserve"> either, which can be guaranteed by at least Toffset1.</w:t>
            </w:r>
          </w:p>
        </w:tc>
      </w:tr>
      <w:tr w14:paraId="3AB36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608F55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574" w:type="dxa"/>
            <w:shd w:val="clear" w:color="auto" w:fill="auto"/>
          </w:tcPr>
          <w:p w14:paraId="00B7DF79">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Option 2</w:t>
            </w:r>
          </w:p>
        </w:tc>
        <w:tc>
          <w:tcPr>
            <w:tcW w:w="6620" w:type="dxa"/>
            <w:shd w:val="clear" w:color="auto" w:fill="auto"/>
          </w:tcPr>
          <w:p w14:paraId="2904DD88">
            <w:pPr>
              <w:adjustRightInd w:val="0"/>
              <w:snapToGrid w:val="0"/>
              <w:spacing w:after="50" w:line="240" w:lineRule="auto"/>
              <w:jc w:val="left"/>
              <w:rPr>
                <w:rFonts w:eastAsia="宋体"/>
                <w:kern w:val="2"/>
                <w:sz w:val="21"/>
                <w:szCs w:val="22"/>
                <w:lang w:val="en-US" w:eastAsia="zh-CN"/>
              </w:rPr>
            </w:pPr>
            <w:r>
              <w:rPr>
                <w:rFonts w:hint="eastAsia" w:eastAsia="宋体"/>
                <w:kern w:val="2"/>
                <w:sz w:val="21"/>
                <w:szCs w:val="22"/>
                <w:lang w:val="en-US" w:eastAsia="zh-CN"/>
              </w:rPr>
              <w:t xml:space="preserve">If there are cases that device needs to process two consecutive R2D transmission, </w:t>
            </w:r>
            <w:r>
              <w:t>T</w:t>
            </w:r>
            <w:r>
              <w:rPr>
                <w:vertAlign w:val="subscript"/>
              </w:rPr>
              <w:t>R2D_R2D_min</w:t>
            </w:r>
            <w:r>
              <w:rPr>
                <w:rFonts w:hint="eastAsia" w:eastAsia="宋体"/>
                <w:vertAlign w:val="subscript"/>
                <w:lang w:val="en-US" w:eastAsia="zh-CN"/>
              </w:rPr>
              <w:t xml:space="preserve"> </w:t>
            </w:r>
            <w:r>
              <w:rPr>
                <w:rFonts w:hint="eastAsia" w:eastAsia="宋体"/>
                <w:lang w:val="en-US" w:eastAsia="zh-CN"/>
              </w:rPr>
              <w:t>can be defined. Currently, this case is still not clear now.</w:t>
            </w:r>
          </w:p>
        </w:tc>
      </w:tr>
      <w:tr w14:paraId="1FF3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C55995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Lenovo</w:t>
            </w:r>
          </w:p>
        </w:tc>
        <w:tc>
          <w:tcPr>
            <w:tcW w:w="1574" w:type="dxa"/>
            <w:shd w:val="clear" w:color="auto" w:fill="auto"/>
          </w:tcPr>
          <w:p w14:paraId="0AE8D582">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Option 1</w:t>
            </w:r>
          </w:p>
        </w:tc>
        <w:tc>
          <w:tcPr>
            <w:tcW w:w="6620" w:type="dxa"/>
            <w:shd w:val="clear" w:color="auto" w:fill="auto"/>
          </w:tcPr>
          <w:p w14:paraId="21539E77">
            <w:pPr>
              <w:adjustRightInd w:val="0"/>
              <w:snapToGrid w:val="0"/>
              <w:spacing w:after="50" w:line="240" w:lineRule="auto"/>
              <w:jc w:val="left"/>
              <w:rPr>
                <w:rFonts w:eastAsia="宋体"/>
                <w:kern w:val="2"/>
                <w:sz w:val="21"/>
                <w:szCs w:val="22"/>
                <w:lang w:val="en-US" w:eastAsia="zh-CN"/>
              </w:rPr>
            </w:pPr>
          </w:p>
        </w:tc>
      </w:tr>
      <w:tr w14:paraId="69E19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B0D16F2">
            <w:pPr>
              <w:adjustRightInd w:val="0"/>
              <w:snapToGrid w:val="0"/>
              <w:spacing w:after="50" w:line="240" w:lineRule="auto"/>
              <w:jc w:val="left"/>
              <w:rPr>
                <w:rFonts w:eastAsia="等线"/>
                <w:kern w:val="2"/>
                <w:sz w:val="21"/>
                <w:szCs w:val="22"/>
                <w:lang w:val="en-US" w:eastAsia="zh-CN"/>
              </w:rPr>
            </w:pPr>
            <w:r>
              <w:rPr>
                <w:rFonts w:hint="eastAsia" w:eastAsia="等线"/>
                <w:bCs/>
                <w:sz w:val="21"/>
                <w:szCs w:val="21"/>
                <w:lang w:val="en-US" w:eastAsia="zh-CN"/>
              </w:rPr>
              <w:t>X</w:t>
            </w:r>
            <w:r>
              <w:rPr>
                <w:rFonts w:eastAsia="等线"/>
                <w:bCs/>
                <w:sz w:val="21"/>
                <w:szCs w:val="21"/>
                <w:lang w:val="en-US" w:eastAsia="zh-CN"/>
              </w:rPr>
              <w:t>iaomi</w:t>
            </w:r>
          </w:p>
        </w:tc>
        <w:tc>
          <w:tcPr>
            <w:tcW w:w="1574" w:type="dxa"/>
            <w:shd w:val="clear" w:color="auto" w:fill="auto"/>
          </w:tcPr>
          <w:p w14:paraId="5036243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w:t>
            </w:r>
            <w:r>
              <w:rPr>
                <w:rFonts w:eastAsia="等线"/>
                <w:kern w:val="2"/>
                <w:sz w:val="21"/>
                <w:szCs w:val="22"/>
                <w:lang w:val="en-US" w:eastAsia="zh-CN"/>
              </w:rPr>
              <w:t>ption1</w:t>
            </w:r>
          </w:p>
        </w:tc>
        <w:tc>
          <w:tcPr>
            <w:tcW w:w="6620" w:type="dxa"/>
            <w:shd w:val="clear" w:color="auto" w:fill="auto"/>
          </w:tcPr>
          <w:p w14:paraId="4814D2A1">
            <w:pPr>
              <w:adjustRightInd w:val="0"/>
              <w:snapToGrid w:val="0"/>
              <w:spacing w:after="50" w:line="240" w:lineRule="auto"/>
              <w:jc w:val="left"/>
              <w:rPr>
                <w:rFonts w:eastAsia="等线"/>
                <w:bCs/>
                <w:sz w:val="21"/>
                <w:szCs w:val="21"/>
                <w:lang w:val="en-US" w:eastAsia="zh-CN"/>
              </w:rPr>
            </w:pPr>
            <w:r>
              <w:rPr>
                <w:rFonts w:eastAsia="等线"/>
                <w:kern w:val="2"/>
                <w:sz w:val="21"/>
                <w:szCs w:val="22"/>
                <w:lang w:val="en-US" w:eastAsia="zh-CN"/>
              </w:rPr>
              <w:t xml:space="preserve">We understand that </w:t>
            </w:r>
            <w:r>
              <w:rPr>
                <w:rFonts w:hint="eastAsia" w:eastAsia="等线"/>
                <w:kern w:val="2"/>
                <w:sz w:val="21"/>
                <w:szCs w:val="22"/>
                <w:lang w:val="en-US" w:eastAsia="zh-CN"/>
              </w:rPr>
              <w:t>the new R2D message</w:t>
            </w:r>
            <w:r>
              <w:rPr>
                <w:rFonts w:eastAsia="等线"/>
                <w:kern w:val="2"/>
                <w:sz w:val="21"/>
                <w:szCs w:val="22"/>
                <w:lang w:val="en-US" w:eastAsia="zh-CN"/>
              </w:rPr>
              <w:t xml:space="preserve"> introduced by RAN2</w:t>
            </w:r>
            <w:r>
              <w:rPr>
                <w:rFonts w:hint="eastAsia" w:eastAsia="等线"/>
                <w:kern w:val="2"/>
                <w:sz w:val="21"/>
                <w:szCs w:val="22"/>
                <w:lang w:val="en-US" w:eastAsia="zh-CN"/>
              </w:rPr>
              <w:t xml:space="preserve"> is</w:t>
            </w:r>
            <w:r>
              <w:rPr>
                <w:rFonts w:eastAsia="等线"/>
                <w:kern w:val="2"/>
                <w:sz w:val="21"/>
                <w:szCs w:val="22"/>
                <w:lang w:val="en-US" w:eastAsia="zh-CN"/>
              </w:rPr>
              <w:t xml:space="preserve"> a “query-rep” liked message, it will not be transmitted right after the</w:t>
            </w:r>
            <w:r>
              <w:rPr>
                <w:rFonts w:eastAsia="等线"/>
                <w:kern w:val="2"/>
                <w:sz w:val="21"/>
                <w:szCs w:val="21"/>
                <w:lang w:val="en-US" w:eastAsia="zh-CN"/>
              </w:rPr>
              <w:t xml:space="preserve"> paging.</w:t>
            </w:r>
            <w:r>
              <w:rPr>
                <w:rFonts w:hint="eastAsia" w:eastAsia="等线"/>
                <w:bCs/>
                <w:sz w:val="21"/>
                <w:szCs w:val="21"/>
                <w:lang w:val="en-US" w:eastAsia="zh-CN"/>
              </w:rPr>
              <w:t xml:space="preserve"> </w:t>
            </w:r>
            <w:r>
              <w:rPr>
                <w:rFonts w:eastAsia="等线"/>
                <w:bCs/>
                <w:sz w:val="21"/>
                <w:szCs w:val="21"/>
                <w:lang w:val="en-US" w:eastAsia="zh-CN"/>
              </w:rPr>
              <w:t>Then, it seems not necessary to define</w:t>
            </w:r>
            <w:r>
              <w:rPr>
                <w:rFonts w:hint="eastAsia" w:eastAsia="等线"/>
                <w:bCs/>
                <w:sz w:val="21"/>
                <w:szCs w:val="21"/>
                <w:lang w:val="en-US" w:eastAsia="zh-CN"/>
              </w:rPr>
              <w:t xml:space="preserve"> T</w:t>
            </w:r>
            <w:r>
              <w:rPr>
                <w:rFonts w:hint="eastAsia" w:eastAsia="等线"/>
                <w:bCs/>
                <w:sz w:val="21"/>
                <w:szCs w:val="21"/>
                <w:vertAlign w:val="subscript"/>
                <w:lang w:val="en-US" w:eastAsia="zh-CN"/>
              </w:rPr>
              <w:t>R2D_R2D_min</w:t>
            </w:r>
            <w:r>
              <w:rPr>
                <w:rFonts w:eastAsia="等线"/>
                <w:bCs/>
                <w:sz w:val="21"/>
                <w:szCs w:val="21"/>
                <w:lang w:val="en-US" w:eastAsia="zh-CN"/>
              </w:rPr>
              <w:t xml:space="preserve"> for these two messages,</w:t>
            </w:r>
          </w:p>
          <w:p w14:paraId="48185E2C">
            <w:pPr>
              <w:adjustRightInd w:val="0"/>
              <w:snapToGrid w:val="0"/>
              <w:spacing w:after="50" w:line="240" w:lineRule="auto"/>
              <w:jc w:val="left"/>
              <w:rPr>
                <w:rFonts w:eastAsia="宋体"/>
                <w:kern w:val="2"/>
                <w:sz w:val="21"/>
                <w:szCs w:val="22"/>
                <w:lang w:val="en-US" w:eastAsia="zh-CN"/>
              </w:rPr>
            </w:pPr>
            <w:r>
              <w:rPr>
                <w:rFonts w:eastAsia="等线"/>
                <w:bCs/>
                <w:sz w:val="21"/>
                <w:szCs w:val="21"/>
                <w:lang w:val="en-US" w:eastAsia="zh-CN"/>
              </w:rPr>
              <w:t>In addition, we don’t see any other case that there will be two different consecutive R2D transmissions.</w:t>
            </w:r>
          </w:p>
        </w:tc>
      </w:tr>
      <w:tr w14:paraId="18F3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7BDCCF">
            <w:pPr>
              <w:adjustRightInd w:val="0"/>
              <w:snapToGrid w:val="0"/>
              <w:spacing w:after="50" w:line="240" w:lineRule="auto"/>
              <w:jc w:val="left"/>
              <w:rPr>
                <w:rFonts w:eastAsia="等线"/>
                <w:bCs/>
                <w:sz w:val="21"/>
                <w:szCs w:val="21"/>
                <w:lang w:val="en-US" w:eastAsia="zh-CN"/>
              </w:rPr>
            </w:pPr>
            <w:r>
              <w:rPr>
                <w:rFonts w:hint="eastAsia" w:eastAsia="等线"/>
                <w:kern w:val="2"/>
                <w:sz w:val="21"/>
                <w:szCs w:val="22"/>
                <w:lang w:val="en-US" w:eastAsia="zh-CN"/>
              </w:rPr>
              <w:t>TCL</w:t>
            </w:r>
          </w:p>
        </w:tc>
        <w:tc>
          <w:tcPr>
            <w:tcW w:w="1574" w:type="dxa"/>
            <w:shd w:val="clear" w:color="auto" w:fill="auto"/>
          </w:tcPr>
          <w:p w14:paraId="68D2D04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2</w:t>
            </w:r>
          </w:p>
        </w:tc>
        <w:tc>
          <w:tcPr>
            <w:tcW w:w="6620" w:type="dxa"/>
            <w:shd w:val="clear" w:color="auto" w:fill="auto"/>
          </w:tcPr>
          <w:p w14:paraId="7A8D4740">
            <w:pPr>
              <w:adjustRightInd w:val="0"/>
              <w:snapToGrid w:val="0"/>
              <w:spacing w:after="50" w:line="240" w:lineRule="auto"/>
              <w:jc w:val="left"/>
              <w:rPr>
                <w:rFonts w:eastAsia="等线"/>
                <w:kern w:val="2"/>
                <w:sz w:val="21"/>
                <w:szCs w:val="22"/>
                <w:lang w:val="en-US" w:eastAsia="zh-CN"/>
              </w:rPr>
            </w:pPr>
          </w:p>
        </w:tc>
      </w:tr>
      <w:tr w14:paraId="16284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7AD7CD3">
            <w:pPr>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Huawei, HiSilicon</w:t>
            </w:r>
          </w:p>
        </w:tc>
        <w:tc>
          <w:tcPr>
            <w:tcW w:w="1574" w:type="dxa"/>
            <w:shd w:val="clear" w:color="auto" w:fill="auto"/>
          </w:tcPr>
          <w:p w14:paraId="559AB592">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No need to discuss</w:t>
            </w:r>
          </w:p>
        </w:tc>
        <w:tc>
          <w:tcPr>
            <w:tcW w:w="6620" w:type="dxa"/>
            <w:shd w:val="clear" w:color="auto" w:fill="auto"/>
          </w:tcPr>
          <w:p w14:paraId="23CCA11F">
            <w:pPr>
              <w:adjustRightInd w:val="0"/>
              <w:snapToGrid w:val="0"/>
              <w:spacing w:after="50" w:line="240" w:lineRule="auto"/>
              <w:jc w:val="left"/>
              <w:rPr>
                <w:lang w:eastAsia="zh-CN"/>
              </w:rPr>
            </w:pPr>
            <w:r>
              <w:rPr>
                <w:lang w:eastAsia="zh-CN"/>
              </w:rPr>
              <w:t>So far, there is no agreed such scenario, so Option 2 is not ok.</w:t>
            </w:r>
          </w:p>
          <w:p w14:paraId="2B3472E3">
            <w:pPr>
              <w:adjustRightInd w:val="0"/>
              <w:snapToGrid w:val="0"/>
              <w:spacing w:after="50" w:line="240" w:lineRule="auto"/>
              <w:jc w:val="left"/>
              <w:rPr>
                <w:rFonts w:eastAsia="等线"/>
                <w:kern w:val="2"/>
                <w:sz w:val="21"/>
                <w:szCs w:val="22"/>
                <w:lang w:val="en-US" w:eastAsia="zh-CN"/>
              </w:rPr>
            </w:pPr>
            <w:r>
              <w:rPr>
                <w:lang w:eastAsia="zh-CN"/>
              </w:rPr>
              <w:t>As this is the last meeting, we should not “keep open” as in Option 1, but rather not define/discuss the parameter.</w:t>
            </w:r>
          </w:p>
        </w:tc>
      </w:tr>
      <w:tr w14:paraId="6AEC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2BFB3DD">
            <w:pPr>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Panasonic</w:t>
            </w:r>
          </w:p>
        </w:tc>
        <w:tc>
          <w:tcPr>
            <w:tcW w:w="1574" w:type="dxa"/>
            <w:shd w:val="clear" w:color="auto" w:fill="auto"/>
          </w:tcPr>
          <w:p w14:paraId="5F63DB88">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620" w:type="dxa"/>
            <w:shd w:val="clear" w:color="auto" w:fill="auto"/>
          </w:tcPr>
          <w:p w14:paraId="14E9DDBB">
            <w:pPr>
              <w:adjustRightInd w:val="0"/>
              <w:snapToGrid w:val="0"/>
              <w:spacing w:after="50" w:line="240" w:lineRule="auto"/>
              <w:jc w:val="left"/>
              <w:rPr>
                <w:lang w:eastAsia="zh-CN"/>
              </w:rPr>
            </w:pPr>
            <w:r>
              <w:rPr>
                <w:rFonts w:eastAsia="Yu Mincho"/>
                <w:kern w:val="2"/>
                <w:sz w:val="21"/>
                <w:szCs w:val="22"/>
                <w:lang w:val="en-US" w:eastAsia="ja-JP"/>
              </w:rPr>
              <w:t>We assume this topic is under discussion in RAN2.</w:t>
            </w:r>
          </w:p>
        </w:tc>
      </w:tr>
      <w:tr w14:paraId="678C5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30D65FB">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574" w:type="dxa"/>
            <w:shd w:val="clear" w:color="auto" w:fill="auto"/>
          </w:tcPr>
          <w:p w14:paraId="240E2BFF">
            <w:pPr>
              <w:tabs>
                <w:tab w:val="left" w:pos="551"/>
              </w:tabs>
              <w:adjustRightInd w:val="0"/>
              <w:snapToGrid w:val="0"/>
              <w:spacing w:after="50" w:line="240" w:lineRule="auto"/>
              <w:jc w:val="left"/>
              <w:rPr>
                <w:rFonts w:eastAsiaTheme="minorEastAsia"/>
                <w:kern w:val="2"/>
                <w:sz w:val="21"/>
                <w:szCs w:val="22"/>
                <w:lang w:val="en-US" w:eastAsia="zh-CN"/>
              </w:rPr>
            </w:pPr>
          </w:p>
        </w:tc>
        <w:tc>
          <w:tcPr>
            <w:tcW w:w="6620" w:type="dxa"/>
            <w:shd w:val="clear" w:color="auto" w:fill="auto"/>
          </w:tcPr>
          <w:p w14:paraId="4EBA98FF">
            <w:pPr>
              <w:adjustRightInd w:val="0"/>
              <w:snapToGrid w:val="0"/>
              <w:spacing w:after="50" w:line="240" w:lineRule="auto"/>
              <w:jc w:val="left"/>
              <w:rPr>
                <w:rFonts w:eastAsia="Yu Mincho"/>
                <w:kern w:val="2"/>
                <w:sz w:val="21"/>
                <w:szCs w:val="22"/>
                <w:lang w:val="en-US" w:eastAsia="ja-JP"/>
              </w:rPr>
            </w:pPr>
            <w:r>
              <w:rPr>
                <w:rFonts w:hint="eastAsia" w:eastAsia="等线"/>
                <w:kern w:val="2"/>
                <w:sz w:val="21"/>
                <w:szCs w:val="22"/>
                <w:lang w:val="en-US" w:eastAsia="zh-CN"/>
              </w:rPr>
              <w:t>C</w:t>
            </w:r>
            <w:r>
              <w:rPr>
                <w:rFonts w:eastAsia="等线"/>
                <w:kern w:val="2"/>
                <w:sz w:val="21"/>
                <w:szCs w:val="22"/>
                <w:lang w:val="en-US" w:eastAsia="zh-CN"/>
              </w:rPr>
              <w:t xml:space="preserve">onsidering </w:t>
            </w:r>
            <w:r>
              <w:rPr>
                <w:rFonts w:hint="eastAsia" w:eastAsia="等线"/>
                <w:b/>
                <w:lang w:val="en-US" w:eastAsia="zh-CN"/>
              </w:rPr>
              <w:t>T</w:t>
            </w:r>
            <w:r>
              <w:rPr>
                <w:rFonts w:hint="eastAsia" w:eastAsia="等线"/>
                <w:b/>
                <w:vertAlign w:val="subscript"/>
                <w:lang w:val="en-US" w:eastAsia="zh-CN"/>
              </w:rPr>
              <w:t>R2D_R2D_min</w:t>
            </w:r>
            <w:r>
              <w:rPr>
                <w:rFonts w:eastAsia="等线"/>
                <w:kern w:val="2"/>
                <w:sz w:val="21"/>
                <w:szCs w:val="22"/>
                <w:lang w:val="en-US" w:eastAsia="zh-CN"/>
              </w:rPr>
              <w:t xml:space="preserve"> is a reader side parameter, seems no need to define this parameter to restrict reader behavior. Anyway, we are open for the definition of </w:t>
            </w:r>
            <w:r>
              <w:rPr>
                <w:rFonts w:hint="eastAsia" w:eastAsia="等线"/>
                <w:b/>
                <w:lang w:val="en-US" w:eastAsia="zh-CN"/>
              </w:rPr>
              <w:t>T</w:t>
            </w:r>
            <w:r>
              <w:rPr>
                <w:rFonts w:hint="eastAsia" w:eastAsia="等线"/>
                <w:b/>
                <w:vertAlign w:val="subscript"/>
                <w:lang w:val="en-US" w:eastAsia="zh-CN"/>
              </w:rPr>
              <w:t>R2D_R2D_min</w:t>
            </w:r>
          </w:p>
        </w:tc>
      </w:tr>
      <w:tr w14:paraId="4618E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E16660E">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574" w:type="dxa"/>
            <w:shd w:val="clear" w:color="auto" w:fill="auto"/>
          </w:tcPr>
          <w:p w14:paraId="3C561F7F">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6620" w:type="dxa"/>
            <w:shd w:val="clear" w:color="auto" w:fill="auto"/>
          </w:tcPr>
          <w:p w14:paraId="4F032114">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w:t>
            </w:r>
            <w:r>
              <w:rPr>
                <w:rFonts w:hint="eastAsia" w:eastAsia="等线"/>
                <w:kern w:val="2"/>
                <w:sz w:val="21"/>
                <w:szCs w:val="22"/>
                <w:lang w:val="en-US" w:eastAsia="zh-CN"/>
              </w:rPr>
              <w:t>here are no use cases for T</w:t>
            </w:r>
            <w:r>
              <w:rPr>
                <w:rFonts w:hint="eastAsia" w:eastAsia="等线"/>
                <w:kern w:val="2"/>
                <w:sz w:val="21"/>
                <w:szCs w:val="22"/>
                <w:vertAlign w:val="subscript"/>
                <w:lang w:val="en-US" w:eastAsia="zh-CN"/>
              </w:rPr>
              <w:t>R2D_R2D_min</w:t>
            </w:r>
            <w:r>
              <w:rPr>
                <w:rFonts w:hint="eastAsia" w:eastAsia="等线"/>
                <w:kern w:val="2"/>
                <w:sz w:val="21"/>
                <w:szCs w:val="22"/>
                <w:lang w:val="en-US" w:eastAsia="zh-CN"/>
              </w:rPr>
              <w:t>.</w:t>
            </w:r>
          </w:p>
        </w:tc>
      </w:tr>
      <w:tr w14:paraId="5781B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A98EC8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574" w:type="dxa"/>
            <w:shd w:val="clear" w:color="auto" w:fill="auto"/>
          </w:tcPr>
          <w:p w14:paraId="57B7233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Option1</w:t>
            </w:r>
          </w:p>
        </w:tc>
        <w:tc>
          <w:tcPr>
            <w:tcW w:w="6620" w:type="dxa"/>
            <w:shd w:val="clear" w:color="auto" w:fill="auto"/>
          </w:tcPr>
          <w:p w14:paraId="27CF51CC">
            <w:pPr>
              <w:adjustRightInd w:val="0"/>
              <w:snapToGrid w:val="0"/>
              <w:spacing w:after="50" w:line="240" w:lineRule="auto"/>
              <w:jc w:val="left"/>
              <w:rPr>
                <w:rFonts w:eastAsia="等线"/>
                <w:kern w:val="2"/>
                <w:sz w:val="21"/>
                <w:szCs w:val="22"/>
                <w:lang w:val="en-US" w:eastAsia="zh-CN"/>
              </w:rPr>
            </w:pPr>
          </w:p>
        </w:tc>
      </w:tr>
      <w:tr w14:paraId="3EBC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981DCA2">
            <w:pPr>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CEWiT</w:t>
            </w:r>
          </w:p>
        </w:tc>
        <w:tc>
          <w:tcPr>
            <w:tcW w:w="1574" w:type="dxa"/>
            <w:shd w:val="clear" w:color="auto" w:fill="auto"/>
          </w:tcPr>
          <w:p w14:paraId="35FA2EC9">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6620" w:type="dxa"/>
            <w:shd w:val="clear" w:color="auto" w:fill="auto"/>
          </w:tcPr>
          <w:p w14:paraId="59E19921">
            <w:pPr>
              <w:adjustRightInd w:val="0"/>
              <w:snapToGrid w:val="0"/>
              <w:spacing w:after="50" w:line="240" w:lineRule="auto"/>
              <w:jc w:val="left"/>
              <w:rPr>
                <w:rFonts w:eastAsia="等线"/>
                <w:kern w:val="2"/>
                <w:sz w:val="21"/>
                <w:szCs w:val="22"/>
                <w:lang w:val="en-US" w:eastAsia="zh-CN"/>
              </w:rPr>
            </w:pPr>
            <w:r>
              <w:rPr>
                <w:rFonts w:eastAsia="宋体"/>
                <w:kern w:val="2"/>
                <w:sz w:val="21"/>
                <w:szCs w:val="22"/>
                <w:lang w:eastAsia="zh-CN"/>
              </w:rPr>
              <w:t>We share similar view as Samsung. Based on the RAN 2 agreement, it is the common understanding that a new R2D message is immediately after the paging message and it is important to define this time as device should be ready to receive the new R2D message.</w:t>
            </w:r>
          </w:p>
        </w:tc>
      </w:tr>
      <w:tr w14:paraId="448E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9EB892B">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574" w:type="dxa"/>
          </w:tcPr>
          <w:p w14:paraId="5BFA2E35">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2</w:t>
            </w:r>
          </w:p>
        </w:tc>
        <w:tc>
          <w:tcPr>
            <w:tcW w:w="6620" w:type="dxa"/>
          </w:tcPr>
          <w:p w14:paraId="27CB7D33">
            <w:pPr>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eastAsia="ko-KR"/>
              </w:rPr>
              <w:t xml:space="preserve">We think that </w:t>
            </w:r>
            <w:r>
              <w:rPr>
                <w:rFonts w:eastAsia="宋体"/>
                <w:kern w:val="2"/>
                <w:sz w:val="21"/>
                <w:szCs w:val="22"/>
                <w:lang w:eastAsia="zh-CN"/>
              </w:rPr>
              <w:t>there is a need to define T</w:t>
            </w:r>
            <w:r>
              <w:rPr>
                <w:rFonts w:eastAsia="宋体"/>
                <w:kern w:val="2"/>
                <w:sz w:val="21"/>
                <w:szCs w:val="22"/>
                <w:vertAlign w:val="subscript"/>
                <w:lang w:eastAsia="zh-CN"/>
              </w:rPr>
              <w:t>R2D_R2D_min</w:t>
            </w:r>
            <w:r>
              <w:rPr>
                <w:rFonts w:eastAsia="宋体"/>
                <w:kern w:val="2"/>
                <w:sz w:val="21"/>
                <w:szCs w:val="22"/>
                <w:lang w:eastAsia="zh-CN"/>
              </w:rPr>
              <w:t xml:space="preserve"> for a device to process back-to-back R2D transmissions</w:t>
            </w:r>
            <w:r>
              <w:rPr>
                <w:rFonts w:hint="eastAsia" w:eastAsiaTheme="minorEastAsia"/>
                <w:kern w:val="2"/>
                <w:sz w:val="21"/>
                <w:szCs w:val="22"/>
                <w:lang w:eastAsia="ko-KR"/>
              </w:rPr>
              <w:t xml:space="preserve"> e.g. Msg2-paging or paging-new R2D message or Msg2-Msg2.</w:t>
            </w:r>
          </w:p>
        </w:tc>
      </w:tr>
      <w:tr w14:paraId="1F01F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53D5793">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574" w:type="dxa"/>
          </w:tcPr>
          <w:p w14:paraId="5D557BB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6620" w:type="dxa"/>
          </w:tcPr>
          <w:p w14:paraId="3378091A">
            <w:pPr>
              <w:autoSpaceDE w:val="0"/>
              <w:autoSpaceDN w:val="0"/>
              <w:adjustRightInd w:val="0"/>
              <w:snapToGrid w:val="0"/>
              <w:spacing w:after="120"/>
              <w:rPr>
                <w:rFonts w:eastAsia="宋体"/>
                <w:kern w:val="2"/>
                <w:sz w:val="21"/>
                <w:szCs w:val="22"/>
                <w:lang w:val="en-US" w:eastAsia="zh-CN"/>
              </w:rPr>
            </w:pPr>
          </w:p>
        </w:tc>
      </w:tr>
    </w:tbl>
    <w:p w14:paraId="0EF19B19">
      <w:pPr>
        <w:adjustRightInd w:val="0"/>
        <w:snapToGrid w:val="0"/>
        <w:spacing w:after="120" w:afterLines="50" w:line="240" w:lineRule="auto"/>
        <w:rPr>
          <w:rFonts w:eastAsia="等线"/>
          <w:b/>
          <w:bCs/>
          <w:lang w:eastAsia="zh-CN"/>
        </w:rPr>
      </w:pPr>
    </w:p>
    <w:p w14:paraId="65D7B7BD">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bookmarkStart w:id="14" w:name="_Hlk159530086"/>
      <w:r>
        <w:rPr>
          <w:rFonts w:cs="Arial"/>
          <w:b/>
          <w:bCs/>
          <w:kern w:val="32"/>
          <w:sz w:val="32"/>
          <w:szCs w:val="32"/>
        </w:rPr>
        <w:t xml:space="preserve">Scheduling </w:t>
      </w:r>
      <w:bookmarkEnd w:id="14"/>
      <w:r>
        <w:rPr>
          <w:rFonts w:hint="eastAsia" w:cs="Arial"/>
          <w:b/>
          <w:bCs/>
          <w:kern w:val="32"/>
          <w:sz w:val="32"/>
          <w:szCs w:val="32"/>
        </w:rPr>
        <w:t>information</w:t>
      </w:r>
    </w:p>
    <w:p w14:paraId="1FB0CD91">
      <w:pPr>
        <w:pStyle w:val="3"/>
        <w:numPr>
          <w:ilvl w:val="1"/>
          <w:numId w:val="1"/>
        </w:numPr>
        <w:tabs>
          <w:tab w:val="left" w:pos="576"/>
          <w:tab w:val="clear" w:pos="772"/>
        </w:tabs>
        <w:spacing w:after="60" w:afterAutospacing="0" w:line="240" w:lineRule="auto"/>
        <w:jc w:val="left"/>
        <w:rPr>
          <w:rFonts w:eastAsia="等线" w:cs="Arial"/>
          <w:b/>
          <w:bCs/>
          <w:i/>
          <w:iCs/>
          <w:sz w:val="24"/>
          <w:szCs w:val="28"/>
          <w:lang w:val="en-GB" w:eastAsia="zh-CN"/>
        </w:rPr>
      </w:pPr>
      <w:r>
        <w:rPr>
          <w:rFonts w:hint="eastAsia" w:eastAsia="Batang" w:cs="Arial"/>
          <w:b/>
          <w:bCs/>
          <w:i/>
          <w:iCs/>
          <w:sz w:val="24"/>
          <w:szCs w:val="28"/>
          <w:lang w:val="en-GB"/>
        </w:rPr>
        <w:t xml:space="preserve">For R2D reception  </w:t>
      </w:r>
    </w:p>
    <w:p w14:paraId="5CCAE979">
      <w:pPr>
        <w:snapToGrid w:val="0"/>
        <w:spacing w:after="120" w:afterLines="50" w:line="240" w:lineRule="auto"/>
        <w:rPr>
          <w:rFonts w:eastAsia="等线"/>
          <w:b/>
          <w:lang w:val="en-US" w:eastAsia="zh-CN"/>
        </w:rPr>
      </w:pPr>
      <w:r>
        <w:rPr>
          <w:rFonts w:eastAsia="等线"/>
          <w:b/>
          <w:lang w:val="en-US" w:eastAsia="zh-CN"/>
        </w:rPr>
        <w:t xml:space="preserve">The agreements related to ID and Message Type made by RAN2#129 can be found in Annex </w:t>
      </w:r>
      <w:r>
        <w:rPr>
          <w:rFonts w:hint="eastAsia" w:eastAsia="等线"/>
          <w:b/>
          <w:lang w:val="en-US" w:eastAsia="zh-CN"/>
        </w:rPr>
        <w:t>C</w:t>
      </w:r>
      <w:r>
        <w:rPr>
          <w:rFonts w:eastAsia="等线"/>
          <w:b/>
          <w:lang w:val="en-US" w:eastAsia="zh-CN"/>
        </w:rPr>
        <w:t xml:space="preserve">. </w:t>
      </w:r>
    </w:p>
    <w:p w14:paraId="6F6BB0D4">
      <w:pPr>
        <w:pStyle w:val="372"/>
        <w:adjustRightInd w:val="0"/>
        <w:snapToGrid w:val="0"/>
        <w:spacing w:after="120" w:afterLines="50"/>
        <w:jc w:val="left"/>
        <w:rPr>
          <w:rFonts w:ascii="Times New Roman" w:hAnsi="Times New Roman" w:cs="Times New Roman"/>
          <w:b/>
          <w:bCs/>
          <w:szCs w:val="20"/>
          <w:u w:val="single"/>
          <w:lang w:eastAsia="zh-CN"/>
        </w:rPr>
      </w:pPr>
      <w:r>
        <w:rPr>
          <w:rFonts w:hint="eastAsia" w:ascii="Times New Roman" w:hAnsi="Times New Roman" w:eastAsia="Batang" w:cs="Times New Roman"/>
          <w:b/>
          <w:bCs/>
          <w:szCs w:val="20"/>
          <w:u w:val="single"/>
          <w:lang w:val="en-US" w:eastAsia="zh-CN"/>
        </w:rPr>
        <w:t xml:space="preserve">Overview for </w:t>
      </w:r>
      <w:r>
        <w:rPr>
          <w:rFonts w:ascii="Times New Roman" w:hAnsi="Times New Roman" w:cs="Times New Roman"/>
          <w:b/>
          <w:bCs/>
          <w:szCs w:val="20"/>
          <w:u w:val="single"/>
          <w:lang w:eastAsia="zh-CN"/>
        </w:rPr>
        <w:t>R2D reception</w:t>
      </w:r>
    </w:p>
    <w:p w14:paraId="116BA81C">
      <w:pPr>
        <w:pStyle w:val="372"/>
        <w:adjustRightInd w:val="0"/>
        <w:snapToGrid w:val="0"/>
        <w:spacing w:after="120" w:afterLines="50"/>
        <w:jc w:val="left"/>
        <w:rPr>
          <w:rFonts w:ascii="Times New Roman" w:hAnsi="Times New Roman" w:cs="Times New Roman"/>
          <w:szCs w:val="20"/>
          <w:lang w:eastAsia="zh-CN"/>
        </w:rPr>
      </w:pPr>
      <w:r>
        <w:rPr>
          <w:rFonts w:hint="eastAsia" w:ascii="Times New Roman" w:hAnsi="Times New Roman" w:cs="Times New Roman"/>
          <w:szCs w:val="20"/>
          <w:lang w:val="en-US" w:eastAsia="zh-CN"/>
        </w:rPr>
        <w:t>N</w:t>
      </w:r>
      <w:r>
        <w:rPr>
          <w:rFonts w:ascii="Times New Roman" w:hAnsi="Times New Roman" w:cs="Times New Roman"/>
          <w:szCs w:val="20"/>
          <w:lang w:eastAsia="zh-CN"/>
        </w:rPr>
        <w:t xml:space="preserve">othing </w:t>
      </w:r>
      <w:r>
        <w:rPr>
          <w:rFonts w:hint="eastAsia" w:ascii="Times New Roman" w:hAnsi="Times New Roman" w:cs="Times New Roman"/>
          <w:szCs w:val="20"/>
          <w:lang w:val="en-US" w:eastAsia="zh-CN"/>
        </w:rPr>
        <w:t xml:space="preserve">need </w:t>
      </w:r>
      <w:r>
        <w:rPr>
          <w:rFonts w:ascii="Times New Roman" w:hAnsi="Times New Roman" w:cs="Times New Roman"/>
          <w:szCs w:val="20"/>
          <w:lang w:eastAsia="zh-CN"/>
        </w:rPr>
        <w:t xml:space="preserve">to </w:t>
      </w:r>
      <w:r>
        <w:rPr>
          <w:rFonts w:hint="eastAsia" w:ascii="Times New Roman" w:hAnsi="Times New Roman" w:cs="Times New Roman"/>
          <w:szCs w:val="20"/>
          <w:lang w:val="en-US" w:eastAsia="zh-CN"/>
        </w:rPr>
        <w:t xml:space="preserve">be </w:t>
      </w:r>
      <w:r>
        <w:rPr>
          <w:rFonts w:ascii="Times New Roman" w:hAnsi="Times New Roman" w:cs="Times New Roman"/>
          <w:szCs w:val="20"/>
          <w:lang w:eastAsia="zh-CN"/>
        </w:rPr>
        <w:t>consider</w:t>
      </w:r>
      <w:r>
        <w:rPr>
          <w:rFonts w:hint="eastAsia" w:ascii="Times New Roman" w:hAnsi="Times New Roman" w:cs="Times New Roman"/>
          <w:szCs w:val="20"/>
          <w:lang w:val="en-US" w:eastAsia="zh-CN"/>
        </w:rPr>
        <w:t>ed</w:t>
      </w:r>
      <w:r>
        <w:rPr>
          <w:rFonts w:ascii="Times New Roman" w:hAnsi="Times New Roman" w:cs="Times New Roman"/>
          <w:szCs w:val="20"/>
          <w:lang w:eastAsia="zh-CN"/>
        </w:rPr>
        <w:t xml:space="preserve"> in </w:t>
      </w:r>
      <w:r>
        <w:rPr>
          <w:rFonts w:hint="eastAsia" w:ascii="Times New Roman" w:hAnsi="Times New Roman" w:cs="Times New Roman"/>
          <w:szCs w:val="20"/>
          <w:lang w:val="en-US" w:eastAsia="zh-CN"/>
        </w:rPr>
        <w:t xml:space="preserve">R2D </w:t>
      </w:r>
      <w:r>
        <w:rPr>
          <w:rFonts w:ascii="Times New Roman" w:hAnsi="Times New Roman" w:cs="Times New Roman"/>
          <w:szCs w:val="20"/>
          <w:lang w:eastAsia="zh-CN"/>
        </w:rPr>
        <w:t>L1 scheduling information.</w:t>
      </w:r>
    </w:p>
    <w:p w14:paraId="6A1CEDA5">
      <w:pPr>
        <w:numPr>
          <w:ilvl w:val="0"/>
          <w:numId w:val="46"/>
        </w:numPr>
        <w:spacing w:after="50" w:line="240" w:lineRule="auto"/>
        <w:rPr>
          <w:rFonts w:eastAsiaTheme="minorEastAsia"/>
          <w:kern w:val="2"/>
          <w:lang w:val="en-US" w:eastAsia="zh-CN"/>
        </w:rPr>
      </w:pPr>
      <w:r>
        <w:rPr>
          <w:rFonts w:eastAsiaTheme="minorEastAsia"/>
          <w:kern w:val="2"/>
          <w:lang w:val="en-US" w:eastAsia="zh-CN"/>
        </w:rPr>
        <w:t>[5], [9], [10], [14]</w:t>
      </w:r>
      <w:r>
        <w:rPr>
          <w:rFonts w:hint="eastAsia" w:eastAsiaTheme="minorEastAsia"/>
          <w:kern w:val="2"/>
          <w:lang w:val="en-US" w:eastAsia="zh-CN"/>
        </w:rPr>
        <w:t>, [20]</w:t>
      </w:r>
    </w:p>
    <w:p w14:paraId="72D5CAF9">
      <w:pPr>
        <w:numPr>
          <w:ilvl w:val="255"/>
          <w:numId w:val="0"/>
        </w:numPr>
        <w:spacing w:after="50" w:line="240" w:lineRule="auto"/>
        <w:rPr>
          <w:rFonts w:eastAsiaTheme="minorEastAsia"/>
          <w:kern w:val="2"/>
          <w:lang w:val="en-US" w:eastAsia="zh-CN"/>
        </w:rPr>
      </w:pPr>
    </w:p>
    <w:p w14:paraId="0ED8B237">
      <w:pPr>
        <w:pStyle w:val="67"/>
        <w:adjustRightInd w:val="0"/>
        <w:snapToGrid w:val="0"/>
        <w:spacing w:after="120" w:afterLines="50" w:line="240" w:lineRule="auto"/>
        <w:ind w:left="0"/>
        <w:contextualSpacing w:val="0"/>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Following needs to be indicated in R2D control information  </w:t>
      </w:r>
    </w:p>
    <w:p w14:paraId="2A398FEB">
      <w:pPr>
        <w:numPr>
          <w:ilvl w:val="0"/>
          <w:numId w:val="46"/>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 xml:space="preserve">ID associated with device(s) intended for the reception of R2D or AS ID [4], [8], [12], [22],[23], [25],[30], [31], [35] </w:t>
      </w:r>
    </w:p>
    <w:p w14:paraId="7D52FD17">
      <w:pPr>
        <w:numPr>
          <w:ilvl w:val="1"/>
          <w:numId w:val="46"/>
        </w:numPr>
        <w:adjustRightInd w:val="0"/>
        <w:snapToGrid w:val="0"/>
        <w:spacing w:after="120" w:afterLines="50" w:line="240" w:lineRule="auto"/>
        <w:jc w:val="left"/>
        <w:rPr>
          <w:rFonts w:eastAsiaTheme="minorEastAsia"/>
          <w:kern w:val="2"/>
          <w:lang w:val="en-US" w:eastAsia="zh-CN"/>
        </w:rPr>
      </w:pPr>
      <w:r>
        <w:rPr>
          <w:rFonts w:eastAsiaTheme="minorEastAsia"/>
          <w:kern w:val="2"/>
          <w:lang w:eastAsia="zh-CN"/>
        </w:rPr>
        <w:t xml:space="preserve">From FL: </w:t>
      </w:r>
      <w:r>
        <w:rPr>
          <w:rFonts w:hint="eastAsia" w:eastAsiaTheme="minorEastAsia"/>
          <w:kern w:val="2"/>
          <w:lang w:val="en-US" w:eastAsia="zh-CN"/>
        </w:rPr>
        <w:t xml:space="preserve">Based on RAN2 agreements, the </w:t>
      </w:r>
      <w:r>
        <w:rPr>
          <w:rFonts w:eastAsiaTheme="minorEastAsia"/>
          <w:kern w:val="2"/>
          <w:lang w:val="en-US" w:eastAsia="zh-CN"/>
        </w:rPr>
        <w:t xml:space="preserve">Paging ID, Transaction ID, Echoed Random ID, Assigned AS ID and “message type” of R2D Message Type </w:t>
      </w:r>
      <w:r>
        <w:rPr>
          <w:rFonts w:hint="eastAsia" w:eastAsiaTheme="minorEastAsia"/>
          <w:kern w:val="2"/>
          <w:lang w:val="en-US" w:eastAsia="zh-CN"/>
        </w:rPr>
        <w:t>is/are</w:t>
      </w:r>
      <w:r>
        <w:rPr>
          <w:rFonts w:eastAsiaTheme="minorEastAsia"/>
          <w:kern w:val="2"/>
          <w:lang w:val="en-US" w:eastAsia="zh-CN"/>
        </w:rPr>
        <w:t xml:space="preserve"> included in the higher layer data</w:t>
      </w:r>
      <w:r>
        <w:rPr>
          <w:rFonts w:hint="eastAsia" w:eastAsiaTheme="minorEastAsia"/>
          <w:kern w:val="2"/>
          <w:lang w:val="en-US" w:eastAsia="zh-CN"/>
        </w:rPr>
        <w:t xml:space="preserve"> and captured in </w:t>
      </w:r>
      <w:r>
        <w:rPr>
          <w:rFonts w:eastAsiaTheme="minorEastAsia"/>
          <w:kern w:val="2"/>
          <w:lang w:val="en-US" w:eastAsia="zh-CN"/>
        </w:rPr>
        <w:t>TS 38.391 [38] section 6 of Protocol Data Units, formats and parameters</w:t>
      </w:r>
      <w:r>
        <w:rPr>
          <w:rFonts w:hint="eastAsia" w:eastAsiaTheme="minorEastAsia"/>
          <w:kern w:val="2"/>
          <w:lang w:val="en-US" w:eastAsia="zh-CN"/>
        </w:rPr>
        <w:t>.</w:t>
      </w:r>
    </w:p>
    <w:p w14:paraId="73C44992">
      <w:pPr>
        <w:numPr>
          <w:ilvl w:val="0"/>
          <w:numId w:val="46"/>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TBS</w:t>
      </w:r>
      <w:r>
        <w:rPr>
          <w:rFonts w:hint="eastAsia" w:eastAsiaTheme="minorEastAsia"/>
          <w:kern w:val="2"/>
          <w:lang w:val="en-US" w:eastAsia="zh-CN"/>
        </w:rPr>
        <w:t xml:space="preserve">: </w:t>
      </w:r>
      <w:r>
        <w:rPr>
          <w:rFonts w:eastAsiaTheme="minorEastAsia"/>
          <w:kern w:val="2"/>
          <w:lang w:val="en-US" w:eastAsia="zh-CN"/>
        </w:rPr>
        <w:t xml:space="preserve">either explicitly or implicitly based on message type indication for messages having a fixed size. [22] [31] </w:t>
      </w:r>
    </w:p>
    <w:p w14:paraId="4C476DBC">
      <w:pPr>
        <w:numPr>
          <w:ilvl w:val="0"/>
          <w:numId w:val="46"/>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Reserved bits for forward compatibility [4]</w:t>
      </w:r>
    </w:p>
    <w:p w14:paraId="6B499D56">
      <w:pPr>
        <w:adjustRightInd w:val="0"/>
        <w:snapToGrid w:val="0"/>
        <w:spacing w:after="120" w:afterLines="50" w:line="240" w:lineRule="auto"/>
        <w:rPr>
          <w:rFonts w:eastAsia="等线"/>
          <w:lang w:val="en-US" w:eastAsia="zh-CN"/>
        </w:rPr>
      </w:pPr>
    </w:p>
    <w:p w14:paraId="0225D67F">
      <w:pPr>
        <w:adjustRightInd w:val="0"/>
        <w:snapToGrid w:val="0"/>
        <w:spacing w:after="120" w:afterLines="50" w:line="240" w:lineRule="auto"/>
        <w:rPr>
          <w:rFonts w:eastAsia="等线"/>
          <w:lang w:val="en-US" w:eastAsia="zh-CN"/>
        </w:rPr>
      </w:pPr>
      <w:r>
        <w:rPr>
          <w:rFonts w:hint="eastAsia" w:eastAsia="等线"/>
          <w:lang w:val="en-US" w:eastAsia="zh-CN"/>
        </w:rPr>
        <w:t xml:space="preserve">About </w:t>
      </w:r>
      <w:r>
        <w:rPr>
          <w:rFonts w:eastAsiaTheme="minorEastAsia"/>
          <w:kern w:val="2"/>
          <w:lang w:val="en-US" w:eastAsia="zh-CN"/>
        </w:rPr>
        <w:t>explicit</w:t>
      </w:r>
      <w:r>
        <w:rPr>
          <w:rFonts w:hint="eastAsia" w:eastAsiaTheme="minorEastAsia"/>
          <w:kern w:val="2"/>
          <w:lang w:val="en-US" w:eastAsia="zh-CN"/>
        </w:rPr>
        <w:t xml:space="preserve"> </w:t>
      </w:r>
      <w:r>
        <w:rPr>
          <w:rFonts w:hint="eastAsia" w:eastAsia="等线"/>
          <w:lang w:val="en-US" w:eastAsia="zh-CN"/>
        </w:rPr>
        <w:t xml:space="preserve">TBS indication, AI 9.4.3 will discuss it. </w:t>
      </w:r>
    </w:p>
    <w:p w14:paraId="00A26922">
      <w:pPr>
        <w:numPr>
          <w:ilvl w:val="0"/>
          <w:numId w:val="46"/>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[4]: Compare the overhead of TBS indication vs. postamble size to decide on the method indicating end of PRDCH transmission.</w:t>
      </w:r>
    </w:p>
    <w:p w14:paraId="71A7EA29">
      <w:pPr>
        <w:numPr>
          <w:ilvl w:val="0"/>
          <w:numId w:val="46"/>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[10], [12]: As RAN2 has already agreed that one field is included in the MAC header for SDU length indication, there is no needed to support R2D post-amble or even physical layer control information for R2D TBS indication, the device can be aware of the end of PRDCH by decoding the MAC header in advance.</w:t>
      </w:r>
    </w:p>
    <w:p w14:paraId="51CF0932">
      <w:pPr>
        <w:numPr>
          <w:ilvl w:val="1"/>
          <w:numId w:val="46"/>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[1</w:t>
      </w:r>
      <w:r>
        <w:rPr>
          <w:rFonts w:hint="eastAsia" w:eastAsiaTheme="minorEastAsia"/>
          <w:kern w:val="2"/>
          <w:lang w:val="en-US" w:eastAsia="zh-CN"/>
        </w:rPr>
        <w:t>2</w:t>
      </w:r>
      <w:r>
        <w:rPr>
          <w:rFonts w:eastAsiaTheme="minorEastAsia"/>
          <w:kern w:val="2"/>
          <w:lang w:val="en-US" w:eastAsia="zh-CN"/>
        </w:rPr>
        <w:t>] proposed to send an LS to RAN2 to inform them that RAN1 relies on the MAC header to indicates the end of R2D transmission when MAC PDU includes one MAC SDU, or multiple MAC PDU if supported by RAN2.</w:t>
      </w:r>
    </w:p>
    <w:p w14:paraId="0EA095F7">
      <w:pPr>
        <w:numPr>
          <w:ilvl w:val="0"/>
          <w:numId w:val="46"/>
        </w:numPr>
        <w:adjustRightInd w:val="0"/>
        <w:snapToGrid w:val="0"/>
        <w:spacing w:after="120" w:afterLines="50" w:line="240" w:lineRule="auto"/>
        <w:rPr>
          <w:rFonts w:eastAsiaTheme="minorEastAsia"/>
          <w:kern w:val="2"/>
          <w:lang w:val="en-US" w:eastAsia="zh-CN"/>
        </w:rPr>
      </w:pPr>
      <w:r>
        <w:rPr>
          <w:rFonts w:hint="eastAsia" w:eastAsiaTheme="minorEastAsia"/>
          <w:kern w:val="2"/>
          <w:lang w:val="en-US" w:eastAsia="zh-CN"/>
        </w:rPr>
        <w:t xml:space="preserve">[14]: For scheduling R2D transmission, any scheduling information related to resource allocation that needs to be signaled is indicated by higher-layer signaling via the PRDCH </w:t>
      </w:r>
      <w:r>
        <w:rPr>
          <w:rFonts w:eastAsiaTheme="minorEastAsia"/>
          <w:kern w:val="2"/>
          <w:lang w:val="en-US" w:eastAsia="zh-CN"/>
        </w:rPr>
        <w:t xml:space="preserve">indicated by higher-layer signaling </w:t>
      </w:r>
    </w:p>
    <w:p w14:paraId="41A5CD31">
      <w:pPr>
        <w:numPr>
          <w:ilvl w:val="0"/>
          <w:numId w:val="46"/>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[30]: R2D L1 control indicate TBS</w:t>
      </w:r>
    </w:p>
    <w:p w14:paraId="10BDADF1">
      <w:pPr>
        <w:pStyle w:val="372"/>
        <w:adjustRightInd w:val="0"/>
        <w:snapToGrid w:val="0"/>
        <w:spacing w:after="120" w:afterLines="50"/>
        <w:jc w:val="left"/>
        <w:rPr>
          <w:rFonts w:ascii="Times New Roman" w:hAnsi="Times New Roman" w:eastAsia="Batang" w:cs="Times New Roman"/>
          <w:b/>
          <w:bCs/>
          <w:szCs w:val="20"/>
          <w:u w:val="single"/>
          <w:lang w:eastAsia="en-US"/>
        </w:rPr>
      </w:pPr>
    </w:p>
    <w:p w14:paraId="57C6A18F">
      <w:pPr>
        <w:pStyle w:val="372"/>
        <w:adjustRightInd w:val="0"/>
        <w:snapToGrid w:val="0"/>
        <w:spacing w:after="120" w:afterLines="50"/>
        <w:jc w:val="left"/>
        <w:rPr>
          <w:rFonts w:ascii="Times New Roman" w:hAnsi="Times New Roman" w:eastAsia="等线" w:cs="Times New Roman"/>
          <w:b/>
          <w:bCs/>
          <w:szCs w:val="20"/>
          <w:u w:val="single"/>
          <w:lang w:eastAsia="zh-CN"/>
        </w:rPr>
      </w:pPr>
      <w:r>
        <w:rPr>
          <w:rFonts w:hint="eastAsia" w:ascii="Times New Roman" w:hAnsi="Times New Roman" w:eastAsia="Batang" w:cs="Times New Roman"/>
          <w:b/>
          <w:bCs/>
          <w:szCs w:val="20"/>
          <w:u w:val="single"/>
          <w:lang w:eastAsia="en-US"/>
        </w:rPr>
        <w:t xml:space="preserve">PRDCH chip </w:t>
      </w:r>
      <w:r>
        <w:rPr>
          <w:rFonts w:hint="eastAsia" w:ascii="Times New Roman" w:hAnsi="Times New Roman" w:eastAsia="等线" w:cs="Times New Roman"/>
          <w:b/>
          <w:bCs/>
          <w:szCs w:val="20"/>
          <w:u w:val="single"/>
          <w:lang w:eastAsia="zh-CN"/>
        </w:rPr>
        <w:t>duration</w:t>
      </w:r>
    </w:p>
    <w:p w14:paraId="7A30CED3">
      <w:pPr>
        <w:pStyle w:val="67"/>
        <w:numPr>
          <w:ilvl w:val="0"/>
          <w:numId w:val="47"/>
        </w:numPr>
        <w:adjustRightInd w:val="0"/>
        <w:snapToGrid w:val="0"/>
        <w:spacing w:after="120" w:afterLines="5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[2],</w:t>
      </w:r>
      <w:r>
        <w:rPr>
          <w:rFonts w:ascii="Times New Roman" w:hAnsi="Times New Roman" w:cs="Times New Roman"/>
          <w:sz w:val="20"/>
          <w:szCs w:val="20"/>
          <w:lang w:eastAsia="zh-CN"/>
        </w:rPr>
        <w:t xml:space="preserve"> [5], </w:t>
      </w: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6], [8], [10], [22], [23], [27], [34] </w:t>
      </w:r>
    </w:p>
    <w:p w14:paraId="3D7B79BA">
      <w:pPr>
        <w:pStyle w:val="372"/>
        <w:numPr>
          <w:ilvl w:val="1"/>
          <w:numId w:val="4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val="en-US" w:eastAsia="zh-CN"/>
        </w:rPr>
        <w:t xml:space="preserve">No clear motivation and rather </w:t>
      </w:r>
      <w:r>
        <w:rPr>
          <w:rFonts w:ascii="Times New Roman" w:hAnsi="Times New Roman" w:eastAsia="Malgun Gothic" w:cs="Times New Roman"/>
          <w:szCs w:val="20"/>
          <w:lang w:eastAsia="en-US"/>
        </w:rPr>
        <w:t xml:space="preserve">it </w:t>
      </w:r>
      <w:r>
        <w:rPr>
          <w:rFonts w:ascii="Times New Roman" w:hAnsi="Times New Roman" w:eastAsia="宋体" w:cs="Times New Roman"/>
          <w:szCs w:val="20"/>
          <w:lang w:val="en-US" w:eastAsia="zh-CN"/>
        </w:rPr>
        <w:t>i</w:t>
      </w:r>
      <w:r>
        <w:rPr>
          <w:rFonts w:ascii="Times New Roman" w:hAnsi="Times New Roman" w:eastAsia="Malgun Gothic" w:cs="Times New Roman"/>
          <w:szCs w:val="20"/>
          <w:lang w:eastAsia="en-US"/>
        </w:rPr>
        <w:t>ncrease</w:t>
      </w:r>
      <w:r>
        <w:rPr>
          <w:rFonts w:ascii="Times New Roman" w:hAnsi="Times New Roman" w:eastAsia="宋体" w:cs="Times New Roman"/>
          <w:szCs w:val="20"/>
          <w:lang w:val="en-US" w:eastAsia="zh-CN"/>
        </w:rPr>
        <w:t>s</w:t>
      </w:r>
      <w:r>
        <w:rPr>
          <w:rFonts w:ascii="Times New Roman" w:hAnsi="Times New Roman" w:eastAsia="Malgun Gothic" w:cs="Times New Roman"/>
          <w:szCs w:val="20"/>
          <w:lang w:eastAsia="en-US"/>
        </w:rPr>
        <w:t xml:space="preserve"> device complexity </w:t>
      </w:r>
      <w:r>
        <w:rPr>
          <w:rFonts w:ascii="Times New Roman" w:hAnsi="Times New Roman" w:eastAsia="宋体" w:cs="Times New Roman"/>
          <w:szCs w:val="20"/>
          <w:lang w:val="en-US" w:eastAsia="zh-CN"/>
        </w:rPr>
        <w:t>for switching the chip duration and impact on</w:t>
      </w:r>
      <w:r>
        <w:rPr>
          <w:rFonts w:ascii="Times New Roman" w:hAnsi="Times New Roman" w:eastAsia="Malgun Gothic" w:cs="Times New Roman"/>
          <w:szCs w:val="20"/>
          <w:lang w:eastAsia="en-US"/>
        </w:rPr>
        <w:t xml:space="preserve"> the chip synchronization accuracy</w:t>
      </w:r>
      <w:r>
        <w:rPr>
          <w:rFonts w:ascii="Times New Roman" w:hAnsi="Times New Roman" w:eastAsia="宋体" w:cs="Times New Roman"/>
          <w:szCs w:val="20"/>
          <w:lang w:val="en-US" w:eastAsia="zh-CN"/>
        </w:rPr>
        <w:t>.</w:t>
      </w:r>
    </w:p>
    <w:p w14:paraId="44F99ED3">
      <w:pPr>
        <w:pStyle w:val="372"/>
        <w:numPr>
          <w:ilvl w:val="0"/>
          <w:numId w:val="4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Option 2: indicated by R2D </w:t>
      </w:r>
      <w:r>
        <w:rPr>
          <w:rFonts w:ascii="Times New Roman" w:hAnsi="Times New Roman" w:eastAsia="等线" w:cs="Times New Roman"/>
          <w:szCs w:val="20"/>
          <w:lang w:val="en-US" w:eastAsia="zh-CN"/>
        </w:rPr>
        <w:t xml:space="preserve">L1 </w:t>
      </w:r>
      <w:r>
        <w:rPr>
          <w:rFonts w:ascii="Times New Roman" w:hAnsi="Times New Roman" w:eastAsia="等线" w:cs="Times New Roman"/>
          <w:szCs w:val="20"/>
          <w:lang w:eastAsia="zh-CN"/>
        </w:rPr>
        <w:t xml:space="preserve">control </w:t>
      </w:r>
    </w:p>
    <w:p w14:paraId="374EDEB8">
      <w:pPr>
        <w:pStyle w:val="372"/>
        <w:numPr>
          <w:ilvl w:val="1"/>
          <w:numId w:val="4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[30]: If not configured, the R2D data payload assumes the same parameters as R2D L1 control</w:t>
      </w:r>
    </w:p>
    <w:p w14:paraId="67C2F90E">
      <w:pPr>
        <w:pStyle w:val="372"/>
        <w:numPr>
          <w:ilvl w:val="0"/>
          <w:numId w:val="4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 xml:space="preserve">Option 3: </w:t>
      </w:r>
      <w:r>
        <w:rPr>
          <w:rFonts w:ascii="Times New Roman" w:hAnsi="Times New Roman" w:eastAsia="宋体" w:cs="Times New Roman"/>
          <w:szCs w:val="20"/>
          <w:lang w:val="en-US"/>
        </w:rPr>
        <w:t>The clock acquisition signal can be transmitted in two parts, the first part contain</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smaller M value indicating M value used for the L1 control signaling while the second part use</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larger M value indicating the M value used in data</w:t>
      </w:r>
      <w:r>
        <w:rPr>
          <w:rFonts w:ascii="Times New Roman" w:hAnsi="Times New Roman" w:eastAsia="宋体" w:cs="Times New Roman"/>
          <w:szCs w:val="20"/>
          <w:lang w:val="en-US" w:eastAsia="zh-CN"/>
        </w:rPr>
        <w:t>.</w:t>
      </w:r>
      <w:r>
        <w:rPr>
          <w:rFonts w:hint="eastAsia" w:ascii="Times New Roman" w:hAnsi="Times New Roman" w:eastAsia="宋体" w:cs="Times New Roman"/>
          <w:szCs w:val="20"/>
          <w:lang w:val="en-US" w:eastAsia="zh-CN"/>
        </w:rPr>
        <w:t xml:space="preserve"> </w:t>
      </w:r>
    </w:p>
    <w:p w14:paraId="3DD9817A">
      <w:pPr>
        <w:pStyle w:val="372"/>
        <w:numPr>
          <w:ilvl w:val="1"/>
          <w:numId w:val="47"/>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[4]</w:t>
      </w:r>
    </w:p>
    <w:p w14:paraId="5C48F4AB">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75DF2BAB">
      <w:pPr>
        <w:pStyle w:val="5"/>
        <w:spacing w:after="120"/>
        <w:rPr>
          <w:b/>
          <w:bCs/>
          <w:lang w:eastAsia="zh-CN"/>
        </w:rPr>
      </w:pPr>
      <w:r>
        <w:rPr>
          <w:rFonts w:hint="eastAsia"/>
          <w:b/>
          <w:bCs/>
        </w:rPr>
        <w:t xml:space="preserve">FL1 Proposal </w:t>
      </w:r>
      <w:r>
        <w:rPr>
          <w:b/>
          <w:bCs/>
        </w:rPr>
        <w:t>5</w:t>
      </w:r>
      <w:r>
        <w:rPr>
          <w:rFonts w:hint="eastAsia"/>
          <w:b/>
          <w:bCs/>
        </w:rPr>
        <w:t>.1-</w:t>
      </w:r>
      <w:r>
        <w:rPr>
          <w:b/>
          <w:bCs/>
          <w:lang w:eastAsia="zh-CN"/>
        </w:rPr>
        <w:t>1</w:t>
      </w:r>
    </w:p>
    <w:p w14:paraId="0D9B4060">
      <w:pPr>
        <w:numPr>
          <w:ilvl w:val="0"/>
          <w:numId w:val="47"/>
        </w:numPr>
        <w:adjustRightInd w:val="0"/>
        <w:snapToGrid w:val="0"/>
        <w:spacing w:after="120" w:afterLines="50" w:line="240" w:lineRule="auto"/>
        <w:rPr>
          <w:rFonts w:eastAsia="等线"/>
          <w:b/>
          <w:bCs/>
          <w:lang w:val="en-US" w:eastAsia="zh-CN"/>
        </w:rPr>
      </w:pPr>
      <w:r>
        <w:rPr>
          <w:rFonts w:hint="eastAsia" w:eastAsia="等线"/>
          <w:b/>
          <w:bCs/>
          <w:lang w:val="en-US" w:eastAsia="zh-CN"/>
        </w:rPr>
        <w:t>The R2D chip duration for a PRDCH is the same as t</w:t>
      </w:r>
      <w:r>
        <w:rPr>
          <w:rFonts w:eastAsia="等线"/>
          <w:b/>
          <w:bCs/>
          <w:lang w:val="en-US" w:eastAsia="zh-CN"/>
        </w:rPr>
        <w:t>he clock-acquisition part of the R2D time acquisition signal</w:t>
      </w:r>
      <w:r>
        <w:rPr>
          <w:rFonts w:hint="eastAsia" w:eastAsia="等线"/>
          <w:b/>
          <w:bCs/>
          <w:lang w:val="en-US" w:eastAsia="zh-CN"/>
        </w:rPr>
        <w:t xml:space="preserve"> immediately preceding the PRDCH</w:t>
      </w:r>
      <w:r>
        <w:rPr>
          <w:rFonts w:eastAsia="等线"/>
          <w:b/>
          <w:bCs/>
          <w:lang w:val="en-US" w:eastAsia="zh-CN"/>
        </w:rPr>
        <w:t>.</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6E857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18016317">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08433663">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158A1CF4">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19614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3908E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1176C7F">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6AAA112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Whether CAP can indicate the PRDCH chip duration is pending the progress in 943.</w:t>
            </w:r>
          </w:p>
        </w:tc>
      </w:tr>
      <w:tr w14:paraId="087A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404ECD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0BFF8ED0">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1681B3">
            <w:pPr>
              <w:adjustRightInd w:val="0"/>
              <w:snapToGrid w:val="0"/>
              <w:spacing w:after="50" w:line="240" w:lineRule="auto"/>
              <w:jc w:val="left"/>
              <w:rPr>
                <w:rFonts w:eastAsia="Yu Mincho"/>
                <w:kern w:val="2"/>
                <w:sz w:val="21"/>
                <w:szCs w:val="22"/>
                <w:lang w:val="en-US" w:eastAsia="ja-JP"/>
              </w:rPr>
            </w:pPr>
          </w:p>
        </w:tc>
      </w:tr>
      <w:tr w14:paraId="4067D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2D0BB3F">
            <w:pPr>
              <w:tabs>
                <w:tab w:val="left" w:pos="551"/>
              </w:tabs>
              <w:adjustRightInd w:val="0"/>
              <w:snapToGrid w:val="0"/>
              <w:spacing w:after="50" w:line="240" w:lineRule="auto"/>
              <w:jc w:val="left"/>
              <w:rPr>
                <w:rFonts w:eastAsia="等线"/>
                <w:kern w:val="2"/>
                <w:sz w:val="21"/>
                <w:szCs w:val="22"/>
                <w:lang w:val="en-US" w:eastAsia="zh-CN"/>
              </w:rPr>
            </w:pPr>
            <w:r>
              <w:t>FUTUREWEI</w:t>
            </w:r>
          </w:p>
        </w:tc>
        <w:tc>
          <w:tcPr>
            <w:tcW w:w="1039" w:type="dxa"/>
          </w:tcPr>
          <w:p w14:paraId="7CAC470F">
            <w:pPr>
              <w:tabs>
                <w:tab w:val="left" w:pos="551"/>
              </w:tabs>
              <w:adjustRightInd w:val="0"/>
              <w:snapToGrid w:val="0"/>
              <w:spacing w:after="50" w:line="240" w:lineRule="auto"/>
              <w:jc w:val="left"/>
              <w:rPr>
                <w:rFonts w:eastAsiaTheme="minorEastAsia"/>
                <w:kern w:val="2"/>
                <w:sz w:val="21"/>
                <w:szCs w:val="22"/>
                <w:lang w:val="en-US" w:eastAsia="zh-CN"/>
              </w:rPr>
            </w:pPr>
            <w:r>
              <w:t>Y</w:t>
            </w:r>
          </w:p>
        </w:tc>
        <w:tc>
          <w:tcPr>
            <w:tcW w:w="7116" w:type="dxa"/>
          </w:tcPr>
          <w:p w14:paraId="782F0F38">
            <w:pPr>
              <w:adjustRightInd w:val="0"/>
              <w:snapToGrid w:val="0"/>
              <w:spacing w:after="50" w:line="240" w:lineRule="auto"/>
              <w:jc w:val="left"/>
              <w:rPr>
                <w:rFonts w:eastAsia="Yu Mincho"/>
                <w:kern w:val="2"/>
                <w:sz w:val="21"/>
                <w:szCs w:val="22"/>
                <w:lang w:val="en-US" w:eastAsia="ja-JP"/>
              </w:rPr>
            </w:pPr>
          </w:p>
        </w:tc>
      </w:tr>
      <w:tr w14:paraId="14E7B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A01706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5441E51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tcPr>
          <w:p w14:paraId="7EFEED6F">
            <w:pPr>
              <w:adjustRightInd w:val="0"/>
              <w:snapToGrid w:val="0"/>
              <w:spacing w:after="50" w:line="240" w:lineRule="auto"/>
              <w:jc w:val="left"/>
              <w:rPr>
                <w:rFonts w:eastAsia="Yu Mincho"/>
                <w:kern w:val="2"/>
                <w:sz w:val="21"/>
                <w:szCs w:val="22"/>
                <w:lang w:val="en-US" w:eastAsia="ja-JP"/>
              </w:rPr>
            </w:pPr>
          </w:p>
        </w:tc>
      </w:tr>
      <w:tr w14:paraId="4346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868635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77B80D51">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6AE3E145">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First of all, there is no clear motivation for having different chip lengths between R2D control and data as both control and data parts go through the same channel condition. Also, it will increase the device complexity for switching chip rates quickly between control and data without clear motivation, which can be challenging for such low complexity devices. For receiving the data part, the device has to deduce the chip synchronization from that obtained from the clock-acquisition part rather than it can assume that the chip synchronization is directly conveyed over. This will require additional complexity as well as lose precision.</w:t>
            </w:r>
          </w:p>
        </w:tc>
      </w:tr>
      <w:tr w14:paraId="1174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2CF297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1076091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1B47181D">
            <w:pPr>
              <w:adjustRightInd w:val="0"/>
              <w:snapToGrid w:val="0"/>
              <w:spacing w:after="50" w:line="240" w:lineRule="auto"/>
              <w:jc w:val="left"/>
              <w:rPr>
                <w:rFonts w:eastAsia="Yu Mincho"/>
                <w:kern w:val="2"/>
                <w:sz w:val="21"/>
                <w:szCs w:val="22"/>
                <w:lang w:val="en-US" w:eastAsia="ja-JP"/>
              </w:rPr>
            </w:pPr>
          </w:p>
        </w:tc>
      </w:tr>
      <w:tr w14:paraId="09B3B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90907D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7A7DD9E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491D7239">
            <w:pPr>
              <w:adjustRightInd w:val="0"/>
              <w:snapToGrid w:val="0"/>
              <w:spacing w:after="50" w:line="240" w:lineRule="auto"/>
              <w:jc w:val="left"/>
              <w:rPr>
                <w:rFonts w:eastAsia="Yu Mincho"/>
                <w:kern w:val="2"/>
                <w:sz w:val="21"/>
                <w:szCs w:val="22"/>
                <w:lang w:val="en-US" w:eastAsia="ja-JP"/>
              </w:rPr>
            </w:pPr>
          </w:p>
        </w:tc>
      </w:tr>
      <w:tr w14:paraId="6E12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FC8BC6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62F05AA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r>
              <w:rPr>
                <w:rFonts w:eastAsia="等线"/>
                <w:kern w:val="2"/>
                <w:sz w:val="21"/>
                <w:szCs w:val="22"/>
                <w:lang w:val="en-US" w:eastAsia="zh-CN"/>
              </w:rPr>
              <w:t xml:space="preserve"> with comments</w:t>
            </w:r>
          </w:p>
        </w:tc>
        <w:tc>
          <w:tcPr>
            <w:tcW w:w="7116" w:type="dxa"/>
          </w:tcPr>
          <w:p w14:paraId="39D2FBC8">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It should be discussed in 9.4.3</w:t>
            </w:r>
          </w:p>
        </w:tc>
      </w:tr>
      <w:tr w14:paraId="550B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3C4B75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6CB9D52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033FA03">
            <w:pPr>
              <w:adjustRightInd w:val="0"/>
              <w:snapToGrid w:val="0"/>
              <w:spacing w:after="50" w:line="240" w:lineRule="auto"/>
              <w:jc w:val="left"/>
              <w:rPr>
                <w:rFonts w:eastAsia="Yu Mincho"/>
                <w:kern w:val="2"/>
                <w:sz w:val="21"/>
                <w:szCs w:val="22"/>
                <w:lang w:val="en-US" w:eastAsia="zh-CN"/>
              </w:rPr>
            </w:pPr>
          </w:p>
        </w:tc>
      </w:tr>
      <w:tr w14:paraId="7DBA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40EE14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09E4313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1241B499">
            <w:pPr>
              <w:adjustRightInd w:val="0"/>
              <w:snapToGrid w:val="0"/>
              <w:spacing w:after="50" w:line="240" w:lineRule="auto"/>
              <w:jc w:val="left"/>
              <w:rPr>
                <w:rFonts w:eastAsia="Yu Mincho"/>
                <w:kern w:val="2"/>
                <w:sz w:val="21"/>
                <w:szCs w:val="22"/>
                <w:lang w:val="en-US" w:eastAsia="zh-CN"/>
              </w:rPr>
            </w:pPr>
          </w:p>
        </w:tc>
      </w:tr>
      <w:tr w14:paraId="70336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C8F965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X</w:t>
            </w:r>
            <w:r>
              <w:rPr>
                <w:rFonts w:eastAsia="等线"/>
                <w:kern w:val="2"/>
                <w:sz w:val="21"/>
                <w:szCs w:val="22"/>
                <w:lang w:val="en-US" w:eastAsia="zh-CN"/>
              </w:rPr>
              <w:t>iaomi</w:t>
            </w:r>
          </w:p>
        </w:tc>
        <w:tc>
          <w:tcPr>
            <w:tcW w:w="1039" w:type="dxa"/>
            <w:shd w:val="clear" w:color="auto" w:fill="auto"/>
          </w:tcPr>
          <w:p w14:paraId="1B8839C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541CCEB9">
            <w:pPr>
              <w:adjustRightInd w:val="0"/>
              <w:snapToGrid w:val="0"/>
              <w:spacing w:after="50" w:line="240" w:lineRule="auto"/>
              <w:jc w:val="left"/>
              <w:rPr>
                <w:rFonts w:eastAsia="Yu Mincho"/>
                <w:kern w:val="2"/>
                <w:sz w:val="21"/>
                <w:szCs w:val="22"/>
                <w:lang w:val="en-US" w:eastAsia="zh-CN"/>
              </w:rPr>
            </w:pPr>
          </w:p>
        </w:tc>
      </w:tr>
      <w:tr w14:paraId="3CC2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08CAD0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4FD6C81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DC65545">
            <w:pPr>
              <w:adjustRightInd w:val="0"/>
              <w:snapToGrid w:val="0"/>
              <w:spacing w:after="50" w:line="240" w:lineRule="auto"/>
              <w:jc w:val="left"/>
              <w:rPr>
                <w:rFonts w:eastAsia="Yu Mincho"/>
                <w:kern w:val="2"/>
                <w:sz w:val="21"/>
                <w:szCs w:val="22"/>
                <w:lang w:val="en-US" w:eastAsia="zh-CN"/>
              </w:rPr>
            </w:pPr>
          </w:p>
        </w:tc>
      </w:tr>
      <w:tr w14:paraId="209D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0ACBD5D">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7DE941F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shd w:val="clear" w:color="auto" w:fill="auto"/>
          </w:tcPr>
          <w:p w14:paraId="52AFAFB2">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p w14:paraId="7895A9BA">
            <w:pPr>
              <w:adjustRightInd w:val="0"/>
              <w:snapToGrid w:val="0"/>
              <w:spacing w:after="50" w:line="240" w:lineRule="auto"/>
              <w:jc w:val="left"/>
              <w:rPr>
                <w:rFonts w:eastAsia="Yu Mincho"/>
                <w:kern w:val="2"/>
                <w:sz w:val="21"/>
                <w:szCs w:val="22"/>
                <w:lang w:val="en-US" w:eastAsia="zh-CN"/>
              </w:rPr>
            </w:pPr>
            <w:r>
              <w:rPr>
                <w:rFonts w:eastAsia="宋体"/>
                <w:kern w:val="2"/>
                <w:sz w:val="21"/>
                <w:szCs w:val="22"/>
                <w:lang w:val="en-US" w:eastAsia="zh-CN"/>
              </w:rPr>
              <w:t>FLs are discussing this in too many places! Could FLs align on one single agenda item for this meeting?</w:t>
            </w:r>
          </w:p>
        </w:tc>
      </w:tr>
      <w:tr w14:paraId="5D341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9318313">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39" w:type="dxa"/>
            <w:shd w:val="clear" w:color="auto" w:fill="auto"/>
          </w:tcPr>
          <w:p w14:paraId="4B7E1B6F">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Y</w:t>
            </w:r>
          </w:p>
        </w:tc>
        <w:tc>
          <w:tcPr>
            <w:tcW w:w="7116" w:type="dxa"/>
            <w:shd w:val="clear" w:color="auto" w:fill="auto"/>
          </w:tcPr>
          <w:p w14:paraId="3FEF5F9E">
            <w:pPr>
              <w:adjustRightInd w:val="0"/>
              <w:snapToGrid w:val="0"/>
              <w:spacing w:after="50" w:line="240" w:lineRule="auto"/>
              <w:jc w:val="left"/>
              <w:rPr>
                <w:rFonts w:eastAsia="宋体"/>
                <w:kern w:val="2"/>
                <w:sz w:val="21"/>
                <w:szCs w:val="22"/>
                <w:lang w:val="en-US" w:eastAsia="zh-CN"/>
              </w:rPr>
            </w:pPr>
            <w:r>
              <w:rPr>
                <w:rFonts w:hint="eastAsia" w:eastAsiaTheme="minorEastAsia"/>
                <w:kern w:val="2"/>
                <w:sz w:val="21"/>
                <w:szCs w:val="22"/>
                <w:lang w:val="en-US" w:eastAsia="ko-KR"/>
              </w:rPr>
              <w:t>N</w:t>
            </w:r>
            <w:r>
              <w:rPr>
                <w:rFonts w:eastAsiaTheme="minorEastAsia"/>
                <w:kern w:val="2"/>
                <w:sz w:val="21"/>
                <w:szCs w:val="22"/>
                <w:lang w:val="en-US" w:eastAsia="ko-KR"/>
              </w:rPr>
              <w:t xml:space="preserve">o strong motivation to consider different chip duration for PRDCH and R2D time acquisition signal. </w:t>
            </w:r>
          </w:p>
        </w:tc>
      </w:tr>
      <w:tr w14:paraId="48A6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96FF5D4">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47369930">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7116" w:type="dxa"/>
            <w:shd w:val="clear" w:color="auto" w:fill="auto"/>
          </w:tcPr>
          <w:p w14:paraId="149F91BE">
            <w:pPr>
              <w:adjustRightInd w:val="0"/>
              <w:snapToGrid w:val="0"/>
              <w:spacing w:after="50" w:line="240" w:lineRule="auto"/>
              <w:jc w:val="left"/>
              <w:rPr>
                <w:rFonts w:eastAsiaTheme="minorEastAsia"/>
                <w:kern w:val="2"/>
                <w:sz w:val="21"/>
                <w:szCs w:val="22"/>
                <w:lang w:val="en-US" w:eastAsia="ko-KR"/>
              </w:rPr>
            </w:pPr>
          </w:p>
        </w:tc>
      </w:tr>
      <w:tr w14:paraId="7644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3A563C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1AF1AED3">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shd w:val="clear" w:color="auto" w:fill="auto"/>
          </w:tcPr>
          <w:p w14:paraId="44CC8CD9">
            <w:pPr>
              <w:adjustRightInd w:val="0"/>
              <w:snapToGrid w:val="0"/>
              <w:spacing w:after="50" w:line="240" w:lineRule="auto"/>
              <w:jc w:val="left"/>
              <w:rPr>
                <w:rFonts w:eastAsiaTheme="minorEastAsia"/>
                <w:kern w:val="2"/>
                <w:sz w:val="21"/>
                <w:szCs w:val="22"/>
                <w:lang w:val="en-US" w:eastAsia="ko-KR"/>
              </w:rPr>
            </w:pPr>
          </w:p>
        </w:tc>
      </w:tr>
      <w:tr w14:paraId="2B03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A05377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652D5759">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shd w:val="clear" w:color="auto" w:fill="auto"/>
          </w:tcPr>
          <w:p w14:paraId="177CD4FD">
            <w:pPr>
              <w:adjustRightInd w:val="0"/>
              <w:snapToGrid w:val="0"/>
              <w:spacing w:after="50" w:line="240" w:lineRule="auto"/>
              <w:jc w:val="left"/>
              <w:rPr>
                <w:rFonts w:eastAsiaTheme="minorEastAsia"/>
                <w:kern w:val="2"/>
                <w:sz w:val="21"/>
                <w:szCs w:val="22"/>
                <w:lang w:val="en-US" w:eastAsia="ko-KR"/>
              </w:rPr>
            </w:pPr>
          </w:p>
        </w:tc>
      </w:tr>
      <w:tr w14:paraId="000E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7724F3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5756C0A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629E3A5">
            <w:pPr>
              <w:adjustRightInd w:val="0"/>
              <w:snapToGrid w:val="0"/>
              <w:spacing w:after="50" w:line="240" w:lineRule="auto"/>
              <w:jc w:val="left"/>
              <w:rPr>
                <w:rFonts w:eastAsiaTheme="minorEastAsia"/>
                <w:kern w:val="2"/>
                <w:sz w:val="21"/>
                <w:szCs w:val="22"/>
                <w:lang w:val="en-US" w:eastAsia="ko-KR"/>
              </w:rPr>
            </w:pPr>
          </w:p>
        </w:tc>
      </w:tr>
      <w:tr w14:paraId="79D9D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1CC8B6F">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4F0E126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9E463E9">
            <w:pPr>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 xml:space="preserve">The reader </w:t>
            </w:r>
            <w:r>
              <w:rPr>
                <w:rFonts w:eastAsia="等线"/>
                <w:kern w:val="2"/>
                <w:sz w:val="21"/>
                <w:szCs w:val="22"/>
                <w:lang w:val="en-US" w:eastAsia="zh-CN"/>
              </w:rPr>
              <w:t>needs</w:t>
            </w:r>
            <w:r>
              <w:rPr>
                <w:rFonts w:hint="eastAsia" w:eastAsia="等线"/>
                <w:kern w:val="2"/>
                <w:sz w:val="21"/>
                <w:szCs w:val="22"/>
                <w:lang w:val="en-US" w:eastAsia="zh-CN"/>
              </w:rPr>
              <w:t xml:space="preserve"> to explicitly indicate the chip duration for the PRDCH if it is different from the chip duration for CAP. </w:t>
            </w:r>
            <w:r>
              <w:rPr>
                <w:rFonts w:eastAsia="等线"/>
                <w:kern w:val="2"/>
                <w:sz w:val="21"/>
                <w:szCs w:val="22"/>
                <w:lang w:val="en-US" w:eastAsia="zh-CN"/>
              </w:rPr>
              <w:t>T</w:t>
            </w:r>
            <w:r>
              <w:rPr>
                <w:rFonts w:hint="eastAsia" w:eastAsia="等线"/>
                <w:kern w:val="2"/>
                <w:sz w:val="21"/>
                <w:szCs w:val="22"/>
                <w:lang w:val="en-US" w:eastAsia="zh-CN"/>
              </w:rPr>
              <w:t>he signaling overhead and the implementation complexity for the device will both be increased. So same chip duration for CAP and PRDCH should be used.</w:t>
            </w:r>
          </w:p>
        </w:tc>
      </w:tr>
      <w:tr w14:paraId="6A2F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443B32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039" w:type="dxa"/>
            <w:shd w:val="clear" w:color="auto" w:fill="auto"/>
          </w:tcPr>
          <w:p w14:paraId="343CFE1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22EC9C29">
            <w:pPr>
              <w:adjustRightInd w:val="0"/>
              <w:snapToGrid w:val="0"/>
              <w:spacing w:after="50" w:line="240" w:lineRule="auto"/>
              <w:jc w:val="left"/>
              <w:rPr>
                <w:rFonts w:eastAsia="等线"/>
                <w:kern w:val="2"/>
                <w:sz w:val="21"/>
                <w:szCs w:val="22"/>
                <w:lang w:val="en-US" w:eastAsia="zh-CN"/>
              </w:rPr>
            </w:pPr>
          </w:p>
        </w:tc>
      </w:tr>
      <w:tr w14:paraId="067E3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746484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Tejas Networks Ltd.</w:t>
            </w:r>
          </w:p>
        </w:tc>
        <w:tc>
          <w:tcPr>
            <w:tcW w:w="1039" w:type="dxa"/>
            <w:shd w:val="clear" w:color="auto" w:fill="auto"/>
          </w:tcPr>
          <w:p w14:paraId="0E4F3E6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shd w:val="clear" w:color="auto" w:fill="auto"/>
          </w:tcPr>
          <w:p w14:paraId="1118FBBD">
            <w:pPr>
              <w:adjustRightInd w:val="0"/>
              <w:snapToGrid w:val="0"/>
              <w:spacing w:after="50" w:line="240" w:lineRule="auto"/>
              <w:jc w:val="left"/>
              <w:rPr>
                <w:rFonts w:eastAsia="等线"/>
                <w:kern w:val="2"/>
                <w:sz w:val="21"/>
                <w:szCs w:val="22"/>
                <w:lang w:val="en-US" w:eastAsia="zh-CN"/>
              </w:rPr>
            </w:pPr>
          </w:p>
        </w:tc>
      </w:tr>
      <w:tr w14:paraId="0C4C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99916A0">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0105F3E9">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5C6AE7D1">
            <w:pPr>
              <w:adjustRightInd w:val="0"/>
              <w:snapToGrid w:val="0"/>
              <w:spacing w:after="50" w:line="240" w:lineRule="auto"/>
              <w:jc w:val="left"/>
              <w:rPr>
                <w:rFonts w:eastAsia="等线"/>
                <w:kern w:val="2"/>
                <w:sz w:val="21"/>
                <w:szCs w:val="22"/>
                <w:lang w:val="en-US" w:eastAsia="zh-CN"/>
              </w:rPr>
            </w:pPr>
          </w:p>
        </w:tc>
      </w:tr>
      <w:tr w14:paraId="015E8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99B04E7">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7B17F917">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61BBEC20">
            <w:pPr>
              <w:adjustRightInd w:val="0"/>
              <w:snapToGrid w:val="0"/>
              <w:spacing w:after="50" w:line="240" w:lineRule="auto"/>
              <w:jc w:val="left"/>
              <w:rPr>
                <w:rFonts w:eastAsia="等线"/>
                <w:kern w:val="2"/>
                <w:sz w:val="21"/>
                <w:szCs w:val="22"/>
                <w:lang w:val="en-US" w:eastAsia="zh-CN"/>
              </w:rPr>
            </w:pPr>
          </w:p>
        </w:tc>
      </w:tr>
      <w:tr w14:paraId="3B1D3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665A84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039" w:type="dxa"/>
          </w:tcPr>
          <w:p w14:paraId="64F5FD37">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C001B1E">
            <w:pPr>
              <w:adjustRightInd w:val="0"/>
              <w:snapToGrid w:val="0"/>
              <w:spacing w:after="50" w:line="240" w:lineRule="auto"/>
              <w:jc w:val="left"/>
              <w:rPr>
                <w:rFonts w:eastAsia="等线"/>
                <w:kern w:val="2"/>
                <w:sz w:val="21"/>
                <w:szCs w:val="22"/>
                <w:lang w:val="en-US" w:eastAsia="zh-CN"/>
              </w:rPr>
            </w:pPr>
          </w:p>
        </w:tc>
      </w:tr>
      <w:tr w14:paraId="33C96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5CF1C90">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658780F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A6BC74C">
            <w:pPr>
              <w:adjustRightInd w:val="0"/>
              <w:snapToGrid w:val="0"/>
              <w:spacing w:after="50" w:line="240" w:lineRule="auto"/>
              <w:jc w:val="left"/>
              <w:rPr>
                <w:rFonts w:eastAsia="Yu Mincho"/>
                <w:kern w:val="2"/>
                <w:sz w:val="21"/>
                <w:szCs w:val="22"/>
                <w:lang w:val="en-US" w:eastAsia="ja-JP"/>
              </w:rPr>
            </w:pPr>
          </w:p>
        </w:tc>
      </w:tr>
    </w:tbl>
    <w:p w14:paraId="2577F01A">
      <w:pPr>
        <w:rPr>
          <w:rFonts w:eastAsia="等线"/>
          <w:b/>
          <w:bCs/>
          <w:lang w:eastAsia="zh-CN"/>
        </w:rPr>
      </w:pPr>
    </w:p>
    <w:p w14:paraId="0542DF8E">
      <w:pPr>
        <w:adjustRightInd w:val="0"/>
        <w:snapToGrid w:val="0"/>
        <w:spacing w:after="120" w:afterLines="50" w:line="240" w:lineRule="auto"/>
        <w:rPr>
          <w:rFonts w:eastAsia="等线"/>
          <w:b/>
          <w:bCs/>
          <w:lang w:val="en-US" w:eastAsia="zh-CN"/>
        </w:rPr>
      </w:pPr>
      <w:r>
        <w:rPr>
          <w:rFonts w:eastAsia="等线"/>
          <w:b/>
          <w:bCs/>
          <w:u w:val="single"/>
          <w:lang w:val="en-US" w:eastAsia="zh-CN"/>
        </w:rPr>
        <w:t>In case there is any explicit scheduling information agreed for R2D reception</w:t>
      </w:r>
      <w:r>
        <w:rPr>
          <w:rFonts w:eastAsia="等线"/>
          <w:b/>
          <w:bCs/>
          <w:lang w:val="en-US" w:eastAsia="zh-CN"/>
        </w:rPr>
        <w:t xml:space="preserve">, </w:t>
      </w:r>
    </w:p>
    <w:p w14:paraId="7186F059">
      <w:pPr>
        <w:adjustRightInd w:val="0"/>
        <w:snapToGrid w:val="0"/>
        <w:spacing w:after="120" w:afterLines="50" w:line="240" w:lineRule="auto"/>
        <w:rPr>
          <w:rFonts w:eastAsia="等线"/>
          <w:lang w:val="en-US" w:eastAsia="zh-CN"/>
        </w:rPr>
      </w:pPr>
      <w:r>
        <w:rPr>
          <w:rFonts w:eastAsia="等线"/>
          <w:lang w:val="en-US" w:eastAsia="zh-CN"/>
        </w:rPr>
        <w:t xml:space="preserve">On </w:t>
      </w:r>
      <w:r>
        <w:rPr>
          <w:rFonts w:hint="eastAsia" w:eastAsia="等线"/>
          <w:lang w:val="en-US" w:eastAsia="zh-CN"/>
        </w:rPr>
        <w:t xml:space="preserve">R2D L1 control with separate CRC and higher layer control with </w:t>
      </w:r>
      <w:r>
        <w:rPr>
          <w:rFonts w:eastAsia="等线"/>
          <w:lang w:eastAsia="zh-CN"/>
        </w:rPr>
        <w:t>Joint CRC</w:t>
      </w:r>
      <w:r>
        <w:rPr>
          <w:rFonts w:hint="eastAsia" w:eastAsia="等线"/>
          <w:lang w:val="en-US" w:eastAsia="zh-CN"/>
        </w:rPr>
        <w:t xml:space="preserve"> </w:t>
      </w:r>
      <w:r>
        <w:rPr>
          <w:rFonts w:eastAsia="等线"/>
          <w:lang w:val="en-US" w:eastAsia="zh-CN"/>
        </w:rPr>
        <w:t xml:space="preserve"> </w:t>
      </w:r>
    </w:p>
    <w:p w14:paraId="60BF7526">
      <w:pPr>
        <w:numPr>
          <w:ilvl w:val="0"/>
          <w:numId w:val="46"/>
        </w:numPr>
        <w:adjustRightInd w:val="0"/>
        <w:snapToGrid w:val="0"/>
        <w:spacing w:after="120" w:afterLines="50" w:line="240" w:lineRule="auto"/>
        <w:rPr>
          <w:rFonts w:eastAsia="等线"/>
          <w:lang w:val="en-US" w:eastAsia="zh-CN"/>
        </w:rPr>
      </w:pPr>
      <w:r>
        <w:rPr>
          <w:rFonts w:eastAsia="等线"/>
          <w:lang w:val="en-US" w:eastAsia="zh-CN"/>
        </w:rPr>
        <w:t xml:space="preserve">[4], [8], [15], [22], [23], [30], [31] support </w:t>
      </w:r>
      <w:r>
        <w:rPr>
          <w:rFonts w:hint="eastAsia" w:eastAsia="等线"/>
          <w:lang w:val="en-US" w:eastAsia="zh-CN"/>
        </w:rPr>
        <w:t xml:space="preserve">R2D L1 control with separate CRC </w:t>
      </w:r>
      <w:r>
        <w:rPr>
          <w:rFonts w:eastAsia="等线"/>
          <w:lang w:val="en-US" w:eastAsia="zh-CN"/>
        </w:rPr>
        <w:t xml:space="preserve"> </w:t>
      </w:r>
    </w:p>
    <w:p w14:paraId="2BFE2585">
      <w:pPr>
        <w:numPr>
          <w:ilvl w:val="1"/>
          <w:numId w:val="48"/>
        </w:numPr>
        <w:adjustRightInd w:val="0"/>
        <w:snapToGrid w:val="0"/>
        <w:spacing w:after="120" w:afterLines="50" w:line="240" w:lineRule="auto"/>
        <w:rPr>
          <w:rFonts w:eastAsia="等线"/>
          <w:lang w:val="en-US" w:eastAsia="zh-CN"/>
        </w:rPr>
      </w:pPr>
      <w:r>
        <w:rPr>
          <w:rFonts w:eastAsia="等线"/>
          <w:lang w:val="en-US" w:eastAsia="zh-CN"/>
        </w:rPr>
        <w:t>[4], [15], [22], [30]</w:t>
      </w:r>
      <w:r>
        <w:rPr>
          <w:rFonts w:hint="eastAsia" w:eastAsia="等线"/>
          <w:lang w:val="en-US" w:eastAsia="zh-CN"/>
        </w:rPr>
        <w:t xml:space="preserve"> discussed the main motivation is</w:t>
      </w:r>
      <w:r>
        <w:rPr>
          <w:rFonts w:eastAsia="等线"/>
          <w:lang w:val="en-US" w:eastAsia="zh-CN"/>
        </w:rPr>
        <w:t xml:space="preserve"> for power saving, by allowing a device to early </w:t>
      </w:r>
      <w:r>
        <w:rPr>
          <w:rFonts w:eastAsia="等线"/>
          <w:lang w:eastAsia="zh-CN"/>
        </w:rPr>
        <w:t>determine whether to continue or terminate R2D reception based on control information</w:t>
      </w:r>
      <w:r>
        <w:rPr>
          <w:rFonts w:eastAsia="等线"/>
          <w:lang w:val="en-US" w:eastAsia="zh-CN"/>
        </w:rPr>
        <w:t xml:space="preserve">. </w:t>
      </w:r>
    </w:p>
    <w:p w14:paraId="4FF23CAD">
      <w:pPr>
        <w:numPr>
          <w:ilvl w:val="1"/>
          <w:numId w:val="48"/>
        </w:numPr>
        <w:adjustRightInd w:val="0"/>
        <w:snapToGrid w:val="0"/>
        <w:spacing w:after="120" w:afterLines="50" w:line="240" w:lineRule="auto"/>
        <w:rPr>
          <w:rFonts w:eastAsia="等线"/>
          <w:lang w:val="en-US" w:eastAsia="zh-CN"/>
        </w:rPr>
      </w:pPr>
      <w:r>
        <w:rPr>
          <w:rFonts w:eastAsia="等线"/>
          <w:lang w:val="en-US" w:eastAsia="zh-CN"/>
        </w:rPr>
        <w:t>[8]</w:t>
      </w:r>
      <w:r>
        <w:rPr>
          <w:rFonts w:hint="eastAsia" w:eastAsia="等线"/>
          <w:lang w:val="en-US" w:eastAsia="zh-CN"/>
        </w:rPr>
        <w:t xml:space="preserve"> discussed another motivation is f</w:t>
      </w:r>
      <w:r>
        <w:rPr>
          <w:rFonts w:eastAsia="等线"/>
          <w:lang w:val="en-US" w:eastAsia="zh-CN"/>
        </w:rPr>
        <w:t>or different reliability between the R2D control and data.</w:t>
      </w:r>
    </w:p>
    <w:p w14:paraId="1B0E9F21">
      <w:pPr>
        <w:numPr>
          <w:ilvl w:val="0"/>
          <w:numId w:val="46"/>
        </w:numPr>
        <w:adjustRightInd w:val="0"/>
        <w:snapToGrid w:val="0"/>
        <w:spacing w:after="120" w:afterLines="50" w:line="240" w:lineRule="auto"/>
        <w:rPr>
          <w:rFonts w:eastAsia="等线"/>
          <w:lang w:val="en-US" w:eastAsia="zh-CN"/>
        </w:rPr>
      </w:pPr>
      <w:r>
        <w:rPr>
          <w:rFonts w:eastAsia="等线"/>
          <w:lang w:val="en-US" w:eastAsia="zh-CN"/>
        </w:rPr>
        <w:t xml:space="preserve">[7] support </w:t>
      </w:r>
      <w:r>
        <w:rPr>
          <w:rFonts w:hint="eastAsia" w:eastAsia="等线"/>
          <w:lang w:val="en-US" w:eastAsia="zh-CN"/>
        </w:rPr>
        <w:t xml:space="preserve">higher layer control with </w:t>
      </w:r>
      <w:r>
        <w:rPr>
          <w:rFonts w:eastAsia="等线"/>
          <w:lang w:eastAsia="zh-CN"/>
        </w:rPr>
        <w:t>Joint CRC</w:t>
      </w:r>
      <w:r>
        <w:rPr>
          <w:rFonts w:hint="eastAsia" w:eastAsia="等线"/>
          <w:lang w:val="en-US" w:eastAsia="zh-CN"/>
        </w:rPr>
        <w:t xml:space="preserve">  </w:t>
      </w:r>
    </w:p>
    <w:p w14:paraId="1AFB6625">
      <w:pPr>
        <w:numPr>
          <w:ilvl w:val="1"/>
          <w:numId w:val="48"/>
        </w:numPr>
        <w:adjustRightInd w:val="0"/>
        <w:snapToGrid w:val="0"/>
        <w:spacing w:after="120" w:afterLines="50" w:line="240" w:lineRule="auto"/>
        <w:rPr>
          <w:rFonts w:eastAsia="等线"/>
          <w:lang w:eastAsia="zh-CN"/>
        </w:rPr>
      </w:pPr>
      <w:r>
        <w:rPr>
          <w:rFonts w:hint="eastAsia" w:eastAsia="等线"/>
          <w:lang w:val="en-US" w:eastAsia="zh-CN"/>
        </w:rPr>
        <w:t>Power saving by early identification is Not essential for Rel-19 device 1</w:t>
      </w:r>
    </w:p>
    <w:p w14:paraId="398A52EA">
      <w:pPr>
        <w:numPr>
          <w:ilvl w:val="1"/>
          <w:numId w:val="48"/>
        </w:numPr>
        <w:adjustRightInd w:val="0"/>
        <w:snapToGrid w:val="0"/>
        <w:spacing w:after="120" w:afterLines="50" w:line="240" w:lineRule="auto"/>
        <w:rPr>
          <w:rFonts w:eastAsia="等线"/>
          <w:lang w:eastAsia="zh-CN"/>
        </w:rPr>
      </w:pPr>
      <w:r>
        <w:rPr>
          <w:rFonts w:eastAsia="等线"/>
          <w:lang w:eastAsia="zh-CN"/>
        </w:rPr>
        <w:t>Prolonged transmission due to additional CRC</w:t>
      </w:r>
    </w:p>
    <w:p w14:paraId="0A9B9AB3">
      <w:pPr>
        <w:numPr>
          <w:ilvl w:val="1"/>
          <w:numId w:val="48"/>
        </w:numPr>
        <w:adjustRightInd w:val="0"/>
        <w:snapToGrid w:val="0"/>
        <w:spacing w:after="120" w:afterLines="50" w:line="240" w:lineRule="auto"/>
        <w:rPr>
          <w:rFonts w:eastAsia="等线"/>
          <w:lang w:eastAsia="zh-CN"/>
        </w:rPr>
      </w:pPr>
      <w:r>
        <w:rPr>
          <w:rFonts w:eastAsia="等线"/>
          <w:lang w:eastAsia="zh-CN"/>
        </w:rPr>
        <w:t>Increased device complexity for processing two CRCs and potential additional behaviour depending on two CRC check</w:t>
      </w:r>
    </w:p>
    <w:p w14:paraId="0E8A87A4">
      <w:pPr>
        <w:numPr>
          <w:ilvl w:val="1"/>
          <w:numId w:val="48"/>
        </w:numPr>
        <w:adjustRightInd w:val="0"/>
        <w:snapToGrid w:val="0"/>
        <w:spacing w:after="120" w:afterLines="50" w:line="240" w:lineRule="auto"/>
        <w:rPr>
          <w:rFonts w:eastAsia="等线"/>
          <w:lang w:eastAsia="zh-CN"/>
        </w:rPr>
      </w:pPr>
      <w:r>
        <w:rPr>
          <w:rFonts w:eastAsia="等线"/>
          <w:lang w:eastAsia="zh-CN"/>
        </w:rPr>
        <w:t>Increased specification efforts, potentially including the introduction of multiple 'DCI'.</w:t>
      </w:r>
    </w:p>
    <w:p w14:paraId="73826469">
      <w:pPr>
        <w:numPr>
          <w:ilvl w:val="0"/>
          <w:numId w:val="46"/>
        </w:numPr>
        <w:adjustRightInd w:val="0"/>
        <w:snapToGrid w:val="0"/>
        <w:spacing w:after="120" w:afterLines="50" w:line="240" w:lineRule="auto"/>
        <w:rPr>
          <w:rFonts w:eastAsia="等线"/>
          <w:lang w:val="en-US" w:eastAsia="zh-CN"/>
        </w:rPr>
      </w:pPr>
      <w:r>
        <w:rPr>
          <w:rFonts w:hint="eastAsia" w:eastAsia="等线"/>
          <w:lang w:val="en-US" w:eastAsia="zh-CN"/>
        </w:rPr>
        <w:t>[15]: Down-select between fixed format L1 control multiplexed with PRDCH data, or a single PRDCH transmission with higher-layer control and data multiplexed together</w:t>
      </w:r>
    </w:p>
    <w:p w14:paraId="6C52F512">
      <w:pPr>
        <w:tabs>
          <w:tab w:val="right" w:pos="9638"/>
        </w:tabs>
        <w:adjustRightInd w:val="0"/>
        <w:snapToGrid w:val="0"/>
        <w:spacing w:after="120" w:afterLines="50" w:line="240" w:lineRule="auto"/>
        <w:rPr>
          <w:rFonts w:eastAsia="等线"/>
          <w:lang w:val="en-US" w:eastAsia="zh-CN"/>
        </w:rPr>
      </w:pPr>
      <w:r>
        <w:rPr>
          <w:rFonts w:hint="eastAsia" w:eastAsia="等线"/>
          <w:lang w:val="en-US" w:eastAsia="zh-CN"/>
        </w:rPr>
        <w:t xml:space="preserve">In addition, [27] proposed to attach a </w:t>
      </w:r>
      <w:r>
        <w:rPr>
          <w:rFonts w:hint="eastAsia" w:eastAsia="宋体"/>
          <w:lang w:val="en-US" w:eastAsia="zh-CN"/>
        </w:rPr>
        <w:t xml:space="preserve">separate CRC to the first part of the PRDCH. It seems imply a separate CRC is attached to the </w:t>
      </w:r>
      <w:r>
        <w:rPr>
          <w:rFonts w:eastAsia="宋体"/>
          <w:lang w:val="en-US" w:eastAsia="zh-CN"/>
        </w:rPr>
        <w:t>“</w:t>
      </w:r>
      <w:r>
        <w:rPr>
          <w:rFonts w:hint="eastAsia" w:eastAsia="宋体"/>
          <w:lang w:val="en-US" w:eastAsia="zh-CN"/>
        </w:rPr>
        <w:t>MAC header</w:t>
      </w:r>
      <w:r>
        <w:rPr>
          <w:rFonts w:eastAsia="宋体"/>
          <w:lang w:val="en-US" w:eastAsia="zh-CN"/>
        </w:rPr>
        <w:t>”</w:t>
      </w:r>
      <w:r>
        <w:rPr>
          <w:rFonts w:hint="eastAsia" w:eastAsia="宋体"/>
          <w:lang w:val="en-US" w:eastAsia="zh-CN"/>
        </w:rPr>
        <w:t>.</w:t>
      </w:r>
    </w:p>
    <w:p w14:paraId="4590A727">
      <w:pPr>
        <w:tabs>
          <w:tab w:val="right" w:pos="9638"/>
        </w:tabs>
        <w:adjustRightInd w:val="0"/>
        <w:snapToGrid w:val="0"/>
        <w:spacing w:after="120" w:afterLines="50" w:line="240" w:lineRule="auto"/>
        <w:rPr>
          <w:rFonts w:eastAsia="等线"/>
          <w:lang w:val="en-US" w:eastAsia="zh-CN"/>
        </w:rPr>
      </w:pPr>
      <w:r>
        <w:rPr>
          <w:rFonts w:eastAsia="等线"/>
          <w:lang w:val="en-US" w:eastAsia="zh-CN"/>
        </w:rPr>
        <w:t xml:space="preserve">To avoid blind detection or </w:t>
      </w:r>
      <w:r>
        <w:rPr>
          <w:rFonts w:eastAsia="等线"/>
          <w:lang w:eastAsia="zh-CN"/>
        </w:rPr>
        <w:t>introduction of multiple 'DCI'</w:t>
      </w:r>
      <w:r>
        <w:rPr>
          <w:rFonts w:eastAsia="等线"/>
          <w:lang w:val="en-US" w:eastAsia="zh-CN"/>
        </w:rPr>
        <w:t>, following options proposed for identification of the R2D L1 control information with separate CRC</w:t>
      </w:r>
    </w:p>
    <w:p w14:paraId="5969677F">
      <w:pPr>
        <w:pStyle w:val="67"/>
        <w:numPr>
          <w:ilvl w:val="0"/>
          <w:numId w:val="49"/>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[15], [22]: </w:t>
      </w:r>
      <w:r>
        <w:rPr>
          <w:rFonts w:ascii="Times New Roman" w:hAnsi="Times New Roman" w:eastAsia="等线" w:cs="Times New Roman"/>
          <w:kern w:val="0"/>
          <w:sz w:val="20"/>
          <w:szCs w:val="20"/>
          <w:lang w:val="en-GB" w:eastAsia="ko-KR"/>
        </w:rPr>
        <w:t xml:space="preserve">The L1 R2D control information should have a fixed size and attached with a separate CRC. </w:t>
      </w:r>
    </w:p>
    <w:p w14:paraId="3BB4554B">
      <w:pPr>
        <w:adjustRightInd w:val="0"/>
        <w:snapToGrid w:val="0"/>
        <w:spacing w:after="120" w:afterLines="50" w:line="240" w:lineRule="auto"/>
        <w:rPr>
          <w:rFonts w:eastAsia="Microsoft YaHei UI"/>
          <w:b/>
          <w:bCs/>
          <w:lang w:val="en-US" w:eastAsia="zh-CN"/>
        </w:rPr>
      </w:pPr>
      <w:r>
        <w:rPr>
          <w:rFonts w:hint="eastAsia" w:eastAsia="等线"/>
          <w:b/>
          <w:bCs/>
          <w:lang w:val="en-US" w:eastAsia="zh-CN"/>
        </w:rPr>
        <w:t>T</w:t>
      </w:r>
      <w:r>
        <w:rPr>
          <w:rFonts w:eastAsia="等线"/>
          <w:b/>
          <w:bCs/>
          <w:lang w:val="en-US" w:eastAsia="zh-CN"/>
        </w:rPr>
        <w:t xml:space="preserve">he R2D control information </w:t>
      </w:r>
      <w:r>
        <w:rPr>
          <w:rFonts w:hint="eastAsia" w:eastAsia="等线"/>
          <w:b/>
          <w:bCs/>
          <w:lang w:val="en-US" w:eastAsia="zh-CN"/>
        </w:rPr>
        <w:t>carrying</w:t>
      </w:r>
      <w:r>
        <w:rPr>
          <w:rFonts w:eastAsia="等线"/>
          <w:b/>
          <w:bCs/>
          <w:lang w:val="en-US" w:eastAsia="zh-CN"/>
        </w:rPr>
        <w:t xml:space="preserve"> “ID”</w:t>
      </w:r>
      <w:r>
        <w:rPr>
          <w:rFonts w:hint="eastAsia" w:eastAsia="等线"/>
          <w:b/>
          <w:bCs/>
          <w:lang w:val="en-US" w:eastAsia="zh-CN"/>
        </w:rPr>
        <w:t xml:space="preserve"> of Paging ID, Transaction ID, Echoed Random ID, Assigned AS ID</w:t>
      </w:r>
      <w:r>
        <w:rPr>
          <w:rFonts w:eastAsia="等线"/>
          <w:b/>
          <w:bCs/>
          <w:lang w:val="en-US" w:eastAsia="zh-CN"/>
        </w:rPr>
        <w:t xml:space="preserve"> and “message type” </w:t>
      </w:r>
      <w:r>
        <w:rPr>
          <w:rFonts w:hint="eastAsia" w:eastAsia="等线"/>
          <w:b/>
          <w:bCs/>
          <w:lang w:val="en-US" w:eastAsia="zh-CN"/>
        </w:rPr>
        <w:t>of R2D Message Type was agreed to be included in the</w:t>
      </w:r>
      <w:r>
        <w:rPr>
          <w:rFonts w:eastAsia="等线"/>
          <w:b/>
          <w:bCs/>
          <w:lang w:val="en-US" w:eastAsia="zh-CN"/>
        </w:rPr>
        <w:t xml:space="preserve"> higher layer</w:t>
      </w:r>
      <w:r>
        <w:rPr>
          <w:rFonts w:hint="eastAsia" w:eastAsia="等线"/>
          <w:b/>
          <w:bCs/>
          <w:lang w:val="en-US" w:eastAsia="zh-CN"/>
        </w:rPr>
        <w:t xml:space="preserve"> data, see TS 38.391 [38] figure </w:t>
      </w:r>
      <w:r>
        <w:rPr>
          <w:b/>
          <w:bCs/>
          <w:lang w:eastAsia="ko-KR"/>
        </w:rPr>
        <w:t>4.2-1</w:t>
      </w:r>
      <w:r>
        <w:rPr>
          <w:rFonts w:hint="eastAsia" w:eastAsia="宋体"/>
          <w:b/>
          <w:bCs/>
          <w:lang w:val="en-US" w:eastAsia="zh-CN"/>
        </w:rPr>
        <w:t xml:space="preserve"> in </w:t>
      </w:r>
      <w:r>
        <w:rPr>
          <w:rFonts w:hint="eastAsia" w:eastAsia="等线"/>
          <w:b/>
          <w:bCs/>
          <w:lang w:val="en-US" w:eastAsia="zh-CN"/>
        </w:rPr>
        <w:t>section 4.2 and section 6 of Protocol Data Units, formats and parameters.</w:t>
      </w:r>
      <w:r>
        <w:rPr>
          <w:rFonts w:hint="eastAsia" w:eastAsia="Microsoft YaHei UI"/>
          <w:b/>
          <w:bCs/>
          <w:lang w:val="en-US" w:eastAsia="zh-CN"/>
        </w:rPr>
        <w:t xml:space="preserve"> </w:t>
      </w:r>
    </w:p>
    <w:p w14:paraId="1038F624">
      <w:pPr>
        <w:adjustRightInd w:val="0"/>
        <w:snapToGrid w:val="0"/>
        <w:spacing w:after="120" w:afterLines="50" w:line="240" w:lineRule="auto"/>
        <w:jc w:val="left"/>
        <w:rPr>
          <w:rFonts w:eastAsia="Microsoft YaHei UI"/>
          <w:b/>
          <w:bCs/>
          <w:lang w:val="en-US" w:eastAsia="zh-CN" w:bidi="ar"/>
        </w:rPr>
      </w:pPr>
      <w:r>
        <w:rPr>
          <w:rFonts w:hint="eastAsia" w:eastAsia="Microsoft YaHei UI"/>
          <w:b/>
          <w:bCs/>
          <w:lang w:val="en-US" w:eastAsia="zh-CN" w:bidi="ar"/>
        </w:rPr>
        <w:t>We can revisit this if explicit scheduling information is agreed upon for R2D reception.</w:t>
      </w:r>
    </w:p>
    <w:tbl>
      <w:tblPr>
        <w:tblStyle w:val="37"/>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3C14B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74477906">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74FAD2FD">
            <w:pPr>
              <w:adjustRightInd w:val="0"/>
              <w:snapToGrid w:val="0"/>
              <w:spacing w:after="50" w:line="240" w:lineRule="auto"/>
              <w:jc w:val="left"/>
              <w:rPr>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557D1ED5">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7783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1244792">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67DA5878">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3E80E8C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Some companies argue there is no clear PHY L1 and MAC layer differentiation for AIoT as in NR. However, same companies also argue that any information which RAN2 agree to indicate in PRDCH has to be in MAC layer only, not discussed as RAN1.</w:t>
            </w:r>
          </w:p>
          <w:p w14:paraId="726F2941">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think at least the following information needs to be indicated earlier in PRDCH with separate CRC protection.</w:t>
            </w:r>
          </w:p>
          <w:p w14:paraId="2D8E9255">
            <w:pPr>
              <w:pStyle w:val="67"/>
              <w:numPr>
                <w:ilvl w:val="0"/>
                <w:numId w:val="50"/>
              </w:numPr>
              <w:adjustRightInd w:val="0"/>
              <w:snapToGrid w:val="0"/>
              <w:spacing w:after="50" w:line="240" w:lineRule="auto"/>
              <w:jc w:val="left"/>
              <w:rPr>
                <w:rFonts w:eastAsia="Yu Mincho"/>
                <w:sz w:val="21"/>
                <w:szCs w:val="22"/>
              </w:rPr>
            </w:pPr>
            <w:r>
              <w:rPr>
                <w:rFonts w:eastAsia="Yu Mincho"/>
                <w:sz w:val="21"/>
                <w:szCs w:val="22"/>
              </w:rPr>
              <w:t>TBS for PRDCH</w:t>
            </w:r>
          </w:p>
          <w:p w14:paraId="51909A20">
            <w:pPr>
              <w:pStyle w:val="67"/>
              <w:numPr>
                <w:ilvl w:val="0"/>
                <w:numId w:val="50"/>
              </w:numPr>
              <w:adjustRightInd w:val="0"/>
              <w:snapToGrid w:val="0"/>
              <w:spacing w:after="50" w:line="240" w:lineRule="auto"/>
              <w:jc w:val="left"/>
              <w:rPr>
                <w:rFonts w:eastAsia="Yu Mincho"/>
                <w:sz w:val="21"/>
                <w:szCs w:val="22"/>
              </w:rPr>
            </w:pPr>
            <w:r>
              <w:rPr>
                <w:rFonts w:eastAsia="Yu Mincho"/>
                <w:sz w:val="21"/>
                <w:szCs w:val="22"/>
              </w:rPr>
              <w:t>AS ID in command or Msg1 device ID in Msg2</w:t>
            </w:r>
          </w:p>
          <w:p w14:paraId="33758FE6">
            <w:pPr>
              <w:pStyle w:val="67"/>
              <w:numPr>
                <w:ilvl w:val="0"/>
                <w:numId w:val="50"/>
              </w:numPr>
              <w:adjustRightInd w:val="0"/>
              <w:snapToGrid w:val="0"/>
              <w:spacing w:after="50" w:line="240" w:lineRule="auto"/>
              <w:jc w:val="left"/>
              <w:rPr>
                <w:rFonts w:eastAsia="Yu Mincho"/>
                <w:sz w:val="21"/>
                <w:szCs w:val="22"/>
              </w:rPr>
            </w:pPr>
            <w:r>
              <w:rPr>
                <w:rFonts w:eastAsia="Yu Mincho"/>
                <w:sz w:val="21"/>
                <w:szCs w:val="22"/>
              </w:rPr>
              <w:t>Msg type</w:t>
            </w:r>
          </w:p>
          <w:p w14:paraId="401E2EF7">
            <w:pPr>
              <w:pStyle w:val="67"/>
              <w:numPr>
                <w:ilvl w:val="0"/>
                <w:numId w:val="50"/>
              </w:numPr>
              <w:adjustRightInd w:val="0"/>
              <w:snapToGrid w:val="0"/>
              <w:spacing w:after="50" w:line="240" w:lineRule="auto"/>
              <w:jc w:val="left"/>
              <w:rPr>
                <w:rFonts w:eastAsia="Yu Mincho"/>
                <w:sz w:val="21"/>
                <w:szCs w:val="22"/>
              </w:rPr>
            </w:pPr>
            <w:r>
              <w:rPr>
                <w:rFonts w:eastAsia="Yu Mincho"/>
                <w:sz w:val="21"/>
                <w:szCs w:val="22"/>
              </w:rPr>
              <w:t>Transaction ID</w:t>
            </w:r>
          </w:p>
          <w:p w14:paraId="60FC8D59">
            <w:pPr>
              <w:adjustRightInd w:val="0"/>
              <w:snapToGrid w:val="0"/>
              <w:spacing w:after="50" w:line="240" w:lineRule="auto"/>
              <w:jc w:val="left"/>
              <w:rPr>
                <w:rFonts w:eastAsia="Yu Mincho"/>
                <w:sz w:val="21"/>
                <w:szCs w:val="22"/>
              </w:rPr>
            </w:pPr>
            <w:r>
              <w:rPr>
                <w:rFonts w:eastAsia="Yu Mincho"/>
                <w:sz w:val="21"/>
                <w:szCs w:val="22"/>
              </w:rPr>
              <w:t>The reason is</w:t>
            </w:r>
          </w:p>
          <w:p w14:paraId="53C78472">
            <w:pPr>
              <w:pStyle w:val="67"/>
              <w:numPr>
                <w:ilvl w:val="0"/>
                <w:numId w:val="50"/>
              </w:numPr>
              <w:adjustRightInd w:val="0"/>
              <w:snapToGrid w:val="0"/>
              <w:spacing w:after="50" w:line="240" w:lineRule="auto"/>
              <w:jc w:val="left"/>
              <w:rPr>
                <w:rFonts w:eastAsia="Yu Mincho"/>
                <w:sz w:val="21"/>
                <w:szCs w:val="22"/>
              </w:rPr>
            </w:pPr>
            <w:r>
              <w:rPr>
                <w:rFonts w:eastAsia="Yu Mincho"/>
                <w:sz w:val="21"/>
                <w:szCs w:val="22"/>
              </w:rPr>
              <w:t>Without separate CRC, if the PRDCH TBS indication is wrong, the device keeps detection until joint CRC failed with the wrong last bit.</w:t>
            </w:r>
          </w:p>
          <w:p w14:paraId="2830DF95">
            <w:pPr>
              <w:pStyle w:val="67"/>
              <w:numPr>
                <w:ilvl w:val="0"/>
                <w:numId w:val="50"/>
              </w:numPr>
              <w:adjustRightInd w:val="0"/>
              <w:snapToGrid w:val="0"/>
              <w:spacing w:after="50" w:line="240" w:lineRule="auto"/>
              <w:jc w:val="left"/>
              <w:rPr>
                <w:rFonts w:eastAsia="Yu Mincho"/>
                <w:sz w:val="21"/>
                <w:szCs w:val="22"/>
              </w:rPr>
            </w:pPr>
            <w:r>
              <w:rPr>
                <w:rFonts w:eastAsia="Yu Mincho"/>
                <w:sz w:val="21"/>
                <w:szCs w:val="22"/>
              </w:rPr>
              <w:t xml:space="preserve">Without separate CRC, if the ID related indication is wrong, it results in false detection of non-target device. </w:t>
            </w:r>
          </w:p>
          <w:p w14:paraId="75FE2C9E">
            <w:pPr>
              <w:pStyle w:val="67"/>
              <w:numPr>
                <w:ilvl w:val="0"/>
                <w:numId w:val="50"/>
              </w:numPr>
              <w:adjustRightInd w:val="0"/>
              <w:snapToGrid w:val="0"/>
              <w:spacing w:after="50" w:line="240" w:lineRule="auto"/>
              <w:jc w:val="left"/>
              <w:rPr>
                <w:rFonts w:eastAsia="Yu Mincho"/>
                <w:sz w:val="21"/>
                <w:szCs w:val="22"/>
              </w:rPr>
            </w:pPr>
            <w:r>
              <w:rPr>
                <w:rFonts w:eastAsia="Yu Mincho"/>
                <w:sz w:val="21"/>
                <w:szCs w:val="22"/>
              </w:rPr>
              <w:t>Without separate CRC, if the Msg type indication is wrong, the device will continue detection with wrong assumption.</w:t>
            </w:r>
          </w:p>
          <w:p w14:paraId="3302B345">
            <w:pPr>
              <w:pStyle w:val="67"/>
              <w:numPr>
                <w:ilvl w:val="0"/>
                <w:numId w:val="50"/>
              </w:numPr>
              <w:adjustRightInd w:val="0"/>
              <w:snapToGrid w:val="0"/>
              <w:spacing w:after="50" w:line="240" w:lineRule="auto"/>
              <w:jc w:val="left"/>
              <w:rPr>
                <w:rFonts w:eastAsia="Yu Mincho"/>
                <w:sz w:val="21"/>
                <w:szCs w:val="22"/>
              </w:rPr>
            </w:pPr>
            <w:r>
              <w:rPr>
                <w:rFonts w:eastAsia="Yu Mincho"/>
                <w:sz w:val="21"/>
                <w:szCs w:val="22"/>
              </w:rPr>
              <w:t>Without separate CRC, if the Transaction ID indication is wrong, the device will be triggered to respond to a new service, although the device may expect other msg in one inventory round.</w:t>
            </w:r>
          </w:p>
          <w:p w14:paraId="09A419F0">
            <w:pPr>
              <w:adjustRightInd w:val="0"/>
              <w:snapToGrid w:val="0"/>
              <w:spacing w:after="50" w:line="240" w:lineRule="auto"/>
              <w:jc w:val="left"/>
              <w:rPr>
                <w:rFonts w:eastAsia="Yu Mincho"/>
                <w:sz w:val="21"/>
                <w:szCs w:val="22"/>
              </w:rPr>
            </w:pPr>
            <w:r>
              <w:rPr>
                <w:rFonts w:eastAsia="Yu Mincho"/>
                <w:sz w:val="21"/>
                <w:szCs w:val="22"/>
              </w:rPr>
              <w:t>The early indication for early termination is important for device 1 to save power of PRDCH processing in baseband, which is definitely higher than just monitoring SIP.</w:t>
            </w:r>
          </w:p>
        </w:tc>
      </w:tr>
      <w:tr w14:paraId="199FF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51D45C5">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1F0A421A">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shd w:val="clear" w:color="auto" w:fill="auto"/>
          </w:tcPr>
          <w:p w14:paraId="6796A760">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In addition to explicit indication, we think the implicit indication of transaction ID can be also supported, so that </w:t>
            </w:r>
            <w:r>
              <w:rPr>
                <w:rFonts w:hint="eastAsia"/>
                <w:lang w:val="en-US" w:eastAsia="zh-CN"/>
              </w:rPr>
              <w:t>device only responds to the reader with the correct transaction ID and the indication OH is minimized.</w:t>
            </w:r>
          </w:p>
        </w:tc>
      </w:tr>
      <w:tr w14:paraId="551CA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8B1105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BCC0191">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6BB80F0E">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We support FL’s analysis and view.</w:t>
            </w:r>
          </w:p>
          <w:p w14:paraId="4C64E11B">
            <w:pPr>
              <w:adjustRightInd w:val="0"/>
              <w:snapToGrid w:val="0"/>
              <w:spacing w:after="50" w:line="240" w:lineRule="auto"/>
              <w:jc w:val="left"/>
              <w:rPr>
                <w:rFonts w:eastAsia="Yu Mincho"/>
                <w:kern w:val="2"/>
                <w:sz w:val="21"/>
                <w:szCs w:val="22"/>
                <w:lang w:val="en-US" w:eastAsia="ja-JP"/>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tc>
      </w:tr>
      <w:tr w14:paraId="7469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6A40B7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tcPr>
          <w:p w14:paraId="1E5876C6">
            <w:pPr>
              <w:tabs>
                <w:tab w:val="left" w:pos="551"/>
              </w:tabs>
              <w:adjustRightInd w:val="0"/>
              <w:snapToGrid w:val="0"/>
              <w:spacing w:after="50" w:line="240" w:lineRule="auto"/>
              <w:jc w:val="left"/>
              <w:rPr>
                <w:rFonts w:eastAsia="等线"/>
                <w:kern w:val="2"/>
                <w:sz w:val="21"/>
                <w:szCs w:val="22"/>
                <w:lang w:val="en-US" w:eastAsia="zh-CN"/>
              </w:rPr>
            </w:pPr>
          </w:p>
        </w:tc>
        <w:tc>
          <w:tcPr>
            <w:tcW w:w="7116" w:type="dxa"/>
          </w:tcPr>
          <w:p w14:paraId="42D159A7">
            <w:pPr>
              <w:adjustRightInd w:val="0"/>
              <w:snapToGrid w:val="0"/>
              <w:spacing w:after="50" w:line="240" w:lineRule="auto"/>
              <w:jc w:val="left"/>
              <w:rPr>
                <w:rFonts w:eastAsia="Yu Mincho"/>
                <w:kern w:val="2"/>
                <w:sz w:val="21"/>
                <w:szCs w:val="22"/>
                <w:lang w:val="en-US" w:eastAsia="ja-JP"/>
              </w:rPr>
            </w:pPr>
            <w:r>
              <w:rPr>
                <w:rFonts w:eastAsia="等线"/>
                <w:kern w:val="2"/>
                <w:sz w:val="21"/>
                <w:szCs w:val="22"/>
                <w:lang w:val="en-US" w:eastAsia="zh-CN"/>
              </w:rPr>
              <w:t>W</w:t>
            </w:r>
            <w:r>
              <w:rPr>
                <w:rFonts w:hint="eastAsia" w:eastAsia="等线"/>
                <w:kern w:val="2"/>
                <w:sz w:val="21"/>
                <w:szCs w:val="22"/>
                <w:lang w:val="en-US" w:eastAsia="zh-CN"/>
              </w:rPr>
              <w:t xml:space="preserve">e share same views as QC that early indication of the information with </w:t>
            </w:r>
            <w:r>
              <w:rPr>
                <w:rFonts w:eastAsia="等线"/>
                <w:kern w:val="2"/>
                <w:sz w:val="21"/>
                <w:szCs w:val="22"/>
                <w:lang w:val="en-US" w:eastAsia="zh-CN"/>
              </w:rPr>
              <w:t>separate</w:t>
            </w:r>
            <w:r>
              <w:rPr>
                <w:rFonts w:hint="eastAsia" w:eastAsia="等线"/>
                <w:kern w:val="2"/>
                <w:sz w:val="21"/>
                <w:szCs w:val="22"/>
                <w:lang w:val="en-US" w:eastAsia="zh-CN"/>
              </w:rPr>
              <w:t xml:space="preserve"> CRC is beneficial for early </w:t>
            </w:r>
            <w:r>
              <w:rPr>
                <w:rFonts w:eastAsia="等线"/>
                <w:kern w:val="2"/>
                <w:sz w:val="21"/>
                <w:szCs w:val="22"/>
                <w:lang w:val="en-US" w:eastAsia="zh-CN"/>
              </w:rPr>
              <w:t>determination</w:t>
            </w:r>
            <w:r>
              <w:rPr>
                <w:rFonts w:hint="eastAsia" w:eastAsia="等线"/>
                <w:kern w:val="2"/>
                <w:sz w:val="21"/>
                <w:szCs w:val="22"/>
                <w:lang w:val="en-US" w:eastAsia="zh-CN"/>
              </w:rPr>
              <w:t xml:space="preserve"> in case a device fails in the reception of these information.</w:t>
            </w:r>
          </w:p>
        </w:tc>
      </w:tr>
      <w:tr w14:paraId="5D86A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49DCC3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14AFB771">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341D27A5">
            <w:pPr>
              <w:adjustRightInd w:val="0"/>
              <w:snapToGrid w:val="0"/>
              <w:spacing w:after="50" w:line="240" w:lineRule="auto"/>
              <w:jc w:val="left"/>
              <w:rPr>
                <w:rFonts w:eastAsia="等线"/>
                <w:kern w:val="2"/>
                <w:sz w:val="21"/>
                <w:szCs w:val="22"/>
                <w:lang w:val="en-US" w:eastAsia="zh-CN"/>
              </w:rPr>
            </w:pPr>
          </w:p>
        </w:tc>
      </w:tr>
      <w:tr w14:paraId="0FF0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97FCB8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HONOR</w:t>
            </w:r>
          </w:p>
        </w:tc>
        <w:tc>
          <w:tcPr>
            <w:tcW w:w="1039" w:type="dxa"/>
          </w:tcPr>
          <w:p w14:paraId="26AF564E">
            <w:pPr>
              <w:tabs>
                <w:tab w:val="left" w:pos="551"/>
              </w:tabs>
              <w:adjustRightInd w:val="0"/>
              <w:snapToGrid w:val="0"/>
              <w:spacing w:after="50" w:line="240" w:lineRule="auto"/>
              <w:jc w:val="left"/>
              <w:rPr>
                <w:rFonts w:eastAsiaTheme="minorEastAsia"/>
                <w:kern w:val="2"/>
                <w:sz w:val="21"/>
                <w:szCs w:val="22"/>
                <w:lang w:val="en-US" w:eastAsia="zh-CN"/>
              </w:rPr>
            </w:pPr>
          </w:p>
        </w:tc>
        <w:tc>
          <w:tcPr>
            <w:tcW w:w="7116" w:type="dxa"/>
          </w:tcPr>
          <w:p w14:paraId="2F8EAF86">
            <w:pPr>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W</w:t>
            </w:r>
            <w:r>
              <w:rPr>
                <w:rFonts w:eastAsia="等线"/>
                <w:kern w:val="2"/>
                <w:sz w:val="21"/>
                <w:szCs w:val="22"/>
                <w:lang w:val="en-US" w:eastAsia="zh-CN"/>
              </w:rPr>
              <w:t>e share the similar view with Qualcomm.</w:t>
            </w:r>
          </w:p>
        </w:tc>
      </w:tr>
    </w:tbl>
    <w:p w14:paraId="04BD7C50">
      <w:pPr>
        <w:adjustRightInd w:val="0"/>
        <w:snapToGrid w:val="0"/>
        <w:spacing w:after="120" w:afterLines="50" w:line="240" w:lineRule="auto"/>
        <w:jc w:val="left"/>
        <w:rPr>
          <w:rFonts w:eastAsia="Microsoft YaHei UI"/>
          <w:b/>
          <w:bCs/>
          <w:lang w:eastAsia="zh-CN"/>
        </w:rPr>
      </w:pPr>
    </w:p>
    <w:p w14:paraId="7456CB39">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bookmarkStart w:id="15" w:name="_Hlk174457332"/>
      <w:r>
        <w:rPr>
          <w:rFonts w:hint="eastAsia" w:eastAsia="Batang" w:cs="Arial"/>
          <w:b/>
          <w:bCs/>
          <w:i/>
          <w:iCs/>
          <w:sz w:val="24"/>
          <w:szCs w:val="28"/>
          <w:lang w:val="en-GB"/>
        </w:rPr>
        <w:t xml:space="preserve">For D2R transmission  </w:t>
      </w:r>
      <w:r>
        <w:rPr>
          <w:rFonts w:eastAsia="Batang" w:cs="Arial"/>
          <w:b/>
          <w:bCs/>
          <w:i/>
          <w:iCs/>
          <w:sz w:val="24"/>
          <w:szCs w:val="28"/>
          <w:lang w:val="en-GB"/>
        </w:rPr>
        <w:t xml:space="preserve"> </w:t>
      </w:r>
      <w:bookmarkEnd w:id="15"/>
    </w:p>
    <w:p w14:paraId="40BF3275">
      <w:pPr>
        <w:adjustRightInd w:val="0"/>
        <w:snapToGrid w:val="0"/>
        <w:spacing w:before="120" w:beforeLines="50" w:after="120" w:afterLines="50" w:line="240" w:lineRule="auto"/>
        <w:rPr>
          <w:rFonts w:eastAsia="等线"/>
          <w:b/>
          <w:bCs/>
          <w:color w:val="000000"/>
          <w:lang w:val="en-US" w:eastAsia="zh-CN"/>
        </w:rPr>
      </w:pPr>
      <w:bookmarkStart w:id="16" w:name="_Toc197683115"/>
      <w:r>
        <w:rPr>
          <w:rFonts w:hint="eastAsia" w:eastAsia="等线"/>
          <w:b/>
          <w:bCs/>
          <w:color w:val="000000"/>
          <w:lang w:val="en-US" w:eastAsia="zh-CN"/>
        </w:rPr>
        <w:t>Joint or Separate indication of FEC and block level repetition</w:t>
      </w:r>
    </w:p>
    <w:p w14:paraId="01FF89F3">
      <w:pPr>
        <w:pStyle w:val="67"/>
        <w:numPr>
          <w:ilvl w:val="0"/>
          <w:numId w:val="51"/>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color w:val="000000"/>
          <w:sz w:val="20"/>
          <w:szCs w:val="20"/>
          <w:lang w:eastAsia="zh-CN"/>
        </w:rPr>
        <w:t xml:space="preserve">Alt.1: </w:t>
      </w:r>
      <w:r>
        <w:rPr>
          <w:rFonts w:hint="eastAsia" w:ascii="Times New Roman" w:hAnsi="Times New Roman" w:eastAsia="等线" w:cs="Times New Roman"/>
          <w:kern w:val="0"/>
          <w:sz w:val="20"/>
          <w:szCs w:val="20"/>
          <w:lang w:eastAsia="zh-CN"/>
        </w:rPr>
        <w:t xml:space="preserve">Separate </w:t>
      </w:r>
      <w:r>
        <w:rPr>
          <w:rFonts w:ascii="Times New Roman" w:hAnsi="Times New Roman" w:eastAsia="等线" w:cs="Times New Roman"/>
          <w:kern w:val="0"/>
          <w:sz w:val="20"/>
          <w:szCs w:val="20"/>
          <w:lang w:val="en-GB" w:eastAsia="zh-CN"/>
        </w:rPr>
        <w:t>indicat</w:t>
      </w:r>
      <w:r>
        <w:rPr>
          <w:rFonts w:hint="eastAsia" w:ascii="Times New Roman" w:hAnsi="Times New Roman" w:eastAsia="等线" w:cs="Times New Roman"/>
          <w:kern w:val="0"/>
          <w:sz w:val="20"/>
          <w:szCs w:val="20"/>
          <w:lang w:eastAsia="zh-CN"/>
        </w:rPr>
        <w:t xml:space="preserve">ion of FEC and number of repetitions  </w:t>
      </w:r>
    </w:p>
    <w:p w14:paraId="435BE1C7">
      <w:pPr>
        <w:pStyle w:val="67"/>
        <w:numPr>
          <w:ilvl w:val="1"/>
          <w:numId w:val="51"/>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 [5], [6], [7], [9], [10], [20], [31], [34]: small specification effort and full indication flexibility.</w:t>
      </w:r>
    </w:p>
    <w:p w14:paraId="36F17978">
      <w:pPr>
        <w:pStyle w:val="67"/>
        <w:numPr>
          <w:ilvl w:val="2"/>
          <w:numId w:val="51"/>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[5], [6], [10], [20]: </w:t>
      </w:r>
      <w:r>
        <w:rPr>
          <w:rFonts w:ascii="Times New Roman" w:hAnsi="Times New Roman" w:eastAsia="等线" w:cs="Times New Roman"/>
          <w:sz w:val="20"/>
          <w:szCs w:val="20"/>
          <w:lang w:eastAsia="zh-CN"/>
        </w:rPr>
        <w:t>1 bit is used to indicate that whether FEC is applied for the D2R transmission</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1 bit is used to indicate the number</w:t>
      </w:r>
      <w:r>
        <w:rPr>
          <w:rFonts w:hint="eastAsia" w:ascii="Times New Roman" w:hAnsi="Times New Roman" w:eastAsia="等线" w:cs="Times New Roman"/>
          <w:sz w:val="20"/>
          <w:szCs w:val="20"/>
          <w:lang w:eastAsia="zh-CN"/>
        </w:rPr>
        <w:t xml:space="preserve"> (1 or 2)</w:t>
      </w:r>
      <w:r>
        <w:rPr>
          <w:rFonts w:ascii="Times New Roman" w:hAnsi="Times New Roman" w:eastAsia="等线" w:cs="Times New Roman"/>
          <w:sz w:val="20"/>
          <w:szCs w:val="20"/>
          <w:lang w:eastAsia="zh-CN"/>
        </w:rPr>
        <w:t xml:space="preserve"> of block-level repetitions for D2R</w:t>
      </w:r>
      <w:r>
        <w:rPr>
          <w:rFonts w:hint="eastAsia" w:ascii="Times New Roman" w:hAnsi="Times New Roman" w:eastAsia="等线" w:cs="Times New Roman"/>
          <w:sz w:val="20"/>
          <w:szCs w:val="20"/>
          <w:lang w:eastAsia="zh-CN"/>
        </w:rPr>
        <w:t xml:space="preserve">. </w:t>
      </w:r>
    </w:p>
    <w:p w14:paraId="68CDC9D5">
      <w:pPr>
        <w:pStyle w:val="67"/>
        <w:numPr>
          <w:ilvl w:val="0"/>
          <w:numId w:val="51"/>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kern w:val="0"/>
          <w:sz w:val="20"/>
          <w:szCs w:val="20"/>
          <w:lang w:eastAsia="zh-CN"/>
        </w:rPr>
        <w:t>Alt</w:t>
      </w:r>
      <w:r>
        <w:rPr>
          <w:rFonts w:ascii="Times New Roman" w:hAnsi="Times New Roman" w:eastAsia="等线" w:cs="Times New Roman"/>
          <w:kern w:val="0"/>
          <w:sz w:val="20"/>
          <w:szCs w:val="20"/>
          <w:lang w:eastAsia="zh-CN"/>
        </w:rPr>
        <w:t xml:space="preserve"> 2: joint</w:t>
      </w:r>
      <w:r>
        <w:rPr>
          <w:rFonts w:hint="eastAsia" w:ascii="Times New Roman" w:hAnsi="Times New Roman" w:eastAsia="等线" w:cs="Times New Roman"/>
          <w:kern w:val="0"/>
          <w:sz w:val="20"/>
          <w:szCs w:val="20"/>
          <w:lang w:eastAsia="zh-CN"/>
        </w:rPr>
        <w:t xml:space="preserve"> </w:t>
      </w:r>
      <w:r>
        <w:rPr>
          <w:rFonts w:ascii="Times New Roman" w:hAnsi="Times New Roman" w:eastAsia="等线" w:cs="Times New Roman"/>
          <w:kern w:val="0"/>
          <w:sz w:val="20"/>
          <w:szCs w:val="20"/>
          <w:lang w:val="en-GB" w:eastAsia="zh-CN"/>
        </w:rPr>
        <w:t>indicat</w:t>
      </w:r>
      <w:r>
        <w:rPr>
          <w:rFonts w:hint="eastAsia" w:ascii="Times New Roman" w:hAnsi="Times New Roman" w:eastAsia="等线" w:cs="Times New Roman"/>
          <w:kern w:val="0"/>
          <w:sz w:val="20"/>
          <w:szCs w:val="20"/>
          <w:lang w:eastAsia="zh-CN"/>
        </w:rPr>
        <w:t xml:space="preserve">ion of FEC and number of repetitions [2], [3], [4], [8], [11], [18], [24], [30] </w:t>
      </w:r>
    </w:p>
    <w:p w14:paraId="39C4D708">
      <w:pPr>
        <w:pStyle w:val="67"/>
        <w:numPr>
          <w:ilvl w:val="1"/>
          <w:numId w:val="51"/>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[2] </w:t>
      </w:r>
      <w:r>
        <w:rPr>
          <w:rFonts w:ascii="Times New Roman" w:hAnsi="Times New Roman" w:eastAsia="等线" w:cs="Times New Roman"/>
          <w:sz w:val="20"/>
          <w:szCs w:val="20"/>
          <w:lang w:eastAsia="zh-CN"/>
        </w:rPr>
        <w:t xml:space="preserve">Support a joint encoding of the indicators for FEC and number of repetitions Rblock to generate the overall rate 1 </w:t>
      </w:r>
      <w:bookmarkStart w:id="17" w:name="OLE_LINK65"/>
      <w:r>
        <w:rPr>
          <w:rFonts w:ascii="Times New Roman" w:hAnsi="Times New Roman" w:eastAsia="等线" w:cs="Times New Roman"/>
          <w:sz w:val="20"/>
          <w:szCs w:val="20"/>
          <w:highlight w:val="green"/>
          <w:lang w:eastAsia="zh-CN"/>
        </w:rPr>
        <w:t>(</w:t>
      </w:r>
      <w:bookmarkStart w:id="18" w:name="OLE_LINK99"/>
      <w:bookmarkStart w:id="19" w:name="OLE_LINK98"/>
      <w:r>
        <w:rPr>
          <w:rFonts w:ascii="Times New Roman" w:hAnsi="Times New Roman" w:eastAsia="等线" w:cs="Times New Roman"/>
          <w:sz w:val="20"/>
          <w:szCs w:val="20"/>
          <w:highlight w:val="green"/>
          <w:lang w:eastAsia="zh-CN"/>
        </w:rPr>
        <w:t>Rblock</w:t>
      </w:r>
      <w:bookmarkEnd w:id="18"/>
      <w:r>
        <w:rPr>
          <w:rFonts w:ascii="Times New Roman" w:hAnsi="Times New Roman" w:eastAsia="等线" w:cs="Times New Roman"/>
          <w:sz w:val="20"/>
          <w:szCs w:val="20"/>
          <w:highlight w:val="green"/>
          <w:lang w:eastAsia="zh-CN"/>
        </w:rPr>
        <w:t>=1</w:t>
      </w:r>
      <w:bookmarkEnd w:id="19"/>
      <w:r>
        <w:rPr>
          <w:rFonts w:ascii="Times New Roman" w:hAnsi="Times New Roman" w:eastAsia="等线" w:cs="Times New Roman"/>
          <w:sz w:val="20"/>
          <w:szCs w:val="20"/>
          <w:highlight w:val="green"/>
          <w:lang w:eastAsia="zh-CN"/>
        </w:rPr>
        <w:t>, no FEC)</w:t>
      </w:r>
      <w:bookmarkEnd w:id="17"/>
      <w:r>
        <w:rPr>
          <w:rFonts w:ascii="Times New Roman" w:hAnsi="Times New Roman" w:eastAsia="等线" w:cs="Times New Roman"/>
          <w:sz w:val="20"/>
          <w:szCs w:val="20"/>
          <w:lang w:eastAsia="zh-CN"/>
        </w:rPr>
        <w:t xml:space="preserve">, </w:t>
      </w:r>
      <w:bookmarkStart w:id="20" w:name="OLE_LINK66"/>
      <w:r>
        <w:rPr>
          <w:rFonts w:ascii="Times New Roman" w:hAnsi="Times New Roman" w:eastAsia="等线" w:cs="Times New Roman"/>
          <w:sz w:val="20"/>
          <w:szCs w:val="20"/>
          <w:lang w:eastAsia="zh-CN"/>
        </w:rPr>
        <w:t xml:space="preserve">overall rate 1/2 </w:t>
      </w:r>
      <w:r>
        <w:rPr>
          <w:rFonts w:ascii="Times New Roman" w:hAnsi="Times New Roman" w:eastAsia="等线" w:cs="Times New Roman"/>
          <w:sz w:val="20"/>
          <w:szCs w:val="20"/>
          <w:highlight w:val="cyan"/>
          <w:lang w:eastAsia="zh-CN"/>
        </w:rPr>
        <w:t>(Rblock=1, R</w:t>
      </w:r>
      <w:bookmarkStart w:id="21" w:name="OLE_LINK96"/>
      <w:r>
        <w:rPr>
          <w:rFonts w:ascii="Times New Roman" w:hAnsi="Times New Roman" w:eastAsia="等线" w:cs="Times New Roman"/>
          <w:sz w:val="20"/>
          <w:szCs w:val="20"/>
          <w:highlight w:val="cyan"/>
          <w:lang w:eastAsia="zh-CN"/>
        </w:rPr>
        <w:t>code</w:t>
      </w:r>
      <w:bookmarkEnd w:id="21"/>
      <w:r>
        <w:rPr>
          <w:rFonts w:ascii="Times New Roman" w:hAnsi="Times New Roman" w:eastAsia="等线" w:cs="Times New Roman"/>
          <w:sz w:val="20"/>
          <w:szCs w:val="20"/>
          <w:highlight w:val="cyan"/>
          <w:lang w:eastAsia="zh-CN"/>
        </w:rPr>
        <w:t>=1/2)</w:t>
      </w:r>
      <w:bookmarkEnd w:id="20"/>
      <w:r>
        <w:rPr>
          <w:rFonts w:ascii="Times New Roman" w:hAnsi="Times New Roman" w:eastAsia="等线" w:cs="Times New Roman"/>
          <w:sz w:val="20"/>
          <w:szCs w:val="20"/>
          <w:lang w:eastAsia="zh-CN"/>
        </w:rPr>
        <w:t xml:space="preserve">, </w:t>
      </w:r>
      <w:bookmarkStart w:id="22" w:name="OLE_LINK67"/>
      <w:r>
        <w:rPr>
          <w:rFonts w:ascii="Times New Roman" w:hAnsi="Times New Roman" w:eastAsia="等线" w:cs="Times New Roman"/>
          <w:sz w:val="20"/>
          <w:szCs w:val="20"/>
          <w:lang w:eastAsia="zh-CN"/>
        </w:rPr>
        <w:t xml:space="preserve">overall rate 1/3 </w:t>
      </w:r>
      <w:r>
        <w:rPr>
          <w:rFonts w:ascii="Times New Roman" w:hAnsi="Times New Roman" w:eastAsia="等线" w:cs="Times New Roman"/>
          <w:sz w:val="20"/>
          <w:szCs w:val="20"/>
          <w:highlight w:val="green"/>
          <w:lang w:eastAsia="zh-CN"/>
        </w:rPr>
        <w:t>(Rblock=1, Rcode=1/3)</w:t>
      </w:r>
      <w:bookmarkEnd w:id="22"/>
      <w:r>
        <w:rPr>
          <w:rFonts w:ascii="Times New Roman" w:hAnsi="Times New Roman" w:eastAsia="等线" w:cs="Times New Roman"/>
          <w:sz w:val="20"/>
          <w:szCs w:val="20"/>
          <w:lang w:eastAsia="zh-CN"/>
        </w:rPr>
        <w:t xml:space="preserve">, and overall rate 1/6 </w:t>
      </w:r>
      <w:r>
        <w:rPr>
          <w:rFonts w:ascii="Times New Roman" w:hAnsi="Times New Roman" w:eastAsia="等线" w:cs="Times New Roman"/>
          <w:sz w:val="20"/>
          <w:szCs w:val="20"/>
          <w:highlight w:val="green"/>
          <w:lang w:eastAsia="zh-CN"/>
        </w:rPr>
        <w:t>(Rblock=2, Rcode=1/3)</w:t>
      </w:r>
      <w:r>
        <w:rPr>
          <w:rFonts w:ascii="Times New Roman" w:hAnsi="Times New Roman" w:eastAsia="等线" w:cs="Times New Roman"/>
          <w:sz w:val="20"/>
          <w:szCs w:val="20"/>
          <w:lang w:eastAsia="zh-CN"/>
        </w:rPr>
        <w:t>.</w:t>
      </w:r>
    </w:p>
    <w:p w14:paraId="4F7A21E6">
      <w:pPr>
        <w:pStyle w:val="67"/>
        <w:numPr>
          <w:ilvl w:val="1"/>
          <w:numId w:val="51"/>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 Code rates and repetitions combinations candidates </w:t>
      </w:r>
      <w:r>
        <w:rPr>
          <w:rFonts w:hint="eastAsia" w:ascii="Times New Roman" w:hAnsi="Times New Roman" w:eastAsia="等线" w:cs="Times New Roman"/>
          <w:sz w:val="20"/>
          <w:szCs w:val="20"/>
          <w:highlight w:val="green"/>
          <w:lang w:eastAsia="zh-CN"/>
        </w:rPr>
        <w:t>{1,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cyan"/>
          <w:lang w:eastAsia="zh-CN"/>
        </w:rPr>
        <w:t>{1/2,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2}</w:t>
      </w:r>
      <w:r>
        <w:rPr>
          <w:rFonts w:hint="eastAsia" w:ascii="Times New Roman" w:hAnsi="Times New Roman" w:eastAsia="等线" w:cs="Times New Roman"/>
          <w:sz w:val="20"/>
          <w:szCs w:val="20"/>
          <w:lang w:eastAsia="zh-CN"/>
        </w:rPr>
        <w:t xml:space="preserve"> and candidates </w:t>
      </w:r>
      <w:r>
        <w:rPr>
          <w:rFonts w:hint="eastAsia" w:ascii="Times New Roman" w:hAnsi="Times New Roman" w:eastAsia="等线" w:cs="Times New Roman"/>
          <w:sz w:val="20"/>
          <w:szCs w:val="20"/>
          <w:highlight w:val="green"/>
          <w:lang w:eastAsia="zh-CN"/>
        </w:rPr>
        <w:t>{1,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2}</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cyan"/>
          <w:lang w:eastAsia="zh-CN"/>
        </w:rPr>
        <w:t>{1/3, 4}</w:t>
      </w:r>
      <w:r>
        <w:rPr>
          <w:rFonts w:hint="eastAsia" w:ascii="Times New Roman" w:hAnsi="Times New Roman" w:eastAsia="等线" w:cs="Times New Roman"/>
          <w:sz w:val="20"/>
          <w:szCs w:val="20"/>
          <w:lang w:eastAsia="zh-CN"/>
        </w:rPr>
        <w:t xml:space="preserve"> are proposed, which require 2 bits for indication.</w:t>
      </w:r>
    </w:p>
    <w:p w14:paraId="1B736626">
      <w:pPr>
        <w:pStyle w:val="67"/>
        <w:numPr>
          <w:ilvl w:val="1"/>
          <w:numId w:val="51"/>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[8]: 3-bit by following table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1624"/>
        <w:gridCol w:w="1624"/>
        <w:gridCol w:w="1625"/>
      </w:tblGrid>
      <w:tr w14:paraId="08F4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3522815E">
            <w:pPr>
              <w:adjustRightInd w:val="0"/>
              <w:snapToGrid w:val="0"/>
              <w:spacing w:after="0" w:line="240" w:lineRule="auto"/>
              <w:jc w:val="center"/>
              <w:rPr>
                <w:rFonts w:eastAsia="等线"/>
                <w:lang w:eastAsia="zh-CN"/>
              </w:rPr>
            </w:pPr>
            <w:r>
              <w:rPr>
                <w:rFonts w:hint="eastAsia" w:eastAsia="等线"/>
                <w:lang w:eastAsia="zh-CN"/>
              </w:rPr>
              <w:t>codepoint</w:t>
            </w:r>
          </w:p>
        </w:tc>
        <w:tc>
          <w:tcPr>
            <w:tcW w:w="1624" w:type="dxa"/>
          </w:tcPr>
          <w:p w14:paraId="07C9CA85">
            <w:pPr>
              <w:adjustRightInd w:val="0"/>
              <w:snapToGrid w:val="0"/>
              <w:spacing w:after="0" w:line="240" w:lineRule="auto"/>
              <w:jc w:val="center"/>
              <w:rPr>
                <w:rFonts w:eastAsia="等线"/>
                <w:lang w:eastAsia="zh-CN"/>
              </w:rPr>
            </w:pPr>
            <w:r>
              <w:rPr>
                <w:rFonts w:hint="eastAsia" w:eastAsia="等线"/>
                <w:lang w:eastAsia="zh-CN"/>
              </w:rPr>
              <w:t>FEC indication</w:t>
            </w:r>
          </w:p>
        </w:tc>
        <w:tc>
          <w:tcPr>
            <w:tcW w:w="1624" w:type="dxa"/>
          </w:tcPr>
          <w:p w14:paraId="636AFBD9">
            <w:pPr>
              <w:adjustRightInd w:val="0"/>
              <w:snapToGrid w:val="0"/>
              <w:spacing w:after="0" w:line="240" w:lineRule="auto"/>
              <w:jc w:val="center"/>
              <w:rPr>
                <w:rFonts w:eastAsia="等线"/>
                <w:lang w:eastAsia="zh-CN"/>
              </w:rPr>
            </w:pPr>
            <w:r>
              <w:rPr>
                <w:rFonts w:hint="eastAsia" w:eastAsia="等线"/>
                <w:lang w:eastAsia="zh-CN"/>
              </w:rPr>
              <w:t>FEC code rate</w:t>
            </w:r>
          </w:p>
        </w:tc>
        <w:tc>
          <w:tcPr>
            <w:tcW w:w="1625" w:type="dxa"/>
          </w:tcPr>
          <w:p w14:paraId="1A4CA221">
            <w:pPr>
              <w:adjustRightInd w:val="0"/>
              <w:snapToGrid w:val="0"/>
              <w:spacing w:after="0" w:line="240" w:lineRule="auto"/>
              <w:jc w:val="center"/>
              <w:rPr>
                <w:rFonts w:eastAsia="等线"/>
                <w:lang w:eastAsia="zh-CN"/>
              </w:rPr>
            </w:pPr>
            <w:r>
              <w:rPr>
                <w:rFonts w:hint="eastAsia" w:eastAsia="等线"/>
                <w:lang w:eastAsia="zh-CN"/>
              </w:rPr>
              <w:t>Rep number</w:t>
            </w:r>
          </w:p>
        </w:tc>
      </w:tr>
      <w:tr w14:paraId="5BE59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28F2B113">
            <w:pPr>
              <w:adjustRightInd w:val="0"/>
              <w:snapToGrid w:val="0"/>
              <w:spacing w:after="0" w:line="240" w:lineRule="auto"/>
              <w:jc w:val="center"/>
              <w:rPr>
                <w:rFonts w:eastAsia="等线"/>
                <w:lang w:eastAsia="zh-CN"/>
              </w:rPr>
            </w:pPr>
            <w:r>
              <w:rPr>
                <w:rFonts w:hint="eastAsia" w:eastAsia="等线"/>
                <w:lang w:eastAsia="zh-CN"/>
              </w:rPr>
              <w:t>000</w:t>
            </w:r>
          </w:p>
        </w:tc>
        <w:tc>
          <w:tcPr>
            <w:tcW w:w="1624" w:type="dxa"/>
          </w:tcPr>
          <w:p w14:paraId="017FE752">
            <w:pPr>
              <w:adjustRightInd w:val="0"/>
              <w:snapToGrid w:val="0"/>
              <w:spacing w:after="0" w:line="240" w:lineRule="auto"/>
              <w:jc w:val="center"/>
              <w:rPr>
                <w:rFonts w:eastAsia="等线"/>
                <w:highlight w:val="green"/>
                <w:lang w:eastAsia="zh-CN"/>
              </w:rPr>
            </w:pPr>
            <w:r>
              <w:rPr>
                <w:rFonts w:hint="eastAsia" w:eastAsia="等线"/>
                <w:highlight w:val="green"/>
                <w:lang w:eastAsia="zh-CN"/>
              </w:rPr>
              <w:t>No FEC</w:t>
            </w:r>
          </w:p>
        </w:tc>
        <w:tc>
          <w:tcPr>
            <w:tcW w:w="1624" w:type="dxa"/>
          </w:tcPr>
          <w:p w14:paraId="22D9D7DC">
            <w:pPr>
              <w:adjustRightInd w:val="0"/>
              <w:snapToGrid w:val="0"/>
              <w:spacing w:after="0" w:line="240" w:lineRule="auto"/>
              <w:jc w:val="center"/>
              <w:rPr>
                <w:rFonts w:eastAsia="等线"/>
                <w:highlight w:val="green"/>
                <w:lang w:eastAsia="zh-CN"/>
              </w:rPr>
            </w:pPr>
            <w:r>
              <w:rPr>
                <w:rFonts w:hint="eastAsia" w:eastAsia="等线"/>
                <w:highlight w:val="green"/>
                <w:lang w:eastAsia="zh-CN"/>
              </w:rPr>
              <w:t>-</w:t>
            </w:r>
          </w:p>
        </w:tc>
        <w:tc>
          <w:tcPr>
            <w:tcW w:w="1625" w:type="dxa"/>
          </w:tcPr>
          <w:p w14:paraId="1A3AC6B3">
            <w:pPr>
              <w:adjustRightInd w:val="0"/>
              <w:snapToGrid w:val="0"/>
              <w:spacing w:after="0" w:line="240" w:lineRule="auto"/>
              <w:jc w:val="center"/>
              <w:rPr>
                <w:rFonts w:eastAsia="等线"/>
                <w:highlight w:val="green"/>
                <w:lang w:eastAsia="zh-CN"/>
              </w:rPr>
            </w:pPr>
            <w:r>
              <w:rPr>
                <w:rFonts w:hint="eastAsia" w:eastAsia="等线"/>
                <w:highlight w:val="green"/>
                <w:lang w:eastAsia="zh-CN"/>
              </w:rPr>
              <w:t>1</w:t>
            </w:r>
          </w:p>
        </w:tc>
      </w:tr>
      <w:tr w14:paraId="6F0B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116084AD">
            <w:pPr>
              <w:adjustRightInd w:val="0"/>
              <w:snapToGrid w:val="0"/>
              <w:spacing w:after="0" w:line="240" w:lineRule="auto"/>
              <w:jc w:val="center"/>
              <w:rPr>
                <w:rFonts w:eastAsia="等线"/>
                <w:lang w:eastAsia="zh-CN"/>
              </w:rPr>
            </w:pPr>
            <w:r>
              <w:rPr>
                <w:rFonts w:hint="eastAsia" w:eastAsia="等线"/>
                <w:lang w:eastAsia="zh-CN"/>
              </w:rPr>
              <w:t>001</w:t>
            </w:r>
          </w:p>
        </w:tc>
        <w:tc>
          <w:tcPr>
            <w:tcW w:w="1624" w:type="dxa"/>
          </w:tcPr>
          <w:p w14:paraId="3ECE8AA8">
            <w:pPr>
              <w:adjustRightInd w:val="0"/>
              <w:snapToGrid w:val="0"/>
              <w:spacing w:after="0" w:line="240" w:lineRule="auto"/>
              <w:jc w:val="center"/>
              <w:rPr>
                <w:rFonts w:eastAsia="等线"/>
                <w:highlight w:val="yellow"/>
                <w:lang w:eastAsia="zh-CN"/>
              </w:rPr>
            </w:pPr>
            <w:r>
              <w:rPr>
                <w:rFonts w:hint="eastAsia" w:eastAsia="等线"/>
                <w:highlight w:val="yellow"/>
                <w:lang w:eastAsia="zh-CN"/>
              </w:rPr>
              <w:t>No FEC</w:t>
            </w:r>
          </w:p>
        </w:tc>
        <w:tc>
          <w:tcPr>
            <w:tcW w:w="1624" w:type="dxa"/>
          </w:tcPr>
          <w:p w14:paraId="14AA3683">
            <w:pPr>
              <w:adjustRightInd w:val="0"/>
              <w:snapToGrid w:val="0"/>
              <w:spacing w:after="0" w:line="240" w:lineRule="auto"/>
              <w:jc w:val="center"/>
              <w:rPr>
                <w:rFonts w:eastAsia="等线"/>
                <w:highlight w:val="yellow"/>
                <w:lang w:eastAsia="zh-CN"/>
              </w:rPr>
            </w:pPr>
            <w:r>
              <w:rPr>
                <w:rFonts w:hint="eastAsia" w:eastAsia="等线"/>
                <w:highlight w:val="yellow"/>
                <w:lang w:eastAsia="zh-CN"/>
              </w:rPr>
              <w:t>-</w:t>
            </w:r>
          </w:p>
        </w:tc>
        <w:tc>
          <w:tcPr>
            <w:tcW w:w="1625" w:type="dxa"/>
          </w:tcPr>
          <w:p w14:paraId="60F9ED25">
            <w:pPr>
              <w:adjustRightInd w:val="0"/>
              <w:snapToGrid w:val="0"/>
              <w:spacing w:after="0" w:line="240" w:lineRule="auto"/>
              <w:jc w:val="center"/>
              <w:rPr>
                <w:rFonts w:eastAsia="等线"/>
                <w:highlight w:val="yellow"/>
                <w:lang w:eastAsia="zh-CN"/>
              </w:rPr>
            </w:pPr>
            <w:r>
              <w:rPr>
                <w:rFonts w:hint="eastAsia" w:eastAsia="等线"/>
                <w:highlight w:val="yellow"/>
                <w:lang w:eastAsia="zh-CN"/>
              </w:rPr>
              <w:t>2</w:t>
            </w:r>
          </w:p>
        </w:tc>
      </w:tr>
      <w:tr w14:paraId="18BF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297C44DC">
            <w:pPr>
              <w:adjustRightInd w:val="0"/>
              <w:snapToGrid w:val="0"/>
              <w:spacing w:after="0" w:line="240" w:lineRule="auto"/>
              <w:jc w:val="center"/>
              <w:rPr>
                <w:rFonts w:eastAsia="等线"/>
                <w:lang w:eastAsia="zh-CN"/>
              </w:rPr>
            </w:pPr>
            <w:r>
              <w:rPr>
                <w:rFonts w:hint="eastAsia" w:eastAsia="等线"/>
                <w:lang w:eastAsia="zh-CN"/>
              </w:rPr>
              <w:t>010</w:t>
            </w:r>
          </w:p>
        </w:tc>
        <w:tc>
          <w:tcPr>
            <w:tcW w:w="1624" w:type="dxa"/>
          </w:tcPr>
          <w:p w14:paraId="1F6A8311">
            <w:pPr>
              <w:adjustRightInd w:val="0"/>
              <w:snapToGrid w:val="0"/>
              <w:spacing w:after="0" w:line="240" w:lineRule="auto"/>
              <w:jc w:val="center"/>
              <w:rPr>
                <w:rFonts w:eastAsia="等线"/>
                <w:highlight w:val="yellow"/>
                <w:lang w:eastAsia="zh-CN"/>
              </w:rPr>
            </w:pPr>
            <w:r>
              <w:rPr>
                <w:rFonts w:hint="eastAsia" w:eastAsia="等线"/>
                <w:highlight w:val="yellow"/>
                <w:lang w:eastAsia="zh-CN"/>
              </w:rPr>
              <w:t>No FEC</w:t>
            </w:r>
          </w:p>
        </w:tc>
        <w:tc>
          <w:tcPr>
            <w:tcW w:w="1624" w:type="dxa"/>
          </w:tcPr>
          <w:p w14:paraId="5432E02B">
            <w:pPr>
              <w:adjustRightInd w:val="0"/>
              <w:snapToGrid w:val="0"/>
              <w:spacing w:after="0" w:line="240" w:lineRule="auto"/>
              <w:jc w:val="center"/>
              <w:rPr>
                <w:rFonts w:eastAsia="等线"/>
                <w:highlight w:val="yellow"/>
                <w:lang w:eastAsia="zh-CN"/>
              </w:rPr>
            </w:pPr>
            <w:r>
              <w:rPr>
                <w:rFonts w:hint="eastAsia" w:eastAsia="等线"/>
                <w:highlight w:val="yellow"/>
                <w:lang w:eastAsia="zh-CN"/>
              </w:rPr>
              <w:t>-</w:t>
            </w:r>
          </w:p>
        </w:tc>
        <w:tc>
          <w:tcPr>
            <w:tcW w:w="1625" w:type="dxa"/>
          </w:tcPr>
          <w:p w14:paraId="3ECEA5EA">
            <w:pPr>
              <w:adjustRightInd w:val="0"/>
              <w:snapToGrid w:val="0"/>
              <w:spacing w:after="0" w:line="240" w:lineRule="auto"/>
              <w:jc w:val="center"/>
              <w:rPr>
                <w:rFonts w:eastAsia="等线"/>
                <w:highlight w:val="yellow"/>
                <w:lang w:eastAsia="zh-CN"/>
              </w:rPr>
            </w:pPr>
            <w:r>
              <w:rPr>
                <w:rFonts w:hint="eastAsia" w:eastAsia="等线"/>
                <w:highlight w:val="yellow"/>
                <w:lang w:eastAsia="zh-CN"/>
              </w:rPr>
              <w:t>4</w:t>
            </w:r>
          </w:p>
        </w:tc>
      </w:tr>
      <w:tr w14:paraId="41A2F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155EAE9E">
            <w:pPr>
              <w:adjustRightInd w:val="0"/>
              <w:snapToGrid w:val="0"/>
              <w:spacing w:after="0" w:line="240" w:lineRule="auto"/>
              <w:jc w:val="center"/>
              <w:rPr>
                <w:rFonts w:eastAsia="等线"/>
                <w:lang w:eastAsia="zh-CN"/>
              </w:rPr>
            </w:pPr>
            <w:r>
              <w:rPr>
                <w:rFonts w:hint="eastAsia" w:eastAsia="等线"/>
                <w:lang w:eastAsia="zh-CN"/>
              </w:rPr>
              <w:t>100</w:t>
            </w:r>
          </w:p>
        </w:tc>
        <w:tc>
          <w:tcPr>
            <w:tcW w:w="1624" w:type="dxa"/>
          </w:tcPr>
          <w:p w14:paraId="6C5D95E6">
            <w:pPr>
              <w:adjustRightInd w:val="0"/>
              <w:snapToGrid w:val="0"/>
              <w:spacing w:after="0" w:line="240" w:lineRule="auto"/>
              <w:jc w:val="center"/>
              <w:rPr>
                <w:rFonts w:eastAsia="等线"/>
                <w:highlight w:val="green"/>
                <w:lang w:eastAsia="zh-CN"/>
              </w:rPr>
            </w:pPr>
            <w:r>
              <w:rPr>
                <w:rFonts w:hint="eastAsia" w:eastAsia="等线"/>
                <w:highlight w:val="green"/>
                <w:lang w:eastAsia="zh-CN"/>
              </w:rPr>
              <w:t>FEC</w:t>
            </w:r>
          </w:p>
        </w:tc>
        <w:tc>
          <w:tcPr>
            <w:tcW w:w="1624" w:type="dxa"/>
          </w:tcPr>
          <w:p w14:paraId="5D4C82BA">
            <w:pPr>
              <w:adjustRightInd w:val="0"/>
              <w:snapToGrid w:val="0"/>
              <w:spacing w:after="0" w:line="240" w:lineRule="auto"/>
              <w:jc w:val="center"/>
              <w:rPr>
                <w:rFonts w:eastAsia="等线"/>
                <w:highlight w:val="green"/>
                <w:lang w:eastAsia="zh-CN"/>
              </w:rPr>
            </w:pPr>
            <w:r>
              <w:rPr>
                <w:rFonts w:hint="eastAsia" w:eastAsia="等线"/>
                <w:highlight w:val="green"/>
                <w:lang w:eastAsia="zh-CN"/>
              </w:rPr>
              <w:t>1/3</w:t>
            </w:r>
          </w:p>
        </w:tc>
        <w:tc>
          <w:tcPr>
            <w:tcW w:w="1625" w:type="dxa"/>
          </w:tcPr>
          <w:p w14:paraId="5B40023E">
            <w:pPr>
              <w:adjustRightInd w:val="0"/>
              <w:snapToGrid w:val="0"/>
              <w:spacing w:after="0" w:line="240" w:lineRule="auto"/>
              <w:jc w:val="center"/>
              <w:rPr>
                <w:rFonts w:eastAsia="等线"/>
                <w:highlight w:val="green"/>
                <w:lang w:eastAsia="zh-CN"/>
              </w:rPr>
            </w:pPr>
            <w:r>
              <w:rPr>
                <w:rFonts w:hint="eastAsia" w:eastAsia="等线"/>
                <w:highlight w:val="green"/>
                <w:lang w:eastAsia="zh-CN"/>
              </w:rPr>
              <w:t>1</w:t>
            </w:r>
          </w:p>
        </w:tc>
      </w:tr>
      <w:tr w14:paraId="5E70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248C15AB">
            <w:pPr>
              <w:adjustRightInd w:val="0"/>
              <w:snapToGrid w:val="0"/>
              <w:spacing w:after="0" w:line="240" w:lineRule="auto"/>
              <w:jc w:val="center"/>
              <w:rPr>
                <w:rFonts w:eastAsia="等线"/>
                <w:lang w:eastAsia="zh-CN"/>
              </w:rPr>
            </w:pPr>
            <w:r>
              <w:rPr>
                <w:rFonts w:hint="eastAsia" w:eastAsia="等线"/>
                <w:lang w:eastAsia="zh-CN"/>
              </w:rPr>
              <w:t>101</w:t>
            </w:r>
          </w:p>
        </w:tc>
        <w:tc>
          <w:tcPr>
            <w:tcW w:w="1624" w:type="dxa"/>
          </w:tcPr>
          <w:p w14:paraId="2D280CCD">
            <w:pPr>
              <w:adjustRightInd w:val="0"/>
              <w:snapToGrid w:val="0"/>
              <w:spacing w:after="0" w:line="240" w:lineRule="auto"/>
              <w:jc w:val="center"/>
              <w:rPr>
                <w:rFonts w:eastAsia="等线"/>
                <w:highlight w:val="green"/>
                <w:lang w:eastAsia="zh-CN"/>
              </w:rPr>
            </w:pPr>
            <w:r>
              <w:rPr>
                <w:rFonts w:hint="eastAsia" w:eastAsia="等线"/>
                <w:highlight w:val="green"/>
                <w:lang w:eastAsia="zh-CN"/>
              </w:rPr>
              <w:t>FEC</w:t>
            </w:r>
          </w:p>
        </w:tc>
        <w:tc>
          <w:tcPr>
            <w:tcW w:w="1624" w:type="dxa"/>
          </w:tcPr>
          <w:p w14:paraId="747FD97B">
            <w:pPr>
              <w:adjustRightInd w:val="0"/>
              <w:snapToGrid w:val="0"/>
              <w:spacing w:after="0" w:line="240" w:lineRule="auto"/>
              <w:jc w:val="center"/>
              <w:rPr>
                <w:rFonts w:eastAsia="等线"/>
                <w:highlight w:val="green"/>
                <w:lang w:eastAsia="zh-CN"/>
              </w:rPr>
            </w:pPr>
            <w:r>
              <w:rPr>
                <w:rFonts w:hint="eastAsia" w:eastAsia="等线"/>
                <w:highlight w:val="green"/>
                <w:lang w:eastAsia="zh-CN"/>
              </w:rPr>
              <w:t>1/3</w:t>
            </w:r>
          </w:p>
        </w:tc>
        <w:tc>
          <w:tcPr>
            <w:tcW w:w="1625" w:type="dxa"/>
          </w:tcPr>
          <w:p w14:paraId="67C728AF">
            <w:pPr>
              <w:adjustRightInd w:val="0"/>
              <w:snapToGrid w:val="0"/>
              <w:spacing w:after="0" w:line="240" w:lineRule="auto"/>
              <w:jc w:val="center"/>
              <w:rPr>
                <w:rFonts w:eastAsia="等线"/>
                <w:highlight w:val="green"/>
                <w:lang w:eastAsia="zh-CN"/>
              </w:rPr>
            </w:pPr>
            <w:r>
              <w:rPr>
                <w:rFonts w:hint="eastAsia" w:eastAsia="等线"/>
                <w:highlight w:val="green"/>
                <w:lang w:eastAsia="zh-CN"/>
              </w:rPr>
              <w:t>2</w:t>
            </w:r>
          </w:p>
        </w:tc>
      </w:tr>
      <w:tr w14:paraId="57F3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25EC4ACC">
            <w:pPr>
              <w:adjustRightInd w:val="0"/>
              <w:snapToGrid w:val="0"/>
              <w:spacing w:after="0" w:line="240" w:lineRule="auto"/>
              <w:jc w:val="center"/>
              <w:rPr>
                <w:rFonts w:eastAsia="等线"/>
                <w:lang w:eastAsia="zh-CN"/>
              </w:rPr>
            </w:pPr>
            <w:r>
              <w:rPr>
                <w:rFonts w:hint="eastAsia" w:eastAsia="等线"/>
                <w:lang w:eastAsia="zh-CN"/>
              </w:rPr>
              <w:t>110</w:t>
            </w:r>
          </w:p>
        </w:tc>
        <w:tc>
          <w:tcPr>
            <w:tcW w:w="1624" w:type="dxa"/>
          </w:tcPr>
          <w:p w14:paraId="74FE2D6D">
            <w:pPr>
              <w:adjustRightInd w:val="0"/>
              <w:snapToGrid w:val="0"/>
              <w:spacing w:after="0" w:line="240" w:lineRule="auto"/>
              <w:jc w:val="center"/>
              <w:rPr>
                <w:rFonts w:eastAsia="等线"/>
                <w:highlight w:val="cyan"/>
                <w:lang w:eastAsia="zh-CN"/>
              </w:rPr>
            </w:pPr>
            <w:r>
              <w:rPr>
                <w:rFonts w:hint="eastAsia" w:eastAsia="等线"/>
                <w:highlight w:val="cyan"/>
                <w:lang w:eastAsia="zh-CN"/>
              </w:rPr>
              <w:t>FEC</w:t>
            </w:r>
          </w:p>
        </w:tc>
        <w:tc>
          <w:tcPr>
            <w:tcW w:w="1624" w:type="dxa"/>
          </w:tcPr>
          <w:p w14:paraId="5621AD13">
            <w:pPr>
              <w:adjustRightInd w:val="0"/>
              <w:snapToGrid w:val="0"/>
              <w:spacing w:after="0" w:line="240" w:lineRule="auto"/>
              <w:jc w:val="center"/>
              <w:rPr>
                <w:rFonts w:eastAsia="等线"/>
                <w:highlight w:val="cyan"/>
                <w:lang w:eastAsia="zh-CN"/>
              </w:rPr>
            </w:pPr>
            <w:r>
              <w:rPr>
                <w:rFonts w:hint="eastAsia" w:eastAsia="等线"/>
                <w:highlight w:val="cyan"/>
                <w:lang w:eastAsia="zh-CN"/>
              </w:rPr>
              <w:t>1/3</w:t>
            </w:r>
          </w:p>
        </w:tc>
        <w:tc>
          <w:tcPr>
            <w:tcW w:w="1625" w:type="dxa"/>
          </w:tcPr>
          <w:p w14:paraId="64F9A31E">
            <w:pPr>
              <w:adjustRightInd w:val="0"/>
              <w:snapToGrid w:val="0"/>
              <w:spacing w:after="0" w:line="240" w:lineRule="auto"/>
              <w:jc w:val="center"/>
              <w:rPr>
                <w:rFonts w:eastAsia="等线"/>
                <w:highlight w:val="cyan"/>
                <w:lang w:eastAsia="zh-CN"/>
              </w:rPr>
            </w:pPr>
            <w:r>
              <w:rPr>
                <w:rFonts w:hint="eastAsia" w:eastAsia="等线"/>
                <w:highlight w:val="cyan"/>
                <w:lang w:eastAsia="zh-CN"/>
              </w:rPr>
              <w:t>4</w:t>
            </w:r>
          </w:p>
        </w:tc>
      </w:tr>
      <w:tr w14:paraId="4CBC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624" w:type="dxa"/>
          </w:tcPr>
          <w:p w14:paraId="388198F1">
            <w:pPr>
              <w:adjustRightInd w:val="0"/>
              <w:snapToGrid w:val="0"/>
              <w:spacing w:after="0" w:line="240" w:lineRule="auto"/>
              <w:jc w:val="center"/>
              <w:rPr>
                <w:rFonts w:eastAsia="等线"/>
                <w:lang w:eastAsia="zh-CN"/>
              </w:rPr>
            </w:pPr>
            <w:r>
              <w:rPr>
                <w:rFonts w:hint="eastAsia" w:eastAsia="等线"/>
                <w:lang w:eastAsia="zh-CN"/>
              </w:rPr>
              <w:t>111</w:t>
            </w:r>
          </w:p>
        </w:tc>
        <w:tc>
          <w:tcPr>
            <w:tcW w:w="1624" w:type="dxa"/>
          </w:tcPr>
          <w:p w14:paraId="5ED52593">
            <w:pPr>
              <w:adjustRightInd w:val="0"/>
              <w:snapToGrid w:val="0"/>
              <w:spacing w:after="0" w:line="240" w:lineRule="auto"/>
              <w:jc w:val="center"/>
              <w:rPr>
                <w:rFonts w:eastAsia="等线"/>
                <w:highlight w:val="cyan"/>
                <w:lang w:eastAsia="zh-CN"/>
              </w:rPr>
            </w:pPr>
            <w:r>
              <w:rPr>
                <w:rFonts w:hint="eastAsia" w:eastAsia="等线"/>
                <w:highlight w:val="cyan"/>
                <w:lang w:eastAsia="zh-CN"/>
              </w:rPr>
              <w:t>FEC</w:t>
            </w:r>
          </w:p>
        </w:tc>
        <w:tc>
          <w:tcPr>
            <w:tcW w:w="1624" w:type="dxa"/>
          </w:tcPr>
          <w:p w14:paraId="320F51F1">
            <w:pPr>
              <w:adjustRightInd w:val="0"/>
              <w:snapToGrid w:val="0"/>
              <w:spacing w:after="0" w:line="240" w:lineRule="auto"/>
              <w:jc w:val="center"/>
              <w:rPr>
                <w:rFonts w:eastAsia="等线"/>
                <w:highlight w:val="cyan"/>
                <w:lang w:eastAsia="zh-CN"/>
              </w:rPr>
            </w:pPr>
            <w:r>
              <w:rPr>
                <w:rFonts w:hint="eastAsia" w:eastAsia="等线"/>
                <w:highlight w:val="cyan"/>
                <w:lang w:eastAsia="zh-CN"/>
              </w:rPr>
              <w:t>1/2</w:t>
            </w:r>
          </w:p>
        </w:tc>
        <w:tc>
          <w:tcPr>
            <w:tcW w:w="1625" w:type="dxa"/>
          </w:tcPr>
          <w:p w14:paraId="10C766B7">
            <w:pPr>
              <w:adjustRightInd w:val="0"/>
              <w:snapToGrid w:val="0"/>
              <w:spacing w:after="0" w:line="240" w:lineRule="auto"/>
              <w:jc w:val="center"/>
              <w:rPr>
                <w:rFonts w:eastAsia="等线"/>
                <w:highlight w:val="cyan"/>
                <w:lang w:eastAsia="zh-CN"/>
              </w:rPr>
            </w:pPr>
            <w:r>
              <w:rPr>
                <w:rFonts w:hint="eastAsia" w:eastAsia="等线"/>
                <w:highlight w:val="cyan"/>
                <w:lang w:eastAsia="zh-CN"/>
              </w:rPr>
              <w:t>1</w:t>
            </w:r>
          </w:p>
        </w:tc>
      </w:tr>
    </w:tbl>
    <w:p w14:paraId="6CA305FF">
      <w:pPr>
        <w:pStyle w:val="67"/>
        <w:numPr>
          <w:ilvl w:val="1"/>
          <w:numId w:val="51"/>
        </w:numPr>
        <w:adjustRightInd w:val="0"/>
        <w:snapToGrid w:val="0"/>
        <w:spacing w:before="120" w:beforeLines="50" w:after="120" w:afterLines="50" w:line="240" w:lineRule="auto"/>
        <w:ind w:left="884" w:hanging="442"/>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[18] proposed to adopt table 2 for joint indication</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361"/>
        <w:gridCol w:w="1711"/>
      </w:tblGrid>
      <w:tr w14:paraId="7E9A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452A07D7">
            <w:pPr>
              <w:pStyle w:val="393"/>
              <w:autoSpaceDE/>
              <w:autoSpaceDN/>
              <w:snapToGrid w:val="0"/>
              <w:spacing w:after="0"/>
              <w:jc w:val="center"/>
              <w:rPr>
                <w:lang w:val="en-US"/>
              </w:rPr>
            </w:pPr>
            <w:r>
              <w:rPr>
                <w:rFonts w:hint="eastAsia" w:eastAsia="MS UI Gothic"/>
                <w:lang w:val="en-US"/>
              </w:rPr>
              <w:t>Index(</w:t>
            </w:r>
            <w:r>
              <w:rPr>
                <w:rFonts w:hint="eastAsia" w:eastAsiaTheme="minorEastAsia"/>
                <w:lang w:val="en-US" w:eastAsia="zh-CN"/>
              </w:rPr>
              <w:t>3</w:t>
            </w:r>
            <w:r>
              <w:rPr>
                <w:rFonts w:hint="eastAsia" w:eastAsia="MS UI Gothic"/>
                <w:lang w:val="en-US"/>
              </w:rPr>
              <w:t xml:space="preserve"> bits)</w:t>
            </w:r>
          </w:p>
        </w:tc>
        <w:tc>
          <w:tcPr>
            <w:tcW w:w="0" w:type="auto"/>
          </w:tcPr>
          <w:p w14:paraId="787B94D9">
            <w:pPr>
              <w:pStyle w:val="393"/>
              <w:autoSpaceDE/>
              <w:autoSpaceDN/>
              <w:snapToGrid w:val="0"/>
              <w:spacing w:after="0"/>
              <w:jc w:val="center"/>
              <w:rPr>
                <w:lang w:val="en-US"/>
              </w:rPr>
            </w:pPr>
            <w:r>
              <w:rPr>
                <w:rFonts w:hint="eastAsia" w:eastAsia="MS UI Gothic"/>
                <w:lang w:val="en-US"/>
              </w:rPr>
              <w:t>FEC code rate</w:t>
            </w:r>
          </w:p>
        </w:tc>
        <w:tc>
          <w:tcPr>
            <w:tcW w:w="0" w:type="auto"/>
          </w:tcPr>
          <w:p w14:paraId="380A4F8E">
            <w:pPr>
              <w:pStyle w:val="393"/>
              <w:autoSpaceDE/>
              <w:autoSpaceDN/>
              <w:snapToGrid w:val="0"/>
              <w:spacing w:after="0"/>
              <w:jc w:val="center"/>
              <w:rPr>
                <w:lang w:val="en-US"/>
              </w:rPr>
            </w:pPr>
            <w:r>
              <w:rPr>
                <w:rFonts w:hint="eastAsia" w:eastAsia="MS UI Gothic"/>
                <w:lang w:val="en-US"/>
              </w:rPr>
              <w:t>Repetition number</w:t>
            </w:r>
          </w:p>
        </w:tc>
      </w:tr>
      <w:tr w14:paraId="3E31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127E462C">
            <w:pPr>
              <w:pStyle w:val="393"/>
              <w:autoSpaceDE/>
              <w:autoSpaceDN/>
              <w:snapToGrid w:val="0"/>
              <w:spacing w:after="0"/>
              <w:jc w:val="center"/>
              <w:rPr>
                <w:lang w:val="en-US"/>
              </w:rPr>
            </w:pPr>
            <w:r>
              <w:rPr>
                <w:rFonts w:hint="eastAsia" w:eastAsia="MS UI Gothic"/>
                <w:lang w:val="en-US"/>
              </w:rPr>
              <w:t>0</w:t>
            </w:r>
          </w:p>
        </w:tc>
        <w:tc>
          <w:tcPr>
            <w:tcW w:w="0" w:type="auto"/>
          </w:tcPr>
          <w:p w14:paraId="1156C65A">
            <w:pPr>
              <w:pStyle w:val="393"/>
              <w:autoSpaceDE/>
              <w:autoSpaceDN/>
              <w:snapToGrid w:val="0"/>
              <w:spacing w:after="0"/>
              <w:jc w:val="center"/>
              <w:rPr>
                <w:highlight w:val="green"/>
                <w:lang w:val="en-US"/>
              </w:rPr>
            </w:pPr>
            <w:r>
              <w:rPr>
                <w:rFonts w:hint="eastAsia" w:eastAsia="MS UI Gothic"/>
                <w:highlight w:val="green"/>
                <w:lang w:val="en-US"/>
              </w:rPr>
              <w:t>1</w:t>
            </w:r>
          </w:p>
        </w:tc>
        <w:tc>
          <w:tcPr>
            <w:tcW w:w="0" w:type="auto"/>
          </w:tcPr>
          <w:p w14:paraId="49041F4B">
            <w:pPr>
              <w:pStyle w:val="393"/>
              <w:autoSpaceDE/>
              <w:autoSpaceDN/>
              <w:snapToGrid w:val="0"/>
              <w:spacing w:after="0"/>
              <w:jc w:val="center"/>
              <w:rPr>
                <w:highlight w:val="green"/>
                <w:lang w:val="en-US"/>
              </w:rPr>
            </w:pPr>
            <w:r>
              <w:rPr>
                <w:rFonts w:hint="eastAsia" w:eastAsia="MS UI Gothic"/>
                <w:highlight w:val="green"/>
                <w:lang w:val="en-US"/>
              </w:rPr>
              <w:t>1</w:t>
            </w:r>
          </w:p>
        </w:tc>
      </w:tr>
      <w:tr w14:paraId="683A1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094AEDC9">
            <w:pPr>
              <w:pStyle w:val="393"/>
              <w:autoSpaceDE/>
              <w:autoSpaceDN/>
              <w:snapToGrid w:val="0"/>
              <w:spacing w:after="0"/>
              <w:jc w:val="center"/>
              <w:rPr>
                <w:lang w:val="en-US"/>
              </w:rPr>
            </w:pPr>
            <w:r>
              <w:rPr>
                <w:rFonts w:hint="eastAsia" w:eastAsia="MS UI Gothic"/>
                <w:lang w:val="en-US"/>
              </w:rPr>
              <w:t>1</w:t>
            </w:r>
          </w:p>
        </w:tc>
        <w:tc>
          <w:tcPr>
            <w:tcW w:w="0" w:type="auto"/>
          </w:tcPr>
          <w:p w14:paraId="1A90E581">
            <w:pPr>
              <w:pStyle w:val="393"/>
              <w:autoSpaceDE/>
              <w:autoSpaceDN/>
              <w:snapToGrid w:val="0"/>
              <w:spacing w:after="0"/>
              <w:jc w:val="center"/>
              <w:rPr>
                <w:rFonts w:eastAsiaTheme="minorEastAsia"/>
                <w:highlight w:val="cyan"/>
                <w:lang w:val="en-US" w:eastAsia="zh-CN"/>
              </w:rPr>
            </w:pPr>
            <w:r>
              <w:rPr>
                <w:rFonts w:hint="eastAsia" w:eastAsia="MS UI Gothic"/>
                <w:highlight w:val="cyan"/>
                <w:lang w:val="en-US"/>
              </w:rPr>
              <w:t>1</w:t>
            </w:r>
            <w:r>
              <w:rPr>
                <w:rFonts w:hint="eastAsia" w:eastAsiaTheme="minorEastAsia"/>
                <w:highlight w:val="cyan"/>
                <w:lang w:val="en-US" w:eastAsia="zh-CN"/>
              </w:rPr>
              <w:t>/2</w:t>
            </w:r>
          </w:p>
        </w:tc>
        <w:tc>
          <w:tcPr>
            <w:tcW w:w="0" w:type="auto"/>
          </w:tcPr>
          <w:p w14:paraId="43C14328">
            <w:pPr>
              <w:pStyle w:val="393"/>
              <w:autoSpaceDE/>
              <w:autoSpaceDN/>
              <w:snapToGrid w:val="0"/>
              <w:spacing w:after="0"/>
              <w:jc w:val="center"/>
              <w:rPr>
                <w:rFonts w:eastAsiaTheme="minorEastAsia"/>
                <w:highlight w:val="cyan"/>
                <w:lang w:val="en-US" w:eastAsia="zh-CN"/>
              </w:rPr>
            </w:pPr>
            <w:r>
              <w:rPr>
                <w:rFonts w:hint="eastAsia" w:eastAsiaTheme="minorEastAsia"/>
                <w:highlight w:val="cyan"/>
                <w:lang w:val="en-US" w:eastAsia="zh-CN"/>
              </w:rPr>
              <w:t>1</w:t>
            </w:r>
          </w:p>
        </w:tc>
      </w:tr>
      <w:tr w14:paraId="19D02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18D0FCDD">
            <w:pPr>
              <w:pStyle w:val="393"/>
              <w:autoSpaceDE/>
              <w:autoSpaceDN/>
              <w:snapToGrid w:val="0"/>
              <w:spacing w:after="0"/>
              <w:jc w:val="center"/>
              <w:rPr>
                <w:lang w:val="en-US"/>
              </w:rPr>
            </w:pPr>
            <w:r>
              <w:rPr>
                <w:rFonts w:hint="eastAsia" w:eastAsia="MS UI Gothic"/>
                <w:lang w:val="en-US"/>
              </w:rPr>
              <w:t>2</w:t>
            </w:r>
          </w:p>
        </w:tc>
        <w:tc>
          <w:tcPr>
            <w:tcW w:w="0" w:type="auto"/>
          </w:tcPr>
          <w:p w14:paraId="24815CDD">
            <w:pPr>
              <w:pStyle w:val="393"/>
              <w:autoSpaceDE/>
              <w:autoSpaceDN/>
              <w:snapToGrid w:val="0"/>
              <w:spacing w:after="0"/>
              <w:jc w:val="center"/>
              <w:rPr>
                <w:highlight w:val="green"/>
                <w:lang w:val="en-US"/>
              </w:rPr>
            </w:pPr>
            <w:r>
              <w:rPr>
                <w:rFonts w:hint="eastAsia" w:eastAsia="MS UI Gothic"/>
                <w:highlight w:val="green"/>
                <w:lang w:val="en-US"/>
              </w:rPr>
              <w:t>1/3</w:t>
            </w:r>
          </w:p>
        </w:tc>
        <w:tc>
          <w:tcPr>
            <w:tcW w:w="0" w:type="auto"/>
          </w:tcPr>
          <w:p w14:paraId="11D45511">
            <w:pPr>
              <w:pStyle w:val="393"/>
              <w:autoSpaceDE/>
              <w:autoSpaceDN/>
              <w:snapToGrid w:val="0"/>
              <w:spacing w:after="0"/>
              <w:jc w:val="center"/>
              <w:rPr>
                <w:highlight w:val="green"/>
                <w:lang w:val="en-US"/>
              </w:rPr>
            </w:pPr>
            <w:r>
              <w:rPr>
                <w:rFonts w:hint="eastAsia" w:eastAsia="MS UI Gothic"/>
                <w:highlight w:val="green"/>
                <w:lang w:val="en-US"/>
              </w:rPr>
              <w:t>1</w:t>
            </w:r>
          </w:p>
        </w:tc>
      </w:tr>
      <w:tr w14:paraId="2DF99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6219A5F9">
            <w:pPr>
              <w:pStyle w:val="393"/>
              <w:autoSpaceDE/>
              <w:autoSpaceDN/>
              <w:snapToGrid w:val="0"/>
              <w:spacing w:after="0"/>
              <w:jc w:val="center"/>
              <w:rPr>
                <w:rFonts w:eastAsiaTheme="minorEastAsia"/>
                <w:lang w:val="en-US" w:eastAsia="zh-CN"/>
              </w:rPr>
            </w:pPr>
            <w:r>
              <w:rPr>
                <w:rFonts w:hint="eastAsia" w:eastAsiaTheme="minorEastAsia"/>
                <w:lang w:val="en-US" w:eastAsia="zh-CN"/>
              </w:rPr>
              <w:t>3</w:t>
            </w:r>
          </w:p>
        </w:tc>
        <w:tc>
          <w:tcPr>
            <w:tcW w:w="0" w:type="auto"/>
          </w:tcPr>
          <w:p w14:paraId="0D013779">
            <w:pPr>
              <w:pStyle w:val="393"/>
              <w:autoSpaceDE/>
              <w:autoSpaceDN/>
              <w:snapToGrid w:val="0"/>
              <w:spacing w:after="0"/>
              <w:jc w:val="center"/>
              <w:rPr>
                <w:rFonts w:eastAsiaTheme="minorEastAsia"/>
                <w:highlight w:val="yellow"/>
                <w:lang w:val="en-US" w:eastAsia="zh-CN"/>
              </w:rPr>
            </w:pPr>
            <w:r>
              <w:rPr>
                <w:rFonts w:hint="eastAsia" w:eastAsiaTheme="minorEastAsia"/>
                <w:highlight w:val="yellow"/>
                <w:lang w:val="en-US" w:eastAsia="zh-CN"/>
              </w:rPr>
              <w:t>1/2</w:t>
            </w:r>
          </w:p>
        </w:tc>
        <w:tc>
          <w:tcPr>
            <w:tcW w:w="0" w:type="auto"/>
          </w:tcPr>
          <w:p w14:paraId="02B9D3A9">
            <w:pPr>
              <w:pStyle w:val="393"/>
              <w:autoSpaceDE/>
              <w:autoSpaceDN/>
              <w:snapToGrid w:val="0"/>
              <w:spacing w:after="0"/>
              <w:jc w:val="center"/>
              <w:rPr>
                <w:rFonts w:eastAsiaTheme="minorEastAsia"/>
                <w:highlight w:val="yellow"/>
                <w:lang w:val="en-US" w:eastAsia="zh-CN"/>
              </w:rPr>
            </w:pPr>
            <w:r>
              <w:rPr>
                <w:rFonts w:hint="eastAsia" w:eastAsiaTheme="minorEastAsia"/>
                <w:highlight w:val="yellow"/>
                <w:lang w:val="en-US" w:eastAsia="zh-CN"/>
              </w:rPr>
              <w:t>2</w:t>
            </w:r>
          </w:p>
        </w:tc>
      </w:tr>
      <w:tr w14:paraId="1A83A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5C3FF053">
            <w:pPr>
              <w:pStyle w:val="393"/>
              <w:autoSpaceDE/>
              <w:autoSpaceDN/>
              <w:snapToGrid w:val="0"/>
              <w:spacing w:after="0"/>
              <w:jc w:val="center"/>
              <w:rPr>
                <w:rFonts w:eastAsiaTheme="minorEastAsia"/>
                <w:lang w:val="en-US" w:eastAsia="zh-CN"/>
              </w:rPr>
            </w:pPr>
            <w:r>
              <w:rPr>
                <w:rFonts w:hint="eastAsia" w:eastAsiaTheme="minorEastAsia"/>
                <w:lang w:val="en-US" w:eastAsia="zh-CN"/>
              </w:rPr>
              <w:t>4</w:t>
            </w:r>
          </w:p>
        </w:tc>
        <w:tc>
          <w:tcPr>
            <w:tcW w:w="0" w:type="auto"/>
          </w:tcPr>
          <w:p w14:paraId="1BF3957E">
            <w:pPr>
              <w:pStyle w:val="393"/>
              <w:autoSpaceDE/>
              <w:autoSpaceDN/>
              <w:snapToGrid w:val="0"/>
              <w:spacing w:after="0"/>
              <w:jc w:val="center"/>
              <w:rPr>
                <w:highlight w:val="green"/>
                <w:lang w:val="en-US"/>
              </w:rPr>
            </w:pPr>
            <w:r>
              <w:rPr>
                <w:rFonts w:hint="eastAsia" w:eastAsia="MS UI Gothic"/>
                <w:highlight w:val="green"/>
                <w:lang w:val="en-US"/>
              </w:rPr>
              <w:t>1/3</w:t>
            </w:r>
          </w:p>
        </w:tc>
        <w:tc>
          <w:tcPr>
            <w:tcW w:w="0" w:type="auto"/>
          </w:tcPr>
          <w:p w14:paraId="6ABAC77B">
            <w:pPr>
              <w:pStyle w:val="393"/>
              <w:autoSpaceDE/>
              <w:autoSpaceDN/>
              <w:snapToGrid w:val="0"/>
              <w:spacing w:after="0"/>
              <w:jc w:val="center"/>
              <w:rPr>
                <w:rFonts w:eastAsiaTheme="minorEastAsia"/>
                <w:highlight w:val="green"/>
                <w:lang w:val="en-US" w:eastAsia="zh-CN"/>
              </w:rPr>
            </w:pPr>
            <w:r>
              <w:rPr>
                <w:rFonts w:hint="eastAsia" w:eastAsiaTheme="minorEastAsia"/>
                <w:highlight w:val="green"/>
                <w:lang w:val="en-US" w:eastAsia="zh-CN"/>
              </w:rPr>
              <w:t>2</w:t>
            </w:r>
          </w:p>
        </w:tc>
      </w:tr>
      <w:tr w14:paraId="756DC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47FE07FA">
            <w:pPr>
              <w:pStyle w:val="393"/>
              <w:autoSpaceDE/>
              <w:autoSpaceDN/>
              <w:snapToGrid w:val="0"/>
              <w:spacing w:after="0"/>
              <w:jc w:val="center"/>
              <w:rPr>
                <w:rFonts w:eastAsiaTheme="minorEastAsia"/>
                <w:lang w:val="en-US" w:eastAsia="zh-CN"/>
              </w:rPr>
            </w:pPr>
            <w:r>
              <w:rPr>
                <w:rFonts w:hint="eastAsia" w:eastAsiaTheme="minorEastAsia"/>
                <w:lang w:val="en-US" w:eastAsia="zh-CN"/>
              </w:rPr>
              <w:t>5</w:t>
            </w:r>
          </w:p>
        </w:tc>
        <w:tc>
          <w:tcPr>
            <w:tcW w:w="0" w:type="auto"/>
          </w:tcPr>
          <w:p w14:paraId="7784D97C">
            <w:pPr>
              <w:pStyle w:val="393"/>
              <w:autoSpaceDE/>
              <w:autoSpaceDN/>
              <w:snapToGrid w:val="0"/>
              <w:spacing w:after="0"/>
              <w:jc w:val="center"/>
              <w:rPr>
                <w:rFonts w:eastAsia="MS UI Gothic"/>
                <w:highlight w:val="cyan"/>
                <w:lang w:val="en-US"/>
              </w:rPr>
            </w:pPr>
            <w:r>
              <w:rPr>
                <w:rFonts w:hint="eastAsia" w:eastAsia="MS UI Gothic"/>
                <w:highlight w:val="cyan"/>
                <w:lang w:val="en-US"/>
              </w:rPr>
              <w:t>1/3</w:t>
            </w:r>
          </w:p>
        </w:tc>
        <w:tc>
          <w:tcPr>
            <w:tcW w:w="0" w:type="auto"/>
          </w:tcPr>
          <w:p w14:paraId="3E9857D1">
            <w:pPr>
              <w:pStyle w:val="393"/>
              <w:autoSpaceDE/>
              <w:autoSpaceDN/>
              <w:snapToGrid w:val="0"/>
              <w:spacing w:after="0"/>
              <w:jc w:val="center"/>
              <w:rPr>
                <w:rFonts w:eastAsia="MS UI Gothic"/>
                <w:highlight w:val="cyan"/>
                <w:lang w:val="en-US"/>
              </w:rPr>
            </w:pPr>
            <w:r>
              <w:rPr>
                <w:rFonts w:hint="eastAsia" w:eastAsia="MS UI Gothic"/>
                <w:highlight w:val="cyan"/>
                <w:lang w:val="en-US"/>
              </w:rPr>
              <w:t>4</w:t>
            </w:r>
          </w:p>
        </w:tc>
      </w:tr>
    </w:tbl>
    <w:p w14:paraId="100A57E5">
      <w:pPr>
        <w:pStyle w:val="67"/>
        <w:numPr>
          <w:ilvl w:val="1"/>
          <w:numId w:val="51"/>
        </w:numPr>
        <w:adjustRightInd w:val="0"/>
        <w:snapToGrid w:val="0"/>
        <w:spacing w:after="120" w:afterLines="50" w:line="240" w:lineRule="auto"/>
        <w:contextualSpacing w:val="0"/>
        <w:rPr>
          <w:rFonts w:ascii="Times New Roman" w:hAnsi="Times New Roman" w:eastAsia="等线" w:cs="Times New Roman"/>
          <w:color w:val="000000"/>
          <w:sz w:val="20"/>
          <w:szCs w:val="20"/>
          <w:lang w:eastAsia="zh-CN"/>
        </w:rPr>
      </w:pPr>
      <w:r>
        <w:rPr>
          <w:rFonts w:ascii="Times New Roman" w:hAnsi="Times New Roman" w:eastAsia="等线" w:cs="Times New Roman"/>
          <w:color w:val="000000"/>
          <w:sz w:val="20"/>
          <w:szCs w:val="20"/>
          <w:lang w:eastAsia="zh-CN"/>
        </w:rPr>
        <w:t xml:space="preserve">[30]: </w:t>
      </w:r>
    </w:p>
    <w:p w14:paraId="77DAA6DB">
      <w:pPr>
        <w:numPr>
          <w:ilvl w:val="0"/>
          <w:numId w:val="52"/>
        </w:numPr>
        <w:tabs>
          <w:tab w:val="left" w:pos="1170"/>
          <w:tab w:val="clear" w:pos="1440"/>
        </w:tabs>
        <w:adjustRightInd w:val="0"/>
        <w:snapToGrid w:val="0"/>
        <w:spacing w:after="120" w:afterLines="50" w:line="240" w:lineRule="auto"/>
        <w:ind w:left="1080"/>
        <w:rPr>
          <w:lang w:eastAsia="ja-JP"/>
        </w:rPr>
      </w:pPr>
      <w:r>
        <w:rPr>
          <w:lang w:eastAsia="ja-JP"/>
        </w:rPr>
        <w:t>Alt1: 2bits for {</w:t>
      </w:r>
      <w:r>
        <w:rPr>
          <w:highlight w:val="green"/>
          <w:lang w:eastAsia="ja-JP"/>
        </w:rPr>
        <w:t>no FEC</w:t>
      </w:r>
      <w:r>
        <w:rPr>
          <w:lang w:eastAsia="ja-JP"/>
        </w:rPr>
        <w:t xml:space="preserve">, </w:t>
      </w:r>
      <w:r>
        <w:rPr>
          <w:highlight w:val="cyan"/>
          <w:lang w:eastAsia="ja-JP"/>
        </w:rPr>
        <w:t>FEC1/2</w:t>
      </w:r>
      <w:r>
        <w:rPr>
          <w:lang w:eastAsia="ja-JP"/>
        </w:rPr>
        <w:t xml:space="preserve">, </w:t>
      </w:r>
      <w:r>
        <w:rPr>
          <w:highlight w:val="green"/>
          <w:lang w:eastAsia="ja-JP"/>
        </w:rPr>
        <w:t>FEC1/3</w:t>
      </w:r>
      <w:r>
        <w:rPr>
          <w:lang w:eastAsia="ja-JP"/>
        </w:rPr>
        <w:t xml:space="preserve">, </w:t>
      </w:r>
      <w:r>
        <w:rPr>
          <w:highlight w:val="green"/>
          <w:lang w:eastAsia="ja-JP"/>
        </w:rPr>
        <w:t>FEC1/3+rep</w:t>
      </w:r>
      <w:r>
        <w:rPr>
          <w:rFonts w:hint="eastAsia" w:eastAsia="宋体"/>
          <w:highlight w:val="green"/>
          <w:lang w:val="en-US" w:eastAsia="zh-CN"/>
        </w:rPr>
        <w:t>2</w:t>
      </w:r>
      <w:r>
        <w:rPr>
          <w:lang w:eastAsia="ja-JP"/>
        </w:rPr>
        <w:t>}</w:t>
      </w:r>
    </w:p>
    <w:p w14:paraId="1A402861">
      <w:pPr>
        <w:numPr>
          <w:ilvl w:val="0"/>
          <w:numId w:val="52"/>
        </w:numPr>
        <w:tabs>
          <w:tab w:val="left" w:pos="1170"/>
          <w:tab w:val="clear" w:pos="1440"/>
        </w:tabs>
        <w:adjustRightInd w:val="0"/>
        <w:snapToGrid w:val="0"/>
        <w:spacing w:after="120" w:afterLines="50" w:line="240" w:lineRule="auto"/>
        <w:ind w:left="1080"/>
        <w:rPr>
          <w:lang w:eastAsia="ja-JP"/>
        </w:rPr>
      </w:pPr>
      <w:r>
        <w:rPr>
          <w:lang w:eastAsia="ja-JP"/>
        </w:rPr>
        <w:t>Alt2: 2bits for {</w:t>
      </w:r>
      <w:r>
        <w:rPr>
          <w:highlight w:val="green"/>
          <w:lang w:eastAsia="ja-JP"/>
        </w:rPr>
        <w:t>no FEC</w:t>
      </w:r>
      <w:r>
        <w:rPr>
          <w:lang w:eastAsia="ja-JP"/>
        </w:rPr>
        <w:t xml:space="preserve">, </w:t>
      </w:r>
      <w:r>
        <w:rPr>
          <w:highlight w:val="green"/>
          <w:lang w:eastAsia="ja-JP"/>
        </w:rPr>
        <w:t>FEC 1/3</w:t>
      </w:r>
      <w:r>
        <w:rPr>
          <w:lang w:eastAsia="ja-JP"/>
        </w:rPr>
        <w:t xml:space="preserve">, </w:t>
      </w:r>
      <w:r>
        <w:rPr>
          <w:highlight w:val="green"/>
          <w:lang w:eastAsia="ja-JP"/>
        </w:rPr>
        <w:t>FEC 1/3+rep2</w:t>
      </w:r>
      <w:r>
        <w:rPr>
          <w:lang w:eastAsia="ja-JP"/>
        </w:rPr>
        <w:t xml:space="preserve">, </w:t>
      </w:r>
      <w:r>
        <w:rPr>
          <w:highlight w:val="cyan"/>
          <w:lang w:eastAsia="ja-JP"/>
        </w:rPr>
        <w:t>FEC 1/3+rep4</w:t>
      </w:r>
      <w:r>
        <w:rPr>
          <w:lang w:eastAsia="ja-JP"/>
        </w:rPr>
        <w:t>}</w:t>
      </w:r>
    </w:p>
    <w:p w14:paraId="2A59DECA">
      <w:pPr>
        <w:numPr>
          <w:ilvl w:val="0"/>
          <w:numId w:val="52"/>
        </w:numPr>
        <w:tabs>
          <w:tab w:val="left" w:pos="1170"/>
          <w:tab w:val="clear" w:pos="1440"/>
        </w:tabs>
        <w:adjustRightInd w:val="0"/>
        <w:snapToGrid w:val="0"/>
        <w:spacing w:after="120" w:afterLines="50" w:line="240" w:lineRule="auto"/>
        <w:ind w:left="1080"/>
        <w:rPr>
          <w:rFonts w:eastAsia="等线"/>
          <w:color w:val="000000"/>
          <w:lang w:eastAsia="zh-CN"/>
        </w:rPr>
      </w:pPr>
      <w:r>
        <w:rPr>
          <w:lang w:eastAsia="ja-JP"/>
        </w:rPr>
        <w:t>Alt3: 2bits for {</w:t>
      </w:r>
      <w:r>
        <w:rPr>
          <w:highlight w:val="green"/>
          <w:lang w:eastAsia="ja-JP"/>
        </w:rPr>
        <w:t>no FEC</w:t>
      </w:r>
      <w:r>
        <w:rPr>
          <w:lang w:eastAsia="ja-JP"/>
        </w:rPr>
        <w:t xml:space="preserve">, </w:t>
      </w:r>
      <w:r>
        <w:rPr>
          <w:highlight w:val="green"/>
          <w:lang w:eastAsia="ja-JP"/>
        </w:rPr>
        <w:t>FEC 1/3</w:t>
      </w:r>
      <w:r>
        <w:rPr>
          <w:lang w:eastAsia="ja-JP"/>
        </w:rPr>
        <w:t xml:space="preserve">, </w:t>
      </w:r>
      <w:r>
        <w:rPr>
          <w:highlight w:val="green"/>
          <w:lang w:eastAsia="ja-JP"/>
        </w:rPr>
        <w:t>FEC 1/3+rep2</w:t>
      </w:r>
      <w:r>
        <w:rPr>
          <w:lang w:eastAsia="ja-JP"/>
        </w:rPr>
        <w:t>, reserved}</w:t>
      </w:r>
    </w:p>
    <w:p w14:paraId="54C4C52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1BCC0D83">
      <w:pPr>
        <w:pStyle w:val="5"/>
        <w:spacing w:after="120"/>
        <w:rPr>
          <w:rFonts w:eastAsia="宋体"/>
          <w:b/>
          <w:bCs/>
          <w:lang w:eastAsia="zh-CN"/>
        </w:rPr>
      </w:pPr>
      <w:r>
        <w:rPr>
          <w:rFonts w:hint="eastAsia"/>
          <w:b/>
          <w:bCs/>
        </w:rPr>
        <w:t xml:space="preserve">FL1 Proposal </w:t>
      </w:r>
      <w:r>
        <w:rPr>
          <w:rFonts w:hint="eastAsia" w:eastAsia="宋体"/>
          <w:b/>
          <w:bCs/>
          <w:lang w:eastAsia="zh-CN"/>
        </w:rPr>
        <w:t>5</w:t>
      </w:r>
      <w:r>
        <w:rPr>
          <w:rFonts w:hint="eastAsia"/>
          <w:b/>
          <w:bCs/>
        </w:rPr>
        <w:t>.</w:t>
      </w:r>
      <w:r>
        <w:rPr>
          <w:rFonts w:hint="eastAsia" w:eastAsia="宋体"/>
          <w:b/>
          <w:bCs/>
          <w:lang w:eastAsia="zh-CN"/>
        </w:rPr>
        <w:t>2</w:t>
      </w:r>
      <w:r>
        <w:rPr>
          <w:rFonts w:hint="eastAsia"/>
          <w:b/>
          <w:bCs/>
        </w:rPr>
        <w:t>-</w:t>
      </w:r>
      <w:r>
        <w:rPr>
          <w:rFonts w:hint="eastAsia" w:eastAsia="宋体"/>
          <w:b/>
          <w:bCs/>
          <w:lang w:eastAsia="zh-CN"/>
        </w:rPr>
        <w:t>1</w:t>
      </w:r>
    </w:p>
    <w:p w14:paraId="7E2F11BC">
      <w:pPr>
        <w:adjustRightInd w:val="0"/>
        <w:snapToGrid w:val="0"/>
        <w:spacing w:after="0" w:line="240" w:lineRule="auto"/>
        <w:rPr>
          <w:rFonts w:eastAsia="等线"/>
          <w:b/>
          <w:bCs/>
          <w:lang w:val="en-US" w:eastAsia="zh-CN"/>
        </w:rPr>
      </w:pPr>
      <w:r>
        <w:rPr>
          <w:rFonts w:hint="eastAsia" w:eastAsia="等线"/>
          <w:b/>
          <w:kern w:val="2"/>
          <w:lang w:val="en-US" w:eastAsia="zh-CN"/>
        </w:rPr>
        <w:t>Select one option from the following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block-level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6EC84D82">
      <w:pPr>
        <w:pStyle w:val="67"/>
        <w:numPr>
          <w:ilvl w:val="0"/>
          <w:numId w:val="51"/>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w:t>
      </w:r>
    </w:p>
    <w:p w14:paraId="155269F1">
      <w:pPr>
        <w:numPr>
          <w:ilvl w:val="0"/>
          <w:numId w:val="52"/>
        </w:numPr>
        <w:tabs>
          <w:tab w:val="left" w:pos="1170"/>
          <w:tab w:val="clear" w:pos="1440"/>
        </w:tabs>
        <w:adjustRightInd w:val="0"/>
        <w:snapToGrid w:val="0"/>
        <w:spacing w:after="0" w:line="240" w:lineRule="auto"/>
        <w:ind w:left="1083" w:hanging="363"/>
        <w:rPr>
          <w:b/>
          <w:bCs/>
          <w:lang w:eastAsia="zh-CN"/>
        </w:rPr>
      </w:pPr>
      <w:r>
        <w:rPr>
          <w:rFonts w:hint="eastAsia"/>
          <w:b/>
          <w:bCs/>
          <w:lang w:val="en-US" w:eastAsia="zh-CN"/>
        </w:rPr>
        <w:t>If FEC coding rate supports 1/3 only, 1-bit indication is used; If FEC coding rate supports 1/3 and 1/2, 2-bit indication is used</w:t>
      </w:r>
    </w:p>
    <w:p w14:paraId="15B703D1">
      <w:pPr>
        <w:numPr>
          <w:ilvl w:val="0"/>
          <w:numId w:val="52"/>
        </w:numPr>
        <w:tabs>
          <w:tab w:val="left" w:pos="1170"/>
          <w:tab w:val="clear" w:pos="1440"/>
        </w:tabs>
        <w:adjustRightInd w:val="0"/>
        <w:snapToGrid w:val="0"/>
        <w:spacing w:after="0" w:line="240" w:lineRule="auto"/>
        <w:ind w:left="1083" w:hanging="363"/>
        <w:rPr>
          <w:b/>
          <w:bCs/>
          <w:lang w:eastAsia="zh-CN"/>
        </w:rPr>
      </w:pPr>
      <w:r>
        <w:rPr>
          <w:rFonts w:hint="eastAsia"/>
          <w:b/>
          <w:bCs/>
          <w:lang w:val="en-US" w:eastAsia="zh-CN"/>
        </w:rPr>
        <w:t xml:space="preserve">If the number of values for block-level repetition number is 2, 1-bit indication is used; if the number of values for block-level repetition number is more than 2, 2-bit indication is used </w:t>
      </w:r>
    </w:p>
    <w:p w14:paraId="291A246C">
      <w:pPr>
        <w:numPr>
          <w:ilvl w:val="255"/>
          <w:numId w:val="0"/>
        </w:numPr>
        <w:tabs>
          <w:tab w:val="left" w:pos="1170"/>
        </w:tabs>
        <w:adjustRightInd w:val="0"/>
        <w:snapToGrid w:val="0"/>
        <w:spacing w:after="0" w:line="240" w:lineRule="auto"/>
        <w:ind w:left="720"/>
        <w:rPr>
          <w:b/>
          <w:bCs/>
          <w:lang w:eastAsia="zh-CN"/>
        </w:rPr>
      </w:pPr>
      <w:r>
        <w:rPr>
          <w:rFonts w:hint="eastAsia"/>
          <w:b/>
          <w:bCs/>
          <w:lang w:eastAsia="zh-CN"/>
        </w:rPr>
        <w:t xml:space="preserve">  </w:t>
      </w:r>
    </w:p>
    <w:p w14:paraId="6AF3FF40">
      <w:pPr>
        <w:pStyle w:val="67"/>
        <w:numPr>
          <w:ilvl w:val="0"/>
          <w:numId w:val="51"/>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 xml:space="preserve">Option 2: </w:t>
      </w:r>
      <w:r>
        <w:rPr>
          <w:rFonts w:hint="eastAsia" w:ascii="Times New Roman" w:hAnsi="Times New Roman" w:eastAsia="等线" w:cs="Times New Roman"/>
          <w:b/>
          <w:bCs/>
          <w:kern w:val="0"/>
          <w:sz w:val="20"/>
          <w:szCs w:val="20"/>
          <w:lang w:eastAsia="zh-CN"/>
        </w:rPr>
        <w:t xml:space="preserve">2-bit </w:t>
      </w:r>
      <w:r>
        <w:rPr>
          <w:rFonts w:ascii="Times New Roman" w:hAnsi="Times New Roman" w:eastAsia="等线" w:cs="Times New Roman"/>
          <w:b/>
          <w:bCs/>
          <w:kern w:val="0"/>
          <w:sz w:val="20"/>
          <w:szCs w:val="20"/>
          <w:lang w:eastAsia="zh-CN"/>
        </w:rPr>
        <w:t>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 down-select one from the following</w:t>
      </w:r>
    </w:p>
    <w:p w14:paraId="2D94270C">
      <w:pPr>
        <w:numPr>
          <w:ilvl w:val="0"/>
          <w:numId w:val="52"/>
        </w:numPr>
        <w:tabs>
          <w:tab w:val="left" w:pos="1170"/>
          <w:tab w:val="clear" w:pos="1440"/>
        </w:tabs>
        <w:adjustRightInd w:val="0"/>
        <w:snapToGrid w:val="0"/>
        <w:spacing w:line="240" w:lineRule="auto"/>
        <w:ind w:left="1080"/>
        <w:rPr>
          <w:b/>
          <w:bCs/>
          <w:lang w:val="en-US" w:eastAsia="zh-CN"/>
        </w:rPr>
      </w:pPr>
      <w:r>
        <w:rPr>
          <w:b/>
          <w:bCs/>
          <w:lang w:eastAsia="ja-JP"/>
        </w:rPr>
        <w:t>Alt</w:t>
      </w:r>
      <w:r>
        <w:rPr>
          <w:rFonts w:hint="eastAsia" w:eastAsia="宋体"/>
          <w:b/>
          <w:bCs/>
          <w:lang w:val="en-US" w:eastAsia="zh-CN"/>
        </w:rPr>
        <w:t>1</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w:t>
      </w:r>
      <w:r>
        <w:rPr>
          <w:rFonts w:hint="eastAsia" w:eastAsia="宋体"/>
          <w:b/>
          <w:bCs/>
          <w:lang w:val="en-US" w:eastAsia="zh-CN"/>
        </w:rPr>
        <w:t xml:space="preserve">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(reserved) </w:t>
      </w:r>
    </w:p>
    <w:p w14:paraId="27AAC74F">
      <w:pPr>
        <w:numPr>
          <w:ilvl w:val="0"/>
          <w:numId w:val="52"/>
        </w:numPr>
        <w:tabs>
          <w:tab w:val="left" w:pos="1170"/>
          <w:tab w:val="clear" w:pos="1440"/>
        </w:tabs>
        <w:adjustRightInd w:val="0"/>
        <w:snapToGrid w:val="0"/>
        <w:spacing w:line="240" w:lineRule="auto"/>
        <w:ind w:left="1080"/>
        <w:rPr>
          <w:b/>
          <w:bCs/>
          <w:lang w:val="en-US" w:eastAsia="zh-CN"/>
        </w:rPr>
      </w:pPr>
      <w:r>
        <w:rPr>
          <w:b/>
          <w:bCs/>
          <w:lang w:eastAsia="ja-JP"/>
        </w:rPr>
        <w:t xml:space="preserve">Alt2: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4</w:t>
      </w:r>
      <w:r>
        <w:rPr>
          <w:rFonts w:hint="eastAsia" w:eastAsia="宋体"/>
          <w:b/>
          <w:bCs/>
          <w:lang w:val="en-US" w:eastAsia="zh-CN"/>
        </w:rPr>
        <w:t xml:space="preserve">) </w:t>
      </w:r>
    </w:p>
    <w:p w14:paraId="5DACF445">
      <w:pPr>
        <w:numPr>
          <w:ilvl w:val="0"/>
          <w:numId w:val="52"/>
        </w:numPr>
        <w:tabs>
          <w:tab w:val="left" w:pos="1170"/>
          <w:tab w:val="clear" w:pos="1440"/>
        </w:tabs>
        <w:adjustRightInd w:val="0"/>
        <w:snapToGrid w:val="0"/>
        <w:spacing w:line="240" w:lineRule="auto"/>
        <w:ind w:left="1080"/>
        <w:rPr>
          <w:b/>
          <w:bCs/>
          <w:lang w:eastAsia="ja-JP"/>
        </w:rPr>
      </w:pPr>
      <w:r>
        <w:rPr>
          <w:b/>
          <w:bCs/>
          <w:lang w:eastAsia="ja-JP"/>
        </w:rPr>
        <w:t>Alt</w:t>
      </w:r>
      <w:r>
        <w:rPr>
          <w:rFonts w:hint="eastAsia" w:eastAsia="宋体"/>
          <w:b/>
          <w:bCs/>
          <w:lang w:val="en-US" w:eastAsia="zh-CN"/>
        </w:rPr>
        <w:t>3</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=1/2</w:t>
      </w:r>
      <w:r>
        <w:rPr>
          <w:rFonts w:hint="eastAsia"/>
          <w:b/>
          <w:bCs/>
          <w:i/>
          <w:i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w:t>
      </w:r>
    </w:p>
    <w:p w14:paraId="4F23DB59">
      <w:pPr>
        <w:numPr>
          <w:ilvl w:val="255"/>
          <w:numId w:val="0"/>
        </w:numPr>
        <w:tabs>
          <w:tab w:val="left" w:pos="1170"/>
        </w:tabs>
        <w:adjustRightInd w:val="0"/>
        <w:snapToGrid w:val="0"/>
        <w:spacing w:after="0" w:line="240" w:lineRule="auto"/>
        <w:rPr>
          <w:lang w:val="en-US" w:eastAsia="zh-CN"/>
        </w:rPr>
      </w:pPr>
      <w:r>
        <w:rPr>
          <w:rFonts w:hint="eastAsia"/>
          <w:lang w:val="en-US" w:eastAsia="zh-CN"/>
        </w:rPr>
        <w:t xml:space="preserve">From FL: The main motivation for joint indication is signalling overhead reduction, hence 2-bit joint indication proposed here. </w:t>
      </w:r>
    </w:p>
    <w:tbl>
      <w:tblPr>
        <w:tblStyle w:val="37"/>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61ECE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DA2CED5">
            <w:pPr>
              <w:adjustRightInd w:val="0"/>
              <w:snapToGrid w:val="0"/>
              <w:spacing w:after="50" w:line="240" w:lineRule="auto"/>
              <w:jc w:val="left"/>
              <w:rPr>
                <w:b/>
                <w:bCs/>
                <w:kern w:val="2"/>
                <w:lang w:val="en-US"/>
              </w:rPr>
            </w:pPr>
            <w:r>
              <w:rPr>
                <w:rFonts w:hint="eastAsia"/>
                <w:b/>
                <w:bCs/>
                <w:kern w:val="2"/>
                <w:lang w:val="en-US"/>
              </w:rPr>
              <w:t>Company</w:t>
            </w:r>
          </w:p>
        </w:tc>
        <w:tc>
          <w:tcPr>
            <w:tcW w:w="1039" w:type="dxa"/>
            <w:shd w:val="clear" w:color="auto" w:fill="D8D8D8" w:themeFill="background1" w:themeFillShade="D9"/>
          </w:tcPr>
          <w:p w14:paraId="59E591A0">
            <w:pPr>
              <w:adjustRightInd w:val="0"/>
              <w:snapToGrid w:val="0"/>
              <w:spacing w:after="50" w:line="240" w:lineRule="auto"/>
              <w:jc w:val="left"/>
              <w:rPr>
                <w:b/>
                <w:bCs/>
                <w:kern w:val="2"/>
                <w:lang w:val="en-US"/>
              </w:rPr>
            </w:pPr>
            <w:r>
              <w:rPr>
                <w:rFonts w:hint="eastAsia"/>
                <w:b/>
                <w:bCs/>
                <w:kern w:val="2"/>
                <w:lang w:val="en-US"/>
              </w:rPr>
              <w:t>Y/N</w:t>
            </w:r>
          </w:p>
        </w:tc>
        <w:tc>
          <w:tcPr>
            <w:tcW w:w="1574" w:type="dxa"/>
            <w:shd w:val="clear" w:color="auto" w:fill="D8D8D8" w:themeFill="background1" w:themeFillShade="D9"/>
          </w:tcPr>
          <w:p w14:paraId="57109591">
            <w:pPr>
              <w:adjustRightInd w:val="0"/>
              <w:snapToGrid w:val="0"/>
              <w:spacing w:after="50" w:line="240" w:lineRule="auto"/>
              <w:jc w:val="left"/>
              <w:rPr>
                <w:rFonts w:eastAsia="宋体"/>
                <w:b/>
                <w:bCs/>
                <w:kern w:val="2"/>
                <w:lang w:val="en-US" w:eastAsia="zh-CN"/>
              </w:rPr>
            </w:pPr>
            <w:r>
              <w:rPr>
                <w:rFonts w:hint="eastAsia" w:eastAsia="宋体"/>
                <w:b/>
                <w:bCs/>
                <w:kern w:val="2"/>
                <w:lang w:val="en-US" w:eastAsia="zh-CN"/>
              </w:rPr>
              <w:t>Preferred Opt.</w:t>
            </w:r>
          </w:p>
        </w:tc>
        <w:tc>
          <w:tcPr>
            <w:tcW w:w="5640" w:type="dxa"/>
            <w:shd w:val="clear" w:color="auto" w:fill="D8D8D8" w:themeFill="background1" w:themeFillShade="D9"/>
          </w:tcPr>
          <w:p w14:paraId="3246D1D7">
            <w:pPr>
              <w:adjustRightInd w:val="0"/>
              <w:snapToGrid w:val="0"/>
              <w:spacing w:after="50" w:line="240" w:lineRule="auto"/>
              <w:jc w:val="left"/>
              <w:rPr>
                <w:b/>
                <w:bCs/>
                <w:kern w:val="2"/>
                <w:lang w:val="en-US"/>
              </w:rPr>
            </w:pPr>
            <w:r>
              <w:rPr>
                <w:rFonts w:hint="eastAsia"/>
                <w:b/>
                <w:bCs/>
                <w:kern w:val="2"/>
                <w:lang w:val="en-US"/>
              </w:rPr>
              <w:t>Comments</w:t>
            </w:r>
          </w:p>
        </w:tc>
      </w:tr>
      <w:tr w14:paraId="426DB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8CFE02F">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9D853D3">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3B149CF2">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20D5BAD8">
            <w:pPr>
              <w:adjustRightInd w:val="0"/>
              <w:snapToGrid w:val="0"/>
              <w:spacing w:after="50" w:line="240" w:lineRule="auto"/>
              <w:jc w:val="left"/>
              <w:rPr>
                <w:rFonts w:eastAsia="Yu Mincho"/>
                <w:kern w:val="2"/>
                <w:sz w:val="21"/>
                <w:szCs w:val="22"/>
                <w:lang w:val="en-US" w:eastAsia="ja-JP"/>
              </w:rPr>
            </w:pPr>
          </w:p>
        </w:tc>
      </w:tr>
      <w:tr w14:paraId="04C42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6E6222C">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45B99C05">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7CA341D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1E21764D">
            <w:pPr>
              <w:adjustRightInd w:val="0"/>
              <w:snapToGrid w:val="0"/>
              <w:spacing w:after="50" w:line="240" w:lineRule="auto"/>
              <w:jc w:val="left"/>
              <w:rPr>
                <w:rFonts w:eastAsia="Yu Mincho"/>
                <w:kern w:val="2"/>
                <w:sz w:val="21"/>
                <w:szCs w:val="22"/>
                <w:lang w:val="en-US" w:eastAsia="ja-JP"/>
              </w:rPr>
            </w:pPr>
          </w:p>
        </w:tc>
      </w:tr>
      <w:tr w14:paraId="7463D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50FBD68">
            <w:pPr>
              <w:tabs>
                <w:tab w:val="left" w:pos="551"/>
              </w:tabs>
              <w:adjustRightInd w:val="0"/>
              <w:snapToGrid w:val="0"/>
              <w:spacing w:after="50" w:line="240" w:lineRule="auto"/>
              <w:jc w:val="left"/>
              <w:rPr>
                <w:rFonts w:eastAsia="等线"/>
                <w:kern w:val="2"/>
                <w:sz w:val="21"/>
                <w:szCs w:val="22"/>
                <w:lang w:val="en-US" w:eastAsia="zh-CN"/>
              </w:rPr>
            </w:pPr>
            <w:r>
              <w:t>FUTUREWEI</w:t>
            </w:r>
          </w:p>
        </w:tc>
        <w:tc>
          <w:tcPr>
            <w:tcW w:w="1039" w:type="dxa"/>
          </w:tcPr>
          <w:p w14:paraId="77E246EC">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3EC7CD96">
            <w:pPr>
              <w:tabs>
                <w:tab w:val="left" w:pos="551"/>
              </w:tabs>
              <w:adjustRightInd w:val="0"/>
              <w:snapToGrid w:val="0"/>
              <w:spacing w:after="50" w:line="240" w:lineRule="auto"/>
              <w:jc w:val="left"/>
              <w:rPr>
                <w:rFonts w:eastAsiaTheme="minorEastAsia"/>
                <w:kern w:val="2"/>
                <w:sz w:val="21"/>
                <w:szCs w:val="22"/>
                <w:lang w:val="en-US" w:eastAsia="zh-CN"/>
              </w:rPr>
            </w:pPr>
            <w:r>
              <w:t>Option 2</w:t>
            </w:r>
          </w:p>
        </w:tc>
        <w:tc>
          <w:tcPr>
            <w:tcW w:w="5640" w:type="dxa"/>
          </w:tcPr>
          <w:p w14:paraId="1226C518">
            <w:pPr>
              <w:adjustRightInd w:val="0"/>
              <w:snapToGrid w:val="0"/>
              <w:spacing w:after="50" w:line="240" w:lineRule="auto"/>
              <w:jc w:val="left"/>
              <w:rPr>
                <w:rFonts w:eastAsia="Yu Mincho"/>
                <w:kern w:val="2"/>
                <w:sz w:val="21"/>
                <w:szCs w:val="22"/>
                <w:lang w:val="en-US" w:eastAsia="ja-JP"/>
              </w:rPr>
            </w:pPr>
          </w:p>
        </w:tc>
      </w:tr>
      <w:tr w14:paraId="01FC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50D05A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39" w:type="dxa"/>
          </w:tcPr>
          <w:p w14:paraId="4F9E3008">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02A5796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212E22E1">
            <w:pPr>
              <w:adjustRightInd w:val="0"/>
              <w:snapToGrid w:val="0"/>
              <w:spacing w:after="50" w:line="240" w:lineRule="auto"/>
              <w:jc w:val="left"/>
              <w:rPr>
                <w:rFonts w:eastAsia="Yu Mincho"/>
                <w:kern w:val="2"/>
                <w:sz w:val="21"/>
                <w:szCs w:val="22"/>
                <w:lang w:val="en-US" w:eastAsia="ja-JP"/>
              </w:rPr>
            </w:pPr>
          </w:p>
        </w:tc>
      </w:tr>
      <w:tr w14:paraId="1914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DE0E13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39" w:type="dxa"/>
          </w:tcPr>
          <w:p w14:paraId="172C9C54">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2576067A">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1</w:t>
            </w:r>
          </w:p>
        </w:tc>
        <w:tc>
          <w:tcPr>
            <w:tcW w:w="5640" w:type="dxa"/>
          </w:tcPr>
          <w:p w14:paraId="3BE3467F">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first need to agree on a maximum number of repetitions in 9.4.2. Once we have that agreement, this proposal will be naturally down-selected.</w:t>
            </w:r>
          </w:p>
        </w:tc>
      </w:tr>
      <w:tr w14:paraId="0205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798662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6C946A3E">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4BCB89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2701902F">
            <w:pPr>
              <w:adjustRightInd w:val="0"/>
              <w:snapToGrid w:val="0"/>
              <w:spacing w:after="50" w:line="240" w:lineRule="auto"/>
              <w:jc w:val="left"/>
              <w:rPr>
                <w:rFonts w:eastAsia="Yu Mincho"/>
                <w:kern w:val="2"/>
                <w:sz w:val="21"/>
                <w:szCs w:val="22"/>
                <w:lang w:val="en-US" w:eastAsia="ja-JP"/>
              </w:rPr>
            </w:pPr>
          </w:p>
        </w:tc>
      </w:tr>
      <w:tr w14:paraId="4CC1E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879187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78AC9AB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Wait</w:t>
            </w:r>
          </w:p>
        </w:tc>
        <w:tc>
          <w:tcPr>
            <w:tcW w:w="1574" w:type="dxa"/>
          </w:tcPr>
          <w:p w14:paraId="10B78D1D">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2</w:t>
            </w:r>
          </w:p>
        </w:tc>
        <w:tc>
          <w:tcPr>
            <w:tcW w:w="5640" w:type="dxa"/>
          </w:tcPr>
          <w:p w14:paraId="6CAD3B1E">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Wait for progress in 9.4.2. In case coding rate ½ and/or multiple repetition numbers are supported, we prefer Option 2 joint indication.</w:t>
            </w:r>
          </w:p>
        </w:tc>
      </w:tr>
      <w:tr w14:paraId="65EEC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5C159D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39" w:type="dxa"/>
          </w:tcPr>
          <w:p w14:paraId="259F51A3">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6C0BA23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5640" w:type="dxa"/>
          </w:tcPr>
          <w:p w14:paraId="155B2D8A">
            <w:pPr>
              <w:adjustRightInd w:val="0"/>
              <w:snapToGrid w:val="0"/>
              <w:spacing w:after="50" w:line="240" w:lineRule="auto"/>
              <w:jc w:val="left"/>
              <w:rPr>
                <w:rFonts w:eastAsia="Yu Mincho"/>
                <w:kern w:val="2"/>
                <w:sz w:val="21"/>
                <w:szCs w:val="22"/>
                <w:lang w:val="en-US" w:eastAsia="ja-JP"/>
              </w:rPr>
            </w:pPr>
          </w:p>
        </w:tc>
      </w:tr>
      <w:tr w14:paraId="4FE3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5AA1F9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3A8BB64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CDDBA3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013E58DB">
            <w:pPr>
              <w:adjustRightInd w:val="0"/>
              <w:snapToGrid w:val="0"/>
              <w:spacing w:after="50" w:line="240" w:lineRule="auto"/>
              <w:jc w:val="left"/>
              <w:rPr>
                <w:rFonts w:eastAsia="宋体"/>
                <w:kern w:val="2"/>
                <w:sz w:val="21"/>
                <w:szCs w:val="22"/>
                <w:lang w:val="en-US" w:eastAsia="ja-JP"/>
              </w:rPr>
            </w:pPr>
            <w:r>
              <w:rPr>
                <w:rFonts w:hint="eastAsia" w:eastAsia="宋体"/>
                <w:kern w:val="2"/>
                <w:sz w:val="21"/>
                <w:szCs w:val="22"/>
                <w:lang w:val="en-US" w:eastAsia="zh-CN"/>
              </w:rPr>
              <w:t xml:space="preserve">This scheduling information is carried by high layer signalling, so we think flexibility is more important than one bit overhead reduction. </w:t>
            </w:r>
          </w:p>
        </w:tc>
      </w:tr>
      <w:tr w14:paraId="7A129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DDB2653">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6B5A1AC3">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7AC1982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6FF73755">
            <w:pPr>
              <w:adjustRightInd w:val="0"/>
              <w:snapToGrid w:val="0"/>
              <w:spacing w:after="50" w:line="240" w:lineRule="auto"/>
              <w:jc w:val="left"/>
              <w:rPr>
                <w:rFonts w:eastAsia="宋体"/>
                <w:kern w:val="2"/>
                <w:sz w:val="21"/>
                <w:szCs w:val="22"/>
                <w:lang w:val="en-US" w:eastAsia="zh-CN"/>
              </w:rPr>
            </w:pPr>
          </w:p>
        </w:tc>
      </w:tr>
      <w:tr w14:paraId="14D9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00AF3B1">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Xiaomi</w:t>
            </w:r>
          </w:p>
        </w:tc>
        <w:tc>
          <w:tcPr>
            <w:tcW w:w="1039" w:type="dxa"/>
            <w:shd w:val="clear" w:color="auto" w:fill="auto"/>
          </w:tcPr>
          <w:p w14:paraId="1F33C62A">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2045EC36">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35839AE0">
            <w:pPr>
              <w:adjustRightInd w:val="0"/>
              <w:snapToGrid w:val="0"/>
              <w:spacing w:after="50" w:line="240" w:lineRule="auto"/>
              <w:jc w:val="left"/>
              <w:rPr>
                <w:rFonts w:eastAsia="宋体"/>
                <w:kern w:val="2"/>
                <w:sz w:val="21"/>
                <w:szCs w:val="22"/>
                <w:lang w:val="en-US" w:eastAsia="zh-CN"/>
              </w:rPr>
            </w:pPr>
          </w:p>
        </w:tc>
      </w:tr>
      <w:tr w14:paraId="7119A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5950ACD">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41CC1F7B">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EE096B0">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1901B216">
            <w:pPr>
              <w:adjustRightInd w:val="0"/>
              <w:snapToGrid w:val="0"/>
              <w:spacing w:after="50" w:line="240" w:lineRule="auto"/>
              <w:jc w:val="left"/>
              <w:rPr>
                <w:rFonts w:eastAsia="宋体"/>
                <w:kern w:val="2"/>
                <w:sz w:val="21"/>
                <w:szCs w:val="22"/>
                <w:lang w:val="en-US" w:eastAsia="zh-CN"/>
              </w:rPr>
            </w:pPr>
          </w:p>
        </w:tc>
      </w:tr>
      <w:tr w14:paraId="72D6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43BE3C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shd w:val="clear" w:color="auto" w:fill="auto"/>
          </w:tcPr>
          <w:p w14:paraId="289E75DB">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21C123F">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20DF1379">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 xml:space="preserve">Option 1 gives reader full flexibility and can indicate all possible combinations in Option 2. </w:t>
            </w:r>
          </w:p>
          <w:p w14:paraId="28FABBB0">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Saving 1~2 bits signalling overhead is not big gain.</w:t>
            </w:r>
          </w:p>
          <w:p w14:paraId="69F4E3DC">
            <w:pPr>
              <w:adjustRightInd w:val="0"/>
              <w:snapToGrid w:val="0"/>
              <w:spacing w:after="50" w:line="240" w:lineRule="auto"/>
              <w:jc w:val="left"/>
              <w:rPr>
                <w:rFonts w:eastAsia="宋体"/>
                <w:kern w:val="2"/>
                <w:sz w:val="21"/>
                <w:szCs w:val="22"/>
                <w:lang w:val="en-US" w:eastAsia="zh-CN"/>
              </w:rPr>
            </w:pPr>
            <w:r>
              <w:rPr>
                <w:rFonts w:eastAsia="宋体"/>
                <w:kern w:val="2"/>
                <w:sz w:val="21"/>
                <w:szCs w:val="22"/>
                <w:lang w:val="en-US" w:eastAsia="zh-CN"/>
              </w:rPr>
              <w:t xml:space="preserve">This is last </w:t>
            </w:r>
            <w:r>
              <w:rPr>
                <w:rFonts w:hint="eastAsia" w:eastAsia="宋体"/>
                <w:kern w:val="2"/>
                <w:sz w:val="21"/>
                <w:szCs w:val="22"/>
                <w:lang w:val="en-US" w:eastAsia="zh-CN"/>
              </w:rPr>
              <w:t>RAN1</w:t>
            </w:r>
            <w:r>
              <w:rPr>
                <w:rFonts w:eastAsia="宋体"/>
                <w:kern w:val="2"/>
                <w:sz w:val="21"/>
                <w:szCs w:val="22"/>
                <w:lang w:val="en-US" w:eastAsia="zh-CN"/>
              </w:rPr>
              <w:t xml:space="preserve"> meeting for WI. RAN1 shall avoid complicated designs, and only focus on essential issues.</w:t>
            </w:r>
          </w:p>
        </w:tc>
      </w:tr>
      <w:tr w14:paraId="4B9F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3F3E474">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1E901514">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1885591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 xml:space="preserve">ption 1 </w:t>
            </w:r>
          </w:p>
        </w:tc>
        <w:tc>
          <w:tcPr>
            <w:tcW w:w="5640" w:type="dxa"/>
            <w:shd w:val="clear" w:color="auto" w:fill="auto"/>
          </w:tcPr>
          <w:p w14:paraId="4EB68883">
            <w:pPr>
              <w:adjustRightInd w:val="0"/>
              <w:snapToGrid w:val="0"/>
              <w:spacing w:after="50" w:line="240" w:lineRule="auto"/>
              <w:jc w:val="left"/>
              <w:rPr>
                <w:rFonts w:eastAsia="Yu Mincho"/>
                <w:kern w:val="2"/>
                <w:sz w:val="21"/>
                <w:szCs w:val="22"/>
                <w:lang w:val="en-US" w:eastAsia="ja-JP"/>
              </w:rPr>
            </w:pPr>
          </w:p>
        </w:tc>
      </w:tr>
      <w:tr w14:paraId="5402E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84ABA5B">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39" w:type="dxa"/>
            <w:shd w:val="clear" w:color="auto" w:fill="auto"/>
          </w:tcPr>
          <w:p w14:paraId="05DBEE4F">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6151F77B">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2"/>
                <w:lang w:val="en-US" w:eastAsia="zh-CN"/>
              </w:rPr>
              <w:t>Option 2</w:t>
            </w:r>
          </w:p>
        </w:tc>
        <w:tc>
          <w:tcPr>
            <w:tcW w:w="5640" w:type="dxa"/>
            <w:shd w:val="clear" w:color="auto" w:fill="auto"/>
          </w:tcPr>
          <w:p w14:paraId="20901F06">
            <w:pPr>
              <w:adjustRightInd w:val="0"/>
              <w:snapToGrid w:val="0"/>
              <w:spacing w:after="50" w:line="240" w:lineRule="auto"/>
              <w:jc w:val="left"/>
              <w:rPr>
                <w:rFonts w:eastAsia="Yu Mincho"/>
                <w:kern w:val="2"/>
                <w:sz w:val="21"/>
                <w:szCs w:val="22"/>
                <w:lang w:val="en-US" w:eastAsia="ja-JP"/>
              </w:rPr>
            </w:pPr>
          </w:p>
        </w:tc>
      </w:tr>
      <w:tr w14:paraId="7F683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07942F5">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shd w:val="clear" w:color="auto" w:fill="auto"/>
          </w:tcPr>
          <w:p w14:paraId="370A725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w:t>
            </w:r>
          </w:p>
        </w:tc>
        <w:tc>
          <w:tcPr>
            <w:tcW w:w="1574" w:type="dxa"/>
            <w:shd w:val="clear" w:color="auto" w:fill="auto"/>
          </w:tcPr>
          <w:p w14:paraId="26D15C6F">
            <w:pPr>
              <w:tabs>
                <w:tab w:val="left" w:pos="551"/>
              </w:tabs>
              <w:adjustRightInd w:val="0"/>
              <w:snapToGrid w:val="0"/>
              <w:spacing w:after="50" w:line="240" w:lineRule="auto"/>
              <w:jc w:val="left"/>
              <w:rPr>
                <w:rFonts w:eastAsiaTheme="minorEastAsia"/>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48D3C638">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For Option 2, it is better to use 3-bit indication if R</w:t>
            </w:r>
            <w:r>
              <w:rPr>
                <w:rFonts w:eastAsia="Yu Mincho"/>
                <w:kern w:val="2"/>
                <w:sz w:val="21"/>
                <w:szCs w:val="22"/>
                <w:vertAlign w:val="subscript"/>
                <w:lang w:val="en-US" w:eastAsia="ja-JP"/>
              </w:rPr>
              <w:t>code</w:t>
            </w:r>
            <w:r>
              <w:rPr>
                <w:rFonts w:eastAsia="Yu Mincho"/>
                <w:kern w:val="2"/>
                <w:sz w:val="21"/>
                <w:szCs w:val="22"/>
                <w:lang w:val="en-US" w:eastAsia="ja-JP"/>
              </w:rPr>
              <w:t>=1/2 or R</w:t>
            </w:r>
            <w:r>
              <w:rPr>
                <w:rFonts w:eastAsia="Yu Mincho"/>
                <w:kern w:val="2"/>
                <w:sz w:val="21"/>
                <w:szCs w:val="22"/>
                <w:vertAlign w:val="subscript"/>
                <w:lang w:val="en-US" w:eastAsia="ja-JP"/>
              </w:rPr>
              <w:t>block</w:t>
            </w:r>
            <w:r>
              <w:rPr>
                <w:rFonts w:eastAsia="Yu Mincho"/>
                <w:kern w:val="2"/>
                <w:sz w:val="21"/>
                <w:szCs w:val="22"/>
                <w:lang w:val="en-US" w:eastAsia="ja-JP"/>
              </w:rPr>
              <w:t>=4 is supported.</w:t>
            </w:r>
          </w:p>
        </w:tc>
      </w:tr>
      <w:tr w14:paraId="7E2D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AC5D37A">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39" w:type="dxa"/>
            <w:shd w:val="clear" w:color="auto" w:fill="auto"/>
          </w:tcPr>
          <w:p w14:paraId="524ED094">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4A48EC4">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2</w:t>
            </w:r>
          </w:p>
        </w:tc>
        <w:tc>
          <w:tcPr>
            <w:tcW w:w="5640" w:type="dxa"/>
            <w:shd w:val="clear" w:color="auto" w:fill="auto"/>
          </w:tcPr>
          <w:p w14:paraId="2805B63E">
            <w:pPr>
              <w:adjustRightInd w:val="0"/>
              <w:snapToGrid w:val="0"/>
              <w:spacing w:after="50" w:line="240" w:lineRule="auto"/>
              <w:jc w:val="left"/>
              <w:rPr>
                <w:rFonts w:eastAsia="Yu Mincho"/>
                <w:kern w:val="2"/>
                <w:sz w:val="21"/>
                <w:szCs w:val="22"/>
                <w:lang w:val="en-US" w:eastAsia="ja-JP"/>
              </w:rPr>
            </w:pPr>
          </w:p>
        </w:tc>
      </w:tr>
      <w:tr w14:paraId="7CFE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F07BB59">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16AB2FA8">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4050104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w:t>
            </w:r>
            <w:r>
              <w:rPr>
                <w:rFonts w:hint="eastAsia" w:eastAsia="等线"/>
                <w:kern w:val="2"/>
                <w:sz w:val="21"/>
                <w:szCs w:val="22"/>
                <w:lang w:val="en-US" w:eastAsia="zh-CN"/>
              </w:rPr>
              <w:t>ption 1</w:t>
            </w:r>
          </w:p>
        </w:tc>
        <w:tc>
          <w:tcPr>
            <w:tcW w:w="5640" w:type="dxa"/>
            <w:shd w:val="clear" w:color="auto" w:fill="auto"/>
          </w:tcPr>
          <w:p w14:paraId="5A8D623C">
            <w:pPr>
              <w:adjustRightInd w:val="0"/>
              <w:snapToGrid w:val="0"/>
              <w:spacing w:after="50" w:line="240" w:lineRule="auto"/>
              <w:jc w:val="left"/>
              <w:rPr>
                <w:rFonts w:eastAsia="Yu Mincho"/>
                <w:kern w:val="2"/>
                <w:sz w:val="21"/>
                <w:szCs w:val="22"/>
                <w:lang w:val="en-US" w:eastAsia="ja-JP"/>
              </w:rPr>
            </w:pPr>
          </w:p>
        </w:tc>
      </w:tr>
      <w:tr w14:paraId="08E5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60D5E6E">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39" w:type="dxa"/>
            <w:shd w:val="clear" w:color="auto" w:fill="auto"/>
          </w:tcPr>
          <w:p w14:paraId="39EC6B51">
            <w:pPr>
              <w:tabs>
                <w:tab w:val="left" w:pos="551"/>
              </w:tabs>
              <w:adjustRightInd w:val="0"/>
              <w:snapToGrid w:val="0"/>
              <w:spacing w:after="50" w:line="240" w:lineRule="auto"/>
              <w:jc w:val="left"/>
              <w:rPr>
                <w:rFonts w:eastAsia="等线"/>
                <w:kern w:val="2"/>
                <w:sz w:val="21"/>
                <w:szCs w:val="22"/>
                <w:lang w:val="en-US" w:eastAsia="zh-CN"/>
              </w:rPr>
            </w:pPr>
          </w:p>
        </w:tc>
        <w:tc>
          <w:tcPr>
            <w:tcW w:w="1574" w:type="dxa"/>
            <w:shd w:val="clear" w:color="auto" w:fill="auto"/>
          </w:tcPr>
          <w:p w14:paraId="3DDDD599">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Option 1</w:t>
            </w:r>
          </w:p>
        </w:tc>
        <w:tc>
          <w:tcPr>
            <w:tcW w:w="5640" w:type="dxa"/>
            <w:shd w:val="clear" w:color="auto" w:fill="auto"/>
          </w:tcPr>
          <w:p w14:paraId="025819E4">
            <w:pPr>
              <w:adjustRightInd w:val="0"/>
              <w:snapToGrid w:val="0"/>
              <w:spacing w:after="50" w:line="240" w:lineRule="auto"/>
              <w:jc w:val="left"/>
              <w:rPr>
                <w:rFonts w:eastAsia="Yu Mincho"/>
                <w:kern w:val="2"/>
                <w:sz w:val="21"/>
                <w:szCs w:val="22"/>
                <w:lang w:val="en-US" w:eastAsia="ja-JP"/>
              </w:rPr>
            </w:pPr>
          </w:p>
        </w:tc>
      </w:tr>
      <w:tr w14:paraId="6178A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6AC10AF">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 xml:space="preserve">LG </w:t>
            </w:r>
            <w:r>
              <w:rPr>
                <w:rFonts w:eastAsiaTheme="minorEastAsia"/>
                <w:kern w:val="2"/>
                <w:sz w:val="21"/>
                <w:szCs w:val="22"/>
                <w:lang w:val="en-US" w:eastAsia="ko-KR"/>
              </w:rPr>
              <w:t>Electronics</w:t>
            </w:r>
          </w:p>
        </w:tc>
        <w:tc>
          <w:tcPr>
            <w:tcW w:w="1039" w:type="dxa"/>
          </w:tcPr>
          <w:p w14:paraId="5208E3F0">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3A1D4A46">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10B74257">
            <w:pPr>
              <w:adjustRightInd w:val="0"/>
              <w:snapToGrid w:val="0"/>
              <w:spacing w:after="50" w:line="240" w:lineRule="auto"/>
              <w:jc w:val="left"/>
              <w:rPr>
                <w:rFonts w:eastAsia="Yu Mincho"/>
                <w:kern w:val="2"/>
                <w:sz w:val="21"/>
                <w:szCs w:val="22"/>
                <w:lang w:val="en-US" w:eastAsia="ja-JP"/>
              </w:rPr>
            </w:pPr>
          </w:p>
        </w:tc>
      </w:tr>
      <w:tr w14:paraId="4F7F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AB8508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3BF7535E">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1A4619B0">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zh-CN"/>
              </w:rPr>
              <w:t>Option 1</w:t>
            </w:r>
          </w:p>
        </w:tc>
        <w:tc>
          <w:tcPr>
            <w:tcW w:w="5640" w:type="dxa"/>
          </w:tcPr>
          <w:p w14:paraId="0E5434EE">
            <w:pPr>
              <w:adjustRightInd w:val="0"/>
              <w:snapToGrid w:val="0"/>
              <w:spacing w:after="50" w:line="240" w:lineRule="auto"/>
              <w:jc w:val="left"/>
              <w:rPr>
                <w:rFonts w:eastAsia="Yu Mincho"/>
                <w:kern w:val="2"/>
                <w:sz w:val="21"/>
                <w:szCs w:val="22"/>
                <w:lang w:val="en-US" w:eastAsia="ja-JP"/>
              </w:rPr>
            </w:pPr>
          </w:p>
        </w:tc>
      </w:tr>
      <w:tr w14:paraId="5C9B4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25F8780">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Ofinno</w:t>
            </w:r>
          </w:p>
        </w:tc>
        <w:tc>
          <w:tcPr>
            <w:tcW w:w="1039" w:type="dxa"/>
          </w:tcPr>
          <w:p w14:paraId="75DDE8ED">
            <w:pPr>
              <w:tabs>
                <w:tab w:val="left" w:pos="551"/>
              </w:tabs>
              <w:adjustRightInd w:val="0"/>
              <w:snapToGrid w:val="0"/>
              <w:spacing w:after="50" w:line="240" w:lineRule="auto"/>
              <w:jc w:val="left"/>
              <w:rPr>
                <w:rFonts w:eastAsia="等线"/>
                <w:kern w:val="2"/>
                <w:sz w:val="21"/>
                <w:szCs w:val="22"/>
                <w:lang w:val="en-US" w:eastAsia="zh-CN"/>
              </w:rPr>
            </w:pPr>
          </w:p>
        </w:tc>
        <w:tc>
          <w:tcPr>
            <w:tcW w:w="1574" w:type="dxa"/>
          </w:tcPr>
          <w:p w14:paraId="5D3DCB79">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26B3D912">
            <w:pPr>
              <w:adjustRightInd w:val="0"/>
              <w:snapToGrid w:val="0"/>
              <w:spacing w:after="50" w:line="240" w:lineRule="auto"/>
              <w:jc w:val="left"/>
              <w:rPr>
                <w:rFonts w:eastAsia="Yu Mincho"/>
                <w:kern w:val="2"/>
                <w:sz w:val="21"/>
                <w:szCs w:val="22"/>
                <w:lang w:val="en-US" w:eastAsia="ja-JP"/>
              </w:rPr>
            </w:pPr>
          </w:p>
        </w:tc>
      </w:tr>
      <w:tr w14:paraId="2447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C9982E5">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39" w:type="dxa"/>
          </w:tcPr>
          <w:p w14:paraId="683F6B66">
            <w:pPr>
              <w:tabs>
                <w:tab w:val="left" w:pos="551"/>
              </w:tabs>
              <w:adjustRightInd w:val="0"/>
              <w:snapToGrid w:val="0"/>
              <w:spacing w:after="50" w:line="240" w:lineRule="auto"/>
              <w:jc w:val="left"/>
              <w:rPr>
                <w:rFonts w:eastAsiaTheme="minorEastAsia"/>
                <w:kern w:val="2"/>
                <w:sz w:val="21"/>
                <w:szCs w:val="22"/>
                <w:lang w:val="en-US" w:eastAsia="zh-CN"/>
              </w:rPr>
            </w:pPr>
          </w:p>
        </w:tc>
        <w:tc>
          <w:tcPr>
            <w:tcW w:w="1574" w:type="dxa"/>
          </w:tcPr>
          <w:p w14:paraId="64080A9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Option 1</w:t>
            </w:r>
          </w:p>
        </w:tc>
        <w:tc>
          <w:tcPr>
            <w:tcW w:w="5640" w:type="dxa"/>
          </w:tcPr>
          <w:p w14:paraId="238AF0D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Option 1 offers more flexibility. However, we think it’s better to discuss this after agreeing on the coding rate values in 9.4.2</w:t>
            </w:r>
          </w:p>
        </w:tc>
      </w:tr>
    </w:tbl>
    <w:p w14:paraId="65D32D58">
      <w:pPr>
        <w:rPr>
          <w:b/>
          <w:bCs/>
          <w:sz w:val="21"/>
          <w:szCs w:val="21"/>
          <w:lang w:val="en-US" w:eastAsia="zh-CN"/>
        </w:rPr>
      </w:pPr>
    </w:p>
    <w:p w14:paraId="717F81D3">
      <w:pPr>
        <w:rPr>
          <w:lang w:val="en-US" w:eastAsia="zh-CN"/>
        </w:rPr>
      </w:pPr>
      <w:r>
        <w:rPr>
          <w:rFonts w:hint="eastAsia"/>
          <w:lang w:val="en-US" w:eastAsia="zh-CN"/>
        </w:rPr>
        <w:t xml:space="preserve">About the TBS indication, no companies against to confirm the working assumption.  </w:t>
      </w:r>
    </w:p>
    <w:p w14:paraId="43A47B5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181C3323">
      <w:pPr>
        <w:pStyle w:val="5"/>
        <w:spacing w:after="120"/>
        <w:rPr>
          <w:b/>
          <w:bCs/>
          <w:lang w:eastAsia="zh-CN"/>
        </w:rPr>
      </w:pPr>
      <w:r>
        <w:rPr>
          <w:rFonts w:hint="eastAsia"/>
          <w:b/>
          <w:bCs/>
        </w:rPr>
        <w:t xml:space="preserve">FL1 Proposal </w:t>
      </w:r>
      <w:r>
        <w:rPr>
          <w:b/>
          <w:bCs/>
        </w:rPr>
        <w:t>5</w:t>
      </w:r>
      <w:r>
        <w:rPr>
          <w:rFonts w:hint="eastAsia"/>
          <w:b/>
          <w:bCs/>
        </w:rPr>
        <w:t>.</w:t>
      </w:r>
      <w:r>
        <w:rPr>
          <w:b/>
          <w:bCs/>
        </w:rPr>
        <w:t>2</w:t>
      </w:r>
      <w:r>
        <w:rPr>
          <w:rFonts w:hint="eastAsia"/>
          <w:b/>
          <w:bCs/>
        </w:rPr>
        <w:t>-</w:t>
      </w:r>
      <w:r>
        <w:rPr>
          <w:rFonts w:hint="eastAsia"/>
          <w:b/>
          <w:bCs/>
          <w:lang w:eastAsia="zh-CN"/>
        </w:rPr>
        <w:t>2</w:t>
      </w:r>
    </w:p>
    <w:p w14:paraId="0CE29598">
      <w:pPr>
        <w:adjustRightInd w:val="0"/>
        <w:snapToGrid w:val="0"/>
        <w:spacing w:after="120" w:afterLines="50" w:line="240" w:lineRule="auto"/>
        <w:rPr>
          <w:lang w:eastAsia="zh-CN"/>
        </w:rPr>
      </w:pPr>
      <w:r>
        <w:rPr>
          <w:rFonts w:hint="eastAsia"/>
          <w:b/>
          <w:bCs/>
          <w:lang w:val="en-US" w:eastAsia="zh-CN"/>
        </w:rPr>
        <w:t xml:space="preserve">Confirm the following working assumption </w:t>
      </w:r>
      <w:r>
        <w:rPr>
          <w:rFonts w:hint="eastAsia"/>
          <w:lang w:eastAsia="zh-CN"/>
        </w:rPr>
        <w:t xml:space="preserve"> </w:t>
      </w:r>
    </w:p>
    <w:p w14:paraId="6B918D75">
      <w:pPr>
        <w:adjustRightInd w:val="0"/>
        <w:snapToGrid w:val="0"/>
        <w:spacing w:after="0" w:line="240" w:lineRule="auto"/>
        <w:rPr>
          <w:rFonts w:ascii="Times" w:hAnsi="Times"/>
          <w:szCs w:val="24"/>
          <w:lang w:eastAsia="zh-CN"/>
        </w:rPr>
      </w:pPr>
      <w:r>
        <w:rPr>
          <w:rFonts w:ascii="Times" w:hAnsi="Times" w:eastAsia="Malgun Gothic"/>
          <w:highlight w:val="darkYellow"/>
          <w:lang w:eastAsia="zh-CN"/>
        </w:rPr>
        <w:t>Working assumption</w:t>
      </w:r>
    </w:p>
    <w:p w14:paraId="49ECA5E8">
      <w:pPr>
        <w:adjustRightInd w:val="0"/>
        <w:snapToGrid w:val="0"/>
        <w:spacing w:after="0" w:line="240" w:lineRule="auto"/>
        <w:rPr>
          <w:rFonts w:eastAsia="等线"/>
          <w:lang w:eastAsia="zh-CN"/>
        </w:rPr>
      </w:pPr>
      <w:r>
        <w:rPr>
          <w:rFonts w:eastAsia="等线"/>
          <w:lang w:eastAsia="zh-CN"/>
        </w:rPr>
        <w:t>F</w:t>
      </w:r>
      <w:r>
        <w:rPr>
          <w:rFonts w:hint="eastAsia" w:eastAsia="等线"/>
          <w:lang w:eastAsia="zh-CN"/>
        </w:rPr>
        <w:t>or indicating t</w:t>
      </w:r>
      <w:r>
        <w:rPr>
          <w:rFonts w:eastAsia="等线"/>
          <w:lang w:eastAsia="zh-CN"/>
        </w:rPr>
        <w:t>he payload size (i.e. TBS-like) for PDRCH transmission with variable size</w:t>
      </w:r>
      <w:r>
        <w:rPr>
          <w:rFonts w:hint="eastAsia" w:eastAsia="等线"/>
          <w:lang w:eastAsia="zh-CN"/>
        </w:rPr>
        <w:t>:</w:t>
      </w:r>
    </w:p>
    <w:p w14:paraId="16A59E69">
      <w:pPr>
        <w:adjustRightInd w:val="0"/>
        <w:snapToGrid w:val="0"/>
        <w:spacing w:after="120" w:afterLines="50" w:line="240" w:lineRule="auto"/>
        <w:rPr>
          <w:bCs/>
          <w:lang w:eastAsia="zh-CN"/>
        </w:rPr>
      </w:pPr>
      <w:r>
        <w:rPr>
          <w:bCs/>
          <w:lang w:eastAsia="zh-CN"/>
        </w:rPr>
        <w:t>7 bits for byte-level D2R payload size indication</w:t>
      </w:r>
    </w:p>
    <w:tbl>
      <w:tblPr>
        <w:tblStyle w:val="37"/>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5D9F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6ABACF8C">
            <w:pPr>
              <w:adjustRightInd w:val="0"/>
              <w:snapToGrid w:val="0"/>
              <w:spacing w:after="50" w:line="240" w:lineRule="auto"/>
              <w:jc w:val="left"/>
              <w:rPr>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1BB930E9">
            <w:pPr>
              <w:adjustRightInd w:val="0"/>
              <w:snapToGrid w:val="0"/>
              <w:spacing w:after="50" w:line="240" w:lineRule="auto"/>
              <w:jc w:val="left"/>
              <w:rPr>
                <w:rFonts w:eastAsia="宋体"/>
                <w:b/>
                <w:bCs/>
                <w:kern w:val="2"/>
                <w:sz w:val="21"/>
                <w:szCs w:val="22"/>
                <w:lang w:val="en-US" w:eastAsia="zh-CN"/>
              </w:rPr>
            </w:pPr>
            <w:r>
              <w:rPr>
                <w:rFonts w:hint="eastAsia" w:eastAsia="宋体"/>
                <w:b/>
                <w:bCs/>
                <w:kern w:val="2"/>
                <w:sz w:val="21"/>
                <w:szCs w:val="22"/>
                <w:lang w:val="en-US" w:eastAsia="zh-CN"/>
              </w:rPr>
              <w:t>Option</w:t>
            </w:r>
          </w:p>
        </w:tc>
        <w:tc>
          <w:tcPr>
            <w:tcW w:w="6691" w:type="dxa"/>
            <w:shd w:val="clear" w:color="auto" w:fill="D8D8D8" w:themeFill="background1" w:themeFillShade="D9"/>
          </w:tcPr>
          <w:p w14:paraId="2A962892">
            <w:pPr>
              <w:adjustRightInd w:val="0"/>
              <w:snapToGrid w:val="0"/>
              <w:spacing w:after="50" w:line="240" w:lineRule="auto"/>
              <w:jc w:val="left"/>
              <w:rPr>
                <w:b/>
                <w:bCs/>
                <w:kern w:val="2"/>
                <w:sz w:val="21"/>
                <w:szCs w:val="22"/>
                <w:lang w:val="en-US"/>
              </w:rPr>
            </w:pPr>
            <w:r>
              <w:rPr>
                <w:rFonts w:hint="eastAsia"/>
                <w:b/>
                <w:bCs/>
                <w:kern w:val="2"/>
                <w:sz w:val="21"/>
                <w:szCs w:val="22"/>
                <w:lang w:val="en-US"/>
              </w:rPr>
              <w:t>Comments</w:t>
            </w:r>
          </w:p>
        </w:tc>
      </w:tr>
      <w:tr w14:paraId="01AB8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414B899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80" w:type="dxa"/>
          </w:tcPr>
          <w:p w14:paraId="09EB51C9">
            <w:pPr>
              <w:tabs>
                <w:tab w:val="left" w:pos="551"/>
              </w:tabs>
              <w:adjustRightInd w:val="0"/>
              <w:snapToGrid w:val="0"/>
              <w:spacing w:after="50" w:line="240" w:lineRule="auto"/>
              <w:jc w:val="left"/>
              <w:rPr>
                <w:rFonts w:eastAsiaTheme="minorEastAsia"/>
                <w:kern w:val="2"/>
                <w:sz w:val="21"/>
                <w:szCs w:val="22"/>
                <w:lang w:val="en-US" w:eastAsia="zh-CN"/>
              </w:rPr>
            </w:pPr>
          </w:p>
        </w:tc>
        <w:tc>
          <w:tcPr>
            <w:tcW w:w="6691" w:type="dxa"/>
          </w:tcPr>
          <w:p w14:paraId="23AD4844">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We think 7bits are only needed for D2R data payload.</w:t>
            </w:r>
          </w:p>
          <w:p w14:paraId="49BA0DAD">
            <w:pPr>
              <w:adjustRightInd w:val="0"/>
              <w:snapToGrid w:val="0"/>
              <w:spacing w:after="50" w:line="240" w:lineRule="auto"/>
              <w:jc w:val="left"/>
              <w:rPr>
                <w:rFonts w:eastAsia="Yu Mincho"/>
                <w:kern w:val="2"/>
                <w:sz w:val="21"/>
                <w:szCs w:val="22"/>
                <w:lang w:val="en-US" w:eastAsia="ja-JP"/>
              </w:rPr>
            </w:pPr>
            <w:r>
              <w:rPr>
                <w:rFonts w:eastAsia="Yu Mincho"/>
                <w:kern w:val="2"/>
                <w:sz w:val="21"/>
                <w:szCs w:val="22"/>
                <w:lang w:val="en-US" w:eastAsia="ja-JP"/>
              </w:rPr>
              <w:t>The TBS of CFRA Msg1 and Msg3 are not fixed, at least 96 or 128bits. Up to higher layer request, the reader may need to schedule the devices CFRA Msg1/Msg3 with 96bits or 128bits. If the TBS is to be indicated by R2D control, we don’t think 7bits are needed for CFRA Msg1 and Msg3.</w:t>
            </w:r>
          </w:p>
        </w:tc>
      </w:tr>
      <w:tr w14:paraId="603E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2DB858CE">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80" w:type="dxa"/>
          </w:tcPr>
          <w:p w14:paraId="1433AC8F">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691" w:type="dxa"/>
          </w:tcPr>
          <w:p w14:paraId="1D6FACA3">
            <w:pPr>
              <w:adjustRightInd w:val="0"/>
              <w:snapToGrid w:val="0"/>
              <w:spacing w:after="50" w:line="240" w:lineRule="auto"/>
              <w:jc w:val="left"/>
              <w:rPr>
                <w:rFonts w:eastAsia="Yu Mincho"/>
                <w:kern w:val="2"/>
                <w:sz w:val="21"/>
                <w:szCs w:val="22"/>
                <w:lang w:val="en-US" w:eastAsia="ja-JP"/>
              </w:rPr>
            </w:pPr>
          </w:p>
        </w:tc>
      </w:tr>
      <w:tr w14:paraId="2B79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0D99842">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80" w:type="dxa"/>
          </w:tcPr>
          <w:p w14:paraId="16B30FE5">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691" w:type="dxa"/>
          </w:tcPr>
          <w:p w14:paraId="6E757797">
            <w:pPr>
              <w:adjustRightInd w:val="0"/>
              <w:snapToGrid w:val="0"/>
              <w:spacing w:after="50" w:line="240" w:lineRule="auto"/>
              <w:jc w:val="left"/>
              <w:rPr>
                <w:rFonts w:eastAsia="Yu Mincho"/>
                <w:kern w:val="2"/>
                <w:sz w:val="21"/>
                <w:szCs w:val="22"/>
                <w:lang w:val="en-US" w:eastAsia="ja-JP"/>
              </w:rPr>
            </w:pPr>
          </w:p>
        </w:tc>
      </w:tr>
      <w:tr w14:paraId="601D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AB75751">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NEC</w:t>
            </w:r>
          </w:p>
        </w:tc>
        <w:tc>
          <w:tcPr>
            <w:tcW w:w="1080" w:type="dxa"/>
          </w:tcPr>
          <w:p w14:paraId="669DB99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tcPr>
          <w:p w14:paraId="4BE660D3">
            <w:pPr>
              <w:adjustRightInd w:val="0"/>
              <w:snapToGrid w:val="0"/>
              <w:spacing w:after="50" w:line="240" w:lineRule="auto"/>
              <w:jc w:val="left"/>
              <w:rPr>
                <w:rFonts w:eastAsia="Yu Mincho"/>
                <w:kern w:val="2"/>
                <w:sz w:val="21"/>
                <w:szCs w:val="22"/>
                <w:lang w:val="en-US" w:eastAsia="ja-JP"/>
              </w:rPr>
            </w:pPr>
          </w:p>
        </w:tc>
      </w:tr>
      <w:tr w14:paraId="7B542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1E9BF2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Samsung</w:t>
            </w:r>
          </w:p>
        </w:tc>
        <w:tc>
          <w:tcPr>
            <w:tcW w:w="1080" w:type="dxa"/>
          </w:tcPr>
          <w:p w14:paraId="5F57596A">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691" w:type="dxa"/>
          </w:tcPr>
          <w:p w14:paraId="350E2953">
            <w:pPr>
              <w:adjustRightInd w:val="0"/>
              <w:snapToGrid w:val="0"/>
              <w:spacing w:after="50" w:line="240" w:lineRule="auto"/>
              <w:jc w:val="left"/>
              <w:rPr>
                <w:rFonts w:eastAsia="Yu Mincho"/>
                <w:kern w:val="2"/>
                <w:sz w:val="21"/>
                <w:szCs w:val="22"/>
                <w:lang w:val="en-US" w:eastAsia="ja-JP"/>
              </w:rPr>
            </w:pPr>
          </w:p>
        </w:tc>
      </w:tr>
      <w:tr w14:paraId="21B76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71A3DC3">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80" w:type="dxa"/>
          </w:tcPr>
          <w:p w14:paraId="74C05B4C">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691" w:type="dxa"/>
          </w:tcPr>
          <w:p w14:paraId="127B5D4F">
            <w:pPr>
              <w:adjustRightInd w:val="0"/>
              <w:snapToGrid w:val="0"/>
              <w:spacing w:after="50" w:line="240" w:lineRule="auto"/>
              <w:jc w:val="left"/>
              <w:rPr>
                <w:rFonts w:eastAsia="Yu Mincho"/>
                <w:kern w:val="2"/>
                <w:sz w:val="21"/>
                <w:szCs w:val="22"/>
                <w:lang w:val="en-US" w:eastAsia="ja-JP"/>
              </w:rPr>
            </w:pPr>
          </w:p>
        </w:tc>
      </w:tr>
      <w:tr w14:paraId="50B0F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14C48B92">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S</w:t>
            </w:r>
            <w:r>
              <w:rPr>
                <w:rFonts w:eastAsia="等线"/>
                <w:kern w:val="2"/>
                <w:sz w:val="21"/>
                <w:szCs w:val="22"/>
                <w:lang w:val="en-US" w:eastAsia="zh-CN"/>
              </w:rPr>
              <w:t>preadtrum</w:t>
            </w:r>
          </w:p>
        </w:tc>
        <w:tc>
          <w:tcPr>
            <w:tcW w:w="1080" w:type="dxa"/>
          </w:tcPr>
          <w:p w14:paraId="532B0F78">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tcPr>
          <w:p w14:paraId="35FD479C">
            <w:pPr>
              <w:adjustRightInd w:val="0"/>
              <w:snapToGrid w:val="0"/>
              <w:spacing w:after="50" w:line="240" w:lineRule="auto"/>
              <w:jc w:val="left"/>
              <w:rPr>
                <w:rFonts w:eastAsia="Yu Mincho"/>
                <w:kern w:val="2"/>
                <w:sz w:val="21"/>
                <w:szCs w:val="22"/>
                <w:lang w:val="en-US" w:eastAsia="ja-JP"/>
              </w:rPr>
            </w:pPr>
          </w:p>
        </w:tc>
      </w:tr>
      <w:tr w14:paraId="2816A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0F6D23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CMCC</w:t>
            </w:r>
          </w:p>
        </w:tc>
        <w:tc>
          <w:tcPr>
            <w:tcW w:w="1080" w:type="dxa"/>
            <w:shd w:val="clear" w:color="auto" w:fill="auto"/>
          </w:tcPr>
          <w:p w14:paraId="07EBEB8B">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shd w:val="clear" w:color="auto" w:fill="auto"/>
          </w:tcPr>
          <w:p w14:paraId="00B7D944">
            <w:pPr>
              <w:adjustRightInd w:val="0"/>
              <w:snapToGrid w:val="0"/>
              <w:spacing w:after="50" w:line="240" w:lineRule="auto"/>
              <w:jc w:val="left"/>
              <w:rPr>
                <w:rFonts w:eastAsia="Yu Mincho"/>
                <w:kern w:val="2"/>
                <w:sz w:val="21"/>
                <w:szCs w:val="22"/>
                <w:lang w:val="en-US" w:eastAsia="ja-JP"/>
              </w:rPr>
            </w:pPr>
          </w:p>
        </w:tc>
      </w:tr>
      <w:tr w14:paraId="6375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4C93B990">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zh-CN"/>
              </w:rPr>
              <w:t>X</w:t>
            </w:r>
            <w:r>
              <w:rPr>
                <w:rFonts w:eastAsiaTheme="minorEastAsia"/>
                <w:kern w:val="2"/>
                <w:sz w:val="21"/>
                <w:szCs w:val="22"/>
                <w:lang w:val="en-US" w:eastAsia="zh-CN"/>
              </w:rPr>
              <w:t>iaomi</w:t>
            </w:r>
          </w:p>
        </w:tc>
        <w:tc>
          <w:tcPr>
            <w:tcW w:w="1080" w:type="dxa"/>
            <w:shd w:val="clear" w:color="auto" w:fill="auto"/>
          </w:tcPr>
          <w:p w14:paraId="5A42ACE4">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4AEF9007">
            <w:pPr>
              <w:adjustRightInd w:val="0"/>
              <w:snapToGrid w:val="0"/>
              <w:spacing w:after="50" w:line="240" w:lineRule="auto"/>
              <w:jc w:val="left"/>
              <w:rPr>
                <w:rFonts w:eastAsia="Yu Mincho"/>
                <w:kern w:val="2"/>
                <w:sz w:val="21"/>
                <w:szCs w:val="22"/>
                <w:lang w:val="en-US" w:eastAsia="ja-JP"/>
              </w:rPr>
            </w:pPr>
          </w:p>
        </w:tc>
      </w:tr>
      <w:tr w14:paraId="76FED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2B9F4EC0">
            <w:pPr>
              <w:tabs>
                <w:tab w:val="left" w:pos="551"/>
              </w:tabs>
              <w:adjustRightInd w:val="0"/>
              <w:snapToGrid w:val="0"/>
              <w:spacing w:after="50" w:line="240" w:lineRule="auto"/>
              <w:jc w:val="left"/>
              <w:rPr>
                <w:rFonts w:eastAsiaTheme="minorEastAsia"/>
                <w:kern w:val="2"/>
                <w:sz w:val="21"/>
                <w:szCs w:val="22"/>
                <w:lang w:val="en-US" w:eastAsia="zh-CN"/>
              </w:rPr>
            </w:pPr>
            <w:r>
              <w:rPr>
                <w:rFonts w:hint="eastAsia" w:eastAsia="等线"/>
                <w:kern w:val="2"/>
                <w:sz w:val="21"/>
                <w:szCs w:val="22"/>
                <w:lang w:val="en-US" w:eastAsia="zh-CN"/>
              </w:rPr>
              <w:t>TCL</w:t>
            </w:r>
          </w:p>
        </w:tc>
        <w:tc>
          <w:tcPr>
            <w:tcW w:w="1080" w:type="dxa"/>
            <w:shd w:val="clear" w:color="auto" w:fill="auto"/>
          </w:tcPr>
          <w:p w14:paraId="199CD6CC">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30E908AE">
            <w:pPr>
              <w:adjustRightInd w:val="0"/>
              <w:snapToGrid w:val="0"/>
              <w:spacing w:after="50" w:line="240" w:lineRule="auto"/>
              <w:jc w:val="left"/>
              <w:rPr>
                <w:rFonts w:eastAsia="Yu Mincho"/>
                <w:kern w:val="2"/>
                <w:sz w:val="21"/>
                <w:szCs w:val="22"/>
                <w:lang w:val="en-US" w:eastAsia="ja-JP"/>
              </w:rPr>
            </w:pPr>
          </w:p>
        </w:tc>
      </w:tr>
      <w:tr w14:paraId="35EC3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0CDB8177">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1"/>
                <w:lang w:val="en-US" w:eastAsia="zh-CN"/>
              </w:rPr>
              <w:t>Huawei, HiSilicon</w:t>
            </w:r>
          </w:p>
        </w:tc>
        <w:tc>
          <w:tcPr>
            <w:tcW w:w="1080" w:type="dxa"/>
            <w:shd w:val="clear" w:color="auto" w:fill="auto"/>
          </w:tcPr>
          <w:p w14:paraId="5C026B2D">
            <w:pPr>
              <w:tabs>
                <w:tab w:val="left" w:pos="551"/>
              </w:tabs>
              <w:adjustRightInd w:val="0"/>
              <w:snapToGrid w:val="0"/>
              <w:spacing w:after="50" w:line="240" w:lineRule="auto"/>
              <w:jc w:val="left"/>
              <w:rPr>
                <w:rFonts w:eastAsia="等线"/>
                <w:kern w:val="2"/>
                <w:sz w:val="21"/>
                <w:szCs w:val="22"/>
                <w:lang w:val="en-US" w:eastAsia="zh-CN"/>
              </w:rPr>
            </w:pPr>
            <w:r>
              <w:rPr>
                <w:rFonts w:eastAsiaTheme="minorEastAsia"/>
                <w:kern w:val="2"/>
                <w:sz w:val="21"/>
                <w:szCs w:val="21"/>
                <w:lang w:val="en-US" w:eastAsia="zh-CN"/>
              </w:rPr>
              <w:t>See comments</w:t>
            </w:r>
          </w:p>
        </w:tc>
        <w:tc>
          <w:tcPr>
            <w:tcW w:w="6691" w:type="dxa"/>
            <w:shd w:val="clear" w:color="auto" w:fill="auto"/>
          </w:tcPr>
          <w:p w14:paraId="34E1C4C3">
            <w:pPr>
              <w:adjustRightInd w:val="0"/>
              <w:snapToGrid w:val="0"/>
              <w:spacing w:after="50" w:line="240" w:lineRule="auto"/>
              <w:jc w:val="left"/>
              <w:rPr>
                <w:rFonts w:eastAsia="宋体"/>
                <w:kern w:val="2"/>
                <w:sz w:val="21"/>
                <w:szCs w:val="21"/>
                <w:lang w:val="en-US" w:eastAsia="zh-CN"/>
              </w:rPr>
            </w:pPr>
            <w:r>
              <w:rPr>
                <w:rFonts w:eastAsia="宋体"/>
                <w:kern w:val="2"/>
                <w:sz w:val="21"/>
                <w:szCs w:val="21"/>
                <w:lang w:val="en-US" w:eastAsia="zh-CN"/>
              </w:rPr>
              <w:t>For the case in the WA (“PDRCH transmission with variable size”), this was intended to mean messages after random access. The phrasing may require improvement.</w:t>
            </w:r>
          </w:p>
          <w:p w14:paraId="54463286">
            <w:pPr>
              <w:adjustRightInd w:val="0"/>
              <w:snapToGrid w:val="0"/>
              <w:spacing w:after="50" w:line="240" w:lineRule="auto"/>
              <w:jc w:val="left"/>
              <w:rPr>
                <w:rFonts w:eastAsia="宋体"/>
                <w:kern w:val="2"/>
                <w:sz w:val="21"/>
                <w:szCs w:val="21"/>
                <w:lang w:val="en-US" w:eastAsia="zh-CN"/>
              </w:rPr>
            </w:pPr>
          </w:p>
          <w:p w14:paraId="240D15AC">
            <w:pPr>
              <w:adjustRightInd w:val="0"/>
              <w:snapToGrid w:val="0"/>
              <w:spacing w:after="50" w:line="240" w:lineRule="auto"/>
              <w:jc w:val="left"/>
              <w:rPr>
                <w:rFonts w:eastAsia="等线"/>
                <w:bCs/>
                <w:sz w:val="21"/>
                <w:szCs w:val="21"/>
                <w:lang w:eastAsia="zh-CN"/>
              </w:rPr>
            </w:pPr>
            <w:r>
              <w:rPr>
                <w:bCs/>
                <w:sz w:val="21"/>
                <w:szCs w:val="21"/>
                <w:lang w:eastAsia="zh-CN"/>
              </w:rPr>
              <w:t>Regarding the TBS of Msg1 and Msg3 in CBRA, and 1</w:t>
            </w:r>
            <w:r>
              <w:rPr>
                <w:bCs/>
                <w:sz w:val="21"/>
                <w:szCs w:val="21"/>
                <w:vertAlign w:val="superscript"/>
                <w:lang w:eastAsia="zh-CN"/>
              </w:rPr>
              <w:t>st</w:t>
            </w:r>
            <w:r>
              <w:rPr>
                <w:bCs/>
                <w:sz w:val="21"/>
                <w:szCs w:val="21"/>
                <w:lang w:eastAsia="zh-CN"/>
              </w:rPr>
              <w:t xml:space="preserve"> D2R Message in CFRA</w:t>
            </w:r>
            <w:r>
              <w:rPr>
                <w:rFonts w:eastAsia="等线"/>
                <w:bCs/>
                <w:sz w:val="21"/>
                <w:szCs w:val="21"/>
                <w:lang w:eastAsia="zh-CN"/>
              </w:rPr>
              <w:t>:</w:t>
            </w:r>
          </w:p>
          <w:p w14:paraId="25053CE8">
            <w:pPr>
              <w:pStyle w:val="67"/>
              <w:numPr>
                <w:ilvl w:val="0"/>
                <w:numId w:val="53"/>
              </w:numPr>
              <w:adjustRightInd w:val="0"/>
              <w:snapToGrid w:val="0"/>
              <w:spacing w:after="50" w:line="240" w:lineRule="auto"/>
              <w:jc w:val="left"/>
              <w:rPr>
                <w:rFonts w:eastAsia="等线"/>
                <w:bCs/>
                <w:sz w:val="21"/>
                <w:szCs w:val="21"/>
                <w:lang w:eastAsia="zh-CN"/>
              </w:rPr>
            </w:pPr>
            <w:r>
              <w:rPr>
                <w:rFonts w:eastAsia="等线"/>
                <w:bCs/>
                <w:sz w:val="21"/>
                <w:szCs w:val="21"/>
                <w:lang w:eastAsia="zh-CN"/>
              </w:rPr>
              <w:t>They are higher layer domain, e.g., RAN2, SA3, CT, etc. They are currently discussing the potential value(s) for them, considering many factors out of RAN1’s domain like security, etc. To our understanding, they probably cannot conclude soon.</w:t>
            </w:r>
          </w:p>
          <w:p w14:paraId="54FE4674">
            <w:pPr>
              <w:pStyle w:val="67"/>
              <w:numPr>
                <w:ilvl w:val="0"/>
                <w:numId w:val="53"/>
              </w:numPr>
              <w:adjustRightInd w:val="0"/>
              <w:snapToGrid w:val="0"/>
              <w:spacing w:after="50" w:line="240" w:lineRule="auto"/>
              <w:jc w:val="left"/>
              <w:rPr>
                <w:rFonts w:eastAsia="等线"/>
                <w:bCs/>
                <w:sz w:val="21"/>
                <w:szCs w:val="21"/>
                <w:lang w:eastAsia="zh-CN"/>
              </w:rPr>
            </w:pPr>
            <w:r>
              <w:rPr>
                <w:rFonts w:eastAsia="等线"/>
                <w:bCs/>
                <w:sz w:val="21"/>
                <w:szCs w:val="21"/>
                <w:lang w:eastAsia="zh-CN"/>
              </w:rPr>
              <w:t>RAN1 only needs to inform RAN2/etc. the allowed value set from RAN1 point of view.</w:t>
            </w:r>
          </w:p>
          <w:p w14:paraId="39E1B67E">
            <w:pPr>
              <w:pStyle w:val="67"/>
              <w:numPr>
                <w:ilvl w:val="0"/>
                <w:numId w:val="53"/>
              </w:numPr>
              <w:adjustRightInd w:val="0"/>
              <w:snapToGrid w:val="0"/>
              <w:spacing w:after="50" w:line="240" w:lineRule="auto"/>
              <w:jc w:val="left"/>
              <w:rPr>
                <w:rFonts w:eastAsia="等线"/>
                <w:bCs/>
                <w:sz w:val="21"/>
                <w:szCs w:val="21"/>
                <w:lang w:eastAsia="zh-CN"/>
              </w:rPr>
            </w:pPr>
            <w:r>
              <w:rPr>
                <w:rFonts w:eastAsia="Times New Roman"/>
                <w:sz w:val="21"/>
                <w:szCs w:val="21"/>
              </w:rPr>
              <w:t>Then, it is up to RAN2/etc. to decide, from among the values allowed by RAN1, what is the actual set of values that can be used, and how</w:t>
            </w:r>
            <w:r>
              <w:rPr>
                <w:rFonts w:eastAsia="等线"/>
                <w:bCs/>
                <w:sz w:val="21"/>
                <w:szCs w:val="21"/>
                <w:lang w:eastAsia="zh-CN"/>
              </w:rPr>
              <w:t xml:space="preserve"> device knows the actual size during one paging round, e.g., maybe paging message type in MAC header can inform device the actual Msg3 size in this paging round.</w:t>
            </w:r>
          </w:p>
          <w:p w14:paraId="2322DE43">
            <w:pPr>
              <w:adjustRightInd w:val="0"/>
              <w:snapToGrid w:val="0"/>
              <w:spacing w:after="50" w:line="240" w:lineRule="auto"/>
              <w:jc w:val="left"/>
              <w:rPr>
                <w:rFonts w:eastAsia="宋体"/>
                <w:kern w:val="2"/>
                <w:sz w:val="21"/>
                <w:szCs w:val="21"/>
                <w:lang w:val="en-US" w:eastAsia="zh-CN"/>
              </w:rPr>
            </w:pPr>
          </w:p>
          <w:p w14:paraId="0BB565B1">
            <w:pPr>
              <w:adjustRightInd w:val="0"/>
              <w:snapToGrid w:val="0"/>
              <w:spacing w:after="50" w:line="240" w:lineRule="auto"/>
              <w:jc w:val="left"/>
              <w:rPr>
                <w:rFonts w:eastAsia="宋体"/>
                <w:kern w:val="2"/>
                <w:sz w:val="21"/>
                <w:szCs w:val="21"/>
                <w:lang w:val="en-US" w:eastAsia="zh-CN"/>
              </w:rPr>
            </w:pPr>
            <w:r>
              <w:rPr>
                <w:rFonts w:eastAsia="宋体"/>
                <w:kern w:val="2"/>
                <w:sz w:val="21"/>
                <w:szCs w:val="21"/>
                <w:lang w:val="en-US" w:eastAsia="zh-CN"/>
              </w:rPr>
              <w:t>In summary, to be clearer and also avoid getting stuck by other WGs, we suggest following red changes.</w:t>
            </w:r>
          </w:p>
          <w:p w14:paraId="490AF75D">
            <w:pPr>
              <w:adjustRightInd w:val="0"/>
              <w:snapToGrid w:val="0"/>
              <w:spacing w:after="50" w:line="240" w:lineRule="auto"/>
              <w:jc w:val="left"/>
              <w:rPr>
                <w:rFonts w:eastAsia="宋体"/>
                <w:kern w:val="2"/>
                <w:sz w:val="21"/>
                <w:szCs w:val="21"/>
                <w:lang w:val="en-US" w:eastAsia="zh-CN"/>
              </w:rPr>
            </w:pPr>
            <w:r>
              <w:rPr>
                <w:rFonts w:eastAsia="宋体"/>
                <w:kern w:val="2"/>
                <w:sz w:val="21"/>
                <w:szCs w:val="21"/>
                <w:lang w:val="en-US" w:eastAsia="zh-CN"/>
              </w:rPr>
              <w:t>==</w:t>
            </w:r>
          </w:p>
          <w:p w14:paraId="44C0903D">
            <w:pPr>
              <w:adjustRightInd w:val="0"/>
              <w:snapToGrid w:val="0"/>
              <w:spacing w:after="0" w:line="240" w:lineRule="auto"/>
              <w:rPr>
                <w:rFonts w:ascii="Times" w:hAnsi="Times"/>
                <w:sz w:val="21"/>
                <w:szCs w:val="21"/>
                <w:lang w:eastAsia="zh-CN"/>
              </w:rPr>
            </w:pPr>
            <w:r>
              <w:rPr>
                <w:rFonts w:ascii="Times" w:hAnsi="Times" w:eastAsia="Malgun Gothic"/>
                <w:sz w:val="21"/>
                <w:szCs w:val="21"/>
                <w:highlight w:val="darkYellow"/>
                <w:lang w:eastAsia="zh-CN"/>
              </w:rPr>
              <w:t>Working assumption</w:t>
            </w:r>
          </w:p>
          <w:p w14:paraId="2A6A4BC1">
            <w:pPr>
              <w:pStyle w:val="67"/>
              <w:numPr>
                <w:ilvl w:val="0"/>
                <w:numId w:val="18"/>
              </w:numPr>
              <w:adjustRightInd w:val="0"/>
              <w:snapToGrid w:val="0"/>
              <w:spacing w:after="0" w:line="240" w:lineRule="auto"/>
              <w:rPr>
                <w:rFonts w:eastAsia="等线"/>
                <w:sz w:val="21"/>
                <w:szCs w:val="21"/>
                <w:lang w:eastAsia="zh-CN"/>
              </w:rPr>
            </w:pPr>
            <w:r>
              <w:rPr>
                <w:rFonts w:eastAsia="等线"/>
                <w:sz w:val="21"/>
                <w:szCs w:val="21"/>
                <w:lang w:eastAsia="zh-CN"/>
              </w:rPr>
              <w:t xml:space="preserve">For indicating the payload size (i.e. TBS-like) for PDRCH transmission </w:t>
            </w:r>
            <w:r>
              <w:rPr>
                <w:rFonts w:eastAsia="等线"/>
                <w:strike/>
                <w:color w:val="FF0000"/>
                <w:sz w:val="21"/>
                <w:szCs w:val="21"/>
                <w:lang w:eastAsia="zh-CN"/>
              </w:rPr>
              <w:t>with variable size</w:t>
            </w:r>
            <w:r>
              <w:rPr>
                <w:rFonts w:eastAsia="等线"/>
                <w:sz w:val="21"/>
                <w:szCs w:val="21"/>
                <w:lang w:eastAsia="zh-CN"/>
              </w:rPr>
              <w:t xml:space="preserve"> </w:t>
            </w:r>
            <w:r>
              <w:rPr>
                <w:rFonts w:eastAsia="等线"/>
                <w:color w:val="FF0000"/>
                <w:sz w:val="21"/>
                <w:szCs w:val="21"/>
                <w:lang w:eastAsia="zh-CN"/>
              </w:rPr>
              <w:t>after random access</w:t>
            </w:r>
            <w:r>
              <w:rPr>
                <w:rFonts w:eastAsia="等线"/>
                <w:sz w:val="21"/>
                <w:szCs w:val="21"/>
                <w:lang w:eastAsia="zh-CN"/>
              </w:rPr>
              <w:t>:</w:t>
            </w:r>
          </w:p>
          <w:p w14:paraId="4AE8EB8D">
            <w:pPr>
              <w:pStyle w:val="67"/>
              <w:numPr>
                <w:ilvl w:val="1"/>
                <w:numId w:val="18"/>
              </w:numPr>
              <w:adjustRightInd w:val="0"/>
              <w:snapToGrid w:val="0"/>
              <w:spacing w:after="120" w:afterLines="50" w:line="240" w:lineRule="auto"/>
              <w:rPr>
                <w:bCs/>
                <w:sz w:val="21"/>
                <w:szCs w:val="21"/>
                <w:lang w:eastAsia="zh-CN"/>
              </w:rPr>
            </w:pPr>
            <w:r>
              <w:rPr>
                <w:bCs/>
                <w:sz w:val="21"/>
                <w:szCs w:val="21"/>
                <w:lang w:eastAsia="zh-CN"/>
              </w:rPr>
              <w:t>7 bits for byte-level D2R payload size indication</w:t>
            </w:r>
          </w:p>
          <w:p w14:paraId="64A16227">
            <w:pPr>
              <w:pStyle w:val="67"/>
              <w:numPr>
                <w:ilvl w:val="0"/>
                <w:numId w:val="18"/>
              </w:numPr>
              <w:adjustRightInd w:val="0"/>
              <w:snapToGrid w:val="0"/>
              <w:spacing w:after="120" w:afterLines="50" w:line="240" w:lineRule="auto"/>
              <w:rPr>
                <w:bCs/>
                <w:color w:val="FF0000"/>
                <w:sz w:val="21"/>
                <w:szCs w:val="21"/>
                <w:lang w:eastAsia="zh-CN"/>
              </w:rPr>
            </w:pPr>
            <w:r>
              <w:rPr>
                <w:bCs/>
                <w:color w:val="FF0000"/>
                <w:sz w:val="21"/>
                <w:szCs w:val="21"/>
                <w:lang w:eastAsia="zh-CN"/>
              </w:rPr>
              <w:t>Regarding the TBS of Msg1 and Msg3 in CBRA, and 1</w:t>
            </w:r>
            <w:r>
              <w:rPr>
                <w:bCs/>
                <w:color w:val="FF0000"/>
                <w:sz w:val="21"/>
                <w:szCs w:val="21"/>
                <w:vertAlign w:val="superscript"/>
                <w:lang w:eastAsia="zh-CN"/>
              </w:rPr>
              <w:t>st</w:t>
            </w:r>
            <w:r>
              <w:rPr>
                <w:bCs/>
                <w:color w:val="FF0000"/>
                <w:sz w:val="21"/>
                <w:szCs w:val="21"/>
                <w:lang w:eastAsia="zh-CN"/>
              </w:rPr>
              <w:t xml:space="preserve"> D2R Message in CFRA</w:t>
            </w:r>
          </w:p>
          <w:p w14:paraId="1E3F5B85">
            <w:pPr>
              <w:pStyle w:val="67"/>
              <w:numPr>
                <w:ilvl w:val="1"/>
                <w:numId w:val="18"/>
              </w:numPr>
              <w:adjustRightInd w:val="0"/>
              <w:snapToGrid w:val="0"/>
              <w:spacing w:after="120" w:afterLines="50" w:line="240" w:lineRule="auto"/>
              <w:rPr>
                <w:bCs/>
                <w:color w:val="FF0000"/>
                <w:sz w:val="21"/>
                <w:szCs w:val="21"/>
                <w:lang w:eastAsia="zh-CN"/>
              </w:rPr>
            </w:pPr>
            <w:r>
              <w:rPr>
                <w:bCs/>
                <w:color w:val="FF0000"/>
                <w:sz w:val="21"/>
                <w:szCs w:val="21"/>
                <w:lang w:eastAsia="zh-CN"/>
              </w:rPr>
              <w:t>From RAN1 point of view, the allowed value set is {1, 2, 3, …, 124, 125} byte, i.e., all integer numbers from 1 to 125 and the unit is byte</w:t>
            </w:r>
          </w:p>
          <w:p w14:paraId="7FA6BFA0">
            <w:pPr>
              <w:pStyle w:val="67"/>
              <w:numPr>
                <w:ilvl w:val="1"/>
                <w:numId w:val="18"/>
              </w:numPr>
              <w:adjustRightInd w:val="0"/>
              <w:snapToGrid w:val="0"/>
              <w:spacing w:after="120" w:afterLines="50" w:line="240" w:lineRule="auto"/>
              <w:rPr>
                <w:bCs/>
                <w:color w:val="FF0000"/>
                <w:sz w:val="21"/>
                <w:szCs w:val="21"/>
                <w:lang w:eastAsia="zh-CN"/>
              </w:rPr>
            </w:pPr>
            <w:r>
              <w:rPr>
                <w:bCs/>
                <w:color w:val="FF0000"/>
                <w:sz w:val="21"/>
                <w:szCs w:val="21"/>
                <w:lang w:eastAsia="zh-CN"/>
              </w:rPr>
              <w:t>It is up to RAN2 to decide the actual value set and how device knows the actual size during one paging round</w:t>
            </w:r>
          </w:p>
          <w:p w14:paraId="63D678FC">
            <w:pPr>
              <w:adjustRightInd w:val="0"/>
              <w:snapToGrid w:val="0"/>
              <w:spacing w:after="50" w:line="240" w:lineRule="auto"/>
              <w:jc w:val="left"/>
              <w:rPr>
                <w:rFonts w:eastAsia="Yu Mincho"/>
                <w:kern w:val="2"/>
                <w:sz w:val="21"/>
                <w:szCs w:val="22"/>
                <w:lang w:val="en-US" w:eastAsia="ja-JP"/>
              </w:rPr>
            </w:pPr>
          </w:p>
        </w:tc>
      </w:tr>
      <w:tr w14:paraId="2D8C6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4ECADED4">
            <w:pPr>
              <w:tabs>
                <w:tab w:val="left" w:pos="551"/>
              </w:tabs>
              <w:adjustRightInd w:val="0"/>
              <w:snapToGrid w:val="0"/>
              <w:spacing w:after="50" w:line="240" w:lineRule="auto"/>
              <w:jc w:val="left"/>
              <w:rPr>
                <w:rFonts w:eastAsia="等线"/>
                <w:kern w:val="2"/>
                <w:sz w:val="21"/>
                <w:szCs w:val="21"/>
                <w:lang w:val="en-US" w:eastAsia="zh-CN"/>
              </w:rPr>
            </w:pPr>
            <w:r>
              <w:rPr>
                <w:rFonts w:hint="eastAsia" w:eastAsiaTheme="minorEastAsia"/>
                <w:kern w:val="2"/>
                <w:sz w:val="21"/>
                <w:szCs w:val="22"/>
                <w:lang w:val="en-US" w:eastAsia="ko-KR"/>
              </w:rPr>
              <w:t>E</w:t>
            </w:r>
            <w:r>
              <w:rPr>
                <w:rFonts w:eastAsiaTheme="minorEastAsia"/>
                <w:kern w:val="2"/>
                <w:sz w:val="21"/>
                <w:szCs w:val="22"/>
                <w:lang w:val="en-US" w:eastAsia="ko-KR"/>
              </w:rPr>
              <w:t>TRI</w:t>
            </w:r>
          </w:p>
        </w:tc>
        <w:tc>
          <w:tcPr>
            <w:tcW w:w="1080" w:type="dxa"/>
            <w:shd w:val="clear" w:color="auto" w:fill="auto"/>
          </w:tcPr>
          <w:p w14:paraId="57D352A4">
            <w:pPr>
              <w:tabs>
                <w:tab w:val="left" w:pos="551"/>
              </w:tabs>
              <w:adjustRightInd w:val="0"/>
              <w:snapToGrid w:val="0"/>
              <w:spacing w:after="50" w:line="240" w:lineRule="auto"/>
              <w:jc w:val="left"/>
              <w:rPr>
                <w:rFonts w:eastAsiaTheme="minorEastAsia"/>
                <w:kern w:val="2"/>
                <w:sz w:val="21"/>
                <w:szCs w:val="21"/>
                <w:lang w:val="en-US" w:eastAsia="zh-CN"/>
              </w:rPr>
            </w:pPr>
            <w:r>
              <w:rPr>
                <w:rFonts w:hint="eastAsia" w:eastAsiaTheme="minorEastAsia"/>
                <w:kern w:val="2"/>
                <w:sz w:val="21"/>
                <w:szCs w:val="22"/>
                <w:lang w:val="en-US" w:eastAsia="ko-KR"/>
              </w:rPr>
              <w:t>Y</w:t>
            </w:r>
          </w:p>
        </w:tc>
        <w:tc>
          <w:tcPr>
            <w:tcW w:w="6691" w:type="dxa"/>
            <w:shd w:val="clear" w:color="auto" w:fill="auto"/>
          </w:tcPr>
          <w:p w14:paraId="61163F6F">
            <w:pPr>
              <w:adjustRightInd w:val="0"/>
              <w:snapToGrid w:val="0"/>
              <w:spacing w:after="50" w:line="240" w:lineRule="auto"/>
              <w:jc w:val="left"/>
              <w:rPr>
                <w:rFonts w:eastAsia="宋体"/>
                <w:kern w:val="2"/>
                <w:sz w:val="21"/>
                <w:szCs w:val="21"/>
                <w:lang w:val="en-US" w:eastAsia="zh-CN"/>
              </w:rPr>
            </w:pPr>
          </w:p>
        </w:tc>
      </w:tr>
      <w:tr w14:paraId="1FD0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0F479AB6">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Docomo</w:t>
            </w:r>
          </w:p>
        </w:tc>
        <w:tc>
          <w:tcPr>
            <w:tcW w:w="1080" w:type="dxa"/>
            <w:shd w:val="clear" w:color="auto" w:fill="auto"/>
          </w:tcPr>
          <w:p w14:paraId="4906FB2E">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等线"/>
                <w:kern w:val="2"/>
                <w:sz w:val="21"/>
                <w:szCs w:val="22"/>
                <w:lang w:val="en-US" w:eastAsia="zh-CN"/>
              </w:rPr>
              <w:t>Y</w:t>
            </w:r>
          </w:p>
        </w:tc>
        <w:tc>
          <w:tcPr>
            <w:tcW w:w="6691" w:type="dxa"/>
            <w:shd w:val="clear" w:color="auto" w:fill="auto"/>
          </w:tcPr>
          <w:p w14:paraId="2BDEDCFE">
            <w:pPr>
              <w:adjustRightInd w:val="0"/>
              <w:snapToGrid w:val="0"/>
              <w:spacing w:after="50" w:line="240" w:lineRule="auto"/>
              <w:jc w:val="left"/>
              <w:rPr>
                <w:rFonts w:eastAsia="宋体"/>
                <w:kern w:val="2"/>
                <w:sz w:val="21"/>
                <w:szCs w:val="21"/>
                <w:lang w:val="en-US" w:eastAsia="zh-CN"/>
              </w:rPr>
            </w:pPr>
          </w:p>
        </w:tc>
      </w:tr>
      <w:tr w14:paraId="1413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041BDE68">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InterDigital, Inc.</w:t>
            </w:r>
          </w:p>
        </w:tc>
        <w:tc>
          <w:tcPr>
            <w:tcW w:w="1080" w:type="dxa"/>
            <w:shd w:val="clear" w:color="auto" w:fill="auto"/>
          </w:tcPr>
          <w:p w14:paraId="3C2FF22E">
            <w:pPr>
              <w:tabs>
                <w:tab w:val="left" w:pos="551"/>
              </w:tabs>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Y</w:t>
            </w:r>
          </w:p>
        </w:tc>
        <w:tc>
          <w:tcPr>
            <w:tcW w:w="6691" w:type="dxa"/>
            <w:shd w:val="clear" w:color="auto" w:fill="auto"/>
          </w:tcPr>
          <w:p w14:paraId="166AA39C">
            <w:pPr>
              <w:adjustRightInd w:val="0"/>
              <w:snapToGrid w:val="0"/>
              <w:spacing w:after="50" w:line="240" w:lineRule="auto"/>
              <w:jc w:val="left"/>
              <w:rPr>
                <w:rFonts w:eastAsia="宋体"/>
                <w:kern w:val="2"/>
                <w:sz w:val="21"/>
                <w:szCs w:val="21"/>
                <w:lang w:val="en-US" w:eastAsia="zh-CN"/>
              </w:rPr>
            </w:pPr>
          </w:p>
        </w:tc>
      </w:tr>
      <w:tr w14:paraId="64F1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6ED06DC5">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C</w:t>
            </w:r>
            <w:r>
              <w:rPr>
                <w:rFonts w:eastAsia="等线"/>
                <w:kern w:val="2"/>
                <w:sz w:val="21"/>
                <w:szCs w:val="22"/>
                <w:lang w:val="en-US" w:eastAsia="zh-CN"/>
              </w:rPr>
              <w:t>TC</w:t>
            </w:r>
          </w:p>
        </w:tc>
        <w:tc>
          <w:tcPr>
            <w:tcW w:w="1080" w:type="dxa"/>
            <w:shd w:val="clear" w:color="auto" w:fill="auto"/>
          </w:tcPr>
          <w:p w14:paraId="4D10198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7DB0065D">
            <w:pPr>
              <w:adjustRightInd w:val="0"/>
              <w:snapToGrid w:val="0"/>
              <w:spacing w:after="50" w:line="240" w:lineRule="auto"/>
              <w:jc w:val="left"/>
              <w:rPr>
                <w:rFonts w:eastAsia="宋体"/>
                <w:kern w:val="2"/>
                <w:sz w:val="21"/>
                <w:szCs w:val="21"/>
                <w:lang w:val="en-US" w:eastAsia="zh-CN"/>
              </w:rPr>
            </w:pPr>
          </w:p>
        </w:tc>
      </w:tr>
      <w:tr w14:paraId="0664A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168E64F6">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H</w:t>
            </w:r>
            <w:r>
              <w:rPr>
                <w:rFonts w:eastAsia="等线"/>
                <w:kern w:val="2"/>
                <w:sz w:val="21"/>
                <w:szCs w:val="22"/>
                <w:lang w:val="en-US" w:eastAsia="zh-CN"/>
              </w:rPr>
              <w:t>ONOR</w:t>
            </w:r>
          </w:p>
        </w:tc>
        <w:tc>
          <w:tcPr>
            <w:tcW w:w="1080" w:type="dxa"/>
            <w:shd w:val="clear" w:color="auto" w:fill="auto"/>
          </w:tcPr>
          <w:p w14:paraId="6FC3E24B">
            <w:pPr>
              <w:tabs>
                <w:tab w:val="left" w:pos="551"/>
              </w:tabs>
              <w:adjustRightInd w:val="0"/>
              <w:snapToGrid w:val="0"/>
              <w:spacing w:after="50" w:line="240" w:lineRule="auto"/>
              <w:jc w:val="left"/>
              <w:rPr>
                <w:rFonts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48CD488A">
            <w:pPr>
              <w:adjustRightInd w:val="0"/>
              <w:snapToGrid w:val="0"/>
              <w:spacing w:after="50" w:line="240" w:lineRule="auto"/>
              <w:jc w:val="left"/>
              <w:rPr>
                <w:rFonts w:eastAsia="宋体"/>
                <w:kern w:val="2"/>
                <w:sz w:val="21"/>
                <w:szCs w:val="21"/>
                <w:lang w:val="en-US" w:eastAsia="zh-CN"/>
              </w:rPr>
            </w:pPr>
          </w:p>
        </w:tc>
      </w:tr>
      <w:tr w14:paraId="4D0A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15582D7">
            <w:pPr>
              <w:tabs>
                <w:tab w:val="left" w:pos="551"/>
              </w:tabs>
              <w:adjustRightInd w:val="0"/>
              <w:snapToGrid w:val="0"/>
              <w:spacing w:after="50" w:line="240" w:lineRule="auto"/>
              <w:jc w:val="left"/>
              <w:rPr>
                <w:rFonts w:eastAsia="等线"/>
                <w:kern w:val="2"/>
                <w:sz w:val="21"/>
                <w:szCs w:val="22"/>
                <w:lang w:val="en-US" w:eastAsia="zh-CN"/>
              </w:rPr>
            </w:pPr>
            <w:r>
              <w:rPr>
                <w:rFonts w:hint="eastAsia" w:eastAsiaTheme="minorEastAsia"/>
                <w:kern w:val="2"/>
                <w:sz w:val="21"/>
                <w:szCs w:val="22"/>
                <w:lang w:val="en-US" w:eastAsia="ko-KR"/>
              </w:rPr>
              <w:t xml:space="preserve">LG </w:t>
            </w:r>
            <w:r>
              <w:rPr>
                <w:rFonts w:eastAsiaTheme="minorEastAsia"/>
                <w:kern w:val="2"/>
                <w:sz w:val="21"/>
                <w:szCs w:val="22"/>
                <w:lang w:val="en-US" w:eastAsia="ko-KR"/>
              </w:rPr>
              <w:t>Electronics</w:t>
            </w:r>
          </w:p>
        </w:tc>
        <w:tc>
          <w:tcPr>
            <w:tcW w:w="1080" w:type="dxa"/>
          </w:tcPr>
          <w:p w14:paraId="788970A8">
            <w:pPr>
              <w:tabs>
                <w:tab w:val="left" w:pos="551"/>
              </w:tabs>
              <w:adjustRightInd w:val="0"/>
              <w:snapToGrid w:val="0"/>
              <w:spacing w:after="50" w:line="240" w:lineRule="auto"/>
              <w:jc w:val="left"/>
              <w:rPr>
                <w:rFonts w:eastAsiaTheme="minorEastAsia"/>
                <w:kern w:val="2"/>
                <w:sz w:val="21"/>
                <w:szCs w:val="22"/>
                <w:lang w:val="en-US" w:eastAsia="ko-KR"/>
              </w:rPr>
            </w:pPr>
            <w:r>
              <w:rPr>
                <w:rFonts w:hint="eastAsia" w:eastAsiaTheme="minorEastAsia"/>
                <w:kern w:val="2"/>
                <w:sz w:val="21"/>
                <w:szCs w:val="22"/>
                <w:lang w:val="en-US" w:eastAsia="ko-KR"/>
              </w:rPr>
              <w:t>Y</w:t>
            </w:r>
          </w:p>
        </w:tc>
        <w:tc>
          <w:tcPr>
            <w:tcW w:w="6691" w:type="dxa"/>
          </w:tcPr>
          <w:p w14:paraId="4BB3D54A">
            <w:pPr>
              <w:adjustRightInd w:val="0"/>
              <w:snapToGrid w:val="0"/>
              <w:spacing w:after="50" w:line="240" w:lineRule="auto"/>
              <w:jc w:val="left"/>
              <w:rPr>
                <w:rFonts w:eastAsia="Yu Mincho"/>
                <w:kern w:val="2"/>
                <w:sz w:val="21"/>
                <w:szCs w:val="22"/>
                <w:lang w:val="en-US" w:eastAsia="ja-JP"/>
              </w:rPr>
            </w:pPr>
          </w:p>
        </w:tc>
      </w:tr>
      <w:tr w14:paraId="7421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CCBFD3E">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Ofinno</w:t>
            </w:r>
          </w:p>
        </w:tc>
        <w:tc>
          <w:tcPr>
            <w:tcW w:w="1080" w:type="dxa"/>
          </w:tcPr>
          <w:p w14:paraId="38BF3753">
            <w:pPr>
              <w:tabs>
                <w:tab w:val="left" w:pos="551"/>
              </w:tabs>
              <w:adjustRightInd w:val="0"/>
              <w:snapToGrid w:val="0"/>
              <w:spacing w:after="5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6691" w:type="dxa"/>
          </w:tcPr>
          <w:p w14:paraId="1ABA321D">
            <w:pPr>
              <w:adjustRightInd w:val="0"/>
              <w:snapToGrid w:val="0"/>
              <w:spacing w:after="50" w:line="240" w:lineRule="auto"/>
              <w:jc w:val="left"/>
              <w:rPr>
                <w:rFonts w:eastAsia="Yu Mincho"/>
                <w:kern w:val="2"/>
                <w:sz w:val="21"/>
                <w:szCs w:val="22"/>
                <w:lang w:val="en-US" w:eastAsia="ja-JP"/>
              </w:rPr>
            </w:pPr>
          </w:p>
        </w:tc>
      </w:tr>
      <w:tr w14:paraId="1EDA4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1F8BDC91">
            <w:pPr>
              <w:adjustRightInd w:val="0"/>
              <w:snapToGrid w:val="0"/>
              <w:spacing w:after="50" w:line="240" w:lineRule="auto"/>
              <w:jc w:val="left"/>
              <w:rPr>
                <w:rFonts w:eastAsia="等线"/>
                <w:kern w:val="2"/>
                <w:sz w:val="21"/>
                <w:szCs w:val="22"/>
                <w:lang w:val="en-US" w:eastAsia="zh-CN"/>
              </w:rPr>
            </w:pPr>
            <w:r>
              <w:rPr>
                <w:rFonts w:eastAsia="等线"/>
                <w:kern w:val="2"/>
                <w:sz w:val="21"/>
                <w:szCs w:val="22"/>
                <w:lang w:val="en-US" w:eastAsia="zh-CN"/>
              </w:rPr>
              <w:t>Ericsson</w:t>
            </w:r>
          </w:p>
        </w:tc>
        <w:tc>
          <w:tcPr>
            <w:tcW w:w="1080" w:type="dxa"/>
          </w:tcPr>
          <w:p w14:paraId="53996A7C">
            <w:pPr>
              <w:tabs>
                <w:tab w:val="left" w:pos="551"/>
              </w:tabs>
              <w:adjustRightInd w:val="0"/>
              <w:snapToGrid w:val="0"/>
              <w:spacing w:after="5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691" w:type="dxa"/>
          </w:tcPr>
          <w:p w14:paraId="3F96FFA6">
            <w:pPr>
              <w:adjustRightInd w:val="0"/>
              <w:snapToGrid w:val="0"/>
              <w:spacing w:after="50" w:line="240" w:lineRule="auto"/>
              <w:jc w:val="left"/>
              <w:rPr>
                <w:rFonts w:eastAsia="Yu Mincho"/>
                <w:kern w:val="2"/>
                <w:sz w:val="21"/>
                <w:szCs w:val="22"/>
                <w:lang w:val="en-US" w:eastAsia="ja-JP"/>
              </w:rPr>
            </w:pPr>
          </w:p>
        </w:tc>
      </w:tr>
    </w:tbl>
    <w:p w14:paraId="08300964">
      <w:pPr>
        <w:pStyle w:val="296"/>
        <w:numPr>
          <w:ilvl w:val="0"/>
          <w:numId w:val="0"/>
        </w:numPr>
        <w:tabs>
          <w:tab w:val="clear" w:pos="360"/>
          <w:tab w:val="clear" w:pos="1304"/>
        </w:tabs>
        <w:jc w:val="left"/>
      </w:pPr>
    </w:p>
    <w:p w14:paraId="35E4FCDC">
      <w:pPr>
        <w:pStyle w:val="296"/>
        <w:numPr>
          <w:ilvl w:val="0"/>
          <w:numId w:val="0"/>
        </w:numPr>
        <w:tabs>
          <w:tab w:val="clear" w:pos="360"/>
          <w:tab w:val="clear" w:pos="1304"/>
        </w:tabs>
        <w:jc w:val="left"/>
        <w:rPr>
          <w:kern w:val="2"/>
        </w:rPr>
      </w:pPr>
      <w:r>
        <w:t xml:space="preserve">Scheduling information </w:t>
      </w:r>
      <w:r>
        <w:rPr>
          <w:kern w:val="2"/>
        </w:rPr>
        <w:t>for Msg1</w:t>
      </w:r>
    </w:p>
    <w:p w14:paraId="2CC5569B">
      <w:pPr>
        <w:pStyle w:val="296"/>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szCs w:val="20"/>
          <w:lang w:val="en-GB" w:eastAsia="en-US"/>
        </w:rPr>
      </w:pPr>
      <w:r>
        <w:rPr>
          <w:rFonts w:hint="eastAsia" w:ascii="Times New Roman" w:hAnsi="Times New Roman" w:eastAsia="宋体" w:cs="Times New Roman"/>
          <w:b w:val="0"/>
          <w:bCs w:val="0"/>
          <w:szCs w:val="20"/>
          <w:lang w:val="en-GB" w:eastAsia="en-US"/>
        </w:rPr>
        <w:t>[1] proposed to</w:t>
      </w:r>
      <w:r>
        <w:rPr>
          <w:rFonts w:ascii="Times New Roman" w:hAnsi="Times New Roman" w:eastAsia="宋体" w:cs="Times New Roman"/>
          <w:b w:val="0"/>
          <w:bCs w:val="0"/>
          <w:szCs w:val="20"/>
          <w:lang w:val="en-GB" w:eastAsia="en-US"/>
        </w:rPr>
        <w:t xml:space="preserve"> support</w:t>
      </w:r>
      <w:r>
        <w:rPr>
          <w:rFonts w:hint="eastAsia" w:ascii="Times New Roman" w:hAnsi="Times New Roman" w:eastAsia="宋体" w:cs="Times New Roman"/>
          <w:b w:val="0"/>
          <w:bCs w:val="0"/>
          <w:szCs w:val="20"/>
          <w:lang w:val="en-GB" w:eastAsia="en-US"/>
        </w:rPr>
        <w:t xml:space="preserve"> </w:t>
      </w:r>
      <w:r>
        <w:rPr>
          <w:rFonts w:ascii="Times New Roman" w:hAnsi="Times New Roman" w:eastAsia="宋体" w:cs="Times New Roman"/>
          <w:b w:val="0"/>
          <w:bCs w:val="0"/>
          <w:szCs w:val="20"/>
          <w:lang w:val="en-GB" w:eastAsia="en-US"/>
        </w:rPr>
        <w:t>the following fields</w:t>
      </w:r>
      <w:bookmarkEnd w:id="16"/>
      <w:r>
        <w:rPr>
          <w:rFonts w:hint="eastAsia" w:ascii="Times New Roman" w:hAnsi="Times New Roman" w:eastAsia="宋体" w:cs="Times New Roman"/>
          <w:b w:val="0"/>
          <w:bCs w:val="0"/>
          <w:szCs w:val="20"/>
          <w:lang w:val="en-GB" w:eastAsia="en-US"/>
        </w:rPr>
        <w:t xml:space="preserve"> </w:t>
      </w:r>
    </w:p>
    <w:tbl>
      <w:tblPr>
        <w:tblStyle w:val="37"/>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3"/>
        <w:gridCol w:w="2631"/>
        <w:gridCol w:w="3554"/>
      </w:tblGrid>
      <w:tr w14:paraId="20E6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3000" w:type="pct"/>
            <w:gridSpan w:val="2"/>
            <w:vAlign w:val="center"/>
          </w:tcPr>
          <w:p w14:paraId="29984FD4">
            <w:pPr>
              <w:adjustRightInd w:val="0"/>
              <w:snapToGrid w:val="0"/>
              <w:spacing w:after="0" w:line="240" w:lineRule="auto"/>
              <w:rPr>
                <w:rFonts w:eastAsia="Calibri"/>
                <w:kern w:val="2"/>
                <w:lang w:val="de-DE" w:eastAsia="zh-CN"/>
              </w:rPr>
            </w:pPr>
            <w:r>
              <w:rPr>
                <w:rFonts w:hint="eastAsia" w:eastAsia="Calibri"/>
                <w:kern w:val="2"/>
                <w:lang w:val="de-DE" w:eastAsia="zh-CN"/>
              </w:rPr>
              <w:t>Scheduling information</w:t>
            </w:r>
          </w:p>
        </w:tc>
        <w:tc>
          <w:tcPr>
            <w:tcW w:w="1999" w:type="pct"/>
            <w:vAlign w:val="center"/>
          </w:tcPr>
          <w:p w14:paraId="533B317C">
            <w:pPr>
              <w:adjustRightInd w:val="0"/>
              <w:snapToGrid w:val="0"/>
              <w:spacing w:after="0" w:line="240" w:lineRule="auto"/>
              <w:jc w:val="center"/>
              <w:rPr>
                <w:rFonts w:eastAsia="Calibri"/>
                <w:kern w:val="2"/>
                <w:lang w:val="en-US" w:eastAsia="zh-CN"/>
              </w:rPr>
            </w:pPr>
            <w:r>
              <w:rPr>
                <w:rFonts w:hint="eastAsia" w:eastAsia="Calibri"/>
                <w:kern w:val="2"/>
                <w:lang w:val="en-US" w:eastAsia="zh-CN"/>
              </w:rPr>
              <w:t>Msg0 includes following scheduling information for Msg1 transmission</w:t>
            </w:r>
          </w:p>
        </w:tc>
      </w:tr>
      <w:tr w14:paraId="0CAC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restart"/>
            <w:vAlign w:val="center"/>
          </w:tcPr>
          <w:p w14:paraId="3D68D00F">
            <w:pPr>
              <w:adjustRightInd w:val="0"/>
              <w:snapToGrid w:val="0"/>
              <w:spacing w:after="0" w:line="240" w:lineRule="auto"/>
              <w:jc w:val="center"/>
              <w:rPr>
                <w:rFonts w:eastAsia="Calibri"/>
                <w:kern w:val="2"/>
                <w:lang w:val="en-US" w:eastAsia="zh-CN"/>
              </w:rPr>
            </w:pPr>
            <w:r>
              <w:rPr>
                <w:rFonts w:hint="eastAsia" w:eastAsia="Calibri"/>
                <w:kern w:val="2"/>
                <w:lang w:val="en-US" w:eastAsia="zh-CN"/>
              </w:rPr>
              <w:t>Time domain resource related information</w:t>
            </w:r>
          </w:p>
        </w:tc>
        <w:tc>
          <w:tcPr>
            <w:tcW w:w="1480" w:type="pct"/>
            <w:vAlign w:val="center"/>
          </w:tcPr>
          <w:p w14:paraId="79029547">
            <w:pPr>
              <w:adjustRightInd w:val="0"/>
              <w:snapToGrid w:val="0"/>
              <w:spacing w:after="0" w:line="240" w:lineRule="auto"/>
              <w:jc w:val="center"/>
              <w:rPr>
                <w:rFonts w:eastAsia="Calibri"/>
                <w:kern w:val="2"/>
                <w:lang w:val="de-DE" w:eastAsia="zh-CN"/>
              </w:rPr>
            </w:pPr>
            <w:r>
              <w:rPr>
                <w:rFonts w:hint="eastAsia" w:eastAsia="等线"/>
                <w:kern w:val="2"/>
                <w:lang w:val="de-DE" w:eastAsia="zh-CN"/>
              </w:rPr>
              <w:t>Apply FEC or not</w:t>
            </w:r>
          </w:p>
        </w:tc>
        <w:tc>
          <w:tcPr>
            <w:tcW w:w="1999" w:type="pct"/>
            <w:vAlign w:val="center"/>
          </w:tcPr>
          <w:p w14:paraId="7325D015">
            <w:pPr>
              <w:adjustRightInd w:val="0"/>
              <w:snapToGrid w:val="0"/>
              <w:spacing w:after="0" w:line="240" w:lineRule="auto"/>
              <w:jc w:val="center"/>
              <w:rPr>
                <w:rFonts w:eastAsia="Calibri"/>
                <w:kern w:val="2"/>
                <w:lang w:val="de-DE" w:eastAsia="zh-CN"/>
              </w:rPr>
            </w:pPr>
            <w:r>
              <w:rPr>
                <w:rFonts w:hint="eastAsia" w:eastAsia="Calibri"/>
                <w:kern w:val="2"/>
                <w:lang w:val="de-DE" w:eastAsia="zh-CN"/>
              </w:rPr>
              <w:t>1 bit</w:t>
            </w:r>
          </w:p>
        </w:tc>
      </w:tr>
      <w:tr w14:paraId="3D5C6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continue"/>
            <w:vAlign w:val="center"/>
          </w:tcPr>
          <w:p w14:paraId="56E593DA">
            <w:pPr>
              <w:adjustRightInd w:val="0"/>
              <w:snapToGrid w:val="0"/>
              <w:spacing w:after="0" w:line="240" w:lineRule="auto"/>
              <w:jc w:val="center"/>
              <w:rPr>
                <w:rFonts w:eastAsia="Calibri"/>
                <w:kern w:val="2"/>
                <w:lang w:val="de-DE" w:eastAsia="zh-CN"/>
              </w:rPr>
            </w:pPr>
          </w:p>
        </w:tc>
        <w:tc>
          <w:tcPr>
            <w:tcW w:w="1480" w:type="pct"/>
            <w:vAlign w:val="center"/>
          </w:tcPr>
          <w:p w14:paraId="4065F45A">
            <w:pPr>
              <w:adjustRightInd w:val="0"/>
              <w:snapToGrid w:val="0"/>
              <w:spacing w:after="0" w:line="240" w:lineRule="auto"/>
              <w:jc w:val="center"/>
              <w:rPr>
                <w:rFonts w:eastAsia="Calibri"/>
                <w:kern w:val="2"/>
                <w:lang w:val="de-DE" w:eastAsia="zh-CN"/>
              </w:rPr>
            </w:pPr>
            <w:r>
              <w:rPr>
                <w:rFonts w:hint="eastAsia" w:eastAsia="等线"/>
                <w:kern w:val="2"/>
                <w:lang w:val="de-DE" w:eastAsia="zh-CN"/>
              </w:rPr>
              <w:t>Block repetition</w:t>
            </w:r>
          </w:p>
        </w:tc>
        <w:tc>
          <w:tcPr>
            <w:tcW w:w="1999" w:type="pct"/>
            <w:vAlign w:val="center"/>
          </w:tcPr>
          <w:p w14:paraId="225BF897">
            <w:pPr>
              <w:adjustRightInd w:val="0"/>
              <w:snapToGrid w:val="0"/>
              <w:spacing w:after="0" w:line="240" w:lineRule="auto"/>
              <w:jc w:val="center"/>
              <w:rPr>
                <w:rFonts w:eastAsia="Calibri"/>
                <w:kern w:val="2"/>
                <w:lang w:val="de-DE" w:eastAsia="zh-CN"/>
              </w:rPr>
            </w:pPr>
            <w:r>
              <w:rPr>
                <w:rFonts w:hint="eastAsia" w:eastAsia="Calibri"/>
                <w:kern w:val="2"/>
                <w:lang w:val="de-DE" w:eastAsia="zh-CN"/>
              </w:rPr>
              <w:t>1 bit</w:t>
            </w:r>
          </w:p>
        </w:tc>
      </w:tr>
      <w:tr w14:paraId="703A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continue"/>
            <w:vAlign w:val="center"/>
          </w:tcPr>
          <w:p w14:paraId="1E13A649">
            <w:pPr>
              <w:adjustRightInd w:val="0"/>
              <w:snapToGrid w:val="0"/>
              <w:spacing w:after="0" w:line="240" w:lineRule="auto"/>
              <w:jc w:val="center"/>
              <w:rPr>
                <w:rFonts w:eastAsia="Calibri"/>
                <w:kern w:val="2"/>
                <w:lang w:val="de-DE" w:eastAsia="zh-CN"/>
              </w:rPr>
            </w:pPr>
          </w:p>
        </w:tc>
        <w:tc>
          <w:tcPr>
            <w:tcW w:w="1480" w:type="pct"/>
            <w:vAlign w:val="center"/>
          </w:tcPr>
          <w:p w14:paraId="72DF0300">
            <w:pPr>
              <w:adjustRightInd w:val="0"/>
              <w:snapToGrid w:val="0"/>
              <w:spacing w:after="0" w:line="240" w:lineRule="auto"/>
              <w:jc w:val="center"/>
              <w:rPr>
                <w:rFonts w:eastAsia="等线"/>
                <w:kern w:val="2"/>
                <w:lang w:val="de-DE" w:eastAsia="zh-CN"/>
              </w:rPr>
            </w:pPr>
            <w:r>
              <w:rPr>
                <w:rFonts w:hint="eastAsia" w:eastAsia="等线"/>
                <w:kern w:val="2"/>
                <w:lang w:val="de-DE" w:eastAsia="zh-CN"/>
              </w:rPr>
              <w:t>X value</w:t>
            </w:r>
          </w:p>
        </w:tc>
        <w:tc>
          <w:tcPr>
            <w:tcW w:w="1999" w:type="pct"/>
            <w:vAlign w:val="center"/>
          </w:tcPr>
          <w:p w14:paraId="708317F3">
            <w:pPr>
              <w:adjustRightInd w:val="0"/>
              <w:snapToGrid w:val="0"/>
              <w:spacing w:after="0" w:line="240" w:lineRule="auto"/>
              <w:jc w:val="center"/>
              <w:rPr>
                <w:rFonts w:eastAsia="Calibri"/>
                <w:kern w:val="2"/>
                <w:lang w:val="de-DE" w:eastAsia="zh-CN"/>
              </w:rPr>
            </w:pPr>
            <w:r>
              <w:rPr>
                <w:rFonts w:hint="eastAsia" w:eastAsia="Calibri"/>
                <w:kern w:val="2"/>
                <w:lang w:val="de-DE" w:eastAsia="zh-CN"/>
              </w:rPr>
              <w:t>1 bit</w:t>
            </w:r>
          </w:p>
        </w:tc>
      </w:tr>
      <w:tr w14:paraId="4AA17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restart"/>
            <w:vAlign w:val="center"/>
          </w:tcPr>
          <w:p w14:paraId="17722B8F">
            <w:pPr>
              <w:adjustRightInd w:val="0"/>
              <w:snapToGrid w:val="0"/>
              <w:spacing w:after="0" w:line="240" w:lineRule="auto"/>
              <w:jc w:val="center"/>
              <w:rPr>
                <w:rFonts w:eastAsia="Calibri"/>
                <w:kern w:val="2"/>
                <w:lang w:val="en-US" w:eastAsia="zh-CN"/>
              </w:rPr>
            </w:pPr>
            <w:r>
              <w:rPr>
                <w:rFonts w:hint="eastAsia" w:eastAsiaTheme="minorEastAsia"/>
                <w:kern w:val="2"/>
                <w:lang w:val="en-US" w:eastAsia="ko-KR"/>
              </w:rPr>
              <w:t>Frequency domain resource related information</w:t>
            </w:r>
          </w:p>
        </w:tc>
        <w:tc>
          <w:tcPr>
            <w:tcW w:w="1480" w:type="pct"/>
            <w:vAlign w:val="center"/>
          </w:tcPr>
          <w:p w14:paraId="11FDBB7C">
            <w:pPr>
              <w:adjustRightInd w:val="0"/>
              <w:snapToGrid w:val="0"/>
              <w:spacing w:after="0" w:line="240" w:lineRule="auto"/>
              <w:jc w:val="center"/>
              <w:rPr>
                <w:rFonts w:eastAsia="等线"/>
                <w:kern w:val="2"/>
                <w:lang w:val="en-US" w:eastAsia="zh-CN"/>
              </w:rPr>
            </w:pPr>
            <w:r>
              <w:rPr>
                <w:rFonts w:hint="eastAsia" w:eastAsia="等线"/>
                <w:kern w:val="2"/>
                <w:lang w:val="en-US" w:eastAsia="zh-CN"/>
              </w:rPr>
              <w:t>Y indices for Y Msg1 resources</w:t>
            </w:r>
          </w:p>
        </w:tc>
        <w:tc>
          <w:tcPr>
            <w:tcW w:w="1999" w:type="pct"/>
            <w:vAlign w:val="center"/>
          </w:tcPr>
          <w:p w14:paraId="4E0E2FCE">
            <w:pPr>
              <w:adjustRightInd w:val="0"/>
              <w:snapToGrid w:val="0"/>
              <w:spacing w:after="0" w:line="240" w:lineRule="auto"/>
              <w:jc w:val="center"/>
              <w:rPr>
                <w:rFonts w:eastAsia="Calibri"/>
                <w:kern w:val="2"/>
                <w:lang w:val="en-US" w:eastAsia="zh-CN"/>
              </w:rPr>
            </w:pPr>
            <w:r>
              <w:rPr>
                <w:rFonts w:hint="eastAsia" w:eastAsia="Calibri"/>
                <w:kern w:val="2"/>
                <w:lang w:val="en-US" w:eastAsia="zh-CN"/>
              </w:rPr>
              <w:t>log</w:t>
            </w:r>
            <w:r>
              <w:rPr>
                <w:rFonts w:hint="eastAsia" w:eastAsia="Calibri"/>
                <w:kern w:val="2"/>
                <w:vertAlign w:val="subscript"/>
                <w:lang w:val="en-US" w:eastAsia="zh-CN"/>
              </w:rPr>
              <w:t>2</w:t>
            </w:r>
            <w:r>
              <w:rPr>
                <w:rFonts w:hint="eastAsia" w:eastAsia="Calibri"/>
                <w:kern w:val="2"/>
                <w:lang w:val="en-US" w:eastAsia="zh-CN"/>
              </w:rPr>
              <w:t>(Y) bits per resource, Y</w:t>
            </w:r>
            <m:oMath>
              <m:r>
                <m:rPr/>
                <w:rPr>
                  <w:rFonts w:ascii="Cambria Math" w:hAnsi="Cambria Math" w:eastAsia="Calibri"/>
                  <w:kern w:val="2"/>
                  <w:lang w:val="en-US" w:eastAsia="zh-CN"/>
                </w:rPr>
                <m:t>∈</m:t>
              </m:r>
            </m:oMath>
            <w:r>
              <w:rPr>
                <w:rFonts w:hint="eastAsia" w:eastAsia="Calibri"/>
                <w:kern w:val="2"/>
                <w:lang w:val="en-US" w:eastAsia="zh-CN"/>
              </w:rPr>
              <w:t xml:space="preserve">{1,2,4,8,..} </w:t>
            </w:r>
          </w:p>
          <w:p w14:paraId="114CCEAD">
            <w:pPr>
              <w:adjustRightInd w:val="0"/>
              <w:snapToGrid w:val="0"/>
              <w:spacing w:after="0" w:line="240" w:lineRule="auto"/>
              <w:jc w:val="center"/>
              <w:rPr>
                <w:rFonts w:eastAsia="Calibri"/>
                <w:kern w:val="2"/>
                <w:lang w:val="de-DE" w:eastAsia="zh-CN"/>
              </w:rPr>
            </w:pPr>
            <w:r>
              <w:rPr>
                <w:rFonts w:hint="eastAsia" w:eastAsia="Calibri"/>
                <w:kern w:val="2"/>
                <w:lang w:val="de-DE" w:eastAsia="zh-CN"/>
              </w:rPr>
              <w:t>Total = Y*log</w:t>
            </w:r>
            <w:r>
              <w:rPr>
                <w:rFonts w:hint="eastAsia" w:eastAsia="Calibri"/>
                <w:kern w:val="2"/>
                <w:vertAlign w:val="subscript"/>
                <w:lang w:val="de-DE" w:eastAsia="zh-CN"/>
              </w:rPr>
              <w:t>2</w:t>
            </w:r>
            <w:r>
              <w:rPr>
                <w:rFonts w:hint="eastAsia" w:eastAsia="Calibri"/>
                <w:kern w:val="2"/>
                <w:lang w:val="de-DE" w:eastAsia="zh-CN"/>
              </w:rPr>
              <w:t>(Y)</w:t>
            </w:r>
          </w:p>
        </w:tc>
      </w:tr>
      <w:tr w14:paraId="29EE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520" w:type="pct"/>
            <w:vMerge w:val="continue"/>
            <w:vAlign w:val="center"/>
          </w:tcPr>
          <w:p w14:paraId="2F92BC55">
            <w:pPr>
              <w:adjustRightInd w:val="0"/>
              <w:snapToGrid w:val="0"/>
              <w:spacing w:after="0" w:line="240" w:lineRule="auto"/>
              <w:jc w:val="center"/>
              <w:rPr>
                <w:rFonts w:eastAsiaTheme="minorEastAsia"/>
                <w:kern w:val="2"/>
                <w:lang w:val="de-DE" w:eastAsia="ko-KR"/>
              </w:rPr>
            </w:pPr>
          </w:p>
        </w:tc>
        <w:tc>
          <w:tcPr>
            <w:tcW w:w="1480" w:type="pct"/>
            <w:vAlign w:val="center"/>
          </w:tcPr>
          <w:p w14:paraId="2B4FE617">
            <w:pPr>
              <w:adjustRightInd w:val="0"/>
              <w:snapToGrid w:val="0"/>
              <w:spacing w:after="0" w:line="240" w:lineRule="auto"/>
              <w:jc w:val="center"/>
              <w:rPr>
                <w:rFonts w:eastAsia="等线"/>
                <w:kern w:val="2"/>
                <w:lang w:val="en-US" w:eastAsia="zh-CN"/>
              </w:rPr>
            </w:pPr>
            <w:r>
              <w:rPr>
                <w:rFonts w:hint="eastAsia" w:eastAsia="等线"/>
                <w:kern w:val="2"/>
                <w:lang w:val="en-US" w:eastAsia="zh-CN"/>
              </w:rPr>
              <w:t xml:space="preserve">{R, </w:t>
            </w:r>
            <m:oMath>
              <m:sSub>
                <m:sSubPr>
                  <m:ctrlPr>
                    <w:rPr>
                      <w:rFonts w:ascii="Cambria Math" w:hAnsi="Cambria Math" w:eastAsia="等线"/>
                      <w:i/>
                      <w:kern w:val="2"/>
                      <w:lang w:val="de-DE" w:eastAsia="zh-CN"/>
                    </w:rPr>
                  </m:ctrlPr>
                </m:sSubPr>
                <m:e>
                  <m:r>
                    <m:rPr/>
                    <w:rPr>
                      <w:rFonts w:ascii="Cambria Math" w:hAnsi="Cambria Math" w:eastAsia="等线"/>
                      <w:kern w:val="2"/>
                      <w:lang w:val="de-DE" w:eastAsia="zh-CN"/>
                    </w:rPr>
                    <m:t>T</m:t>
                  </m:r>
                  <m:ctrlPr>
                    <w:rPr>
                      <w:rFonts w:ascii="Cambria Math" w:hAnsi="Cambria Math" w:eastAsia="等线"/>
                      <w:i/>
                      <w:kern w:val="2"/>
                      <w:lang w:val="de-DE" w:eastAsia="zh-CN"/>
                    </w:rPr>
                  </m:ctrlPr>
                </m:e>
                <m:sub>
                  <m:r>
                    <m:rPr/>
                    <w:rPr>
                      <w:rFonts w:ascii="Cambria Math" w:hAnsi="Cambria Math" w:eastAsia="等线"/>
                      <w:kern w:val="2"/>
                      <w:lang w:val="de-DE" w:eastAsia="zh-CN"/>
                    </w:rPr>
                    <m:t>c</m:t>
                  </m:r>
                  <m:r>
                    <m:rPr/>
                    <w:rPr>
                      <w:rFonts w:ascii="Cambria Math" w:hAnsi="Cambria Math" w:eastAsia="等线"/>
                      <w:kern w:val="2"/>
                      <w:lang w:val="en-US" w:eastAsia="zh-CN"/>
                    </w:rPr>
                    <m:t>ℎ</m:t>
                  </m:r>
                  <m:r>
                    <m:rPr/>
                    <w:rPr>
                      <w:rFonts w:ascii="Cambria Math" w:hAnsi="Cambria Math" w:eastAsia="等线"/>
                      <w:kern w:val="2"/>
                      <w:lang w:val="de-DE" w:eastAsia="zh-CN"/>
                    </w:rPr>
                    <m:t>ip</m:t>
                  </m:r>
                  <m:ctrlPr>
                    <w:rPr>
                      <w:rFonts w:ascii="Cambria Math" w:hAnsi="Cambria Math" w:eastAsia="等线"/>
                      <w:i/>
                      <w:kern w:val="2"/>
                      <w:lang w:val="de-DE" w:eastAsia="zh-CN"/>
                    </w:rPr>
                  </m:ctrlPr>
                </m:sub>
              </m:sSub>
            </m:oMath>
            <w:r>
              <w:rPr>
                <w:rFonts w:hint="eastAsia" w:eastAsia="等线"/>
                <w:kern w:val="2"/>
                <w:lang w:val="en-US" w:eastAsia="zh-CN"/>
              </w:rPr>
              <w:t>} of Y Msg1 resources</w:t>
            </w:r>
          </w:p>
        </w:tc>
        <w:tc>
          <w:tcPr>
            <w:tcW w:w="1999" w:type="pct"/>
            <w:vAlign w:val="center"/>
          </w:tcPr>
          <w:p w14:paraId="333AD8B2">
            <w:pPr>
              <w:adjustRightInd w:val="0"/>
              <w:snapToGrid w:val="0"/>
              <w:spacing w:after="0" w:line="240" w:lineRule="auto"/>
              <w:jc w:val="center"/>
              <w:rPr>
                <w:rFonts w:eastAsia="Calibri"/>
                <w:kern w:val="2"/>
                <w:lang w:val="en-US" w:eastAsia="zh-CN"/>
              </w:rPr>
            </w:pPr>
            <w:r>
              <w:rPr>
                <w:rFonts w:hint="eastAsia" w:eastAsia="Calibri"/>
                <w:kern w:val="2"/>
                <w:lang w:val="en-US" w:eastAsia="zh-CN"/>
              </w:rPr>
              <w:t>8 bits per resource</w:t>
            </w:r>
          </w:p>
          <w:p w14:paraId="7398046B">
            <w:pPr>
              <w:adjustRightInd w:val="0"/>
              <w:snapToGrid w:val="0"/>
              <w:spacing w:after="0" w:line="240" w:lineRule="auto"/>
              <w:jc w:val="center"/>
              <w:rPr>
                <w:rFonts w:eastAsia="Calibri"/>
                <w:kern w:val="2"/>
                <w:lang w:val="en-US" w:eastAsia="zh-CN"/>
              </w:rPr>
            </w:pPr>
            <w:r>
              <w:rPr>
                <w:rFonts w:hint="eastAsia" w:eastAsia="Calibri"/>
                <w:kern w:val="2"/>
                <w:lang w:val="en-US" w:eastAsia="zh-CN"/>
              </w:rPr>
              <w:t>Total = 8Y</w:t>
            </w:r>
          </w:p>
        </w:tc>
      </w:tr>
    </w:tbl>
    <w:p w14:paraId="3E0A4A99">
      <w:pPr>
        <w:adjustRightInd w:val="0"/>
        <w:snapToGrid w:val="0"/>
        <w:spacing w:after="0" w:line="240" w:lineRule="auto"/>
        <w:rPr>
          <w:rFonts w:eastAsia="等线"/>
          <w:lang w:val="en-US" w:eastAsia="zh-CN"/>
        </w:rPr>
      </w:pPr>
    </w:p>
    <w:p w14:paraId="2BDC9C03">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7"/>
        <w:tblW w:w="45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1587"/>
        <w:gridCol w:w="6272"/>
      </w:tblGrid>
      <w:tr w14:paraId="7B80D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pct"/>
            <w:gridSpan w:val="2"/>
            <w:vAlign w:val="center"/>
          </w:tcPr>
          <w:p w14:paraId="4959DD0E">
            <w:pPr>
              <w:adjustRightInd w:val="0"/>
              <w:snapToGrid w:val="0"/>
              <w:spacing w:after="0" w:line="240" w:lineRule="auto"/>
              <w:jc w:val="center"/>
              <w:rPr>
                <w:lang w:eastAsia="zh-CN"/>
              </w:rPr>
            </w:pPr>
            <w:r>
              <w:rPr>
                <w:rFonts w:hint="eastAsia"/>
                <w:lang w:eastAsia="zh-CN"/>
              </w:rPr>
              <w:t>Scheduling information</w:t>
            </w:r>
          </w:p>
        </w:tc>
        <w:tc>
          <w:tcPr>
            <w:tcW w:w="3501" w:type="pct"/>
            <w:vAlign w:val="center"/>
          </w:tcPr>
          <w:p w14:paraId="1782443F">
            <w:pPr>
              <w:adjustRightInd w:val="0"/>
              <w:snapToGrid w:val="0"/>
              <w:spacing w:after="0" w:line="240" w:lineRule="auto"/>
              <w:jc w:val="center"/>
              <w:rPr>
                <w:lang w:eastAsia="zh-CN"/>
              </w:rPr>
            </w:pPr>
            <w:r>
              <w:rPr>
                <w:rFonts w:hint="eastAsia"/>
                <w:lang w:eastAsia="zh-CN"/>
              </w:rPr>
              <w:t xml:space="preserve">R2D includes following for Msg1 (CBRA), or for </w:t>
            </w:r>
            <w:r>
              <w:rPr>
                <w:rFonts w:hint="eastAsia"/>
              </w:rPr>
              <w:t>1</w:t>
            </w:r>
            <w:r>
              <w:rPr>
                <w:rFonts w:hint="eastAsia"/>
                <w:vertAlign w:val="superscript"/>
              </w:rPr>
              <w:t>st</w:t>
            </w:r>
            <w:r>
              <w:rPr>
                <w:rFonts w:hint="eastAsia"/>
              </w:rPr>
              <w:t xml:space="preserve"> D2R Msg (CFRA)</w:t>
            </w:r>
          </w:p>
        </w:tc>
      </w:tr>
      <w:tr w14:paraId="115C7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14:paraId="18AE7CD2">
            <w:pPr>
              <w:adjustRightInd w:val="0"/>
              <w:snapToGrid w:val="0"/>
              <w:spacing w:after="0" w:line="240" w:lineRule="auto"/>
              <w:jc w:val="center"/>
              <w:rPr>
                <w:lang w:eastAsia="zh-CN"/>
              </w:rPr>
            </w:pPr>
            <w:r>
              <w:rPr>
                <w:rFonts w:hint="eastAsia" w:eastAsiaTheme="minorEastAsia"/>
                <w:kern w:val="2"/>
                <w:lang w:eastAsia="ko-KR"/>
              </w:rPr>
              <w:t xml:space="preserve">Time domain </w:t>
            </w:r>
          </w:p>
        </w:tc>
        <w:tc>
          <w:tcPr>
            <w:tcW w:w="885" w:type="pct"/>
            <w:vAlign w:val="center"/>
          </w:tcPr>
          <w:p w14:paraId="78F755BC">
            <w:pPr>
              <w:adjustRightInd w:val="0"/>
              <w:snapToGrid w:val="0"/>
              <w:spacing w:after="0" w:line="240" w:lineRule="auto"/>
              <w:jc w:val="center"/>
              <w:rPr>
                <w:lang w:eastAsia="zh-CN"/>
              </w:rPr>
            </w:pPr>
            <w:r>
              <w:rPr>
                <w:rFonts w:hint="eastAsia"/>
                <w:lang w:eastAsia="zh-CN"/>
              </w:rPr>
              <w:t>TBS</w:t>
            </w:r>
          </w:p>
        </w:tc>
        <w:tc>
          <w:tcPr>
            <w:tcW w:w="3501" w:type="pct"/>
            <w:vAlign w:val="center"/>
          </w:tcPr>
          <w:p w14:paraId="43A0F825">
            <w:pPr>
              <w:adjustRightInd w:val="0"/>
              <w:snapToGrid w:val="0"/>
              <w:spacing w:after="0" w:line="240" w:lineRule="auto"/>
              <w:jc w:val="center"/>
              <w:rPr>
                <w:lang w:eastAsia="zh-CN"/>
              </w:rPr>
            </w:pPr>
            <w:r>
              <w:rPr>
                <w:rFonts w:hint="eastAsia"/>
                <w:lang w:eastAsia="zh-CN"/>
              </w:rPr>
              <w:t>N/A (known by device in one paging round)</w:t>
            </w:r>
          </w:p>
        </w:tc>
      </w:tr>
      <w:tr w14:paraId="5FC8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24618347">
            <w:pPr>
              <w:adjustRightInd w:val="0"/>
              <w:snapToGrid w:val="0"/>
              <w:spacing w:after="0" w:line="240" w:lineRule="auto"/>
              <w:jc w:val="center"/>
              <w:rPr>
                <w:lang w:eastAsia="zh-CN"/>
              </w:rPr>
            </w:pPr>
          </w:p>
        </w:tc>
        <w:tc>
          <w:tcPr>
            <w:tcW w:w="885" w:type="pct"/>
            <w:vAlign w:val="center"/>
          </w:tcPr>
          <w:p w14:paraId="4BF60918">
            <w:pPr>
              <w:adjustRightInd w:val="0"/>
              <w:snapToGrid w:val="0"/>
              <w:spacing w:after="0" w:line="240" w:lineRule="auto"/>
              <w:jc w:val="center"/>
              <w:rPr>
                <w:lang w:eastAsia="zh-CN"/>
              </w:rPr>
            </w:pPr>
            <w:r>
              <w:rPr>
                <w:rFonts w:hint="eastAsia" w:eastAsia="等线"/>
                <w:lang w:eastAsia="zh-CN"/>
              </w:rPr>
              <w:t>Preamble length</w:t>
            </w:r>
          </w:p>
        </w:tc>
        <w:tc>
          <w:tcPr>
            <w:tcW w:w="3501" w:type="pct"/>
            <w:vAlign w:val="center"/>
          </w:tcPr>
          <w:p w14:paraId="38C7B071">
            <w:pPr>
              <w:adjustRightInd w:val="0"/>
              <w:snapToGrid w:val="0"/>
              <w:spacing w:after="0" w:line="240" w:lineRule="auto"/>
              <w:jc w:val="center"/>
              <w:rPr>
                <w:lang w:eastAsia="zh-CN"/>
              </w:rPr>
            </w:pPr>
            <w:r>
              <w:rPr>
                <w:rFonts w:hint="eastAsia"/>
                <w:lang w:eastAsia="zh-CN"/>
              </w:rPr>
              <w:t>1 bit</w:t>
            </w:r>
          </w:p>
        </w:tc>
      </w:tr>
      <w:tr w14:paraId="4D4D1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2FB7F38A">
            <w:pPr>
              <w:adjustRightInd w:val="0"/>
              <w:snapToGrid w:val="0"/>
              <w:spacing w:after="0" w:line="240" w:lineRule="auto"/>
              <w:jc w:val="center"/>
              <w:rPr>
                <w:lang w:eastAsia="zh-CN"/>
              </w:rPr>
            </w:pPr>
          </w:p>
        </w:tc>
        <w:tc>
          <w:tcPr>
            <w:tcW w:w="885" w:type="pct"/>
            <w:vAlign w:val="center"/>
          </w:tcPr>
          <w:p w14:paraId="3F06C621">
            <w:pPr>
              <w:adjustRightInd w:val="0"/>
              <w:snapToGrid w:val="0"/>
              <w:spacing w:after="0" w:line="240" w:lineRule="auto"/>
              <w:jc w:val="center"/>
              <w:rPr>
                <w:lang w:eastAsia="zh-CN"/>
              </w:rPr>
            </w:pPr>
            <w:r>
              <w:rPr>
                <w:rFonts w:hint="eastAsia" w:eastAsia="等线"/>
                <w:lang w:eastAsia="zh-CN"/>
              </w:rPr>
              <w:t>Midamble details</w:t>
            </w:r>
          </w:p>
        </w:tc>
        <w:tc>
          <w:tcPr>
            <w:tcW w:w="3501" w:type="pct"/>
            <w:vAlign w:val="center"/>
          </w:tcPr>
          <w:p w14:paraId="01EBC765">
            <w:pPr>
              <w:adjustRightInd w:val="0"/>
              <w:snapToGrid w:val="0"/>
              <w:spacing w:after="0" w:line="240" w:lineRule="auto"/>
              <w:jc w:val="center"/>
              <w:rPr>
                <w:lang w:eastAsia="zh-CN"/>
              </w:rPr>
            </w:pPr>
            <w:r>
              <w:rPr>
                <w:rFonts w:hint="eastAsia"/>
                <w:lang w:eastAsia="zh-CN"/>
              </w:rPr>
              <w:t>3 bits</w:t>
            </w:r>
          </w:p>
        </w:tc>
      </w:tr>
      <w:tr w14:paraId="51E4F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210FD68B">
            <w:pPr>
              <w:adjustRightInd w:val="0"/>
              <w:snapToGrid w:val="0"/>
              <w:spacing w:after="0" w:line="240" w:lineRule="auto"/>
              <w:jc w:val="center"/>
              <w:rPr>
                <w:lang w:eastAsia="zh-CN"/>
              </w:rPr>
            </w:pPr>
          </w:p>
        </w:tc>
        <w:tc>
          <w:tcPr>
            <w:tcW w:w="885" w:type="pct"/>
            <w:vAlign w:val="center"/>
          </w:tcPr>
          <w:p w14:paraId="77A64871">
            <w:pPr>
              <w:adjustRightInd w:val="0"/>
              <w:snapToGrid w:val="0"/>
              <w:spacing w:after="0" w:line="240" w:lineRule="auto"/>
              <w:jc w:val="center"/>
              <w:rPr>
                <w:lang w:eastAsia="zh-CN"/>
              </w:rPr>
            </w:pPr>
            <w:r>
              <w:rPr>
                <w:rFonts w:hint="eastAsia" w:eastAsia="等线"/>
                <w:lang w:eastAsia="zh-CN"/>
              </w:rPr>
              <w:t>Apply FEC or not</w:t>
            </w:r>
          </w:p>
        </w:tc>
        <w:tc>
          <w:tcPr>
            <w:tcW w:w="3501" w:type="pct"/>
            <w:vAlign w:val="center"/>
          </w:tcPr>
          <w:p w14:paraId="41360EDD">
            <w:pPr>
              <w:adjustRightInd w:val="0"/>
              <w:snapToGrid w:val="0"/>
              <w:spacing w:after="0" w:line="240" w:lineRule="auto"/>
              <w:jc w:val="center"/>
              <w:rPr>
                <w:lang w:eastAsia="zh-CN"/>
              </w:rPr>
            </w:pPr>
            <w:r>
              <w:rPr>
                <w:rFonts w:hint="eastAsia"/>
                <w:lang w:eastAsia="zh-CN"/>
              </w:rPr>
              <w:t>1 bit</w:t>
            </w:r>
          </w:p>
        </w:tc>
      </w:tr>
      <w:tr w14:paraId="1E94C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582B5806">
            <w:pPr>
              <w:adjustRightInd w:val="0"/>
              <w:snapToGrid w:val="0"/>
              <w:spacing w:after="0" w:line="240" w:lineRule="auto"/>
              <w:jc w:val="center"/>
              <w:rPr>
                <w:lang w:eastAsia="zh-CN"/>
              </w:rPr>
            </w:pPr>
          </w:p>
        </w:tc>
        <w:tc>
          <w:tcPr>
            <w:tcW w:w="885" w:type="pct"/>
            <w:vAlign w:val="center"/>
          </w:tcPr>
          <w:p w14:paraId="11DCCB0E">
            <w:pPr>
              <w:adjustRightInd w:val="0"/>
              <w:snapToGrid w:val="0"/>
              <w:spacing w:after="0" w:line="240" w:lineRule="auto"/>
              <w:jc w:val="center"/>
              <w:rPr>
                <w:lang w:eastAsia="zh-CN"/>
              </w:rPr>
            </w:pPr>
            <w:r>
              <w:rPr>
                <w:rFonts w:hint="eastAsia" w:eastAsia="等线"/>
                <w:lang w:eastAsia="zh-CN"/>
              </w:rPr>
              <w:t>Block repetition</w:t>
            </w:r>
          </w:p>
        </w:tc>
        <w:tc>
          <w:tcPr>
            <w:tcW w:w="3501" w:type="pct"/>
            <w:vAlign w:val="center"/>
          </w:tcPr>
          <w:p w14:paraId="5E6688A3">
            <w:pPr>
              <w:adjustRightInd w:val="0"/>
              <w:snapToGrid w:val="0"/>
              <w:spacing w:after="0" w:line="240" w:lineRule="auto"/>
              <w:jc w:val="center"/>
              <w:rPr>
                <w:lang w:eastAsia="zh-CN"/>
              </w:rPr>
            </w:pPr>
            <w:r>
              <w:rPr>
                <w:rFonts w:hint="eastAsia"/>
                <w:lang w:eastAsia="zh-CN"/>
              </w:rPr>
              <w:t>2 bits</w:t>
            </w:r>
          </w:p>
        </w:tc>
      </w:tr>
      <w:tr w14:paraId="7514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4D174F33">
            <w:pPr>
              <w:adjustRightInd w:val="0"/>
              <w:snapToGrid w:val="0"/>
              <w:spacing w:after="0" w:line="240" w:lineRule="auto"/>
              <w:jc w:val="center"/>
              <w:rPr>
                <w:lang w:eastAsia="zh-CN"/>
              </w:rPr>
            </w:pPr>
          </w:p>
        </w:tc>
        <w:tc>
          <w:tcPr>
            <w:tcW w:w="885" w:type="pct"/>
            <w:vAlign w:val="center"/>
          </w:tcPr>
          <w:p w14:paraId="12463D82">
            <w:pPr>
              <w:adjustRightInd w:val="0"/>
              <w:snapToGrid w:val="0"/>
              <w:spacing w:after="0" w:line="240" w:lineRule="auto"/>
              <w:jc w:val="center"/>
              <w:rPr>
                <w:rFonts w:eastAsia="等线"/>
                <w:lang w:eastAsia="zh-CN"/>
              </w:rPr>
            </w:pPr>
            <w:r>
              <w:rPr>
                <w:rFonts w:hint="eastAsia" w:eastAsia="等线"/>
                <w:lang w:eastAsia="zh-CN"/>
              </w:rPr>
              <w:t>X value</w:t>
            </w:r>
          </w:p>
        </w:tc>
        <w:tc>
          <w:tcPr>
            <w:tcW w:w="3501" w:type="pct"/>
            <w:vAlign w:val="center"/>
          </w:tcPr>
          <w:p w14:paraId="2BB25FDF">
            <w:pPr>
              <w:adjustRightInd w:val="0"/>
              <w:snapToGrid w:val="0"/>
              <w:spacing w:after="0" w:line="240" w:lineRule="auto"/>
              <w:jc w:val="center"/>
              <w:rPr>
                <w:lang w:eastAsia="zh-CN"/>
              </w:rPr>
            </w:pPr>
            <w:r>
              <w:rPr>
                <w:rFonts w:hint="eastAsia"/>
                <w:lang w:eastAsia="zh-CN"/>
              </w:rPr>
              <w:t>1 bit (only present in CBRA)</w:t>
            </w:r>
          </w:p>
        </w:tc>
      </w:tr>
      <w:tr w14:paraId="4A4EA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6E26349">
            <w:pPr>
              <w:adjustRightInd w:val="0"/>
              <w:snapToGrid w:val="0"/>
              <w:spacing w:after="0" w:line="240" w:lineRule="auto"/>
              <w:jc w:val="center"/>
              <w:rPr>
                <w:lang w:eastAsia="zh-CN"/>
              </w:rPr>
            </w:pPr>
          </w:p>
        </w:tc>
        <w:tc>
          <w:tcPr>
            <w:tcW w:w="885" w:type="pct"/>
            <w:vAlign w:val="center"/>
          </w:tcPr>
          <w:p w14:paraId="2607B85E">
            <w:pPr>
              <w:adjustRightInd w:val="0"/>
              <w:snapToGrid w:val="0"/>
              <w:spacing w:after="0" w:line="240" w:lineRule="auto"/>
              <w:jc w:val="center"/>
              <w:rPr>
                <w:rFonts w:eastAsia="等线"/>
                <w:lang w:eastAsia="zh-CN"/>
              </w:rPr>
            </w:pPr>
            <w:r>
              <w:rPr>
                <w:rFonts w:hint="eastAsia" w:eastAsia="等线"/>
                <w:lang w:eastAsia="zh-CN"/>
              </w:rPr>
              <w:t>T</w:t>
            </w:r>
            <w:r>
              <w:rPr>
                <w:rFonts w:hint="eastAsia" w:eastAsia="等线"/>
                <w:vertAlign w:val="subscript"/>
                <w:lang w:eastAsia="zh-CN"/>
              </w:rPr>
              <w:t>offset2</w:t>
            </w:r>
          </w:p>
        </w:tc>
        <w:tc>
          <w:tcPr>
            <w:tcW w:w="3501" w:type="pct"/>
            <w:vAlign w:val="center"/>
          </w:tcPr>
          <w:p w14:paraId="1138C79E">
            <w:pPr>
              <w:adjustRightInd w:val="0"/>
              <w:snapToGrid w:val="0"/>
              <w:spacing w:after="0" w:line="240" w:lineRule="auto"/>
              <w:jc w:val="center"/>
              <w:rPr>
                <w:lang w:eastAsia="zh-CN"/>
              </w:rPr>
            </w:pPr>
            <w:r>
              <w:rPr>
                <w:rFonts w:hint="eastAsia"/>
                <w:lang w:eastAsia="zh-CN"/>
              </w:rPr>
              <w:t>3 bits (only present in CBRA)</w:t>
            </w:r>
          </w:p>
        </w:tc>
      </w:tr>
      <w:tr w14:paraId="42C19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14:paraId="46724A11">
            <w:pPr>
              <w:adjustRightInd w:val="0"/>
              <w:snapToGrid w:val="0"/>
              <w:spacing w:after="0" w:line="240" w:lineRule="auto"/>
              <w:jc w:val="center"/>
              <w:rPr>
                <w:lang w:eastAsia="zh-CN"/>
              </w:rPr>
            </w:pPr>
            <w:r>
              <w:rPr>
                <w:rFonts w:hint="eastAsia" w:eastAsiaTheme="minorEastAsia"/>
                <w:kern w:val="2"/>
                <w:lang w:eastAsia="ko-KR"/>
              </w:rPr>
              <w:t>Frequency domain</w:t>
            </w:r>
          </w:p>
        </w:tc>
        <w:tc>
          <w:tcPr>
            <w:tcW w:w="885" w:type="pct"/>
            <w:vAlign w:val="center"/>
          </w:tcPr>
          <w:p w14:paraId="29903A88">
            <w:pPr>
              <w:adjustRightInd w:val="0"/>
              <w:snapToGrid w:val="0"/>
              <w:spacing w:after="0" w:line="240" w:lineRule="auto"/>
              <w:jc w:val="center"/>
              <w:rPr>
                <w:rFonts w:eastAsia="等线"/>
                <w:lang w:eastAsia="zh-CN"/>
              </w:rPr>
            </w:pPr>
            <w:r>
              <w:rPr>
                <w:rFonts w:hint="eastAsia" w:eastAsia="等线"/>
                <w:lang w:eastAsia="zh-CN"/>
              </w:rPr>
              <w:t>Y</w:t>
            </w:r>
          </w:p>
        </w:tc>
        <w:tc>
          <w:tcPr>
            <w:tcW w:w="3501" w:type="pct"/>
            <w:vAlign w:val="center"/>
          </w:tcPr>
          <w:p w14:paraId="1D222A68">
            <w:pPr>
              <w:adjustRightInd w:val="0"/>
              <w:snapToGrid w:val="0"/>
              <w:spacing w:after="0" w:line="240" w:lineRule="auto"/>
              <w:jc w:val="center"/>
              <w:rPr>
                <w:lang w:eastAsia="zh-CN"/>
              </w:rPr>
            </w:pPr>
            <w:r>
              <w:rPr>
                <w:rFonts w:hint="eastAsia"/>
                <w:lang w:eastAsia="zh-CN"/>
              </w:rPr>
              <w:t>2 bits, Y</w:t>
            </w:r>
            <m:oMath>
              <m:r>
                <m:rPr/>
                <w:rPr>
                  <w:rFonts w:hint="eastAsia" w:ascii="Cambria Math" w:hAnsi="Cambria Math"/>
                  <w:lang w:eastAsia="zh-CN"/>
                </w:rPr>
                <m:t>∈</m:t>
              </m:r>
            </m:oMath>
            <w:r>
              <w:rPr>
                <w:rFonts w:hint="eastAsia"/>
                <w:lang w:eastAsia="zh-CN"/>
              </w:rPr>
              <w:t>{1,2,4,8} (only present in CBRA)</w:t>
            </w:r>
          </w:p>
        </w:tc>
      </w:tr>
      <w:tr w14:paraId="04EA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12" w:type="pct"/>
            <w:vMerge w:val="continue"/>
            <w:vAlign w:val="center"/>
          </w:tcPr>
          <w:p w14:paraId="17E55F2F">
            <w:pPr>
              <w:adjustRightInd w:val="0"/>
              <w:snapToGrid w:val="0"/>
              <w:spacing w:after="0" w:line="240" w:lineRule="auto"/>
              <w:jc w:val="center"/>
              <w:rPr>
                <w:rFonts w:eastAsiaTheme="minorEastAsia"/>
                <w:kern w:val="2"/>
                <w:lang w:eastAsia="ko-KR"/>
              </w:rPr>
            </w:pPr>
          </w:p>
        </w:tc>
        <w:tc>
          <w:tcPr>
            <w:tcW w:w="885" w:type="pct"/>
            <w:vAlign w:val="center"/>
          </w:tcPr>
          <w:p w14:paraId="5581478B">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Y Msg1 resources</w:t>
            </w:r>
          </w:p>
        </w:tc>
        <w:tc>
          <w:tcPr>
            <w:tcW w:w="3501" w:type="pct"/>
            <w:vAlign w:val="center"/>
          </w:tcPr>
          <w:p w14:paraId="5BA2858C">
            <w:pPr>
              <w:adjustRightInd w:val="0"/>
              <w:snapToGrid w:val="0"/>
              <w:spacing w:after="0" w:line="240" w:lineRule="auto"/>
              <w:jc w:val="center"/>
              <w:rPr>
                <w:lang w:eastAsia="zh-CN"/>
              </w:rPr>
            </w:pPr>
            <w:r>
              <w:rPr>
                <w:rFonts w:hint="eastAsia"/>
                <w:lang w:eastAsia="zh-CN"/>
              </w:rPr>
              <w:t>To be decided in AI 9.4.2 (only present in CBRA)</w:t>
            </w:r>
          </w:p>
        </w:tc>
      </w:tr>
      <w:tr w14:paraId="6B72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12" w:type="pct"/>
            <w:vMerge w:val="continue"/>
            <w:vAlign w:val="center"/>
          </w:tcPr>
          <w:p w14:paraId="27F9BB94">
            <w:pPr>
              <w:adjustRightInd w:val="0"/>
              <w:snapToGrid w:val="0"/>
              <w:spacing w:after="0" w:line="240" w:lineRule="auto"/>
              <w:jc w:val="center"/>
              <w:rPr>
                <w:rFonts w:eastAsiaTheme="minorEastAsia"/>
                <w:kern w:val="2"/>
                <w:lang w:eastAsia="ko-KR"/>
              </w:rPr>
            </w:pPr>
          </w:p>
        </w:tc>
        <w:tc>
          <w:tcPr>
            <w:tcW w:w="885" w:type="pct"/>
            <w:vAlign w:val="center"/>
          </w:tcPr>
          <w:p w14:paraId="329DDB55">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D2R except Msg1</w:t>
            </w:r>
          </w:p>
        </w:tc>
        <w:tc>
          <w:tcPr>
            <w:tcW w:w="3501" w:type="pct"/>
            <w:vAlign w:val="center"/>
          </w:tcPr>
          <w:p w14:paraId="6CF4190D">
            <w:pPr>
              <w:adjustRightInd w:val="0"/>
              <w:snapToGrid w:val="0"/>
              <w:spacing w:after="0" w:line="240" w:lineRule="auto"/>
              <w:jc w:val="center"/>
              <w:rPr>
                <w:lang w:eastAsia="zh-CN"/>
              </w:rPr>
            </w:pPr>
            <w:r>
              <w:rPr>
                <w:rFonts w:hint="eastAsia"/>
                <w:lang w:eastAsia="zh-CN"/>
              </w:rPr>
              <w:t>To be decided in AI 9.4.2 (only present in CFRA)</w:t>
            </w:r>
          </w:p>
        </w:tc>
      </w:tr>
    </w:tbl>
    <w:p w14:paraId="112B1AE6">
      <w:pPr>
        <w:adjustRightInd w:val="0"/>
        <w:snapToGrid w:val="0"/>
        <w:spacing w:after="0" w:line="240" w:lineRule="auto"/>
        <w:rPr>
          <w:rFonts w:eastAsia="等线"/>
          <w:lang w:eastAsia="zh-CN"/>
        </w:rPr>
      </w:pPr>
    </w:p>
    <w:p w14:paraId="3DB3A5DF">
      <w:pPr>
        <w:pStyle w:val="296"/>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kern w:val="2"/>
        </w:rPr>
      </w:pPr>
      <w:r>
        <w:rPr>
          <w:rFonts w:ascii="Times New Roman" w:hAnsi="Times New Roman" w:eastAsia="宋体" w:cs="Times New Roman"/>
          <w:b w:val="0"/>
          <w:bCs w:val="0"/>
          <w:kern w:val="2"/>
        </w:rPr>
        <w:t xml:space="preserve">[30] </w:t>
      </w:r>
      <w:r>
        <w:rPr>
          <w:rFonts w:ascii="Times New Roman" w:hAnsi="Times New Roman" w:cs="Times New Roman"/>
          <w:b w:val="0"/>
          <w:bCs w:val="0"/>
          <w:szCs w:val="20"/>
          <w:lang w:eastAsia="ja-JP"/>
        </w:rPr>
        <w:t>The R2D control to schedule Msg1/Msg3/D2R data have multiple components, as summarized in Table 3.</w:t>
      </w:r>
    </w:p>
    <w:p w14:paraId="2FEF3E52">
      <w:pPr>
        <w:adjustRightInd w:val="0"/>
        <w:snapToGrid w:val="0"/>
        <w:spacing w:after="0" w:line="240" w:lineRule="auto"/>
        <w:jc w:val="center"/>
        <w:rPr>
          <w:lang w:eastAsia="ja-JP"/>
        </w:rPr>
      </w:pPr>
      <w:r>
        <w:rPr>
          <w:lang w:eastAsia="ja-JP"/>
        </w:rPr>
        <w:t>Table 3 R2D control for PDRCH [30]</w:t>
      </w:r>
    </w:p>
    <w:tbl>
      <w:tblPr>
        <w:tblStyle w:val="36"/>
        <w:tblW w:w="4431" w:type="pct"/>
        <w:jc w:val="center"/>
        <w:tblLayout w:type="autofit"/>
        <w:tblCellMar>
          <w:top w:w="0" w:type="dxa"/>
          <w:left w:w="0" w:type="dxa"/>
          <w:bottom w:w="0" w:type="dxa"/>
          <w:right w:w="0" w:type="dxa"/>
        </w:tblCellMar>
      </w:tblPr>
      <w:tblGrid>
        <w:gridCol w:w="1279"/>
        <w:gridCol w:w="2206"/>
        <w:gridCol w:w="3225"/>
        <w:gridCol w:w="1938"/>
      </w:tblGrid>
      <w:tr w14:paraId="52AC7040">
        <w:tblPrEx>
          <w:tblCellMar>
            <w:top w:w="0" w:type="dxa"/>
            <w:left w:w="0" w:type="dxa"/>
            <w:bottom w:w="0" w:type="dxa"/>
            <w:right w:w="0" w:type="dxa"/>
          </w:tblCellMar>
        </w:tblPrEx>
        <w:trPr>
          <w:trHeight w:val="406" w:hRule="atLeast"/>
          <w:jc w:val="center"/>
        </w:trPr>
        <w:tc>
          <w:tcPr>
            <w:tcW w:w="739"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8368F42">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02284AF">
            <w:pPr>
              <w:adjustRightInd w:val="0"/>
              <w:snapToGrid w:val="0"/>
              <w:spacing w:after="0" w:line="240" w:lineRule="auto"/>
              <w:jc w:val="center"/>
              <w:rPr>
                <w:lang w:eastAsia="ja-JP"/>
              </w:rPr>
            </w:pPr>
            <w:r>
              <w:rPr>
                <w:rFonts w:hint="eastAsia"/>
                <w:lang w:eastAsia="ja-JP"/>
              </w:rPr>
              <w:t>R2D control info</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748FFC5">
            <w:pPr>
              <w:adjustRightInd w:val="0"/>
              <w:snapToGrid w:val="0"/>
              <w:spacing w:after="0" w:line="240" w:lineRule="auto"/>
              <w:jc w:val="center"/>
              <w:rPr>
                <w:lang w:eastAsia="ja-JP"/>
              </w:rPr>
            </w:pPr>
            <w:r>
              <w:rPr>
                <w:rFonts w:hint="eastAsia"/>
                <w:lang w:eastAsia="ja-JP"/>
              </w:rPr>
              <w:t>bits</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06890C60">
            <w:pPr>
              <w:adjustRightInd w:val="0"/>
              <w:snapToGrid w:val="0"/>
              <w:spacing w:after="0" w:line="240" w:lineRule="auto"/>
              <w:jc w:val="center"/>
              <w:rPr>
                <w:lang w:eastAsia="ja-JP"/>
              </w:rPr>
            </w:pPr>
            <w:r>
              <w:rPr>
                <w:rFonts w:hint="eastAsia"/>
                <w:lang w:eastAsia="ja-JP"/>
              </w:rPr>
              <w:t>Notes</w:t>
            </w:r>
          </w:p>
        </w:tc>
      </w:tr>
      <w:tr w14:paraId="32F898F2">
        <w:tblPrEx>
          <w:tblCellMar>
            <w:top w:w="0" w:type="dxa"/>
            <w:left w:w="0" w:type="dxa"/>
            <w:bottom w:w="0" w:type="dxa"/>
            <w:right w:w="0" w:type="dxa"/>
          </w:tblCellMar>
        </w:tblPrEx>
        <w:trPr>
          <w:trHeight w:val="357" w:hRule="atLeast"/>
          <w:jc w:val="center"/>
        </w:trPr>
        <w:tc>
          <w:tcPr>
            <w:tcW w:w="739"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C5B3BFD">
            <w:pPr>
              <w:adjustRightInd w:val="0"/>
              <w:snapToGrid w:val="0"/>
              <w:spacing w:after="0" w:line="240" w:lineRule="auto"/>
              <w:jc w:val="center"/>
              <w:rPr>
                <w:lang w:eastAsia="ja-JP"/>
              </w:rPr>
            </w:pPr>
            <w:r>
              <w:rPr>
                <w:rFonts w:hint="eastAsia"/>
                <w:lang w:eastAsia="ja-JP"/>
              </w:rPr>
              <w:t>R2D control general info</w:t>
            </w: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319329A">
            <w:pPr>
              <w:adjustRightInd w:val="0"/>
              <w:snapToGrid w:val="0"/>
              <w:spacing w:after="0" w:line="240" w:lineRule="auto"/>
              <w:jc w:val="center"/>
              <w:rPr>
                <w:lang w:eastAsia="ja-JP"/>
              </w:rPr>
            </w:pPr>
            <w:r>
              <w:rPr>
                <w:rFonts w:hint="eastAsia"/>
                <w:lang w:eastAsia="ja-JP"/>
              </w:rPr>
              <w:t>Info type/message type</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8B701AE">
            <w:pPr>
              <w:adjustRightInd w:val="0"/>
              <w:snapToGrid w:val="0"/>
              <w:spacing w:after="0" w:line="240" w:lineRule="auto"/>
              <w:jc w:val="center"/>
              <w:rPr>
                <w:lang w:eastAsia="ja-JP"/>
              </w:rPr>
            </w:pPr>
            <w:r>
              <w:rPr>
                <w:rFonts w:hint="eastAsia"/>
                <w:lang w:eastAsia="ja-JP"/>
              </w:rPr>
              <w:t>[3~4]</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FC851D8">
            <w:pPr>
              <w:adjustRightInd w:val="0"/>
              <w:snapToGrid w:val="0"/>
              <w:spacing w:after="0" w:line="240" w:lineRule="auto"/>
              <w:jc w:val="center"/>
              <w:rPr>
                <w:lang w:eastAsia="ja-JP"/>
              </w:rPr>
            </w:pPr>
            <w:r>
              <w:rPr>
                <w:rFonts w:hint="eastAsia"/>
                <w:lang w:eastAsia="ja-JP"/>
              </w:rPr>
              <w:t>L1 control</w:t>
            </w:r>
          </w:p>
        </w:tc>
      </w:tr>
      <w:tr w14:paraId="67BBE394">
        <w:tblPrEx>
          <w:tblCellMar>
            <w:top w:w="0" w:type="dxa"/>
            <w:left w:w="0" w:type="dxa"/>
            <w:bottom w:w="0" w:type="dxa"/>
            <w:right w:w="0" w:type="dxa"/>
          </w:tblCellMar>
        </w:tblPrEx>
        <w:trPr>
          <w:trHeight w:val="351" w:hRule="atLeast"/>
          <w:jc w:val="center"/>
        </w:trPr>
        <w:tc>
          <w:tcPr>
            <w:tcW w:w="739" w:type="pct"/>
            <w:vMerge w:val="continue"/>
            <w:tcBorders>
              <w:top w:val="single" w:color="000000" w:sz="8" w:space="0"/>
              <w:left w:val="single" w:color="000000" w:sz="8" w:space="0"/>
              <w:bottom w:val="single" w:color="auto" w:sz="4" w:space="0"/>
              <w:right w:val="single" w:color="000000" w:sz="8" w:space="0"/>
            </w:tcBorders>
            <w:vAlign w:val="center"/>
          </w:tcPr>
          <w:p w14:paraId="06104EB7">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AA86AF1">
            <w:pPr>
              <w:adjustRightInd w:val="0"/>
              <w:snapToGrid w:val="0"/>
              <w:spacing w:after="0" w:line="240" w:lineRule="auto"/>
              <w:jc w:val="center"/>
              <w:rPr>
                <w:lang w:eastAsia="ja-JP"/>
              </w:rPr>
            </w:pPr>
            <w:r>
              <w:rPr>
                <w:rFonts w:hint="eastAsia"/>
                <w:lang w:eastAsia="ja-JP"/>
              </w:rPr>
              <w:t>Transaction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6A1B7CAF">
            <w:pPr>
              <w:adjustRightInd w:val="0"/>
              <w:snapToGrid w:val="0"/>
              <w:spacing w:after="0" w:line="240" w:lineRule="auto"/>
              <w:jc w:val="center"/>
              <w:rPr>
                <w:lang w:eastAsia="ja-JP"/>
              </w:rPr>
            </w:pPr>
            <w:r>
              <w:rPr>
                <w:rFonts w:hint="eastAsia"/>
                <w:lang w:eastAsia="ja-JP"/>
              </w:rPr>
              <w:t>[2]</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3B8B3D4F">
            <w:pPr>
              <w:adjustRightInd w:val="0"/>
              <w:snapToGrid w:val="0"/>
              <w:spacing w:after="0" w:line="240" w:lineRule="auto"/>
              <w:jc w:val="center"/>
              <w:rPr>
                <w:lang w:eastAsia="ja-JP"/>
              </w:rPr>
            </w:pPr>
            <w:r>
              <w:rPr>
                <w:rFonts w:hint="eastAsia"/>
                <w:lang w:eastAsia="ja-JP"/>
              </w:rPr>
              <w:t>L1 control</w:t>
            </w:r>
          </w:p>
        </w:tc>
      </w:tr>
      <w:tr w14:paraId="2558B73A">
        <w:tblPrEx>
          <w:tblCellMar>
            <w:top w:w="0" w:type="dxa"/>
            <w:left w:w="0" w:type="dxa"/>
            <w:bottom w:w="0" w:type="dxa"/>
            <w:right w:w="0" w:type="dxa"/>
          </w:tblCellMar>
        </w:tblPrEx>
        <w:trPr>
          <w:trHeight w:val="703" w:hRule="atLeast"/>
          <w:jc w:val="center"/>
        </w:trPr>
        <w:tc>
          <w:tcPr>
            <w:tcW w:w="739" w:type="pct"/>
            <w:vMerge w:val="restart"/>
            <w:tcBorders>
              <w:top w:val="single" w:color="auto" w:sz="4" w:space="0"/>
              <w:left w:val="single" w:color="auto" w:sz="4" w:space="0"/>
              <w:right w:val="single" w:color="auto" w:sz="4" w:space="0"/>
            </w:tcBorders>
            <w:shd w:val="clear" w:color="auto" w:fill="auto"/>
            <w:tcMar>
              <w:top w:w="30" w:type="dxa"/>
              <w:left w:w="59" w:type="dxa"/>
              <w:bottom w:w="0" w:type="dxa"/>
              <w:right w:w="59" w:type="dxa"/>
            </w:tcMar>
            <w:vAlign w:val="center"/>
          </w:tcPr>
          <w:p w14:paraId="2E16837A">
            <w:pPr>
              <w:adjustRightInd w:val="0"/>
              <w:snapToGrid w:val="0"/>
              <w:spacing w:after="0" w:line="240" w:lineRule="auto"/>
              <w:jc w:val="center"/>
              <w:rPr>
                <w:lang w:eastAsia="ja-JP"/>
              </w:rPr>
            </w:pPr>
            <w:r>
              <w:rPr>
                <w:rFonts w:hint="eastAsia"/>
                <w:lang w:eastAsia="ja-JP"/>
              </w:rPr>
              <w:t>ID for devices</w:t>
            </w: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30BEA993">
            <w:pPr>
              <w:adjustRightInd w:val="0"/>
              <w:snapToGrid w:val="0"/>
              <w:spacing w:after="0" w:line="240" w:lineRule="auto"/>
              <w:jc w:val="center"/>
              <w:rPr>
                <w:lang w:eastAsia="ja-JP"/>
              </w:rPr>
            </w:pPr>
            <w:r>
              <w:rPr>
                <w:rFonts w:hint="eastAsia"/>
                <w:lang w:eastAsia="ja-JP"/>
              </w:rPr>
              <w:t>Msg1 device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1D7C4678">
            <w:pPr>
              <w:adjustRightInd w:val="0"/>
              <w:snapToGrid w:val="0"/>
              <w:spacing w:after="0" w:line="240" w:lineRule="auto"/>
              <w:jc w:val="center"/>
              <w:rPr>
                <w:lang w:eastAsia="ja-JP"/>
              </w:rPr>
            </w:pPr>
            <w:r>
              <w:rPr>
                <w:rFonts w:hint="eastAsia"/>
                <w:lang w:eastAsia="ja-JP"/>
              </w:rPr>
              <w:t xml:space="preserve">[16] Msg1 device ID * number of devices </w:t>
            </w:r>
            <w:r>
              <w:rPr>
                <w:rFonts w:hint="eastAsia"/>
                <w:lang w:eastAsia="ja-JP"/>
              </w:rPr>
              <w:br w:type="textWrapping"/>
            </w:r>
            <w:r>
              <w:rPr>
                <w:rFonts w:hint="eastAsia"/>
                <w:lang w:eastAsia="ja-JP"/>
              </w:rPr>
              <w:t>to schedule Msg3;</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43A829CF">
            <w:pPr>
              <w:adjustRightInd w:val="0"/>
              <w:snapToGrid w:val="0"/>
              <w:spacing w:after="0" w:line="240" w:lineRule="auto"/>
              <w:jc w:val="center"/>
              <w:rPr>
                <w:lang w:eastAsia="ja-JP"/>
              </w:rPr>
            </w:pPr>
            <w:r>
              <w:rPr>
                <w:rFonts w:hint="eastAsia"/>
                <w:lang w:eastAsia="ja-JP"/>
              </w:rPr>
              <w:t>L1 control</w:t>
            </w:r>
          </w:p>
        </w:tc>
      </w:tr>
      <w:tr w14:paraId="79625CB3">
        <w:tblPrEx>
          <w:tblCellMar>
            <w:top w:w="0" w:type="dxa"/>
            <w:left w:w="0" w:type="dxa"/>
            <w:bottom w:w="0" w:type="dxa"/>
            <w:right w:w="0" w:type="dxa"/>
          </w:tblCellMar>
        </w:tblPrEx>
        <w:trPr>
          <w:trHeight w:val="703" w:hRule="atLeast"/>
          <w:jc w:val="center"/>
        </w:trPr>
        <w:tc>
          <w:tcPr>
            <w:tcW w:w="739" w:type="pct"/>
            <w:vMerge w:val="continue"/>
            <w:tcBorders>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5779FB6B">
            <w:pPr>
              <w:adjustRightInd w:val="0"/>
              <w:snapToGrid w:val="0"/>
              <w:spacing w:after="0" w:line="240" w:lineRule="auto"/>
              <w:jc w:val="center"/>
              <w:rPr>
                <w:lang w:eastAsia="ja-JP"/>
              </w:rPr>
            </w:pP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7DAF1F6B">
            <w:pPr>
              <w:adjustRightInd w:val="0"/>
              <w:snapToGrid w:val="0"/>
              <w:spacing w:after="0" w:line="240" w:lineRule="auto"/>
              <w:jc w:val="center"/>
              <w:rPr>
                <w:lang w:eastAsia="ja-JP"/>
              </w:rPr>
            </w:pPr>
            <w:r>
              <w:rPr>
                <w:rFonts w:hint="eastAsia"/>
                <w:lang w:eastAsia="ja-JP"/>
              </w:rPr>
              <w:t>AS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2554D1F">
            <w:pPr>
              <w:adjustRightInd w:val="0"/>
              <w:snapToGrid w:val="0"/>
              <w:spacing w:after="0" w:line="240" w:lineRule="auto"/>
              <w:jc w:val="center"/>
              <w:rPr>
                <w:lang w:eastAsia="ja-JP"/>
              </w:rPr>
            </w:pPr>
            <w:r>
              <w:rPr>
                <w:rFonts w:hint="eastAsia"/>
                <w:lang w:eastAsia="ja-JP"/>
              </w:rPr>
              <w:t xml:space="preserve">[16] </w:t>
            </w:r>
          </w:p>
          <w:p w14:paraId="5D7C84D6">
            <w:pPr>
              <w:adjustRightInd w:val="0"/>
              <w:snapToGrid w:val="0"/>
              <w:spacing w:after="0" w:line="240" w:lineRule="auto"/>
              <w:jc w:val="center"/>
              <w:rPr>
                <w:lang w:eastAsia="ja-JP"/>
              </w:rPr>
            </w:pPr>
            <w:r>
              <w:rPr>
                <w:rFonts w:hint="eastAsia"/>
                <w:lang w:eastAsia="ja-JP"/>
              </w:rPr>
              <w:t>AS ID to schedule D2R unicast data;</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0D00F923">
            <w:pPr>
              <w:adjustRightInd w:val="0"/>
              <w:snapToGrid w:val="0"/>
              <w:spacing w:after="0" w:line="240" w:lineRule="auto"/>
              <w:jc w:val="center"/>
              <w:rPr>
                <w:lang w:eastAsia="ja-JP"/>
              </w:rPr>
            </w:pPr>
          </w:p>
        </w:tc>
      </w:tr>
      <w:tr w14:paraId="3D3158ED">
        <w:tblPrEx>
          <w:tblCellMar>
            <w:top w:w="0" w:type="dxa"/>
            <w:left w:w="0" w:type="dxa"/>
            <w:bottom w:w="0" w:type="dxa"/>
            <w:right w:w="0" w:type="dxa"/>
          </w:tblCellMar>
        </w:tblPrEx>
        <w:trPr>
          <w:trHeight w:val="517" w:hRule="atLeast"/>
          <w:jc w:val="center"/>
        </w:trPr>
        <w:tc>
          <w:tcPr>
            <w:tcW w:w="739" w:type="pct"/>
            <w:vMerge w:val="restart"/>
            <w:tcBorders>
              <w:top w:val="single" w:color="auto" w:sz="4" w:space="0"/>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4D8B2694">
            <w:pPr>
              <w:adjustRightInd w:val="0"/>
              <w:snapToGrid w:val="0"/>
              <w:spacing w:after="0" w:line="240" w:lineRule="auto"/>
              <w:jc w:val="center"/>
              <w:rPr>
                <w:lang w:eastAsia="ja-JP"/>
              </w:rPr>
            </w:pPr>
            <w:r>
              <w:rPr>
                <w:rFonts w:hint="eastAsia"/>
                <w:lang w:eastAsia="ja-JP"/>
              </w:rPr>
              <w:t>Resource allocation infor (RAI) for R2D</w:t>
            </w: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6E53D6CD">
            <w:pPr>
              <w:adjustRightInd w:val="0"/>
              <w:snapToGrid w:val="0"/>
              <w:spacing w:after="0" w:line="240" w:lineRule="auto"/>
              <w:jc w:val="center"/>
              <w:rPr>
                <w:lang w:eastAsia="ja-JP"/>
              </w:rPr>
            </w:pPr>
            <w:r>
              <w:rPr>
                <w:rFonts w:hint="eastAsia"/>
                <w:lang w:eastAsia="ja-JP"/>
              </w:rPr>
              <w:t>TBS of PRDCH</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1646AEA">
            <w:pPr>
              <w:adjustRightInd w:val="0"/>
              <w:snapToGrid w:val="0"/>
              <w:spacing w:after="0" w:line="240" w:lineRule="auto"/>
              <w:jc w:val="center"/>
              <w:rPr>
                <w:lang w:eastAsia="ja-JP"/>
              </w:rPr>
            </w:pPr>
            <w:r>
              <w:rPr>
                <w:rFonts w:hint="eastAsia"/>
                <w:lang w:eastAsia="ja-JP"/>
              </w:rPr>
              <w:t xml:space="preserve">[4~5] </w:t>
            </w:r>
          </w:p>
          <w:p w14:paraId="246650FA">
            <w:pPr>
              <w:adjustRightInd w:val="0"/>
              <w:snapToGrid w:val="0"/>
              <w:spacing w:after="0" w:line="240" w:lineRule="auto"/>
              <w:jc w:val="center"/>
              <w:rPr>
                <w:lang w:eastAsia="ja-JP"/>
              </w:rPr>
            </w:pPr>
            <w:r>
              <w:rPr>
                <w:rFonts w:hint="eastAsia"/>
                <w:lang w:eastAsia="ja-JP"/>
              </w:rPr>
              <w:t>No need for TBS up to max 128byptes</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043D429E">
            <w:pPr>
              <w:adjustRightInd w:val="0"/>
              <w:snapToGrid w:val="0"/>
              <w:spacing w:after="0" w:line="240" w:lineRule="auto"/>
              <w:jc w:val="center"/>
              <w:rPr>
                <w:lang w:eastAsia="ja-JP"/>
              </w:rPr>
            </w:pPr>
            <w:r>
              <w:rPr>
                <w:rFonts w:hint="eastAsia"/>
                <w:lang w:eastAsia="ja-JP"/>
              </w:rPr>
              <w:t>L1 control</w:t>
            </w:r>
          </w:p>
        </w:tc>
      </w:tr>
      <w:tr w14:paraId="0CA6CAD1">
        <w:tblPrEx>
          <w:tblCellMar>
            <w:top w:w="0" w:type="dxa"/>
            <w:left w:w="0" w:type="dxa"/>
            <w:bottom w:w="0" w:type="dxa"/>
            <w:right w:w="0" w:type="dxa"/>
          </w:tblCellMar>
        </w:tblPrEx>
        <w:trPr>
          <w:trHeight w:val="703" w:hRule="atLeast"/>
          <w:jc w:val="center"/>
        </w:trPr>
        <w:tc>
          <w:tcPr>
            <w:tcW w:w="739" w:type="pct"/>
            <w:vMerge w:val="continue"/>
            <w:tcBorders>
              <w:top w:val="single" w:color="auto" w:sz="4" w:space="0"/>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292D5869">
            <w:pPr>
              <w:adjustRightInd w:val="0"/>
              <w:snapToGrid w:val="0"/>
              <w:spacing w:after="0" w:line="240" w:lineRule="auto"/>
              <w:jc w:val="center"/>
              <w:rPr>
                <w:lang w:eastAsia="ja-JP"/>
              </w:rPr>
            </w:pP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4BA58597">
            <w:pPr>
              <w:adjustRightInd w:val="0"/>
              <w:snapToGrid w:val="0"/>
              <w:spacing w:after="0" w:line="240" w:lineRule="auto"/>
              <w:jc w:val="center"/>
              <w:rPr>
                <w:lang w:eastAsia="ja-JP"/>
              </w:rPr>
            </w:pPr>
            <w:r>
              <w:rPr>
                <w:rFonts w:hint="eastAsia"/>
                <w:lang w:eastAsia="ja-JP"/>
              </w:rPr>
              <w:t>Chip duration</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802DCB4">
            <w:pPr>
              <w:adjustRightInd w:val="0"/>
              <w:snapToGrid w:val="0"/>
              <w:spacing w:after="0" w:line="240" w:lineRule="auto"/>
              <w:jc w:val="center"/>
              <w:rPr>
                <w:lang w:eastAsia="ja-JP"/>
              </w:rPr>
            </w:pPr>
            <w:r>
              <w:rPr>
                <w:rFonts w:hint="eastAsia"/>
                <w:lang w:eastAsia="ja-JP"/>
              </w:rPr>
              <w:t>1bit to indicate whether M is different between R2D L1 control and R2D higher layer data</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10D9BFFB">
            <w:pPr>
              <w:adjustRightInd w:val="0"/>
              <w:snapToGrid w:val="0"/>
              <w:spacing w:after="0" w:line="240" w:lineRule="auto"/>
              <w:jc w:val="center"/>
              <w:rPr>
                <w:lang w:eastAsia="ja-JP"/>
              </w:rPr>
            </w:pPr>
            <w:r>
              <w:rPr>
                <w:rFonts w:hint="eastAsia"/>
                <w:lang w:eastAsia="ja-JP"/>
              </w:rPr>
              <w:t>L1 control</w:t>
            </w:r>
          </w:p>
        </w:tc>
      </w:tr>
      <w:tr w14:paraId="2CAD9547">
        <w:tblPrEx>
          <w:tblCellMar>
            <w:top w:w="0" w:type="dxa"/>
            <w:left w:w="0" w:type="dxa"/>
            <w:bottom w:w="0" w:type="dxa"/>
            <w:right w:w="0" w:type="dxa"/>
          </w:tblCellMar>
        </w:tblPrEx>
        <w:trPr>
          <w:trHeight w:val="1029" w:hRule="atLeast"/>
          <w:jc w:val="center"/>
        </w:trPr>
        <w:tc>
          <w:tcPr>
            <w:tcW w:w="739" w:type="pct"/>
            <w:vMerge w:val="restart"/>
            <w:tcBorders>
              <w:top w:val="single" w:color="auto" w:sz="4" w:space="0"/>
              <w:left w:val="single" w:color="000000" w:sz="8" w:space="0"/>
              <w:right w:val="single" w:color="000000" w:sz="8" w:space="0"/>
            </w:tcBorders>
            <w:shd w:val="clear" w:color="auto" w:fill="auto"/>
            <w:tcMar>
              <w:top w:w="30" w:type="dxa"/>
              <w:left w:w="59" w:type="dxa"/>
              <w:bottom w:w="0" w:type="dxa"/>
              <w:right w:w="59" w:type="dxa"/>
            </w:tcMar>
            <w:vAlign w:val="center"/>
          </w:tcPr>
          <w:p w14:paraId="75BF641A">
            <w:pPr>
              <w:adjustRightInd w:val="0"/>
              <w:snapToGrid w:val="0"/>
              <w:spacing w:after="0" w:line="240" w:lineRule="auto"/>
              <w:jc w:val="center"/>
              <w:rPr>
                <w:lang w:eastAsia="ja-JP"/>
              </w:rPr>
            </w:pPr>
            <w:r>
              <w:rPr>
                <w:rFonts w:hint="eastAsia"/>
                <w:lang w:eastAsia="ja-JP"/>
              </w:rPr>
              <w:t>Resource allocation infor (RAI) for D2R</w:t>
            </w: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A7031C8">
            <w:pPr>
              <w:adjustRightInd w:val="0"/>
              <w:snapToGrid w:val="0"/>
              <w:spacing w:after="0" w:line="240" w:lineRule="auto"/>
              <w:jc w:val="center"/>
              <w:rPr>
                <w:lang w:eastAsia="ja-JP"/>
              </w:rPr>
            </w:pPr>
            <w:r>
              <w:rPr>
                <w:rFonts w:hint="eastAsia"/>
                <w:lang w:eastAsia="ja-JP"/>
              </w:rPr>
              <w:t>FDRA</w:t>
            </w:r>
          </w:p>
          <w:p w14:paraId="4D3294B5">
            <w:pPr>
              <w:adjustRightInd w:val="0"/>
              <w:snapToGrid w:val="0"/>
              <w:spacing w:after="0" w:line="240" w:lineRule="auto"/>
              <w:jc w:val="center"/>
              <w:rPr>
                <w:lang w:eastAsia="ja-JP"/>
              </w:rPr>
            </w:pPr>
            <w:r>
              <w:rPr>
                <w:rFonts w:hint="eastAsia"/>
                <w:lang w:eastAsia="ja-JP"/>
              </w:rPr>
              <w:t>(</w:t>
            </w:r>
            <m:oMath>
              <m:sSubSup>
                <m:sSubSupPr>
                  <m:ctrlPr>
                    <w:rPr>
                      <w:rFonts w:hint="eastAsia" w:ascii="Cambria Math" w:hAnsi="Cambria Math"/>
                    </w:rPr>
                  </m:ctrlPr>
                </m:sSubSupPr>
                <m:e>
                  <m:r>
                    <m:rPr/>
                    <w:rPr>
                      <w:rFonts w:hint="eastAsia" w:ascii="Cambria Math" w:hAnsi="Cambria Math"/>
                    </w:rPr>
                    <m:t>T</m:t>
                  </m:r>
                  <m:ctrlPr>
                    <w:rPr>
                      <w:rFonts w:hint="eastAsia" w:ascii="Cambria Math" w:hAnsi="Cambria Math"/>
                    </w:rPr>
                  </m:ctrlPr>
                </m:e>
                <m:sub>
                  <m:r>
                    <m:rPr>
                      <m:nor/>
                      <m:sty m:val="p"/>
                    </m:rPr>
                    <w:rPr>
                      <w:rFonts w:hint="eastAsia"/>
                    </w:rPr>
                    <m:t>bit</m:t>
                  </m:r>
                  <m:ctrlPr>
                    <w:rPr>
                      <w:rFonts w:hint="eastAsia" w:ascii="Cambria Math" w:hAnsi="Cambria Math"/>
                    </w:rPr>
                  </m:ctrlPr>
                </m:sub>
                <m:sup>
                  <m:r>
                    <m:rPr>
                      <m:nor/>
                      <m:sty m:val="p"/>
                    </m:rPr>
                    <w:rPr>
                      <w:rFonts w:hint="eastAsia"/>
                    </w:rPr>
                    <m:t>R2D</m:t>
                  </m:r>
                  <m:ctrlPr>
                    <w:rPr>
                      <w:rFonts w:hint="eastAsia" w:ascii="Cambria Math" w:hAnsi="Cambria Math"/>
                    </w:rPr>
                  </m:ctrlPr>
                </m:sup>
              </m:sSubSup>
              <m:r>
                <m:rPr/>
                <w:rPr>
                  <w:rFonts w:hint="eastAsia" w:ascii="Cambria Math" w:hAnsi="Cambria Math"/>
                </w:rPr>
                <m:t xml:space="preserve">, R, </m:t>
              </m:r>
              <m:sSubSup>
                <m:sSubSupPr>
                  <m:ctrlPr>
                    <w:rPr>
                      <w:rFonts w:hint="eastAsia" w:ascii="Cambria Math" w:hAnsi="Cambria Math"/>
                    </w:rPr>
                  </m:ctrlPr>
                </m:sSubSupPr>
                <m:e>
                  <m:r>
                    <m:rPr/>
                    <w:rPr>
                      <w:rFonts w:hint="eastAsia" w:ascii="Cambria Math" w:hAnsi="Cambria Math"/>
                    </w:rPr>
                    <m:t>T</m:t>
                  </m:r>
                  <m:ctrlPr>
                    <w:rPr>
                      <w:rFonts w:hint="eastAsia" w:ascii="Cambria Math" w:hAnsi="Cambria Math"/>
                    </w:rPr>
                  </m:ctrlPr>
                </m:e>
                <m:sub>
                  <m:r>
                    <m:rPr>
                      <m:nor/>
                      <m:sty m:val="p"/>
                    </m:rPr>
                    <w:rPr>
                      <w:rFonts w:hint="eastAsia"/>
                    </w:rPr>
                    <m:t>chip</m:t>
                  </m:r>
                  <m:ctrlPr>
                    <w:rPr>
                      <w:rFonts w:hint="eastAsia" w:ascii="Cambria Math" w:hAnsi="Cambria Math"/>
                    </w:rPr>
                  </m:ctrlPr>
                </m:sub>
                <m:sup>
                  <m:r>
                    <m:rPr/>
                    <w:rPr>
                      <w:rFonts w:hint="eastAsia" w:ascii="Cambria Math" w:hAnsi="Cambria Math"/>
                    </w:rPr>
                    <m:t>D2R</m:t>
                  </m:r>
                  <m:ctrlPr>
                    <w:rPr>
                      <w:rFonts w:hint="eastAsia" w:ascii="Cambria Math" w:hAnsi="Cambria Math"/>
                    </w:rPr>
                  </m:ctrlPr>
                </m:sup>
              </m:sSubSup>
            </m:oMath>
            <w:r>
              <w:rPr>
                <w:rFonts w:hint="eastAsia"/>
                <w:lang w:eastAsia="ja-JP"/>
              </w:rPr>
              <w:t>)</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87FAF6F">
            <w:pPr>
              <w:adjustRightInd w:val="0"/>
              <w:snapToGrid w:val="0"/>
              <w:spacing w:after="0" w:line="240" w:lineRule="auto"/>
              <w:ind w:left="123"/>
              <w:jc w:val="left"/>
              <w:rPr>
                <w:lang w:eastAsia="ja-JP"/>
              </w:rPr>
            </w:pPr>
            <w:r>
              <w:rPr>
                <w:rFonts w:hint="eastAsia"/>
                <w:lang w:eastAsia="ja-JP"/>
              </w:rPr>
              <w:t>For unicast D2R data: no FDMA</w:t>
            </w:r>
          </w:p>
          <w:p w14:paraId="4579FA55">
            <w:pPr>
              <w:adjustRightInd w:val="0"/>
              <w:snapToGrid w:val="0"/>
              <w:spacing w:after="0" w:line="240" w:lineRule="auto"/>
              <w:ind w:left="123"/>
              <w:jc w:val="left"/>
              <w:rPr>
                <w:lang w:eastAsia="ja-JP"/>
              </w:rPr>
            </w:pPr>
            <w:r>
              <w:rPr>
                <w:rFonts w:hint="eastAsia"/>
                <w:lang w:eastAsia="ja-JP"/>
              </w:rPr>
              <w:t>For CBRA Msg1: up to 8 FDMA</w:t>
            </w:r>
          </w:p>
          <w:p w14:paraId="738573E1">
            <w:pPr>
              <w:adjustRightInd w:val="0"/>
              <w:snapToGrid w:val="0"/>
              <w:spacing w:after="0" w:line="240" w:lineRule="auto"/>
              <w:ind w:left="123"/>
              <w:jc w:val="left"/>
              <w:rPr>
                <w:lang w:eastAsia="ja-JP"/>
              </w:rPr>
            </w:pPr>
            <w:r>
              <w:rPr>
                <w:rFonts w:hint="eastAsia"/>
                <w:lang w:eastAsia="ja-JP"/>
              </w:rPr>
              <w:t>For CFRA Msg1/Msg3: up to 4 FDMA</w:t>
            </w:r>
          </w:p>
        </w:tc>
        <w:tc>
          <w:tcPr>
            <w:tcW w:w="1120" w:type="pct"/>
            <w:vMerge w:val="restart"/>
            <w:tcBorders>
              <w:top w:val="single" w:color="13161E" w:sz="8" w:space="0"/>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61BB793F">
            <w:pPr>
              <w:adjustRightInd w:val="0"/>
              <w:snapToGrid w:val="0"/>
              <w:spacing w:after="0" w:line="240" w:lineRule="auto"/>
              <w:jc w:val="center"/>
              <w:rPr>
                <w:lang w:eastAsia="ja-JP"/>
              </w:rPr>
            </w:pPr>
            <w:r>
              <w:rPr>
                <w:rFonts w:hint="eastAsia"/>
                <w:lang w:eastAsia="ja-JP"/>
              </w:rPr>
              <w:t>Higher layer control</w:t>
            </w:r>
          </w:p>
          <w:p w14:paraId="70273F20">
            <w:pPr>
              <w:adjustRightInd w:val="0"/>
              <w:snapToGrid w:val="0"/>
              <w:spacing w:after="0" w:line="240" w:lineRule="auto"/>
              <w:jc w:val="center"/>
              <w:rPr>
                <w:lang w:eastAsia="ja-JP"/>
              </w:rPr>
            </w:pPr>
          </w:p>
        </w:tc>
      </w:tr>
      <w:tr w14:paraId="756B1A53">
        <w:tblPrEx>
          <w:tblCellMar>
            <w:top w:w="0" w:type="dxa"/>
            <w:left w:w="0" w:type="dxa"/>
            <w:bottom w:w="0" w:type="dxa"/>
            <w:right w:w="0" w:type="dxa"/>
          </w:tblCellMar>
        </w:tblPrEx>
        <w:trPr>
          <w:trHeight w:val="544" w:hRule="atLeast"/>
          <w:jc w:val="center"/>
        </w:trPr>
        <w:tc>
          <w:tcPr>
            <w:tcW w:w="739" w:type="pct"/>
            <w:vMerge w:val="continue"/>
            <w:tcBorders>
              <w:left w:val="single" w:color="000000" w:sz="8" w:space="0"/>
              <w:right w:val="single" w:color="000000" w:sz="8" w:space="0"/>
            </w:tcBorders>
            <w:vAlign w:val="center"/>
          </w:tcPr>
          <w:p w14:paraId="1A4498F1">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54AC085A">
            <w:pPr>
              <w:adjustRightInd w:val="0"/>
              <w:snapToGrid w:val="0"/>
              <w:spacing w:after="0" w:line="240" w:lineRule="auto"/>
              <w:jc w:val="center"/>
              <w:rPr>
                <w:lang w:eastAsia="ja-JP"/>
              </w:rPr>
            </w:pPr>
            <w:r>
              <w:rPr>
                <w:rFonts w:hint="eastAsia"/>
                <w:lang w:eastAsia="ja-JP"/>
              </w:rPr>
              <w:t>TDRA</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66C94460">
            <w:pPr>
              <w:adjustRightInd w:val="0"/>
              <w:snapToGrid w:val="0"/>
              <w:spacing w:after="0" w:line="240" w:lineRule="auto"/>
              <w:jc w:val="left"/>
              <w:rPr>
                <w:lang w:eastAsia="ja-JP"/>
              </w:rPr>
            </w:pPr>
            <w:r>
              <w:rPr>
                <w:rFonts w:hint="eastAsia"/>
                <w:lang w:eastAsia="ja-JP"/>
              </w:rPr>
              <w:t>For Msg1: 1bit TDMA;</w:t>
            </w:r>
          </w:p>
          <w:p w14:paraId="5251155A">
            <w:pPr>
              <w:adjustRightInd w:val="0"/>
              <w:snapToGrid w:val="0"/>
              <w:spacing w:after="0" w:line="240" w:lineRule="auto"/>
              <w:jc w:val="left"/>
              <w:rPr>
                <w:lang w:eastAsia="ja-JP"/>
              </w:rPr>
            </w:pPr>
            <w:r>
              <w:rPr>
                <w:rFonts w:hint="eastAsia"/>
                <w:lang w:eastAsia="ja-JP"/>
              </w:rPr>
              <w:t xml:space="preserve">Starting time for each resource </w:t>
            </w:r>
            <w:r>
              <w:rPr>
                <w:rFonts w:hint="eastAsia"/>
                <w:lang w:eastAsia="ja-JP"/>
              </w:rPr>
              <w:br w:type="textWrapping"/>
            </w:r>
            <w:r>
              <w:rPr>
                <w:rFonts w:hint="eastAsia"/>
                <w:lang w:eastAsia="ja-JP"/>
              </w:rPr>
              <w:t>Alt1: explicitly indicated</w:t>
            </w:r>
          </w:p>
          <w:p w14:paraId="0BAD0EEA">
            <w:pPr>
              <w:adjustRightInd w:val="0"/>
              <w:snapToGrid w:val="0"/>
              <w:spacing w:after="0" w:line="240" w:lineRule="auto"/>
              <w:jc w:val="left"/>
              <w:rPr>
                <w:lang w:eastAsia="ja-JP"/>
              </w:rPr>
            </w:pPr>
            <w:r>
              <w:rPr>
                <w:rFonts w:hint="eastAsia"/>
                <w:lang w:eastAsia="ja-JP"/>
              </w:rPr>
              <w:t>Alt2: implicitly derived</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0921EC18">
            <w:pPr>
              <w:adjustRightInd w:val="0"/>
              <w:snapToGrid w:val="0"/>
              <w:spacing w:after="0" w:line="240" w:lineRule="auto"/>
              <w:jc w:val="center"/>
              <w:rPr>
                <w:lang w:eastAsia="ja-JP"/>
              </w:rPr>
            </w:pPr>
          </w:p>
        </w:tc>
      </w:tr>
      <w:tr w14:paraId="601E82BA">
        <w:tblPrEx>
          <w:tblCellMar>
            <w:top w:w="0" w:type="dxa"/>
            <w:left w:w="0" w:type="dxa"/>
            <w:bottom w:w="0" w:type="dxa"/>
            <w:right w:w="0" w:type="dxa"/>
          </w:tblCellMar>
        </w:tblPrEx>
        <w:trPr>
          <w:trHeight w:val="357" w:hRule="atLeast"/>
          <w:jc w:val="center"/>
        </w:trPr>
        <w:tc>
          <w:tcPr>
            <w:tcW w:w="739" w:type="pct"/>
            <w:vMerge w:val="continue"/>
            <w:tcBorders>
              <w:left w:val="single" w:color="000000" w:sz="8" w:space="0"/>
              <w:right w:val="single" w:color="000000" w:sz="8" w:space="0"/>
            </w:tcBorders>
            <w:vAlign w:val="center"/>
          </w:tcPr>
          <w:p w14:paraId="28DDD88A">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1C8FFAC">
            <w:pPr>
              <w:adjustRightInd w:val="0"/>
              <w:snapToGrid w:val="0"/>
              <w:spacing w:after="0" w:line="240" w:lineRule="auto"/>
              <w:jc w:val="center"/>
              <w:rPr>
                <w:lang w:eastAsia="ja-JP"/>
              </w:rPr>
            </w:pPr>
            <w:r>
              <w:rPr>
                <w:rFonts w:hint="eastAsia"/>
                <w:lang w:eastAsia="ja-JP"/>
              </w:rPr>
              <w:t>Coding scheme/rate</w:t>
            </w:r>
          </w:p>
        </w:tc>
        <w:tc>
          <w:tcPr>
            <w:tcW w:w="1864" w:type="pct"/>
            <w:vMerge w:val="restart"/>
            <w:tcBorders>
              <w:top w:val="single" w:color="13161E" w:sz="8" w:space="0"/>
              <w:left w:val="single" w:color="000000" w:sz="8" w:space="0"/>
              <w:right w:val="single" w:color="000000" w:sz="8" w:space="0"/>
            </w:tcBorders>
            <w:shd w:val="clear" w:color="auto" w:fill="auto"/>
            <w:tcMar>
              <w:top w:w="15" w:type="dxa"/>
              <w:left w:w="15" w:type="dxa"/>
              <w:bottom w:w="0" w:type="dxa"/>
              <w:right w:w="15" w:type="dxa"/>
            </w:tcMar>
            <w:vAlign w:val="center"/>
          </w:tcPr>
          <w:p w14:paraId="770545A5">
            <w:pPr>
              <w:adjustRightInd w:val="0"/>
              <w:snapToGrid w:val="0"/>
              <w:spacing w:after="0" w:line="240" w:lineRule="auto"/>
              <w:jc w:val="center"/>
              <w:rPr>
                <w:lang w:eastAsia="ja-JP"/>
              </w:rPr>
            </w:pPr>
            <w:r>
              <w:rPr>
                <w:rFonts w:hint="eastAsia"/>
                <w:lang w:eastAsia="ja-JP"/>
              </w:rPr>
              <w:t>[2]</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204DB4D1">
            <w:pPr>
              <w:adjustRightInd w:val="0"/>
              <w:snapToGrid w:val="0"/>
              <w:spacing w:after="0" w:line="240" w:lineRule="auto"/>
              <w:jc w:val="center"/>
              <w:rPr>
                <w:lang w:eastAsia="ja-JP"/>
              </w:rPr>
            </w:pPr>
          </w:p>
        </w:tc>
      </w:tr>
      <w:tr w14:paraId="10F18F3E">
        <w:tblPrEx>
          <w:tblCellMar>
            <w:top w:w="0" w:type="dxa"/>
            <w:left w:w="0" w:type="dxa"/>
            <w:bottom w:w="0" w:type="dxa"/>
            <w:right w:w="0" w:type="dxa"/>
          </w:tblCellMar>
        </w:tblPrEx>
        <w:trPr>
          <w:trHeight w:val="357" w:hRule="atLeast"/>
          <w:jc w:val="center"/>
        </w:trPr>
        <w:tc>
          <w:tcPr>
            <w:tcW w:w="739" w:type="pct"/>
            <w:vMerge w:val="continue"/>
            <w:tcBorders>
              <w:left w:val="single" w:color="000000" w:sz="8" w:space="0"/>
              <w:right w:val="single" w:color="000000" w:sz="8" w:space="0"/>
            </w:tcBorders>
            <w:vAlign w:val="center"/>
          </w:tcPr>
          <w:p w14:paraId="0D89FA62">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15728CB">
            <w:pPr>
              <w:adjustRightInd w:val="0"/>
              <w:snapToGrid w:val="0"/>
              <w:spacing w:after="0" w:line="240" w:lineRule="auto"/>
              <w:jc w:val="center"/>
              <w:rPr>
                <w:lang w:eastAsia="ja-JP"/>
              </w:rPr>
            </w:pPr>
            <w:r>
              <w:rPr>
                <w:rFonts w:hint="eastAsia"/>
                <w:lang w:eastAsia="ja-JP"/>
              </w:rPr>
              <w:t>Block-level repetitions</w:t>
            </w:r>
          </w:p>
        </w:tc>
        <w:tc>
          <w:tcPr>
            <w:tcW w:w="1864" w:type="pct"/>
            <w:vMerge w:val="continue"/>
            <w:tcBorders>
              <w:left w:val="single" w:color="000000" w:sz="8" w:space="0"/>
              <w:bottom w:val="single" w:color="13161E" w:sz="8" w:space="0"/>
              <w:right w:val="single" w:color="000000" w:sz="8" w:space="0"/>
            </w:tcBorders>
            <w:shd w:val="clear" w:color="auto" w:fill="auto"/>
            <w:vAlign w:val="center"/>
          </w:tcPr>
          <w:p w14:paraId="07C4A727">
            <w:pPr>
              <w:adjustRightInd w:val="0"/>
              <w:snapToGrid w:val="0"/>
              <w:spacing w:after="0" w:line="240" w:lineRule="auto"/>
              <w:jc w:val="center"/>
              <w:rPr>
                <w:lang w:eastAsia="ja-JP"/>
              </w:rPr>
            </w:pPr>
          </w:p>
        </w:tc>
        <w:tc>
          <w:tcPr>
            <w:tcW w:w="1120" w:type="pct"/>
            <w:vMerge w:val="continue"/>
            <w:tcBorders>
              <w:left w:val="single" w:color="000000" w:sz="8" w:space="0"/>
              <w:bottom w:val="single" w:color="auto" w:sz="4" w:space="0"/>
              <w:right w:val="single" w:color="000000" w:sz="8" w:space="0"/>
            </w:tcBorders>
            <w:vAlign w:val="center"/>
          </w:tcPr>
          <w:p w14:paraId="1E4D2783">
            <w:pPr>
              <w:adjustRightInd w:val="0"/>
              <w:snapToGrid w:val="0"/>
              <w:spacing w:after="0" w:line="240" w:lineRule="auto"/>
              <w:jc w:val="center"/>
              <w:rPr>
                <w:lang w:eastAsia="ja-JP"/>
              </w:rPr>
            </w:pPr>
          </w:p>
        </w:tc>
      </w:tr>
      <w:tr w14:paraId="25AB423B">
        <w:tblPrEx>
          <w:tblCellMar>
            <w:top w:w="0" w:type="dxa"/>
            <w:left w:w="0" w:type="dxa"/>
            <w:bottom w:w="0" w:type="dxa"/>
            <w:right w:w="0" w:type="dxa"/>
          </w:tblCellMar>
        </w:tblPrEx>
        <w:trPr>
          <w:trHeight w:val="787" w:hRule="atLeast"/>
          <w:jc w:val="center"/>
        </w:trPr>
        <w:tc>
          <w:tcPr>
            <w:tcW w:w="739" w:type="pct"/>
            <w:vMerge w:val="continue"/>
            <w:tcBorders>
              <w:left w:val="single" w:color="000000" w:sz="8" w:space="0"/>
              <w:right w:val="single" w:color="000000" w:sz="8" w:space="0"/>
            </w:tcBorders>
            <w:vAlign w:val="center"/>
          </w:tcPr>
          <w:p w14:paraId="1E10F3A9">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0B606A16">
            <w:pPr>
              <w:adjustRightInd w:val="0"/>
              <w:snapToGrid w:val="0"/>
              <w:spacing w:after="0" w:line="240" w:lineRule="auto"/>
              <w:jc w:val="center"/>
              <w:rPr>
                <w:lang w:eastAsia="ja-JP"/>
              </w:rPr>
            </w:pPr>
            <w:r>
              <w:rPr>
                <w:rFonts w:hint="eastAsia"/>
                <w:lang w:eastAsia="ja-JP"/>
              </w:rPr>
              <w:t>TBS for PDRCH</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CD274FF">
            <w:pPr>
              <w:adjustRightInd w:val="0"/>
              <w:snapToGrid w:val="0"/>
              <w:spacing w:after="0" w:line="240" w:lineRule="auto"/>
              <w:jc w:val="left"/>
              <w:rPr>
                <w:lang w:eastAsia="ja-JP"/>
              </w:rPr>
            </w:pPr>
            <w:r>
              <w:rPr>
                <w:rFonts w:hint="eastAsia"/>
                <w:lang w:eastAsia="ja-JP"/>
              </w:rPr>
              <w:t>For CBRA Msg1 with predefined length: 0;</w:t>
            </w:r>
          </w:p>
          <w:p w14:paraId="00DF0FCD">
            <w:pPr>
              <w:adjustRightInd w:val="0"/>
              <w:snapToGrid w:val="0"/>
              <w:spacing w:after="0" w:line="240" w:lineRule="auto"/>
              <w:jc w:val="left"/>
              <w:rPr>
                <w:lang w:eastAsia="ja-JP"/>
              </w:rPr>
            </w:pPr>
            <w:r>
              <w:rPr>
                <w:rFonts w:hint="eastAsia"/>
                <w:lang w:eastAsia="ja-JP"/>
              </w:rPr>
              <w:t>For Msg1/Msg3 with variable length: [4];</w:t>
            </w:r>
          </w:p>
          <w:p w14:paraId="086DED4D">
            <w:pPr>
              <w:adjustRightInd w:val="0"/>
              <w:snapToGrid w:val="0"/>
              <w:spacing w:after="0" w:line="240" w:lineRule="auto"/>
              <w:jc w:val="left"/>
              <w:rPr>
                <w:lang w:eastAsia="ja-JP"/>
              </w:rPr>
            </w:pPr>
            <w:r>
              <w:rPr>
                <w:rFonts w:hint="eastAsia"/>
                <w:lang w:eastAsia="ja-JP"/>
              </w:rPr>
              <w:t>For D2R unicast data with variable length: [7];</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7C35592E">
            <w:pPr>
              <w:adjustRightInd w:val="0"/>
              <w:snapToGrid w:val="0"/>
              <w:spacing w:after="0" w:line="240" w:lineRule="auto"/>
              <w:jc w:val="center"/>
              <w:rPr>
                <w:lang w:eastAsia="ja-JP"/>
              </w:rPr>
            </w:pPr>
          </w:p>
        </w:tc>
      </w:tr>
      <w:tr w14:paraId="340FFBDD">
        <w:tblPrEx>
          <w:tblCellMar>
            <w:top w:w="0" w:type="dxa"/>
            <w:left w:w="0" w:type="dxa"/>
            <w:bottom w:w="0" w:type="dxa"/>
            <w:right w:w="0" w:type="dxa"/>
          </w:tblCellMar>
        </w:tblPrEx>
        <w:trPr>
          <w:trHeight w:val="571" w:hRule="atLeast"/>
          <w:jc w:val="center"/>
        </w:trPr>
        <w:tc>
          <w:tcPr>
            <w:tcW w:w="739" w:type="pct"/>
            <w:vMerge w:val="continue"/>
            <w:tcBorders>
              <w:left w:val="single" w:color="000000" w:sz="8" w:space="0"/>
              <w:bottom w:val="single" w:color="000000" w:sz="8" w:space="0"/>
              <w:right w:val="single" w:color="000000" w:sz="8" w:space="0"/>
            </w:tcBorders>
            <w:vAlign w:val="center"/>
          </w:tcPr>
          <w:p w14:paraId="3618A97A">
            <w:pPr>
              <w:adjustRightInd w:val="0"/>
              <w:snapToGrid w:val="0"/>
              <w:spacing w:after="0" w:line="240" w:lineRule="auto"/>
              <w:jc w:val="center"/>
              <w:rPr>
                <w:lang w:eastAsia="ja-JP"/>
              </w:rPr>
            </w:pPr>
          </w:p>
        </w:tc>
        <w:tc>
          <w:tcPr>
            <w:tcW w:w="1275" w:type="pct"/>
            <w:tcBorders>
              <w:top w:val="single" w:color="000000" w:sz="8" w:space="0"/>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6B2A7134">
            <w:pPr>
              <w:adjustRightInd w:val="0"/>
              <w:snapToGrid w:val="0"/>
              <w:spacing w:after="0" w:line="240" w:lineRule="auto"/>
              <w:jc w:val="center"/>
              <w:rPr>
                <w:lang w:eastAsia="ja-JP"/>
              </w:rPr>
            </w:pPr>
            <w:r>
              <w:rPr>
                <w:rFonts w:hint="eastAsia"/>
                <w:lang w:eastAsia="ja-JP"/>
              </w:rPr>
              <w:t>D2R preamble/midamble</w:t>
            </w:r>
          </w:p>
        </w:tc>
        <w:tc>
          <w:tcPr>
            <w:tcW w:w="1864" w:type="pct"/>
            <w:tcBorders>
              <w:top w:val="single" w:color="13161E" w:sz="8" w:space="0"/>
              <w:left w:val="single" w:color="000000" w:sz="8" w:space="0"/>
              <w:bottom w:val="single" w:color="auto" w:sz="4" w:space="0"/>
              <w:right w:val="single" w:color="000000" w:sz="8" w:space="0"/>
            </w:tcBorders>
            <w:shd w:val="clear" w:color="auto" w:fill="auto"/>
            <w:tcMar>
              <w:top w:w="15" w:type="dxa"/>
              <w:left w:w="15" w:type="dxa"/>
              <w:bottom w:w="0" w:type="dxa"/>
              <w:right w:w="15" w:type="dxa"/>
            </w:tcMar>
            <w:vAlign w:val="center"/>
          </w:tcPr>
          <w:p w14:paraId="5645C775">
            <w:pPr>
              <w:adjustRightInd w:val="0"/>
              <w:snapToGrid w:val="0"/>
              <w:spacing w:after="0" w:line="240" w:lineRule="auto"/>
              <w:jc w:val="center"/>
              <w:rPr>
                <w:lang w:eastAsia="ja-JP"/>
              </w:rPr>
            </w:pPr>
            <w:r>
              <w:rPr>
                <w:rFonts w:hint="eastAsia"/>
                <w:lang w:eastAsia="ja-JP"/>
              </w:rPr>
              <w:t>[2]</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4E01BF2D">
            <w:pPr>
              <w:adjustRightInd w:val="0"/>
              <w:snapToGrid w:val="0"/>
              <w:spacing w:after="0" w:line="240" w:lineRule="auto"/>
              <w:jc w:val="center"/>
              <w:rPr>
                <w:lang w:eastAsia="ja-JP"/>
              </w:rPr>
            </w:pPr>
          </w:p>
        </w:tc>
      </w:tr>
    </w:tbl>
    <w:p w14:paraId="643E10F2">
      <w:pPr>
        <w:rPr>
          <w:rFonts w:eastAsia="等线"/>
          <w:lang w:eastAsia="zh-CN"/>
        </w:rPr>
      </w:pPr>
    </w:p>
    <w:p w14:paraId="3C1CEE94">
      <w:pPr>
        <w:pStyle w:val="296"/>
        <w:numPr>
          <w:ilvl w:val="0"/>
          <w:numId w:val="0"/>
        </w:numPr>
        <w:tabs>
          <w:tab w:val="clear" w:pos="360"/>
          <w:tab w:val="clear" w:pos="1304"/>
        </w:tabs>
        <w:jc w:val="left"/>
        <w:rPr>
          <w:rFonts w:eastAsia="宋体"/>
          <w:kern w:val="2"/>
        </w:rPr>
      </w:pPr>
      <w:r>
        <w:t xml:space="preserve">Scheduling information </w:t>
      </w:r>
      <w:r>
        <w:rPr>
          <w:kern w:val="2"/>
        </w:rPr>
        <w:t>for Msg</w:t>
      </w:r>
      <w:r>
        <w:rPr>
          <w:rFonts w:hint="eastAsia" w:eastAsia="宋体"/>
          <w:kern w:val="2"/>
        </w:rPr>
        <w:t>3</w:t>
      </w:r>
    </w:p>
    <w:p w14:paraId="3CF9755D">
      <w:pPr>
        <w:pStyle w:val="296"/>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szCs w:val="20"/>
        </w:rPr>
      </w:pPr>
      <w:bookmarkStart w:id="23" w:name="_Toc197683119"/>
      <w:r>
        <w:rPr>
          <w:rFonts w:ascii="Times New Roman" w:hAnsi="Times New Roman" w:eastAsia="宋体" w:cs="Times New Roman"/>
          <w:b w:val="0"/>
          <w:bCs w:val="0"/>
          <w:szCs w:val="20"/>
        </w:rPr>
        <w:t>[1] proposed to</w:t>
      </w:r>
      <w:r>
        <w:rPr>
          <w:rFonts w:ascii="Times New Roman" w:hAnsi="Times New Roman" w:cs="Times New Roman"/>
          <w:b w:val="0"/>
          <w:bCs w:val="0"/>
          <w:kern w:val="2"/>
          <w:szCs w:val="20"/>
        </w:rPr>
        <w:t xml:space="preserve"> support</w:t>
      </w:r>
      <w:r>
        <w:rPr>
          <w:rFonts w:ascii="Times New Roman" w:hAnsi="Times New Roman" w:eastAsia="宋体" w:cs="Times New Roman"/>
          <w:b w:val="0"/>
          <w:bCs w:val="0"/>
          <w:kern w:val="2"/>
          <w:szCs w:val="20"/>
        </w:rPr>
        <w:t xml:space="preserve"> </w:t>
      </w:r>
      <w:r>
        <w:rPr>
          <w:rFonts w:ascii="Times New Roman" w:hAnsi="Times New Roman" w:cs="Times New Roman"/>
          <w:b w:val="0"/>
          <w:bCs w:val="0"/>
          <w:kern w:val="2"/>
          <w:szCs w:val="20"/>
        </w:rPr>
        <w:t>the following fields</w:t>
      </w:r>
      <w:r>
        <w:rPr>
          <w:rFonts w:ascii="Times New Roman" w:hAnsi="Times New Roman" w:eastAsia="宋体" w:cs="Times New Roman"/>
          <w:b w:val="0"/>
          <w:bCs w:val="0"/>
          <w:kern w:val="2"/>
          <w:szCs w:val="20"/>
        </w:rPr>
        <w:t xml:space="preserve"> </w:t>
      </w:r>
      <w:bookmarkEnd w:id="23"/>
      <w:r>
        <w:rPr>
          <w:rFonts w:ascii="Times New Roman" w:hAnsi="Times New Roman" w:eastAsia="宋体" w:cs="Times New Roman"/>
          <w:b w:val="0"/>
          <w:bCs w:val="0"/>
          <w:szCs w:val="20"/>
        </w:rPr>
        <w:t xml:space="preserve">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8"/>
        <w:gridCol w:w="2958"/>
        <w:gridCol w:w="3885"/>
      </w:tblGrid>
      <w:tr w14:paraId="5124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6" w:type="dxa"/>
            <w:gridSpan w:val="2"/>
            <w:vAlign w:val="center"/>
          </w:tcPr>
          <w:p w14:paraId="49184335">
            <w:pPr>
              <w:adjustRightInd w:val="0"/>
              <w:snapToGrid w:val="0"/>
              <w:spacing w:after="0" w:line="240" w:lineRule="auto"/>
              <w:jc w:val="center"/>
              <w:rPr>
                <w:rFonts w:eastAsia="Calibri"/>
                <w:kern w:val="2"/>
                <w:lang w:val="de-DE" w:eastAsia="zh-CN"/>
              </w:rPr>
            </w:pPr>
            <w:r>
              <w:rPr>
                <w:rFonts w:eastAsia="Calibri"/>
                <w:kern w:val="2"/>
                <w:lang w:val="de-DE" w:eastAsia="zh-CN"/>
              </w:rPr>
              <w:t>Scheduling information</w:t>
            </w:r>
          </w:p>
        </w:tc>
        <w:tc>
          <w:tcPr>
            <w:tcW w:w="3885" w:type="dxa"/>
            <w:vAlign w:val="center"/>
          </w:tcPr>
          <w:p w14:paraId="42D71A9A">
            <w:pPr>
              <w:adjustRightInd w:val="0"/>
              <w:snapToGrid w:val="0"/>
              <w:spacing w:after="0" w:line="240" w:lineRule="auto"/>
              <w:jc w:val="center"/>
              <w:rPr>
                <w:rFonts w:eastAsia="Calibri"/>
                <w:kern w:val="2"/>
                <w:lang w:val="en-US" w:eastAsia="zh-CN"/>
              </w:rPr>
            </w:pPr>
            <w:r>
              <w:rPr>
                <w:rFonts w:eastAsia="Calibri"/>
                <w:kern w:val="2"/>
                <w:lang w:val="en-US" w:eastAsia="zh-CN"/>
              </w:rPr>
              <w:t>Msg2 includes following scheduling information for Msg3 transmission</w:t>
            </w:r>
          </w:p>
        </w:tc>
      </w:tr>
      <w:tr w14:paraId="40E5C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restart"/>
            <w:vAlign w:val="center"/>
          </w:tcPr>
          <w:p w14:paraId="7950ACA6">
            <w:pPr>
              <w:adjustRightInd w:val="0"/>
              <w:snapToGrid w:val="0"/>
              <w:spacing w:after="0" w:line="240" w:lineRule="auto"/>
              <w:jc w:val="center"/>
              <w:rPr>
                <w:rFonts w:eastAsia="Calibri"/>
                <w:kern w:val="2"/>
                <w:lang w:val="en-US" w:eastAsia="zh-CN"/>
              </w:rPr>
            </w:pPr>
            <w:r>
              <w:rPr>
                <w:rFonts w:eastAsia="Calibri"/>
                <w:kern w:val="2"/>
                <w:lang w:val="en-US" w:eastAsia="zh-CN"/>
              </w:rPr>
              <w:t>Time domain resource related information</w:t>
            </w:r>
          </w:p>
        </w:tc>
        <w:tc>
          <w:tcPr>
            <w:tcW w:w="2958" w:type="dxa"/>
            <w:vAlign w:val="center"/>
          </w:tcPr>
          <w:p w14:paraId="26FC51CB">
            <w:pPr>
              <w:adjustRightInd w:val="0"/>
              <w:snapToGrid w:val="0"/>
              <w:spacing w:after="0" w:line="240" w:lineRule="auto"/>
              <w:jc w:val="center"/>
              <w:rPr>
                <w:rFonts w:eastAsia="等线"/>
                <w:kern w:val="2"/>
                <w:lang w:val="de-DE" w:eastAsia="zh-CN"/>
              </w:rPr>
            </w:pPr>
            <w:r>
              <w:rPr>
                <w:rFonts w:eastAsia="等线"/>
                <w:kern w:val="2"/>
                <w:lang w:val="de-DE" w:eastAsia="zh-CN"/>
              </w:rPr>
              <w:t>[TBS]</w:t>
            </w:r>
          </w:p>
        </w:tc>
        <w:tc>
          <w:tcPr>
            <w:tcW w:w="3885" w:type="dxa"/>
            <w:vAlign w:val="center"/>
          </w:tcPr>
          <w:p w14:paraId="38DAAB65">
            <w:pPr>
              <w:adjustRightInd w:val="0"/>
              <w:snapToGrid w:val="0"/>
              <w:spacing w:after="0" w:line="240" w:lineRule="auto"/>
              <w:jc w:val="center"/>
              <w:rPr>
                <w:rFonts w:eastAsia="Calibri"/>
                <w:kern w:val="2"/>
                <w:lang w:val="de-DE" w:eastAsia="zh-CN"/>
              </w:rPr>
            </w:pPr>
            <w:r>
              <w:rPr>
                <w:rFonts w:eastAsia="Calibri"/>
                <w:kern w:val="2"/>
                <w:lang w:val="de-DE" w:eastAsia="zh-CN"/>
              </w:rPr>
              <w:t>[7 bits]</w:t>
            </w:r>
          </w:p>
          <w:p w14:paraId="37EE0295">
            <w:pPr>
              <w:adjustRightInd w:val="0"/>
              <w:snapToGrid w:val="0"/>
              <w:spacing w:after="0" w:line="240" w:lineRule="auto"/>
              <w:jc w:val="center"/>
              <w:rPr>
                <w:rFonts w:eastAsia="Calibri"/>
                <w:kern w:val="2"/>
                <w:lang w:val="de-DE" w:eastAsia="zh-CN"/>
              </w:rPr>
            </w:pPr>
            <w:r>
              <w:rPr>
                <w:rFonts w:eastAsia="Calibri"/>
                <w:kern w:val="2"/>
                <w:lang w:val="de-DE" w:eastAsia="zh-CN"/>
              </w:rPr>
              <w:t>Note 1</w:t>
            </w:r>
          </w:p>
        </w:tc>
      </w:tr>
      <w:tr w14:paraId="126E4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4AFBD510">
            <w:pPr>
              <w:adjustRightInd w:val="0"/>
              <w:snapToGrid w:val="0"/>
              <w:spacing w:after="0" w:line="240" w:lineRule="auto"/>
              <w:jc w:val="center"/>
              <w:rPr>
                <w:rFonts w:eastAsia="Calibri"/>
                <w:kern w:val="2"/>
                <w:lang w:val="de-DE" w:eastAsia="zh-CN"/>
              </w:rPr>
            </w:pPr>
          </w:p>
        </w:tc>
        <w:tc>
          <w:tcPr>
            <w:tcW w:w="2958" w:type="dxa"/>
            <w:vAlign w:val="center"/>
          </w:tcPr>
          <w:p w14:paraId="3A29B1BC">
            <w:pPr>
              <w:adjustRightInd w:val="0"/>
              <w:snapToGrid w:val="0"/>
              <w:spacing w:after="0" w:line="240" w:lineRule="auto"/>
              <w:jc w:val="center"/>
              <w:rPr>
                <w:rFonts w:eastAsia="Calibri"/>
                <w:kern w:val="2"/>
                <w:lang w:val="de-DE" w:eastAsia="zh-CN"/>
              </w:rPr>
            </w:pPr>
            <w:r>
              <w:rPr>
                <w:rFonts w:eastAsia="等线"/>
                <w:kern w:val="2"/>
                <w:lang w:val="de-DE" w:eastAsia="zh-CN"/>
              </w:rPr>
              <w:t>Preamble length</w:t>
            </w:r>
          </w:p>
        </w:tc>
        <w:tc>
          <w:tcPr>
            <w:tcW w:w="3885" w:type="dxa"/>
            <w:vAlign w:val="center"/>
          </w:tcPr>
          <w:p w14:paraId="6C945ADA">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58F5D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2C1C452B">
            <w:pPr>
              <w:adjustRightInd w:val="0"/>
              <w:snapToGrid w:val="0"/>
              <w:spacing w:after="0" w:line="240" w:lineRule="auto"/>
              <w:jc w:val="center"/>
              <w:rPr>
                <w:rFonts w:eastAsia="Calibri"/>
                <w:kern w:val="2"/>
                <w:lang w:val="de-DE" w:eastAsia="zh-CN"/>
              </w:rPr>
            </w:pPr>
          </w:p>
        </w:tc>
        <w:tc>
          <w:tcPr>
            <w:tcW w:w="2958" w:type="dxa"/>
            <w:vAlign w:val="center"/>
          </w:tcPr>
          <w:p w14:paraId="5396580A">
            <w:pPr>
              <w:adjustRightInd w:val="0"/>
              <w:snapToGrid w:val="0"/>
              <w:spacing w:after="0" w:line="240" w:lineRule="auto"/>
              <w:jc w:val="center"/>
              <w:rPr>
                <w:rFonts w:eastAsia="Calibri"/>
                <w:kern w:val="2"/>
                <w:lang w:val="de-DE" w:eastAsia="zh-CN"/>
              </w:rPr>
            </w:pPr>
            <w:r>
              <w:rPr>
                <w:rFonts w:eastAsia="等线"/>
                <w:kern w:val="2"/>
                <w:lang w:val="de-DE" w:eastAsia="zh-CN"/>
              </w:rPr>
              <w:t>Midamble details</w:t>
            </w:r>
          </w:p>
        </w:tc>
        <w:tc>
          <w:tcPr>
            <w:tcW w:w="3885" w:type="dxa"/>
            <w:vAlign w:val="center"/>
          </w:tcPr>
          <w:p w14:paraId="49BC542B">
            <w:pPr>
              <w:adjustRightInd w:val="0"/>
              <w:snapToGrid w:val="0"/>
              <w:spacing w:after="0" w:line="240" w:lineRule="auto"/>
              <w:jc w:val="center"/>
              <w:rPr>
                <w:rFonts w:eastAsia="Calibri"/>
                <w:kern w:val="2"/>
                <w:lang w:val="de-DE" w:eastAsia="zh-CN"/>
              </w:rPr>
            </w:pPr>
            <w:r>
              <w:rPr>
                <w:rFonts w:eastAsia="Calibri"/>
                <w:kern w:val="2"/>
                <w:lang w:val="de-DE" w:eastAsia="zh-CN"/>
              </w:rPr>
              <w:t>4 bits</w:t>
            </w:r>
          </w:p>
        </w:tc>
      </w:tr>
      <w:tr w14:paraId="3427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6B04BDF0">
            <w:pPr>
              <w:adjustRightInd w:val="0"/>
              <w:snapToGrid w:val="0"/>
              <w:spacing w:after="0" w:line="240" w:lineRule="auto"/>
              <w:jc w:val="center"/>
              <w:rPr>
                <w:rFonts w:eastAsia="Calibri"/>
                <w:kern w:val="2"/>
                <w:lang w:val="de-DE" w:eastAsia="zh-CN"/>
              </w:rPr>
            </w:pPr>
          </w:p>
        </w:tc>
        <w:tc>
          <w:tcPr>
            <w:tcW w:w="2958" w:type="dxa"/>
            <w:vAlign w:val="center"/>
          </w:tcPr>
          <w:p w14:paraId="2FF7A244">
            <w:pPr>
              <w:adjustRightInd w:val="0"/>
              <w:snapToGrid w:val="0"/>
              <w:spacing w:after="0" w:line="240" w:lineRule="auto"/>
              <w:jc w:val="center"/>
              <w:rPr>
                <w:rFonts w:eastAsia="Calibri"/>
                <w:kern w:val="2"/>
                <w:lang w:val="de-DE" w:eastAsia="zh-CN"/>
              </w:rPr>
            </w:pPr>
            <w:r>
              <w:rPr>
                <w:rFonts w:eastAsia="等线"/>
                <w:kern w:val="2"/>
                <w:lang w:val="de-DE" w:eastAsia="zh-CN"/>
              </w:rPr>
              <w:t>Apply FEC or not</w:t>
            </w:r>
          </w:p>
        </w:tc>
        <w:tc>
          <w:tcPr>
            <w:tcW w:w="3885" w:type="dxa"/>
            <w:vAlign w:val="center"/>
          </w:tcPr>
          <w:p w14:paraId="4A18CAC4">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164D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7031529F">
            <w:pPr>
              <w:adjustRightInd w:val="0"/>
              <w:snapToGrid w:val="0"/>
              <w:spacing w:after="0" w:line="240" w:lineRule="auto"/>
              <w:jc w:val="center"/>
              <w:rPr>
                <w:rFonts w:eastAsia="Calibri"/>
                <w:kern w:val="2"/>
                <w:lang w:val="de-DE" w:eastAsia="zh-CN"/>
              </w:rPr>
            </w:pPr>
          </w:p>
        </w:tc>
        <w:tc>
          <w:tcPr>
            <w:tcW w:w="2958" w:type="dxa"/>
            <w:vAlign w:val="center"/>
          </w:tcPr>
          <w:p w14:paraId="2F3B8491">
            <w:pPr>
              <w:adjustRightInd w:val="0"/>
              <w:snapToGrid w:val="0"/>
              <w:spacing w:after="0" w:line="240" w:lineRule="auto"/>
              <w:jc w:val="center"/>
              <w:rPr>
                <w:rFonts w:eastAsia="Calibri"/>
                <w:kern w:val="2"/>
                <w:lang w:val="de-DE" w:eastAsia="zh-CN"/>
              </w:rPr>
            </w:pPr>
            <w:r>
              <w:rPr>
                <w:rFonts w:eastAsia="等线"/>
                <w:kern w:val="2"/>
                <w:lang w:val="de-DE" w:eastAsia="zh-CN"/>
              </w:rPr>
              <w:t>Block repetition</w:t>
            </w:r>
          </w:p>
        </w:tc>
        <w:tc>
          <w:tcPr>
            <w:tcW w:w="3885" w:type="dxa"/>
            <w:vAlign w:val="center"/>
          </w:tcPr>
          <w:p w14:paraId="19596A3F">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4451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68" w:type="dxa"/>
            <w:vAlign w:val="center"/>
          </w:tcPr>
          <w:p w14:paraId="3E4714B0">
            <w:pPr>
              <w:adjustRightInd w:val="0"/>
              <w:snapToGrid w:val="0"/>
              <w:spacing w:after="0" w:line="240" w:lineRule="auto"/>
              <w:jc w:val="center"/>
              <w:rPr>
                <w:rFonts w:eastAsiaTheme="minorEastAsia"/>
                <w:kern w:val="2"/>
                <w:lang w:val="en-US" w:eastAsia="ko-KR"/>
              </w:rPr>
            </w:pPr>
            <w:r>
              <w:rPr>
                <w:rFonts w:eastAsiaTheme="minorEastAsia"/>
                <w:kern w:val="2"/>
                <w:lang w:val="en-US" w:eastAsia="ko-KR"/>
              </w:rPr>
              <w:t>Frequency domain resource related information</w:t>
            </w:r>
          </w:p>
        </w:tc>
        <w:tc>
          <w:tcPr>
            <w:tcW w:w="2958" w:type="dxa"/>
            <w:vAlign w:val="center"/>
          </w:tcPr>
          <w:p w14:paraId="47F17443">
            <w:pPr>
              <w:adjustRightInd w:val="0"/>
              <w:snapToGrid w:val="0"/>
              <w:spacing w:after="0" w:line="240" w:lineRule="auto"/>
              <w:jc w:val="center"/>
              <w:rPr>
                <w:rFonts w:eastAsia="等线"/>
                <w:kern w:val="2"/>
                <w:lang w:val="de-DE" w:eastAsia="zh-CN"/>
              </w:rPr>
            </w:pPr>
            <w:r>
              <w:rPr>
                <w:rFonts w:eastAsia="等线"/>
                <w:kern w:val="2"/>
                <w:lang w:val="de-DE" w:eastAsia="zh-CN"/>
              </w:rPr>
              <w:t xml:space="preserve">{R, </w:t>
            </w:r>
            <m:oMath>
              <m:sSub>
                <m:sSubPr>
                  <m:ctrlPr>
                    <w:rPr>
                      <w:rFonts w:ascii="Cambria Math" w:hAnsi="Cambria Math" w:eastAsia="等线"/>
                      <w:i/>
                      <w:kern w:val="2"/>
                      <w:lang w:val="de-DE" w:eastAsia="zh-CN"/>
                    </w:rPr>
                  </m:ctrlPr>
                </m:sSubPr>
                <m:e>
                  <m:r>
                    <m:rPr/>
                    <w:rPr>
                      <w:rFonts w:ascii="Cambria Math" w:hAnsi="Cambria Math" w:eastAsia="等线"/>
                      <w:kern w:val="2"/>
                      <w:lang w:val="de-DE" w:eastAsia="zh-CN"/>
                    </w:rPr>
                    <m:t>T</m:t>
                  </m:r>
                  <m:ctrlPr>
                    <w:rPr>
                      <w:rFonts w:ascii="Cambria Math" w:hAnsi="Cambria Math" w:eastAsia="等线"/>
                      <w:i/>
                      <w:kern w:val="2"/>
                      <w:lang w:val="de-DE" w:eastAsia="zh-CN"/>
                    </w:rPr>
                  </m:ctrlPr>
                </m:e>
                <m:sub>
                  <m:r>
                    <m:rPr/>
                    <w:rPr>
                      <w:rFonts w:ascii="Cambria Math" w:hAnsi="Cambria Math" w:eastAsia="等线"/>
                      <w:kern w:val="2"/>
                      <w:lang w:val="de-DE" w:eastAsia="zh-CN"/>
                    </w:rPr>
                    <m:t>cℎip</m:t>
                  </m:r>
                  <m:ctrlPr>
                    <w:rPr>
                      <w:rFonts w:ascii="Cambria Math" w:hAnsi="Cambria Math" w:eastAsia="等线"/>
                      <w:i/>
                      <w:kern w:val="2"/>
                      <w:lang w:val="de-DE" w:eastAsia="zh-CN"/>
                    </w:rPr>
                  </m:ctrlPr>
                </m:sub>
              </m:sSub>
            </m:oMath>
            <w:r>
              <w:rPr>
                <w:rFonts w:eastAsia="等线"/>
                <w:kern w:val="2"/>
                <w:lang w:val="de-DE" w:eastAsia="zh-CN"/>
              </w:rPr>
              <w:t xml:space="preserve">} </w:t>
            </w:r>
          </w:p>
        </w:tc>
        <w:tc>
          <w:tcPr>
            <w:tcW w:w="3885" w:type="dxa"/>
            <w:vAlign w:val="center"/>
          </w:tcPr>
          <w:p w14:paraId="1505FD64">
            <w:pPr>
              <w:pStyle w:val="67"/>
              <w:widowControl w:val="0"/>
              <w:numPr>
                <w:ilvl w:val="1"/>
                <w:numId w:val="54"/>
              </w:numPr>
              <w:autoSpaceDE w:val="0"/>
              <w:autoSpaceDN w:val="0"/>
              <w:adjustRightInd w:val="0"/>
              <w:snapToGrid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8 bits for option 2</w:t>
            </w:r>
          </w:p>
          <w:p w14:paraId="21D6B102">
            <w:pPr>
              <w:pStyle w:val="67"/>
              <w:widowControl w:val="0"/>
              <w:numPr>
                <w:ilvl w:val="1"/>
                <w:numId w:val="54"/>
              </w:numPr>
              <w:autoSpaceDE w:val="0"/>
              <w:autoSpaceDN w:val="0"/>
              <w:adjustRightInd w:val="0"/>
              <w:snapToGrid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1 bit if option 1 is supported</w:t>
            </w:r>
          </w:p>
        </w:tc>
      </w:tr>
      <w:tr w14:paraId="69D25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8911" w:type="dxa"/>
            <w:gridSpan w:val="3"/>
            <w:vAlign w:val="center"/>
          </w:tcPr>
          <w:p w14:paraId="00AC374E">
            <w:pPr>
              <w:pStyle w:val="67"/>
              <w:widowControl w:val="0"/>
              <w:numPr>
                <w:ilvl w:val="0"/>
                <w:numId w:val="54"/>
              </w:numPr>
              <w:autoSpaceDE w:val="0"/>
              <w:autoSpaceDN w:val="0"/>
              <w:adjustRightInd w:val="0"/>
              <w:snapToGrid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Note 1: Depending on observation 15</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TDMA related information for Msg1 scheduling need not support fields like preamble lengths and midamble details since these fields depend on TBS.</w:t>
            </w:r>
          </w:p>
        </w:tc>
      </w:tr>
    </w:tbl>
    <w:p w14:paraId="45B1AD10">
      <w:pPr>
        <w:adjustRightInd w:val="0"/>
        <w:snapToGrid w:val="0"/>
        <w:spacing w:after="0" w:line="240" w:lineRule="auto"/>
        <w:rPr>
          <w:rFonts w:eastAsia="等线"/>
          <w:lang w:val="en-US" w:eastAsia="zh-CN"/>
        </w:rPr>
      </w:pPr>
    </w:p>
    <w:p w14:paraId="4C4929F6">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7"/>
        <w:tblW w:w="45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584"/>
        <w:gridCol w:w="6265"/>
      </w:tblGrid>
      <w:tr w14:paraId="0E5E8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pct"/>
            <w:gridSpan w:val="2"/>
            <w:vAlign w:val="center"/>
          </w:tcPr>
          <w:p w14:paraId="2DDB9278">
            <w:pPr>
              <w:adjustRightInd w:val="0"/>
              <w:snapToGrid w:val="0"/>
              <w:spacing w:after="0" w:line="240" w:lineRule="auto"/>
              <w:jc w:val="center"/>
              <w:rPr>
                <w:lang w:eastAsia="zh-CN"/>
              </w:rPr>
            </w:pPr>
            <w:bookmarkStart w:id="24" w:name="_Hlk198019157"/>
            <w:r>
              <w:rPr>
                <w:rFonts w:hint="eastAsia"/>
                <w:lang w:eastAsia="zh-CN"/>
              </w:rPr>
              <w:t>Scheduling information</w:t>
            </w:r>
          </w:p>
        </w:tc>
        <w:tc>
          <w:tcPr>
            <w:tcW w:w="3505" w:type="pct"/>
            <w:vAlign w:val="center"/>
          </w:tcPr>
          <w:p w14:paraId="5B8EBFBD">
            <w:pPr>
              <w:adjustRightInd w:val="0"/>
              <w:snapToGrid w:val="0"/>
              <w:spacing w:after="0" w:line="240" w:lineRule="auto"/>
              <w:jc w:val="center"/>
              <w:rPr>
                <w:lang w:eastAsia="zh-CN"/>
              </w:rPr>
            </w:pPr>
            <w:r>
              <w:rPr>
                <w:rFonts w:hint="eastAsia"/>
                <w:lang w:eastAsia="zh-CN"/>
              </w:rPr>
              <w:t>R2D includes following for Msg3 (for CBRA only)</w:t>
            </w:r>
          </w:p>
        </w:tc>
      </w:tr>
      <w:tr w14:paraId="782F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restart"/>
            <w:vAlign w:val="center"/>
          </w:tcPr>
          <w:p w14:paraId="5C6EF646">
            <w:pPr>
              <w:adjustRightInd w:val="0"/>
              <w:snapToGrid w:val="0"/>
              <w:spacing w:after="0" w:line="240" w:lineRule="auto"/>
              <w:jc w:val="center"/>
              <w:rPr>
                <w:lang w:eastAsia="zh-CN"/>
              </w:rPr>
            </w:pPr>
            <w:r>
              <w:rPr>
                <w:rFonts w:hint="eastAsia" w:eastAsiaTheme="minorEastAsia"/>
                <w:kern w:val="2"/>
                <w:lang w:eastAsia="ko-KR"/>
              </w:rPr>
              <w:t xml:space="preserve">Time domain </w:t>
            </w:r>
          </w:p>
        </w:tc>
        <w:tc>
          <w:tcPr>
            <w:tcW w:w="885" w:type="pct"/>
            <w:vAlign w:val="center"/>
          </w:tcPr>
          <w:p w14:paraId="27EACB00">
            <w:pPr>
              <w:adjustRightInd w:val="0"/>
              <w:snapToGrid w:val="0"/>
              <w:spacing w:after="0" w:line="240" w:lineRule="auto"/>
              <w:jc w:val="center"/>
              <w:rPr>
                <w:lang w:eastAsia="zh-CN"/>
              </w:rPr>
            </w:pPr>
            <w:r>
              <w:rPr>
                <w:rFonts w:hint="eastAsia"/>
                <w:lang w:eastAsia="zh-CN"/>
              </w:rPr>
              <w:t>TBS</w:t>
            </w:r>
          </w:p>
        </w:tc>
        <w:tc>
          <w:tcPr>
            <w:tcW w:w="3505" w:type="pct"/>
            <w:vAlign w:val="center"/>
          </w:tcPr>
          <w:p w14:paraId="757A843B">
            <w:pPr>
              <w:adjustRightInd w:val="0"/>
              <w:snapToGrid w:val="0"/>
              <w:spacing w:after="0" w:line="240" w:lineRule="auto"/>
              <w:jc w:val="center"/>
              <w:rPr>
                <w:lang w:eastAsia="zh-CN"/>
              </w:rPr>
            </w:pPr>
            <w:r>
              <w:rPr>
                <w:rFonts w:hint="eastAsia"/>
                <w:lang w:eastAsia="zh-CN"/>
              </w:rPr>
              <w:t>N/A (known by device in one paging round)</w:t>
            </w:r>
          </w:p>
        </w:tc>
      </w:tr>
      <w:tr w14:paraId="4CF4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5BB288D3">
            <w:pPr>
              <w:adjustRightInd w:val="0"/>
              <w:snapToGrid w:val="0"/>
              <w:spacing w:after="0" w:line="240" w:lineRule="auto"/>
              <w:jc w:val="center"/>
              <w:rPr>
                <w:lang w:eastAsia="zh-CN"/>
              </w:rPr>
            </w:pPr>
          </w:p>
        </w:tc>
        <w:tc>
          <w:tcPr>
            <w:tcW w:w="885" w:type="pct"/>
            <w:vAlign w:val="center"/>
          </w:tcPr>
          <w:p w14:paraId="6B37E7FB">
            <w:pPr>
              <w:adjustRightInd w:val="0"/>
              <w:snapToGrid w:val="0"/>
              <w:spacing w:after="0" w:line="240" w:lineRule="auto"/>
              <w:jc w:val="center"/>
              <w:rPr>
                <w:lang w:eastAsia="zh-CN"/>
              </w:rPr>
            </w:pPr>
            <w:r>
              <w:rPr>
                <w:rFonts w:hint="eastAsia" w:eastAsia="等线"/>
                <w:lang w:eastAsia="zh-CN"/>
              </w:rPr>
              <w:t>Preamble length</w:t>
            </w:r>
          </w:p>
        </w:tc>
        <w:tc>
          <w:tcPr>
            <w:tcW w:w="3505" w:type="pct"/>
            <w:vAlign w:val="center"/>
          </w:tcPr>
          <w:p w14:paraId="5ACB8683">
            <w:pPr>
              <w:adjustRightInd w:val="0"/>
              <w:snapToGrid w:val="0"/>
              <w:spacing w:after="0" w:line="240" w:lineRule="auto"/>
              <w:jc w:val="center"/>
              <w:rPr>
                <w:lang w:eastAsia="zh-CN"/>
              </w:rPr>
            </w:pPr>
            <w:r>
              <w:rPr>
                <w:rFonts w:hint="eastAsia"/>
                <w:lang w:eastAsia="zh-CN"/>
              </w:rPr>
              <w:t>0 bit</w:t>
            </w:r>
          </w:p>
        </w:tc>
      </w:tr>
      <w:tr w14:paraId="35811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4F562214">
            <w:pPr>
              <w:adjustRightInd w:val="0"/>
              <w:snapToGrid w:val="0"/>
              <w:spacing w:after="0" w:line="240" w:lineRule="auto"/>
              <w:jc w:val="center"/>
              <w:rPr>
                <w:lang w:eastAsia="zh-CN"/>
              </w:rPr>
            </w:pPr>
          </w:p>
        </w:tc>
        <w:tc>
          <w:tcPr>
            <w:tcW w:w="885" w:type="pct"/>
            <w:vAlign w:val="center"/>
          </w:tcPr>
          <w:p w14:paraId="36663C3F">
            <w:pPr>
              <w:adjustRightInd w:val="0"/>
              <w:snapToGrid w:val="0"/>
              <w:spacing w:after="0" w:line="240" w:lineRule="auto"/>
              <w:jc w:val="center"/>
              <w:rPr>
                <w:lang w:eastAsia="zh-CN"/>
              </w:rPr>
            </w:pPr>
            <w:r>
              <w:rPr>
                <w:rFonts w:hint="eastAsia" w:eastAsia="等线"/>
                <w:lang w:eastAsia="zh-CN"/>
              </w:rPr>
              <w:t>Midamble details</w:t>
            </w:r>
          </w:p>
        </w:tc>
        <w:tc>
          <w:tcPr>
            <w:tcW w:w="3505" w:type="pct"/>
            <w:vAlign w:val="center"/>
          </w:tcPr>
          <w:p w14:paraId="0B2214B5">
            <w:pPr>
              <w:adjustRightInd w:val="0"/>
              <w:snapToGrid w:val="0"/>
              <w:spacing w:after="0" w:line="240" w:lineRule="auto"/>
              <w:jc w:val="center"/>
              <w:rPr>
                <w:lang w:eastAsia="zh-CN"/>
              </w:rPr>
            </w:pPr>
            <w:r>
              <w:rPr>
                <w:rFonts w:hint="eastAsia"/>
                <w:lang w:eastAsia="zh-CN"/>
              </w:rPr>
              <w:t>0 bit</w:t>
            </w:r>
          </w:p>
        </w:tc>
      </w:tr>
      <w:tr w14:paraId="3E3E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33B88BDE">
            <w:pPr>
              <w:adjustRightInd w:val="0"/>
              <w:snapToGrid w:val="0"/>
              <w:spacing w:after="0" w:line="240" w:lineRule="auto"/>
              <w:jc w:val="center"/>
              <w:rPr>
                <w:lang w:eastAsia="zh-CN"/>
              </w:rPr>
            </w:pPr>
          </w:p>
        </w:tc>
        <w:tc>
          <w:tcPr>
            <w:tcW w:w="885" w:type="pct"/>
            <w:vAlign w:val="center"/>
          </w:tcPr>
          <w:p w14:paraId="49DA87C2">
            <w:pPr>
              <w:adjustRightInd w:val="0"/>
              <w:snapToGrid w:val="0"/>
              <w:spacing w:after="0" w:line="240" w:lineRule="auto"/>
              <w:jc w:val="center"/>
              <w:rPr>
                <w:lang w:eastAsia="zh-CN"/>
              </w:rPr>
            </w:pPr>
            <w:r>
              <w:rPr>
                <w:rFonts w:hint="eastAsia" w:eastAsia="等线"/>
                <w:lang w:eastAsia="zh-CN"/>
              </w:rPr>
              <w:t>Apply FEC or not</w:t>
            </w:r>
          </w:p>
        </w:tc>
        <w:tc>
          <w:tcPr>
            <w:tcW w:w="3505" w:type="pct"/>
            <w:vAlign w:val="center"/>
          </w:tcPr>
          <w:p w14:paraId="5F96FB96">
            <w:pPr>
              <w:adjustRightInd w:val="0"/>
              <w:snapToGrid w:val="0"/>
              <w:spacing w:after="0" w:line="240" w:lineRule="auto"/>
              <w:jc w:val="center"/>
              <w:rPr>
                <w:lang w:eastAsia="zh-CN"/>
              </w:rPr>
            </w:pPr>
            <w:r>
              <w:rPr>
                <w:rFonts w:hint="eastAsia"/>
                <w:lang w:eastAsia="zh-CN"/>
              </w:rPr>
              <w:t>0 bit</w:t>
            </w:r>
          </w:p>
        </w:tc>
      </w:tr>
      <w:tr w14:paraId="0291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00101C3E">
            <w:pPr>
              <w:adjustRightInd w:val="0"/>
              <w:snapToGrid w:val="0"/>
              <w:spacing w:after="0" w:line="240" w:lineRule="auto"/>
              <w:jc w:val="center"/>
              <w:rPr>
                <w:lang w:eastAsia="zh-CN"/>
              </w:rPr>
            </w:pPr>
          </w:p>
        </w:tc>
        <w:tc>
          <w:tcPr>
            <w:tcW w:w="885" w:type="pct"/>
            <w:vAlign w:val="center"/>
          </w:tcPr>
          <w:p w14:paraId="051833BE">
            <w:pPr>
              <w:adjustRightInd w:val="0"/>
              <w:snapToGrid w:val="0"/>
              <w:spacing w:after="0" w:line="240" w:lineRule="auto"/>
              <w:jc w:val="center"/>
              <w:rPr>
                <w:lang w:eastAsia="zh-CN"/>
              </w:rPr>
            </w:pPr>
            <w:r>
              <w:rPr>
                <w:rFonts w:hint="eastAsia" w:eastAsia="等线"/>
                <w:lang w:eastAsia="zh-CN"/>
              </w:rPr>
              <w:t>Block repetition</w:t>
            </w:r>
          </w:p>
        </w:tc>
        <w:tc>
          <w:tcPr>
            <w:tcW w:w="3505" w:type="pct"/>
            <w:vAlign w:val="center"/>
          </w:tcPr>
          <w:p w14:paraId="0C85C2DD">
            <w:pPr>
              <w:adjustRightInd w:val="0"/>
              <w:snapToGrid w:val="0"/>
              <w:spacing w:after="0" w:line="240" w:lineRule="auto"/>
              <w:jc w:val="center"/>
              <w:rPr>
                <w:lang w:eastAsia="zh-CN"/>
              </w:rPr>
            </w:pPr>
            <w:r>
              <w:rPr>
                <w:rFonts w:hint="eastAsia"/>
                <w:lang w:eastAsia="zh-CN"/>
              </w:rPr>
              <w:t>0 bit</w:t>
            </w:r>
          </w:p>
        </w:tc>
      </w:tr>
      <w:tr w14:paraId="1B4BC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1D42A865">
            <w:pPr>
              <w:adjustRightInd w:val="0"/>
              <w:snapToGrid w:val="0"/>
              <w:spacing w:after="0" w:line="240" w:lineRule="auto"/>
              <w:jc w:val="center"/>
              <w:rPr>
                <w:lang w:eastAsia="zh-CN"/>
              </w:rPr>
            </w:pPr>
          </w:p>
        </w:tc>
        <w:tc>
          <w:tcPr>
            <w:tcW w:w="885" w:type="pct"/>
            <w:vAlign w:val="center"/>
          </w:tcPr>
          <w:p w14:paraId="2142D93F">
            <w:pPr>
              <w:adjustRightInd w:val="0"/>
              <w:snapToGrid w:val="0"/>
              <w:spacing w:after="0" w:line="240" w:lineRule="auto"/>
              <w:jc w:val="center"/>
              <w:rPr>
                <w:rFonts w:eastAsia="等线"/>
                <w:lang w:eastAsia="zh-CN"/>
              </w:rPr>
            </w:pPr>
            <w:r>
              <w:rPr>
                <w:rFonts w:hint="eastAsia" w:eastAsia="等线"/>
                <w:lang w:eastAsia="zh-CN"/>
              </w:rPr>
              <w:t>X value</w:t>
            </w:r>
          </w:p>
        </w:tc>
        <w:tc>
          <w:tcPr>
            <w:tcW w:w="3505" w:type="pct"/>
            <w:vAlign w:val="center"/>
          </w:tcPr>
          <w:p w14:paraId="1C9500C8">
            <w:pPr>
              <w:adjustRightInd w:val="0"/>
              <w:snapToGrid w:val="0"/>
              <w:spacing w:after="0" w:line="240" w:lineRule="auto"/>
              <w:jc w:val="center"/>
              <w:rPr>
                <w:lang w:eastAsia="zh-CN"/>
              </w:rPr>
            </w:pPr>
            <w:r>
              <w:rPr>
                <w:rFonts w:hint="eastAsia"/>
                <w:lang w:eastAsia="zh-CN"/>
              </w:rPr>
              <w:t>N/A</w:t>
            </w:r>
          </w:p>
        </w:tc>
      </w:tr>
      <w:tr w14:paraId="5428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4583F312">
            <w:pPr>
              <w:adjustRightInd w:val="0"/>
              <w:snapToGrid w:val="0"/>
              <w:spacing w:after="0" w:line="240" w:lineRule="auto"/>
              <w:jc w:val="center"/>
              <w:rPr>
                <w:lang w:eastAsia="zh-CN"/>
              </w:rPr>
            </w:pPr>
          </w:p>
        </w:tc>
        <w:tc>
          <w:tcPr>
            <w:tcW w:w="885" w:type="pct"/>
            <w:vAlign w:val="center"/>
          </w:tcPr>
          <w:p w14:paraId="7210C67D">
            <w:pPr>
              <w:adjustRightInd w:val="0"/>
              <w:snapToGrid w:val="0"/>
              <w:spacing w:after="0" w:line="240" w:lineRule="auto"/>
              <w:jc w:val="center"/>
              <w:rPr>
                <w:rFonts w:eastAsia="等线"/>
                <w:lang w:eastAsia="zh-CN"/>
              </w:rPr>
            </w:pPr>
            <w:r>
              <w:rPr>
                <w:rFonts w:hint="eastAsia" w:eastAsia="等线"/>
                <w:lang w:eastAsia="zh-CN"/>
              </w:rPr>
              <w:t>T</w:t>
            </w:r>
            <w:r>
              <w:rPr>
                <w:rFonts w:hint="eastAsia" w:eastAsia="等线"/>
                <w:vertAlign w:val="subscript"/>
                <w:lang w:eastAsia="zh-CN"/>
              </w:rPr>
              <w:t>offset2</w:t>
            </w:r>
          </w:p>
        </w:tc>
        <w:tc>
          <w:tcPr>
            <w:tcW w:w="3505" w:type="pct"/>
            <w:vAlign w:val="center"/>
          </w:tcPr>
          <w:p w14:paraId="089B9828">
            <w:pPr>
              <w:adjustRightInd w:val="0"/>
              <w:snapToGrid w:val="0"/>
              <w:spacing w:after="0" w:line="240" w:lineRule="auto"/>
              <w:jc w:val="center"/>
              <w:rPr>
                <w:lang w:eastAsia="zh-CN"/>
              </w:rPr>
            </w:pPr>
            <w:r>
              <w:rPr>
                <w:rFonts w:hint="eastAsia"/>
                <w:lang w:eastAsia="zh-CN"/>
              </w:rPr>
              <w:t>N/A</w:t>
            </w:r>
          </w:p>
        </w:tc>
      </w:tr>
      <w:tr w14:paraId="73EC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restart"/>
            <w:vAlign w:val="center"/>
          </w:tcPr>
          <w:p w14:paraId="4358015C">
            <w:pPr>
              <w:adjustRightInd w:val="0"/>
              <w:snapToGrid w:val="0"/>
              <w:spacing w:after="0" w:line="240" w:lineRule="auto"/>
              <w:jc w:val="center"/>
              <w:rPr>
                <w:lang w:eastAsia="zh-CN"/>
              </w:rPr>
            </w:pPr>
            <w:r>
              <w:rPr>
                <w:rFonts w:hint="eastAsia" w:eastAsiaTheme="minorEastAsia"/>
                <w:kern w:val="2"/>
                <w:lang w:eastAsia="ko-KR"/>
              </w:rPr>
              <w:t>Frequency domain</w:t>
            </w:r>
          </w:p>
        </w:tc>
        <w:tc>
          <w:tcPr>
            <w:tcW w:w="885" w:type="pct"/>
            <w:vAlign w:val="center"/>
          </w:tcPr>
          <w:p w14:paraId="22390835">
            <w:pPr>
              <w:adjustRightInd w:val="0"/>
              <w:snapToGrid w:val="0"/>
              <w:spacing w:after="0" w:line="240" w:lineRule="auto"/>
              <w:jc w:val="center"/>
              <w:rPr>
                <w:rFonts w:eastAsia="等线"/>
                <w:lang w:eastAsia="zh-CN"/>
              </w:rPr>
            </w:pPr>
            <w:r>
              <w:rPr>
                <w:rFonts w:hint="eastAsia" w:eastAsia="等线"/>
                <w:lang w:eastAsia="zh-CN"/>
              </w:rPr>
              <w:t>Y</w:t>
            </w:r>
          </w:p>
        </w:tc>
        <w:tc>
          <w:tcPr>
            <w:tcW w:w="3505" w:type="pct"/>
            <w:vAlign w:val="center"/>
          </w:tcPr>
          <w:p w14:paraId="00FC8E4F">
            <w:pPr>
              <w:adjustRightInd w:val="0"/>
              <w:snapToGrid w:val="0"/>
              <w:spacing w:after="0" w:line="240" w:lineRule="auto"/>
              <w:jc w:val="center"/>
              <w:rPr>
                <w:lang w:eastAsia="zh-CN"/>
              </w:rPr>
            </w:pPr>
            <w:r>
              <w:rPr>
                <w:rFonts w:hint="eastAsia"/>
                <w:lang w:eastAsia="zh-CN"/>
              </w:rPr>
              <w:t>N/A</w:t>
            </w:r>
          </w:p>
        </w:tc>
      </w:tr>
      <w:tr w14:paraId="275C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08" w:type="pct"/>
            <w:vMerge w:val="continue"/>
            <w:vAlign w:val="center"/>
          </w:tcPr>
          <w:p w14:paraId="4250CA67">
            <w:pPr>
              <w:adjustRightInd w:val="0"/>
              <w:snapToGrid w:val="0"/>
              <w:spacing w:after="0" w:line="240" w:lineRule="auto"/>
              <w:jc w:val="center"/>
              <w:rPr>
                <w:rFonts w:eastAsiaTheme="minorEastAsia"/>
                <w:kern w:val="2"/>
                <w:lang w:eastAsia="ko-KR"/>
              </w:rPr>
            </w:pPr>
          </w:p>
        </w:tc>
        <w:tc>
          <w:tcPr>
            <w:tcW w:w="885" w:type="pct"/>
            <w:vAlign w:val="center"/>
          </w:tcPr>
          <w:p w14:paraId="3071B30D">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Y Msg1 resources</w:t>
            </w:r>
          </w:p>
        </w:tc>
        <w:tc>
          <w:tcPr>
            <w:tcW w:w="3505" w:type="pct"/>
            <w:vAlign w:val="center"/>
          </w:tcPr>
          <w:p w14:paraId="14EEC734">
            <w:pPr>
              <w:adjustRightInd w:val="0"/>
              <w:snapToGrid w:val="0"/>
              <w:spacing w:after="0" w:line="240" w:lineRule="auto"/>
              <w:jc w:val="center"/>
              <w:rPr>
                <w:lang w:eastAsia="zh-CN"/>
              </w:rPr>
            </w:pPr>
            <w:r>
              <w:rPr>
                <w:rFonts w:hint="eastAsia"/>
                <w:lang w:eastAsia="zh-CN"/>
              </w:rPr>
              <w:t>N/A</w:t>
            </w:r>
          </w:p>
        </w:tc>
      </w:tr>
      <w:tr w14:paraId="63EF3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08" w:type="pct"/>
            <w:vMerge w:val="continue"/>
            <w:vAlign w:val="center"/>
          </w:tcPr>
          <w:p w14:paraId="2C97B8FA">
            <w:pPr>
              <w:adjustRightInd w:val="0"/>
              <w:snapToGrid w:val="0"/>
              <w:spacing w:after="0" w:line="240" w:lineRule="auto"/>
              <w:jc w:val="center"/>
              <w:rPr>
                <w:rFonts w:eastAsiaTheme="minorEastAsia"/>
                <w:kern w:val="2"/>
                <w:lang w:eastAsia="ko-KR"/>
              </w:rPr>
            </w:pPr>
          </w:p>
        </w:tc>
        <w:tc>
          <w:tcPr>
            <w:tcW w:w="885" w:type="pct"/>
            <w:vAlign w:val="center"/>
          </w:tcPr>
          <w:p w14:paraId="53A02BF5">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D2R except Msg1</w:t>
            </w:r>
          </w:p>
        </w:tc>
        <w:tc>
          <w:tcPr>
            <w:tcW w:w="3505" w:type="pct"/>
            <w:vAlign w:val="center"/>
          </w:tcPr>
          <w:p w14:paraId="42C32760">
            <w:pPr>
              <w:pStyle w:val="67"/>
              <w:numPr>
                <w:ilvl w:val="0"/>
                <w:numId w:val="55"/>
              </w:numPr>
              <w:autoSpaceDE w:val="0"/>
              <w:autoSpaceDN w:val="0"/>
              <w:adjustRightInd w:val="0"/>
              <w:snapToGrid w:val="0"/>
              <w:spacing w:after="0" w:line="240" w:lineRule="auto"/>
              <w:ind w:left="360"/>
              <w:contextualSpacing w:val="0"/>
              <w:rPr>
                <w:rFonts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Option 1: 0 bit</w:t>
            </w:r>
          </w:p>
          <w:p w14:paraId="53CA71C1">
            <w:pPr>
              <w:pStyle w:val="67"/>
              <w:numPr>
                <w:ilvl w:val="0"/>
                <w:numId w:val="55"/>
              </w:numPr>
              <w:autoSpaceDE w:val="0"/>
              <w:autoSpaceDN w:val="0"/>
              <w:adjustRightInd w:val="0"/>
              <w:snapToGrid w:val="0"/>
              <w:spacing w:after="0" w:line="240" w:lineRule="auto"/>
              <w:ind w:left="360"/>
              <w:contextualSpacing w:val="0"/>
              <w:rPr>
                <w:rFonts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Option 2: </w:t>
            </w:r>
          </w:p>
          <w:p w14:paraId="187AD7D3">
            <w:pPr>
              <w:pStyle w:val="67"/>
              <w:numPr>
                <w:ilvl w:val="1"/>
                <w:numId w:val="54"/>
              </w:numPr>
              <w:autoSpaceDE w:val="0"/>
              <w:autoSpaceDN w:val="0"/>
              <w:adjustRightInd w:val="0"/>
              <w:snapToGrid w:val="0"/>
              <w:spacing w:after="0" w:line="240" w:lineRule="auto"/>
              <w:ind w:left="720"/>
              <w:contextualSpacing w:val="0"/>
              <w:rPr>
                <w:rFonts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For separate Msg2 case: </w:t>
            </w:r>
            <m:oMath>
              <m:sSub>
                <m:sSubPr>
                  <m:ctrlPr>
                    <w:rPr>
                      <w:rFonts w:hint="eastAsia" w:ascii="Cambria Math" w:hAnsi="Cambria Math" w:eastAsia="Batang" w:cs="Times New Roman"/>
                      <w:kern w:val="0"/>
                      <w:sz w:val="20"/>
                      <w:szCs w:val="20"/>
                      <w:lang w:val="en-GB" w:eastAsia="zh-CN"/>
                    </w:rPr>
                  </m:ctrlPr>
                </m:sSubPr>
                <m:e>
                  <m:r>
                    <m:rPr>
                      <m:sty m:val="p"/>
                    </m:rPr>
                    <w:rPr>
                      <w:rFonts w:hint="eastAsia" w:ascii="Cambria Math" w:hAnsi="Cambria Math" w:eastAsia="Batang" w:cs="Times New Roman"/>
                      <w:kern w:val="0"/>
                      <w:sz w:val="20"/>
                      <w:szCs w:val="20"/>
                      <w:lang w:val="en-GB" w:eastAsia="zh-CN"/>
                    </w:rPr>
                    <m:t>N∗log</m:t>
                  </m:r>
                  <m:ctrlPr>
                    <w:rPr>
                      <w:rFonts w:hint="eastAsia" w:ascii="Cambria Math" w:hAnsi="Cambria Math" w:eastAsia="Batang" w:cs="Times New Roman"/>
                      <w:kern w:val="0"/>
                      <w:sz w:val="20"/>
                      <w:szCs w:val="20"/>
                      <w:lang w:val="en-GB" w:eastAsia="zh-CN"/>
                    </w:rPr>
                  </m:ctrlPr>
                </m:e>
                <m:sub>
                  <m:r>
                    <m:rPr>
                      <m:sty m:val="p"/>
                    </m:rPr>
                    <w:rPr>
                      <w:rFonts w:hint="eastAsia" w:ascii="Cambria Math" w:hAnsi="Cambria Math" w:eastAsia="Batang" w:cs="Times New Roman"/>
                      <w:kern w:val="0"/>
                      <w:sz w:val="20"/>
                      <w:szCs w:val="20"/>
                      <w:lang w:val="en-GB" w:eastAsia="zh-CN"/>
                    </w:rPr>
                    <m:t>2</m:t>
                  </m:r>
                  <m:ctrlPr>
                    <w:rPr>
                      <w:rFonts w:hint="eastAsia" w:ascii="Cambria Math" w:hAnsi="Cambria Math" w:eastAsia="Batang" w:cs="Times New Roman"/>
                      <w:kern w:val="0"/>
                      <w:sz w:val="20"/>
                      <w:szCs w:val="20"/>
                      <w:lang w:val="en-GB" w:eastAsia="zh-CN"/>
                    </w:rPr>
                  </m:ctrlPr>
                </m:sub>
              </m:sSub>
              <m:d>
                <m:dPr>
                  <m:ctrlPr>
                    <w:rPr>
                      <w:rFonts w:hint="eastAsia" w:ascii="Cambria Math" w:hAnsi="Cambria Math" w:eastAsia="Batang" w:cs="Times New Roman"/>
                      <w:kern w:val="0"/>
                      <w:sz w:val="20"/>
                      <w:szCs w:val="20"/>
                      <w:lang w:val="en-GB" w:eastAsia="zh-CN"/>
                    </w:rPr>
                  </m:ctrlPr>
                </m:dPr>
                <m:e>
                  <m:r>
                    <m:rPr>
                      <m:sty m:val="p"/>
                    </m:rPr>
                    <w:rPr>
                      <w:rFonts w:hint="eastAsia" w:ascii="Cambria Math" w:hAnsi="Cambria Math" w:eastAsia="Batang" w:cs="Times New Roman"/>
                      <w:kern w:val="0"/>
                      <w:sz w:val="20"/>
                      <w:szCs w:val="20"/>
                      <w:lang w:val="en-GB" w:eastAsia="zh-CN"/>
                    </w:rPr>
                    <m:t>Y</m:t>
                  </m:r>
                  <m:ctrlPr>
                    <w:rPr>
                      <w:rFonts w:hint="eastAsia" w:ascii="Cambria Math" w:hAnsi="Cambria Math" w:eastAsia="Batang" w:cs="Times New Roman"/>
                      <w:kern w:val="0"/>
                      <w:sz w:val="20"/>
                      <w:szCs w:val="20"/>
                      <w:lang w:val="en-GB" w:eastAsia="zh-CN"/>
                    </w:rPr>
                  </m:ctrlPr>
                </m:e>
              </m:d>
            </m:oMath>
            <w:r>
              <w:rPr>
                <w:rFonts w:hint="eastAsia" w:ascii="Times New Roman" w:hAnsi="Times New Roman" w:eastAsia="Batang" w:cs="Times New Roman"/>
                <w:kern w:val="0"/>
                <w:sz w:val="20"/>
                <w:szCs w:val="20"/>
                <w:lang w:val="en-GB" w:eastAsia="zh-CN"/>
              </w:rPr>
              <w:t xml:space="preserve"> bits, where N is the number of scheduled devices in Msg2</w:t>
            </w:r>
          </w:p>
          <w:p w14:paraId="3BB683E8">
            <w:pPr>
              <w:pStyle w:val="67"/>
              <w:numPr>
                <w:ilvl w:val="1"/>
                <w:numId w:val="54"/>
              </w:numPr>
              <w:autoSpaceDE w:val="0"/>
              <w:autoSpaceDN w:val="0"/>
              <w:adjustRightInd w:val="0"/>
              <w:snapToGrid w:val="0"/>
              <w:spacing w:after="0" w:line="240" w:lineRule="auto"/>
              <w:ind w:left="720"/>
              <w:contextualSpacing w:val="0"/>
              <w:rPr>
                <w:rFonts w:ascii="Times New Roman" w:hAnsi="Times New Roman" w:cs="Times New Roman"/>
                <w:sz w:val="20"/>
                <w:szCs w:val="20"/>
                <w:lang w:eastAsia="zh-CN"/>
              </w:rPr>
            </w:pPr>
            <w:r>
              <w:rPr>
                <w:rFonts w:hint="eastAsia" w:ascii="Times New Roman" w:hAnsi="Times New Roman" w:eastAsia="Batang" w:cs="Times New Roman"/>
                <w:kern w:val="0"/>
                <w:sz w:val="20"/>
                <w:szCs w:val="20"/>
                <w:lang w:val="en-GB" w:eastAsia="zh-CN"/>
              </w:rPr>
              <w:t>For common Msg2 case: Y bits</w:t>
            </w:r>
          </w:p>
        </w:tc>
      </w:tr>
      <w:bookmarkEnd w:id="24"/>
    </w:tbl>
    <w:p w14:paraId="6ADE578B">
      <w:pPr>
        <w:rPr>
          <w:rFonts w:eastAsia="等线"/>
          <w:lang w:eastAsia="zh-CN"/>
        </w:rPr>
      </w:pPr>
    </w:p>
    <w:p w14:paraId="6ED162E2">
      <w:pPr>
        <w:pStyle w:val="296"/>
        <w:numPr>
          <w:ilvl w:val="0"/>
          <w:numId w:val="0"/>
        </w:numPr>
        <w:tabs>
          <w:tab w:val="clear" w:pos="360"/>
          <w:tab w:val="clear" w:pos="1304"/>
        </w:tabs>
        <w:jc w:val="left"/>
        <w:rPr>
          <w:rFonts w:eastAsia="宋体"/>
          <w:kern w:val="2"/>
        </w:rPr>
      </w:pPr>
      <w:r>
        <w:t xml:space="preserve">Scheduling information </w:t>
      </w:r>
      <w:r>
        <w:rPr>
          <w:kern w:val="2"/>
        </w:rPr>
        <w:t xml:space="preserve">for </w:t>
      </w:r>
      <w:r>
        <w:rPr>
          <w:rFonts w:hint="eastAsia" w:eastAsia="宋体"/>
          <w:kern w:val="2"/>
        </w:rPr>
        <w:t xml:space="preserve">D2R data </w:t>
      </w:r>
    </w:p>
    <w:p w14:paraId="71CB6DD0">
      <w:pPr>
        <w:pStyle w:val="296"/>
        <w:numPr>
          <w:ilvl w:val="0"/>
          <w:numId w:val="0"/>
        </w:numPr>
        <w:tabs>
          <w:tab w:val="clear" w:pos="360"/>
          <w:tab w:val="clear" w:pos="1304"/>
        </w:tabs>
        <w:adjustRightInd w:val="0"/>
        <w:snapToGrid w:val="0"/>
        <w:spacing w:after="0" w:line="240" w:lineRule="auto"/>
        <w:ind w:left="1304" w:hanging="1304"/>
        <w:jc w:val="left"/>
        <w:rPr>
          <w:rFonts w:ascii="Times New Roman" w:hAnsi="Times New Roman" w:eastAsia="宋体" w:cs="Times New Roman"/>
          <w:b w:val="0"/>
          <w:bCs w:val="0"/>
          <w:kern w:val="2"/>
        </w:rPr>
      </w:pPr>
      <w:r>
        <w:rPr>
          <w:rFonts w:ascii="Times New Roman" w:hAnsi="Times New Roman" w:eastAsia="宋体" w:cs="Times New Roman"/>
          <w:b w:val="0"/>
          <w:bCs w:val="0"/>
        </w:rPr>
        <w:t>[1] proposed to</w:t>
      </w:r>
      <w:r>
        <w:rPr>
          <w:rFonts w:ascii="Times New Roman" w:hAnsi="Times New Roman" w:cs="Times New Roman"/>
          <w:b w:val="0"/>
          <w:bCs w:val="0"/>
          <w:kern w:val="2"/>
        </w:rPr>
        <w:t xml:space="preserve"> support</w:t>
      </w:r>
      <w:r>
        <w:rPr>
          <w:rFonts w:ascii="Times New Roman" w:hAnsi="Times New Roman" w:eastAsia="宋体" w:cs="Times New Roman"/>
          <w:b w:val="0"/>
          <w:bCs w:val="0"/>
          <w:kern w:val="2"/>
        </w:rPr>
        <w:t xml:space="preserve"> </w:t>
      </w:r>
      <w:r>
        <w:rPr>
          <w:rFonts w:ascii="Times New Roman" w:hAnsi="Times New Roman" w:cs="Times New Roman"/>
          <w:b w:val="0"/>
          <w:bCs w:val="0"/>
          <w:kern w:val="2"/>
        </w:rPr>
        <w:t>the following fields</w:t>
      </w:r>
      <w:r>
        <w:rPr>
          <w:rFonts w:ascii="Times New Roman" w:hAnsi="Times New Roman" w:eastAsia="宋体" w:cs="Times New Roman"/>
          <w:b w:val="0"/>
          <w:bCs w:val="0"/>
          <w:kern w:val="2"/>
        </w:rPr>
        <w:t xml:space="preserve"> </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3"/>
        <w:gridCol w:w="2958"/>
        <w:gridCol w:w="3885"/>
      </w:tblGrid>
      <w:tr w14:paraId="75FA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1" w:type="dxa"/>
            <w:gridSpan w:val="2"/>
            <w:vAlign w:val="center"/>
          </w:tcPr>
          <w:p w14:paraId="2440AC31">
            <w:pPr>
              <w:adjustRightInd w:val="0"/>
              <w:snapToGrid w:val="0"/>
              <w:spacing w:after="0" w:line="240" w:lineRule="auto"/>
              <w:jc w:val="center"/>
              <w:rPr>
                <w:rFonts w:eastAsia="Calibri"/>
                <w:kern w:val="2"/>
                <w:lang w:val="de-DE" w:eastAsia="zh-CN"/>
              </w:rPr>
            </w:pPr>
            <w:r>
              <w:rPr>
                <w:rFonts w:eastAsia="Calibri"/>
                <w:kern w:val="2"/>
                <w:lang w:val="de-DE" w:eastAsia="zh-CN"/>
              </w:rPr>
              <w:t>Scheduling information</w:t>
            </w:r>
          </w:p>
        </w:tc>
        <w:tc>
          <w:tcPr>
            <w:tcW w:w="3885" w:type="dxa"/>
            <w:vAlign w:val="center"/>
          </w:tcPr>
          <w:p w14:paraId="601A8F5E">
            <w:pPr>
              <w:adjustRightInd w:val="0"/>
              <w:snapToGrid w:val="0"/>
              <w:spacing w:after="0" w:line="240" w:lineRule="auto"/>
              <w:jc w:val="center"/>
              <w:rPr>
                <w:rFonts w:eastAsia="Calibri"/>
                <w:kern w:val="2"/>
                <w:lang w:val="en-US" w:eastAsia="zh-CN"/>
              </w:rPr>
            </w:pPr>
            <w:r>
              <w:rPr>
                <w:rFonts w:eastAsia="Calibri"/>
                <w:kern w:val="2"/>
                <w:lang w:val="en-US" w:eastAsia="zh-CN"/>
              </w:rPr>
              <w:t>Msg2 includes following scheduling information for Msg3 transmission</w:t>
            </w:r>
          </w:p>
        </w:tc>
      </w:tr>
      <w:tr w14:paraId="43EFF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restart"/>
            <w:vAlign w:val="center"/>
          </w:tcPr>
          <w:p w14:paraId="3735DAD0">
            <w:pPr>
              <w:adjustRightInd w:val="0"/>
              <w:snapToGrid w:val="0"/>
              <w:spacing w:after="0" w:line="240" w:lineRule="auto"/>
              <w:jc w:val="center"/>
              <w:rPr>
                <w:rFonts w:eastAsia="Calibri"/>
                <w:kern w:val="2"/>
                <w:lang w:val="en-US" w:eastAsia="zh-CN"/>
              </w:rPr>
            </w:pPr>
            <w:r>
              <w:rPr>
                <w:rFonts w:eastAsia="Calibri"/>
                <w:kern w:val="2"/>
                <w:lang w:val="en-US" w:eastAsia="zh-CN"/>
              </w:rPr>
              <w:t>Time domain resource related information</w:t>
            </w:r>
          </w:p>
        </w:tc>
        <w:tc>
          <w:tcPr>
            <w:tcW w:w="2958" w:type="dxa"/>
            <w:vAlign w:val="center"/>
          </w:tcPr>
          <w:p w14:paraId="28182DF6">
            <w:pPr>
              <w:adjustRightInd w:val="0"/>
              <w:snapToGrid w:val="0"/>
              <w:spacing w:after="0" w:line="240" w:lineRule="auto"/>
              <w:jc w:val="center"/>
              <w:rPr>
                <w:rFonts w:eastAsia="等线"/>
                <w:kern w:val="2"/>
                <w:lang w:val="de-DE" w:eastAsia="zh-CN"/>
              </w:rPr>
            </w:pPr>
            <w:r>
              <w:rPr>
                <w:rFonts w:eastAsia="等线"/>
                <w:kern w:val="2"/>
                <w:lang w:val="de-DE" w:eastAsia="zh-CN"/>
              </w:rPr>
              <w:t>TBS</w:t>
            </w:r>
          </w:p>
        </w:tc>
        <w:tc>
          <w:tcPr>
            <w:tcW w:w="3885" w:type="dxa"/>
            <w:vAlign w:val="center"/>
          </w:tcPr>
          <w:p w14:paraId="42A80C63">
            <w:pPr>
              <w:adjustRightInd w:val="0"/>
              <w:snapToGrid w:val="0"/>
              <w:spacing w:after="0" w:line="240" w:lineRule="auto"/>
              <w:jc w:val="center"/>
              <w:rPr>
                <w:rFonts w:eastAsia="Calibri"/>
                <w:kern w:val="2"/>
                <w:lang w:val="de-DE" w:eastAsia="zh-CN"/>
              </w:rPr>
            </w:pPr>
            <w:r>
              <w:rPr>
                <w:rFonts w:eastAsia="Calibri"/>
                <w:kern w:val="2"/>
                <w:lang w:val="de-DE" w:eastAsia="zh-CN"/>
              </w:rPr>
              <w:t>7 bits</w:t>
            </w:r>
          </w:p>
        </w:tc>
      </w:tr>
      <w:tr w14:paraId="0B80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68444F10">
            <w:pPr>
              <w:adjustRightInd w:val="0"/>
              <w:snapToGrid w:val="0"/>
              <w:spacing w:after="0" w:line="240" w:lineRule="auto"/>
              <w:jc w:val="center"/>
              <w:rPr>
                <w:rFonts w:eastAsia="Calibri"/>
                <w:kern w:val="2"/>
                <w:lang w:val="de-DE" w:eastAsia="zh-CN"/>
              </w:rPr>
            </w:pPr>
          </w:p>
        </w:tc>
        <w:tc>
          <w:tcPr>
            <w:tcW w:w="2958" w:type="dxa"/>
            <w:vAlign w:val="center"/>
          </w:tcPr>
          <w:p w14:paraId="1F99FA4C">
            <w:pPr>
              <w:adjustRightInd w:val="0"/>
              <w:snapToGrid w:val="0"/>
              <w:spacing w:after="0" w:line="240" w:lineRule="auto"/>
              <w:jc w:val="center"/>
              <w:rPr>
                <w:rFonts w:eastAsia="Calibri"/>
                <w:kern w:val="2"/>
                <w:lang w:val="de-DE" w:eastAsia="zh-CN"/>
              </w:rPr>
            </w:pPr>
            <w:r>
              <w:rPr>
                <w:rFonts w:eastAsia="等线"/>
                <w:kern w:val="2"/>
                <w:lang w:val="de-DE" w:eastAsia="zh-CN"/>
              </w:rPr>
              <w:t>Preamble length</w:t>
            </w:r>
          </w:p>
        </w:tc>
        <w:tc>
          <w:tcPr>
            <w:tcW w:w="3885" w:type="dxa"/>
            <w:vAlign w:val="center"/>
          </w:tcPr>
          <w:p w14:paraId="7123F525">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09574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5DCE659E">
            <w:pPr>
              <w:adjustRightInd w:val="0"/>
              <w:snapToGrid w:val="0"/>
              <w:spacing w:after="0" w:line="240" w:lineRule="auto"/>
              <w:jc w:val="center"/>
              <w:rPr>
                <w:rFonts w:eastAsia="Calibri"/>
                <w:kern w:val="2"/>
                <w:lang w:val="de-DE" w:eastAsia="zh-CN"/>
              </w:rPr>
            </w:pPr>
          </w:p>
        </w:tc>
        <w:tc>
          <w:tcPr>
            <w:tcW w:w="2958" w:type="dxa"/>
            <w:vAlign w:val="center"/>
          </w:tcPr>
          <w:p w14:paraId="521D498C">
            <w:pPr>
              <w:adjustRightInd w:val="0"/>
              <w:snapToGrid w:val="0"/>
              <w:spacing w:after="0" w:line="240" w:lineRule="auto"/>
              <w:jc w:val="center"/>
              <w:rPr>
                <w:rFonts w:eastAsia="Calibri"/>
                <w:kern w:val="2"/>
                <w:lang w:val="de-DE" w:eastAsia="zh-CN"/>
              </w:rPr>
            </w:pPr>
            <w:r>
              <w:rPr>
                <w:rFonts w:eastAsia="等线"/>
                <w:kern w:val="2"/>
                <w:lang w:val="de-DE" w:eastAsia="zh-CN"/>
              </w:rPr>
              <w:t>Midamble details</w:t>
            </w:r>
          </w:p>
        </w:tc>
        <w:tc>
          <w:tcPr>
            <w:tcW w:w="3885" w:type="dxa"/>
            <w:vAlign w:val="center"/>
          </w:tcPr>
          <w:p w14:paraId="489B4FF5">
            <w:pPr>
              <w:adjustRightInd w:val="0"/>
              <w:snapToGrid w:val="0"/>
              <w:spacing w:after="0" w:line="240" w:lineRule="auto"/>
              <w:jc w:val="center"/>
              <w:rPr>
                <w:rFonts w:eastAsia="Calibri"/>
                <w:kern w:val="2"/>
                <w:lang w:val="de-DE" w:eastAsia="zh-CN"/>
              </w:rPr>
            </w:pPr>
            <w:r>
              <w:rPr>
                <w:rFonts w:eastAsia="Calibri"/>
                <w:kern w:val="2"/>
                <w:lang w:val="de-DE" w:eastAsia="zh-CN"/>
              </w:rPr>
              <w:t>4 bits</w:t>
            </w:r>
          </w:p>
        </w:tc>
      </w:tr>
      <w:tr w14:paraId="51CF3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74D25BA1">
            <w:pPr>
              <w:adjustRightInd w:val="0"/>
              <w:snapToGrid w:val="0"/>
              <w:spacing w:after="0" w:line="240" w:lineRule="auto"/>
              <w:jc w:val="center"/>
              <w:rPr>
                <w:rFonts w:eastAsia="Calibri"/>
                <w:kern w:val="2"/>
                <w:lang w:val="de-DE" w:eastAsia="zh-CN"/>
              </w:rPr>
            </w:pPr>
          </w:p>
        </w:tc>
        <w:tc>
          <w:tcPr>
            <w:tcW w:w="2958" w:type="dxa"/>
            <w:vAlign w:val="center"/>
          </w:tcPr>
          <w:p w14:paraId="451219BD">
            <w:pPr>
              <w:adjustRightInd w:val="0"/>
              <w:snapToGrid w:val="0"/>
              <w:spacing w:after="0" w:line="240" w:lineRule="auto"/>
              <w:jc w:val="center"/>
              <w:rPr>
                <w:rFonts w:eastAsia="Calibri"/>
                <w:kern w:val="2"/>
                <w:lang w:val="de-DE" w:eastAsia="zh-CN"/>
              </w:rPr>
            </w:pPr>
            <w:r>
              <w:rPr>
                <w:rFonts w:eastAsia="等线"/>
                <w:kern w:val="2"/>
                <w:lang w:val="de-DE" w:eastAsia="zh-CN"/>
              </w:rPr>
              <w:t>Apply FEC or not</w:t>
            </w:r>
          </w:p>
        </w:tc>
        <w:tc>
          <w:tcPr>
            <w:tcW w:w="3885" w:type="dxa"/>
            <w:vAlign w:val="center"/>
          </w:tcPr>
          <w:p w14:paraId="62723103">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365B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15E27A6E">
            <w:pPr>
              <w:adjustRightInd w:val="0"/>
              <w:snapToGrid w:val="0"/>
              <w:spacing w:after="0" w:line="240" w:lineRule="auto"/>
              <w:jc w:val="center"/>
              <w:rPr>
                <w:rFonts w:eastAsia="Calibri"/>
                <w:kern w:val="2"/>
                <w:lang w:val="de-DE" w:eastAsia="zh-CN"/>
              </w:rPr>
            </w:pPr>
          </w:p>
        </w:tc>
        <w:tc>
          <w:tcPr>
            <w:tcW w:w="2958" w:type="dxa"/>
            <w:vAlign w:val="center"/>
          </w:tcPr>
          <w:p w14:paraId="2C7F967E">
            <w:pPr>
              <w:adjustRightInd w:val="0"/>
              <w:snapToGrid w:val="0"/>
              <w:spacing w:after="0" w:line="240" w:lineRule="auto"/>
              <w:jc w:val="center"/>
              <w:rPr>
                <w:rFonts w:eastAsia="Calibri"/>
                <w:kern w:val="2"/>
                <w:lang w:val="de-DE" w:eastAsia="zh-CN"/>
              </w:rPr>
            </w:pPr>
            <w:r>
              <w:rPr>
                <w:rFonts w:eastAsia="等线"/>
                <w:kern w:val="2"/>
                <w:lang w:val="de-DE" w:eastAsia="zh-CN"/>
              </w:rPr>
              <w:t>Block repetition</w:t>
            </w:r>
          </w:p>
        </w:tc>
        <w:tc>
          <w:tcPr>
            <w:tcW w:w="3885" w:type="dxa"/>
            <w:vAlign w:val="center"/>
          </w:tcPr>
          <w:p w14:paraId="35BD3305">
            <w:pPr>
              <w:adjustRightInd w:val="0"/>
              <w:snapToGrid w:val="0"/>
              <w:spacing w:after="0" w:line="240" w:lineRule="auto"/>
              <w:jc w:val="center"/>
              <w:rPr>
                <w:rFonts w:eastAsia="Calibri"/>
                <w:kern w:val="2"/>
                <w:lang w:val="de-DE" w:eastAsia="zh-CN"/>
              </w:rPr>
            </w:pPr>
            <w:r>
              <w:rPr>
                <w:rFonts w:eastAsia="Calibri"/>
                <w:kern w:val="2"/>
                <w:lang w:val="de-DE" w:eastAsia="zh-CN"/>
              </w:rPr>
              <w:t>1 bit</w:t>
            </w:r>
          </w:p>
        </w:tc>
      </w:tr>
      <w:tr w14:paraId="658F0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Align w:val="center"/>
          </w:tcPr>
          <w:p w14:paraId="5FDE4BC3">
            <w:pPr>
              <w:adjustRightInd w:val="0"/>
              <w:snapToGrid w:val="0"/>
              <w:spacing w:after="0" w:line="240" w:lineRule="auto"/>
              <w:jc w:val="center"/>
              <w:rPr>
                <w:rFonts w:eastAsia="Calibri"/>
                <w:kern w:val="2"/>
                <w:lang w:val="en-US" w:eastAsia="zh-CN"/>
              </w:rPr>
            </w:pPr>
            <w:r>
              <w:rPr>
                <w:rFonts w:eastAsiaTheme="minorEastAsia"/>
                <w:kern w:val="2"/>
                <w:lang w:val="en-US" w:eastAsia="ko-KR"/>
              </w:rPr>
              <w:t>Frequency domain resource related information</w:t>
            </w:r>
          </w:p>
        </w:tc>
        <w:tc>
          <w:tcPr>
            <w:tcW w:w="2958" w:type="dxa"/>
            <w:vAlign w:val="center"/>
          </w:tcPr>
          <w:p w14:paraId="6E0D71D2">
            <w:pPr>
              <w:adjustRightInd w:val="0"/>
              <w:snapToGrid w:val="0"/>
              <w:spacing w:after="0" w:line="240" w:lineRule="auto"/>
              <w:jc w:val="center"/>
              <w:rPr>
                <w:rFonts w:eastAsia="等线"/>
                <w:kern w:val="2"/>
                <w:lang w:val="de-DE" w:eastAsia="zh-CN"/>
              </w:rPr>
            </w:pPr>
            <w:r>
              <w:rPr>
                <w:rFonts w:eastAsia="等线"/>
                <w:kern w:val="2"/>
                <w:lang w:val="de-DE" w:eastAsia="zh-CN"/>
              </w:rPr>
              <w:t xml:space="preserve">{R, </w:t>
            </w:r>
            <m:oMath>
              <m:sSub>
                <m:sSubPr>
                  <m:ctrlPr>
                    <w:rPr>
                      <w:rFonts w:ascii="Cambria Math" w:hAnsi="Cambria Math" w:eastAsia="等线"/>
                      <w:i/>
                      <w:kern w:val="2"/>
                      <w:lang w:val="de-DE" w:eastAsia="zh-CN"/>
                    </w:rPr>
                  </m:ctrlPr>
                </m:sSubPr>
                <m:e>
                  <m:r>
                    <m:rPr/>
                    <w:rPr>
                      <w:rFonts w:ascii="Cambria Math" w:hAnsi="Cambria Math" w:eastAsia="等线"/>
                      <w:kern w:val="2"/>
                      <w:lang w:val="de-DE" w:eastAsia="zh-CN"/>
                    </w:rPr>
                    <m:t>T</m:t>
                  </m:r>
                  <m:ctrlPr>
                    <w:rPr>
                      <w:rFonts w:ascii="Cambria Math" w:hAnsi="Cambria Math" w:eastAsia="等线"/>
                      <w:i/>
                      <w:kern w:val="2"/>
                      <w:lang w:val="de-DE" w:eastAsia="zh-CN"/>
                    </w:rPr>
                  </m:ctrlPr>
                </m:e>
                <m:sub>
                  <m:r>
                    <m:rPr/>
                    <w:rPr>
                      <w:rFonts w:ascii="Cambria Math" w:hAnsi="Cambria Math" w:eastAsia="等线"/>
                      <w:kern w:val="2"/>
                      <w:lang w:val="de-DE" w:eastAsia="zh-CN"/>
                    </w:rPr>
                    <m:t>cℎip</m:t>
                  </m:r>
                  <m:ctrlPr>
                    <w:rPr>
                      <w:rFonts w:ascii="Cambria Math" w:hAnsi="Cambria Math" w:eastAsia="等线"/>
                      <w:i/>
                      <w:kern w:val="2"/>
                      <w:lang w:val="de-DE" w:eastAsia="zh-CN"/>
                    </w:rPr>
                  </m:ctrlPr>
                </m:sub>
              </m:sSub>
            </m:oMath>
            <w:r>
              <w:rPr>
                <w:rFonts w:eastAsia="等线"/>
                <w:kern w:val="2"/>
                <w:lang w:val="de-DE" w:eastAsia="zh-CN"/>
              </w:rPr>
              <w:t xml:space="preserve">} </w:t>
            </w:r>
          </w:p>
        </w:tc>
        <w:tc>
          <w:tcPr>
            <w:tcW w:w="3885" w:type="dxa"/>
            <w:vAlign w:val="center"/>
          </w:tcPr>
          <w:p w14:paraId="14D47A68">
            <w:pPr>
              <w:pStyle w:val="67"/>
              <w:widowControl w:val="0"/>
              <w:numPr>
                <w:ilvl w:val="1"/>
                <w:numId w:val="54"/>
              </w:numPr>
              <w:autoSpaceDE w:val="0"/>
              <w:autoSpaceDN w:val="0"/>
              <w:adjustRightInd w:val="0"/>
              <w:snapToGrid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8 bits for option 2</w:t>
            </w:r>
          </w:p>
          <w:p w14:paraId="366897A9">
            <w:pPr>
              <w:pStyle w:val="67"/>
              <w:widowControl w:val="0"/>
              <w:numPr>
                <w:ilvl w:val="1"/>
                <w:numId w:val="54"/>
              </w:numPr>
              <w:autoSpaceDE w:val="0"/>
              <w:autoSpaceDN w:val="0"/>
              <w:adjustRightInd w:val="0"/>
              <w:snapToGrid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1 bit if option 1 is supported</w:t>
            </w:r>
          </w:p>
        </w:tc>
      </w:tr>
    </w:tbl>
    <w:p w14:paraId="3BA052F1">
      <w:pPr>
        <w:pStyle w:val="296"/>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109ACA29">
      <w:pPr>
        <w:pStyle w:val="296"/>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rPr>
      </w:pPr>
      <w:r>
        <w:rPr>
          <w:rFonts w:ascii="Times New Roman" w:hAnsi="Times New Roman" w:eastAsia="宋体" w:cs="Times New Roman"/>
          <w:b w:val="0"/>
          <w:bCs w:val="0"/>
          <w:kern w:val="2"/>
        </w:rPr>
        <w:t xml:space="preserve">[3] </w:t>
      </w:r>
      <w:r>
        <w:rPr>
          <w:rFonts w:ascii="Times New Roman" w:hAnsi="Times New Roman" w:eastAsia="宋体" w:cs="Times New Roman"/>
          <w:b w:val="0"/>
          <w:bCs w:val="0"/>
        </w:rPr>
        <w:t>To sum up, Table 2 can be considered for D2R scheduling:</w:t>
      </w:r>
    </w:p>
    <w:p w14:paraId="1D4A3BDF">
      <w:pPr>
        <w:pStyle w:val="374"/>
        <w:numPr>
          <w:ilvl w:val="0"/>
          <w:numId w:val="0"/>
        </w:numPr>
        <w:adjustRightInd w:val="0"/>
        <w:snapToGrid w:val="0"/>
        <w:spacing w:after="0"/>
        <w:jc w:val="center"/>
        <w:rPr>
          <w:b w:val="0"/>
          <w:bCs w:val="0"/>
          <w:lang w:val="en-US" w:eastAsia="zh-CN"/>
        </w:rPr>
      </w:pPr>
      <w:r>
        <w:rPr>
          <w:rFonts w:hint="eastAsia"/>
          <w:b w:val="0"/>
          <w:bCs w:val="0"/>
          <w:lang w:val="en-US" w:eastAsia="zh-CN"/>
        </w:rPr>
        <w:t>Table 2: D2R information field in R2D control information</w:t>
      </w:r>
      <w:r>
        <w:rPr>
          <w:b w:val="0"/>
          <w:bCs w:val="0"/>
          <w:lang w:val="en-US" w:eastAsia="zh-CN"/>
        </w:rPr>
        <w:t xml:space="preserve"> [3]</w:t>
      </w:r>
    </w:p>
    <w:tbl>
      <w:tblPr>
        <w:tblStyle w:val="36"/>
        <w:tblW w:w="0" w:type="auto"/>
        <w:jc w:val="center"/>
        <w:tblCellSpacing w:w="0" w:type="dxa"/>
        <w:tblLayout w:type="autofit"/>
        <w:tblCellMar>
          <w:top w:w="0" w:type="dxa"/>
          <w:left w:w="0" w:type="dxa"/>
          <w:bottom w:w="0" w:type="dxa"/>
          <w:right w:w="0" w:type="dxa"/>
        </w:tblCellMar>
      </w:tblPr>
      <w:tblGrid>
        <w:gridCol w:w="4712"/>
        <w:gridCol w:w="966"/>
      </w:tblGrid>
      <w:tr w14:paraId="387DDB83">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14:paraId="43E79D99">
            <w:pPr>
              <w:pStyle w:val="34"/>
              <w:adjustRightInd w:val="0"/>
              <w:snapToGrid w:val="0"/>
              <w:spacing w:beforeAutospacing="0" w:after="0" w:afterAutospacing="0" w:line="240" w:lineRule="auto"/>
              <w:rPr>
                <w:sz w:val="20"/>
                <w:szCs w:val="20"/>
              </w:rPr>
            </w:pPr>
            <w:r>
              <w:rPr>
                <w:rFonts w:hint="eastAsia"/>
                <w:b/>
                <w:bCs/>
                <w:color w:val="FFFFFF"/>
                <w:sz w:val="20"/>
                <w:szCs w:val="20"/>
              </w:rPr>
              <w:t>D2R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14:paraId="2795CA47">
            <w:pPr>
              <w:pStyle w:val="34"/>
              <w:adjustRightInd w:val="0"/>
              <w:snapToGrid w:val="0"/>
              <w:spacing w:beforeAutospacing="0" w:after="0" w:afterAutospacing="0" w:line="240" w:lineRule="auto"/>
              <w:rPr>
                <w:sz w:val="20"/>
                <w:szCs w:val="20"/>
              </w:rPr>
            </w:pPr>
            <w:r>
              <w:rPr>
                <w:rFonts w:hint="eastAsia"/>
                <w:b/>
                <w:bCs/>
                <w:color w:val="FFFFFF"/>
                <w:sz w:val="20"/>
                <w:szCs w:val="20"/>
              </w:rPr>
              <w:t>size</w:t>
            </w:r>
          </w:p>
        </w:tc>
      </w:tr>
      <w:tr w14:paraId="6CC3CABC">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14:paraId="4F5B02A3">
            <w:pPr>
              <w:pStyle w:val="34"/>
              <w:adjustRightInd w:val="0"/>
              <w:snapToGrid w:val="0"/>
              <w:spacing w:beforeAutospacing="0" w:after="0" w:afterAutospacing="0" w:line="240" w:lineRule="auto"/>
              <w:rPr>
                <w:sz w:val="20"/>
                <w:szCs w:val="20"/>
              </w:rPr>
            </w:pPr>
            <w:r>
              <w:rPr>
                <w:rFonts w:hint="eastAsia"/>
                <w:color w:val="000000"/>
                <w:sz w:val="20"/>
                <w:szCs w:val="20"/>
              </w:rPr>
              <w:t>Frequency domain resources</w:t>
            </w:r>
          </w:p>
          <w:p w14:paraId="7180FD14">
            <w:pPr>
              <w:pStyle w:val="34"/>
              <w:adjustRightInd w:val="0"/>
              <w:snapToGrid w:val="0"/>
              <w:spacing w:beforeAutospacing="0" w:after="0" w:afterAutospacing="0" w:line="240" w:lineRule="auto"/>
              <w:rPr>
                <w:sz w:val="20"/>
                <w:szCs w:val="20"/>
              </w:rPr>
            </w:pPr>
            <w:r>
              <w:rPr>
                <w:rFonts w:hint="eastAsia"/>
                <w:color w:val="000000"/>
                <w:sz w:val="20"/>
                <w:szCs w:val="20"/>
              </w:rPr>
              <w:t>- </w:t>
            </w:r>
            <w:r>
              <w:rPr>
                <w:rFonts w:hint="eastAsia"/>
                <w:color w:val="000000"/>
                <w:sz w:val="20"/>
                <w:szCs w:val="20"/>
                <w:lang w:val="en-US" w:eastAsia="zh-CN"/>
              </w:rPr>
              <w:t>Indicating a common Tchip combined with a R set</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14:paraId="7C79EE9C">
            <w:pPr>
              <w:pStyle w:val="34"/>
              <w:adjustRightInd w:val="0"/>
              <w:snapToGrid w:val="0"/>
              <w:spacing w:beforeAutospacing="0" w:after="0" w:afterAutospacing="0" w:line="240" w:lineRule="auto"/>
              <w:rPr>
                <w:sz w:val="20"/>
                <w:szCs w:val="20"/>
              </w:rPr>
            </w:pPr>
            <w:r>
              <w:rPr>
                <w:rFonts w:hint="eastAsia"/>
                <w:color w:val="000000"/>
                <w:sz w:val="20"/>
                <w:szCs w:val="20"/>
                <w:lang w:val="en-US" w:eastAsia="zh-CN"/>
              </w:rPr>
              <w:t>5</w:t>
            </w:r>
            <w:r>
              <w:rPr>
                <w:rFonts w:hint="eastAsia"/>
                <w:color w:val="000000"/>
                <w:sz w:val="20"/>
                <w:szCs w:val="20"/>
              </w:rPr>
              <w:t> bits</w:t>
            </w:r>
          </w:p>
        </w:tc>
      </w:tr>
      <w:tr w14:paraId="43754BE4">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2E457613">
            <w:pPr>
              <w:pStyle w:val="34"/>
              <w:adjustRightInd w:val="0"/>
              <w:snapToGrid w:val="0"/>
              <w:spacing w:beforeAutospacing="0" w:after="0" w:afterAutospacing="0" w:line="240" w:lineRule="auto"/>
              <w:rPr>
                <w:sz w:val="20"/>
                <w:szCs w:val="20"/>
              </w:rPr>
            </w:pPr>
            <w:r>
              <w:rPr>
                <w:rFonts w:hint="eastAsia"/>
                <w:color w:val="000000"/>
                <w:sz w:val="20"/>
                <w:szCs w:val="20"/>
              </w:rPr>
              <w:t>MCS-like information</w:t>
            </w:r>
          </w:p>
          <w:p w14:paraId="39CF8068">
            <w:pPr>
              <w:pStyle w:val="34"/>
              <w:adjustRightInd w:val="0"/>
              <w:snapToGrid w:val="0"/>
              <w:spacing w:beforeAutospacing="0" w:after="0" w:afterAutospacing="0" w:line="240" w:lineRule="auto"/>
              <w:rPr>
                <w:sz w:val="20"/>
                <w:szCs w:val="20"/>
              </w:rPr>
            </w:pPr>
            <w:r>
              <w:rPr>
                <w:rFonts w:hint="eastAsia"/>
                <w:color w:val="000000"/>
                <w:sz w:val="20"/>
                <w:szCs w:val="20"/>
              </w:rPr>
              <w:t>- </w:t>
            </w:r>
            <w:r>
              <w:rPr>
                <w:rFonts w:hint="eastAsia"/>
                <w:color w:val="000000"/>
                <w:sz w:val="20"/>
                <w:szCs w:val="20"/>
                <w:lang w:val="en-US" w:eastAsia="zh-CN"/>
              </w:rPr>
              <w:t>J</w:t>
            </w:r>
            <w:r>
              <w:rPr>
                <w:rFonts w:hint="eastAsia"/>
                <w:color w:val="000000"/>
                <w:sz w:val="20"/>
                <w:szCs w:val="20"/>
              </w:rPr>
              <w:t>oint indication of </w:t>
            </w:r>
            <w:r>
              <w:rPr>
                <w:rFonts w:hint="eastAsia"/>
                <w:color w:val="000000"/>
                <w:sz w:val="20"/>
                <w:szCs w:val="20"/>
                <w:lang w:val="en-US" w:eastAsia="zh-CN"/>
              </w:rPr>
              <w:t xml:space="preserve">code </w:t>
            </w:r>
            <w:r>
              <w:rPr>
                <w:rFonts w:hint="eastAsia"/>
                <w:color w:val="000000"/>
                <w:sz w:val="20"/>
                <w:szCs w:val="20"/>
              </w:rPr>
              <w:t>rate and repetition times.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687DF6E3">
            <w:pPr>
              <w:pStyle w:val="34"/>
              <w:adjustRightInd w:val="0"/>
              <w:snapToGrid w:val="0"/>
              <w:spacing w:beforeAutospacing="0" w:after="0" w:afterAutospacing="0" w:line="240" w:lineRule="auto"/>
              <w:rPr>
                <w:sz w:val="20"/>
                <w:szCs w:val="20"/>
              </w:rPr>
            </w:pPr>
            <w:r>
              <w:rPr>
                <w:rFonts w:hint="eastAsia"/>
                <w:color w:val="000000"/>
                <w:sz w:val="20"/>
                <w:szCs w:val="20"/>
              </w:rPr>
              <w:t>2 bits</w:t>
            </w:r>
          </w:p>
        </w:tc>
      </w:tr>
      <w:tr w14:paraId="00A76BFE">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05ED331D">
            <w:pPr>
              <w:pStyle w:val="34"/>
              <w:adjustRightInd w:val="0"/>
              <w:snapToGrid w:val="0"/>
              <w:spacing w:beforeAutospacing="0" w:after="0" w:afterAutospacing="0" w:line="240" w:lineRule="auto"/>
              <w:rPr>
                <w:sz w:val="20"/>
                <w:szCs w:val="20"/>
              </w:rPr>
            </w:pPr>
            <w:r>
              <w:rPr>
                <w:rFonts w:hint="eastAsia"/>
                <w:color w:val="000000"/>
                <w:sz w:val="20"/>
                <w:szCs w:val="20"/>
                <w:lang w:val="en-US" w:eastAsia="zh-CN"/>
              </w:rPr>
              <w:t>A</w:t>
            </w:r>
            <w:r>
              <w:rPr>
                <w:rFonts w:hint="eastAsia"/>
                <w:color w:val="000000"/>
                <w:sz w:val="20"/>
                <w:szCs w:val="20"/>
              </w:rPr>
              <w:t>mble(s) related information</w:t>
            </w:r>
          </w:p>
          <w:p w14:paraId="77CE855F">
            <w:pPr>
              <w:pStyle w:val="34"/>
              <w:adjustRightInd w:val="0"/>
              <w:snapToGrid w:val="0"/>
              <w:spacing w:beforeAutospacing="0" w:after="0" w:afterAutospacing="0" w:line="240" w:lineRule="auto"/>
              <w:rPr>
                <w:color w:val="000000"/>
                <w:sz w:val="20"/>
                <w:szCs w:val="20"/>
                <w:lang w:val="en-US" w:eastAsia="zh-CN"/>
              </w:rPr>
            </w:pPr>
            <w:r>
              <w:rPr>
                <w:rFonts w:hint="eastAsia"/>
                <w:color w:val="000000"/>
                <w:sz w:val="20"/>
                <w:szCs w:val="20"/>
              </w:rPr>
              <w:t>-</w:t>
            </w:r>
            <w:r>
              <w:rPr>
                <w:rFonts w:hint="eastAsia"/>
                <w:color w:val="000000"/>
                <w:sz w:val="20"/>
                <w:szCs w:val="20"/>
                <w:lang w:val="en-US" w:eastAsia="zh-CN"/>
              </w:rPr>
              <w:t xml:space="preserve"> interval indication</w:t>
            </w:r>
          </w:p>
          <w:p w14:paraId="48DF834C">
            <w:pPr>
              <w:pStyle w:val="34"/>
              <w:adjustRightInd w:val="0"/>
              <w:snapToGrid w:val="0"/>
              <w:spacing w:beforeAutospacing="0" w:after="0" w:afterAutospacing="0" w:line="240" w:lineRule="auto"/>
              <w:rPr>
                <w:color w:val="000000"/>
                <w:sz w:val="20"/>
                <w:szCs w:val="20"/>
              </w:rPr>
            </w:pPr>
            <w:r>
              <w:rPr>
                <w:rFonts w:hint="eastAsia"/>
                <w:color w:val="000000"/>
                <w:sz w:val="20"/>
                <w:szCs w:val="20"/>
                <w:lang w:val="en-US" w:eastAsia="zh-CN"/>
              </w:rPr>
              <w:t xml:space="preserve">- </w:t>
            </w:r>
            <w:r>
              <w:rPr>
                <w:rFonts w:hint="eastAsia"/>
                <w:color w:val="000000"/>
                <w:sz w:val="20"/>
                <w:szCs w:val="20"/>
              </w:rPr>
              <w:t>whether a midamble is additionally present at the end</w:t>
            </w:r>
          </w:p>
          <w:p w14:paraId="41BCE921">
            <w:pPr>
              <w:pStyle w:val="34"/>
              <w:adjustRightInd w:val="0"/>
              <w:snapToGrid w:val="0"/>
              <w:spacing w:beforeAutospacing="0" w:after="0" w:afterAutospacing="0" w:line="240" w:lineRule="auto"/>
              <w:rPr>
                <w:sz w:val="20"/>
                <w:szCs w:val="20"/>
              </w:rPr>
            </w:pPr>
            <w:r>
              <w:rPr>
                <w:rFonts w:hint="eastAsia"/>
                <w:color w:val="000000"/>
                <w:sz w:val="20"/>
                <w:szCs w:val="20"/>
                <w:lang w:val="en-US" w:eastAsia="zh-CN"/>
              </w:rPr>
              <w:t>- length of amble(s)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07486DC2">
            <w:pPr>
              <w:pStyle w:val="34"/>
              <w:adjustRightInd w:val="0"/>
              <w:snapToGrid w:val="0"/>
              <w:spacing w:beforeAutospacing="0" w:after="0" w:afterAutospacing="0" w:line="240" w:lineRule="auto"/>
              <w:rPr>
                <w:sz w:val="20"/>
                <w:szCs w:val="20"/>
              </w:rPr>
            </w:pPr>
            <w:r>
              <w:rPr>
                <w:rFonts w:hint="eastAsia"/>
                <w:color w:val="000000"/>
                <w:sz w:val="20"/>
                <w:szCs w:val="20"/>
                <w:lang w:val="en-US" w:eastAsia="zh-CN"/>
              </w:rPr>
              <w:t>3~5</w:t>
            </w:r>
            <w:r>
              <w:rPr>
                <w:rFonts w:hint="eastAsia"/>
                <w:color w:val="000000"/>
                <w:sz w:val="20"/>
                <w:szCs w:val="20"/>
              </w:rPr>
              <w:t> bits</w:t>
            </w:r>
          </w:p>
        </w:tc>
      </w:tr>
    </w:tbl>
    <w:p w14:paraId="31E6B1D0">
      <w:pPr>
        <w:pStyle w:val="296"/>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7A40376D">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7"/>
        <w:tblW w:w="38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585"/>
        <w:gridCol w:w="4758"/>
      </w:tblGrid>
      <w:tr w14:paraId="349D7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pct"/>
            <w:gridSpan w:val="2"/>
            <w:vAlign w:val="center"/>
          </w:tcPr>
          <w:p w14:paraId="0C9B4527">
            <w:pPr>
              <w:adjustRightInd w:val="0"/>
              <w:snapToGrid w:val="0"/>
              <w:spacing w:after="0" w:line="240" w:lineRule="auto"/>
              <w:jc w:val="center"/>
              <w:rPr>
                <w:lang w:eastAsia="zh-CN"/>
              </w:rPr>
            </w:pPr>
            <w:r>
              <w:rPr>
                <w:rFonts w:hint="eastAsia"/>
                <w:lang w:eastAsia="zh-CN"/>
              </w:rPr>
              <w:t>Scheduling information</w:t>
            </w:r>
          </w:p>
        </w:tc>
        <w:tc>
          <w:tcPr>
            <w:tcW w:w="3155" w:type="pct"/>
            <w:vAlign w:val="center"/>
          </w:tcPr>
          <w:p w14:paraId="3BB89E4B">
            <w:pPr>
              <w:adjustRightInd w:val="0"/>
              <w:snapToGrid w:val="0"/>
              <w:spacing w:after="0" w:line="240" w:lineRule="auto"/>
              <w:jc w:val="center"/>
              <w:rPr>
                <w:lang w:eastAsia="zh-CN"/>
              </w:rPr>
            </w:pPr>
            <w:r>
              <w:rPr>
                <w:rFonts w:hint="eastAsia"/>
                <w:lang w:eastAsia="zh-CN"/>
              </w:rPr>
              <w:t>R2D includes following for Msgs after the random access procedure (for CBRA and CFRA)</w:t>
            </w:r>
          </w:p>
        </w:tc>
      </w:tr>
      <w:tr w14:paraId="503D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restart"/>
            <w:vAlign w:val="center"/>
          </w:tcPr>
          <w:p w14:paraId="17957506">
            <w:pPr>
              <w:adjustRightInd w:val="0"/>
              <w:snapToGrid w:val="0"/>
              <w:spacing w:after="0" w:line="240" w:lineRule="auto"/>
              <w:jc w:val="center"/>
              <w:rPr>
                <w:lang w:eastAsia="zh-CN"/>
              </w:rPr>
            </w:pPr>
            <w:r>
              <w:rPr>
                <w:rFonts w:hint="eastAsia" w:eastAsiaTheme="minorEastAsia"/>
                <w:kern w:val="2"/>
                <w:lang w:eastAsia="ko-KR"/>
              </w:rPr>
              <w:t xml:space="preserve">Time domain </w:t>
            </w:r>
          </w:p>
        </w:tc>
        <w:tc>
          <w:tcPr>
            <w:tcW w:w="1051" w:type="pct"/>
            <w:vAlign w:val="center"/>
          </w:tcPr>
          <w:p w14:paraId="5BB71748">
            <w:pPr>
              <w:adjustRightInd w:val="0"/>
              <w:snapToGrid w:val="0"/>
              <w:spacing w:after="0" w:line="240" w:lineRule="auto"/>
              <w:jc w:val="center"/>
              <w:rPr>
                <w:lang w:eastAsia="zh-CN"/>
              </w:rPr>
            </w:pPr>
            <w:r>
              <w:rPr>
                <w:rFonts w:hint="eastAsia"/>
                <w:lang w:eastAsia="zh-CN"/>
              </w:rPr>
              <w:t>TBS</w:t>
            </w:r>
          </w:p>
        </w:tc>
        <w:tc>
          <w:tcPr>
            <w:tcW w:w="3155" w:type="pct"/>
            <w:vAlign w:val="center"/>
          </w:tcPr>
          <w:p w14:paraId="1A051687">
            <w:pPr>
              <w:adjustRightInd w:val="0"/>
              <w:snapToGrid w:val="0"/>
              <w:spacing w:after="0" w:line="240" w:lineRule="auto"/>
              <w:jc w:val="center"/>
              <w:rPr>
                <w:lang w:eastAsia="zh-CN"/>
              </w:rPr>
            </w:pPr>
            <w:r>
              <w:rPr>
                <w:rFonts w:hint="eastAsia"/>
                <w:lang w:eastAsia="zh-CN"/>
              </w:rPr>
              <w:t>7 bits</w:t>
            </w:r>
          </w:p>
        </w:tc>
      </w:tr>
      <w:tr w14:paraId="7D051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71A1E7C1">
            <w:pPr>
              <w:adjustRightInd w:val="0"/>
              <w:snapToGrid w:val="0"/>
              <w:spacing w:after="0" w:line="240" w:lineRule="auto"/>
              <w:jc w:val="center"/>
              <w:rPr>
                <w:lang w:eastAsia="zh-CN"/>
              </w:rPr>
            </w:pPr>
          </w:p>
        </w:tc>
        <w:tc>
          <w:tcPr>
            <w:tcW w:w="1051" w:type="pct"/>
            <w:vAlign w:val="center"/>
          </w:tcPr>
          <w:p w14:paraId="6B44CE3F">
            <w:pPr>
              <w:adjustRightInd w:val="0"/>
              <w:snapToGrid w:val="0"/>
              <w:spacing w:after="0" w:line="240" w:lineRule="auto"/>
              <w:jc w:val="center"/>
              <w:rPr>
                <w:lang w:eastAsia="zh-CN"/>
              </w:rPr>
            </w:pPr>
            <w:r>
              <w:rPr>
                <w:rFonts w:hint="eastAsia" w:eastAsia="等线"/>
                <w:lang w:eastAsia="zh-CN"/>
              </w:rPr>
              <w:t>Preamble length</w:t>
            </w:r>
          </w:p>
        </w:tc>
        <w:tc>
          <w:tcPr>
            <w:tcW w:w="3155" w:type="pct"/>
            <w:vAlign w:val="center"/>
          </w:tcPr>
          <w:p w14:paraId="49A93FE5">
            <w:pPr>
              <w:adjustRightInd w:val="0"/>
              <w:snapToGrid w:val="0"/>
              <w:spacing w:after="0" w:line="240" w:lineRule="auto"/>
              <w:jc w:val="center"/>
              <w:rPr>
                <w:lang w:eastAsia="zh-CN"/>
              </w:rPr>
            </w:pPr>
            <w:r>
              <w:rPr>
                <w:rFonts w:hint="eastAsia"/>
                <w:lang w:eastAsia="zh-CN"/>
              </w:rPr>
              <w:t>0 bit</w:t>
            </w:r>
          </w:p>
        </w:tc>
      </w:tr>
      <w:tr w14:paraId="44BE3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47FD834D">
            <w:pPr>
              <w:adjustRightInd w:val="0"/>
              <w:snapToGrid w:val="0"/>
              <w:spacing w:after="0" w:line="240" w:lineRule="auto"/>
              <w:jc w:val="center"/>
              <w:rPr>
                <w:lang w:eastAsia="zh-CN"/>
              </w:rPr>
            </w:pPr>
          </w:p>
        </w:tc>
        <w:tc>
          <w:tcPr>
            <w:tcW w:w="1051" w:type="pct"/>
            <w:vAlign w:val="center"/>
          </w:tcPr>
          <w:p w14:paraId="63A2ED9F">
            <w:pPr>
              <w:adjustRightInd w:val="0"/>
              <w:snapToGrid w:val="0"/>
              <w:spacing w:after="0" w:line="240" w:lineRule="auto"/>
              <w:jc w:val="center"/>
              <w:rPr>
                <w:lang w:eastAsia="zh-CN"/>
              </w:rPr>
            </w:pPr>
            <w:r>
              <w:rPr>
                <w:rFonts w:hint="eastAsia" w:eastAsia="等线"/>
                <w:lang w:eastAsia="zh-CN"/>
              </w:rPr>
              <w:t>Midamble details</w:t>
            </w:r>
          </w:p>
        </w:tc>
        <w:tc>
          <w:tcPr>
            <w:tcW w:w="3155" w:type="pct"/>
            <w:vAlign w:val="center"/>
          </w:tcPr>
          <w:p w14:paraId="7C82E5FE">
            <w:pPr>
              <w:adjustRightInd w:val="0"/>
              <w:snapToGrid w:val="0"/>
              <w:spacing w:after="0" w:line="240" w:lineRule="auto"/>
              <w:jc w:val="center"/>
              <w:rPr>
                <w:lang w:eastAsia="zh-CN"/>
              </w:rPr>
            </w:pPr>
            <w:r>
              <w:rPr>
                <w:rFonts w:hint="eastAsia"/>
                <w:lang w:eastAsia="zh-CN"/>
              </w:rPr>
              <w:t>0 bit</w:t>
            </w:r>
          </w:p>
        </w:tc>
      </w:tr>
      <w:tr w14:paraId="459EB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51477E0D">
            <w:pPr>
              <w:adjustRightInd w:val="0"/>
              <w:snapToGrid w:val="0"/>
              <w:spacing w:after="0" w:line="240" w:lineRule="auto"/>
              <w:jc w:val="center"/>
              <w:rPr>
                <w:lang w:eastAsia="zh-CN"/>
              </w:rPr>
            </w:pPr>
          </w:p>
        </w:tc>
        <w:tc>
          <w:tcPr>
            <w:tcW w:w="1051" w:type="pct"/>
            <w:vAlign w:val="center"/>
          </w:tcPr>
          <w:p w14:paraId="3EBB9170">
            <w:pPr>
              <w:adjustRightInd w:val="0"/>
              <w:snapToGrid w:val="0"/>
              <w:spacing w:after="0" w:line="240" w:lineRule="auto"/>
              <w:jc w:val="center"/>
              <w:rPr>
                <w:lang w:eastAsia="zh-CN"/>
              </w:rPr>
            </w:pPr>
            <w:r>
              <w:rPr>
                <w:rFonts w:hint="eastAsia" w:eastAsia="等线"/>
                <w:lang w:eastAsia="zh-CN"/>
              </w:rPr>
              <w:t>Apply FEC or not</w:t>
            </w:r>
          </w:p>
        </w:tc>
        <w:tc>
          <w:tcPr>
            <w:tcW w:w="3155" w:type="pct"/>
            <w:vAlign w:val="center"/>
          </w:tcPr>
          <w:p w14:paraId="3CC751ED">
            <w:pPr>
              <w:adjustRightInd w:val="0"/>
              <w:snapToGrid w:val="0"/>
              <w:spacing w:after="0" w:line="240" w:lineRule="auto"/>
              <w:jc w:val="center"/>
              <w:rPr>
                <w:lang w:eastAsia="zh-CN"/>
              </w:rPr>
            </w:pPr>
            <w:r>
              <w:rPr>
                <w:rFonts w:hint="eastAsia"/>
                <w:lang w:eastAsia="zh-CN"/>
              </w:rPr>
              <w:t>0 bit</w:t>
            </w:r>
          </w:p>
        </w:tc>
      </w:tr>
      <w:tr w14:paraId="61D2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758EE55E">
            <w:pPr>
              <w:adjustRightInd w:val="0"/>
              <w:snapToGrid w:val="0"/>
              <w:spacing w:after="0" w:line="240" w:lineRule="auto"/>
              <w:jc w:val="center"/>
              <w:rPr>
                <w:lang w:eastAsia="zh-CN"/>
              </w:rPr>
            </w:pPr>
          </w:p>
        </w:tc>
        <w:tc>
          <w:tcPr>
            <w:tcW w:w="1051" w:type="pct"/>
            <w:vAlign w:val="center"/>
          </w:tcPr>
          <w:p w14:paraId="060247BB">
            <w:pPr>
              <w:adjustRightInd w:val="0"/>
              <w:snapToGrid w:val="0"/>
              <w:spacing w:after="0" w:line="240" w:lineRule="auto"/>
              <w:jc w:val="center"/>
              <w:rPr>
                <w:lang w:eastAsia="zh-CN"/>
              </w:rPr>
            </w:pPr>
            <w:r>
              <w:rPr>
                <w:rFonts w:hint="eastAsia" w:eastAsia="等线"/>
                <w:lang w:eastAsia="zh-CN"/>
              </w:rPr>
              <w:t>Block repetition</w:t>
            </w:r>
          </w:p>
        </w:tc>
        <w:tc>
          <w:tcPr>
            <w:tcW w:w="3155" w:type="pct"/>
            <w:vAlign w:val="center"/>
          </w:tcPr>
          <w:p w14:paraId="208678B9">
            <w:pPr>
              <w:adjustRightInd w:val="0"/>
              <w:snapToGrid w:val="0"/>
              <w:spacing w:after="0" w:line="240" w:lineRule="auto"/>
              <w:jc w:val="center"/>
              <w:rPr>
                <w:lang w:eastAsia="zh-CN"/>
              </w:rPr>
            </w:pPr>
            <w:r>
              <w:rPr>
                <w:rFonts w:hint="eastAsia"/>
                <w:lang w:eastAsia="zh-CN"/>
              </w:rPr>
              <w:t>0 bit</w:t>
            </w:r>
          </w:p>
        </w:tc>
      </w:tr>
      <w:tr w14:paraId="4D2E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53A2815F">
            <w:pPr>
              <w:adjustRightInd w:val="0"/>
              <w:snapToGrid w:val="0"/>
              <w:spacing w:after="0" w:line="240" w:lineRule="auto"/>
              <w:jc w:val="center"/>
              <w:rPr>
                <w:lang w:eastAsia="zh-CN"/>
              </w:rPr>
            </w:pPr>
          </w:p>
        </w:tc>
        <w:tc>
          <w:tcPr>
            <w:tcW w:w="1051" w:type="pct"/>
            <w:vAlign w:val="center"/>
          </w:tcPr>
          <w:p w14:paraId="1C49FA06">
            <w:pPr>
              <w:adjustRightInd w:val="0"/>
              <w:snapToGrid w:val="0"/>
              <w:spacing w:after="0" w:line="240" w:lineRule="auto"/>
              <w:jc w:val="center"/>
              <w:rPr>
                <w:rFonts w:eastAsia="等线"/>
                <w:lang w:eastAsia="zh-CN"/>
              </w:rPr>
            </w:pPr>
            <w:r>
              <w:rPr>
                <w:rFonts w:hint="eastAsia" w:eastAsia="等线"/>
                <w:lang w:eastAsia="zh-CN"/>
              </w:rPr>
              <w:t>X value</w:t>
            </w:r>
          </w:p>
        </w:tc>
        <w:tc>
          <w:tcPr>
            <w:tcW w:w="3155" w:type="pct"/>
            <w:vAlign w:val="center"/>
          </w:tcPr>
          <w:p w14:paraId="5D0969DB">
            <w:pPr>
              <w:adjustRightInd w:val="0"/>
              <w:snapToGrid w:val="0"/>
              <w:spacing w:after="0" w:line="240" w:lineRule="auto"/>
              <w:jc w:val="center"/>
              <w:rPr>
                <w:lang w:eastAsia="zh-CN"/>
              </w:rPr>
            </w:pPr>
            <w:r>
              <w:rPr>
                <w:rFonts w:hint="eastAsia"/>
                <w:lang w:eastAsia="zh-CN"/>
              </w:rPr>
              <w:t>N/A</w:t>
            </w:r>
          </w:p>
        </w:tc>
      </w:tr>
      <w:tr w14:paraId="74BDB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1A732E68">
            <w:pPr>
              <w:adjustRightInd w:val="0"/>
              <w:snapToGrid w:val="0"/>
              <w:spacing w:after="0" w:line="240" w:lineRule="auto"/>
              <w:jc w:val="center"/>
              <w:rPr>
                <w:lang w:eastAsia="zh-CN"/>
              </w:rPr>
            </w:pPr>
          </w:p>
        </w:tc>
        <w:tc>
          <w:tcPr>
            <w:tcW w:w="1051" w:type="pct"/>
            <w:vAlign w:val="center"/>
          </w:tcPr>
          <w:p w14:paraId="4FC81104">
            <w:pPr>
              <w:adjustRightInd w:val="0"/>
              <w:snapToGrid w:val="0"/>
              <w:spacing w:after="0" w:line="240" w:lineRule="auto"/>
              <w:jc w:val="center"/>
              <w:rPr>
                <w:rFonts w:eastAsia="等线"/>
                <w:lang w:eastAsia="zh-CN"/>
              </w:rPr>
            </w:pPr>
            <w:r>
              <w:rPr>
                <w:rFonts w:hint="eastAsia" w:eastAsia="等线"/>
                <w:lang w:eastAsia="zh-CN"/>
              </w:rPr>
              <w:t>T</w:t>
            </w:r>
            <w:r>
              <w:rPr>
                <w:rFonts w:hint="eastAsia" w:eastAsia="等线"/>
                <w:vertAlign w:val="subscript"/>
                <w:lang w:eastAsia="zh-CN"/>
              </w:rPr>
              <w:t>offset2</w:t>
            </w:r>
          </w:p>
        </w:tc>
        <w:tc>
          <w:tcPr>
            <w:tcW w:w="3155" w:type="pct"/>
            <w:vAlign w:val="center"/>
          </w:tcPr>
          <w:p w14:paraId="494199FF">
            <w:pPr>
              <w:adjustRightInd w:val="0"/>
              <w:snapToGrid w:val="0"/>
              <w:spacing w:after="0" w:line="240" w:lineRule="auto"/>
              <w:jc w:val="center"/>
              <w:rPr>
                <w:lang w:eastAsia="zh-CN"/>
              </w:rPr>
            </w:pPr>
            <w:r>
              <w:rPr>
                <w:rFonts w:hint="eastAsia"/>
                <w:lang w:eastAsia="zh-CN"/>
              </w:rPr>
              <w:t>N/A</w:t>
            </w:r>
          </w:p>
        </w:tc>
      </w:tr>
      <w:tr w14:paraId="0B86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restart"/>
            <w:vAlign w:val="center"/>
          </w:tcPr>
          <w:p w14:paraId="2D8D07F2">
            <w:pPr>
              <w:adjustRightInd w:val="0"/>
              <w:snapToGrid w:val="0"/>
              <w:spacing w:after="0" w:line="240" w:lineRule="auto"/>
              <w:jc w:val="center"/>
              <w:rPr>
                <w:lang w:eastAsia="zh-CN"/>
              </w:rPr>
            </w:pPr>
            <w:r>
              <w:rPr>
                <w:rFonts w:hint="eastAsia" w:eastAsiaTheme="minorEastAsia"/>
                <w:kern w:val="2"/>
                <w:lang w:eastAsia="ko-KR"/>
              </w:rPr>
              <w:t>Frequency domain</w:t>
            </w:r>
          </w:p>
        </w:tc>
        <w:tc>
          <w:tcPr>
            <w:tcW w:w="1051" w:type="pct"/>
            <w:vAlign w:val="center"/>
          </w:tcPr>
          <w:p w14:paraId="1676A41C">
            <w:pPr>
              <w:adjustRightInd w:val="0"/>
              <w:snapToGrid w:val="0"/>
              <w:spacing w:after="0" w:line="240" w:lineRule="auto"/>
              <w:jc w:val="center"/>
              <w:rPr>
                <w:rFonts w:eastAsia="等线"/>
                <w:lang w:eastAsia="zh-CN"/>
              </w:rPr>
            </w:pPr>
            <w:r>
              <w:rPr>
                <w:rFonts w:hint="eastAsia" w:eastAsia="等线"/>
                <w:lang w:eastAsia="zh-CN"/>
              </w:rPr>
              <w:t>Y</w:t>
            </w:r>
          </w:p>
        </w:tc>
        <w:tc>
          <w:tcPr>
            <w:tcW w:w="3155" w:type="pct"/>
            <w:vAlign w:val="center"/>
          </w:tcPr>
          <w:p w14:paraId="60828DCD">
            <w:pPr>
              <w:adjustRightInd w:val="0"/>
              <w:snapToGrid w:val="0"/>
              <w:spacing w:after="0" w:line="240" w:lineRule="auto"/>
              <w:jc w:val="center"/>
              <w:rPr>
                <w:lang w:eastAsia="zh-CN"/>
              </w:rPr>
            </w:pPr>
            <w:r>
              <w:rPr>
                <w:rFonts w:hint="eastAsia"/>
                <w:lang w:eastAsia="zh-CN"/>
              </w:rPr>
              <w:t>N/A</w:t>
            </w:r>
          </w:p>
        </w:tc>
      </w:tr>
      <w:tr w14:paraId="6FC4C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794" w:type="pct"/>
            <w:vMerge w:val="continue"/>
            <w:vAlign w:val="center"/>
          </w:tcPr>
          <w:p w14:paraId="50ECE2CC">
            <w:pPr>
              <w:adjustRightInd w:val="0"/>
              <w:snapToGrid w:val="0"/>
              <w:spacing w:after="0" w:line="240" w:lineRule="auto"/>
              <w:jc w:val="center"/>
              <w:rPr>
                <w:rFonts w:eastAsiaTheme="minorEastAsia"/>
                <w:kern w:val="2"/>
                <w:lang w:eastAsia="ko-KR"/>
              </w:rPr>
            </w:pPr>
          </w:p>
        </w:tc>
        <w:tc>
          <w:tcPr>
            <w:tcW w:w="1051" w:type="pct"/>
            <w:vAlign w:val="center"/>
          </w:tcPr>
          <w:p w14:paraId="2AC59263">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Y Msg1 resources</w:t>
            </w:r>
          </w:p>
        </w:tc>
        <w:tc>
          <w:tcPr>
            <w:tcW w:w="3155" w:type="pct"/>
            <w:vAlign w:val="center"/>
          </w:tcPr>
          <w:p w14:paraId="788DB77A">
            <w:pPr>
              <w:adjustRightInd w:val="0"/>
              <w:snapToGrid w:val="0"/>
              <w:spacing w:after="0" w:line="240" w:lineRule="auto"/>
              <w:jc w:val="center"/>
              <w:rPr>
                <w:lang w:eastAsia="zh-CN"/>
              </w:rPr>
            </w:pPr>
            <w:r>
              <w:rPr>
                <w:rFonts w:hint="eastAsia"/>
                <w:lang w:eastAsia="zh-CN"/>
              </w:rPr>
              <w:t>N/A</w:t>
            </w:r>
          </w:p>
        </w:tc>
      </w:tr>
      <w:tr w14:paraId="523BC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794" w:type="pct"/>
            <w:vMerge w:val="continue"/>
            <w:vAlign w:val="center"/>
          </w:tcPr>
          <w:p w14:paraId="6B73B314">
            <w:pPr>
              <w:adjustRightInd w:val="0"/>
              <w:snapToGrid w:val="0"/>
              <w:spacing w:after="0" w:line="240" w:lineRule="auto"/>
              <w:jc w:val="center"/>
              <w:rPr>
                <w:rFonts w:eastAsiaTheme="minorEastAsia"/>
                <w:kern w:val="2"/>
                <w:lang w:eastAsia="ko-KR"/>
              </w:rPr>
            </w:pPr>
          </w:p>
        </w:tc>
        <w:tc>
          <w:tcPr>
            <w:tcW w:w="1051" w:type="pct"/>
            <w:vAlign w:val="center"/>
          </w:tcPr>
          <w:p w14:paraId="50A9F648">
            <w:pPr>
              <w:adjustRightInd w:val="0"/>
              <w:snapToGrid w:val="0"/>
              <w:spacing w:after="0" w:line="240" w:lineRule="auto"/>
              <w:jc w:val="center"/>
              <w:rPr>
                <w:rFonts w:eastAsia="等线"/>
                <w:lang w:eastAsia="zh-CN"/>
              </w:rPr>
            </w:pPr>
            <w:r>
              <w:rPr>
                <w:rFonts w:hint="eastAsia" w:eastAsia="等线"/>
                <w:lang w:eastAsia="zh-CN"/>
              </w:rPr>
              <w:t xml:space="preserve">{R, </w:t>
            </w:r>
            <m:oMath>
              <m:sSub>
                <m:sSubPr>
                  <m:ctrlPr>
                    <w:rPr>
                      <w:rFonts w:hint="eastAsia" w:ascii="Cambria Math" w:hAnsi="Cambria Math" w:eastAsia="等线"/>
                      <w:i/>
                      <w:lang w:eastAsia="zh-CN"/>
                    </w:rPr>
                  </m:ctrlPr>
                </m:sSubPr>
                <m:e>
                  <m:r>
                    <m:rPr/>
                    <w:rPr>
                      <w:rFonts w:hint="eastAsia" w:ascii="Cambria Math" w:hAnsi="Cambria Math" w:eastAsia="等线"/>
                      <w:lang w:eastAsia="zh-CN"/>
                    </w:rPr>
                    <m:t>T</m:t>
                  </m:r>
                  <m:ctrlPr>
                    <w:rPr>
                      <w:rFonts w:hint="eastAsia" w:ascii="Cambria Math" w:hAnsi="Cambria Math" w:eastAsia="等线"/>
                      <w:i/>
                      <w:lang w:eastAsia="zh-CN"/>
                    </w:rPr>
                  </m:ctrlPr>
                </m:e>
                <m:sub>
                  <m:r>
                    <m:rPr/>
                    <w:rPr>
                      <w:rFonts w:hint="eastAsia" w:ascii="Cambria Math" w:hAnsi="Cambria Math" w:eastAsia="等线"/>
                      <w:lang w:eastAsia="zh-CN"/>
                    </w:rPr>
                    <m:t>cℎip</m:t>
                  </m:r>
                  <m:ctrlPr>
                    <w:rPr>
                      <w:rFonts w:hint="eastAsia" w:ascii="Cambria Math" w:hAnsi="Cambria Math" w:eastAsia="等线"/>
                      <w:i/>
                      <w:lang w:eastAsia="zh-CN"/>
                    </w:rPr>
                  </m:ctrlPr>
                </m:sub>
              </m:sSub>
            </m:oMath>
            <w:r>
              <w:rPr>
                <w:rFonts w:hint="eastAsia" w:eastAsia="等线"/>
                <w:lang w:eastAsia="zh-CN"/>
              </w:rPr>
              <w:t>} of D2R except Msg1</w:t>
            </w:r>
          </w:p>
        </w:tc>
        <w:tc>
          <w:tcPr>
            <w:tcW w:w="3155" w:type="pct"/>
            <w:vAlign w:val="center"/>
          </w:tcPr>
          <w:p w14:paraId="235A1747">
            <w:pPr>
              <w:adjustRightInd w:val="0"/>
              <w:snapToGrid w:val="0"/>
              <w:spacing w:after="0" w:line="240" w:lineRule="auto"/>
              <w:jc w:val="center"/>
              <w:rPr>
                <w:lang w:eastAsia="zh-CN"/>
              </w:rPr>
            </w:pPr>
            <w:r>
              <w:rPr>
                <w:rFonts w:hint="eastAsia"/>
                <w:lang w:eastAsia="zh-CN"/>
              </w:rPr>
              <w:t>0 bit</w:t>
            </w:r>
          </w:p>
        </w:tc>
      </w:tr>
    </w:tbl>
    <w:p w14:paraId="5957DA09">
      <w:pPr>
        <w:pStyle w:val="296"/>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1A54772B">
      <w:pPr>
        <w:pStyle w:val="296"/>
        <w:numPr>
          <w:ilvl w:val="0"/>
          <w:numId w:val="0"/>
        </w:numPr>
        <w:tabs>
          <w:tab w:val="clear" w:pos="360"/>
          <w:tab w:val="clear" w:pos="1304"/>
        </w:tabs>
        <w:jc w:val="left"/>
        <w:rPr>
          <w:rFonts w:eastAsia="宋体"/>
          <w:kern w:val="2"/>
        </w:rPr>
      </w:pPr>
    </w:p>
    <w:p w14:paraId="356C75AD">
      <w:pPr>
        <w:pStyle w:val="296"/>
        <w:numPr>
          <w:ilvl w:val="0"/>
          <w:numId w:val="0"/>
        </w:numPr>
        <w:tabs>
          <w:tab w:val="clear" w:pos="360"/>
          <w:tab w:val="clear" w:pos="1304"/>
        </w:tabs>
        <w:jc w:val="left"/>
        <w:rPr>
          <w:rFonts w:eastAsia="宋体"/>
          <w:kern w:val="2"/>
          <w:sz w:val="22"/>
          <w:szCs w:val="28"/>
        </w:rPr>
      </w:pPr>
      <w:r>
        <w:rPr>
          <w:rFonts w:hint="eastAsia" w:eastAsia="宋体"/>
          <w:kern w:val="2"/>
          <w:sz w:val="22"/>
          <w:szCs w:val="28"/>
        </w:rPr>
        <w:t xml:space="preserve">Omit some scheduling information for the subsequent Msg3 and/or D2R data transmission </w:t>
      </w:r>
    </w:p>
    <w:p w14:paraId="1CEB4B83">
      <w:pPr>
        <w:pStyle w:val="296"/>
        <w:numPr>
          <w:ilvl w:val="0"/>
          <w:numId w:val="0"/>
        </w:numPr>
        <w:tabs>
          <w:tab w:val="clear" w:pos="360"/>
          <w:tab w:val="clear" w:pos="1304"/>
        </w:tabs>
        <w:adjustRightInd w:val="0"/>
        <w:snapToGrid w:val="0"/>
        <w:spacing w:afterLines="50" w:line="240" w:lineRule="auto"/>
        <w:jc w:val="left"/>
        <w:rPr>
          <w:rFonts w:ascii="Times New Roman" w:hAnsi="Times New Roman" w:eastAsia="宋体" w:cs="Times New Roman"/>
          <w:b w:val="0"/>
          <w:bCs w:val="0"/>
          <w:kern w:val="2"/>
          <w:szCs w:val="20"/>
        </w:rPr>
      </w:pPr>
      <w:r>
        <w:rPr>
          <w:rFonts w:ascii="Times New Roman" w:hAnsi="Times New Roman" w:eastAsia="宋体" w:cs="Times New Roman"/>
          <w:b w:val="0"/>
          <w:bCs w:val="0"/>
          <w:kern w:val="2"/>
          <w:szCs w:val="20"/>
        </w:rPr>
        <w:t>Frequency domain resource for Msg3 transmission</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2C9E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09BC9604">
            <w:pPr>
              <w:adjustRightInd w:val="0"/>
              <w:snapToGrid w:val="0"/>
              <w:spacing w:after="0" w:line="240" w:lineRule="auto"/>
              <w:rPr>
                <w:rFonts w:eastAsia="等线"/>
                <w:bCs/>
                <w:kern w:val="2"/>
                <w:lang w:eastAsia="zh-CN"/>
              </w:rPr>
            </w:pPr>
            <w:r>
              <w:rPr>
                <w:rFonts w:hint="eastAsia" w:eastAsia="等线"/>
                <w:bCs/>
                <w:kern w:val="2"/>
                <w:highlight w:val="green"/>
                <w:lang w:eastAsia="zh-CN"/>
              </w:rPr>
              <w:t>Agreement</w:t>
            </w:r>
          </w:p>
          <w:p w14:paraId="22D3DE7D">
            <w:pPr>
              <w:adjustRightInd w:val="0"/>
              <w:snapToGrid w:val="0"/>
              <w:spacing w:after="0" w:line="240" w:lineRule="auto"/>
              <w:rPr>
                <w:rFonts w:eastAsia="等线"/>
                <w:bCs/>
                <w:kern w:val="2"/>
                <w:lang w:eastAsia="zh-CN"/>
              </w:rPr>
            </w:pPr>
            <w:r>
              <w:rPr>
                <w:rFonts w:hint="eastAsia" w:eastAsia="等线"/>
                <w:bCs/>
                <w:kern w:val="2"/>
                <w:lang w:eastAsia="zh-CN"/>
              </w:rPr>
              <w:t xml:space="preserve">Support the following option(s) for frequency domain resource for Msg3 transmission: </w:t>
            </w:r>
          </w:p>
          <w:p w14:paraId="350B1C61">
            <w:pPr>
              <w:pStyle w:val="67"/>
              <w:numPr>
                <w:ilvl w:val="0"/>
                <w:numId w:val="56"/>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064C8D35">
            <w:pPr>
              <w:pStyle w:val="67"/>
              <w:numPr>
                <w:ilvl w:val="0"/>
                <w:numId w:val="56"/>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41D1E72C">
            <w:pPr>
              <w:pStyle w:val="67"/>
              <w:numPr>
                <w:ilvl w:val="1"/>
                <w:numId w:val="56"/>
              </w:numPr>
              <w:adjustRightInd w:val="0"/>
              <w:snapToGrid w:val="0"/>
              <w:spacing w:after="0" w:line="240" w:lineRule="auto"/>
              <w:contextualSpacing w:val="0"/>
              <w:rPr>
                <w:rFonts w:ascii="Times New Roman" w:hAnsi="Times New Roman" w:cs="Times New Roman"/>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tc>
      </w:tr>
    </w:tbl>
    <w:p w14:paraId="507BD1EC">
      <w:pPr>
        <w:pStyle w:val="365"/>
        <w:widowControl w:val="0"/>
        <w:adjustRightInd w:val="0"/>
        <w:snapToGrid w:val="0"/>
        <w:spacing w:before="120" w:beforeLines="50" w:after="120" w:afterLines="50"/>
        <w:rPr>
          <w:rFonts w:eastAsia="等线"/>
          <w:szCs w:val="20"/>
          <w:lang w:eastAsia="zh-CN"/>
        </w:rPr>
      </w:pPr>
      <w:r>
        <w:rPr>
          <w:rFonts w:hint="eastAsia" w:eastAsia="等线"/>
          <w:kern w:val="2"/>
          <w:szCs w:val="20"/>
          <w:lang w:eastAsia="zh-CN"/>
        </w:rPr>
        <w:t>Companies</w:t>
      </w:r>
      <w:r>
        <w:rPr>
          <w:rFonts w:eastAsia="等线"/>
          <w:kern w:val="2"/>
          <w:szCs w:val="20"/>
          <w:lang w:eastAsia="zh-CN"/>
        </w:rPr>
        <w:t>’</w:t>
      </w:r>
      <w:r>
        <w:rPr>
          <w:rFonts w:hint="eastAsia" w:eastAsia="等线"/>
          <w:kern w:val="2"/>
          <w:szCs w:val="20"/>
          <w:lang w:eastAsia="zh-CN"/>
        </w:rPr>
        <w:t xml:space="preserve"> views for above FFS</w:t>
      </w:r>
      <w:r>
        <w:rPr>
          <w:szCs w:val="20"/>
        </w:rPr>
        <w:t>: support option 1 as a default if PRDCH does not provide the indication or based on a rule</w:t>
      </w:r>
      <w:r>
        <w:rPr>
          <w:rFonts w:hint="eastAsia" w:eastAsia="等线"/>
          <w:szCs w:val="20"/>
          <w:lang w:eastAsia="zh-CN"/>
        </w:rPr>
        <w:t xml:space="preserve">, are following </w:t>
      </w:r>
    </w:p>
    <w:p w14:paraId="393121CD">
      <w:pPr>
        <w:pStyle w:val="67"/>
        <w:numPr>
          <w:ilvl w:val="0"/>
          <w:numId w:val="57"/>
        </w:numPr>
        <w:adjustRightInd w:val="0"/>
        <w:snapToGrid w:val="0"/>
        <w:spacing w:after="120" w:afterLines="50" w:line="240" w:lineRule="auto"/>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Support option 1 to reduce R2D signaling overhead.</w:t>
      </w:r>
    </w:p>
    <w:p w14:paraId="2CEA91DC">
      <w:pPr>
        <w:pStyle w:val="67"/>
        <w:numPr>
          <w:ilvl w:val="1"/>
          <w:numId w:val="57"/>
        </w:numPr>
        <w:adjustRightInd w:val="0"/>
        <w:snapToGrid w:val="0"/>
        <w:spacing w:after="120" w:afterLines="50" w:line="240" w:lineRule="auto"/>
        <w:ind w:left="879"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 [6], [15],</w:t>
      </w:r>
      <w:r>
        <w:rPr>
          <w:rFonts w:ascii="Times New Roman" w:hAnsi="Times New Roman" w:eastAsia="等线" w:cs="Times New Roman"/>
          <w:sz w:val="20"/>
          <w:szCs w:val="20"/>
          <w:lang w:eastAsia="zh-CN"/>
        </w:rPr>
        <w:t xml:space="preserve"> [18],</w:t>
      </w:r>
      <w:r>
        <w:rPr>
          <w:rFonts w:hint="eastAsia" w:ascii="Times New Roman" w:hAnsi="Times New Roman" w:eastAsia="等线" w:cs="Times New Roman"/>
          <w:sz w:val="20"/>
          <w:szCs w:val="20"/>
          <w:lang w:eastAsia="zh-CN"/>
        </w:rPr>
        <w:t xml:space="preserve"> [19], [20],</w:t>
      </w:r>
      <w:r>
        <w:rPr>
          <w:rFonts w:ascii="Times New Roman" w:hAnsi="Times New Roman" w:eastAsia="等线" w:cs="Times New Roman"/>
          <w:sz w:val="20"/>
          <w:szCs w:val="20"/>
          <w:lang w:eastAsia="zh-CN"/>
        </w:rPr>
        <w:t xml:space="preserve"> [23],</w:t>
      </w:r>
      <w:r>
        <w:rPr>
          <w:rFonts w:hint="eastAsia" w:ascii="Times New Roman" w:hAnsi="Times New Roman" w:eastAsia="等线" w:cs="Times New Roman"/>
          <w:sz w:val="20"/>
          <w:szCs w:val="20"/>
          <w:lang w:eastAsia="zh-CN"/>
        </w:rPr>
        <w:t xml:space="preserve"> [25], [29], [32]: support option 1 as a default </w:t>
      </w:r>
      <w:r>
        <w:rPr>
          <w:rFonts w:hint="eastAsia" w:ascii="Times New Roman" w:hAnsi="Times New Roman" w:eastAsia="等线" w:cs="Times New Roman"/>
          <w:b/>
          <w:bCs/>
          <w:sz w:val="20"/>
          <w:szCs w:val="20"/>
          <w:lang w:eastAsia="zh-CN"/>
        </w:rPr>
        <w:t>if PRDCH does not provide the indication</w:t>
      </w:r>
    </w:p>
    <w:p w14:paraId="3DEA7D56">
      <w:pPr>
        <w:numPr>
          <w:ilvl w:val="2"/>
          <w:numId w:val="58"/>
        </w:numPr>
        <w:adjustRightInd w:val="0"/>
        <w:snapToGrid w:val="0"/>
        <w:spacing w:after="120" w:afterLines="50" w:line="240" w:lineRule="auto"/>
        <w:ind w:hanging="442"/>
        <w:rPr>
          <w:lang w:val="en-US" w:eastAsia="zh-CN"/>
        </w:rPr>
      </w:pPr>
      <w:r>
        <w:rPr>
          <w:rFonts w:hint="eastAsia" w:eastAsia="Microsoft YaHei UI"/>
          <w:lang w:val="en-US" w:eastAsia="zh-CN"/>
        </w:rPr>
        <w:t xml:space="preserve">[3]: </w:t>
      </w:r>
      <w:r>
        <w:rPr>
          <w:rFonts w:eastAsia="等线"/>
          <w:bCs/>
          <w:iCs/>
          <w:lang w:val="en-US" w:eastAsia="zh-CN"/>
        </w:rPr>
        <w:t>In Option 1, the same FEC code rate and number of block repetitions employed for Msg1 can also be applied for Msg3 transmissions.</w:t>
      </w:r>
    </w:p>
    <w:p w14:paraId="67D732F7">
      <w:pPr>
        <w:numPr>
          <w:ilvl w:val="2"/>
          <w:numId w:val="58"/>
        </w:numPr>
        <w:adjustRightInd w:val="0"/>
        <w:snapToGrid w:val="0"/>
        <w:spacing w:after="120" w:afterLines="50" w:line="240" w:lineRule="auto"/>
        <w:ind w:hanging="442"/>
        <w:rPr>
          <w:lang w:val="en-US" w:eastAsia="zh-CN"/>
        </w:rPr>
      </w:pPr>
      <w:r>
        <w:rPr>
          <w:rFonts w:hint="eastAsia" w:eastAsia="Microsoft YaHei UI"/>
          <w:lang w:val="en-US" w:eastAsia="zh-CN"/>
        </w:rPr>
        <w:t xml:space="preserve">[3]: </w:t>
      </w:r>
      <w:r>
        <w:rPr>
          <w:lang w:val="en-US" w:eastAsia="zh-CN"/>
        </w:rPr>
        <w:t>whether</w:t>
      </w:r>
      <w:r>
        <w:rPr>
          <w:rFonts w:hint="eastAsia"/>
          <w:lang w:val="en-US" w:eastAsia="zh-CN"/>
        </w:rPr>
        <w:t xml:space="preserve"> and how</w:t>
      </w:r>
      <w:r>
        <w:rPr>
          <w:lang w:val="en-US" w:eastAsia="zh-CN"/>
        </w:rPr>
        <w:t xml:space="preserve"> MAC </w:t>
      </w:r>
      <w:r>
        <w:rPr>
          <w:rFonts w:hint="eastAsia"/>
          <w:lang w:val="en-US" w:eastAsia="zh-CN"/>
        </w:rPr>
        <w:t xml:space="preserve">payload indicate </w:t>
      </w:r>
      <w:r>
        <w:rPr>
          <w:lang w:val="en-US" w:eastAsia="zh-CN"/>
        </w:rPr>
        <w:t xml:space="preserve">which of the two options </w:t>
      </w:r>
      <w:r>
        <w:rPr>
          <w:rFonts w:hint="eastAsia"/>
          <w:lang w:val="en-US" w:eastAsia="zh-CN"/>
        </w:rPr>
        <w:t xml:space="preserve">to </w:t>
      </w:r>
      <w:r>
        <w:rPr>
          <w:lang w:val="en-US" w:eastAsia="zh-CN"/>
        </w:rPr>
        <w:t>be used</w:t>
      </w:r>
      <w:r>
        <w:rPr>
          <w:rFonts w:hint="eastAsia"/>
          <w:lang w:val="en-US" w:eastAsia="zh-CN"/>
        </w:rPr>
        <w:t xml:space="preserve"> can be left to RAN2.</w:t>
      </w:r>
    </w:p>
    <w:p w14:paraId="45CB2F0F">
      <w:pPr>
        <w:pStyle w:val="67"/>
        <w:numPr>
          <w:ilvl w:val="1"/>
          <w:numId w:val="57"/>
        </w:numPr>
        <w:adjustRightInd w:val="0"/>
        <w:snapToGrid w:val="0"/>
        <w:spacing w:after="120" w:afterLines="50" w:line="240" w:lineRule="auto"/>
        <w:ind w:hanging="442"/>
        <w:rPr>
          <w:rFonts w:ascii="Times New Roman" w:hAnsi="Times New Roman" w:eastAsia="等线" w:cs="Times New Roman"/>
          <w:b/>
          <w:bCs/>
          <w:sz w:val="20"/>
          <w:szCs w:val="20"/>
          <w:lang w:eastAsia="zh-CN"/>
        </w:rPr>
      </w:pPr>
      <w:r>
        <w:rPr>
          <w:rFonts w:hint="eastAsia" w:ascii="Times New Roman" w:hAnsi="Times New Roman" w:eastAsia="等线" w:cs="Times New Roman"/>
          <w:sz w:val="20"/>
          <w:szCs w:val="20"/>
          <w:lang w:eastAsia="zh-CN"/>
        </w:rPr>
        <w:t xml:space="preserve">[4], [34]: support option 1 as a default </w:t>
      </w:r>
      <w:r>
        <w:rPr>
          <w:rFonts w:hint="eastAsia" w:ascii="Times New Roman" w:hAnsi="Times New Roman" w:eastAsia="等线" w:cs="Times New Roman"/>
          <w:b/>
          <w:bCs/>
          <w:sz w:val="20"/>
          <w:szCs w:val="20"/>
          <w:lang w:eastAsia="zh-CN"/>
        </w:rPr>
        <w:t xml:space="preserve">when X=1 (based on a rule) </w:t>
      </w:r>
    </w:p>
    <w:p w14:paraId="1ED9198F">
      <w:pPr>
        <w:pStyle w:val="67"/>
        <w:numPr>
          <w:ilvl w:val="255"/>
          <w:numId w:val="0"/>
        </w:numPr>
        <w:adjustRightInd w:val="0"/>
        <w:snapToGrid w:val="0"/>
        <w:spacing w:after="120" w:afterLines="50" w:line="240" w:lineRule="auto"/>
        <w:ind w:left="438"/>
        <w:rPr>
          <w:rFonts w:ascii="Times New Roman" w:hAnsi="Times New Roman" w:eastAsia="等线" w:cs="Times New Roman"/>
          <w:b/>
          <w:bCs/>
          <w:sz w:val="20"/>
          <w:szCs w:val="20"/>
          <w:lang w:eastAsia="zh-CN"/>
        </w:rPr>
      </w:pPr>
    </w:p>
    <w:p w14:paraId="09B644E4">
      <w:pPr>
        <w:pStyle w:val="67"/>
        <w:numPr>
          <w:ilvl w:val="1"/>
          <w:numId w:val="57"/>
        </w:numPr>
        <w:adjustRightInd w:val="0"/>
        <w:snapToGrid w:val="0"/>
        <w:spacing w:after="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 support option 1 as a default</w:t>
      </w:r>
      <w:r>
        <w:rPr>
          <w:rFonts w:hint="eastAsia" w:ascii="Times New Roman" w:hAnsi="Times New Roman" w:eastAsia="等线" w:cs="Times New Roman"/>
          <w:b/>
          <w:bCs/>
          <w:sz w:val="20"/>
          <w:szCs w:val="20"/>
          <w:lang w:eastAsia="zh-CN"/>
        </w:rPr>
        <w:t xml:space="preserve"> if PRDCH does not provide the indication or based on a rule?</w:t>
      </w:r>
    </w:p>
    <w:p w14:paraId="307D8C50">
      <w:pPr>
        <w:numPr>
          <w:ilvl w:val="2"/>
          <w:numId w:val="58"/>
        </w:numPr>
        <w:adjustRightInd w:val="0"/>
        <w:snapToGrid w:val="0"/>
        <w:spacing w:after="0" w:line="240" w:lineRule="auto"/>
        <w:ind w:hanging="442"/>
        <w:rPr>
          <w:rFonts w:eastAsia="Microsoft YaHei UI"/>
          <w:lang w:val="en-US" w:eastAsia="zh-CN"/>
        </w:rPr>
      </w:pPr>
      <w:r>
        <w:rPr>
          <w:rFonts w:eastAsia="Microsoft YaHei UI"/>
          <w:lang w:val="en-US" w:eastAsia="zh-CN"/>
        </w:rPr>
        <w:t>Device already knows Y pairs of {R, T_chip} that are used for Msg1.</w:t>
      </w:r>
    </w:p>
    <w:p w14:paraId="5B7C965A">
      <w:pPr>
        <w:numPr>
          <w:ilvl w:val="2"/>
          <w:numId w:val="58"/>
        </w:numPr>
        <w:adjustRightInd w:val="0"/>
        <w:snapToGrid w:val="0"/>
        <w:spacing w:after="0" w:line="240" w:lineRule="auto"/>
        <w:ind w:hanging="442"/>
        <w:rPr>
          <w:rFonts w:eastAsia="Microsoft YaHei UI"/>
          <w:lang w:val="en-US" w:eastAsia="zh-CN"/>
        </w:rPr>
      </w:pPr>
      <w:r>
        <w:rPr>
          <w:rFonts w:eastAsia="Microsoft YaHei UI"/>
          <w:lang w:val="en-US" w:eastAsia="zh-CN"/>
        </w:rPr>
        <w:t>In separate Msg2 case: this Msg2 only needs to schedule 1 device, so a codepoint way can be used, i.e., use log</w:t>
      </w:r>
      <w:r>
        <w:rPr>
          <w:rFonts w:eastAsia="Microsoft YaHei UI"/>
          <w:vertAlign w:val="subscript"/>
          <w:lang w:val="en-US" w:eastAsia="zh-CN"/>
        </w:rPr>
        <w:t>2</w:t>
      </w:r>
      <w:r>
        <w:rPr>
          <w:rFonts w:eastAsia="Microsoft YaHei UI"/>
          <w:lang w:val="en-US" w:eastAsia="zh-CN"/>
        </w:rPr>
        <w:t>(Y) bits to indicate which one pair of {R, T_chip} among the ones for Msg1 is reused for Msg3.</w:t>
      </w:r>
    </w:p>
    <w:p w14:paraId="55A0EADD">
      <w:pPr>
        <w:numPr>
          <w:ilvl w:val="2"/>
          <w:numId w:val="58"/>
        </w:numPr>
        <w:adjustRightInd w:val="0"/>
        <w:snapToGrid w:val="0"/>
        <w:spacing w:after="0" w:line="240" w:lineRule="auto"/>
        <w:ind w:left="1321" w:hanging="442"/>
        <w:rPr>
          <w:rFonts w:eastAsia="Microsoft YaHei UI"/>
          <w:lang w:val="en-US" w:eastAsia="zh-CN"/>
        </w:rPr>
      </w:pPr>
      <w:r>
        <w:rPr>
          <w:rFonts w:eastAsia="Microsoft YaHei UI"/>
          <w:lang w:val="en-US" w:eastAsia="zh-CN"/>
        </w:rPr>
        <w:t xml:space="preserve">In common Msg2 case: a bitmap way can be considered, which only needs Y bit, where there are N “1”s in the bitmap, and “1” means this resource is to be used for Msg3, “0” means this resource is not to be used for Msg3, and N is the number of scheduled devices in Msg2. </w:t>
      </w:r>
    </w:p>
    <w:p w14:paraId="195EF6E8">
      <w:pPr>
        <w:pStyle w:val="67"/>
        <w:numPr>
          <w:ilvl w:val="1"/>
          <w:numId w:val="57"/>
        </w:numPr>
        <w:adjustRightInd w:val="0"/>
        <w:snapToGrid w:val="0"/>
        <w:spacing w:before="120" w:beforeLines="50" w:after="120" w:afterLines="50" w:line="240" w:lineRule="auto"/>
        <w:ind w:left="879"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[9]: The frequency domain resource for Msg3 can be determined </w:t>
      </w:r>
      <w:r>
        <w:rPr>
          <w:rFonts w:hint="eastAsia" w:ascii="Times New Roman" w:hAnsi="Times New Roman" w:eastAsia="等线" w:cs="Times New Roman"/>
          <w:b/>
          <w:bCs/>
          <w:sz w:val="20"/>
          <w:szCs w:val="20"/>
          <w:lang w:eastAsia="zh-CN"/>
        </w:rPr>
        <w:t>based on successfully reception state of Msg1 and predefined frequency resources orders</w:t>
      </w:r>
      <w:r>
        <w:rPr>
          <w:rFonts w:hint="eastAsia" w:ascii="Times New Roman" w:hAnsi="Times New Roman" w:eastAsia="等线" w:cs="Times New Roman"/>
          <w:sz w:val="20"/>
          <w:szCs w:val="20"/>
          <w:lang w:eastAsia="zh-CN"/>
        </w:rPr>
        <w:t>. For example, Msg2 can provide a bitmap where each bit corresponds to reception state of Msg1 in one frequency resource.</w:t>
      </w:r>
    </w:p>
    <w:p w14:paraId="6B32D4DB">
      <w:pPr>
        <w:pStyle w:val="67"/>
        <w:adjustRightInd w:val="0"/>
        <w:snapToGrid w:val="0"/>
        <w:spacing w:after="120" w:afterLines="50" w:line="240" w:lineRule="auto"/>
        <w:ind w:left="440"/>
        <w:rPr>
          <w:rFonts w:ascii="Times New Roman" w:hAnsi="Times New Roman" w:eastAsia="等线" w:cs="Times New Roman"/>
          <w:sz w:val="20"/>
          <w:szCs w:val="20"/>
          <w:lang w:eastAsia="zh-CN"/>
        </w:rPr>
      </w:pPr>
    </w:p>
    <w:p w14:paraId="181CC6B4">
      <w:pPr>
        <w:pStyle w:val="67"/>
        <w:numPr>
          <w:ilvl w:val="0"/>
          <w:numId w:val="57"/>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Do not support option 1: </w:t>
      </w:r>
      <w:r>
        <w:rPr>
          <w:rFonts w:hint="eastAsia" w:ascii="Times New Roman" w:hAnsi="Times New Roman" w:eastAsia="等线" w:cs="Times New Roman"/>
          <w:sz w:val="20"/>
          <w:szCs w:val="20"/>
          <w:lang w:eastAsia="zh-CN"/>
        </w:rPr>
        <w:t xml:space="preserve">[1], [7], [10], [13], [22], [28] </w:t>
      </w:r>
    </w:p>
    <w:p w14:paraId="22FFA5A8">
      <w:pPr>
        <w:pStyle w:val="67"/>
        <w:numPr>
          <w:ilvl w:val="1"/>
          <w:numId w:val="57"/>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Inefficient resource usage </w:t>
      </w:r>
    </w:p>
    <w:p w14:paraId="4482F5B3">
      <w:pPr>
        <w:pStyle w:val="67"/>
        <w:numPr>
          <w:ilvl w:val="1"/>
          <w:numId w:val="57"/>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ko-KR"/>
        </w:rPr>
        <w:t>omp</w:t>
      </w:r>
      <w:r>
        <w:rPr>
          <w:rFonts w:hint="eastAsia" w:ascii="Times New Roman" w:hAnsi="Times New Roman" w:eastAsia="等线" w:cs="Times New Roman"/>
          <w:sz w:val="20"/>
          <w:szCs w:val="20"/>
          <w:lang w:eastAsia="zh-CN"/>
        </w:rPr>
        <w:t>lex the operation</w:t>
      </w:r>
      <w:r>
        <w:rPr>
          <w:rFonts w:hint="eastAsia" w:ascii="Times New Roman" w:hAnsi="Times New Roman" w:eastAsia="等线" w:cs="Times New Roman"/>
          <w:sz w:val="20"/>
          <w:szCs w:val="20"/>
          <w:lang w:eastAsia="ko-KR"/>
        </w:rPr>
        <w:t xml:space="preserve"> as it involves a decision making on whether an explicit indication </w:t>
      </w:r>
      <w:r>
        <w:rPr>
          <w:rFonts w:hint="eastAsia" w:ascii="Times New Roman" w:hAnsi="Times New Roman" w:eastAsia="等线" w:cs="Times New Roman"/>
          <w:sz w:val="20"/>
          <w:szCs w:val="20"/>
          <w:lang w:eastAsia="zh-CN"/>
        </w:rPr>
        <w:t xml:space="preserve">is </w:t>
      </w:r>
      <w:r>
        <w:rPr>
          <w:rFonts w:hint="eastAsia" w:ascii="Times New Roman" w:hAnsi="Times New Roman" w:eastAsia="等线" w:cs="Times New Roman"/>
          <w:sz w:val="20"/>
          <w:szCs w:val="20"/>
          <w:lang w:eastAsia="ko-KR"/>
        </w:rPr>
        <w:t>provided or not</w:t>
      </w:r>
    </w:p>
    <w:p w14:paraId="6F189B6E">
      <w:pPr>
        <w:pStyle w:val="67"/>
        <w:numPr>
          <w:ilvl w:val="1"/>
          <w:numId w:val="57"/>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Additional signaling is needed to inform which option, option 1 or 2 is used for Msg3 transmission </w:t>
      </w:r>
    </w:p>
    <w:p w14:paraId="1E0FCF23">
      <w:pPr>
        <w:pStyle w:val="67"/>
        <w:adjustRightInd w:val="0"/>
        <w:snapToGrid w:val="0"/>
        <w:spacing w:after="120" w:afterLines="50" w:line="240" w:lineRule="auto"/>
        <w:ind w:left="438"/>
        <w:rPr>
          <w:rFonts w:ascii="Times New Roman" w:hAnsi="Times New Roman" w:eastAsia="等线" w:cs="Times New Roman"/>
          <w:sz w:val="20"/>
          <w:szCs w:val="20"/>
          <w:lang w:eastAsia="zh-CN"/>
        </w:rPr>
      </w:pPr>
    </w:p>
    <w:p w14:paraId="5F8A3513">
      <w:pPr>
        <w:pStyle w:val="296"/>
        <w:numPr>
          <w:ilvl w:val="0"/>
          <w:numId w:val="0"/>
        </w:numPr>
        <w:tabs>
          <w:tab w:val="clear" w:pos="360"/>
          <w:tab w:val="clear" w:pos="1304"/>
        </w:tabs>
        <w:adjustRightInd w:val="0"/>
        <w:snapToGrid w:val="0"/>
        <w:spacing w:afterLines="50" w:line="240" w:lineRule="auto"/>
        <w:jc w:val="left"/>
        <w:rPr>
          <w:rFonts w:ascii="Times New Roman" w:hAnsi="Times New Roman" w:eastAsia="宋体" w:cs="Times New Roman"/>
          <w:kern w:val="2"/>
          <w:szCs w:val="20"/>
        </w:rPr>
      </w:pPr>
      <w:r>
        <w:rPr>
          <w:rFonts w:ascii="Times New Roman" w:hAnsi="Times New Roman" w:eastAsia="宋体" w:cs="Times New Roman"/>
          <w:kern w:val="2"/>
          <w:szCs w:val="20"/>
        </w:rPr>
        <w:t xml:space="preserve">Other scheduling information  </w:t>
      </w:r>
    </w:p>
    <w:p w14:paraId="5422FF0E">
      <w:pPr>
        <w:numPr>
          <w:ilvl w:val="0"/>
          <w:numId w:val="59"/>
        </w:numPr>
        <w:adjustRightInd w:val="0"/>
        <w:snapToGrid w:val="0"/>
        <w:spacing w:after="120" w:afterLines="50" w:line="240" w:lineRule="auto"/>
        <w:jc w:val="left"/>
      </w:pPr>
      <w:r>
        <w:rPr>
          <w:lang w:val="en-US" w:eastAsia="zh-CN"/>
        </w:rPr>
        <w:t xml:space="preserve">[1]: </w:t>
      </w:r>
      <w:bookmarkStart w:id="25" w:name="_Toc197683122"/>
      <w:r>
        <w:rPr>
          <w:u w:val="single"/>
        </w:rPr>
        <w:t>D2R scheduling after Msg3</w:t>
      </w:r>
      <w:r>
        <w:t xml:space="preserve"> can also support an option of an additional 1 bit indicator to indicate that the </w:t>
      </w:r>
      <w:r>
        <w:rPr>
          <w:lang w:val="en-US" w:eastAsia="zh-CN"/>
        </w:rPr>
        <w:t>scheduling</w:t>
      </w:r>
      <w:r>
        <w:t xml:space="preserve"> information not specifically configured can follow the same values as that used for Msg3.</w:t>
      </w:r>
      <w:bookmarkEnd w:id="25"/>
      <w:r>
        <w:rPr>
          <w:lang w:val="en-US" w:eastAsia="zh-CN"/>
        </w:rPr>
        <w:t xml:space="preserve"> </w:t>
      </w:r>
    </w:p>
    <w:p w14:paraId="5D9F9E2A">
      <w:pPr>
        <w:numPr>
          <w:ilvl w:val="0"/>
          <w:numId w:val="59"/>
        </w:numPr>
        <w:adjustRightInd w:val="0"/>
        <w:snapToGrid w:val="0"/>
        <w:spacing w:after="120" w:afterLines="50" w:line="240" w:lineRule="auto"/>
        <w:rPr>
          <w:lang w:val="en-US" w:eastAsia="zh-CN"/>
        </w:rPr>
      </w:pPr>
      <w:r>
        <w:rPr>
          <w:lang w:val="en-US" w:eastAsia="zh-CN"/>
        </w:rPr>
        <w:t xml:space="preserve">[3]: </w:t>
      </w:r>
      <w:r>
        <w:rPr>
          <w:rFonts w:hint="eastAsia"/>
          <w:lang w:val="en-US" w:eastAsia="zh-CN"/>
        </w:rPr>
        <w:t xml:space="preserve">if </w:t>
      </w:r>
      <w:r>
        <w:rPr>
          <w:rFonts w:hint="eastAsia" w:eastAsia="等线"/>
          <w:iCs/>
          <w:lang w:eastAsia="zh-CN"/>
        </w:rPr>
        <w:t xml:space="preserve">the </w:t>
      </w:r>
      <w:r>
        <w:rPr>
          <w:rFonts w:hint="eastAsia" w:eastAsia="等线"/>
          <w:bCs/>
          <w:lang w:eastAsia="zh-CN"/>
        </w:rPr>
        <w:t>frequency domain resource for Msg3 reuses the frequency domain resource for Msg1 for the same device</w:t>
      </w:r>
      <w:r>
        <w:rPr>
          <w:lang w:val="en-US" w:eastAsia="zh-CN"/>
        </w:rPr>
        <w:t>, the same FEC code rate and number of block repetitions employed for Msg1 can also be applied for Msg3 transmissions.</w:t>
      </w:r>
    </w:p>
    <w:p w14:paraId="4F83A88B">
      <w:pPr>
        <w:numPr>
          <w:ilvl w:val="0"/>
          <w:numId w:val="59"/>
        </w:numPr>
        <w:adjustRightInd w:val="0"/>
        <w:snapToGrid w:val="0"/>
        <w:spacing w:after="0" w:line="240" w:lineRule="auto"/>
        <w:rPr>
          <w:lang w:eastAsia="zh-CN"/>
        </w:rPr>
      </w:pPr>
      <w:r>
        <w:rPr>
          <w:lang w:val="en-US" w:eastAsia="zh-CN"/>
        </w:rPr>
        <w:t xml:space="preserve">[5]: </w:t>
      </w:r>
      <w:r>
        <w:rPr>
          <w:lang w:eastAsia="zh-CN"/>
        </w:rPr>
        <w:t xml:space="preserve">in one paging </w:t>
      </w:r>
      <w:r>
        <w:rPr>
          <w:lang w:val="en-US" w:eastAsia="zh-CN"/>
        </w:rPr>
        <w:t>round</w:t>
      </w:r>
      <w:r>
        <w:rPr>
          <w:lang w:eastAsia="zh-CN"/>
        </w:rPr>
        <w:t>, Msg1, Msg3, and other D2R messages should have similar coverage requirement, so Msg3, and other D2R messages can reuse following scheduling information of Msg1 transmission:</w:t>
      </w:r>
    </w:p>
    <w:p w14:paraId="08E5BCEF">
      <w:pPr>
        <w:pStyle w:val="67"/>
        <w:numPr>
          <w:ilvl w:val="1"/>
          <w:numId w:val="57"/>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Preamble length</w:t>
      </w:r>
    </w:p>
    <w:p w14:paraId="708DC788">
      <w:pPr>
        <w:pStyle w:val="67"/>
        <w:numPr>
          <w:ilvl w:val="1"/>
          <w:numId w:val="57"/>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Midamble details</w:t>
      </w:r>
    </w:p>
    <w:p w14:paraId="0A2C9AC7">
      <w:pPr>
        <w:pStyle w:val="67"/>
        <w:numPr>
          <w:ilvl w:val="1"/>
          <w:numId w:val="57"/>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Apply FEC or not</w:t>
      </w:r>
    </w:p>
    <w:p w14:paraId="6C3A8D32">
      <w:pPr>
        <w:pStyle w:val="67"/>
        <w:numPr>
          <w:ilvl w:val="1"/>
          <w:numId w:val="57"/>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Block repetition</w:t>
      </w:r>
    </w:p>
    <w:p w14:paraId="1D47AD41">
      <w:pPr>
        <w:pStyle w:val="67"/>
        <w:numPr>
          <w:ilvl w:val="1"/>
          <w:numId w:val="57"/>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{R, </w:t>
      </w:r>
      <m:oMath>
        <m:sSub>
          <m:sSubPr>
            <m:ctrlPr>
              <w:rPr>
                <w:rFonts w:ascii="Cambria Math" w:hAnsi="Cambria Math" w:eastAsia="等线" w:cs="Times New Roman"/>
                <w:sz w:val="20"/>
                <w:szCs w:val="20"/>
                <w:lang w:eastAsia="zh-CN"/>
              </w:rPr>
            </m:ctrlPr>
          </m:sSubPr>
          <m:e>
            <m:r>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w:rPr>
                <w:rFonts w:ascii="Cambria Math" w:hAnsi="Cambria Math" w:eastAsia="等线" w:cs="Times New Roman"/>
                <w:sz w:val="20"/>
                <w:szCs w:val="20"/>
                <w:lang w:eastAsia="zh-CN"/>
              </w:rPr>
              <m:t>cℎip</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w:t>
      </w:r>
    </w:p>
    <w:p w14:paraId="61CE5447">
      <w:pPr>
        <w:numPr>
          <w:ilvl w:val="0"/>
          <w:numId w:val="60"/>
        </w:numPr>
        <w:adjustRightInd w:val="0"/>
        <w:snapToGrid w:val="0"/>
        <w:spacing w:before="120" w:beforeLines="50" w:after="120" w:afterLines="50" w:line="240" w:lineRule="auto"/>
        <w:rPr>
          <w:lang w:val="en-US" w:eastAsia="zh-CN"/>
        </w:rPr>
      </w:pPr>
      <w:r>
        <w:rPr>
          <w:lang w:val="en-US" w:eastAsia="zh-CN"/>
        </w:rPr>
        <w:t>[9</w:t>
      </w:r>
      <w:r>
        <w:t xml:space="preserve">]: </w:t>
      </w:r>
      <w:r>
        <w:rPr>
          <w:lang w:eastAsia="zh-CN"/>
        </w:rPr>
        <w:t>I</w:t>
      </w:r>
      <w:r>
        <w:t>f no Msg3 scheduling information is carried by Msg2, Msg3 use the same data rate and chip rate as Msg1.</w:t>
      </w:r>
    </w:p>
    <w:p w14:paraId="43841470">
      <w:pPr>
        <w:adjustRightInd w:val="0"/>
        <w:snapToGrid w:val="0"/>
        <w:spacing w:after="0" w:line="240" w:lineRule="auto"/>
        <w:rPr>
          <w:rFonts w:eastAsia="宋体"/>
          <w:lang w:val="en-US" w:eastAsia="zh-CN"/>
        </w:rPr>
      </w:pPr>
    </w:p>
    <w:p w14:paraId="3D10F510">
      <w:pPr>
        <w:adjustRightInd w:val="0"/>
        <w:snapToGrid w:val="0"/>
        <w:spacing w:after="0" w:line="240" w:lineRule="auto"/>
        <w:rPr>
          <w:rFonts w:eastAsia="宋体"/>
          <w:lang w:val="en-US" w:eastAsia="zh-CN"/>
        </w:rPr>
      </w:pPr>
      <w:r>
        <w:rPr>
          <w:rFonts w:hint="eastAsia" w:eastAsia="宋体"/>
          <w:lang w:val="en-US" w:eastAsia="zh-CN"/>
        </w:rPr>
        <w:t xml:space="preserve">From FL: check the progress on the signalling design in AI 942 for D2R chip duration and small frequency shift and in AI 943 for amble related information. Then update the following list of D2R scheduling information with the bit length for Msg1, Msg3 and D2R data transmission.   </w:t>
      </w:r>
    </w:p>
    <w:p w14:paraId="4E9641A0">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Msg1, following D2R scheduling information needs to be indicated in the R2D transmission triggering the contention based random access </w:t>
      </w:r>
    </w:p>
    <w:p w14:paraId="756076A8">
      <w:pPr>
        <w:numPr>
          <w:ilvl w:val="0"/>
          <w:numId w:val="17"/>
        </w:numPr>
        <w:adjustRightInd w:val="0"/>
        <w:snapToGrid w:val="0"/>
        <w:spacing w:after="0" w:line="240" w:lineRule="auto"/>
        <w:rPr>
          <w:rFonts w:eastAsia="宋体"/>
          <w:lang w:val="en-US" w:eastAsia="zh-CN"/>
        </w:rPr>
      </w:pPr>
      <w:r>
        <w:rPr>
          <w:rFonts w:hint="eastAsia" w:eastAsia="宋体"/>
          <w:lang w:val="en-US" w:eastAsia="zh-CN"/>
        </w:rPr>
        <w:t>T</w:t>
      </w:r>
      <w:r>
        <w:t>he number of time domain resources for transmission</w:t>
      </w:r>
      <w:r>
        <w:rPr>
          <w:rFonts w:hint="eastAsia" w:eastAsia="宋体"/>
          <w:lang w:val="en-US" w:eastAsia="zh-CN"/>
        </w:rPr>
        <w:t>: 1 bit</w:t>
      </w:r>
    </w:p>
    <w:p w14:paraId="10B4FB94">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0A2409A7">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2392F794">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5830AD2D">
      <w:pPr>
        <w:numPr>
          <w:ilvl w:val="0"/>
          <w:numId w:val="17"/>
        </w:numPr>
        <w:adjustRightInd w:val="0"/>
        <w:snapToGrid w:val="0"/>
        <w:spacing w:after="0" w:line="240" w:lineRule="auto"/>
      </w:pPr>
      <w:r>
        <w:rPr>
          <w:rFonts w:hint="eastAsia" w:eastAsia="宋体"/>
          <w:lang w:val="en-US" w:eastAsia="zh-CN"/>
        </w:rPr>
        <w:t xml:space="preserve">Small frequency shift(s) </w:t>
      </w:r>
    </w:p>
    <w:p w14:paraId="5E706AF7">
      <w:pPr>
        <w:numPr>
          <w:ilvl w:val="0"/>
          <w:numId w:val="17"/>
        </w:numPr>
        <w:adjustRightInd w:val="0"/>
        <w:snapToGrid w:val="0"/>
        <w:spacing w:after="0" w:line="240" w:lineRule="auto"/>
      </w:pPr>
      <w:r>
        <w:t>the block repetition number</w:t>
      </w:r>
    </w:p>
    <w:p w14:paraId="19C47AD9">
      <w:pPr>
        <w:numPr>
          <w:ilvl w:val="0"/>
          <w:numId w:val="17"/>
        </w:numPr>
        <w:adjustRightInd w:val="0"/>
        <w:snapToGrid w:val="0"/>
        <w:spacing w:after="0" w:line="240" w:lineRule="auto"/>
      </w:pPr>
      <w:r>
        <w:t>the channel coding information</w:t>
      </w:r>
    </w:p>
    <w:p w14:paraId="21A986A3">
      <w:pPr>
        <w:pStyle w:val="296"/>
        <w:numPr>
          <w:ilvl w:val="0"/>
          <w:numId w:val="0"/>
        </w:numPr>
        <w:tabs>
          <w:tab w:val="clear" w:pos="360"/>
          <w:tab w:val="clear" w:pos="1304"/>
        </w:tabs>
        <w:jc w:val="left"/>
        <w:rPr>
          <w:rFonts w:eastAsia="宋体"/>
          <w:kern w:val="2"/>
        </w:rPr>
      </w:pPr>
    </w:p>
    <w:p w14:paraId="7F9EF0B4">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Msg3 or the first D2R message in CFRA, following D2R scheduling information needs to be indicated in the R2D transmission for Msg2 or for triggering the CFRA, assuming the payload size for Msg3 and the first D2R message </w:t>
      </w:r>
      <w:r>
        <w:rPr>
          <w:rFonts w:eastAsia="等线"/>
          <w:b/>
          <w:lang w:val="en-US" w:eastAsia="zh-CN"/>
        </w:rPr>
        <w:t xml:space="preserve">is the same </w:t>
      </w:r>
      <w:r>
        <w:rPr>
          <w:rFonts w:hint="eastAsia" w:eastAsia="等线"/>
          <w:b/>
          <w:lang w:val="en-US" w:eastAsia="zh-CN"/>
        </w:rPr>
        <w:t>for all devices participating in the inventory</w:t>
      </w:r>
    </w:p>
    <w:p w14:paraId="0F853343">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040C4D36">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66FAC91C">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3E0235BA">
      <w:pPr>
        <w:numPr>
          <w:ilvl w:val="0"/>
          <w:numId w:val="17"/>
        </w:numPr>
        <w:adjustRightInd w:val="0"/>
        <w:snapToGrid w:val="0"/>
        <w:spacing w:after="0" w:line="240" w:lineRule="auto"/>
      </w:pPr>
      <w:r>
        <w:rPr>
          <w:rFonts w:hint="eastAsia" w:eastAsia="宋体"/>
          <w:lang w:val="en-US" w:eastAsia="zh-CN"/>
        </w:rPr>
        <w:t xml:space="preserve">Small frequency shift(s) </w:t>
      </w:r>
    </w:p>
    <w:p w14:paraId="75D3F264">
      <w:pPr>
        <w:numPr>
          <w:ilvl w:val="0"/>
          <w:numId w:val="17"/>
        </w:numPr>
        <w:adjustRightInd w:val="0"/>
        <w:snapToGrid w:val="0"/>
        <w:spacing w:after="0" w:line="240" w:lineRule="auto"/>
      </w:pPr>
      <w:r>
        <w:t>the block repetition number</w:t>
      </w:r>
    </w:p>
    <w:p w14:paraId="5F06CDA7">
      <w:pPr>
        <w:numPr>
          <w:ilvl w:val="0"/>
          <w:numId w:val="17"/>
        </w:numPr>
        <w:adjustRightInd w:val="0"/>
        <w:snapToGrid w:val="0"/>
        <w:spacing w:after="0" w:line="240" w:lineRule="auto"/>
      </w:pPr>
      <w:r>
        <w:t>the channel coding information</w:t>
      </w:r>
    </w:p>
    <w:p w14:paraId="230C6C17">
      <w:pPr>
        <w:pStyle w:val="296"/>
        <w:numPr>
          <w:ilvl w:val="0"/>
          <w:numId w:val="0"/>
        </w:numPr>
        <w:tabs>
          <w:tab w:val="clear" w:pos="360"/>
          <w:tab w:val="clear" w:pos="1304"/>
        </w:tabs>
        <w:jc w:val="left"/>
        <w:rPr>
          <w:rFonts w:eastAsia="宋体"/>
          <w:kern w:val="2"/>
        </w:rPr>
      </w:pPr>
    </w:p>
    <w:p w14:paraId="2E9B81D4">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D2R data </w:t>
      </w:r>
      <w:r>
        <w:rPr>
          <w:rFonts w:hint="eastAsia" w:eastAsia="宋体"/>
          <w:b/>
          <w:bCs/>
          <w:u w:val="single"/>
          <w:lang w:val="en-US" w:eastAsia="zh-CN"/>
        </w:rPr>
        <w:t>after random access</w:t>
      </w:r>
      <w:r>
        <w:rPr>
          <w:rFonts w:hint="eastAsia" w:eastAsia="宋体"/>
          <w:b/>
          <w:bCs/>
          <w:lang w:val="en-US" w:eastAsia="zh-CN"/>
        </w:rPr>
        <w:t xml:space="preserve">, following D2R scheduling information needs to be indicated in the R2D transmission scheduling the D2R data </w:t>
      </w:r>
    </w:p>
    <w:p w14:paraId="1ED062D5">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TBS indication: 7-bit byte level indication </w:t>
      </w:r>
    </w:p>
    <w:p w14:paraId="3B6C3D6D">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427D5357">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5CF31B27">
      <w:pPr>
        <w:numPr>
          <w:ilvl w:val="0"/>
          <w:numId w:val="17"/>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75658C3E">
      <w:pPr>
        <w:numPr>
          <w:ilvl w:val="0"/>
          <w:numId w:val="17"/>
        </w:numPr>
        <w:adjustRightInd w:val="0"/>
        <w:snapToGrid w:val="0"/>
        <w:spacing w:after="0" w:line="240" w:lineRule="auto"/>
      </w:pPr>
      <w:r>
        <w:rPr>
          <w:rFonts w:hint="eastAsia" w:eastAsia="宋体"/>
          <w:lang w:val="en-US" w:eastAsia="zh-CN"/>
        </w:rPr>
        <w:t xml:space="preserve">Small frequency shift </w:t>
      </w:r>
    </w:p>
    <w:p w14:paraId="53C22800">
      <w:pPr>
        <w:numPr>
          <w:ilvl w:val="0"/>
          <w:numId w:val="17"/>
        </w:numPr>
        <w:adjustRightInd w:val="0"/>
        <w:snapToGrid w:val="0"/>
        <w:spacing w:after="0" w:line="240" w:lineRule="auto"/>
      </w:pPr>
      <w:r>
        <w:t>the block repetition number</w:t>
      </w:r>
    </w:p>
    <w:p w14:paraId="5A855D0B">
      <w:pPr>
        <w:numPr>
          <w:ilvl w:val="0"/>
          <w:numId w:val="17"/>
        </w:numPr>
        <w:adjustRightInd w:val="0"/>
        <w:snapToGrid w:val="0"/>
        <w:spacing w:after="0" w:line="240" w:lineRule="auto"/>
      </w:pPr>
      <w:r>
        <w:t>the channel coding information</w:t>
      </w:r>
    </w:p>
    <w:p w14:paraId="494F4F0E">
      <w:pPr>
        <w:pStyle w:val="372"/>
        <w:adjustRightInd w:val="0"/>
        <w:snapToGrid w:val="0"/>
        <w:rPr>
          <w:rFonts w:ascii="Times New Roman" w:hAnsi="Times New Roman" w:eastAsia="等线" w:cs="Times New Roman"/>
          <w:iCs/>
          <w:szCs w:val="20"/>
          <w:lang w:val="en-US" w:eastAsia="zh-CN"/>
        </w:rPr>
      </w:pPr>
      <w:r>
        <w:rPr>
          <w:rFonts w:hint="eastAsia" w:eastAsia="等线"/>
          <w:b/>
          <w:sz w:val="21"/>
          <w:szCs w:val="21"/>
          <w:lang w:val="en-US" w:eastAsia="zh-CN"/>
        </w:rPr>
        <w:t xml:space="preserve"> </w:t>
      </w:r>
      <w:r>
        <w:rPr>
          <w:rFonts w:hint="eastAsia" w:ascii="Times New Roman" w:hAnsi="Times New Roman" w:eastAsia="等线" w:cs="Times New Roman"/>
          <w:b/>
          <w:szCs w:val="20"/>
          <w:lang w:val="en-US" w:eastAsia="zh-CN"/>
        </w:rPr>
        <w:t xml:space="preserve"> </w:t>
      </w:r>
      <w:r>
        <w:rPr>
          <w:rFonts w:hint="eastAsia" w:ascii="Times New Roman" w:hAnsi="Times New Roman" w:eastAsia="等线" w:cs="Times New Roman"/>
          <w:iCs/>
          <w:szCs w:val="20"/>
          <w:lang w:val="en-US" w:eastAsia="zh-CN"/>
        </w:rPr>
        <w:t xml:space="preserve"> </w:t>
      </w:r>
    </w:p>
    <w:p w14:paraId="0298A0AF">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Proposals for offline discussions</w:t>
      </w:r>
    </w:p>
    <w:p w14:paraId="34590FD3">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19</w:t>
      </w:r>
      <w:r>
        <w:rPr>
          <w:rFonts w:eastAsia="Batang" w:cs="Arial"/>
          <w:b/>
          <w:bCs/>
          <w:i/>
          <w:iCs/>
          <w:sz w:val="24"/>
          <w:szCs w:val="28"/>
          <w:lang w:val="en-GB"/>
        </w:rPr>
        <w:t>th Offline</w:t>
      </w:r>
    </w:p>
    <w:p w14:paraId="57C0D89C">
      <w:pPr>
        <w:adjustRightInd w:val="0"/>
        <w:snapToGrid w:val="0"/>
        <w:spacing w:before="120" w:beforeLines="50" w:after="120" w:afterLines="50" w:line="240" w:lineRule="auto"/>
      </w:pPr>
    </w:p>
    <w:p w14:paraId="1C42CA0A">
      <w:pPr>
        <w:adjustRightInd w:val="0"/>
        <w:snapToGrid w:val="0"/>
        <w:spacing w:after="120" w:afterLines="50" w:line="240" w:lineRule="auto"/>
      </w:pPr>
    </w:p>
    <w:p w14:paraId="494DB4A7">
      <w:pPr>
        <w:adjustRightInd w:val="0"/>
        <w:snapToGrid w:val="0"/>
        <w:spacing w:after="120" w:afterLines="50" w:line="240" w:lineRule="auto"/>
        <w:rPr>
          <w:rFonts w:eastAsia="等线"/>
          <w:lang w:eastAsia="zh-CN"/>
        </w:rPr>
      </w:pPr>
    </w:p>
    <w:p w14:paraId="45184E66">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Agreements achieved in RAN1#1</w:t>
      </w:r>
      <w:r>
        <w:rPr>
          <w:rFonts w:hint="eastAsia" w:cs="Arial"/>
          <w:b/>
          <w:bCs/>
          <w:kern w:val="32"/>
          <w:sz w:val="32"/>
          <w:szCs w:val="32"/>
        </w:rPr>
        <w:t>2</w:t>
      </w:r>
      <w:r>
        <w:rPr>
          <w:rFonts w:hint="eastAsia" w:eastAsia="宋体" w:cs="Arial"/>
          <w:b/>
          <w:bCs/>
          <w:kern w:val="32"/>
          <w:sz w:val="32"/>
          <w:szCs w:val="32"/>
          <w:lang w:val="en-US" w:eastAsia="zh-CN"/>
        </w:rPr>
        <w:t>1</w:t>
      </w:r>
      <w:r>
        <w:rPr>
          <w:rFonts w:hint="eastAsia" w:cs="Arial"/>
          <w:b/>
          <w:bCs/>
          <w:kern w:val="32"/>
          <w:sz w:val="32"/>
          <w:szCs w:val="32"/>
        </w:rPr>
        <w:t xml:space="preserve"> meeting</w:t>
      </w:r>
    </w:p>
    <w:p w14:paraId="50846FD4">
      <w:pPr>
        <w:adjustRightInd w:val="0"/>
        <w:snapToGrid w:val="0"/>
        <w:spacing w:before="240" w:beforeLines="100" w:after="120" w:afterLines="50" w:line="240" w:lineRule="auto"/>
        <w:rPr>
          <w:rFonts w:eastAsia="宋体"/>
          <w:lang w:val="en-US" w:eastAsia="zh-CN"/>
        </w:rPr>
      </w:pPr>
      <w:r>
        <w:rPr>
          <w:rFonts w:hint="eastAsia" w:eastAsia="宋体"/>
          <w:lang w:val="en-US" w:eastAsia="zh-CN"/>
        </w:rPr>
        <w:t>TBU</w:t>
      </w:r>
    </w:p>
    <w:p w14:paraId="03C2EA84">
      <w:pPr>
        <w:pStyle w:val="2"/>
        <w:ind w:left="432" w:hanging="432"/>
        <w:rPr>
          <w:rFonts w:cs="Arial"/>
          <w:b/>
          <w:bCs/>
          <w:kern w:val="32"/>
          <w:sz w:val="32"/>
          <w:szCs w:val="32"/>
        </w:rPr>
      </w:pPr>
      <w:bookmarkStart w:id="26" w:name="_Hlk41391803"/>
      <w:r>
        <w:rPr>
          <w:rFonts w:cs="Arial"/>
          <w:b/>
          <w:bCs/>
          <w:kern w:val="32"/>
          <w:sz w:val="32"/>
          <w:szCs w:val="32"/>
        </w:rPr>
        <w:t>References</w:t>
      </w:r>
    </w:p>
    <w:tbl>
      <w:tblPr>
        <w:tblStyle w:val="315"/>
        <w:tblW w:w="93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7"/>
        <w:gridCol w:w="1418"/>
        <w:gridCol w:w="5812"/>
        <w:gridCol w:w="1526"/>
      </w:tblGrid>
      <w:tr w14:paraId="49271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7AB7CE7">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w:t>
            </w:r>
          </w:p>
        </w:tc>
        <w:tc>
          <w:tcPr>
            <w:tcW w:w="1418" w:type="dxa"/>
          </w:tcPr>
          <w:p w14:paraId="38E3978A">
            <w:pPr>
              <w:adjustRightInd w:val="0"/>
              <w:snapToGrid w:val="0"/>
              <w:spacing w:after="120" w:afterLines="50" w:line="240" w:lineRule="auto"/>
              <w:jc w:val="left"/>
              <w:rPr>
                <w:rFonts w:eastAsia="宋体"/>
                <w:b/>
                <w:bCs/>
                <w:color w:val="0000FF"/>
                <w:kern w:val="2"/>
                <w:u w:val="single"/>
                <w:lang w:val="en-US" w:eastAsia="zh-CN"/>
              </w:rPr>
            </w:pPr>
            <w:r>
              <w:rPr>
                <w:rStyle w:val="42"/>
                <w:rFonts w:hint="eastAsia" w:eastAsia="宋体"/>
                <w:b/>
                <w:bCs/>
                <w:lang w:val="en-US" w:eastAsia="zh-CN"/>
              </w:rPr>
              <w:t>R1-2503223</w:t>
            </w:r>
          </w:p>
        </w:tc>
        <w:tc>
          <w:tcPr>
            <w:tcW w:w="5812" w:type="dxa"/>
          </w:tcPr>
          <w:p w14:paraId="0E395902">
            <w:pPr>
              <w:adjustRightInd w:val="0"/>
              <w:snapToGrid w:val="0"/>
              <w:spacing w:after="120" w:afterLines="50" w:line="240" w:lineRule="auto"/>
              <w:jc w:val="left"/>
              <w:rPr>
                <w:kern w:val="2"/>
              </w:rPr>
            </w:pPr>
            <w:r>
              <w:rPr>
                <w:rFonts w:hint="eastAsia"/>
                <w:kern w:val="2"/>
              </w:rPr>
              <w:t>Other aspects for Ambient IoT</w:t>
            </w:r>
          </w:p>
        </w:tc>
        <w:tc>
          <w:tcPr>
            <w:tcW w:w="1526" w:type="dxa"/>
          </w:tcPr>
          <w:p w14:paraId="49186D54">
            <w:pPr>
              <w:adjustRightInd w:val="0"/>
              <w:snapToGrid w:val="0"/>
              <w:spacing w:after="120" w:afterLines="50" w:line="240" w:lineRule="auto"/>
              <w:rPr>
                <w:kern w:val="2"/>
              </w:rPr>
            </w:pPr>
            <w:r>
              <w:rPr>
                <w:rFonts w:hint="eastAsia"/>
                <w:kern w:val="2"/>
              </w:rPr>
              <w:t>Ericsson</w:t>
            </w:r>
          </w:p>
        </w:tc>
      </w:tr>
      <w:tr w14:paraId="75181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B34077E">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w:t>
            </w:r>
          </w:p>
        </w:tc>
        <w:tc>
          <w:tcPr>
            <w:tcW w:w="1418" w:type="dxa"/>
          </w:tcPr>
          <w:p w14:paraId="161066E9">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"https://www.3gpp.org/ftp/tsg_ran/WG1_RL1/TSGR1_121/Docs/R1-2503227.zip" </w:instrText>
            </w:r>
            <w:r>
              <w:fldChar w:fldCharType="separate"/>
            </w:r>
            <w:r>
              <w:rPr>
                <w:rStyle w:val="42"/>
                <w:rFonts w:hint="eastAsia" w:eastAsia="宋体"/>
                <w:b/>
                <w:bCs/>
              </w:rPr>
              <w:t>R1-2503227</w:t>
            </w:r>
            <w:r>
              <w:rPr>
                <w:rStyle w:val="42"/>
                <w:rFonts w:hint="eastAsia" w:eastAsia="宋体"/>
                <w:b/>
                <w:bCs/>
              </w:rPr>
              <w:fldChar w:fldCharType="end"/>
            </w:r>
          </w:p>
        </w:tc>
        <w:tc>
          <w:tcPr>
            <w:tcW w:w="5812" w:type="dxa"/>
          </w:tcPr>
          <w:p w14:paraId="0E48AF1F">
            <w:pPr>
              <w:jc w:val="left"/>
              <w:textAlignment w:val="top"/>
              <w:rPr>
                <w:rFonts w:eastAsia="宋体"/>
                <w:kern w:val="2"/>
                <w:lang w:val="en-US" w:eastAsia="zh-CN"/>
              </w:rPr>
            </w:pPr>
            <w:r>
              <w:rPr>
                <w:rFonts w:hint="eastAsia" w:eastAsia="宋体"/>
                <w:color w:val="000000"/>
                <w:lang w:val="en-US" w:eastAsia="zh-CN" w:bidi="ar"/>
              </w:rPr>
              <w:t>Multiple access, scheduling and timing aspects for A-IoT</w:t>
            </w:r>
          </w:p>
        </w:tc>
        <w:tc>
          <w:tcPr>
            <w:tcW w:w="1526" w:type="dxa"/>
          </w:tcPr>
          <w:p w14:paraId="1572EDC3">
            <w:pPr>
              <w:adjustRightInd w:val="0"/>
              <w:snapToGrid w:val="0"/>
              <w:spacing w:after="120" w:afterLines="50" w:line="240" w:lineRule="auto"/>
              <w:jc w:val="left"/>
              <w:rPr>
                <w:rFonts w:eastAsia="宋体"/>
                <w:kern w:val="2"/>
                <w:lang w:val="en-US" w:eastAsia="zh-CN"/>
              </w:rPr>
            </w:pPr>
            <w:r>
              <w:rPr>
                <w:rFonts w:hint="eastAsia"/>
                <w:kern w:val="2"/>
              </w:rPr>
              <w:t>FUTUREWEI</w:t>
            </w:r>
          </w:p>
        </w:tc>
      </w:tr>
      <w:tr w14:paraId="33F6E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98A5851">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3</w:t>
            </w:r>
            <w:r>
              <w:rPr>
                <w:rFonts w:hint="eastAsia"/>
                <w:kern w:val="2"/>
              </w:rPr>
              <w:t>]</w:t>
            </w:r>
          </w:p>
        </w:tc>
        <w:tc>
          <w:tcPr>
            <w:tcW w:w="1418" w:type="dxa"/>
          </w:tcPr>
          <w:p w14:paraId="0B6AF3C5">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"https://www.3gpp.org/ftp/tsg_ran/WG1_RL1/TSGR1_121/Docs/R1-2503314.zip" </w:instrText>
            </w:r>
            <w:r>
              <w:fldChar w:fldCharType="separate"/>
            </w:r>
            <w:r>
              <w:rPr>
                <w:rStyle w:val="42"/>
                <w:rFonts w:hint="eastAsia" w:eastAsia="宋体"/>
                <w:b/>
                <w:bCs/>
              </w:rPr>
              <w:t>R1-2503314</w:t>
            </w:r>
            <w:r>
              <w:rPr>
                <w:rStyle w:val="42"/>
                <w:rFonts w:hint="eastAsia" w:eastAsia="宋体"/>
                <w:b/>
                <w:bCs/>
              </w:rPr>
              <w:fldChar w:fldCharType="end"/>
            </w:r>
          </w:p>
        </w:tc>
        <w:tc>
          <w:tcPr>
            <w:tcW w:w="5812" w:type="dxa"/>
          </w:tcPr>
          <w:p w14:paraId="211685F7">
            <w:pPr>
              <w:jc w:val="left"/>
              <w:textAlignment w:val="top"/>
              <w:rPr>
                <w:rFonts w:eastAsia="宋体"/>
                <w:kern w:val="2"/>
                <w:lang w:val="en-US" w:eastAsia="zh-CN"/>
              </w:rPr>
            </w:pPr>
            <w:r>
              <w:rPr>
                <w:rFonts w:hint="eastAsia" w:eastAsia="宋体"/>
                <w:color w:val="000000"/>
                <w:lang w:val="en-US" w:eastAsia="zh-CN" w:bidi="ar"/>
              </w:rPr>
              <w:t>Discussion on Ambient IoT multiple access and timing</w:t>
            </w:r>
          </w:p>
        </w:tc>
        <w:tc>
          <w:tcPr>
            <w:tcW w:w="1526" w:type="dxa"/>
          </w:tcPr>
          <w:p w14:paraId="781E0D73">
            <w:pPr>
              <w:adjustRightInd w:val="0"/>
              <w:snapToGrid w:val="0"/>
              <w:spacing w:after="120" w:afterLines="50" w:line="240" w:lineRule="auto"/>
              <w:jc w:val="left"/>
              <w:rPr>
                <w:rFonts w:eastAsia="宋体"/>
                <w:kern w:val="2"/>
                <w:lang w:val="en-US" w:eastAsia="zh-CN"/>
              </w:rPr>
            </w:pPr>
            <w:r>
              <w:rPr>
                <w:rFonts w:hint="eastAsia"/>
                <w:kern w:val="2"/>
              </w:rPr>
              <w:t>ZTE Corporation, Sanechips</w:t>
            </w:r>
          </w:p>
        </w:tc>
      </w:tr>
      <w:tr w14:paraId="74A27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14413D6">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4</w:t>
            </w:r>
            <w:r>
              <w:rPr>
                <w:rFonts w:hint="eastAsia"/>
                <w:kern w:val="2"/>
              </w:rPr>
              <w:t>]</w:t>
            </w:r>
          </w:p>
        </w:tc>
        <w:tc>
          <w:tcPr>
            <w:tcW w:w="1418" w:type="dxa"/>
          </w:tcPr>
          <w:p w14:paraId="4BB9BAD4">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"https://www.3gpp.org/ftp/tsg_ran/WG1_RL1/TSGR1_121/Docs/R1-2503661.zip" </w:instrText>
            </w:r>
            <w:r>
              <w:fldChar w:fldCharType="separate"/>
            </w:r>
            <w:r>
              <w:rPr>
                <w:rStyle w:val="42"/>
                <w:rFonts w:hint="eastAsia" w:eastAsia="宋体"/>
                <w:b/>
                <w:bCs/>
              </w:rPr>
              <w:t>R1-2503661</w:t>
            </w:r>
            <w:r>
              <w:rPr>
                <w:rStyle w:val="42"/>
                <w:rFonts w:hint="eastAsia" w:eastAsia="宋体"/>
                <w:b/>
                <w:bCs/>
              </w:rPr>
              <w:fldChar w:fldCharType="end"/>
            </w:r>
          </w:p>
        </w:tc>
        <w:tc>
          <w:tcPr>
            <w:tcW w:w="5812" w:type="dxa"/>
          </w:tcPr>
          <w:p w14:paraId="2F4138CC">
            <w:pPr>
              <w:jc w:val="left"/>
              <w:textAlignment w:val="top"/>
              <w:rPr>
                <w:rFonts w:eastAsia="宋体"/>
                <w:kern w:val="2"/>
                <w:lang w:val="en-US" w:eastAsia="zh-CN"/>
              </w:rPr>
            </w:pPr>
            <w:r>
              <w:rPr>
                <w:rFonts w:hint="eastAsia" w:eastAsia="宋体"/>
                <w:color w:val="000000"/>
                <w:lang w:val="en-US" w:eastAsia="zh-CN" w:bidi="ar"/>
              </w:rPr>
              <w:t>Discussion on multiple access, scheduling and timing aspects of Ambient IoT</w:t>
            </w:r>
          </w:p>
        </w:tc>
        <w:tc>
          <w:tcPr>
            <w:tcW w:w="1526" w:type="dxa"/>
          </w:tcPr>
          <w:p w14:paraId="742CC585">
            <w:pPr>
              <w:adjustRightInd w:val="0"/>
              <w:snapToGrid w:val="0"/>
              <w:spacing w:after="120" w:afterLines="50" w:line="240" w:lineRule="auto"/>
              <w:jc w:val="left"/>
              <w:rPr>
                <w:rFonts w:eastAsia="宋体"/>
                <w:kern w:val="2"/>
                <w:lang w:val="en-US" w:eastAsia="zh-CN"/>
              </w:rPr>
            </w:pPr>
            <w:r>
              <w:rPr>
                <w:rFonts w:hint="eastAsia"/>
                <w:kern w:val="2"/>
              </w:rPr>
              <w:t>Lenovo</w:t>
            </w:r>
          </w:p>
        </w:tc>
      </w:tr>
      <w:tr w14:paraId="77478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6B87D73">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5</w:t>
            </w:r>
            <w:r>
              <w:rPr>
                <w:rFonts w:hint="eastAsia"/>
                <w:kern w:val="2"/>
              </w:rPr>
              <w:t>]</w:t>
            </w:r>
          </w:p>
        </w:tc>
        <w:tc>
          <w:tcPr>
            <w:tcW w:w="1418" w:type="dxa"/>
          </w:tcPr>
          <w:p w14:paraId="3EB15B8D">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"https://www.3gpp.org/ftp/tsg_ran/WG1_RL1/TSGR1_121/Docs/R1-2503297.zip" </w:instrText>
            </w:r>
            <w:r>
              <w:fldChar w:fldCharType="separate"/>
            </w:r>
            <w:r>
              <w:rPr>
                <w:rStyle w:val="42"/>
                <w:rFonts w:hint="eastAsia" w:eastAsia="宋体"/>
                <w:b/>
                <w:bCs/>
              </w:rPr>
              <w:t>R1-2503297</w:t>
            </w:r>
            <w:r>
              <w:rPr>
                <w:rStyle w:val="42"/>
                <w:rFonts w:hint="eastAsia" w:eastAsia="宋体"/>
                <w:b/>
                <w:bCs/>
              </w:rPr>
              <w:fldChar w:fldCharType="end"/>
            </w:r>
          </w:p>
        </w:tc>
        <w:tc>
          <w:tcPr>
            <w:tcW w:w="5812" w:type="dxa"/>
          </w:tcPr>
          <w:p w14:paraId="35120199">
            <w:pPr>
              <w:jc w:val="left"/>
              <w:textAlignment w:val="top"/>
              <w:rPr>
                <w:rFonts w:eastAsia="宋体"/>
                <w:kern w:val="2"/>
                <w:lang w:val="en-US" w:eastAsia="zh-CN"/>
              </w:rPr>
            </w:pPr>
            <w:r>
              <w:rPr>
                <w:rFonts w:hint="eastAsia" w:eastAsia="宋体"/>
                <w:color w:val="000000"/>
                <w:lang w:val="en-US" w:eastAsia="zh-CN" w:bidi="ar"/>
              </w:rPr>
              <w:t>Multiplexing, scheduling, and other physical-layer procedures</w:t>
            </w:r>
          </w:p>
        </w:tc>
        <w:tc>
          <w:tcPr>
            <w:tcW w:w="1526" w:type="dxa"/>
          </w:tcPr>
          <w:p w14:paraId="0ED4081A">
            <w:pPr>
              <w:adjustRightInd w:val="0"/>
              <w:snapToGrid w:val="0"/>
              <w:spacing w:after="120" w:afterLines="50" w:line="240" w:lineRule="auto"/>
              <w:jc w:val="left"/>
              <w:rPr>
                <w:rFonts w:eastAsia="宋体"/>
                <w:kern w:val="2"/>
                <w:lang w:val="en-US" w:eastAsia="zh-CN"/>
              </w:rPr>
            </w:pPr>
            <w:r>
              <w:rPr>
                <w:rFonts w:hint="eastAsia"/>
                <w:kern w:val="2"/>
              </w:rPr>
              <w:t>Huawei, HiSilicon</w:t>
            </w:r>
          </w:p>
        </w:tc>
      </w:tr>
      <w:tr w14:paraId="3EE6E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DE48701">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[6]</w:t>
            </w:r>
          </w:p>
        </w:tc>
        <w:tc>
          <w:tcPr>
            <w:tcW w:w="1418" w:type="dxa"/>
          </w:tcPr>
          <w:p w14:paraId="131BE524">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"https://www.3gpp.org/ftp/tsg_ran/WG1_RL1/TSGR1_121/Docs/R1-2503518.zip" </w:instrText>
            </w:r>
            <w:r>
              <w:fldChar w:fldCharType="separate"/>
            </w:r>
            <w:r>
              <w:rPr>
                <w:rStyle w:val="42"/>
                <w:rFonts w:hint="eastAsia" w:eastAsia="宋体"/>
                <w:b/>
                <w:bCs/>
              </w:rPr>
              <w:t>R1-2503518</w:t>
            </w:r>
            <w:r>
              <w:rPr>
                <w:rStyle w:val="42"/>
                <w:rFonts w:hint="eastAsia" w:eastAsia="宋体"/>
                <w:b/>
                <w:bCs/>
              </w:rPr>
              <w:fldChar w:fldCharType="end"/>
            </w:r>
          </w:p>
        </w:tc>
        <w:tc>
          <w:tcPr>
            <w:tcW w:w="5812" w:type="dxa"/>
          </w:tcPr>
          <w:p w14:paraId="30325D43">
            <w:pPr>
              <w:jc w:val="left"/>
              <w:textAlignment w:val="top"/>
              <w:rPr>
                <w:rFonts w:eastAsia="宋体"/>
                <w:kern w:val="2"/>
                <w:lang w:val="en-US" w:eastAsia="zh-CN"/>
              </w:rPr>
            </w:pPr>
            <w:r>
              <w:rPr>
                <w:rFonts w:hint="eastAsia" w:eastAsia="宋体"/>
                <w:color w:val="000000"/>
                <w:lang w:val="en-US" w:eastAsia="zh-CN" w:bidi="ar"/>
              </w:rPr>
              <w:t>Discussion on other aspects for Ambient IoT</w:t>
            </w:r>
          </w:p>
        </w:tc>
        <w:tc>
          <w:tcPr>
            <w:tcW w:w="1526" w:type="dxa"/>
          </w:tcPr>
          <w:p w14:paraId="17309C3F">
            <w:pPr>
              <w:jc w:val="left"/>
              <w:textAlignment w:val="top"/>
              <w:rPr>
                <w:rFonts w:eastAsia="宋体"/>
                <w:kern w:val="2"/>
                <w:lang w:val="en-US" w:eastAsia="zh-CN"/>
              </w:rPr>
            </w:pPr>
            <w:r>
              <w:rPr>
                <w:rFonts w:hint="eastAsia" w:eastAsia="宋体"/>
                <w:color w:val="000000"/>
                <w:lang w:val="en-US" w:eastAsia="zh-CN" w:bidi="ar"/>
              </w:rPr>
              <w:t>Spreadtrum, UNISOC</w:t>
            </w:r>
          </w:p>
        </w:tc>
      </w:tr>
      <w:tr w14:paraId="74DDA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C1000B4">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[7]</w:t>
            </w:r>
          </w:p>
        </w:tc>
        <w:tc>
          <w:tcPr>
            <w:tcW w:w="1418" w:type="dxa"/>
          </w:tcPr>
          <w:p w14:paraId="4CF7BFAC">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"https://www.3gpp.org/ftp/tsg_ran/WG1_RL1/TSGR1_121/Docs/R1-2503796.zip" </w:instrText>
            </w:r>
            <w:r>
              <w:fldChar w:fldCharType="separate"/>
            </w:r>
            <w:r>
              <w:rPr>
                <w:rStyle w:val="42"/>
                <w:rFonts w:hint="eastAsia" w:eastAsia="宋体"/>
                <w:b/>
                <w:bCs/>
              </w:rPr>
              <w:t>R1-2503796</w:t>
            </w:r>
            <w:r>
              <w:rPr>
                <w:rStyle w:val="42"/>
                <w:rFonts w:hint="eastAsia" w:eastAsia="宋体"/>
                <w:b/>
                <w:bCs/>
              </w:rPr>
              <w:fldChar w:fldCharType="end"/>
            </w:r>
          </w:p>
        </w:tc>
        <w:tc>
          <w:tcPr>
            <w:tcW w:w="5812" w:type="dxa"/>
          </w:tcPr>
          <w:p w14:paraId="578111DC">
            <w:pPr>
              <w:jc w:val="left"/>
              <w:textAlignment w:val="top"/>
              <w:rPr>
                <w:rFonts w:eastAsia="宋体"/>
                <w:kern w:val="2"/>
                <w:lang w:val="en-US" w:eastAsia="zh-CN"/>
              </w:rPr>
            </w:pPr>
            <w:r>
              <w:rPr>
                <w:rFonts w:hint="eastAsia" w:eastAsia="宋体"/>
                <w:color w:val="000000"/>
                <w:lang w:val="en-US" w:eastAsia="zh-CN" w:bidi="ar"/>
              </w:rPr>
              <w:t>Ambient IoT frame structure, system control and resource allocation</w:t>
            </w:r>
          </w:p>
        </w:tc>
        <w:tc>
          <w:tcPr>
            <w:tcW w:w="1526" w:type="dxa"/>
          </w:tcPr>
          <w:p w14:paraId="0D96FFBD">
            <w:pPr>
              <w:adjustRightInd w:val="0"/>
              <w:snapToGrid w:val="0"/>
              <w:spacing w:after="120" w:afterLines="50" w:line="240" w:lineRule="auto"/>
              <w:jc w:val="left"/>
              <w:rPr>
                <w:rFonts w:eastAsia="宋体"/>
                <w:kern w:val="2"/>
                <w:lang w:val="en-US" w:eastAsia="zh-CN"/>
              </w:rPr>
            </w:pPr>
            <w:r>
              <w:rPr>
                <w:rFonts w:hint="eastAsia"/>
                <w:kern w:val="2"/>
              </w:rPr>
              <w:t>CATT</w:t>
            </w:r>
          </w:p>
        </w:tc>
      </w:tr>
      <w:tr w14:paraId="22CC2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788EB8E">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8</w:t>
            </w:r>
            <w:r>
              <w:rPr>
                <w:rFonts w:hint="eastAsia"/>
                <w:kern w:val="2"/>
              </w:rPr>
              <w:t>]</w:t>
            </w:r>
          </w:p>
        </w:tc>
        <w:tc>
          <w:tcPr>
            <w:tcW w:w="1418" w:type="dxa"/>
          </w:tcPr>
          <w:p w14:paraId="5AC1A031">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"https://www.3gpp.org/ftp/tsg_ran/WG1_RL1/TSGR1_121/Docs/R1-2504049.zip" </w:instrText>
            </w:r>
            <w:r>
              <w:fldChar w:fldCharType="separate"/>
            </w:r>
            <w:r>
              <w:rPr>
                <w:rStyle w:val="42"/>
                <w:rFonts w:hint="eastAsia" w:eastAsia="宋体"/>
                <w:b/>
                <w:bCs/>
              </w:rPr>
              <w:t>R1-2504049</w:t>
            </w:r>
            <w:r>
              <w:rPr>
                <w:rStyle w:val="42"/>
                <w:rFonts w:hint="eastAsia" w:eastAsia="宋体"/>
                <w:b/>
                <w:bCs/>
              </w:rPr>
              <w:fldChar w:fldCharType="end"/>
            </w:r>
          </w:p>
        </w:tc>
        <w:tc>
          <w:tcPr>
            <w:tcW w:w="5812" w:type="dxa"/>
          </w:tcPr>
          <w:p w14:paraId="512B7082">
            <w:pPr>
              <w:jc w:val="left"/>
              <w:textAlignment w:val="top"/>
              <w:rPr>
                <w:rFonts w:eastAsia="宋体"/>
                <w:kern w:val="2"/>
                <w:lang w:val="en-US" w:eastAsia="zh-CN"/>
              </w:rPr>
            </w:pPr>
            <w:r>
              <w:rPr>
                <w:rFonts w:hint="eastAsia" w:eastAsia="宋体"/>
                <w:color w:val="000000"/>
                <w:lang w:val="en-US" w:eastAsia="zh-CN" w:bidi="ar"/>
              </w:rPr>
              <w:t>Discussion on other aspects for Ambient IoT</w:t>
            </w:r>
          </w:p>
        </w:tc>
        <w:tc>
          <w:tcPr>
            <w:tcW w:w="1526" w:type="dxa"/>
          </w:tcPr>
          <w:p w14:paraId="0A881CF9">
            <w:pPr>
              <w:adjustRightInd w:val="0"/>
              <w:snapToGrid w:val="0"/>
              <w:spacing w:after="120" w:afterLines="50" w:line="240" w:lineRule="auto"/>
              <w:jc w:val="left"/>
              <w:rPr>
                <w:rFonts w:eastAsia="宋体"/>
                <w:kern w:val="2"/>
                <w:lang w:val="en-US" w:eastAsia="zh-CN"/>
              </w:rPr>
            </w:pPr>
            <w:r>
              <w:rPr>
                <w:rFonts w:hint="eastAsia"/>
                <w:kern w:val="2"/>
              </w:rPr>
              <w:t>China Telecom</w:t>
            </w:r>
          </w:p>
        </w:tc>
      </w:tr>
      <w:tr w14:paraId="43E9C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CCB0759">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9</w:t>
            </w:r>
            <w:r>
              <w:rPr>
                <w:rFonts w:hint="eastAsia"/>
                <w:kern w:val="2"/>
              </w:rPr>
              <w:t>]</w:t>
            </w:r>
          </w:p>
        </w:tc>
        <w:tc>
          <w:tcPr>
            <w:tcW w:w="1418" w:type="dxa"/>
          </w:tcPr>
          <w:p w14:paraId="63E58D9D">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"https://www.3gpp.org/ftp/tsg_ran/WG1_RL1/TSGR1_121/Docs/R1-2503834.zip" </w:instrText>
            </w:r>
            <w:r>
              <w:fldChar w:fldCharType="separate"/>
            </w:r>
            <w:r>
              <w:rPr>
                <w:rStyle w:val="42"/>
                <w:rFonts w:hint="eastAsia" w:eastAsia="宋体"/>
                <w:b/>
                <w:bCs/>
              </w:rPr>
              <w:t>R1-2503834</w:t>
            </w:r>
            <w:r>
              <w:rPr>
                <w:rStyle w:val="42"/>
                <w:rFonts w:hint="eastAsia" w:eastAsia="宋体"/>
                <w:b/>
                <w:bCs/>
              </w:rPr>
              <w:fldChar w:fldCharType="end"/>
            </w:r>
          </w:p>
        </w:tc>
        <w:tc>
          <w:tcPr>
            <w:tcW w:w="5812" w:type="dxa"/>
          </w:tcPr>
          <w:p w14:paraId="7876A749">
            <w:pPr>
              <w:jc w:val="left"/>
              <w:textAlignment w:val="top"/>
              <w:rPr>
                <w:rFonts w:eastAsia="宋体"/>
                <w:kern w:val="2"/>
                <w:lang w:val="en-US" w:eastAsia="zh-CN"/>
              </w:rPr>
            </w:pPr>
            <w:r>
              <w:rPr>
                <w:rFonts w:hint="eastAsia" w:eastAsia="宋体"/>
                <w:color w:val="000000"/>
                <w:lang w:val="en-US" w:eastAsia="zh-CN" w:bidi="ar"/>
              </w:rPr>
              <w:t>Discussion on access, scheduling and timing relationships</w:t>
            </w:r>
          </w:p>
        </w:tc>
        <w:tc>
          <w:tcPr>
            <w:tcW w:w="1526" w:type="dxa"/>
          </w:tcPr>
          <w:p w14:paraId="7AFC80E5">
            <w:pPr>
              <w:adjustRightInd w:val="0"/>
              <w:snapToGrid w:val="0"/>
              <w:spacing w:after="120" w:afterLines="50" w:line="240" w:lineRule="auto"/>
              <w:jc w:val="left"/>
              <w:rPr>
                <w:rFonts w:eastAsia="宋体"/>
                <w:kern w:val="2"/>
                <w:lang w:val="en-US" w:eastAsia="zh-CN"/>
              </w:rPr>
            </w:pPr>
            <w:r>
              <w:rPr>
                <w:rFonts w:hint="eastAsia"/>
                <w:kern w:val="2"/>
              </w:rPr>
              <w:t>CMCC</w:t>
            </w:r>
          </w:p>
        </w:tc>
      </w:tr>
      <w:tr w14:paraId="7026D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AB43136">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[10]</w:t>
            </w:r>
          </w:p>
        </w:tc>
        <w:tc>
          <w:tcPr>
            <w:tcW w:w="1418" w:type="dxa"/>
          </w:tcPr>
          <w:p w14:paraId="6DD0EF62">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"https://www.3gpp.org/ftp/tsg_ran/WG1_RL1/TSGR1_121/Docs/R1-2503361.zip" </w:instrText>
            </w:r>
            <w:r>
              <w:fldChar w:fldCharType="separate"/>
            </w:r>
            <w:r>
              <w:rPr>
                <w:rStyle w:val="42"/>
                <w:rFonts w:hint="eastAsia" w:eastAsia="宋体"/>
                <w:b/>
                <w:bCs/>
              </w:rPr>
              <w:t>R1-2503361</w:t>
            </w:r>
            <w:r>
              <w:rPr>
                <w:rStyle w:val="42"/>
                <w:rFonts w:hint="eastAsia" w:eastAsia="宋体"/>
                <w:b/>
                <w:bCs/>
              </w:rPr>
              <w:fldChar w:fldCharType="end"/>
            </w:r>
          </w:p>
        </w:tc>
        <w:tc>
          <w:tcPr>
            <w:tcW w:w="5812" w:type="dxa"/>
          </w:tcPr>
          <w:p w14:paraId="037C6BBB">
            <w:pPr>
              <w:jc w:val="left"/>
              <w:textAlignment w:val="top"/>
              <w:rPr>
                <w:rFonts w:eastAsia="宋体"/>
                <w:kern w:val="2"/>
                <w:lang w:val="en-US" w:eastAsia="zh-CN"/>
              </w:rPr>
            </w:pPr>
            <w:r>
              <w:rPr>
                <w:rFonts w:hint="eastAsia" w:eastAsia="宋体"/>
                <w:color w:val="000000"/>
                <w:lang w:val="en-US" w:eastAsia="zh-CN" w:bidi="ar"/>
              </w:rPr>
              <w:t>Remaining issues on other aspects for Rel-19 Ambient IoT</w:t>
            </w:r>
          </w:p>
        </w:tc>
        <w:tc>
          <w:tcPr>
            <w:tcW w:w="1526" w:type="dxa"/>
          </w:tcPr>
          <w:p w14:paraId="573D926A">
            <w:pPr>
              <w:adjustRightInd w:val="0"/>
              <w:snapToGrid w:val="0"/>
              <w:spacing w:after="120" w:afterLines="50" w:line="240" w:lineRule="auto"/>
              <w:jc w:val="left"/>
              <w:rPr>
                <w:rFonts w:eastAsia="宋体"/>
                <w:kern w:val="2"/>
                <w:lang w:val="en-US" w:eastAsia="zh-CN"/>
              </w:rPr>
            </w:pPr>
            <w:r>
              <w:rPr>
                <w:rFonts w:hint="eastAsia"/>
                <w:kern w:val="2"/>
              </w:rPr>
              <w:t>vivo</w:t>
            </w:r>
          </w:p>
        </w:tc>
      </w:tr>
      <w:tr w14:paraId="24097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C0CA511">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11</w:t>
            </w:r>
            <w:r>
              <w:rPr>
                <w:rFonts w:hint="eastAsia"/>
                <w:kern w:val="2"/>
              </w:rPr>
              <w:t>]</w:t>
            </w:r>
          </w:p>
        </w:tc>
        <w:tc>
          <w:tcPr>
            <w:tcW w:w="1418" w:type="dxa"/>
          </w:tcPr>
          <w:p w14:paraId="2C252D82">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"https://www.3gpp.org/ftp/tsg_ran/WG1_RL1/TSGR1_121/Docs/R1-2503302.zip" </w:instrText>
            </w:r>
            <w:r>
              <w:fldChar w:fldCharType="separate"/>
            </w:r>
            <w:r>
              <w:rPr>
                <w:rStyle w:val="42"/>
                <w:rFonts w:hint="eastAsia" w:eastAsia="宋体"/>
                <w:b/>
                <w:bCs/>
              </w:rPr>
              <w:t>R1-2503302</w:t>
            </w:r>
            <w:r>
              <w:rPr>
                <w:rStyle w:val="42"/>
                <w:rFonts w:hint="eastAsia" w:eastAsia="宋体"/>
                <w:b/>
                <w:bCs/>
              </w:rPr>
              <w:fldChar w:fldCharType="end"/>
            </w:r>
          </w:p>
        </w:tc>
        <w:tc>
          <w:tcPr>
            <w:tcW w:w="5812" w:type="dxa"/>
          </w:tcPr>
          <w:p w14:paraId="294F8DC6">
            <w:pPr>
              <w:jc w:val="left"/>
              <w:textAlignment w:val="top"/>
              <w:rPr>
                <w:rFonts w:eastAsia="宋体"/>
                <w:kern w:val="2"/>
                <w:lang w:val="en-US" w:eastAsia="zh-CN"/>
              </w:rPr>
            </w:pPr>
            <w:r>
              <w:rPr>
                <w:rFonts w:hint="eastAsia" w:eastAsia="宋体"/>
                <w:color w:val="000000"/>
                <w:lang w:val="en-US" w:eastAsia="zh-CN" w:bidi="ar"/>
              </w:rPr>
              <w:t>AIoT Other aspects incl. multiplexing/multiple access, scheduling information, and timing relationships</w:t>
            </w:r>
          </w:p>
        </w:tc>
        <w:tc>
          <w:tcPr>
            <w:tcW w:w="1526" w:type="dxa"/>
          </w:tcPr>
          <w:p w14:paraId="6BFEAB96">
            <w:pPr>
              <w:adjustRightInd w:val="0"/>
              <w:snapToGrid w:val="0"/>
              <w:spacing w:after="120" w:afterLines="50" w:line="240" w:lineRule="auto"/>
              <w:jc w:val="left"/>
              <w:rPr>
                <w:rFonts w:eastAsia="宋体"/>
                <w:kern w:val="2"/>
                <w:lang w:val="en-US" w:eastAsia="zh-CN"/>
              </w:rPr>
            </w:pPr>
            <w:r>
              <w:rPr>
                <w:rFonts w:hint="eastAsia"/>
                <w:kern w:val="2"/>
              </w:rPr>
              <w:t>Nokia</w:t>
            </w:r>
          </w:p>
        </w:tc>
      </w:tr>
      <w:tr w14:paraId="438E4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B40E2B1">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w:t>
            </w:r>
            <w:r>
              <w:rPr>
                <w:rFonts w:hint="eastAsia" w:eastAsia="等线"/>
                <w:kern w:val="2"/>
                <w:lang w:eastAsia="zh-CN"/>
              </w:rPr>
              <w:t>2</w:t>
            </w:r>
            <w:r>
              <w:rPr>
                <w:rFonts w:hint="eastAsia"/>
                <w:kern w:val="2"/>
              </w:rPr>
              <w:t>]</w:t>
            </w:r>
          </w:p>
        </w:tc>
        <w:tc>
          <w:tcPr>
            <w:tcW w:w="1418" w:type="dxa"/>
          </w:tcPr>
          <w:p w14:paraId="23456948">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"https://www.3gpp.org/ftp/tsg_ran/WG1_RL1/TSGR1_121/Docs/R1-2504208.zip" </w:instrText>
            </w:r>
            <w:r>
              <w:fldChar w:fldCharType="separate"/>
            </w:r>
            <w:r>
              <w:rPr>
                <w:rStyle w:val="42"/>
                <w:rFonts w:hint="eastAsia" w:eastAsia="宋体"/>
                <w:b/>
                <w:bCs/>
              </w:rPr>
              <w:t>R1-2504208</w:t>
            </w:r>
            <w:r>
              <w:rPr>
                <w:rStyle w:val="42"/>
                <w:rFonts w:hint="eastAsia" w:eastAsia="宋体"/>
                <w:b/>
                <w:bCs/>
              </w:rPr>
              <w:fldChar w:fldCharType="end"/>
            </w:r>
          </w:p>
        </w:tc>
        <w:tc>
          <w:tcPr>
            <w:tcW w:w="5812" w:type="dxa"/>
          </w:tcPr>
          <w:p w14:paraId="38E4C5D9">
            <w:pPr>
              <w:jc w:val="left"/>
              <w:textAlignment w:val="top"/>
              <w:rPr>
                <w:rFonts w:eastAsia="宋体"/>
                <w:kern w:val="2"/>
                <w:lang w:val="en-US" w:eastAsia="zh-CN"/>
              </w:rPr>
            </w:pPr>
            <w:r>
              <w:rPr>
                <w:rFonts w:hint="eastAsia" w:eastAsia="宋体"/>
                <w:color w:val="000000"/>
                <w:lang w:val="en-US" w:eastAsia="zh-CN" w:bidi="ar"/>
              </w:rPr>
              <w:t>Discussions on other aspects of A-IoT communication</w:t>
            </w:r>
          </w:p>
        </w:tc>
        <w:tc>
          <w:tcPr>
            <w:tcW w:w="1526" w:type="dxa"/>
          </w:tcPr>
          <w:p w14:paraId="3B86F5BE">
            <w:pPr>
              <w:adjustRightInd w:val="0"/>
              <w:snapToGrid w:val="0"/>
              <w:spacing w:after="120" w:afterLines="50" w:line="240" w:lineRule="auto"/>
              <w:jc w:val="left"/>
              <w:rPr>
                <w:rFonts w:eastAsia="宋体"/>
                <w:kern w:val="2"/>
                <w:lang w:val="en-US" w:eastAsia="zh-CN"/>
              </w:rPr>
            </w:pPr>
            <w:r>
              <w:rPr>
                <w:rFonts w:hint="eastAsia"/>
                <w:kern w:val="2"/>
              </w:rPr>
              <w:t>OPPO</w:t>
            </w:r>
          </w:p>
        </w:tc>
      </w:tr>
      <w:tr w14:paraId="24A8F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3543811">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13</w:t>
            </w:r>
            <w:r>
              <w:rPr>
                <w:rFonts w:hint="eastAsia"/>
                <w:kern w:val="2"/>
              </w:rPr>
              <w:t>]</w:t>
            </w:r>
          </w:p>
        </w:tc>
        <w:tc>
          <w:tcPr>
            <w:tcW w:w="1418" w:type="dxa"/>
          </w:tcPr>
          <w:p w14:paraId="10F7AA63">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"https://www.3gpp.org/ftp/tsg_ran/WG1_RL1/TSGR1_121/Docs/R1-2503705.zip" </w:instrText>
            </w:r>
            <w:r>
              <w:fldChar w:fldCharType="separate"/>
            </w:r>
            <w:r>
              <w:rPr>
                <w:rStyle w:val="42"/>
                <w:rFonts w:hint="eastAsia" w:eastAsia="宋体"/>
                <w:b/>
                <w:bCs/>
              </w:rPr>
              <w:t>R1-2503705</w:t>
            </w:r>
            <w:r>
              <w:rPr>
                <w:rStyle w:val="42"/>
                <w:rFonts w:hint="eastAsia" w:eastAsia="宋体"/>
                <w:b/>
                <w:bCs/>
              </w:rPr>
              <w:fldChar w:fldCharType="end"/>
            </w:r>
          </w:p>
        </w:tc>
        <w:tc>
          <w:tcPr>
            <w:tcW w:w="5812" w:type="dxa"/>
          </w:tcPr>
          <w:p w14:paraId="08505303">
            <w:pPr>
              <w:jc w:val="left"/>
              <w:textAlignment w:val="top"/>
              <w:rPr>
                <w:rFonts w:eastAsia="宋体"/>
                <w:kern w:val="2"/>
                <w:lang w:val="en-US" w:eastAsia="zh-CN"/>
              </w:rPr>
            </w:pPr>
            <w:r>
              <w:rPr>
                <w:rFonts w:hint="eastAsia" w:eastAsia="宋体"/>
                <w:color w:val="000000"/>
                <w:lang w:val="en-US" w:eastAsia="zh-CN" w:bidi="ar"/>
              </w:rPr>
              <w:t>Discussion on multiple access, scheduling and timing aspects for A-IoT</w:t>
            </w:r>
          </w:p>
        </w:tc>
        <w:tc>
          <w:tcPr>
            <w:tcW w:w="1526" w:type="dxa"/>
          </w:tcPr>
          <w:p w14:paraId="0C8D52AA">
            <w:pPr>
              <w:adjustRightInd w:val="0"/>
              <w:snapToGrid w:val="0"/>
              <w:spacing w:after="120" w:afterLines="50" w:line="240" w:lineRule="auto"/>
              <w:jc w:val="left"/>
              <w:rPr>
                <w:rFonts w:eastAsia="宋体"/>
                <w:kern w:val="2"/>
                <w:lang w:val="en-US" w:eastAsia="zh-CN"/>
              </w:rPr>
            </w:pPr>
            <w:r>
              <w:rPr>
                <w:rFonts w:hint="eastAsia"/>
                <w:kern w:val="2"/>
              </w:rPr>
              <w:t>Tejas Network Limited</w:t>
            </w:r>
          </w:p>
        </w:tc>
      </w:tr>
      <w:tr w14:paraId="41EFE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1EDA14A">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w:t>
            </w:r>
            <w:r>
              <w:rPr>
                <w:rFonts w:hint="eastAsia" w:eastAsia="等线"/>
                <w:kern w:val="2"/>
                <w:lang w:eastAsia="zh-CN"/>
              </w:rPr>
              <w:t>4</w:t>
            </w:r>
            <w:r>
              <w:rPr>
                <w:rFonts w:hint="eastAsia"/>
                <w:kern w:val="2"/>
              </w:rPr>
              <w:t>]</w:t>
            </w:r>
          </w:p>
        </w:tc>
        <w:tc>
          <w:tcPr>
            <w:tcW w:w="1418" w:type="dxa"/>
          </w:tcPr>
          <w:p w14:paraId="14515539">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"https://www.3gpp.org/ftp/tsg_ran/WG1_RL1/TSGR1_121/Docs/R1-2503619.zip" </w:instrText>
            </w:r>
            <w:r>
              <w:fldChar w:fldCharType="separate"/>
            </w:r>
            <w:r>
              <w:rPr>
                <w:rStyle w:val="42"/>
                <w:rFonts w:hint="eastAsia" w:eastAsia="宋体"/>
                <w:b/>
                <w:bCs/>
              </w:rPr>
              <w:t>R1-2503619</w:t>
            </w:r>
            <w:r>
              <w:rPr>
                <w:rStyle w:val="42"/>
                <w:rFonts w:hint="eastAsia" w:eastAsia="宋体"/>
                <w:b/>
                <w:bCs/>
              </w:rPr>
              <w:fldChar w:fldCharType="end"/>
            </w:r>
          </w:p>
        </w:tc>
        <w:tc>
          <w:tcPr>
            <w:tcW w:w="5812" w:type="dxa"/>
          </w:tcPr>
          <w:p w14:paraId="0F3F2E2D">
            <w:pPr>
              <w:jc w:val="left"/>
              <w:textAlignment w:val="top"/>
              <w:rPr>
                <w:rFonts w:eastAsia="宋体"/>
                <w:kern w:val="2"/>
                <w:lang w:val="en-US" w:eastAsia="zh-CN"/>
              </w:rPr>
            </w:pPr>
            <w:r>
              <w:rPr>
                <w:rFonts w:hint="eastAsia" w:eastAsia="宋体"/>
                <w:color w:val="000000"/>
                <w:lang w:val="en-US" w:eastAsia="zh-CN" w:bidi="ar"/>
              </w:rPr>
              <w:t>Discussion on other aspects of A-IoT</w:t>
            </w:r>
          </w:p>
        </w:tc>
        <w:tc>
          <w:tcPr>
            <w:tcW w:w="1526" w:type="dxa"/>
          </w:tcPr>
          <w:p w14:paraId="05DB1CE3">
            <w:pPr>
              <w:adjustRightInd w:val="0"/>
              <w:snapToGrid w:val="0"/>
              <w:spacing w:after="120" w:afterLines="50" w:line="240" w:lineRule="auto"/>
              <w:jc w:val="left"/>
              <w:rPr>
                <w:rFonts w:eastAsia="宋体"/>
                <w:kern w:val="2"/>
                <w:lang w:val="en-US" w:eastAsia="zh-CN"/>
              </w:rPr>
            </w:pPr>
            <w:r>
              <w:rPr>
                <w:rFonts w:hint="eastAsia"/>
                <w:kern w:val="2"/>
              </w:rPr>
              <w:t>Panasonic</w:t>
            </w:r>
          </w:p>
        </w:tc>
      </w:tr>
      <w:tr w14:paraId="7161A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C923482">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[15]</w:t>
            </w:r>
          </w:p>
        </w:tc>
        <w:tc>
          <w:tcPr>
            <w:tcW w:w="1418" w:type="dxa"/>
          </w:tcPr>
          <w:p w14:paraId="7FF51D1D">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"https://www.3gpp.org/ftp/tsg_ran/WG1_RL1/TSGR1_121/Docs/R1-2503611.zip" </w:instrText>
            </w:r>
            <w:r>
              <w:fldChar w:fldCharType="separate"/>
            </w:r>
            <w:r>
              <w:rPr>
                <w:rStyle w:val="42"/>
                <w:rFonts w:hint="eastAsia" w:eastAsia="宋体"/>
                <w:b/>
                <w:bCs/>
              </w:rPr>
              <w:t>R1-2503611</w:t>
            </w:r>
            <w:r>
              <w:rPr>
                <w:rStyle w:val="42"/>
                <w:rFonts w:hint="eastAsia" w:eastAsia="宋体"/>
                <w:b/>
                <w:bCs/>
              </w:rPr>
              <w:fldChar w:fldCharType="end"/>
            </w:r>
          </w:p>
        </w:tc>
        <w:tc>
          <w:tcPr>
            <w:tcW w:w="5812" w:type="dxa"/>
          </w:tcPr>
          <w:p w14:paraId="796AE315">
            <w:pPr>
              <w:jc w:val="left"/>
              <w:textAlignment w:val="top"/>
              <w:rPr>
                <w:rFonts w:eastAsia="宋体"/>
                <w:kern w:val="2"/>
                <w:lang w:val="en-US" w:eastAsia="zh-CN"/>
              </w:rPr>
            </w:pPr>
            <w:r>
              <w:rPr>
                <w:rFonts w:hint="eastAsia" w:eastAsia="宋体"/>
                <w:color w:val="000000"/>
                <w:lang w:val="en-US" w:eastAsia="zh-CN" w:bidi="ar"/>
              </w:rPr>
              <w:t>Discussion on multiplexing/multiple access, scheduling information, and timing relationships</w:t>
            </w:r>
          </w:p>
        </w:tc>
        <w:tc>
          <w:tcPr>
            <w:tcW w:w="1526" w:type="dxa"/>
          </w:tcPr>
          <w:p w14:paraId="14969F15">
            <w:pPr>
              <w:adjustRightInd w:val="0"/>
              <w:snapToGrid w:val="0"/>
              <w:spacing w:after="120" w:afterLines="50" w:line="240" w:lineRule="auto"/>
              <w:jc w:val="left"/>
              <w:rPr>
                <w:rFonts w:eastAsia="宋体"/>
                <w:kern w:val="2"/>
                <w:lang w:val="en-US" w:eastAsia="zh-CN"/>
              </w:rPr>
            </w:pPr>
            <w:r>
              <w:rPr>
                <w:rFonts w:hint="eastAsia"/>
                <w:kern w:val="2"/>
              </w:rPr>
              <w:t>InterDigital, Inc.</w:t>
            </w:r>
          </w:p>
        </w:tc>
      </w:tr>
      <w:tr w14:paraId="7978F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A0D39B4">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[16]</w:t>
            </w:r>
          </w:p>
        </w:tc>
        <w:tc>
          <w:tcPr>
            <w:tcW w:w="1418" w:type="dxa"/>
          </w:tcPr>
          <w:p w14:paraId="786B83BB">
            <w:pPr>
              <w:jc w:val="left"/>
              <w:textAlignment w:val="top"/>
              <w:rPr>
                <w:rFonts w:eastAsia="等线"/>
                <w:b/>
                <w:bCs/>
                <w:kern w:val="2"/>
                <w:lang w:eastAsia="zh-CN"/>
              </w:rPr>
            </w:pPr>
            <w:r>
              <w:fldChar w:fldCharType="begin"/>
            </w:r>
            <w:r>
              <w:instrText xml:space="preserve"> HYPERLINK "https://www.3gpp.org/ftp/tsg_ran/WG1_RL1/TSGR1_121/Docs/R1-2503736.zip" </w:instrText>
            </w:r>
            <w:r>
              <w:fldChar w:fldCharType="separate"/>
            </w:r>
            <w:r>
              <w:rPr>
                <w:rStyle w:val="42"/>
                <w:rFonts w:hint="eastAsia" w:eastAsia="宋体"/>
                <w:b/>
                <w:bCs/>
              </w:rPr>
              <w:t>R1-2503736</w:t>
            </w:r>
            <w:r>
              <w:rPr>
                <w:rStyle w:val="42"/>
                <w:rFonts w:hint="eastAsia" w:eastAsia="宋体"/>
                <w:b/>
                <w:bCs/>
              </w:rPr>
              <w:fldChar w:fldCharType="end"/>
            </w:r>
          </w:p>
        </w:tc>
        <w:tc>
          <w:tcPr>
            <w:tcW w:w="5812" w:type="dxa"/>
          </w:tcPr>
          <w:p w14:paraId="4FA998DD">
            <w:pPr>
              <w:jc w:val="left"/>
              <w:textAlignment w:val="top"/>
              <w:rPr>
                <w:rFonts w:eastAsia="宋体"/>
                <w:kern w:val="2"/>
                <w:lang w:val="en-US" w:eastAsia="zh-CN"/>
              </w:rPr>
            </w:pPr>
            <w:r>
              <w:rPr>
                <w:rFonts w:hint="eastAsia" w:eastAsia="宋体"/>
                <w:color w:val="000000"/>
                <w:lang w:val="en-US" w:eastAsia="zh-CN" w:bidi="ar"/>
              </w:rPr>
              <w:t>Views on other aspects for AIoT</w:t>
            </w:r>
          </w:p>
        </w:tc>
        <w:tc>
          <w:tcPr>
            <w:tcW w:w="1526" w:type="dxa"/>
          </w:tcPr>
          <w:p w14:paraId="385A40E9">
            <w:pPr>
              <w:adjustRightInd w:val="0"/>
              <w:snapToGrid w:val="0"/>
              <w:spacing w:after="120" w:afterLines="50" w:line="240" w:lineRule="auto"/>
              <w:jc w:val="left"/>
              <w:rPr>
                <w:rFonts w:eastAsia="等线"/>
                <w:kern w:val="2"/>
                <w:lang w:val="en-US" w:eastAsia="zh-CN"/>
              </w:rPr>
            </w:pPr>
            <w:r>
              <w:rPr>
                <w:rFonts w:hint="eastAsia"/>
                <w:kern w:val="2"/>
              </w:rPr>
              <w:t>Ofinno</w:t>
            </w:r>
          </w:p>
        </w:tc>
      </w:tr>
      <w:tr w14:paraId="29D02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FA89D82">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[18]</w:t>
            </w:r>
          </w:p>
        </w:tc>
        <w:tc>
          <w:tcPr>
            <w:tcW w:w="1418" w:type="dxa"/>
          </w:tcPr>
          <w:p w14:paraId="72AF59B8">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"https://www.3gpp.org/ftp/tsg_ran/WG1_RL1/TSGR1_121/Docs/R1-2503926.zip" </w:instrText>
            </w:r>
            <w:r>
              <w:fldChar w:fldCharType="separate"/>
            </w:r>
            <w:r>
              <w:rPr>
                <w:rStyle w:val="42"/>
                <w:rFonts w:hint="eastAsia" w:eastAsia="宋体"/>
                <w:b/>
                <w:bCs/>
              </w:rPr>
              <w:t>R1-2503926</w:t>
            </w:r>
            <w:r>
              <w:rPr>
                <w:rStyle w:val="42"/>
                <w:rFonts w:hint="eastAsia" w:eastAsia="宋体"/>
                <w:b/>
                <w:bCs/>
              </w:rPr>
              <w:fldChar w:fldCharType="end"/>
            </w:r>
          </w:p>
        </w:tc>
        <w:tc>
          <w:tcPr>
            <w:tcW w:w="5812" w:type="dxa"/>
          </w:tcPr>
          <w:p w14:paraId="4C11CB59">
            <w:pPr>
              <w:jc w:val="left"/>
              <w:textAlignment w:val="top"/>
              <w:rPr>
                <w:rFonts w:eastAsia="宋体"/>
                <w:kern w:val="2"/>
                <w:lang w:val="en-US" w:eastAsia="zh-CN"/>
              </w:rPr>
            </w:pPr>
            <w:r>
              <w:rPr>
                <w:rFonts w:hint="eastAsia" w:eastAsia="宋体"/>
                <w:color w:val="000000"/>
                <w:lang w:val="en-US" w:eastAsia="zh-CN" w:bidi="ar"/>
              </w:rPr>
              <w:t>Discussion on control and other aspects of ambient IoT</w:t>
            </w:r>
          </w:p>
        </w:tc>
        <w:tc>
          <w:tcPr>
            <w:tcW w:w="1526" w:type="dxa"/>
          </w:tcPr>
          <w:p w14:paraId="61B2F790">
            <w:pPr>
              <w:adjustRightInd w:val="0"/>
              <w:snapToGrid w:val="0"/>
              <w:spacing w:after="120" w:afterLines="50" w:line="240" w:lineRule="auto"/>
              <w:jc w:val="left"/>
              <w:rPr>
                <w:rFonts w:eastAsia="宋体"/>
                <w:kern w:val="2"/>
                <w:lang w:val="en-US" w:eastAsia="zh-CN"/>
              </w:rPr>
            </w:pPr>
            <w:r>
              <w:rPr>
                <w:rFonts w:hint="eastAsia"/>
                <w:kern w:val="2"/>
              </w:rPr>
              <w:t>NEC</w:t>
            </w:r>
          </w:p>
        </w:tc>
      </w:tr>
      <w:tr w14:paraId="43903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288262D">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[19]</w:t>
            </w:r>
          </w:p>
        </w:tc>
        <w:tc>
          <w:tcPr>
            <w:tcW w:w="1418" w:type="dxa"/>
          </w:tcPr>
          <w:p w14:paraId="2C2D5E2C">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"https://www.3gpp.org/ftp/tsg_ran/WG1_RL1/TSGR1_121/Docs/R1-2504064.zip" </w:instrText>
            </w:r>
            <w:r>
              <w:fldChar w:fldCharType="separate"/>
            </w:r>
            <w:r>
              <w:rPr>
                <w:rStyle w:val="42"/>
                <w:rFonts w:hint="eastAsia" w:eastAsia="宋体"/>
                <w:b/>
                <w:bCs/>
              </w:rPr>
              <w:t>R1-2504064</w:t>
            </w:r>
            <w:r>
              <w:rPr>
                <w:rStyle w:val="42"/>
                <w:rFonts w:hint="eastAsia" w:eastAsia="宋体"/>
                <w:b/>
                <w:bCs/>
              </w:rPr>
              <w:fldChar w:fldCharType="end"/>
            </w:r>
          </w:p>
        </w:tc>
        <w:tc>
          <w:tcPr>
            <w:tcW w:w="5812" w:type="dxa"/>
          </w:tcPr>
          <w:p w14:paraId="63827EF2">
            <w:pPr>
              <w:jc w:val="left"/>
              <w:textAlignment w:val="top"/>
              <w:rPr>
                <w:rFonts w:eastAsia="宋体"/>
                <w:kern w:val="2"/>
                <w:lang w:val="en-US" w:eastAsia="zh-CN"/>
              </w:rPr>
            </w:pPr>
            <w:r>
              <w:rPr>
                <w:rFonts w:hint="eastAsia" w:eastAsia="宋体"/>
                <w:color w:val="000000"/>
                <w:lang w:val="en-US" w:eastAsia="zh-CN" w:bidi="ar"/>
              </w:rPr>
              <w:t>Multiple access and timing relationships for Ambient IoT</w:t>
            </w:r>
          </w:p>
        </w:tc>
        <w:tc>
          <w:tcPr>
            <w:tcW w:w="1526" w:type="dxa"/>
          </w:tcPr>
          <w:p w14:paraId="204CF643">
            <w:pPr>
              <w:adjustRightInd w:val="0"/>
              <w:snapToGrid w:val="0"/>
              <w:spacing w:after="120" w:afterLines="50" w:line="240" w:lineRule="auto"/>
              <w:jc w:val="left"/>
              <w:rPr>
                <w:rFonts w:eastAsia="宋体"/>
                <w:kern w:val="2"/>
                <w:lang w:val="en-US" w:eastAsia="zh-CN"/>
              </w:rPr>
            </w:pPr>
            <w:r>
              <w:rPr>
                <w:rFonts w:hint="eastAsia"/>
                <w:kern w:val="2"/>
              </w:rPr>
              <w:t>Sony</w:t>
            </w:r>
          </w:p>
        </w:tc>
      </w:tr>
      <w:tr w14:paraId="2CB23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E480768">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w:t>
            </w:r>
            <w:r>
              <w:rPr>
                <w:rFonts w:hint="eastAsia" w:eastAsia="等线"/>
                <w:kern w:val="2"/>
                <w:lang w:eastAsia="zh-CN"/>
              </w:rPr>
              <w:t>0</w:t>
            </w:r>
            <w:r>
              <w:rPr>
                <w:rFonts w:hint="eastAsia"/>
                <w:kern w:val="2"/>
              </w:rPr>
              <w:t>]</w:t>
            </w:r>
          </w:p>
        </w:tc>
        <w:tc>
          <w:tcPr>
            <w:tcW w:w="1418" w:type="dxa"/>
          </w:tcPr>
          <w:p w14:paraId="7C50D873">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"https://www.3gpp.org/ftp/tsg_ran/WG1_RL1/TSGR1_121/Docs/R1-2503885.zip" </w:instrText>
            </w:r>
            <w:r>
              <w:fldChar w:fldCharType="separate"/>
            </w:r>
            <w:r>
              <w:rPr>
                <w:rStyle w:val="42"/>
                <w:rFonts w:hint="eastAsia" w:eastAsia="宋体"/>
                <w:b/>
                <w:bCs/>
              </w:rPr>
              <w:t>R1-2503885</w:t>
            </w:r>
            <w:r>
              <w:rPr>
                <w:rStyle w:val="42"/>
                <w:rFonts w:hint="eastAsia" w:eastAsia="宋体"/>
                <w:b/>
                <w:bCs/>
              </w:rPr>
              <w:fldChar w:fldCharType="end"/>
            </w:r>
          </w:p>
        </w:tc>
        <w:tc>
          <w:tcPr>
            <w:tcW w:w="5812" w:type="dxa"/>
          </w:tcPr>
          <w:p w14:paraId="448CB268">
            <w:pPr>
              <w:jc w:val="left"/>
              <w:textAlignment w:val="top"/>
              <w:rPr>
                <w:rFonts w:eastAsia="宋体"/>
                <w:kern w:val="2"/>
                <w:lang w:val="en-US" w:eastAsia="zh-CN"/>
              </w:rPr>
            </w:pPr>
            <w:r>
              <w:rPr>
                <w:rFonts w:hint="eastAsia" w:eastAsia="宋体"/>
                <w:color w:val="000000"/>
                <w:lang w:val="en-US" w:eastAsia="zh-CN" w:bidi="ar"/>
              </w:rPr>
              <w:t>Discussion on other aspects for Ambient IoT</w:t>
            </w:r>
          </w:p>
        </w:tc>
        <w:tc>
          <w:tcPr>
            <w:tcW w:w="1526" w:type="dxa"/>
          </w:tcPr>
          <w:p w14:paraId="64A518B8">
            <w:pPr>
              <w:adjustRightInd w:val="0"/>
              <w:snapToGrid w:val="0"/>
              <w:spacing w:after="120" w:afterLines="50" w:line="240" w:lineRule="auto"/>
              <w:jc w:val="left"/>
              <w:rPr>
                <w:rFonts w:eastAsia="宋体"/>
                <w:kern w:val="2"/>
                <w:lang w:val="en-US" w:eastAsia="zh-CN"/>
              </w:rPr>
            </w:pPr>
            <w:r>
              <w:rPr>
                <w:rFonts w:hint="eastAsia"/>
                <w:kern w:val="2"/>
              </w:rPr>
              <w:t>Xiaomi</w:t>
            </w:r>
          </w:p>
        </w:tc>
      </w:tr>
      <w:tr w14:paraId="6365B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CB41706">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[21]</w:t>
            </w:r>
          </w:p>
        </w:tc>
        <w:tc>
          <w:tcPr>
            <w:tcW w:w="1418" w:type="dxa"/>
          </w:tcPr>
          <w:p w14:paraId="33E43146">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"https://www.3gpp.org/ftp/tsg_ran/WG1_RL1/TSGR1_121/Docs/R1-2504321.zip" </w:instrText>
            </w:r>
            <w:r>
              <w:fldChar w:fldCharType="separate"/>
            </w:r>
            <w:r>
              <w:rPr>
                <w:rStyle w:val="42"/>
                <w:rFonts w:hint="eastAsia" w:eastAsia="宋体"/>
                <w:b/>
                <w:bCs/>
              </w:rPr>
              <w:t>R1-2504321</w:t>
            </w:r>
            <w:r>
              <w:rPr>
                <w:rStyle w:val="42"/>
                <w:rFonts w:hint="eastAsia" w:eastAsia="宋体"/>
                <w:b/>
                <w:bCs/>
              </w:rPr>
              <w:fldChar w:fldCharType="end"/>
            </w:r>
          </w:p>
        </w:tc>
        <w:tc>
          <w:tcPr>
            <w:tcW w:w="5812" w:type="dxa"/>
          </w:tcPr>
          <w:p w14:paraId="54431A14">
            <w:pPr>
              <w:jc w:val="left"/>
              <w:textAlignment w:val="top"/>
              <w:rPr>
                <w:rFonts w:eastAsia="宋体"/>
                <w:kern w:val="2"/>
                <w:lang w:val="en-US" w:eastAsia="zh-CN"/>
              </w:rPr>
            </w:pPr>
            <w:r>
              <w:rPr>
                <w:rFonts w:hint="eastAsia" w:eastAsia="宋体"/>
                <w:color w:val="000000"/>
                <w:lang w:val="en-US" w:eastAsia="zh-CN" w:bidi="ar"/>
              </w:rPr>
              <w:t>On  remaining multiple access, scheduling and control aspects for Ambient IoT</w:t>
            </w:r>
          </w:p>
        </w:tc>
        <w:tc>
          <w:tcPr>
            <w:tcW w:w="1526" w:type="dxa"/>
          </w:tcPr>
          <w:p w14:paraId="2D4C4E54">
            <w:pPr>
              <w:adjustRightInd w:val="0"/>
              <w:snapToGrid w:val="0"/>
              <w:spacing w:after="120" w:afterLines="50" w:line="240" w:lineRule="auto"/>
              <w:jc w:val="left"/>
              <w:rPr>
                <w:rFonts w:eastAsia="宋体"/>
                <w:kern w:val="2"/>
                <w:lang w:val="en-US" w:eastAsia="zh-CN"/>
              </w:rPr>
            </w:pPr>
            <w:r>
              <w:rPr>
                <w:rFonts w:hint="eastAsia"/>
                <w:kern w:val="2"/>
              </w:rPr>
              <w:t>Apple</w:t>
            </w:r>
          </w:p>
        </w:tc>
      </w:tr>
      <w:tr w14:paraId="4ACF9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0273D5F">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22</w:t>
            </w:r>
            <w:r>
              <w:rPr>
                <w:rFonts w:hint="eastAsia"/>
                <w:kern w:val="2"/>
              </w:rPr>
              <w:t>]</w:t>
            </w:r>
          </w:p>
        </w:tc>
        <w:tc>
          <w:tcPr>
            <w:tcW w:w="1418" w:type="dxa"/>
          </w:tcPr>
          <w:p w14:paraId="0C6A43DA">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"https://www.3gpp.org/ftp/tsg_ran/WG1_RL1/TSGR1_121/Docs/R1-2503569.zip" </w:instrText>
            </w:r>
            <w:r>
              <w:fldChar w:fldCharType="separate"/>
            </w:r>
            <w:r>
              <w:rPr>
                <w:rStyle w:val="42"/>
                <w:rFonts w:hint="eastAsia" w:eastAsia="宋体"/>
                <w:b/>
                <w:bCs/>
              </w:rPr>
              <w:t>R1-2503569</w:t>
            </w:r>
            <w:r>
              <w:rPr>
                <w:rStyle w:val="42"/>
                <w:rFonts w:hint="eastAsia" w:eastAsia="宋体"/>
                <w:b/>
                <w:bCs/>
              </w:rPr>
              <w:fldChar w:fldCharType="end"/>
            </w:r>
          </w:p>
        </w:tc>
        <w:tc>
          <w:tcPr>
            <w:tcW w:w="5812" w:type="dxa"/>
          </w:tcPr>
          <w:p w14:paraId="63B9A99B">
            <w:pPr>
              <w:jc w:val="left"/>
              <w:textAlignment w:val="top"/>
              <w:rPr>
                <w:rFonts w:eastAsia="宋体"/>
                <w:kern w:val="2"/>
                <w:lang w:val="en-US" w:eastAsia="zh-CN"/>
              </w:rPr>
            </w:pPr>
            <w:r>
              <w:rPr>
                <w:rFonts w:hint="eastAsia" w:eastAsia="宋体"/>
                <w:color w:val="000000"/>
                <w:lang w:val="en-US" w:eastAsia="zh-CN" w:bidi="ar"/>
              </w:rPr>
              <w:t>Views on aspects including multiplexing/multiple access, scheduling information, and timing relationships</w:t>
            </w:r>
          </w:p>
        </w:tc>
        <w:tc>
          <w:tcPr>
            <w:tcW w:w="1526" w:type="dxa"/>
          </w:tcPr>
          <w:p w14:paraId="64AC8DFA">
            <w:pPr>
              <w:adjustRightInd w:val="0"/>
              <w:snapToGrid w:val="0"/>
              <w:spacing w:after="120" w:afterLines="50" w:line="240" w:lineRule="auto"/>
              <w:jc w:val="left"/>
              <w:rPr>
                <w:rFonts w:eastAsia="宋体"/>
                <w:kern w:val="2"/>
                <w:lang w:val="en-US" w:eastAsia="zh-CN"/>
              </w:rPr>
            </w:pPr>
            <w:r>
              <w:rPr>
                <w:rFonts w:hint="eastAsia"/>
                <w:kern w:val="2"/>
              </w:rPr>
              <w:t>Samsung</w:t>
            </w:r>
          </w:p>
        </w:tc>
      </w:tr>
      <w:tr w14:paraId="04606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881B751">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[23]</w:t>
            </w:r>
          </w:p>
        </w:tc>
        <w:tc>
          <w:tcPr>
            <w:tcW w:w="1418" w:type="dxa"/>
          </w:tcPr>
          <w:p w14:paraId="436261B6">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"https://www.3gpp.org/ftp/tsg_ran/WG1_RL1/TSGR1_121/Docs/R1-2504140.zip" </w:instrText>
            </w:r>
            <w:r>
              <w:fldChar w:fldCharType="separate"/>
            </w:r>
            <w:r>
              <w:rPr>
                <w:rStyle w:val="42"/>
                <w:rFonts w:hint="eastAsia" w:eastAsia="宋体"/>
                <w:b/>
                <w:bCs/>
              </w:rPr>
              <w:t>R1-2504140</w:t>
            </w:r>
            <w:r>
              <w:rPr>
                <w:rStyle w:val="42"/>
                <w:rFonts w:hint="eastAsia" w:eastAsia="宋体"/>
                <w:b/>
                <w:bCs/>
              </w:rPr>
              <w:fldChar w:fldCharType="end"/>
            </w:r>
          </w:p>
        </w:tc>
        <w:tc>
          <w:tcPr>
            <w:tcW w:w="5812" w:type="dxa"/>
          </w:tcPr>
          <w:p w14:paraId="304B614E">
            <w:pPr>
              <w:jc w:val="left"/>
              <w:textAlignment w:val="top"/>
              <w:rPr>
                <w:rFonts w:eastAsia="宋体"/>
                <w:kern w:val="2"/>
                <w:lang w:val="en-US" w:eastAsia="zh-CN"/>
              </w:rPr>
            </w:pPr>
            <w:r>
              <w:rPr>
                <w:rFonts w:hint="eastAsia" w:eastAsia="宋体"/>
                <w:color w:val="000000"/>
                <w:lang w:val="en-US" w:eastAsia="zh-CN" w:bidi="ar"/>
              </w:rPr>
              <w:t>Discussion on other aspects for Ambient IoT</w:t>
            </w:r>
          </w:p>
        </w:tc>
        <w:tc>
          <w:tcPr>
            <w:tcW w:w="1526" w:type="dxa"/>
          </w:tcPr>
          <w:p w14:paraId="56E0AD2C">
            <w:pPr>
              <w:adjustRightInd w:val="0"/>
              <w:snapToGrid w:val="0"/>
              <w:spacing w:after="120" w:afterLines="50" w:line="240" w:lineRule="auto"/>
              <w:jc w:val="left"/>
              <w:rPr>
                <w:rFonts w:eastAsia="宋体"/>
                <w:kern w:val="2"/>
                <w:lang w:val="en-US" w:eastAsia="zh-CN"/>
              </w:rPr>
            </w:pPr>
            <w:r>
              <w:rPr>
                <w:rFonts w:hint="eastAsia"/>
                <w:kern w:val="2"/>
              </w:rPr>
              <w:t>ETRI</w:t>
            </w:r>
          </w:p>
        </w:tc>
      </w:tr>
      <w:tr w14:paraId="4C964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17EA026">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w:t>
            </w:r>
            <w:r>
              <w:rPr>
                <w:rFonts w:hint="eastAsia" w:eastAsia="等线"/>
                <w:kern w:val="2"/>
                <w:lang w:eastAsia="zh-CN"/>
              </w:rPr>
              <w:t>4</w:t>
            </w:r>
            <w:r>
              <w:rPr>
                <w:rFonts w:hint="eastAsia"/>
                <w:kern w:val="2"/>
              </w:rPr>
              <w:t>]</w:t>
            </w:r>
          </w:p>
        </w:tc>
        <w:tc>
          <w:tcPr>
            <w:tcW w:w="1418" w:type="dxa"/>
          </w:tcPr>
          <w:p w14:paraId="71D2911E">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"https://www.3gpp.org/ftp/tsg_ran/WG1_RL1/TSGR1_121/Docs/R1-2504091.zip" </w:instrText>
            </w:r>
            <w:r>
              <w:fldChar w:fldCharType="separate"/>
            </w:r>
            <w:r>
              <w:rPr>
                <w:rStyle w:val="42"/>
                <w:rFonts w:hint="eastAsia" w:eastAsia="宋体"/>
                <w:b/>
                <w:bCs/>
              </w:rPr>
              <w:t>R1-2504091</w:t>
            </w:r>
            <w:r>
              <w:rPr>
                <w:rStyle w:val="42"/>
                <w:rFonts w:hint="eastAsia" w:eastAsia="宋体"/>
                <w:b/>
                <w:bCs/>
              </w:rPr>
              <w:fldChar w:fldCharType="end"/>
            </w:r>
          </w:p>
        </w:tc>
        <w:tc>
          <w:tcPr>
            <w:tcW w:w="5812" w:type="dxa"/>
          </w:tcPr>
          <w:p w14:paraId="36161866">
            <w:pPr>
              <w:jc w:val="left"/>
              <w:textAlignment w:val="top"/>
              <w:rPr>
                <w:rFonts w:eastAsia="宋体"/>
                <w:kern w:val="2"/>
                <w:lang w:val="en-US" w:eastAsia="zh-CN"/>
              </w:rPr>
            </w:pPr>
            <w:r>
              <w:rPr>
                <w:rFonts w:hint="eastAsia" w:eastAsia="宋体"/>
                <w:color w:val="000000"/>
                <w:lang w:val="en-US" w:eastAsia="zh-CN" w:bidi="ar"/>
              </w:rPr>
              <w:t>Discussion on other aspects of Ambient IoT</w:t>
            </w:r>
          </w:p>
        </w:tc>
        <w:tc>
          <w:tcPr>
            <w:tcW w:w="1526" w:type="dxa"/>
          </w:tcPr>
          <w:p w14:paraId="08B2C0AC">
            <w:pPr>
              <w:adjustRightInd w:val="0"/>
              <w:snapToGrid w:val="0"/>
              <w:spacing w:after="120" w:afterLines="50" w:line="240" w:lineRule="auto"/>
              <w:jc w:val="left"/>
              <w:rPr>
                <w:rFonts w:eastAsia="宋体"/>
                <w:kern w:val="2"/>
                <w:lang w:val="en-US" w:eastAsia="zh-CN"/>
              </w:rPr>
            </w:pPr>
            <w:r>
              <w:rPr>
                <w:rFonts w:hint="eastAsia"/>
                <w:kern w:val="2"/>
              </w:rPr>
              <w:t>Fujitsu</w:t>
            </w:r>
          </w:p>
        </w:tc>
      </w:tr>
      <w:tr w14:paraId="45BEC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B73B5F1">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w:t>
            </w:r>
            <w:r>
              <w:rPr>
                <w:rFonts w:hint="eastAsia" w:eastAsia="等线"/>
                <w:kern w:val="2"/>
                <w:lang w:eastAsia="zh-CN"/>
              </w:rPr>
              <w:t>5</w:t>
            </w:r>
            <w:r>
              <w:rPr>
                <w:rFonts w:hint="eastAsia"/>
                <w:kern w:val="2"/>
              </w:rPr>
              <w:t>]</w:t>
            </w:r>
          </w:p>
        </w:tc>
        <w:tc>
          <w:tcPr>
            <w:tcW w:w="1418" w:type="dxa"/>
          </w:tcPr>
          <w:p w14:paraId="6117C31A">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"https://www.3gpp.org/ftp/tsg_ran/WG1_RL1/TSGR1_121/Docs/R1-2504246.zip" </w:instrText>
            </w:r>
            <w:r>
              <w:fldChar w:fldCharType="separate"/>
            </w:r>
            <w:r>
              <w:rPr>
                <w:rStyle w:val="42"/>
                <w:rFonts w:hint="eastAsia" w:eastAsia="宋体"/>
                <w:b/>
                <w:bCs/>
              </w:rPr>
              <w:t>R1-2504246</w:t>
            </w:r>
            <w:r>
              <w:rPr>
                <w:rStyle w:val="42"/>
                <w:rFonts w:hint="eastAsia" w:eastAsia="宋体"/>
                <w:b/>
                <w:bCs/>
              </w:rPr>
              <w:fldChar w:fldCharType="end"/>
            </w:r>
          </w:p>
        </w:tc>
        <w:tc>
          <w:tcPr>
            <w:tcW w:w="5812" w:type="dxa"/>
          </w:tcPr>
          <w:p w14:paraId="67A4B381">
            <w:pPr>
              <w:jc w:val="left"/>
              <w:textAlignment w:val="top"/>
              <w:rPr>
                <w:rFonts w:eastAsia="宋体"/>
                <w:kern w:val="2"/>
                <w:lang w:val="en-US" w:eastAsia="zh-CN"/>
              </w:rPr>
            </w:pPr>
            <w:r>
              <w:rPr>
                <w:rFonts w:hint="eastAsia" w:eastAsia="宋体"/>
                <w:color w:val="000000"/>
                <w:lang w:val="en-US" w:eastAsia="zh-CN" w:bidi="ar"/>
              </w:rPr>
              <w:t>Other aspects for A-IoT</w:t>
            </w:r>
          </w:p>
        </w:tc>
        <w:tc>
          <w:tcPr>
            <w:tcW w:w="1526" w:type="dxa"/>
          </w:tcPr>
          <w:p w14:paraId="34874DC1">
            <w:pPr>
              <w:adjustRightInd w:val="0"/>
              <w:snapToGrid w:val="0"/>
              <w:spacing w:after="120" w:afterLines="50" w:line="240" w:lineRule="auto"/>
              <w:jc w:val="left"/>
              <w:rPr>
                <w:rFonts w:eastAsia="宋体"/>
                <w:kern w:val="2"/>
                <w:lang w:val="en-US" w:eastAsia="zh-CN"/>
              </w:rPr>
            </w:pPr>
            <w:r>
              <w:rPr>
                <w:rFonts w:hint="eastAsia"/>
                <w:kern w:val="2"/>
              </w:rPr>
              <w:t>LG Electronics</w:t>
            </w:r>
          </w:p>
        </w:tc>
      </w:tr>
      <w:tr w14:paraId="54327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23A621B">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2</w:t>
            </w:r>
            <w:r>
              <w:rPr>
                <w:rFonts w:hint="eastAsia"/>
                <w:kern w:val="2"/>
              </w:rPr>
              <w:t>7]</w:t>
            </w:r>
          </w:p>
        </w:tc>
        <w:tc>
          <w:tcPr>
            <w:tcW w:w="1418" w:type="dxa"/>
          </w:tcPr>
          <w:p w14:paraId="54D27934">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"https://www.3gpp.org/ftp/tsg_ran/WG1_RL1/TSGR1_121/Docs/R1-2504436.zip" </w:instrText>
            </w:r>
            <w:r>
              <w:fldChar w:fldCharType="separate"/>
            </w:r>
            <w:r>
              <w:rPr>
                <w:rStyle w:val="42"/>
                <w:rFonts w:hint="eastAsia" w:eastAsia="宋体"/>
                <w:b/>
                <w:bCs/>
              </w:rPr>
              <w:t>R1-2504436</w:t>
            </w:r>
            <w:r>
              <w:rPr>
                <w:rStyle w:val="42"/>
                <w:rFonts w:hint="eastAsia" w:eastAsia="宋体"/>
                <w:b/>
                <w:bCs/>
              </w:rPr>
              <w:fldChar w:fldCharType="end"/>
            </w:r>
          </w:p>
        </w:tc>
        <w:tc>
          <w:tcPr>
            <w:tcW w:w="5812" w:type="dxa"/>
          </w:tcPr>
          <w:p w14:paraId="2980A01A">
            <w:pPr>
              <w:jc w:val="left"/>
              <w:textAlignment w:val="top"/>
              <w:rPr>
                <w:rFonts w:eastAsia="宋体"/>
                <w:kern w:val="2"/>
                <w:lang w:val="en-US" w:eastAsia="zh-CN"/>
              </w:rPr>
            </w:pPr>
            <w:r>
              <w:rPr>
                <w:rFonts w:hint="eastAsia" w:eastAsia="宋体"/>
                <w:color w:val="000000"/>
                <w:lang w:val="en-US" w:eastAsia="zh-CN" w:bidi="ar"/>
              </w:rPr>
              <w:t>Discussion on other aspects</w:t>
            </w:r>
          </w:p>
        </w:tc>
        <w:tc>
          <w:tcPr>
            <w:tcW w:w="1526" w:type="dxa"/>
          </w:tcPr>
          <w:p w14:paraId="468AC19D">
            <w:pPr>
              <w:adjustRightInd w:val="0"/>
              <w:snapToGrid w:val="0"/>
              <w:spacing w:after="120" w:afterLines="50" w:line="240" w:lineRule="auto"/>
              <w:jc w:val="left"/>
              <w:rPr>
                <w:rFonts w:eastAsia="宋体"/>
                <w:kern w:val="2"/>
                <w:lang w:val="en-US" w:eastAsia="zh-CN"/>
              </w:rPr>
            </w:pPr>
            <w:r>
              <w:rPr>
                <w:rFonts w:hint="eastAsia"/>
                <w:kern w:val="2"/>
              </w:rPr>
              <w:t>Sharp</w:t>
            </w:r>
          </w:p>
        </w:tc>
      </w:tr>
      <w:tr w14:paraId="2DA1E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F41F57D">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[28]</w:t>
            </w:r>
          </w:p>
        </w:tc>
        <w:tc>
          <w:tcPr>
            <w:tcW w:w="1418" w:type="dxa"/>
          </w:tcPr>
          <w:p w14:paraId="10738FBC">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"https://www.3gpp.org/ftp/tsg_ran/WG1_RL1/TSGR1_121/Docs/R1-2504100.zip" </w:instrText>
            </w:r>
            <w:r>
              <w:fldChar w:fldCharType="separate"/>
            </w:r>
            <w:r>
              <w:rPr>
                <w:rStyle w:val="42"/>
                <w:rFonts w:hint="eastAsia" w:eastAsia="宋体"/>
                <w:b/>
                <w:bCs/>
              </w:rPr>
              <w:t>R1-2504100</w:t>
            </w:r>
            <w:r>
              <w:rPr>
                <w:rStyle w:val="42"/>
                <w:rFonts w:hint="eastAsia" w:eastAsia="宋体"/>
                <w:b/>
                <w:bCs/>
              </w:rPr>
              <w:fldChar w:fldCharType="end"/>
            </w:r>
          </w:p>
        </w:tc>
        <w:tc>
          <w:tcPr>
            <w:tcW w:w="5812" w:type="dxa"/>
          </w:tcPr>
          <w:p w14:paraId="3C5DD22C">
            <w:pPr>
              <w:jc w:val="left"/>
              <w:textAlignment w:val="top"/>
              <w:rPr>
                <w:rFonts w:eastAsia="宋体"/>
                <w:kern w:val="2"/>
                <w:lang w:val="en-US" w:eastAsia="zh-CN"/>
              </w:rPr>
            </w:pPr>
            <w:r>
              <w:rPr>
                <w:rFonts w:hint="eastAsia" w:eastAsia="宋体"/>
                <w:color w:val="000000"/>
                <w:lang w:val="en-US" w:eastAsia="zh-CN" w:bidi="ar"/>
              </w:rPr>
              <w:t>Discussion on L1 control information and L1 procedural aspects</w:t>
            </w:r>
          </w:p>
        </w:tc>
        <w:tc>
          <w:tcPr>
            <w:tcW w:w="1526" w:type="dxa"/>
          </w:tcPr>
          <w:p w14:paraId="7654C8A2">
            <w:pPr>
              <w:adjustRightInd w:val="0"/>
              <w:snapToGrid w:val="0"/>
              <w:spacing w:after="120" w:afterLines="50" w:line="240" w:lineRule="auto"/>
              <w:jc w:val="left"/>
              <w:rPr>
                <w:rFonts w:eastAsia="宋体"/>
                <w:kern w:val="2"/>
                <w:lang w:val="en-US" w:eastAsia="zh-CN"/>
              </w:rPr>
            </w:pPr>
            <w:r>
              <w:rPr>
                <w:rFonts w:hint="eastAsia"/>
                <w:kern w:val="2"/>
              </w:rPr>
              <w:t>HONOR</w:t>
            </w:r>
          </w:p>
        </w:tc>
      </w:tr>
      <w:tr w14:paraId="08D10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77C87EC">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w:t>
            </w:r>
            <w:r>
              <w:rPr>
                <w:rFonts w:hint="eastAsia" w:eastAsia="等线"/>
                <w:kern w:val="2"/>
                <w:lang w:eastAsia="zh-CN"/>
              </w:rPr>
              <w:t>29</w:t>
            </w:r>
            <w:r>
              <w:rPr>
                <w:rFonts w:hint="eastAsia"/>
                <w:kern w:val="2"/>
              </w:rPr>
              <w:t>]</w:t>
            </w:r>
          </w:p>
        </w:tc>
        <w:tc>
          <w:tcPr>
            <w:tcW w:w="1418" w:type="dxa"/>
          </w:tcPr>
          <w:p w14:paraId="3F773144">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"https://www.3gpp.org/ftp/tsg_ran/WG1_RL1/TSGR1_121/Docs/R1-2504475.zip" </w:instrText>
            </w:r>
            <w:r>
              <w:fldChar w:fldCharType="separate"/>
            </w:r>
            <w:r>
              <w:rPr>
                <w:rStyle w:val="42"/>
                <w:rFonts w:hint="eastAsia" w:eastAsia="宋体"/>
                <w:b/>
                <w:bCs/>
              </w:rPr>
              <w:t>R1-2504475</w:t>
            </w:r>
            <w:r>
              <w:rPr>
                <w:rStyle w:val="42"/>
                <w:rFonts w:hint="eastAsia" w:eastAsia="宋体"/>
                <w:b/>
                <w:bCs/>
              </w:rPr>
              <w:fldChar w:fldCharType="end"/>
            </w:r>
          </w:p>
        </w:tc>
        <w:tc>
          <w:tcPr>
            <w:tcW w:w="5812" w:type="dxa"/>
          </w:tcPr>
          <w:p w14:paraId="5AA9D0F2">
            <w:pPr>
              <w:jc w:val="left"/>
              <w:textAlignment w:val="top"/>
              <w:rPr>
                <w:rFonts w:eastAsia="宋体"/>
                <w:kern w:val="2"/>
                <w:lang w:val="en-US" w:eastAsia="zh-CN"/>
              </w:rPr>
            </w:pPr>
            <w:r>
              <w:rPr>
                <w:rFonts w:hint="eastAsia" w:eastAsia="宋体"/>
                <w:color w:val="000000"/>
                <w:lang w:val="en-US" w:eastAsia="zh-CN" w:bidi="ar"/>
              </w:rPr>
              <w:t>Discussion on control information and procedural aspects</w:t>
            </w:r>
          </w:p>
        </w:tc>
        <w:tc>
          <w:tcPr>
            <w:tcW w:w="1526" w:type="dxa"/>
          </w:tcPr>
          <w:p w14:paraId="3FC1CC8D">
            <w:pPr>
              <w:adjustRightInd w:val="0"/>
              <w:snapToGrid w:val="0"/>
              <w:spacing w:after="120" w:afterLines="50" w:line="240" w:lineRule="auto"/>
              <w:jc w:val="left"/>
              <w:rPr>
                <w:rFonts w:eastAsia="宋体"/>
                <w:kern w:val="2"/>
                <w:lang w:val="en-US" w:eastAsia="zh-CN"/>
              </w:rPr>
            </w:pPr>
            <w:r>
              <w:rPr>
                <w:rFonts w:hint="eastAsia"/>
                <w:kern w:val="2"/>
              </w:rPr>
              <w:t>ASUSTeK</w:t>
            </w:r>
          </w:p>
        </w:tc>
      </w:tr>
      <w:tr w14:paraId="6E850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5387778">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[3</w:t>
            </w:r>
            <w:r>
              <w:rPr>
                <w:rFonts w:hint="eastAsia" w:eastAsia="等线"/>
                <w:kern w:val="2"/>
                <w:lang w:eastAsia="zh-CN"/>
              </w:rPr>
              <w:t>0</w:t>
            </w:r>
            <w:r>
              <w:rPr>
                <w:rFonts w:hint="eastAsia"/>
                <w:kern w:val="2"/>
              </w:rPr>
              <w:t>]</w:t>
            </w:r>
          </w:p>
        </w:tc>
        <w:tc>
          <w:tcPr>
            <w:tcW w:w="1418" w:type="dxa"/>
          </w:tcPr>
          <w:p w14:paraId="724C2BB4">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"https://www.3gpp.org/ftp/tsg_ran/WG1_RL1/TSGR1_121/Docs/R1-2504397.zip" </w:instrText>
            </w:r>
            <w:r>
              <w:fldChar w:fldCharType="separate"/>
            </w:r>
            <w:r>
              <w:rPr>
                <w:rStyle w:val="42"/>
                <w:rFonts w:hint="eastAsia" w:eastAsia="宋体"/>
                <w:b/>
                <w:bCs/>
              </w:rPr>
              <w:t>R1-2504397</w:t>
            </w:r>
            <w:r>
              <w:rPr>
                <w:rStyle w:val="42"/>
                <w:rFonts w:hint="eastAsia" w:eastAsia="宋体"/>
                <w:b/>
                <w:bCs/>
              </w:rPr>
              <w:fldChar w:fldCharType="end"/>
            </w:r>
          </w:p>
        </w:tc>
        <w:tc>
          <w:tcPr>
            <w:tcW w:w="5812" w:type="dxa"/>
          </w:tcPr>
          <w:p w14:paraId="6F3594EB">
            <w:pPr>
              <w:jc w:val="left"/>
              <w:textAlignment w:val="top"/>
              <w:rPr>
                <w:rFonts w:eastAsia="宋体"/>
                <w:kern w:val="2"/>
                <w:lang w:val="en-US" w:eastAsia="zh-CN"/>
              </w:rPr>
            </w:pPr>
            <w:r>
              <w:rPr>
                <w:rFonts w:hint="eastAsia" w:eastAsia="宋体"/>
                <w:color w:val="000000"/>
                <w:lang w:val="en-US" w:eastAsia="zh-CN" w:bidi="ar"/>
              </w:rPr>
              <w:t>Discussion on other aspects for Rel-19 Ambient IoT</w:t>
            </w:r>
          </w:p>
        </w:tc>
        <w:tc>
          <w:tcPr>
            <w:tcW w:w="1526" w:type="dxa"/>
          </w:tcPr>
          <w:p w14:paraId="759EF760">
            <w:pPr>
              <w:adjustRightInd w:val="0"/>
              <w:snapToGrid w:val="0"/>
              <w:spacing w:after="120" w:afterLines="50" w:line="240" w:lineRule="auto"/>
              <w:jc w:val="left"/>
              <w:rPr>
                <w:rFonts w:eastAsia="宋体"/>
                <w:kern w:val="2"/>
                <w:lang w:val="en-US" w:eastAsia="zh-CN"/>
              </w:rPr>
            </w:pPr>
            <w:r>
              <w:rPr>
                <w:rFonts w:hint="eastAsia"/>
                <w:kern w:val="2"/>
              </w:rPr>
              <w:t>Qualcomm Incorporated</w:t>
            </w:r>
          </w:p>
        </w:tc>
      </w:tr>
      <w:tr w14:paraId="155BE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1AC505D">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[3</w:t>
            </w:r>
            <w:r>
              <w:rPr>
                <w:rFonts w:hint="eastAsia" w:eastAsia="等线"/>
                <w:kern w:val="2"/>
                <w:lang w:eastAsia="zh-CN"/>
              </w:rPr>
              <w:t>1</w:t>
            </w:r>
            <w:r>
              <w:rPr>
                <w:rFonts w:hint="eastAsia"/>
                <w:kern w:val="2"/>
              </w:rPr>
              <w:t>]</w:t>
            </w:r>
          </w:p>
        </w:tc>
        <w:tc>
          <w:tcPr>
            <w:tcW w:w="1418" w:type="dxa"/>
          </w:tcPr>
          <w:p w14:paraId="4A93BBF4">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"https://www.3gpp.org/ftp/tsg_ran/WG1_RL1/TSGR1_121/Docs/R1-2504504.zip" </w:instrText>
            </w:r>
            <w:r>
              <w:fldChar w:fldCharType="separate"/>
            </w:r>
            <w:r>
              <w:rPr>
                <w:rStyle w:val="42"/>
                <w:rFonts w:hint="eastAsia" w:eastAsia="宋体"/>
                <w:b/>
                <w:bCs/>
              </w:rPr>
              <w:t>R1-2504504</w:t>
            </w:r>
            <w:r>
              <w:rPr>
                <w:rStyle w:val="42"/>
                <w:rFonts w:hint="eastAsia" w:eastAsia="宋体"/>
                <w:b/>
                <w:bCs/>
              </w:rPr>
              <w:fldChar w:fldCharType="end"/>
            </w:r>
          </w:p>
        </w:tc>
        <w:tc>
          <w:tcPr>
            <w:tcW w:w="5812" w:type="dxa"/>
          </w:tcPr>
          <w:p w14:paraId="209E5404">
            <w:pPr>
              <w:jc w:val="left"/>
              <w:textAlignment w:val="top"/>
              <w:rPr>
                <w:rFonts w:eastAsia="宋体"/>
                <w:kern w:val="2"/>
                <w:lang w:val="en-US" w:eastAsia="zh-CN"/>
              </w:rPr>
            </w:pPr>
            <w:r>
              <w:rPr>
                <w:rFonts w:hint="eastAsia" w:eastAsia="宋体"/>
                <w:color w:val="000000"/>
                <w:lang w:val="en-US" w:eastAsia="zh-CN" w:bidi="ar"/>
              </w:rPr>
              <w:t>Discussion on other aspects for Ambient IoT</w:t>
            </w:r>
          </w:p>
        </w:tc>
        <w:tc>
          <w:tcPr>
            <w:tcW w:w="1526" w:type="dxa"/>
          </w:tcPr>
          <w:p w14:paraId="7509D5CC">
            <w:pPr>
              <w:adjustRightInd w:val="0"/>
              <w:snapToGrid w:val="0"/>
              <w:spacing w:after="120" w:afterLines="50" w:line="240" w:lineRule="auto"/>
              <w:jc w:val="left"/>
              <w:rPr>
                <w:rFonts w:eastAsia="宋体"/>
                <w:kern w:val="2"/>
                <w:lang w:val="en-US" w:eastAsia="zh-CN"/>
              </w:rPr>
            </w:pPr>
            <w:r>
              <w:rPr>
                <w:rFonts w:hint="eastAsia"/>
                <w:kern w:val="2"/>
              </w:rPr>
              <w:t>NTT DOCOMO, INC.</w:t>
            </w:r>
          </w:p>
        </w:tc>
      </w:tr>
      <w:tr w14:paraId="0FD2F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13C30B7">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[3</w:t>
            </w:r>
            <w:r>
              <w:rPr>
                <w:rFonts w:hint="eastAsia" w:eastAsia="等线"/>
                <w:kern w:val="2"/>
                <w:lang w:eastAsia="zh-CN"/>
              </w:rPr>
              <w:t>2</w:t>
            </w:r>
            <w:r>
              <w:rPr>
                <w:rFonts w:hint="eastAsia"/>
                <w:kern w:val="2"/>
              </w:rPr>
              <w:t>]</w:t>
            </w:r>
          </w:p>
        </w:tc>
        <w:tc>
          <w:tcPr>
            <w:tcW w:w="1418" w:type="dxa"/>
          </w:tcPr>
          <w:p w14:paraId="7D257D4C">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"https://www.3gpp.org/ftp/tsg_ran/WG1_RL1/TSGR1_121/Docs/R1-2504601.zip" </w:instrText>
            </w:r>
            <w:r>
              <w:fldChar w:fldCharType="separate"/>
            </w:r>
            <w:r>
              <w:rPr>
                <w:rStyle w:val="42"/>
                <w:rFonts w:hint="eastAsia" w:eastAsia="宋体"/>
                <w:b/>
                <w:bCs/>
              </w:rPr>
              <w:t>R1-2504601</w:t>
            </w:r>
            <w:r>
              <w:rPr>
                <w:rStyle w:val="42"/>
                <w:rFonts w:hint="eastAsia" w:eastAsia="宋体"/>
                <w:b/>
                <w:bCs/>
              </w:rPr>
              <w:fldChar w:fldCharType="end"/>
            </w:r>
          </w:p>
        </w:tc>
        <w:tc>
          <w:tcPr>
            <w:tcW w:w="5812" w:type="dxa"/>
          </w:tcPr>
          <w:p w14:paraId="2244BBE2">
            <w:pPr>
              <w:jc w:val="left"/>
              <w:textAlignment w:val="top"/>
              <w:rPr>
                <w:rFonts w:eastAsia="宋体"/>
                <w:kern w:val="2"/>
                <w:lang w:val="en-US" w:eastAsia="zh-CN"/>
              </w:rPr>
            </w:pPr>
            <w:r>
              <w:rPr>
                <w:rFonts w:hint="eastAsia" w:eastAsia="宋体"/>
                <w:color w:val="000000"/>
                <w:lang w:val="en-US" w:eastAsia="zh-CN" w:bidi="ar"/>
              </w:rPr>
              <w:t>Discussion on multiple access, scheduling and timing aspects for Ambient IoT</w:t>
            </w:r>
          </w:p>
        </w:tc>
        <w:tc>
          <w:tcPr>
            <w:tcW w:w="1526" w:type="dxa"/>
          </w:tcPr>
          <w:p w14:paraId="41E88213">
            <w:pPr>
              <w:adjustRightInd w:val="0"/>
              <w:snapToGrid w:val="0"/>
              <w:spacing w:after="120" w:afterLines="50" w:line="240" w:lineRule="auto"/>
              <w:jc w:val="left"/>
              <w:rPr>
                <w:rFonts w:eastAsia="宋体"/>
                <w:kern w:val="2"/>
                <w:lang w:val="en-US" w:eastAsia="zh-CN"/>
              </w:rPr>
            </w:pPr>
            <w:r>
              <w:rPr>
                <w:rFonts w:hint="eastAsia"/>
                <w:kern w:val="2"/>
              </w:rPr>
              <w:t>CEWiT</w:t>
            </w:r>
          </w:p>
        </w:tc>
      </w:tr>
      <w:tr w14:paraId="5E85B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C3B0AE4">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[3</w:t>
            </w:r>
            <w:r>
              <w:rPr>
                <w:rFonts w:hint="eastAsia" w:eastAsia="等线"/>
                <w:kern w:val="2"/>
                <w:lang w:eastAsia="zh-CN"/>
              </w:rPr>
              <w:t>3</w:t>
            </w:r>
            <w:r>
              <w:rPr>
                <w:rFonts w:hint="eastAsia"/>
                <w:kern w:val="2"/>
              </w:rPr>
              <w:t>]</w:t>
            </w:r>
          </w:p>
        </w:tc>
        <w:tc>
          <w:tcPr>
            <w:tcW w:w="1418" w:type="dxa"/>
          </w:tcPr>
          <w:p w14:paraId="701DA28B">
            <w:pPr>
              <w:jc w:val="left"/>
              <w:textAlignment w:val="top"/>
              <w:rPr>
                <w:rFonts w:eastAsia="等线"/>
                <w:b/>
                <w:bCs/>
                <w:color w:val="0000FF"/>
                <w:kern w:val="2"/>
                <w:u w:val="single"/>
                <w:lang w:val="en-US" w:eastAsia="zh-CN"/>
              </w:rPr>
            </w:pPr>
            <w:r>
              <w:fldChar w:fldCharType="begin"/>
            </w:r>
            <w:r>
              <w:instrText xml:space="preserve"> HYPERLINK "https://www.3gpp.org/ftp/tsg_ran/WG1_RL1/TSGR1_121/Docs/R1-2504618.zip" </w:instrText>
            </w:r>
            <w:r>
              <w:fldChar w:fldCharType="separate"/>
            </w:r>
            <w:r>
              <w:rPr>
                <w:rStyle w:val="42"/>
                <w:rFonts w:hint="eastAsia" w:eastAsia="宋体"/>
                <w:b/>
                <w:bCs/>
              </w:rPr>
              <w:t>R1-2504618</w:t>
            </w:r>
            <w:r>
              <w:rPr>
                <w:rStyle w:val="42"/>
                <w:rFonts w:hint="eastAsia" w:eastAsia="宋体"/>
                <w:b/>
                <w:bCs/>
              </w:rPr>
              <w:fldChar w:fldCharType="end"/>
            </w:r>
          </w:p>
        </w:tc>
        <w:tc>
          <w:tcPr>
            <w:tcW w:w="5812" w:type="dxa"/>
          </w:tcPr>
          <w:p w14:paraId="3BF1A6E8">
            <w:pPr>
              <w:jc w:val="left"/>
              <w:textAlignment w:val="top"/>
              <w:rPr>
                <w:rFonts w:eastAsia="宋体"/>
                <w:kern w:val="2"/>
                <w:lang w:val="en-US" w:eastAsia="zh-CN"/>
              </w:rPr>
            </w:pPr>
            <w:r>
              <w:rPr>
                <w:rFonts w:hint="eastAsia" w:eastAsia="宋体"/>
                <w:color w:val="000000"/>
                <w:lang w:val="en-US" w:eastAsia="zh-CN" w:bidi="ar"/>
              </w:rPr>
              <w:t>Discussion on multiplexing/multiple access and timing relationships for Ambient IoT</w:t>
            </w:r>
          </w:p>
        </w:tc>
        <w:tc>
          <w:tcPr>
            <w:tcW w:w="1526" w:type="dxa"/>
          </w:tcPr>
          <w:p w14:paraId="409CE839">
            <w:pPr>
              <w:adjustRightInd w:val="0"/>
              <w:snapToGrid w:val="0"/>
              <w:spacing w:after="120" w:afterLines="50" w:line="240" w:lineRule="auto"/>
              <w:jc w:val="left"/>
              <w:rPr>
                <w:rFonts w:eastAsia="宋体"/>
                <w:kern w:val="2"/>
                <w:lang w:val="en-US" w:eastAsia="zh-CN"/>
              </w:rPr>
            </w:pPr>
            <w:r>
              <w:rPr>
                <w:rFonts w:hint="eastAsia"/>
                <w:kern w:val="2"/>
              </w:rPr>
              <w:t>WILUS Inc.</w:t>
            </w:r>
          </w:p>
        </w:tc>
      </w:tr>
      <w:tr w14:paraId="5AE33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B3051E6">
            <w:pPr>
              <w:adjustRightInd w:val="0"/>
              <w:snapToGrid w:val="0"/>
              <w:spacing w:after="120" w:afterLines="50" w:line="240" w:lineRule="auto"/>
              <w:jc w:val="left"/>
              <w:rPr>
                <w:rFonts w:eastAsia="宋体"/>
                <w:b/>
                <w:bCs/>
                <w:color w:val="0000FF"/>
                <w:kern w:val="2"/>
                <w:u w:val="single"/>
                <w:lang w:val="en-US" w:eastAsia="zh-CN"/>
              </w:rPr>
            </w:pPr>
            <w:r>
              <w:rPr>
                <w:rFonts w:hint="eastAsia"/>
                <w:kern w:val="2"/>
              </w:rPr>
              <w:t>[3</w:t>
            </w:r>
            <w:r>
              <w:rPr>
                <w:rFonts w:hint="eastAsia" w:eastAsia="等线"/>
                <w:kern w:val="2"/>
                <w:lang w:eastAsia="zh-CN"/>
              </w:rPr>
              <w:t>4</w:t>
            </w:r>
            <w:r>
              <w:rPr>
                <w:rFonts w:hint="eastAsia"/>
                <w:kern w:val="2"/>
              </w:rPr>
              <w:t>]</w:t>
            </w:r>
          </w:p>
        </w:tc>
        <w:tc>
          <w:tcPr>
            <w:tcW w:w="1418" w:type="dxa"/>
          </w:tcPr>
          <w:p w14:paraId="17C2C5AA">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"https://www.3gpp.org/ftp/tsg_ran/WG1_RL1/TSGR1_121/Docs/R1-2504589.zip" </w:instrText>
            </w:r>
            <w:r>
              <w:fldChar w:fldCharType="separate"/>
            </w:r>
            <w:r>
              <w:rPr>
                <w:rStyle w:val="42"/>
                <w:rFonts w:hint="eastAsia" w:eastAsia="宋体"/>
                <w:b/>
                <w:bCs/>
              </w:rPr>
              <w:t>R1-2504589</w:t>
            </w:r>
            <w:r>
              <w:rPr>
                <w:rStyle w:val="42"/>
                <w:rFonts w:hint="eastAsia" w:eastAsia="宋体"/>
                <w:b/>
                <w:bCs/>
              </w:rPr>
              <w:fldChar w:fldCharType="end"/>
            </w:r>
          </w:p>
        </w:tc>
        <w:tc>
          <w:tcPr>
            <w:tcW w:w="5812" w:type="dxa"/>
          </w:tcPr>
          <w:p w14:paraId="2625CDD2">
            <w:pPr>
              <w:jc w:val="left"/>
              <w:textAlignment w:val="top"/>
              <w:rPr>
                <w:rFonts w:eastAsia="宋体"/>
                <w:kern w:val="2"/>
                <w:lang w:val="en-US" w:eastAsia="zh-CN"/>
              </w:rPr>
            </w:pPr>
            <w:r>
              <w:rPr>
                <w:rFonts w:hint="eastAsia" w:eastAsia="宋体"/>
                <w:color w:val="000000"/>
                <w:lang w:val="en-US" w:eastAsia="zh-CN" w:bidi="ar"/>
              </w:rPr>
              <w:t>Discussion on multiple access, scheduling information and timing relationships for Ambient IoT</w:t>
            </w:r>
          </w:p>
        </w:tc>
        <w:tc>
          <w:tcPr>
            <w:tcW w:w="1526" w:type="dxa"/>
          </w:tcPr>
          <w:p w14:paraId="1355BA92">
            <w:pPr>
              <w:adjustRightInd w:val="0"/>
              <w:snapToGrid w:val="0"/>
              <w:spacing w:after="120" w:afterLines="50" w:line="240" w:lineRule="auto"/>
              <w:jc w:val="left"/>
              <w:rPr>
                <w:rFonts w:eastAsia="宋体"/>
                <w:kern w:val="2"/>
                <w:lang w:val="en-US" w:eastAsia="zh-CN"/>
              </w:rPr>
            </w:pPr>
            <w:r>
              <w:rPr>
                <w:rFonts w:hint="eastAsia"/>
                <w:kern w:val="2"/>
              </w:rPr>
              <w:t>TCL</w:t>
            </w:r>
          </w:p>
        </w:tc>
      </w:tr>
      <w:tr w14:paraId="5779C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AFDFCF2">
            <w:pPr>
              <w:adjustRightInd w:val="0"/>
              <w:snapToGrid w:val="0"/>
              <w:spacing w:after="120" w:afterLines="50" w:line="240" w:lineRule="auto"/>
              <w:jc w:val="left"/>
              <w:rPr>
                <w:rFonts w:eastAsia="等线"/>
                <w:kern w:val="2"/>
                <w:lang w:eastAsia="zh-CN"/>
              </w:rPr>
            </w:pPr>
            <w:r>
              <w:rPr>
                <w:rFonts w:hint="eastAsia" w:eastAsia="等线"/>
                <w:kern w:val="2"/>
                <w:lang w:eastAsia="zh-CN"/>
              </w:rPr>
              <w:t>[35]</w:t>
            </w:r>
          </w:p>
        </w:tc>
        <w:tc>
          <w:tcPr>
            <w:tcW w:w="1418" w:type="dxa"/>
          </w:tcPr>
          <w:p w14:paraId="5CDDBE6F">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"https://www.3gpp.org/ftp/tsg_ran/WG1_RL1/TSGR1_121/Docs/R1-2504299.zip" </w:instrText>
            </w:r>
            <w:r>
              <w:fldChar w:fldCharType="separate"/>
            </w:r>
            <w:r>
              <w:rPr>
                <w:rStyle w:val="42"/>
                <w:rFonts w:hint="eastAsia" w:eastAsia="宋体"/>
                <w:b/>
                <w:bCs/>
              </w:rPr>
              <w:t>R1-2504299</w:t>
            </w:r>
            <w:r>
              <w:rPr>
                <w:rStyle w:val="42"/>
                <w:rFonts w:hint="eastAsia" w:eastAsia="宋体"/>
                <w:b/>
                <w:bCs/>
              </w:rPr>
              <w:fldChar w:fldCharType="end"/>
            </w:r>
          </w:p>
        </w:tc>
        <w:tc>
          <w:tcPr>
            <w:tcW w:w="5812" w:type="dxa"/>
          </w:tcPr>
          <w:p w14:paraId="41DF7F17">
            <w:pPr>
              <w:jc w:val="left"/>
              <w:textAlignment w:val="top"/>
              <w:rPr>
                <w:rFonts w:eastAsia="宋体"/>
                <w:kern w:val="2"/>
                <w:lang w:val="en-US" w:eastAsia="zh-CN"/>
              </w:rPr>
            </w:pPr>
            <w:r>
              <w:rPr>
                <w:rFonts w:hint="eastAsia" w:eastAsia="宋体"/>
                <w:color w:val="000000"/>
                <w:lang w:val="en-US" w:eastAsia="zh-CN" w:bidi="ar"/>
              </w:rPr>
              <w:t>Discussion on multiplexing, multiple access, scheduling information, and timing relationships</w:t>
            </w:r>
          </w:p>
        </w:tc>
        <w:tc>
          <w:tcPr>
            <w:tcW w:w="1526" w:type="dxa"/>
          </w:tcPr>
          <w:p w14:paraId="361B7C3C">
            <w:pPr>
              <w:adjustRightInd w:val="0"/>
              <w:snapToGrid w:val="0"/>
              <w:spacing w:after="120" w:afterLines="50" w:line="240" w:lineRule="auto"/>
              <w:jc w:val="left"/>
              <w:rPr>
                <w:rFonts w:eastAsia="宋体"/>
                <w:kern w:val="2"/>
                <w:lang w:val="en-US" w:eastAsia="zh-CN"/>
              </w:rPr>
            </w:pPr>
            <w:r>
              <w:rPr>
                <w:rFonts w:hint="eastAsia"/>
                <w:kern w:val="2"/>
              </w:rPr>
              <w:t>Google</w:t>
            </w:r>
          </w:p>
        </w:tc>
      </w:tr>
      <w:tr w14:paraId="607AF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6A0BE1B">
            <w:pPr>
              <w:adjustRightInd w:val="0"/>
              <w:snapToGrid w:val="0"/>
              <w:spacing w:after="120" w:afterLines="50" w:line="240" w:lineRule="auto"/>
              <w:jc w:val="left"/>
              <w:rPr>
                <w:rFonts w:eastAsia="等线"/>
                <w:kern w:val="2"/>
                <w:lang w:eastAsia="zh-CN"/>
              </w:rPr>
            </w:pPr>
            <w:r>
              <w:rPr>
                <w:rFonts w:hint="eastAsia" w:eastAsia="等线"/>
                <w:kern w:val="2"/>
                <w:lang w:eastAsia="zh-CN"/>
              </w:rPr>
              <w:t>[36]</w:t>
            </w:r>
          </w:p>
        </w:tc>
        <w:tc>
          <w:tcPr>
            <w:tcW w:w="1418" w:type="dxa"/>
          </w:tcPr>
          <w:p w14:paraId="0FA9FADD">
            <w:pPr>
              <w:jc w:val="left"/>
              <w:textAlignment w:val="top"/>
              <w:rPr>
                <w:rFonts w:eastAsia="宋体"/>
                <w:b/>
                <w:bCs/>
                <w:color w:val="0000FF"/>
                <w:kern w:val="2"/>
                <w:u w:val="single"/>
                <w:lang w:val="en-US" w:eastAsia="zh-CN"/>
              </w:rPr>
            </w:pPr>
            <w:r>
              <w:fldChar w:fldCharType="begin"/>
            </w:r>
            <w:r>
              <w:instrText xml:space="preserve"> HYPERLINK "https://www.3gpp.org/ftp/tsg_ran/WG1_RL1/TSGR1_121/Docs/R1-2504542.zip" </w:instrText>
            </w:r>
            <w:r>
              <w:fldChar w:fldCharType="separate"/>
            </w:r>
            <w:r>
              <w:rPr>
                <w:rStyle w:val="42"/>
                <w:rFonts w:hint="eastAsia" w:eastAsia="宋体"/>
                <w:b/>
                <w:bCs/>
              </w:rPr>
              <w:t>R1-2504542</w:t>
            </w:r>
            <w:r>
              <w:rPr>
                <w:rStyle w:val="42"/>
                <w:rFonts w:hint="eastAsia" w:eastAsia="宋体"/>
                <w:b/>
                <w:bCs/>
              </w:rPr>
              <w:fldChar w:fldCharType="end"/>
            </w:r>
          </w:p>
        </w:tc>
        <w:tc>
          <w:tcPr>
            <w:tcW w:w="5812" w:type="dxa"/>
          </w:tcPr>
          <w:p w14:paraId="070996E1">
            <w:pPr>
              <w:jc w:val="left"/>
              <w:textAlignment w:val="top"/>
              <w:rPr>
                <w:rFonts w:eastAsia="宋体"/>
                <w:kern w:val="2"/>
                <w:lang w:val="en-US" w:eastAsia="zh-CN"/>
              </w:rPr>
            </w:pPr>
            <w:r>
              <w:rPr>
                <w:rFonts w:hint="eastAsia" w:eastAsia="宋体"/>
                <w:color w:val="000000"/>
                <w:lang w:val="en-US" w:eastAsia="zh-CN" w:bidi="ar"/>
              </w:rPr>
              <w:t>Discussion on other aspects of Ambient IoT</w:t>
            </w:r>
          </w:p>
        </w:tc>
        <w:tc>
          <w:tcPr>
            <w:tcW w:w="1526" w:type="dxa"/>
          </w:tcPr>
          <w:p w14:paraId="15EDD7C2">
            <w:pPr>
              <w:adjustRightInd w:val="0"/>
              <w:snapToGrid w:val="0"/>
              <w:spacing w:after="120" w:afterLines="50" w:line="240" w:lineRule="auto"/>
              <w:jc w:val="left"/>
              <w:rPr>
                <w:rFonts w:eastAsia="宋体"/>
                <w:kern w:val="2"/>
                <w:lang w:val="en-US" w:eastAsia="zh-CN"/>
              </w:rPr>
            </w:pPr>
            <w:r>
              <w:rPr>
                <w:rFonts w:hint="eastAsia" w:eastAsia="宋体"/>
                <w:kern w:val="2"/>
                <w:lang w:val="en-US" w:eastAsia="zh-CN"/>
              </w:rPr>
              <w:t>KT Corp.</w:t>
            </w:r>
          </w:p>
        </w:tc>
      </w:tr>
      <w:tr w14:paraId="15415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7C0E388">
            <w:pPr>
              <w:jc w:val="left"/>
              <w:textAlignment w:val="top"/>
              <w:rPr>
                <w:rFonts w:eastAsia="宋体"/>
                <w:color w:val="000000"/>
                <w:lang w:val="en-US" w:eastAsia="zh-CN" w:bidi="ar"/>
              </w:rPr>
            </w:pPr>
            <w:r>
              <w:rPr>
                <w:rFonts w:hint="eastAsia" w:eastAsia="宋体"/>
                <w:color w:val="000000"/>
                <w:lang w:val="en-US" w:eastAsia="zh-CN" w:bidi="ar"/>
              </w:rPr>
              <w:t>[37]</w:t>
            </w:r>
          </w:p>
        </w:tc>
        <w:tc>
          <w:tcPr>
            <w:tcW w:w="1418" w:type="dxa"/>
          </w:tcPr>
          <w:p w14:paraId="6DE5C26D">
            <w:pPr>
              <w:jc w:val="left"/>
              <w:textAlignment w:val="top"/>
              <w:rPr>
                <w:rFonts w:eastAsia="宋体"/>
                <w:color w:val="000000"/>
                <w:lang w:val="en-US" w:eastAsia="zh-CN" w:bidi="ar"/>
              </w:rPr>
            </w:pPr>
            <w:r>
              <w:rPr>
                <w:rFonts w:hint="eastAsia" w:eastAsia="宋体"/>
                <w:color w:val="000000"/>
                <w:lang w:val="en-US" w:eastAsia="zh-CN" w:bidi="ar"/>
              </w:rPr>
              <w:t>R1-2503148</w:t>
            </w:r>
          </w:p>
        </w:tc>
        <w:tc>
          <w:tcPr>
            <w:tcW w:w="5812" w:type="dxa"/>
          </w:tcPr>
          <w:p w14:paraId="2260D0A0">
            <w:pPr>
              <w:jc w:val="left"/>
              <w:textAlignment w:val="top"/>
              <w:rPr>
                <w:rFonts w:eastAsia="宋体"/>
                <w:color w:val="000000"/>
                <w:lang w:val="en-US" w:eastAsia="zh-CN" w:bidi="ar"/>
              </w:rPr>
            </w:pPr>
            <w:r>
              <w:rPr>
                <w:rFonts w:hint="eastAsia" w:eastAsia="宋体"/>
                <w:color w:val="000000"/>
                <w:lang w:val="en-US" w:eastAsia="zh-CN" w:bidi="ar"/>
              </w:rPr>
              <w:t>Presentation of Specification to WG</w:t>
            </w:r>
            <w:r>
              <w:rPr>
                <w:rFonts w:hint="eastAsia" w:eastAsia="宋体"/>
                <w:color w:val="000000"/>
                <w:lang w:val="en-US" w:eastAsia="zh-CN" w:bidi="ar"/>
              </w:rPr>
              <w:br w:type="textWrapping"/>
            </w:r>
            <w:r>
              <w:rPr>
                <w:rFonts w:hint="eastAsia" w:eastAsia="宋体"/>
                <w:color w:val="000000"/>
                <w:lang w:val="en-US" w:eastAsia="zh-CN" w:bidi="ar"/>
              </w:rPr>
              <w:t>TS 38.291, Version 0.1.0</w:t>
            </w:r>
          </w:p>
        </w:tc>
        <w:tc>
          <w:tcPr>
            <w:tcW w:w="1526" w:type="dxa"/>
          </w:tcPr>
          <w:p w14:paraId="77305BDE">
            <w:pPr>
              <w:jc w:val="left"/>
              <w:textAlignment w:val="top"/>
              <w:rPr>
                <w:rFonts w:eastAsia="宋体"/>
                <w:color w:val="000000"/>
                <w:lang w:val="en-US" w:eastAsia="zh-CN" w:bidi="ar"/>
              </w:rPr>
            </w:pPr>
            <w:r>
              <w:rPr>
                <w:rFonts w:hint="eastAsia" w:eastAsia="宋体"/>
                <w:color w:val="000000"/>
                <w:lang w:val="en-US" w:eastAsia="zh-CN" w:bidi="ar"/>
              </w:rPr>
              <w:t>Editor (Huawei)</w:t>
            </w:r>
          </w:p>
        </w:tc>
      </w:tr>
      <w:tr w14:paraId="04991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734B8C5">
            <w:pPr>
              <w:adjustRightInd w:val="0"/>
              <w:snapToGrid w:val="0"/>
              <w:spacing w:after="120" w:afterLines="50" w:line="240" w:lineRule="auto"/>
              <w:jc w:val="left"/>
              <w:rPr>
                <w:rFonts w:eastAsia="等线"/>
                <w:kern w:val="2"/>
                <w:lang w:val="en-US" w:eastAsia="zh-CN"/>
              </w:rPr>
            </w:pPr>
            <w:r>
              <w:rPr>
                <w:rFonts w:hint="eastAsia" w:eastAsia="等线"/>
                <w:kern w:val="2"/>
                <w:lang w:val="en-US" w:eastAsia="zh-CN"/>
              </w:rPr>
              <w:t>[38]</w:t>
            </w:r>
          </w:p>
        </w:tc>
        <w:tc>
          <w:tcPr>
            <w:tcW w:w="1418" w:type="dxa"/>
          </w:tcPr>
          <w:p w14:paraId="0CA11145">
            <w:pPr>
              <w:jc w:val="left"/>
              <w:textAlignment w:val="top"/>
              <w:rPr>
                <w:rFonts w:eastAsia="宋体"/>
                <w:b/>
                <w:bCs/>
                <w:u w:val="single"/>
                <w:lang w:val="en-US" w:eastAsia="zh-CN" w:bidi="ar"/>
              </w:rPr>
            </w:pPr>
            <w:r>
              <w:rPr>
                <w:rFonts w:hint="eastAsia" w:eastAsia="宋体"/>
                <w:b/>
                <w:bCs/>
                <w:u w:val="single"/>
                <w:lang w:val="en-US" w:eastAsia="zh-CN" w:bidi="ar"/>
              </w:rPr>
              <w:t>R2-2503997</w:t>
            </w:r>
          </w:p>
        </w:tc>
        <w:tc>
          <w:tcPr>
            <w:tcW w:w="5812" w:type="dxa"/>
          </w:tcPr>
          <w:p w14:paraId="1A204448">
            <w:pPr>
              <w:jc w:val="left"/>
              <w:textAlignment w:val="top"/>
              <w:rPr>
                <w:rFonts w:eastAsia="宋体"/>
                <w:color w:val="000000"/>
                <w:lang w:val="en-US" w:eastAsia="zh-CN" w:bidi="ar"/>
              </w:rPr>
            </w:pPr>
            <w:r>
              <w:rPr>
                <w:rFonts w:hint="eastAsia" w:eastAsia="宋体"/>
                <w:color w:val="000000"/>
                <w:lang w:val="en-US" w:eastAsia="zh-CN" w:bidi="ar"/>
              </w:rPr>
              <w:t>A-IoT MAC running CR</w:t>
            </w:r>
          </w:p>
        </w:tc>
        <w:tc>
          <w:tcPr>
            <w:tcW w:w="1526" w:type="dxa"/>
          </w:tcPr>
          <w:p w14:paraId="62E84B2E">
            <w:pPr>
              <w:adjustRightInd w:val="0"/>
              <w:snapToGrid w:val="0"/>
              <w:spacing w:after="120" w:afterLines="50" w:line="240" w:lineRule="auto"/>
              <w:jc w:val="left"/>
              <w:rPr>
                <w:rFonts w:eastAsia="宋体"/>
                <w:kern w:val="2"/>
                <w:lang w:val="en-US" w:eastAsia="zh-CN"/>
              </w:rPr>
            </w:pPr>
            <w:r>
              <w:rPr>
                <w:rFonts w:hint="eastAsia" w:eastAsia="宋体"/>
                <w:kern w:val="2"/>
                <w:lang w:val="en-US" w:eastAsia="zh-CN"/>
              </w:rPr>
              <w:t>Huawei, HiSilicon</w:t>
            </w:r>
          </w:p>
        </w:tc>
      </w:tr>
    </w:tbl>
    <w:p w14:paraId="00712BCA">
      <w:pPr>
        <w:rPr>
          <w:rFonts w:eastAsia="等线"/>
          <w:lang w:eastAsia="zh-CN"/>
        </w:rPr>
      </w:pPr>
    </w:p>
    <w:bookmarkEnd w:id="26"/>
    <w:p w14:paraId="10A998E9">
      <w:pPr>
        <w:pStyle w:val="2"/>
        <w:ind w:left="432" w:hanging="432"/>
        <w:rPr>
          <w:rFonts w:cs="Arial"/>
          <w:b/>
          <w:bCs/>
          <w:kern w:val="32"/>
          <w:sz w:val="32"/>
          <w:szCs w:val="32"/>
        </w:rPr>
      </w:pPr>
      <w:r>
        <w:rPr>
          <w:rFonts w:hint="eastAsia" w:cs="Arial"/>
          <w:b/>
          <w:bCs/>
          <w:kern w:val="32"/>
          <w:sz w:val="32"/>
          <w:szCs w:val="32"/>
        </w:rPr>
        <w:t>Annex A</w:t>
      </w:r>
      <w:r>
        <w:rPr>
          <w:rFonts w:cs="Arial"/>
          <w:b/>
          <w:bCs/>
          <w:kern w:val="32"/>
          <w:sz w:val="32"/>
          <w:szCs w:val="32"/>
        </w:rPr>
        <w:t xml:space="preserve">: </w:t>
      </w:r>
      <w:r>
        <w:rPr>
          <w:rFonts w:hint="eastAsia" w:cs="Arial"/>
          <w:b/>
          <w:bCs/>
          <w:kern w:val="32"/>
          <w:sz w:val="32"/>
          <w:szCs w:val="32"/>
        </w:rPr>
        <w:t>WID objectives (</w:t>
      </w:r>
      <w:r>
        <w:rPr>
          <w:rFonts w:cs="Arial"/>
          <w:b/>
          <w:bCs/>
          <w:kern w:val="32"/>
          <w:sz w:val="32"/>
          <w:szCs w:val="32"/>
        </w:rPr>
        <w:t>RP-2</w:t>
      </w:r>
      <w:r>
        <w:rPr>
          <w:rFonts w:hint="eastAsia" w:eastAsia="宋体" w:cs="Arial"/>
          <w:b/>
          <w:bCs/>
          <w:kern w:val="32"/>
          <w:sz w:val="32"/>
          <w:szCs w:val="32"/>
          <w:lang w:val="en-US" w:eastAsia="zh-CN"/>
        </w:rPr>
        <w:t>50796</w:t>
      </w:r>
      <w:r>
        <w:rPr>
          <w:rFonts w:hint="eastAsia" w:cs="Arial"/>
          <w:b/>
          <w:bCs/>
          <w:kern w:val="32"/>
          <w:sz w:val="32"/>
          <w:szCs w:val="32"/>
        </w:rPr>
        <w:t xml:space="preserve">) </w:t>
      </w:r>
    </w:p>
    <w:p w14:paraId="555BE2C9">
      <w:pPr>
        <w:overflowPunct w:val="0"/>
        <w:autoSpaceDE w:val="0"/>
        <w:autoSpaceDN w:val="0"/>
        <w:adjustRightInd w:val="0"/>
        <w:snapToGrid w:val="0"/>
        <w:spacing w:after="120" w:afterLines="50" w:line="240" w:lineRule="auto"/>
        <w:ind w:right="-96"/>
        <w:textAlignment w:val="baseline"/>
        <w:rPr>
          <w:rFonts w:eastAsia="宋体"/>
          <w:u w:val="single"/>
          <w:lang w:val="en-US" w:eastAsia="ja-JP"/>
        </w:rPr>
      </w:pPr>
      <w:bookmarkStart w:id="27" w:name="_Hlk180502956"/>
      <w:r>
        <w:rPr>
          <w:rFonts w:eastAsia="宋体"/>
          <w:u w:val="single"/>
          <w:lang w:val="en-US" w:eastAsia="ja-JP"/>
        </w:rPr>
        <w:t>General Scope</w:t>
      </w:r>
    </w:p>
    <w:p w14:paraId="41180A94">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525AB1EC">
      <w:pPr>
        <w:numPr>
          <w:ilvl w:val="0"/>
          <w:numId w:val="61"/>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7C68829F">
      <w:pPr>
        <w:overflowPunct w:val="0"/>
        <w:autoSpaceDE w:val="0"/>
        <w:autoSpaceDN w:val="0"/>
        <w:adjustRightInd w:val="0"/>
        <w:snapToGrid w:val="0"/>
        <w:spacing w:after="120" w:afterLines="5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50681070">
      <w:pPr>
        <w:numPr>
          <w:ilvl w:val="0"/>
          <w:numId w:val="61"/>
        </w:numPr>
        <w:overflowPunct w:val="0"/>
        <w:autoSpaceDE w:val="0"/>
        <w:autoSpaceDN w:val="0"/>
        <w:adjustRightInd w:val="0"/>
        <w:snapToGrid w:val="0"/>
        <w:spacing w:after="120" w:afterLines="50" w:line="240" w:lineRule="auto"/>
        <w:jc w:val="left"/>
        <w:textAlignment w:val="baseline"/>
        <w:rPr>
          <w:rFonts w:eastAsia="等线"/>
          <w:lang w:eastAsia="en-GB"/>
        </w:rPr>
      </w:pPr>
      <w:bookmarkStart w:id="28" w:name="_Hlk160560296"/>
      <w:r>
        <w:rPr>
          <w:rFonts w:eastAsia="等线"/>
          <w:lang w:eastAsia="en-GB"/>
        </w:rPr>
        <w:t xml:space="preserve">Deployment scenario 1 with Topology 1, according to D1T1-B. </w:t>
      </w:r>
    </w:p>
    <w:bookmarkEnd w:id="28"/>
    <w:p w14:paraId="434B6A22">
      <w:pPr>
        <w:numPr>
          <w:ilvl w:val="0"/>
          <w:numId w:val="61"/>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3F338533">
      <w:pPr>
        <w:numPr>
          <w:ilvl w:val="0"/>
          <w:numId w:val="61"/>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3689D01E">
      <w:pPr>
        <w:numPr>
          <w:ilvl w:val="0"/>
          <w:numId w:val="61"/>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6001D986">
      <w:pPr>
        <w:numPr>
          <w:ilvl w:val="0"/>
          <w:numId w:val="61"/>
        </w:numPr>
        <w:overflowPunct w:val="0"/>
        <w:autoSpaceDE w:val="0"/>
        <w:autoSpaceDN w:val="0"/>
        <w:adjustRightInd w:val="0"/>
        <w:snapToGrid w:val="0"/>
        <w:spacing w:after="120" w:afterLines="5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4202E696">
      <w:pPr>
        <w:numPr>
          <w:ilvl w:val="1"/>
          <w:numId w:val="62"/>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eastAsia="ja-JP"/>
        </w:rPr>
        <w:t>Case 1-4 for D1T1-B</w:t>
      </w:r>
    </w:p>
    <w:p w14:paraId="0454DA78">
      <w:pPr>
        <w:numPr>
          <w:ilvl w:val="0"/>
          <w:numId w:val="61"/>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val="en-US" w:eastAsia="ja-JP"/>
        </w:rPr>
        <w:t>Proximity determination via Solution 1 in TR 38.769 only.</w:t>
      </w:r>
    </w:p>
    <w:p w14:paraId="464DD621">
      <w:pPr>
        <w:numPr>
          <w:ilvl w:val="0"/>
          <w:numId w:val="61"/>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Device (un)availability via Direction 1 in TR 38.769 only.</w:t>
      </w:r>
    </w:p>
    <w:p w14:paraId="331C9418">
      <w:pPr>
        <w:overflowPunct w:val="0"/>
        <w:autoSpaceDE w:val="0"/>
        <w:autoSpaceDN w:val="0"/>
        <w:adjustRightInd w:val="0"/>
        <w:snapToGrid w:val="0"/>
        <w:spacing w:after="120" w:afterLines="50" w:line="240" w:lineRule="auto"/>
        <w:ind w:right="-96"/>
        <w:textAlignment w:val="baseline"/>
        <w:rPr>
          <w:rFonts w:eastAsia="宋体"/>
          <w:lang w:val="en-US" w:eastAsia="ja-JP"/>
        </w:rPr>
      </w:pPr>
    </w:p>
    <w:bookmarkEnd w:id="27"/>
    <w:p w14:paraId="6A6A29F8">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05D8F35A">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6EFC7884">
      <w:pPr>
        <w:numPr>
          <w:ilvl w:val="0"/>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RAN1 scope:</w:t>
      </w:r>
    </w:p>
    <w:p w14:paraId="66A86254">
      <w:pPr>
        <w:numPr>
          <w:ilvl w:val="1"/>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64D10C73">
      <w:pPr>
        <w:numPr>
          <w:ilvl w:val="1"/>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and D2R signal(s)</w:t>
      </w:r>
    </w:p>
    <w:p w14:paraId="42D7931C">
      <w:pPr>
        <w:numPr>
          <w:ilvl w:val="1"/>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63337243">
      <w:pPr>
        <w:numPr>
          <w:ilvl w:val="1"/>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47B34D0E">
      <w:pPr>
        <w:numPr>
          <w:ilvl w:val="1"/>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449FEE53">
      <w:pPr>
        <w:numPr>
          <w:ilvl w:val="1"/>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D2R transmission supports:</w:t>
      </w:r>
    </w:p>
    <w:p w14:paraId="4686B0A2">
      <w:pPr>
        <w:numPr>
          <w:ilvl w:val="2"/>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3832FF75">
      <w:pPr>
        <w:numPr>
          <w:ilvl w:val="2"/>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177F05B8">
      <w:pPr>
        <w:numPr>
          <w:ilvl w:val="1"/>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Pr>
          <w:rFonts w:hint="eastAsia" w:eastAsia="宋体"/>
          <w:lang w:val="en-US" w:eastAsia="ja-JP"/>
        </w:rPr>
        <w:t>. Applying or not applying the FEC to D2R is specified by ensuring it is under the reader control and applies to all devices targeted by the reader</w:t>
      </w:r>
      <w:r>
        <w:rPr>
          <w:rFonts w:eastAsia="宋体"/>
          <w:lang w:val="en-US" w:eastAsia="ja-JP"/>
        </w:rPr>
        <w:t>.</w:t>
      </w:r>
    </w:p>
    <w:p w14:paraId="7F0B31FE">
      <w:pPr>
        <w:numPr>
          <w:ilvl w:val="1"/>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6B89C86B">
      <w:pPr>
        <w:numPr>
          <w:ilvl w:val="1"/>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1FDAA77C">
      <w:pPr>
        <w:numPr>
          <w:ilvl w:val="0"/>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RAN2 scope:</w:t>
      </w:r>
    </w:p>
    <w:p w14:paraId="22580834">
      <w:pPr>
        <w:numPr>
          <w:ilvl w:val="1"/>
          <w:numId w:val="63"/>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263F89A9">
      <w:pPr>
        <w:numPr>
          <w:ilvl w:val="2"/>
          <w:numId w:val="64"/>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6E90D8E8">
      <w:pPr>
        <w:overflowPunct w:val="0"/>
        <w:autoSpaceDE w:val="0"/>
        <w:autoSpaceDN w:val="0"/>
        <w:adjustRightInd w:val="0"/>
        <w:snapToGrid w:val="0"/>
        <w:spacing w:after="120" w:afterLines="5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45DE252E">
      <w:pPr>
        <w:numPr>
          <w:ilvl w:val="2"/>
          <w:numId w:val="64"/>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76453AF0">
      <w:pPr>
        <w:numPr>
          <w:ilvl w:val="2"/>
          <w:numId w:val="64"/>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58F2F23C">
      <w:pPr>
        <w:numPr>
          <w:ilvl w:val="2"/>
          <w:numId w:val="64"/>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Only MAC layer is included</w:t>
      </w:r>
    </w:p>
    <w:p w14:paraId="7B43DB1C">
      <w:pPr>
        <w:numPr>
          <w:ilvl w:val="0"/>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RAN3 scope: </w:t>
      </w:r>
    </w:p>
    <w:p w14:paraId="7539AFEA">
      <w:pPr>
        <w:numPr>
          <w:ilvl w:val="1"/>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11E8FD4">
      <w:pPr>
        <w:numPr>
          <w:ilvl w:val="2"/>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Inventory and command operations</w:t>
      </w:r>
    </w:p>
    <w:p w14:paraId="4C80A08A">
      <w:pPr>
        <w:numPr>
          <w:ilvl w:val="2"/>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29" w:name="_Hlk181184120"/>
      <w:r>
        <w:rPr>
          <w:rFonts w:eastAsia="宋体"/>
          <w:lang w:val="en-US" w:eastAsia="ja-JP"/>
        </w:rPr>
        <w:t>at reader ID granularity</w:t>
      </w:r>
      <w:bookmarkEnd w:id="29"/>
    </w:p>
    <w:p w14:paraId="7D9BB6E1">
      <w:pPr>
        <w:overflowPunct w:val="0"/>
        <w:autoSpaceDE w:val="0"/>
        <w:autoSpaceDN w:val="0"/>
        <w:adjustRightInd w:val="0"/>
        <w:snapToGrid w:val="0"/>
        <w:spacing w:after="120" w:afterLines="5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59C3D364">
      <w:pPr>
        <w:numPr>
          <w:ilvl w:val="0"/>
          <w:numId w:val="6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RAN4 scope:</w:t>
      </w:r>
    </w:p>
    <w:p w14:paraId="489194B2">
      <w:pPr>
        <w:numPr>
          <w:ilvl w:val="1"/>
          <w:numId w:val="6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RF requirements for Ambient-IoT BS, device 1, and CW</w:t>
      </w:r>
    </w:p>
    <w:p w14:paraId="140243B0">
      <w:pPr>
        <w:numPr>
          <w:ilvl w:val="2"/>
          <w:numId w:val="6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Type 1-C Ambient-IoT BS</w:t>
      </w:r>
    </w:p>
    <w:p w14:paraId="35EB744E">
      <w:pPr>
        <w:numPr>
          <w:ilvl w:val="2"/>
          <w:numId w:val="6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device 1</w:t>
      </w:r>
    </w:p>
    <w:p w14:paraId="24D9A51C">
      <w:pPr>
        <w:numPr>
          <w:ilvl w:val="2"/>
          <w:numId w:val="6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CW</w:t>
      </w:r>
    </w:p>
    <w:p w14:paraId="4C9FF5AB">
      <w:pPr>
        <w:numPr>
          <w:ilvl w:val="1"/>
          <w:numId w:val="6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RRM core requirements for device 1, if necessary</w:t>
      </w:r>
    </w:p>
    <w:p w14:paraId="2FA07A70">
      <w:pPr>
        <w:numPr>
          <w:ilvl w:val="1"/>
          <w:numId w:val="63"/>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Study and develop </w:t>
      </w:r>
      <w:r>
        <w:rPr>
          <w:rFonts w:hint="eastAsia" w:ascii="Times" w:hAnsi="Times" w:eastAsia="宋体"/>
          <w:bCs/>
          <w:lang w:val="en-US" w:eastAsia="zh-CN"/>
        </w:rPr>
        <w:t xml:space="preserve">OTA </w:t>
      </w:r>
      <w:r>
        <w:rPr>
          <w:rFonts w:ascii="Times" w:hAnsi="Times" w:eastAsia="宋体"/>
          <w:bCs/>
          <w:lang w:val="en-US" w:eastAsia="zh-CN"/>
        </w:rPr>
        <w:t xml:space="preserve">test methodology </w:t>
      </w:r>
      <w:r>
        <w:rPr>
          <w:rFonts w:hint="eastAsia" w:ascii="Times" w:hAnsi="Times" w:eastAsia="宋体"/>
          <w:bCs/>
          <w:lang w:val="en-US" w:eastAsia="zh-CN"/>
        </w:rPr>
        <w:t>for A-IoT device</w:t>
      </w:r>
      <w:r>
        <w:rPr>
          <w:rFonts w:ascii="Times" w:hAnsi="Times" w:eastAsia="宋体"/>
          <w:bCs/>
          <w:lang w:val="en-US" w:eastAsia="zh-CN"/>
        </w:rPr>
        <w:t xml:space="preserve"> 1</w:t>
      </w:r>
    </w:p>
    <w:p w14:paraId="3A85E1F2">
      <w:pPr>
        <w:numPr>
          <w:ilvl w:val="2"/>
          <w:numId w:val="63"/>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Consider test methods specified in TR 38.870 as starting point. </w:t>
      </w:r>
      <w:r>
        <w:rPr>
          <w:rFonts w:hint="eastAsia" w:ascii="Times" w:hAnsi="Times" w:eastAsia="宋体"/>
          <w:bCs/>
          <w:lang w:val="en-US" w:eastAsia="zh-CN"/>
        </w:rPr>
        <w:t>Take t</w:t>
      </w:r>
      <w:r>
        <w:rPr>
          <w:rFonts w:ascii="Times" w:hAnsi="Times" w:eastAsia="宋体"/>
          <w:bCs/>
          <w:lang w:val="en-US" w:eastAsia="zh-CN"/>
        </w:rPr>
        <w:t>est system reuse, test system complexity and test time into account, when developing test methods suitable for Ambient IoT.</w:t>
      </w:r>
    </w:p>
    <w:p w14:paraId="3D39D0CA">
      <w:pPr>
        <w:numPr>
          <w:ilvl w:val="2"/>
          <w:numId w:val="63"/>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Develop the preliminary Measurement Uncertainty (MU) assessment for the test system</w:t>
      </w:r>
    </w:p>
    <w:p w14:paraId="6E0BA0FC">
      <w:pPr>
        <w:numPr>
          <w:ilvl w:val="1"/>
          <w:numId w:val="6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Use band n8 as an example band</w:t>
      </w:r>
    </w:p>
    <w:p w14:paraId="4F2BC7F3">
      <w:pPr>
        <w:adjustRightInd w:val="0"/>
        <w:snapToGrid w:val="0"/>
        <w:spacing w:after="120" w:afterLines="50" w:line="240" w:lineRule="auto"/>
        <w:rPr>
          <w:rFonts w:ascii="Times" w:hAnsi="Times" w:eastAsia="宋体"/>
          <w:bCs/>
          <w:lang w:val="en-US" w:eastAsia="zh-CN"/>
        </w:rPr>
      </w:pPr>
      <w:r>
        <w:rPr>
          <w:rFonts w:ascii="Times" w:hAnsi="Times" w:eastAsia="宋体"/>
          <w:bCs/>
          <w:lang w:val="en-US" w:eastAsia="zh-CN"/>
        </w:rPr>
        <w:t>Note 1: Coordination with SA2 and SA3 is expected. Updates to the WID objectives should be considered if needed.</w:t>
      </w:r>
    </w:p>
    <w:p w14:paraId="5DA29E66">
      <w:pPr>
        <w:adjustRightInd w:val="0"/>
        <w:snapToGrid w:val="0"/>
        <w:spacing w:after="120" w:afterLines="50" w:line="240" w:lineRule="auto"/>
        <w:rPr>
          <w:rFonts w:ascii="Times" w:hAnsi="Times" w:eastAsia="宋体"/>
          <w:bCs/>
          <w:lang w:val="en-US" w:eastAsia="zh-CN"/>
        </w:rPr>
      </w:pPr>
      <w:r>
        <w:rPr>
          <w:rFonts w:hint="eastAsia" w:ascii="Times" w:hAnsi="Times" w:eastAsia="宋体"/>
          <w:bCs/>
          <w:lang w:val="en-US" w:eastAsia="zh-CN"/>
        </w:rPr>
        <w:t>N</w:t>
      </w:r>
      <w:r>
        <w:rPr>
          <w:rFonts w:ascii="Times" w:hAnsi="Times" w:eastAsia="宋体"/>
          <w:bCs/>
          <w:lang w:val="en-US" w:eastAsia="zh-CN"/>
        </w:rPr>
        <w:t>ote 2: This WI shall target for an IoT segment well below the existing 3GPP IoT technologies, e.g. NB-IoT, eMTC, RedCap</w:t>
      </w:r>
      <w:r>
        <w:rPr>
          <w:rFonts w:hint="eastAsia" w:ascii="Times" w:hAnsi="Times" w:eastAsia="宋体"/>
          <w:bCs/>
          <w:lang w:val="en-US" w:eastAsia="zh-CN"/>
        </w:rPr>
        <w:t>,</w:t>
      </w:r>
      <w:r>
        <w:rPr>
          <w:rFonts w:ascii="Times" w:hAnsi="Times" w:eastAsia="宋体"/>
          <w:bCs/>
          <w:lang w:val="en-US" w:eastAsia="zh-CN"/>
        </w:rPr>
        <w:t xml:space="preserve"> etc. The WI shall not aim to replace existing 3GPP LPWA technologies.</w:t>
      </w:r>
    </w:p>
    <w:p w14:paraId="42A3A930">
      <w:pPr>
        <w:pStyle w:val="2"/>
        <w:ind w:left="432" w:hanging="432"/>
        <w:rPr>
          <w:rFonts w:cs="Arial"/>
          <w:b/>
          <w:bCs/>
          <w:kern w:val="32"/>
          <w:sz w:val="32"/>
          <w:szCs w:val="32"/>
        </w:rPr>
      </w:pPr>
      <w:r>
        <w:rPr>
          <w:rFonts w:hint="eastAsia" w:cs="Arial"/>
          <w:b/>
          <w:bCs/>
          <w:kern w:val="32"/>
          <w:sz w:val="32"/>
          <w:szCs w:val="32"/>
        </w:rPr>
        <w:t xml:space="preserve">Annex B: </w:t>
      </w:r>
      <w:r>
        <w:rPr>
          <w:rFonts w:hint="eastAsia" w:eastAsia="宋体" w:cs="Arial"/>
          <w:b/>
          <w:bCs/>
          <w:kern w:val="32"/>
          <w:sz w:val="32"/>
          <w:szCs w:val="32"/>
          <w:lang w:val="en-US" w:eastAsia="zh-CN"/>
        </w:rPr>
        <w:t xml:space="preserve">RAN1 </w:t>
      </w:r>
      <w:r>
        <w:rPr>
          <w:rFonts w:cs="Arial"/>
          <w:b/>
          <w:bCs/>
          <w:kern w:val="32"/>
          <w:sz w:val="32"/>
          <w:szCs w:val="32"/>
        </w:rPr>
        <w:t>Agreements</w:t>
      </w:r>
      <w:r>
        <w:rPr>
          <w:rFonts w:hint="eastAsia" w:cs="Arial"/>
          <w:b/>
          <w:bCs/>
          <w:kern w:val="32"/>
          <w:sz w:val="32"/>
          <w:szCs w:val="32"/>
        </w:rPr>
        <w:t xml:space="preserve"> </w:t>
      </w:r>
    </w:p>
    <w:p w14:paraId="1B9E7320">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RAN1#120</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5F84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28B3608D">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048BD778">
            <w:pPr>
              <w:adjustRightInd w:val="0"/>
              <w:snapToGrid w:val="0"/>
              <w:spacing w:after="0" w:line="240" w:lineRule="auto"/>
              <w:rPr>
                <w:rFonts w:eastAsia="等线"/>
                <w:bCs/>
                <w:kern w:val="2"/>
                <w:lang w:val="en-US" w:eastAsia="zh-CN"/>
              </w:rPr>
            </w:pPr>
            <w:r>
              <w:rPr>
                <w:rFonts w:hint="eastAsia" w:eastAsia="等线"/>
                <w:bCs/>
                <w:kern w:val="2"/>
                <w:lang w:val="en-US" w:eastAsia="zh-CN"/>
              </w:rPr>
              <w:t>Support FDMA with Y≥1 D2R transmissions for Msg.1 from multiple devices in response to a R2D transmission triggering random access.</w:t>
            </w:r>
          </w:p>
          <w:p w14:paraId="03D5CCB2">
            <w:pPr>
              <w:pStyle w:val="67"/>
              <w:numPr>
                <w:ilvl w:val="0"/>
                <w:numId w:val="65"/>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The maximum value of Y &gt;1 is determined in AI 9.4.2, based on feasible values of small frequency shift to be decided in AI 9.4.2.</w:t>
            </w:r>
          </w:p>
          <w:p w14:paraId="3C1A81AF">
            <w:pPr>
              <w:pStyle w:val="67"/>
              <w:numPr>
                <w:ilvl w:val="0"/>
                <w:numId w:val="65"/>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Signalling details should be discussed and determined in AI 9.4.4.</w:t>
            </w:r>
          </w:p>
          <w:p w14:paraId="5FEDF92E">
            <w:pPr>
              <w:adjustRightInd w:val="0"/>
              <w:snapToGrid w:val="0"/>
              <w:spacing w:after="120" w:afterLines="50" w:line="240" w:lineRule="auto"/>
              <w:rPr>
                <w:rFonts w:eastAsia="等线"/>
                <w:kern w:val="2"/>
                <w:lang w:val="en-US" w:eastAsia="zh-CN"/>
              </w:rPr>
            </w:pPr>
          </w:p>
          <w:p w14:paraId="477D350C">
            <w:pPr>
              <w:adjustRightInd w:val="0"/>
              <w:snapToGrid w:val="0"/>
              <w:spacing w:after="0" w:line="240" w:lineRule="auto"/>
              <w:rPr>
                <w:rFonts w:eastAsia="等线"/>
                <w:bCs/>
                <w:kern w:val="2"/>
                <w:lang w:val="en-US" w:eastAsia="zh-CN"/>
              </w:rPr>
            </w:pPr>
            <w:r>
              <w:rPr>
                <w:rFonts w:hint="eastAsia" w:eastAsia="等线"/>
                <w:bCs/>
                <w:kern w:val="2"/>
                <w:highlight w:val="green"/>
                <w:lang w:val="en-US" w:eastAsia="zh-CN"/>
              </w:rPr>
              <w:t>Agreement</w:t>
            </w:r>
          </w:p>
          <w:p w14:paraId="2968F74F">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Support following two options for Msg2 transmission in response to multiple Msg1 transmissions, which are initiated by a R2D transmission triggering random access. </w:t>
            </w:r>
          </w:p>
          <w:p w14:paraId="3AE46565">
            <w:pPr>
              <w:numPr>
                <w:ilvl w:val="0"/>
                <w:numId w:val="66"/>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1: A PRDCH for Msg2 transmission corresponds to a A-IoT Msg1 received from one device</w:t>
            </w:r>
          </w:p>
          <w:p w14:paraId="6712A968">
            <w:pPr>
              <w:numPr>
                <w:ilvl w:val="0"/>
                <w:numId w:val="66"/>
              </w:numPr>
              <w:adjustRightInd w:val="0"/>
              <w:snapToGrid w:val="0"/>
              <w:spacing w:after="0" w:line="240" w:lineRule="auto"/>
              <w:ind w:left="442" w:hanging="442"/>
              <w:jc w:val="left"/>
              <w:rPr>
                <w:rFonts w:eastAsia="等线"/>
                <w:bCs/>
                <w:kern w:val="2"/>
                <w:lang w:val="en-US" w:eastAsia="zh-CN"/>
              </w:rPr>
            </w:pPr>
            <w:r>
              <w:rPr>
                <w:rFonts w:hint="eastAsia" w:eastAsia="等线"/>
                <w:bCs/>
                <w:kern w:val="2"/>
                <w:lang w:val="en-US" w:eastAsia="zh-CN"/>
              </w:rPr>
              <w:t>Option 2: A PRDCH for Msg2 transmission corresponds to multiple A-IoT Msg1 received from different devices</w:t>
            </w:r>
          </w:p>
          <w:p w14:paraId="51F9F331">
            <w:pPr>
              <w:pStyle w:val="67"/>
              <w:numPr>
                <w:ilvl w:val="0"/>
                <w:numId w:val="66"/>
              </w:numPr>
              <w:adjustRightInd w:val="0"/>
              <w:snapToGrid w:val="0"/>
              <w:spacing w:after="0" w:line="240" w:lineRule="auto"/>
              <w:contextualSpacing w:val="0"/>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the maximum number of Msg1 responses that can be carried within a PRDCH for Msg2.</w:t>
            </w:r>
          </w:p>
          <w:p w14:paraId="7CF374AA">
            <w:pPr>
              <w:adjustRightInd w:val="0"/>
              <w:snapToGrid w:val="0"/>
              <w:spacing w:after="120" w:afterLines="50" w:line="240" w:lineRule="auto"/>
              <w:rPr>
                <w:rFonts w:eastAsia="等线"/>
                <w:bCs/>
                <w:kern w:val="2"/>
                <w:highlight w:val="green"/>
                <w:lang w:val="en-US" w:eastAsia="zh-CN"/>
              </w:rPr>
            </w:pPr>
          </w:p>
          <w:p w14:paraId="22CFA41B">
            <w:pPr>
              <w:adjustRightInd w:val="0"/>
              <w:snapToGrid w:val="0"/>
              <w:spacing w:after="120" w:afterLines="50" w:line="240" w:lineRule="auto"/>
              <w:rPr>
                <w:rFonts w:eastAsia="等线"/>
                <w:bCs/>
                <w:kern w:val="2"/>
                <w:lang w:val="en-US" w:eastAsia="zh-CN"/>
              </w:rPr>
            </w:pPr>
            <w:r>
              <w:rPr>
                <w:rFonts w:hint="eastAsia" w:eastAsia="等线"/>
                <w:bCs/>
                <w:kern w:val="2"/>
                <w:highlight w:val="green"/>
                <w:lang w:val="en-US" w:eastAsia="zh-CN"/>
              </w:rPr>
              <w:t>Agreement</w:t>
            </w:r>
          </w:p>
          <w:p w14:paraId="12D76D83">
            <w:pPr>
              <w:adjustRightInd w:val="0"/>
              <w:snapToGrid w:val="0"/>
              <w:spacing w:after="120" w:afterLines="50" w:line="240" w:lineRule="auto"/>
              <w:rPr>
                <w:rFonts w:eastAsia="等线"/>
                <w:bCs/>
                <w:kern w:val="2"/>
                <w:lang w:val="en-US" w:eastAsia="zh-CN"/>
              </w:rPr>
            </w:pPr>
            <w:r>
              <w:rPr>
                <w:rFonts w:hint="eastAsia" w:eastAsia="等线"/>
                <w:bCs/>
                <w:kern w:val="2"/>
                <w:lang w:val="en-US" w:eastAsia="zh-CN"/>
              </w:rPr>
              <w:t>Support FDMA of D2R transmissions for Msg3 from multiple devices in response to a PRDCH for Msg2 transmission corresponding to multiple Msg1 during access procedure.</w:t>
            </w:r>
          </w:p>
          <w:p w14:paraId="6D90FBED">
            <w:pPr>
              <w:adjustRightInd w:val="0"/>
              <w:snapToGrid w:val="0"/>
              <w:spacing w:after="120" w:afterLines="50" w:line="240" w:lineRule="auto"/>
              <w:rPr>
                <w:rFonts w:eastAsia="等线"/>
                <w:bCs/>
                <w:kern w:val="2"/>
                <w:highlight w:val="green"/>
                <w:lang w:eastAsia="zh-CN"/>
              </w:rPr>
            </w:pPr>
          </w:p>
          <w:p w14:paraId="6E1D9BEB">
            <w:pPr>
              <w:adjustRightInd w:val="0"/>
              <w:snapToGrid w:val="0"/>
              <w:spacing w:after="0" w:line="240" w:lineRule="auto"/>
              <w:rPr>
                <w:rFonts w:eastAsia="等线"/>
                <w:bCs/>
                <w:kern w:val="2"/>
                <w:lang w:eastAsia="zh-CN"/>
              </w:rPr>
            </w:pPr>
            <w:r>
              <w:rPr>
                <w:rFonts w:hint="eastAsia" w:eastAsia="等线"/>
                <w:bCs/>
                <w:kern w:val="2"/>
                <w:highlight w:val="green"/>
                <w:lang w:eastAsia="zh-CN"/>
              </w:rPr>
              <w:t>Agreement</w:t>
            </w:r>
          </w:p>
          <w:p w14:paraId="00F38B13">
            <w:pPr>
              <w:adjustRightInd w:val="0"/>
              <w:snapToGrid w:val="0"/>
              <w:spacing w:after="0" w:line="240" w:lineRule="auto"/>
              <w:rPr>
                <w:rFonts w:eastAsia="等线"/>
                <w:bCs/>
                <w:kern w:val="2"/>
                <w:lang w:eastAsia="zh-CN"/>
              </w:rPr>
            </w:pPr>
            <w:r>
              <w:rPr>
                <w:rFonts w:hint="eastAsia" w:eastAsia="等线"/>
                <w:bCs/>
                <w:kern w:val="2"/>
                <w:lang w:eastAsia="zh-CN"/>
              </w:rPr>
              <w:t xml:space="preserve">Support the following option(s) for frequency domain resource for Msg3 transmission: </w:t>
            </w:r>
          </w:p>
          <w:p w14:paraId="1A2AFF64">
            <w:pPr>
              <w:pStyle w:val="67"/>
              <w:numPr>
                <w:ilvl w:val="0"/>
                <w:numId w:val="56"/>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7E946E9A">
            <w:pPr>
              <w:pStyle w:val="67"/>
              <w:numPr>
                <w:ilvl w:val="0"/>
                <w:numId w:val="56"/>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1F63F608">
            <w:pPr>
              <w:pStyle w:val="67"/>
              <w:numPr>
                <w:ilvl w:val="1"/>
                <w:numId w:val="56"/>
              </w:numPr>
              <w:adjustRightInd w:val="0"/>
              <w:snapToGrid w:val="0"/>
              <w:spacing w:after="0" w:line="240" w:lineRule="auto"/>
              <w:contextualSpacing w:val="0"/>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p w14:paraId="58E25850">
            <w:pPr>
              <w:adjustRightInd w:val="0"/>
              <w:snapToGrid w:val="0"/>
              <w:spacing w:after="120" w:afterLines="50" w:line="240" w:lineRule="auto"/>
              <w:rPr>
                <w:rFonts w:eastAsia="等线"/>
                <w:kern w:val="2"/>
                <w:highlight w:val="green"/>
                <w:lang w:eastAsia="zh-CN"/>
              </w:rPr>
            </w:pPr>
          </w:p>
          <w:p w14:paraId="7E62D2DF">
            <w:pPr>
              <w:adjustRightInd w:val="0"/>
              <w:snapToGrid w:val="0"/>
              <w:spacing w:after="0" w:line="240" w:lineRule="auto"/>
              <w:rPr>
                <w:kern w:val="2"/>
                <w:lang w:eastAsia="zh-CN"/>
              </w:rPr>
            </w:pPr>
            <w:r>
              <w:rPr>
                <w:rFonts w:hint="eastAsia"/>
                <w:kern w:val="2"/>
                <w:highlight w:val="green"/>
                <w:lang w:eastAsia="zh-CN"/>
              </w:rPr>
              <w:t>Agreement</w:t>
            </w:r>
          </w:p>
          <w:p w14:paraId="30409EBD">
            <w:pPr>
              <w:adjustRightInd w:val="0"/>
              <w:snapToGrid w:val="0"/>
              <w:spacing w:after="0" w:line="240" w:lineRule="auto"/>
              <w:rPr>
                <w:rFonts w:eastAsia="等线"/>
                <w:bCs/>
                <w:kern w:val="2"/>
                <w:lang w:val="en-US" w:eastAsia="zh-CN"/>
              </w:rPr>
            </w:pPr>
            <w:r>
              <w:rPr>
                <w:rFonts w:hint="eastAsia" w:eastAsia="等线"/>
                <w:bCs/>
                <w:kern w:val="2"/>
                <w:lang w:val="en-US" w:eastAsia="zh-CN"/>
              </w:rPr>
              <w:t xml:space="preserve">The following is supported for indicating the D2R chip duration: </w:t>
            </w:r>
          </w:p>
          <w:p w14:paraId="3A167787">
            <w:pPr>
              <w:pStyle w:val="67"/>
              <w:numPr>
                <w:ilvl w:val="0"/>
                <w:numId w:val="51"/>
              </w:numPr>
              <w:adjustRightInd w:val="0"/>
              <w:snapToGrid w:val="0"/>
              <w:spacing w:after="0" w:line="240" w:lineRule="auto"/>
              <w:contextualSpacing w:val="0"/>
              <w:rPr>
                <w:rFonts w:ascii="Times New Roman" w:hAnsi="Times New Roman" w:eastAsia="等线" w:cs="Times New Roman"/>
                <w:iCs/>
                <w:sz w:val="20"/>
                <w:szCs w:val="20"/>
                <w:lang w:eastAsia="zh-CN"/>
              </w:rPr>
            </w:pPr>
            <w:bookmarkStart w:id="30" w:name="_Hlk194137450"/>
            <w:r>
              <w:rPr>
                <w:rFonts w:hint="eastAsia" w:ascii="Times New Roman" w:hAnsi="Times New Roman" w:eastAsia="等线" w:cs="Times New Roman"/>
                <w:bCs/>
                <w:sz w:val="20"/>
                <w:szCs w:val="20"/>
                <w:lang w:eastAsia="zh-CN"/>
              </w:rPr>
              <w:t>The D2R chip duration is indicated in R2D control information from predefined a set of D2R chip duration values</w:t>
            </w:r>
          </w:p>
          <w:bookmarkEnd w:id="30"/>
          <w:p w14:paraId="0AF438BC">
            <w:pPr>
              <w:adjustRightInd w:val="0"/>
              <w:snapToGrid w:val="0"/>
              <w:spacing w:after="120" w:afterLines="50" w:line="240" w:lineRule="auto"/>
              <w:rPr>
                <w:kern w:val="2"/>
                <w:lang w:eastAsia="zh-CN"/>
              </w:rPr>
            </w:pPr>
          </w:p>
          <w:p w14:paraId="56312ABC">
            <w:pPr>
              <w:adjustRightInd w:val="0"/>
              <w:snapToGrid w:val="0"/>
              <w:spacing w:after="0" w:line="240" w:lineRule="auto"/>
              <w:rPr>
                <w:kern w:val="2"/>
                <w:lang w:eastAsia="zh-CN"/>
              </w:rPr>
            </w:pPr>
            <w:r>
              <w:rPr>
                <w:rFonts w:hint="eastAsia"/>
                <w:kern w:val="2"/>
                <w:highlight w:val="green"/>
                <w:lang w:eastAsia="zh-CN"/>
              </w:rPr>
              <w:t>Agreement</w:t>
            </w:r>
          </w:p>
          <w:p w14:paraId="37414F1B">
            <w:pPr>
              <w:adjustRightInd w:val="0"/>
              <w:snapToGrid w:val="0"/>
              <w:spacing w:after="120" w:afterLines="50"/>
              <w:rPr>
                <w:rFonts w:eastAsia="等线"/>
                <w:kern w:val="2"/>
                <w:lang w:eastAsia="zh-CN"/>
              </w:rPr>
            </w:pPr>
            <w:r>
              <w:rPr>
                <w:rFonts w:hint="eastAsia" w:eastAsia="等线"/>
                <w:bCs/>
                <w:kern w:val="2"/>
                <w:lang w:val="en-US" w:eastAsia="zh-CN"/>
              </w:rPr>
              <w:t xml:space="preserve">The payload size (i.e. TBS-like) for PDRCH transmission with variable size is explicitly indicated in the corresponding </w:t>
            </w:r>
            <w:r>
              <w:rPr>
                <w:rFonts w:hint="eastAsia" w:eastAsia="等线"/>
                <w:bCs/>
                <w:kern w:val="2"/>
                <w:lang w:eastAsia="zh-CN"/>
              </w:rPr>
              <w:t>R2D control information.</w:t>
            </w:r>
          </w:p>
        </w:tc>
      </w:tr>
    </w:tbl>
    <w:p w14:paraId="7B097F2F">
      <w:pPr>
        <w:keepNext/>
        <w:keepLines/>
        <w:spacing w:before="180" w:line="240" w:lineRule="auto"/>
        <w:jc w:val="left"/>
        <w:outlineLvl w:val="1"/>
        <w:rPr>
          <w:rFonts w:ascii="Arial" w:hAnsi="Arial" w:eastAsia="宋体"/>
          <w:b/>
          <w:bCs/>
          <w:sz w:val="21"/>
          <w:szCs w:val="21"/>
          <w:lang w:val="en-US" w:eastAsia="zh-CN"/>
        </w:rPr>
      </w:pPr>
      <w:r>
        <w:rPr>
          <w:rFonts w:hint="eastAsia" w:ascii="Arial" w:hAnsi="Arial" w:eastAsia="Times New Roman"/>
          <w:b/>
          <w:bCs/>
          <w:sz w:val="21"/>
          <w:szCs w:val="21"/>
        </w:rPr>
        <w:t>RAN1#120</w:t>
      </w:r>
      <w:r>
        <w:rPr>
          <w:rFonts w:hint="eastAsia" w:ascii="Arial" w:hAnsi="Arial" w:eastAsia="宋体"/>
          <w:b/>
          <w:bCs/>
          <w:sz w:val="21"/>
          <w:szCs w:val="21"/>
          <w:lang w:val="en-US" w:eastAsia="zh-CN"/>
        </w:rPr>
        <w:t>bis</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0E18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36611F24">
            <w:pPr>
              <w:adjustRightInd w:val="0"/>
              <w:snapToGrid w:val="0"/>
              <w:spacing w:after="120" w:afterLines="50" w:line="240" w:lineRule="auto"/>
              <w:rPr>
                <w:rFonts w:cs="Arial"/>
                <w:b/>
                <w:kern w:val="32"/>
              </w:rPr>
            </w:pPr>
            <w:r>
              <w:rPr>
                <w:rFonts w:hint="eastAsia" w:eastAsia="宋体"/>
                <w:b/>
                <w:lang w:val="en-US" w:eastAsia="zh-CN"/>
              </w:rPr>
              <w:t>Agreements made in 944</w:t>
            </w:r>
          </w:p>
          <w:p w14:paraId="46F485AA">
            <w:pPr>
              <w:adjustRightInd w:val="0"/>
              <w:snapToGrid w:val="0"/>
              <w:spacing w:after="0" w:line="240" w:lineRule="auto"/>
            </w:pPr>
            <w:r>
              <w:rPr>
                <w:rFonts w:hint="eastAsia"/>
                <w:highlight w:val="green"/>
              </w:rPr>
              <w:t>Agreement</w:t>
            </w:r>
          </w:p>
          <w:p w14:paraId="2DB89F94">
            <w:pPr>
              <w:adjustRightInd w:val="0"/>
              <w:snapToGrid w:val="0"/>
              <w:spacing w:after="0" w:line="240" w:lineRule="auto"/>
              <w:rPr>
                <w:rFonts w:eastAsia="宋体"/>
                <w:bCs/>
                <w:lang w:val="en-US" w:eastAsia="zh-CN"/>
              </w:rPr>
            </w:pPr>
            <w:r>
              <w:rPr>
                <w:rFonts w:hint="eastAsia" w:eastAsia="宋体"/>
                <w:bCs/>
                <w:lang w:val="en-US" w:eastAsia="zh-CN"/>
              </w:rPr>
              <w:t xml:space="preserve">For scheduling D2R transmission, </w:t>
            </w:r>
            <w:r>
              <w:rPr>
                <w:rFonts w:hint="eastAsia" w:eastAsia="Yu Mincho"/>
                <w:bCs/>
                <w:kern w:val="2"/>
                <w:lang w:val="en-US" w:eastAsia="ja-JP"/>
              </w:rPr>
              <w:t xml:space="preserve">any scheduling information related to resource allocation that needs to be signaled </w:t>
            </w:r>
            <w:r>
              <w:rPr>
                <w:rFonts w:hint="eastAsia" w:eastAsia="宋体"/>
                <w:bCs/>
                <w:kern w:val="2"/>
                <w:lang w:val="en-US" w:eastAsia="zh-CN"/>
              </w:rPr>
              <w:t xml:space="preserve">is indicated by </w:t>
            </w:r>
            <w:r>
              <w:rPr>
                <w:rFonts w:hint="eastAsia" w:eastAsia="宋体"/>
                <w:bCs/>
                <w:lang w:val="en-US" w:eastAsia="zh-CN"/>
              </w:rPr>
              <w:t>higher-layer signaling via the corresponding PRDCH.</w:t>
            </w:r>
          </w:p>
          <w:p w14:paraId="1ECEBBEC">
            <w:pPr>
              <w:adjustRightInd w:val="0"/>
              <w:snapToGrid w:val="0"/>
              <w:spacing w:after="0" w:line="240" w:lineRule="auto"/>
              <w:rPr>
                <w:highlight w:val="green"/>
              </w:rPr>
            </w:pPr>
          </w:p>
          <w:p w14:paraId="7C0C0753">
            <w:pPr>
              <w:adjustRightInd w:val="0"/>
              <w:snapToGrid w:val="0"/>
              <w:spacing w:after="0" w:line="240" w:lineRule="auto"/>
            </w:pPr>
            <w:r>
              <w:rPr>
                <w:rFonts w:hint="eastAsia"/>
                <w:highlight w:val="green"/>
              </w:rPr>
              <w:t>Agreement</w:t>
            </w:r>
          </w:p>
          <w:p w14:paraId="7481FD00">
            <w:pPr>
              <w:adjustRightInd w:val="0"/>
              <w:snapToGrid w:val="0"/>
              <w:spacing w:after="0" w:line="240" w:lineRule="auto"/>
            </w:pPr>
            <w:r>
              <w:rPr>
                <w:rFonts w:hint="eastAsia" w:eastAsia="等线"/>
                <w:bCs/>
                <w:color w:val="000000" w:themeColor="text1"/>
                <w:lang w:val="en-US" w:eastAsia="zh-CN"/>
                <w14:textFill>
                  <w14:solidFill>
                    <w14:schemeClr w14:val="tx1"/>
                  </w14:solidFill>
                </w14:textFill>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39D3E0F6">
            <w:pPr>
              <w:numPr>
                <w:ilvl w:val="1"/>
                <w:numId w:val="67"/>
              </w:numPr>
              <w:adjustRightInd w:val="0"/>
              <w:snapToGrid w:val="0"/>
              <w:spacing w:after="0" w:line="240" w:lineRule="auto"/>
              <w:ind w:hanging="442"/>
            </w:pPr>
            <w:r>
              <w:rPr>
                <w:rFonts w:hint="eastAsia"/>
              </w:rPr>
              <w:t>All devices support the above</w:t>
            </w:r>
          </w:p>
          <w:p w14:paraId="106A0FDE">
            <w:pPr>
              <w:numPr>
                <w:ilvl w:val="1"/>
                <w:numId w:val="67"/>
              </w:numPr>
              <w:adjustRightInd w:val="0"/>
              <w:snapToGrid w:val="0"/>
              <w:spacing w:after="0" w:line="240" w:lineRule="auto"/>
              <w:ind w:hanging="442"/>
            </w:pPr>
            <w:r>
              <w:rPr>
                <w:rFonts w:hint="eastAsia"/>
              </w:rPr>
              <w:t>Note: the impact of specification support (at least including signalling overhead) for X=2 to a reader supporting only X=1 should be minimized</w:t>
            </w:r>
          </w:p>
          <w:p w14:paraId="4FEF6A99">
            <w:pPr>
              <w:adjustRightInd w:val="0"/>
              <w:snapToGrid w:val="0"/>
              <w:spacing w:after="0" w:line="240" w:lineRule="auto"/>
            </w:pPr>
            <w:r>
              <w:rPr>
                <w:rFonts w:hint="eastAsia"/>
              </w:rPr>
              <w:t>Only support X=1 time domain resource for D2R transmission for Msg3 in response to a PRDCH for Msg2 transmission</w:t>
            </w:r>
          </w:p>
          <w:p w14:paraId="2ED95D34">
            <w:pPr>
              <w:adjustRightInd w:val="0"/>
              <w:snapToGrid w:val="0"/>
              <w:spacing w:line="240" w:lineRule="auto"/>
              <w:rPr>
                <w:b/>
                <w:bCs/>
                <w:kern w:val="32"/>
              </w:rPr>
            </w:pPr>
          </w:p>
          <w:p w14:paraId="63D963C3">
            <w:pPr>
              <w:pStyle w:val="372"/>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25D521CF">
            <w:pPr>
              <w:adjustRightInd w:val="0"/>
              <w:snapToGrid w:val="0"/>
              <w:spacing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A device is not required to monitor a corresponding R2D transmission </w:t>
            </w:r>
            <w:r>
              <w:rPr>
                <w:rFonts w:hint="eastAsia" w:eastAsia="等线"/>
                <w:bCs/>
                <w:color w:val="000000" w:themeColor="text1"/>
                <w:lang w:val="en-US" w:eastAsia="ja-JP"/>
                <w14:textFill>
                  <w14:solidFill>
                    <w14:schemeClr w14:val="tx1"/>
                  </w14:solidFill>
                </w14:textFill>
              </w:rPr>
              <w:t>earlier than T</w:t>
            </w:r>
            <w:r>
              <w:rPr>
                <w:rFonts w:hint="eastAsia" w:eastAsia="等线"/>
                <w:bCs/>
                <w:color w:val="000000" w:themeColor="text1"/>
                <w:vertAlign w:val="subscript"/>
                <w:lang w:val="en-US" w:eastAsia="ja-JP"/>
                <w14:textFill>
                  <w14:solidFill>
                    <w14:schemeClr w14:val="tx1"/>
                  </w14:solidFill>
                </w14:textFill>
              </w:rPr>
              <w:t>D2R_min</w:t>
            </w:r>
            <w:r>
              <w:rPr>
                <w:rFonts w:hint="eastAsia" w:eastAsia="等线"/>
                <w:bCs/>
                <w:color w:val="000000" w:themeColor="text1"/>
                <w:lang w:val="en-US" w:eastAsia="ja-JP"/>
                <w14:textFill>
                  <w14:solidFill>
                    <w14:schemeClr w14:val="tx1"/>
                  </w14:solidFill>
                </w14:textFill>
              </w:rPr>
              <w:t xml:space="preserve"> </w:t>
            </w:r>
            <w:r>
              <w:rPr>
                <w:rFonts w:hint="eastAsia" w:eastAsia="等线"/>
                <w:bCs/>
                <w:color w:val="000000" w:themeColor="text1"/>
                <w:lang w:val="en-US" w:eastAsia="zh-CN"/>
                <w14:textFill>
                  <w14:solidFill>
                    <w14:schemeClr w14:val="tx1"/>
                  </w14:solidFill>
                </w14:textFill>
              </w:rPr>
              <w:t xml:space="preserve">after the end of a D2R transmission from the device. </w:t>
            </w:r>
          </w:p>
          <w:p w14:paraId="7C7EC03D">
            <w:pPr>
              <w:pStyle w:val="372"/>
              <w:adjustRightInd w:val="0"/>
              <w:snapToGrid w:val="0"/>
              <w:rPr>
                <w:rFonts w:ascii="Times New Roman" w:hAnsi="Times New Roman" w:cs="Times New Roman"/>
                <w:b/>
                <w:szCs w:val="20"/>
                <w:lang w:eastAsia="zh-CN"/>
              </w:rPr>
            </w:pPr>
            <w:r>
              <w:rPr>
                <w:rFonts w:hint="eastAsia" w:ascii="Times New Roman" w:hAnsi="Times New Roman" w:cs="Times New Roman"/>
                <w:b/>
                <w:szCs w:val="20"/>
                <w:lang w:eastAsia="zh-CN"/>
              </w:rPr>
              <w:t>Conclusion</w:t>
            </w:r>
          </w:p>
          <w:p w14:paraId="25A1CD49">
            <w:pPr>
              <w:adjustRightInd w:val="0"/>
              <w:snapToGrid w:val="0"/>
              <w:spacing w:after="0" w:line="240" w:lineRule="auto"/>
              <w:rPr>
                <w:rFonts w:eastAsia="等线"/>
                <w:bCs/>
                <w:lang w:val="en-US" w:eastAsia="zh-CN"/>
              </w:rPr>
            </w:pPr>
            <w:r>
              <w:rPr>
                <w:rFonts w:hint="eastAsia" w:eastAsia="等线"/>
                <w:bCs/>
                <w:lang w:val="en-US" w:eastAsia="zh-CN"/>
              </w:rPr>
              <w:t>For any timing requirement that needs to be specified from device perspective by RAN1, the timing(s) do not include the impacts of SFO from the RAN1 perspective.</w:t>
            </w:r>
          </w:p>
          <w:p w14:paraId="4B4D3D5D">
            <w:pPr>
              <w:numPr>
                <w:ilvl w:val="1"/>
                <w:numId w:val="23"/>
              </w:numPr>
              <w:adjustRightInd w:val="0"/>
              <w:snapToGrid w:val="0"/>
              <w:spacing w:after="0" w:line="240" w:lineRule="auto"/>
              <w:ind w:hanging="442"/>
              <w:rPr>
                <w:lang w:val="en-US" w:eastAsia="zh-CN"/>
              </w:rPr>
            </w:pPr>
            <w:r>
              <w:rPr>
                <w:rFonts w:hint="eastAsia"/>
                <w:bCs/>
              </w:rPr>
              <w:t>Whether 3GPP needs to specify some requirement on device’s SFO is up to RAN4 discussion</w:t>
            </w:r>
            <w:r>
              <w:rPr>
                <w:rFonts w:hint="eastAsia" w:eastAsia="宋体"/>
                <w:bCs/>
                <w:lang w:val="en-US" w:eastAsia="zh-CN"/>
              </w:rPr>
              <w:t>.</w:t>
            </w:r>
          </w:p>
          <w:p w14:paraId="6D37FC70">
            <w:pPr>
              <w:numPr>
                <w:ilvl w:val="1"/>
                <w:numId w:val="23"/>
              </w:numPr>
              <w:adjustRightInd w:val="0"/>
              <w:snapToGrid w:val="0"/>
              <w:spacing w:after="0" w:line="240" w:lineRule="auto"/>
              <w:ind w:hanging="442"/>
              <w:rPr>
                <w:lang w:val="en-US" w:eastAsia="zh-CN"/>
              </w:rPr>
            </w:pPr>
            <w:r>
              <w:rPr>
                <w:rFonts w:hint="eastAsia" w:eastAsia="宋体"/>
                <w:bCs/>
                <w:lang w:val="en-US" w:eastAsia="zh-CN"/>
              </w:rPr>
              <w:t>Note: RAN1 will not specify T</w:t>
            </w:r>
            <w:r>
              <w:rPr>
                <w:rFonts w:hint="eastAsia" w:eastAsia="宋体"/>
                <w:bCs/>
                <w:vertAlign w:val="subscript"/>
                <w:lang w:val="en-US" w:eastAsia="zh-CN"/>
              </w:rPr>
              <w:t>R2D_min</w:t>
            </w:r>
            <w:r>
              <w:rPr>
                <w:rFonts w:hint="eastAsia" w:eastAsia="宋体"/>
                <w:bCs/>
                <w:lang w:val="en-US" w:eastAsia="zh-CN"/>
              </w:rPr>
              <w:t xml:space="preserve"> or T</w:t>
            </w:r>
            <w:r>
              <w:rPr>
                <w:rFonts w:hint="eastAsia" w:eastAsia="宋体"/>
                <w:bCs/>
                <w:vertAlign w:val="subscript"/>
                <w:lang w:val="en-US" w:eastAsia="zh-CN"/>
              </w:rPr>
              <w:t>R2D_max</w:t>
            </w:r>
            <w:r>
              <w:rPr>
                <w:rFonts w:hint="eastAsia" w:eastAsia="宋体"/>
                <w:bCs/>
                <w:lang w:val="en-US" w:eastAsia="zh-CN"/>
              </w:rPr>
              <w:t xml:space="preserve"> in Rel-19</w:t>
            </w:r>
          </w:p>
          <w:p w14:paraId="17DC44DC">
            <w:pPr>
              <w:numPr>
                <w:ilvl w:val="1"/>
                <w:numId w:val="23"/>
              </w:numPr>
              <w:adjustRightInd w:val="0"/>
              <w:snapToGrid w:val="0"/>
              <w:spacing w:after="0" w:line="240" w:lineRule="auto"/>
              <w:ind w:hanging="442"/>
              <w:rPr>
                <w:lang w:val="en-US" w:eastAsia="zh-CN"/>
              </w:rPr>
            </w:pPr>
            <w:r>
              <w:rPr>
                <w:rFonts w:hint="eastAsia" w:eastAsia="等线"/>
                <w:lang w:val="en-US" w:eastAsia="zh-CN"/>
              </w:rPr>
              <w:t>Note: SFO may still be considered when discussing time-domain resources for Msg1 when X=2</w:t>
            </w:r>
          </w:p>
          <w:p w14:paraId="784A5C3F">
            <w:pPr>
              <w:adjustRightInd w:val="0"/>
              <w:snapToGrid w:val="0"/>
              <w:spacing w:line="240" w:lineRule="auto"/>
              <w:rPr>
                <w:b/>
                <w:bCs/>
                <w:lang w:val="en-US" w:eastAsia="zh-CN"/>
              </w:rPr>
            </w:pPr>
          </w:p>
          <w:p w14:paraId="57C1E328">
            <w:pPr>
              <w:pStyle w:val="372"/>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4434628D">
            <w:pPr>
              <w:adjustRightInd w:val="0"/>
              <w:snapToGrid w:val="0"/>
              <w:spacing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Use 1 bit to indicate the value of X (X=1 or X=2) time domain resource(s) for Msg1 transmission(s).</w:t>
            </w:r>
          </w:p>
          <w:p w14:paraId="28B5A014">
            <w:pPr>
              <w:pStyle w:val="372"/>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5ACAE579">
            <w:pPr>
              <w:adjustRightInd w:val="0"/>
              <w:snapToGrid w:val="0"/>
              <w:spacing w:after="0" w:line="240" w:lineRule="auto"/>
              <w:rPr>
                <w:rFonts w:eastAsia="等线"/>
                <w:bCs/>
                <w:lang w:val="en-US" w:eastAsia="zh-CN"/>
              </w:rPr>
            </w:pPr>
            <w:r>
              <w:rPr>
                <w:rFonts w:hint="eastAsia" w:eastAsia="等线"/>
                <w:bCs/>
                <w:lang w:val="en-US" w:eastAsia="zh-CN"/>
              </w:rPr>
              <w:t>For X=1 or X=2, from device perspective, the starting time for the first Msg1 time domain resource is T</w:t>
            </w:r>
            <w:r>
              <w:rPr>
                <w:rFonts w:hint="eastAsia" w:eastAsia="等线"/>
                <w:bCs/>
                <w:vertAlign w:val="subscript"/>
                <w:lang w:val="en-US" w:eastAsia="zh-CN"/>
              </w:rPr>
              <w:t>offset1</w:t>
            </w:r>
            <w:r>
              <w:rPr>
                <w:rFonts w:hint="eastAsia" w:eastAsia="等线"/>
                <w:bCs/>
                <w:lang w:val="en-US" w:eastAsia="zh-CN"/>
              </w:rPr>
              <w:t xml:space="preserve"> after the end of the corresponding R2D transmission triggering random access.</w:t>
            </w:r>
          </w:p>
          <w:p w14:paraId="34D2345D">
            <w:pPr>
              <w:numPr>
                <w:ilvl w:val="1"/>
                <w:numId w:val="23"/>
              </w:numPr>
              <w:adjustRightInd w:val="0"/>
              <w:snapToGrid w:val="0"/>
              <w:spacing w:after="0" w:line="240" w:lineRule="auto"/>
              <w:ind w:hanging="442"/>
              <w:rPr>
                <w:bCs/>
                <w:lang w:val="en-US" w:eastAsia="zh-CN"/>
              </w:rPr>
            </w:pPr>
            <w:r>
              <w:rPr>
                <w:rFonts w:hint="eastAsia"/>
                <w:bCs/>
                <w:lang w:val="en-US" w:eastAsia="zh-CN"/>
              </w:rPr>
              <w:t>FFS T</w:t>
            </w:r>
            <w:r>
              <w:rPr>
                <w:rFonts w:hint="eastAsia"/>
                <w:bCs/>
                <w:vertAlign w:val="subscript"/>
                <w:lang w:val="en-US" w:eastAsia="zh-CN"/>
              </w:rPr>
              <w:t>offset1</w:t>
            </w:r>
            <w:r>
              <w:rPr>
                <w:rFonts w:hint="eastAsia"/>
                <w:bCs/>
                <w:lang w:val="en-US" w:eastAsia="zh-CN"/>
              </w:rPr>
              <w:t xml:space="preserve"> is predefined in the spec or indicated implicitly or explicitly by the R2D transmission triggering random access.</w:t>
            </w:r>
          </w:p>
          <w:p w14:paraId="7F2FB2B7">
            <w:pPr>
              <w:numPr>
                <w:ilvl w:val="1"/>
                <w:numId w:val="23"/>
              </w:numPr>
              <w:adjustRightInd w:val="0"/>
              <w:snapToGrid w:val="0"/>
              <w:spacing w:after="0" w:line="240" w:lineRule="auto"/>
              <w:ind w:hanging="442"/>
              <w:rPr>
                <w:bCs/>
                <w:lang w:val="en-US" w:eastAsia="zh-CN"/>
              </w:rPr>
            </w:pPr>
            <w:r>
              <w:rPr>
                <w:rFonts w:hint="eastAsia"/>
                <w:bCs/>
                <w:lang w:val="en-US" w:eastAsia="zh-CN"/>
              </w:rPr>
              <w:t>FFS detailed value(s) of T</w:t>
            </w:r>
            <w:r>
              <w:rPr>
                <w:rFonts w:hint="eastAsia"/>
                <w:bCs/>
                <w:vertAlign w:val="subscript"/>
                <w:lang w:val="en-US" w:eastAsia="zh-CN"/>
              </w:rPr>
              <w:t>offset1,</w:t>
            </w:r>
            <w:r>
              <w:rPr>
                <w:rFonts w:hint="eastAsia"/>
                <w:bCs/>
                <w:lang w:val="en-US" w:eastAsia="zh-CN"/>
              </w:rPr>
              <w:t xml:space="preserve"> considering at least the device processing time including FEC impact</w:t>
            </w:r>
          </w:p>
          <w:p w14:paraId="63E81C00">
            <w:pPr>
              <w:numPr>
                <w:ilvl w:val="1"/>
                <w:numId w:val="23"/>
              </w:numPr>
              <w:adjustRightInd w:val="0"/>
              <w:snapToGrid w:val="0"/>
              <w:spacing w:after="0" w:line="240" w:lineRule="auto"/>
              <w:ind w:hanging="442"/>
              <w:rPr>
                <w:b/>
                <w:lang w:val="en-US" w:eastAsia="zh-CN"/>
              </w:rPr>
            </w:pPr>
            <w:r>
              <w:rPr>
                <w:rFonts w:hint="eastAsia" w:eastAsia="等线"/>
                <w:b/>
                <w:lang w:val="en-US" w:eastAsia="zh-CN"/>
              </w:rPr>
              <w:t>FFS: how to define the end of the R2D transmission in 9.4.1</w:t>
            </w:r>
          </w:p>
          <w:p w14:paraId="5A872036">
            <w:pPr>
              <w:pStyle w:val="372"/>
              <w:adjustRightInd w:val="0"/>
              <w:snapToGrid w:val="0"/>
              <w:rPr>
                <w:rFonts w:ascii="Times New Roman" w:hAnsi="Times New Roman" w:cs="Times New Roman"/>
                <w:szCs w:val="20"/>
                <w:highlight w:val="darkYellow"/>
                <w:lang w:val="en-US" w:eastAsia="zh-CN"/>
              </w:rPr>
            </w:pPr>
          </w:p>
          <w:p w14:paraId="0CEBAD42">
            <w:pPr>
              <w:pStyle w:val="372"/>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darkYellow"/>
                <w:lang w:val="en-US" w:eastAsia="zh-CN"/>
              </w:rPr>
              <w:t>Working assumption</w:t>
            </w:r>
          </w:p>
          <w:p w14:paraId="48627732">
            <w:p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 xml:space="preserve">For X=2, </w:t>
            </w:r>
            <w:r>
              <w:rPr>
                <w:rFonts w:hint="eastAsia"/>
                <w:bCs/>
                <w:lang w:val="en-US" w:eastAsia="zh-CN"/>
              </w:rPr>
              <w:t>from device perspective,</w:t>
            </w:r>
            <w:r>
              <w:rPr>
                <w:rFonts w:hint="eastAsia" w:eastAsia="等线"/>
                <w:bCs/>
                <w:color w:val="000000" w:themeColor="text1"/>
                <w:lang w:val="en-US" w:eastAsia="zh-CN"/>
                <w14:textFill>
                  <w14:solidFill>
                    <w14:schemeClr w14:val="tx1"/>
                  </w14:solidFill>
                </w14:textFill>
              </w:rPr>
              <w:t xml:space="preserve"> for determination of the starting time for the second Msg1 time domain resource: </w:t>
            </w:r>
          </w:p>
          <w:p w14:paraId="0483982D">
            <w:pPr>
              <w:numPr>
                <w:ilvl w:val="1"/>
                <w:numId w:val="31"/>
              </w:numPr>
              <w:adjustRightInd w:val="0"/>
              <w:snapToGrid w:val="0"/>
              <w:spacing w:after="0"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vertAlign w:val="subscript"/>
                <w:lang w:val="en-US" w:eastAsia="zh-CN"/>
                <w14:textFill>
                  <w14:solidFill>
                    <w14:schemeClr w14:val="tx1"/>
                  </w14:solidFill>
                </w14:textFill>
              </w:rPr>
              <w:t>offset2</w:t>
            </w:r>
          </w:p>
          <w:p w14:paraId="4771B61D">
            <w:pPr>
              <w:numPr>
                <w:ilvl w:val="1"/>
                <w:numId w:val="31"/>
              </w:numPr>
              <w:adjustRightInd w:val="0"/>
              <w:snapToGrid w:val="0"/>
              <w:spacing w:after="0" w:line="240" w:lineRule="auto"/>
              <w:rPr>
                <w:bCs/>
                <w:lang w:val="en-US" w:eastAsia="zh-CN"/>
              </w:rPr>
            </w:pPr>
            <w:r>
              <w:rPr>
                <w:rFonts w:hint="eastAsia"/>
                <w:bCs/>
                <w:lang w:val="en-US" w:eastAsia="zh-CN"/>
              </w:rPr>
              <w:t>FFS T</w:t>
            </w:r>
            <w:r>
              <w:rPr>
                <w:rFonts w:hint="eastAsia"/>
                <w:bCs/>
                <w:vertAlign w:val="subscript"/>
                <w:lang w:val="en-US" w:eastAsia="zh-CN"/>
              </w:rPr>
              <w:t>offset2</w:t>
            </w:r>
            <w:r>
              <w:rPr>
                <w:rFonts w:hint="eastAsia"/>
                <w:bCs/>
                <w:lang w:val="en-US" w:eastAsia="zh-CN"/>
              </w:rPr>
              <w:t xml:space="preserve"> is predefined in the spec or derived by a rule or indicated implicitly or explicitly by the R2D transmission triggering random access.</w:t>
            </w:r>
          </w:p>
          <w:p w14:paraId="7064401D">
            <w:pPr>
              <w:pStyle w:val="372"/>
              <w:adjustRightInd w:val="0"/>
              <w:snapToGrid w:val="0"/>
              <w:rPr>
                <w:rFonts w:ascii="Times New Roman" w:hAnsi="Times New Roman" w:cs="Times New Roman"/>
                <w:szCs w:val="20"/>
                <w:highlight w:val="green"/>
                <w:lang w:eastAsia="zh-CN"/>
              </w:rPr>
            </w:pPr>
          </w:p>
          <w:p w14:paraId="50FC809C">
            <w:pPr>
              <w:pStyle w:val="372"/>
              <w:adjustRightInd w:val="0"/>
              <w:snapToGrid w:val="0"/>
              <w:rPr>
                <w:rFonts w:ascii="Times New Roman" w:hAnsi="Times New Roman" w:cs="Times New Roman"/>
                <w:szCs w:val="20"/>
                <w:lang w:eastAsia="zh-CN"/>
              </w:rPr>
            </w:pPr>
            <w:r>
              <w:rPr>
                <w:rFonts w:hint="eastAsia" w:ascii="Times New Roman" w:hAnsi="Times New Roman" w:cs="Times New Roman"/>
                <w:szCs w:val="20"/>
                <w:highlight w:val="green"/>
                <w:lang w:eastAsia="zh-CN"/>
              </w:rPr>
              <w:t>Agreement</w:t>
            </w:r>
          </w:p>
          <w:p w14:paraId="01DEC60E">
            <w:pPr>
              <w:adjustRightInd w:val="0"/>
              <w:snapToGrid w:val="0"/>
              <w:spacing w:line="240" w:lineRule="auto"/>
              <w:rPr>
                <w:rFonts w:eastAsia="等线"/>
                <w:bCs/>
                <w:color w:val="000000" w:themeColor="text1"/>
                <w:lang w:val="en-US" w:eastAsia="zh-CN"/>
                <w14:textFill>
                  <w14:solidFill>
                    <w14:schemeClr w14:val="tx1"/>
                  </w14:solidFill>
                </w14:textFill>
              </w:rPr>
            </w:pPr>
            <w:r>
              <w:rPr>
                <w:rFonts w:hint="eastAsia" w:eastAsia="等线"/>
                <w:bCs/>
                <w:color w:val="000000" w:themeColor="text1"/>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p w14:paraId="5A60B158">
            <w:pPr>
              <w:adjustRightInd w:val="0"/>
              <w:snapToGrid w:val="0"/>
              <w:spacing w:after="0" w:line="240" w:lineRule="auto"/>
              <w:rPr>
                <w:lang w:val="en-US" w:eastAsia="zh-CN"/>
              </w:rPr>
            </w:pPr>
            <w:r>
              <w:rPr>
                <w:rFonts w:hint="eastAsia" w:eastAsia="Malgun Gothic"/>
                <w:highlight w:val="darkYellow"/>
                <w:lang w:eastAsia="zh-CN"/>
              </w:rPr>
              <w:t>Working assumption</w:t>
            </w:r>
          </w:p>
          <w:p w14:paraId="4A8067E5">
            <w:pPr>
              <w:adjustRightInd w:val="0"/>
              <w:snapToGrid w:val="0"/>
              <w:spacing w:after="0" w:line="240" w:lineRule="auto"/>
              <w:rPr>
                <w:rFonts w:eastAsia="等线"/>
                <w:lang w:eastAsia="zh-CN"/>
              </w:rPr>
            </w:pPr>
            <w:r>
              <w:rPr>
                <w:rFonts w:hint="eastAsia" w:eastAsia="等线"/>
                <w:lang w:eastAsia="zh-CN"/>
              </w:rPr>
              <w:t>For indicating the payload size (i.e. TBS-like) for PDRCH transmission with variable size:</w:t>
            </w:r>
          </w:p>
          <w:p w14:paraId="3B1E8E63">
            <w:pPr>
              <w:pStyle w:val="67"/>
              <w:numPr>
                <w:ilvl w:val="0"/>
                <w:numId w:val="68"/>
              </w:numPr>
              <w:adjustRightInd w:val="0"/>
              <w:snapToGrid w:val="0"/>
              <w:spacing w:after="0" w:line="240" w:lineRule="auto"/>
              <w:ind w:hanging="442"/>
              <w:rPr>
                <w:rFonts w:ascii="Times New Roman" w:hAnsi="Times New Roman" w:cs="Times New Roman"/>
                <w:sz w:val="20"/>
                <w:szCs w:val="20"/>
              </w:rPr>
            </w:pPr>
            <w:r>
              <w:rPr>
                <w:rFonts w:hint="eastAsia" w:ascii="Times New Roman" w:hAnsi="Times New Roman" w:cs="Times New Roman"/>
                <w:bCs/>
                <w:sz w:val="20"/>
                <w:szCs w:val="20"/>
              </w:rPr>
              <w:t>7 bits for byte-level D2R payload size indication</w:t>
            </w:r>
          </w:p>
          <w:p w14:paraId="1E494FC6">
            <w:pPr>
              <w:rPr>
                <w:rFonts w:cs="Arial"/>
                <w:b/>
                <w:bCs/>
                <w:kern w:val="32"/>
                <w:sz w:val="32"/>
                <w:szCs w:val="32"/>
              </w:rPr>
            </w:pPr>
          </w:p>
          <w:p w14:paraId="7D86104E">
            <w:pPr>
              <w:adjustRightInd w:val="0"/>
              <w:snapToGrid w:val="0"/>
              <w:spacing w:after="120" w:afterLines="50" w:line="240" w:lineRule="auto"/>
              <w:rPr>
                <w:rFonts w:cs="Arial"/>
                <w:b/>
                <w:kern w:val="32"/>
              </w:rPr>
            </w:pPr>
            <w:r>
              <w:rPr>
                <w:rFonts w:hint="eastAsia" w:eastAsia="宋体"/>
                <w:b/>
                <w:lang w:val="en-US" w:eastAsia="zh-CN"/>
              </w:rPr>
              <w:t>Agreements related to 944</w:t>
            </w:r>
          </w:p>
          <w:p w14:paraId="1B2C7514">
            <w:pPr>
              <w:adjustRightInd w:val="0"/>
              <w:snapToGrid w:val="0"/>
              <w:spacing w:after="0" w:line="240" w:lineRule="auto"/>
            </w:pPr>
            <w:r>
              <w:rPr>
                <w:rFonts w:hint="eastAsia"/>
                <w:highlight w:val="green"/>
              </w:rPr>
              <w:t>Agreement</w:t>
            </w:r>
          </w:p>
          <w:p w14:paraId="139433BF">
            <w:pPr>
              <w:adjustRightInd w:val="0"/>
              <w:snapToGrid w:val="0"/>
              <w:spacing w:after="0" w:line="240" w:lineRule="auto"/>
              <w:rPr>
                <w:rFonts w:eastAsiaTheme="minorEastAsia"/>
                <w:iCs/>
                <w:lang w:eastAsia="zh-CN"/>
              </w:rPr>
            </w:pPr>
            <w:r>
              <w:rPr>
                <w:rFonts w:hint="eastAsia" w:eastAsiaTheme="minorEastAsia"/>
                <w:iCs/>
                <w:lang w:eastAsia="zh-CN"/>
              </w:rPr>
              <w:t>For the initial values of the shift register of the CC encoder, the initial values of the shift register of the CC encoder are set to the values corresponding to the last (K-1) information bits defined in TS 36.212.</w:t>
            </w:r>
          </w:p>
          <w:p w14:paraId="3791D1B2">
            <w:pPr>
              <w:pStyle w:val="67"/>
              <w:numPr>
                <w:ilvl w:val="0"/>
                <w:numId w:val="69"/>
              </w:numPr>
              <w:adjustRightInd w:val="0"/>
              <w:snapToGrid w:val="0"/>
              <w:spacing w:after="0" w:line="240" w:lineRule="auto"/>
              <w:rPr>
                <w:rFonts w:ascii="Times New Roman" w:hAnsi="Times New Roman" w:cs="Times New Roman" w:eastAsiaTheme="minorEastAsia"/>
                <w:iCs/>
                <w:sz w:val="20"/>
                <w:szCs w:val="20"/>
                <w:lang w:eastAsia="zh-CN"/>
              </w:rPr>
            </w:pPr>
            <w:r>
              <w:rPr>
                <w:rFonts w:hint="eastAsia" w:ascii="Times New Roman" w:hAnsi="Times New Roman" w:cs="Times New Roman" w:eastAsiaTheme="minorEastAsia"/>
                <w:iCs/>
                <w:sz w:val="20"/>
                <w:szCs w:val="20"/>
                <w:lang w:eastAsia="zh-CN"/>
              </w:rPr>
              <w:t>Note: K is the constraint length.</w:t>
            </w:r>
          </w:p>
          <w:p w14:paraId="7026730D">
            <w:pPr>
              <w:pStyle w:val="67"/>
              <w:numPr>
                <w:ilvl w:val="0"/>
                <w:numId w:val="69"/>
              </w:numPr>
              <w:adjustRightInd w:val="0"/>
              <w:snapToGrid w:val="0"/>
              <w:spacing w:after="0" w:line="240" w:lineRule="auto"/>
              <w:rPr>
                <w:rFonts w:ascii="Arial" w:hAnsi="Arial"/>
                <w:b/>
                <w:bCs/>
                <w:sz w:val="21"/>
                <w:szCs w:val="21"/>
                <w:lang w:eastAsia="zh-CN"/>
              </w:rPr>
            </w:pPr>
            <w:r>
              <w:rPr>
                <w:rFonts w:hint="eastAsia" w:ascii="Times New Roman" w:hAnsi="Times New Roman" w:eastAsia="等线" w:cs="Times New Roman"/>
                <w:iCs/>
                <w:sz w:val="20"/>
                <w:szCs w:val="20"/>
                <w:lang w:eastAsia="zh-CN"/>
              </w:rPr>
              <w:t xml:space="preserve">For discussion on </w:t>
            </w:r>
            <w:r>
              <w:rPr>
                <w:rFonts w:hint="eastAsia" w:ascii="Times New Roman" w:hAnsi="Times New Roman" w:cs="Times New Roman" w:eastAsiaTheme="minorEastAsia"/>
                <w:iCs/>
                <w:sz w:val="20"/>
                <w:szCs w:val="20"/>
                <w:lang w:eastAsia="zh-CN"/>
              </w:rPr>
              <w:t>timing relationships in 9.4.4, the entire processing time for encoding (including finishing CRC encoding) should be taken into account</w:t>
            </w:r>
          </w:p>
        </w:tc>
      </w:tr>
    </w:tbl>
    <w:p w14:paraId="63E3FED0">
      <w:pPr>
        <w:adjustRightInd w:val="0"/>
        <w:snapToGrid w:val="0"/>
        <w:spacing w:after="120" w:afterLines="50"/>
        <w:rPr>
          <w:rFonts w:eastAsia="等线"/>
          <w:lang w:eastAsia="zh-CN"/>
        </w:rPr>
      </w:pPr>
    </w:p>
    <w:p w14:paraId="3CB363E7">
      <w:pPr>
        <w:pStyle w:val="2"/>
        <w:ind w:left="432" w:hanging="432"/>
        <w:rPr>
          <w:rFonts w:cs="Arial"/>
          <w:b/>
          <w:bCs/>
          <w:kern w:val="32"/>
          <w:sz w:val="32"/>
          <w:szCs w:val="32"/>
        </w:rPr>
      </w:pPr>
      <w:r>
        <w:rPr>
          <w:rFonts w:hint="eastAsia" w:cs="Arial"/>
          <w:b/>
          <w:bCs/>
          <w:kern w:val="32"/>
          <w:sz w:val="32"/>
          <w:szCs w:val="32"/>
        </w:rPr>
        <w:t xml:space="preserve">Annex </w:t>
      </w:r>
      <w:r>
        <w:rPr>
          <w:rFonts w:hint="eastAsia" w:eastAsia="宋体" w:cs="Arial"/>
          <w:b/>
          <w:bCs/>
          <w:kern w:val="32"/>
          <w:sz w:val="32"/>
          <w:szCs w:val="32"/>
          <w:lang w:val="en-US" w:eastAsia="zh-CN"/>
        </w:rPr>
        <w:t>C</w:t>
      </w:r>
      <w:r>
        <w:rPr>
          <w:rFonts w:hint="eastAsia" w:cs="Arial"/>
          <w:b/>
          <w:bCs/>
          <w:kern w:val="32"/>
          <w:sz w:val="32"/>
          <w:szCs w:val="32"/>
        </w:rPr>
        <w:t xml:space="preserve">: </w:t>
      </w:r>
      <w:r>
        <w:rPr>
          <w:rFonts w:hint="eastAsia" w:eastAsia="宋体" w:cs="Arial"/>
          <w:b/>
          <w:bCs/>
          <w:kern w:val="32"/>
          <w:sz w:val="32"/>
          <w:szCs w:val="32"/>
          <w:lang w:val="en-US" w:eastAsia="zh-CN"/>
        </w:rPr>
        <w:t xml:space="preserve">RAN2 </w:t>
      </w:r>
      <w:r>
        <w:rPr>
          <w:rFonts w:cs="Arial"/>
          <w:b/>
          <w:bCs/>
          <w:kern w:val="32"/>
          <w:sz w:val="32"/>
          <w:szCs w:val="32"/>
        </w:rPr>
        <w:t>Agreements</w:t>
      </w:r>
      <w:r>
        <w:rPr>
          <w:rFonts w:hint="eastAsia" w:cs="Arial"/>
          <w:b/>
          <w:bCs/>
          <w:kern w:val="32"/>
          <w:sz w:val="32"/>
          <w:szCs w:val="32"/>
        </w:rPr>
        <w:t xml:space="preserve"> </w:t>
      </w:r>
    </w:p>
    <w:p w14:paraId="490C75CD">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 agreements</w:t>
      </w:r>
    </w:p>
    <w:p w14:paraId="7E100DFD">
      <w:pPr>
        <w:rPr>
          <w:b/>
          <w:bCs/>
        </w:rPr>
      </w:pPr>
      <w:r>
        <w:rPr>
          <w:b/>
          <w:bCs/>
        </w:rPr>
        <w:t xml:space="preserve">RAN2 understands that the service type of A-IoT (e.g. inventory, command) and whether the service is targeted for a single or multiple devices can always be provided. The approximate number of target devices can be provided if available.  </w:t>
      </w:r>
    </w:p>
    <w:p w14:paraId="48F59EEB">
      <w:pPr>
        <w:tabs>
          <w:tab w:val="left" w:pos="1622"/>
        </w:tabs>
        <w:adjustRightInd w:val="0"/>
        <w:snapToGrid w:val="0"/>
        <w:spacing w:after="0" w:line="240" w:lineRule="auto"/>
        <w:ind w:left="1622" w:hanging="363"/>
        <w:jc w:val="left"/>
        <w:rPr>
          <w:rFonts w:eastAsia="Times New Roman"/>
        </w:rPr>
      </w:pPr>
    </w:p>
    <w:p w14:paraId="11DE6887">
      <w:p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ind w:left="1619" w:hanging="360"/>
        <w:jc w:val="left"/>
        <w:rPr>
          <w:rFonts w:eastAsia="Times New Roman"/>
          <w:b/>
        </w:rPr>
      </w:pPr>
      <w:r>
        <w:rPr>
          <w:rFonts w:eastAsia="Times New Roman"/>
          <w:b/>
        </w:rPr>
        <w:t>Agreements</w:t>
      </w:r>
    </w:p>
    <w:p w14:paraId="1C5CBDA4">
      <w:pPr>
        <w:numPr>
          <w:ilvl w:val="0"/>
          <w:numId w:val="7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 xml:space="preserve">Parallel service requests by the same reader is not supported.    </w:t>
      </w:r>
    </w:p>
    <w:p w14:paraId="2CE3F1B4">
      <w:pPr>
        <w:numPr>
          <w:ilvl w:val="0"/>
          <w:numId w:val="7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 xml:space="preserve">The device is expected to only perform one procedure at a time.   FFS device behaviour if multiple requests are received in parallel (if needed).  </w:t>
      </w:r>
    </w:p>
    <w:p w14:paraId="3FBC57EA">
      <w:pPr>
        <w:numPr>
          <w:ilvl w:val="0"/>
          <w:numId w:val="7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The “transaction ID” can be generated by reader based on CN corelation ID.  FFS how reader will generate “transaction ID”.  FFS the size of transaction ID</w:t>
      </w:r>
    </w:p>
    <w:p w14:paraId="37857776">
      <w:pPr>
        <w:numPr>
          <w:ilvl w:val="0"/>
          <w:numId w:val="7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1 bit solution is excluded.   FFS the size.  Aim to have a reasonable size.</w:t>
      </w:r>
    </w:p>
    <w:p w14:paraId="1644C056">
      <w:pPr>
        <w:numPr>
          <w:ilvl w:val="0"/>
          <w:numId w:val="7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
        </w:rPr>
      </w:pPr>
      <w:r>
        <w:rPr>
          <w:rFonts w:eastAsia="Times New Roman"/>
          <w:bCs/>
        </w:rPr>
        <w:t xml:space="preserve">RAN2 acknowledges that multi-reader scenario may exist but we will not specify something specific for this purpose.  We can rely on transaction ID and implementation to handle it.    </w:t>
      </w:r>
    </w:p>
    <w:p w14:paraId="66936E3E">
      <w:pPr>
        <w:tabs>
          <w:tab w:val="left" w:pos="1622"/>
        </w:tabs>
        <w:adjustRightInd w:val="0"/>
        <w:snapToGrid w:val="0"/>
        <w:spacing w:after="0" w:line="240" w:lineRule="auto"/>
        <w:ind w:left="1622" w:hanging="363"/>
        <w:jc w:val="left"/>
        <w:rPr>
          <w:rFonts w:eastAsia="Times New Roman"/>
        </w:rPr>
      </w:pPr>
    </w:p>
    <w:p w14:paraId="40F939E8">
      <w:p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 on paging ID</w:t>
      </w:r>
    </w:p>
    <w:p w14:paraId="342F5D03">
      <w:pPr>
        <w:numPr>
          <w:ilvl w:val="0"/>
          <w:numId w:val="71"/>
        </w:num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jc w:val="left"/>
        <w:rPr>
          <w:rFonts w:eastAsia="Times New Roman"/>
        </w:rPr>
      </w:pPr>
      <w:r>
        <w:rPr>
          <w:rFonts w:eastAsia="Times New Roman"/>
        </w:rPr>
        <w:t>The “one identifier” in the paging message includes both the case of “one single device identifier” and “one group identifier”/”filtering criteria”, while the exact format of latter is supposed to be designed by SA2.</w:t>
      </w:r>
    </w:p>
    <w:p w14:paraId="18100CDE">
      <w:pPr>
        <w:numPr>
          <w:ilvl w:val="0"/>
          <w:numId w:val="71"/>
        </w:num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jc w:val="left"/>
        <w:rPr>
          <w:rFonts w:eastAsia="Times New Roman"/>
        </w:rPr>
      </w:pPr>
      <w:r>
        <w:rPr>
          <w:rFonts w:eastAsia="Times New Roman"/>
        </w:rPr>
        <w:t>The current assumption is that the paging identifier is transparent to the A-IoT MAC Layer and carried by upper layer.   FFS if there is really a need for visibility in the MAC layer</w:t>
      </w:r>
    </w:p>
    <w:p w14:paraId="3ACA4CC8">
      <w:pPr>
        <w:tabs>
          <w:tab w:val="left" w:pos="1622"/>
        </w:tabs>
        <w:adjustRightInd w:val="0"/>
        <w:snapToGrid w:val="0"/>
        <w:spacing w:after="0" w:line="240" w:lineRule="auto"/>
        <w:ind w:left="1622" w:hanging="363"/>
        <w:jc w:val="left"/>
        <w:rPr>
          <w:rFonts w:eastAsia="Times New Roman"/>
        </w:rPr>
      </w:pPr>
    </w:p>
    <w:tbl>
      <w:tblPr>
        <w:tblStyle w:val="37"/>
        <w:tblW w:w="0" w:type="auto"/>
        <w:tblInd w:w="1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4"/>
      </w:tblGrid>
      <w:tr w14:paraId="171F9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4" w:type="dxa"/>
          </w:tcPr>
          <w:p w14:paraId="7DF06DF8">
            <w:pPr>
              <w:tabs>
                <w:tab w:val="left" w:pos="1619"/>
              </w:tabs>
              <w:adjustRightInd w:val="0"/>
              <w:snapToGrid w:val="0"/>
              <w:spacing w:after="0" w:line="240" w:lineRule="auto"/>
              <w:ind w:left="360" w:hanging="360"/>
              <w:jc w:val="left"/>
              <w:rPr>
                <w:rFonts w:eastAsia="Times New Roman"/>
                <w:b/>
              </w:rPr>
            </w:pPr>
            <w:r>
              <w:rPr>
                <w:rFonts w:hint="eastAsia" w:eastAsia="Times New Roman"/>
                <w:b/>
              </w:rPr>
              <w:t xml:space="preserve">Agreements </w:t>
            </w:r>
          </w:p>
          <w:p w14:paraId="0BB7B0B8">
            <w:pPr>
              <w:numPr>
                <w:ilvl w:val="0"/>
                <w:numId w:val="72"/>
              </w:numPr>
              <w:tabs>
                <w:tab w:val="left" w:pos="1619"/>
              </w:tabs>
              <w:adjustRightInd w:val="0"/>
              <w:snapToGrid w:val="0"/>
              <w:spacing w:after="0" w:line="240" w:lineRule="auto"/>
              <w:ind w:left="360"/>
              <w:jc w:val="left"/>
              <w:rPr>
                <w:rFonts w:eastAsia="Times New Roman"/>
                <w:bCs/>
                <w:lang w:eastAsia="ko-KR"/>
              </w:rPr>
            </w:pPr>
            <w:r>
              <w:rPr>
                <w:rFonts w:hint="eastAsia" w:eastAsia="Times New Roman"/>
                <w:bCs/>
              </w:rPr>
              <w:t>The A-IoT paging message can include a number of msg1 resources</w:t>
            </w:r>
          </w:p>
          <w:p w14:paraId="21032C6E">
            <w:pPr>
              <w:numPr>
                <w:ilvl w:val="0"/>
                <w:numId w:val="72"/>
              </w:numPr>
              <w:tabs>
                <w:tab w:val="left" w:pos="1619"/>
              </w:tabs>
              <w:adjustRightInd w:val="0"/>
              <w:snapToGrid w:val="0"/>
              <w:spacing w:after="0" w:line="240" w:lineRule="auto"/>
              <w:ind w:left="360"/>
              <w:jc w:val="left"/>
              <w:rPr>
                <w:rFonts w:eastAsia="Times New Roman"/>
                <w:bCs/>
              </w:rPr>
            </w:pPr>
            <w:r>
              <w:rPr>
                <w:rFonts w:hint="eastAsia" w:eastAsia="Times New Roman"/>
                <w:bCs/>
              </w:rPr>
              <w:t>From RAN2 perspective, after initial paging message, the R2D transmission which determines the Msg1 resource(s), can be achieved by one of the below two ways, unless RAN1 concludes to use L1 signaling later:</w:t>
            </w:r>
          </w:p>
          <w:p w14:paraId="11CC4A89">
            <w:pPr>
              <w:tabs>
                <w:tab w:val="left" w:pos="1619"/>
              </w:tabs>
              <w:adjustRightInd w:val="0"/>
              <w:snapToGrid w:val="0"/>
              <w:spacing w:after="0" w:line="240" w:lineRule="auto"/>
              <w:ind w:left="360"/>
              <w:jc w:val="left"/>
              <w:rPr>
                <w:rFonts w:eastAsia="Times New Roman"/>
                <w:bCs/>
              </w:rPr>
            </w:pPr>
            <w:r>
              <w:rPr>
                <w:rFonts w:hint="eastAsia" w:eastAsia="Times New Roman"/>
                <w:b/>
              </w:rPr>
              <w:t>Way-1</w:t>
            </w:r>
            <w:r>
              <w:rPr>
                <w:rFonts w:hint="eastAsia" w:eastAsia="Times New Roman"/>
                <w:bCs/>
              </w:rPr>
              <w:t>: introducing new R2D message other than the paging message, e.g., QueryRep-like; or</w:t>
            </w:r>
          </w:p>
          <w:p w14:paraId="655423B0">
            <w:pPr>
              <w:tabs>
                <w:tab w:val="left" w:pos="1619"/>
              </w:tabs>
              <w:adjustRightInd w:val="0"/>
              <w:snapToGrid w:val="0"/>
              <w:spacing w:after="0" w:line="240" w:lineRule="auto"/>
              <w:ind w:left="360"/>
              <w:jc w:val="left"/>
              <w:rPr>
                <w:rFonts w:eastAsia="Times New Roman"/>
                <w:bCs/>
              </w:rPr>
            </w:pPr>
            <w:r>
              <w:rPr>
                <w:rFonts w:hint="eastAsia" w:eastAsia="Times New Roman"/>
                <w:b/>
              </w:rPr>
              <w:t>Way-2</w:t>
            </w:r>
            <w:r>
              <w:rPr>
                <w:rFonts w:hint="eastAsia" w:eastAsia="Times New Roman"/>
                <w:bCs/>
                <w:i/>
                <w:iCs/>
              </w:rPr>
              <w:t xml:space="preserve">: </w:t>
            </w:r>
            <w:r>
              <w:rPr>
                <w:rFonts w:hint="eastAsia" w:eastAsia="Times New Roman"/>
                <w:bCs/>
              </w:rPr>
              <w:t>reusing the same paging message, using field(s) to indicate it is only to determine the Msg1 resource(s) and omitting the paging identifier (device ID/group ID) field</w:t>
            </w:r>
          </w:p>
          <w:p w14:paraId="67EA006F">
            <w:pPr>
              <w:tabs>
                <w:tab w:val="left" w:pos="1622"/>
              </w:tabs>
              <w:adjustRightInd w:val="0"/>
              <w:snapToGrid w:val="0"/>
              <w:spacing w:after="0" w:line="240" w:lineRule="auto"/>
              <w:ind w:left="363" w:hanging="363"/>
              <w:jc w:val="left"/>
              <w:rPr>
                <w:rFonts w:eastAsia="Times New Roman"/>
              </w:rPr>
            </w:pPr>
            <w:r>
              <w:rPr>
                <w:rFonts w:hint="eastAsia" w:eastAsia="Times New Roman"/>
              </w:rPr>
              <w:t>3.  The service type of A-IoT (e.g., inventory only, inventory + command) is not included in paging message.</w:t>
            </w:r>
          </w:p>
        </w:tc>
      </w:tr>
    </w:tbl>
    <w:p w14:paraId="323AF745">
      <w:pPr>
        <w:tabs>
          <w:tab w:val="left" w:pos="1619"/>
        </w:tabs>
        <w:adjustRightInd w:val="0"/>
        <w:snapToGrid w:val="0"/>
        <w:spacing w:after="0" w:line="240" w:lineRule="auto"/>
        <w:ind w:left="1619"/>
        <w:jc w:val="left"/>
        <w:rPr>
          <w:rFonts w:eastAsia="Times New Roman"/>
          <w:b/>
        </w:rPr>
      </w:pPr>
    </w:p>
    <w:p w14:paraId="1B2CE1D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Times New Roman"/>
          <w:b/>
          <w:lang w:eastAsia="ko-KR"/>
        </w:rPr>
      </w:pPr>
      <w:r>
        <w:rPr>
          <w:rFonts w:eastAsia="Times New Roman"/>
          <w:b/>
          <w:bCs/>
        </w:rPr>
        <w:t>Agreements</w:t>
      </w:r>
      <w:r>
        <w:rPr>
          <w:rFonts w:eastAsia="Times New Roman"/>
          <w:b/>
          <w:lang w:eastAsia="ko-KR"/>
        </w:rPr>
        <w:t xml:space="preserve"> </w:t>
      </w:r>
    </w:p>
    <w:p w14:paraId="23E1C649">
      <w:pPr>
        <w:numPr>
          <w:ilvl w:val="0"/>
          <w:numId w:val="7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Times New Roman"/>
          <w:bCs/>
        </w:rPr>
      </w:pPr>
      <w:r>
        <w:rPr>
          <w:rFonts w:eastAsia="Times New Roman"/>
          <w:bCs/>
          <w:lang w:eastAsia="ko-KR"/>
        </w:rPr>
        <w:t>For Rel-19, only 3-step CBRA is supported for A-IoT</w:t>
      </w:r>
    </w:p>
    <w:p w14:paraId="2780A0AF">
      <w:pPr>
        <w:numPr>
          <w:ilvl w:val="0"/>
          <w:numId w:val="7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Times New Roman"/>
          <w:bCs/>
        </w:rPr>
      </w:pPr>
      <w:r>
        <w:rPr>
          <w:rFonts w:eastAsia="Times New Roman"/>
          <w:bCs/>
        </w:rPr>
        <w:t xml:space="preserve">We will specify both CBRA and CFRA. </w:t>
      </w:r>
    </w:p>
    <w:p w14:paraId="0CA11BF7">
      <w:pPr>
        <w:numPr>
          <w:ilvl w:val="0"/>
          <w:numId w:val="7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algun Gothic"/>
          <w:b/>
          <w:bCs/>
          <w:iCs/>
          <w:lang w:eastAsia="ko-KR"/>
        </w:rPr>
      </w:pPr>
      <w:r>
        <w:rPr>
          <w:rFonts w:eastAsia="Times New Roman"/>
          <w:bCs/>
        </w:rPr>
        <w:t xml:space="preserve">Re-use the subsequent paging message to trigger re-access.  There is no need to differentiate msg1 resource for initial access vs re-access.  </w:t>
      </w:r>
    </w:p>
    <w:p w14:paraId="1BBA83A9">
      <w:pPr>
        <w:tabs>
          <w:tab w:val="left" w:pos="1622"/>
        </w:tabs>
        <w:adjustRightInd w:val="0"/>
        <w:snapToGrid w:val="0"/>
        <w:spacing w:after="0" w:line="240" w:lineRule="auto"/>
        <w:ind w:left="1622" w:hanging="363"/>
        <w:jc w:val="left"/>
        <w:rPr>
          <w:rFonts w:eastAsia="Times New Roman"/>
          <w:lang w:eastAsia="ko-KR"/>
        </w:rPr>
      </w:pPr>
    </w:p>
    <w:p w14:paraId="5D59B552">
      <w:pPr>
        <w:pBdr>
          <w:top w:val="single" w:color="auto" w:sz="4" w:space="1"/>
          <w:left w:val="single" w:color="auto" w:sz="4" w:space="1"/>
          <w:bottom w:val="single" w:color="auto" w:sz="4" w:space="1"/>
          <w:right w:val="single" w:color="auto" w:sz="4" w:space="1"/>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w:t>
      </w:r>
    </w:p>
    <w:p w14:paraId="558DFD34">
      <w:pPr>
        <w:numPr>
          <w:ilvl w:val="0"/>
          <w:numId w:val="74"/>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NACK based mechanism is supported for D2R messages to determine re-access for at least msg3.  FFS details including whether we need a timer or explicit message and when reader sends feedback</w:t>
      </w:r>
    </w:p>
    <w:p w14:paraId="43379BBE">
      <w:pPr>
        <w:numPr>
          <w:ilvl w:val="0"/>
          <w:numId w:val="74"/>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lang w:eastAsia="ko-KR"/>
        </w:rPr>
        <w:t xml:space="preserve">RAN2 assumes that device randomly selects among FDMA occasions as the baseline. </w:t>
      </w:r>
    </w:p>
    <w:p w14:paraId="475E986C">
      <w:pPr>
        <w:tabs>
          <w:tab w:val="left" w:pos="1622"/>
        </w:tabs>
        <w:adjustRightInd w:val="0"/>
        <w:snapToGrid w:val="0"/>
        <w:spacing w:after="0" w:line="240" w:lineRule="auto"/>
        <w:ind w:left="1622" w:hanging="363"/>
        <w:jc w:val="left"/>
        <w:rPr>
          <w:rFonts w:eastAsia="Times New Roman"/>
        </w:rPr>
      </w:pPr>
    </w:p>
    <w:tbl>
      <w:tblPr>
        <w:tblStyle w:val="37"/>
        <w:tblW w:w="0" w:type="auto"/>
        <w:tblInd w:w="1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5"/>
      </w:tblGrid>
      <w:tr w14:paraId="4456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5" w:type="dxa"/>
          </w:tcPr>
          <w:p w14:paraId="130A3D41">
            <w:pPr>
              <w:tabs>
                <w:tab w:val="left" w:pos="1622"/>
              </w:tabs>
              <w:adjustRightInd w:val="0"/>
              <w:snapToGrid w:val="0"/>
              <w:spacing w:after="0" w:line="240" w:lineRule="auto"/>
              <w:ind w:left="363" w:hanging="363"/>
              <w:jc w:val="left"/>
              <w:rPr>
                <w:rFonts w:eastAsia="Times New Roman"/>
                <w:b/>
                <w:bCs/>
              </w:rPr>
            </w:pPr>
            <w:r>
              <w:rPr>
                <w:rFonts w:hint="eastAsia" w:eastAsia="Times New Roman"/>
                <w:b/>
                <w:bCs/>
              </w:rPr>
              <w:t xml:space="preserve">Agreements </w:t>
            </w:r>
          </w:p>
          <w:p w14:paraId="0ADCAE2C">
            <w:pPr>
              <w:numPr>
                <w:ilvl w:val="0"/>
                <w:numId w:val="75"/>
              </w:numPr>
              <w:tabs>
                <w:tab w:val="left" w:pos="1619"/>
              </w:tabs>
              <w:adjustRightInd w:val="0"/>
              <w:snapToGrid w:val="0"/>
              <w:spacing w:after="0" w:line="240" w:lineRule="auto"/>
              <w:ind w:left="360"/>
              <w:jc w:val="left"/>
              <w:rPr>
                <w:rFonts w:eastAsia="Times New Roman"/>
                <w:bCs/>
              </w:rPr>
            </w:pPr>
            <w:r>
              <w:rPr>
                <w:rFonts w:hint="eastAsia" w:eastAsia="Times New Roman"/>
                <w:bCs/>
              </w:rPr>
              <w:t xml:space="preserve">For CBRA, it is up to Reader to decide whether to reuse the random ID as the AS ID or to assign a new AS ID.   FFS how this is signalled, which message is used and size of AS ID.   </w:t>
            </w:r>
          </w:p>
          <w:p w14:paraId="4F12935E">
            <w:pPr>
              <w:numPr>
                <w:ilvl w:val="0"/>
                <w:numId w:val="75"/>
              </w:numPr>
              <w:tabs>
                <w:tab w:val="left" w:pos="1619"/>
              </w:tabs>
              <w:adjustRightInd w:val="0"/>
              <w:snapToGrid w:val="0"/>
              <w:spacing w:after="0" w:line="240" w:lineRule="auto"/>
              <w:ind w:left="360"/>
              <w:jc w:val="left"/>
              <w:rPr>
                <w:rFonts w:eastAsia="Times New Roman"/>
                <w:bCs/>
              </w:rPr>
            </w:pPr>
            <w:r>
              <w:rPr>
                <w:rFonts w:hint="eastAsia" w:eastAsia="Times New Roman"/>
                <w:bCs/>
              </w:rPr>
              <w:t xml:space="preserve">From device perspective, it is only required to use one AS ID.     </w:t>
            </w:r>
          </w:p>
          <w:p w14:paraId="16AC5EA2">
            <w:pPr>
              <w:numPr>
                <w:ilvl w:val="0"/>
                <w:numId w:val="75"/>
              </w:numPr>
              <w:tabs>
                <w:tab w:val="left" w:pos="1619"/>
              </w:tabs>
              <w:adjustRightInd w:val="0"/>
              <w:snapToGrid w:val="0"/>
              <w:spacing w:after="0" w:line="240" w:lineRule="auto"/>
              <w:ind w:left="360"/>
              <w:jc w:val="left"/>
              <w:rPr>
                <w:rFonts w:eastAsia="Times New Roman"/>
                <w:bCs/>
              </w:rPr>
            </w:pPr>
            <w:r>
              <w:rPr>
                <w:rFonts w:hint="eastAsia" w:eastAsia="Times New Roman"/>
                <w:bCs/>
              </w:rPr>
              <w:t>CFRA is not supported for group ID</w:t>
            </w:r>
          </w:p>
          <w:p w14:paraId="6DB72C63">
            <w:pPr>
              <w:numPr>
                <w:ilvl w:val="0"/>
                <w:numId w:val="75"/>
              </w:numPr>
              <w:tabs>
                <w:tab w:val="left" w:pos="1622"/>
              </w:tabs>
              <w:adjustRightInd w:val="0"/>
              <w:snapToGrid w:val="0"/>
              <w:spacing w:after="0" w:line="240" w:lineRule="auto"/>
              <w:ind w:left="360"/>
              <w:jc w:val="left"/>
              <w:rPr>
                <w:rFonts w:eastAsia="Times New Roman"/>
                <w:bCs/>
              </w:rPr>
            </w:pPr>
            <w:r>
              <w:rPr>
                <w:rFonts w:hint="eastAsia" w:eastAsia="Times New Roman"/>
                <w:bCs/>
              </w:rPr>
              <w:t>RAN2 assumes, AS ID is needed for CFRA at least for inventory + command procedure</w:t>
            </w:r>
          </w:p>
          <w:p w14:paraId="272ED35E">
            <w:pPr>
              <w:numPr>
                <w:ilvl w:val="0"/>
                <w:numId w:val="75"/>
              </w:numPr>
              <w:tabs>
                <w:tab w:val="left" w:pos="1622"/>
              </w:tabs>
              <w:adjustRightInd w:val="0"/>
              <w:snapToGrid w:val="0"/>
              <w:spacing w:after="0" w:line="240" w:lineRule="auto"/>
              <w:ind w:left="360"/>
              <w:jc w:val="left"/>
              <w:rPr>
                <w:rFonts w:eastAsia="Times New Roman"/>
              </w:rPr>
            </w:pPr>
            <w:r>
              <w:rPr>
                <w:rFonts w:hint="eastAsia" w:eastAsia="Times New Roman"/>
              </w:rPr>
              <w:t>For CFRA, if a valid AS ID is not already assigned, continue the discussion on AS-ID assignment based on the following options:</w:t>
            </w:r>
          </w:p>
          <w:p w14:paraId="4A6F8B4C">
            <w:pPr>
              <w:numPr>
                <w:ilvl w:val="0"/>
                <w:numId w:val="76"/>
              </w:numPr>
              <w:tabs>
                <w:tab w:val="left" w:pos="1622"/>
              </w:tabs>
              <w:adjustRightInd w:val="0"/>
              <w:snapToGrid w:val="0"/>
              <w:spacing w:after="0" w:line="240" w:lineRule="auto"/>
              <w:jc w:val="left"/>
              <w:rPr>
                <w:rFonts w:eastAsia="Times New Roman"/>
              </w:rPr>
            </w:pPr>
            <w:r>
              <w:rPr>
                <w:rFonts w:hint="eastAsia" w:eastAsia="Times New Roman"/>
              </w:rPr>
              <w:t>Option 2: the device includes a random ID in “Msg 1”. And same as CBRA, it is up to Reader to decide whether to reuse the random ID as the AS ID or to assign a new AS ID.</w:t>
            </w:r>
          </w:p>
          <w:p w14:paraId="343FCDC2">
            <w:pPr>
              <w:numPr>
                <w:ilvl w:val="0"/>
                <w:numId w:val="76"/>
              </w:numPr>
              <w:tabs>
                <w:tab w:val="left" w:pos="1622"/>
              </w:tabs>
              <w:adjustRightInd w:val="0"/>
              <w:snapToGrid w:val="0"/>
              <w:spacing w:after="0" w:line="240" w:lineRule="auto"/>
              <w:jc w:val="left"/>
              <w:rPr>
                <w:rFonts w:eastAsia="Times New Roman"/>
              </w:rPr>
            </w:pPr>
            <w:r>
              <w:rPr>
                <w:rFonts w:hint="eastAsia" w:eastAsia="Times New Roman"/>
              </w:rPr>
              <w:t>Option 3: New “Msg 2” for AS ID assignment, complementary option or independent from option 2</w:t>
            </w:r>
          </w:p>
          <w:p w14:paraId="0EC55B94">
            <w:pPr>
              <w:numPr>
                <w:ilvl w:val="0"/>
                <w:numId w:val="76"/>
              </w:numPr>
              <w:tabs>
                <w:tab w:val="left" w:pos="1622"/>
              </w:tabs>
              <w:adjustRightInd w:val="0"/>
              <w:snapToGrid w:val="0"/>
              <w:spacing w:after="0" w:line="240" w:lineRule="auto"/>
              <w:jc w:val="left"/>
              <w:rPr>
                <w:rFonts w:eastAsia="Times New Roman"/>
                <w:i/>
                <w:iCs/>
              </w:rPr>
            </w:pPr>
            <w:r>
              <w:rPr>
                <w:rFonts w:hint="eastAsia" w:eastAsia="Times New Roman"/>
              </w:rPr>
              <w:t>Option 4: “Msg 2” (including the “Command”) for AS ID assignment, complementary option or independent from option 2</w:t>
            </w:r>
          </w:p>
        </w:tc>
      </w:tr>
    </w:tbl>
    <w:p w14:paraId="574B20AF">
      <w:pPr>
        <w:tabs>
          <w:tab w:val="left" w:pos="1622"/>
        </w:tabs>
        <w:adjustRightInd w:val="0"/>
        <w:snapToGrid w:val="0"/>
        <w:spacing w:after="0" w:line="240" w:lineRule="auto"/>
        <w:ind w:left="1622" w:hanging="363"/>
        <w:jc w:val="left"/>
        <w:rPr>
          <w:rFonts w:eastAsia="Times New Roman"/>
        </w:rPr>
      </w:pPr>
    </w:p>
    <w:p w14:paraId="7831C3D2">
      <w:pPr>
        <w:pBdr>
          <w:top w:val="single" w:color="auto" w:sz="4" w:space="1"/>
          <w:left w:val="single" w:color="auto" w:sz="4" w:space="1"/>
          <w:bottom w:val="single" w:color="auto" w:sz="4" w:space="1"/>
          <w:right w:val="single" w:color="auto" w:sz="4" w:space="1"/>
        </w:pBdr>
        <w:tabs>
          <w:tab w:val="left" w:pos="1619"/>
        </w:tabs>
        <w:adjustRightInd w:val="0"/>
        <w:snapToGrid w:val="0"/>
        <w:spacing w:after="0" w:line="240" w:lineRule="auto"/>
        <w:ind w:left="1619" w:hanging="360"/>
        <w:jc w:val="left"/>
        <w:rPr>
          <w:rFonts w:eastAsia="Times New Roman"/>
          <w:b/>
        </w:rPr>
      </w:pPr>
      <w:r>
        <w:rPr>
          <w:rFonts w:eastAsia="Times New Roman"/>
          <w:b/>
        </w:rPr>
        <w:t>Agreements on segmentation</w:t>
      </w:r>
    </w:p>
    <w:p w14:paraId="28323EDC">
      <w:pPr>
        <w:numPr>
          <w:ilvl w:val="0"/>
          <w:numId w:val="7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 xml:space="preserve">To support segmentation, a 1 bit indication is introduced to indicate whether there is more data or not, if SA2 indicates that CN can provide an estimated expected D2R message size.   If not possible, FFS if the 1 bit is sufficient.   </w:t>
      </w:r>
    </w:p>
    <w:p w14:paraId="2AA2433B">
      <w:pPr>
        <w:numPr>
          <w:ilvl w:val="0"/>
          <w:numId w:val="7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 xml:space="preserve">Segment retransmission is supported.  </w:t>
      </w:r>
    </w:p>
    <w:p w14:paraId="2DFA08F3">
      <w:pPr>
        <w:numPr>
          <w:ilvl w:val="0"/>
          <w:numId w:val="7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For segment retransmission, reader explicitly indicates an offset in the MAC layer– e.g. number of bits successfully received so far (from the start).  FFS This implies that unsegmented packet can also be retransmitted.   FFS if this applies to msg3</w:t>
      </w:r>
    </w:p>
    <w:p w14:paraId="6C3615EF">
      <w:pPr>
        <w:numPr>
          <w:ilvl w:val="0"/>
          <w:numId w:val="77"/>
        </w:numPr>
        <w:pBdr>
          <w:top w:val="single" w:color="auto" w:sz="4" w:space="1"/>
          <w:left w:val="single" w:color="auto" w:sz="4" w:space="1"/>
          <w:bottom w:val="single" w:color="auto" w:sz="4" w:space="1"/>
          <w:right w:val="single" w:color="auto" w:sz="4" w:space="1"/>
        </w:pBdr>
        <w:tabs>
          <w:tab w:val="left" w:pos="1622"/>
          <w:tab w:val="clear" w:pos="1619"/>
        </w:tabs>
        <w:adjustRightInd w:val="0"/>
        <w:snapToGrid w:val="0"/>
        <w:spacing w:after="0" w:line="240" w:lineRule="auto"/>
        <w:jc w:val="left"/>
        <w:rPr>
          <w:rFonts w:eastAsia="Times New Roman"/>
        </w:rPr>
      </w:pPr>
      <w:r>
        <w:rPr>
          <w:rFonts w:eastAsia="Times New Roman"/>
        </w:rPr>
        <w:t>R2D segmentation is not supported for R19 A-IoT.</w:t>
      </w:r>
    </w:p>
    <w:p w14:paraId="71F472D9">
      <w:pPr>
        <w:tabs>
          <w:tab w:val="left" w:pos="1622"/>
        </w:tabs>
        <w:adjustRightInd w:val="0"/>
        <w:snapToGrid w:val="0"/>
        <w:spacing w:after="0" w:line="240" w:lineRule="auto"/>
        <w:ind w:left="1622" w:hanging="363"/>
        <w:jc w:val="left"/>
        <w:rPr>
          <w:rFonts w:eastAsia="Times New Roman"/>
        </w:rPr>
      </w:pPr>
    </w:p>
    <w:p w14:paraId="49E6E6F1">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w:t>
      </w:r>
    </w:p>
    <w:p w14:paraId="3A368BFC">
      <w:p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ind w:left="1619" w:hanging="360"/>
        <w:jc w:val="left"/>
        <w:rPr>
          <w:rFonts w:eastAsia="Times New Roman"/>
          <w:bCs/>
        </w:rPr>
      </w:pPr>
      <w:r>
        <w:rPr>
          <w:rFonts w:eastAsia="Times New Roman"/>
          <w:bCs/>
        </w:rPr>
        <w:t>From RAN2 perspective only the following types of procedures will be considered in the normative phase: “Inventory only” and “Inventory and command”.</w:t>
      </w:r>
    </w:p>
    <w:p w14:paraId="59A5139E">
      <w:pPr>
        <w:tabs>
          <w:tab w:val="left" w:pos="1622"/>
        </w:tabs>
        <w:adjustRightInd w:val="0"/>
        <w:snapToGrid w:val="0"/>
        <w:spacing w:after="0" w:line="240" w:lineRule="auto"/>
        <w:ind w:left="1622" w:hanging="363"/>
        <w:jc w:val="left"/>
        <w:rPr>
          <w:rFonts w:eastAsia="Times New Roman"/>
        </w:rPr>
      </w:pPr>
    </w:p>
    <w:tbl>
      <w:tblPr>
        <w:tblStyle w:val="37"/>
        <w:tblW w:w="0" w:type="auto"/>
        <w:tblInd w:w="1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8"/>
      </w:tblGrid>
      <w:tr w14:paraId="1324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8" w:type="dxa"/>
          </w:tcPr>
          <w:p w14:paraId="2CEE82C5">
            <w:pPr>
              <w:tabs>
                <w:tab w:val="left" w:pos="1622"/>
              </w:tabs>
              <w:adjustRightInd w:val="0"/>
              <w:snapToGrid w:val="0"/>
              <w:spacing w:after="0" w:line="240" w:lineRule="auto"/>
              <w:ind w:left="363" w:hanging="363"/>
              <w:jc w:val="left"/>
              <w:rPr>
                <w:rFonts w:eastAsia="Times New Roman"/>
                <w:b/>
                <w:bCs/>
              </w:rPr>
            </w:pPr>
            <w:r>
              <w:rPr>
                <w:rFonts w:hint="eastAsia" w:eastAsia="Times New Roman"/>
                <w:b/>
                <w:bCs/>
              </w:rPr>
              <w:t>Agreements on MAC PDU format design</w:t>
            </w:r>
          </w:p>
          <w:p w14:paraId="551B8865">
            <w:pPr>
              <w:numPr>
                <w:ilvl w:val="0"/>
                <w:numId w:val="78"/>
              </w:numPr>
              <w:adjustRightInd w:val="0"/>
              <w:snapToGrid w:val="0"/>
              <w:spacing w:after="0" w:line="240" w:lineRule="auto"/>
              <w:ind w:left="360"/>
              <w:jc w:val="left"/>
              <w:rPr>
                <w:rFonts w:eastAsia="Times New Roman"/>
                <w:bCs/>
              </w:rPr>
            </w:pPr>
            <w:r>
              <w:rPr>
                <w:rFonts w:hint="eastAsia" w:eastAsia="Times New Roman"/>
                <w:bCs/>
              </w:rPr>
              <w:t xml:space="preserve">Aim to design simple MAC PDU format design </w:t>
            </w:r>
          </w:p>
          <w:p w14:paraId="1C4C79D0">
            <w:pPr>
              <w:numPr>
                <w:ilvl w:val="0"/>
                <w:numId w:val="78"/>
              </w:numPr>
              <w:adjustRightInd w:val="0"/>
              <w:snapToGrid w:val="0"/>
              <w:spacing w:after="0" w:line="240" w:lineRule="auto"/>
              <w:ind w:left="360"/>
              <w:jc w:val="left"/>
              <w:rPr>
                <w:rFonts w:eastAsia="Times New Roman"/>
                <w:bCs/>
              </w:rPr>
            </w:pPr>
            <w:r>
              <w:rPr>
                <w:rFonts w:hint="eastAsia" w:eastAsia="Times New Roman"/>
                <w:bCs/>
              </w:rPr>
              <w:t>Support multiplexing of information for multiple devices in R2D message for msg2.  FFS others for multicast messages</w:t>
            </w:r>
          </w:p>
          <w:p w14:paraId="3CE9E25A">
            <w:pPr>
              <w:numPr>
                <w:ilvl w:val="0"/>
                <w:numId w:val="78"/>
              </w:numPr>
              <w:adjustRightInd w:val="0"/>
              <w:snapToGrid w:val="0"/>
              <w:spacing w:after="0" w:line="240" w:lineRule="auto"/>
              <w:ind w:left="360"/>
              <w:jc w:val="left"/>
              <w:rPr>
                <w:rFonts w:eastAsia="Times New Roman"/>
                <w:bCs/>
              </w:rPr>
            </w:pPr>
            <w:r>
              <w:rPr>
                <w:rFonts w:hint="eastAsia" w:eastAsia="Times New Roman"/>
                <w:bCs/>
              </w:rPr>
              <w:t xml:space="preserve">At least the following field are required for at least for R2D in the MAC header– message type, length for SDU and variable part(s).   </w:t>
            </w:r>
          </w:p>
          <w:p w14:paraId="739D5C9A">
            <w:pPr>
              <w:numPr>
                <w:ilvl w:val="0"/>
                <w:numId w:val="78"/>
              </w:numPr>
              <w:adjustRightInd w:val="0"/>
              <w:snapToGrid w:val="0"/>
              <w:spacing w:after="0" w:line="240" w:lineRule="auto"/>
              <w:ind w:left="360"/>
              <w:jc w:val="left"/>
              <w:rPr>
                <w:rFonts w:eastAsia="Times New Roman"/>
                <w:bCs/>
              </w:rPr>
            </w:pPr>
            <w:r>
              <w:rPr>
                <w:rFonts w:hint="eastAsia" w:eastAsia="Times New Roman"/>
                <w:bCs/>
              </w:rPr>
              <w:t>FFS whether for D2R we need message type field, any length and need for padding</w:t>
            </w:r>
          </w:p>
          <w:p w14:paraId="76F66BD7">
            <w:pPr>
              <w:numPr>
                <w:ilvl w:val="0"/>
                <w:numId w:val="78"/>
              </w:numPr>
              <w:adjustRightInd w:val="0"/>
              <w:snapToGrid w:val="0"/>
              <w:spacing w:after="0" w:line="240" w:lineRule="auto"/>
              <w:ind w:left="360"/>
              <w:jc w:val="left"/>
              <w:rPr>
                <w:rFonts w:eastAsia="Times New Roman"/>
              </w:rPr>
            </w:pPr>
            <w:r>
              <w:rPr>
                <w:rFonts w:hint="eastAsia" w:eastAsia="Times New Roman"/>
              </w:rPr>
              <w:t xml:space="preserve">Specify message types and contents.  As starting point consider the following MAC message types.  </w:t>
            </w:r>
          </w:p>
          <w:p w14:paraId="66940686">
            <w:pPr>
              <w:numPr>
                <w:ilvl w:val="2"/>
                <w:numId w:val="79"/>
              </w:numPr>
              <w:tabs>
                <w:tab w:val="left" w:pos="1622"/>
              </w:tabs>
              <w:adjustRightInd w:val="0"/>
              <w:snapToGrid w:val="0"/>
              <w:spacing w:after="0" w:line="240" w:lineRule="auto"/>
              <w:ind w:left="901"/>
              <w:jc w:val="left"/>
              <w:rPr>
                <w:rFonts w:eastAsia="Times New Roman"/>
              </w:rPr>
            </w:pPr>
            <w:r>
              <w:rPr>
                <w:rFonts w:hint="eastAsia" w:eastAsia="Times New Roman"/>
              </w:rPr>
              <w:t>R2D MAC PDU (Paging/R2D trigger (depending on agreement on WF))</w:t>
            </w:r>
          </w:p>
          <w:p w14:paraId="57CB206A">
            <w:pPr>
              <w:numPr>
                <w:ilvl w:val="2"/>
                <w:numId w:val="79"/>
              </w:numPr>
              <w:tabs>
                <w:tab w:val="left" w:pos="1622"/>
              </w:tabs>
              <w:adjustRightInd w:val="0"/>
              <w:snapToGrid w:val="0"/>
              <w:spacing w:after="0" w:line="240" w:lineRule="auto"/>
              <w:ind w:left="901"/>
              <w:jc w:val="left"/>
              <w:rPr>
                <w:rFonts w:eastAsia="Times New Roman"/>
              </w:rPr>
            </w:pPr>
            <w:r>
              <w:rPr>
                <w:rFonts w:hint="eastAsia" w:eastAsia="Times New Roman"/>
              </w:rPr>
              <w:t>D2R MAC PDU (MSG1) (FFS if this requires a MAC header or not)</w:t>
            </w:r>
            <w:r>
              <w:rPr>
                <w:rFonts w:hint="eastAsia" w:eastAsia="Times New Roman"/>
              </w:rPr>
              <w:tab/>
            </w:r>
            <w:r>
              <w:rPr>
                <w:rFonts w:hint="eastAsia" w:eastAsia="Times New Roman"/>
              </w:rPr>
              <w:tab/>
            </w:r>
          </w:p>
          <w:p w14:paraId="26A76544">
            <w:pPr>
              <w:numPr>
                <w:ilvl w:val="2"/>
                <w:numId w:val="79"/>
              </w:numPr>
              <w:tabs>
                <w:tab w:val="left" w:pos="1622"/>
              </w:tabs>
              <w:adjustRightInd w:val="0"/>
              <w:snapToGrid w:val="0"/>
              <w:spacing w:after="0" w:line="240" w:lineRule="auto"/>
              <w:ind w:left="901"/>
              <w:jc w:val="left"/>
              <w:rPr>
                <w:rFonts w:eastAsia="Times New Roman"/>
              </w:rPr>
            </w:pPr>
            <w:r>
              <w:rPr>
                <w:rFonts w:hint="eastAsia" w:eastAsia="Times New Roman"/>
              </w:rPr>
              <w:t>R2D MAC PDU (MSG2)</w:t>
            </w:r>
          </w:p>
          <w:p w14:paraId="7EE4A49C">
            <w:pPr>
              <w:numPr>
                <w:ilvl w:val="2"/>
                <w:numId w:val="79"/>
              </w:numPr>
              <w:tabs>
                <w:tab w:val="left" w:pos="1622"/>
              </w:tabs>
              <w:adjustRightInd w:val="0"/>
              <w:snapToGrid w:val="0"/>
              <w:spacing w:after="0" w:line="240" w:lineRule="auto"/>
              <w:ind w:left="901"/>
              <w:jc w:val="left"/>
              <w:rPr>
                <w:rFonts w:eastAsia="Times New Roman"/>
              </w:rPr>
            </w:pPr>
            <w:r>
              <w:rPr>
                <w:rFonts w:hint="eastAsia" w:eastAsia="Times New Roman"/>
              </w:rPr>
              <w:t>D2R MAC PDU (MSG3 and data)</w:t>
            </w:r>
          </w:p>
          <w:p w14:paraId="248BFCBE">
            <w:pPr>
              <w:numPr>
                <w:ilvl w:val="2"/>
                <w:numId w:val="79"/>
              </w:numPr>
              <w:tabs>
                <w:tab w:val="left" w:pos="1622"/>
              </w:tabs>
              <w:adjustRightInd w:val="0"/>
              <w:snapToGrid w:val="0"/>
              <w:spacing w:after="0" w:line="240" w:lineRule="auto"/>
              <w:ind w:left="901"/>
              <w:jc w:val="left"/>
              <w:rPr>
                <w:rFonts w:eastAsia="Times New Roman"/>
              </w:rPr>
            </w:pPr>
            <w:r>
              <w:rPr>
                <w:rFonts w:hint="eastAsia" w:eastAsia="Times New Roman"/>
              </w:rPr>
              <w:t>R2D MAC PDU (R2D data)</w:t>
            </w:r>
          </w:p>
          <w:p w14:paraId="296BD978">
            <w:pPr>
              <w:numPr>
                <w:ilvl w:val="2"/>
                <w:numId w:val="79"/>
              </w:numPr>
              <w:tabs>
                <w:tab w:val="left" w:pos="1622"/>
              </w:tabs>
              <w:adjustRightInd w:val="0"/>
              <w:snapToGrid w:val="0"/>
              <w:spacing w:after="0" w:line="240" w:lineRule="auto"/>
              <w:ind w:left="901"/>
              <w:jc w:val="left"/>
              <w:rPr>
                <w:rFonts w:eastAsia="Times New Roman"/>
              </w:rPr>
            </w:pPr>
            <w:r>
              <w:rPr>
                <w:rFonts w:hint="eastAsia" w:eastAsia="Times New Roman"/>
              </w:rPr>
              <w:t xml:space="preserve">Other message types are FFS.  The message types may evolve based on functionality agreements.  </w:t>
            </w:r>
          </w:p>
          <w:p w14:paraId="29829F45">
            <w:pPr>
              <w:tabs>
                <w:tab w:val="left" w:pos="1622"/>
              </w:tabs>
              <w:adjustRightInd w:val="0"/>
              <w:snapToGrid w:val="0"/>
              <w:spacing w:after="0" w:line="240" w:lineRule="auto"/>
              <w:jc w:val="left"/>
              <w:rPr>
                <w:rFonts w:eastAsia="Times New Roman"/>
              </w:rPr>
            </w:pPr>
          </w:p>
        </w:tc>
      </w:tr>
    </w:tbl>
    <w:p w14:paraId="0A15AF52">
      <w:pPr>
        <w:overflowPunct w:val="0"/>
        <w:autoSpaceDE w:val="0"/>
        <w:autoSpaceDN w:val="0"/>
        <w:adjustRightInd w:val="0"/>
        <w:textAlignment w:val="baseline"/>
        <w:rPr>
          <w:rFonts w:ascii="Arial" w:hAnsi="Arial" w:eastAsia="Times New Roman"/>
          <w:b/>
        </w:rPr>
      </w:pPr>
    </w:p>
    <w:p w14:paraId="7CF3998D">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RAN2#129bis agreements</w:t>
      </w:r>
    </w:p>
    <w:p w14:paraId="2856C257">
      <w:p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w:t>
      </w:r>
    </w:p>
    <w:p w14:paraId="236A50DC">
      <w:pPr>
        <w:numPr>
          <w:ilvl w:val="0"/>
          <w:numId w:val="80"/>
        </w:numPr>
        <w:pBdr>
          <w:top w:val="single" w:color="auto" w:sz="4" w:space="1"/>
          <w:left w:val="single" w:color="auto" w:sz="4" w:space="4"/>
          <w:bottom w:val="single" w:color="auto" w:sz="4" w:space="0"/>
          <w:right w:val="single" w:color="auto" w:sz="4" w:space="4"/>
        </w:pBdr>
        <w:adjustRightInd w:val="0"/>
        <w:snapToGrid w:val="0"/>
        <w:spacing w:after="0" w:line="240" w:lineRule="auto"/>
        <w:jc w:val="left"/>
        <w:rPr>
          <w:rFonts w:eastAsia="MS Mincho"/>
          <w:bCs/>
        </w:rPr>
      </w:pPr>
      <w:r>
        <w:rPr>
          <w:rFonts w:eastAsia="MS Mincho"/>
          <w:bCs/>
        </w:rPr>
        <w:t xml:space="preserve">FFS which solution if any for device behavior if it gets a new service request while one procedure is still ongoing or leave it to implementation.  </w:t>
      </w:r>
    </w:p>
    <w:p w14:paraId="40ACC5D0">
      <w:pPr>
        <w:numPr>
          <w:ilvl w:val="0"/>
          <w:numId w:val="80"/>
        </w:numPr>
        <w:pBdr>
          <w:top w:val="single" w:color="auto" w:sz="4" w:space="1"/>
          <w:left w:val="single" w:color="auto" w:sz="4" w:space="4"/>
          <w:bottom w:val="single" w:color="auto" w:sz="4" w:space="0"/>
          <w:right w:val="single" w:color="auto" w:sz="4" w:space="4"/>
        </w:pBdr>
        <w:adjustRightInd w:val="0"/>
        <w:snapToGrid w:val="0"/>
        <w:spacing w:after="0" w:line="240" w:lineRule="auto"/>
        <w:jc w:val="left"/>
        <w:rPr>
          <w:rFonts w:eastAsia="MS Mincho"/>
          <w:bCs/>
        </w:rPr>
      </w:pPr>
      <w:r>
        <w:rPr>
          <w:rFonts w:eastAsia="MS Mincho"/>
          <w:bCs/>
        </w:rPr>
        <w:t>RAN2 aims to design Rel-19 AIoT R2D messages extensible to accommodate devices and features of future release.</w:t>
      </w:r>
    </w:p>
    <w:p w14:paraId="3F2D97C0">
      <w:pPr>
        <w:overflowPunct w:val="0"/>
        <w:autoSpaceDE w:val="0"/>
        <w:autoSpaceDN w:val="0"/>
        <w:adjustRightInd w:val="0"/>
        <w:snapToGrid w:val="0"/>
        <w:spacing w:after="0" w:line="240" w:lineRule="auto"/>
        <w:textAlignment w:val="baseline"/>
        <w:rPr>
          <w:rFonts w:ascii="Arial" w:hAnsi="Arial"/>
          <w:b/>
        </w:rPr>
      </w:pPr>
    </w:p>
    <w:p w14:paraId="53237CC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 xml:space="preserve">Agreements on CFRA </w:t>
      </w:r>
    </w:p>
    <w:p w14:paraId="137620C8">
      <w:pPr>
        <w:numPr>
          <w:ilvl w:val="0"/>
          <w:numId w:val="81"/>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Introduce an explicit 1 bit indication to indicate whether it is CFRA or CBRA per paging message.</w:t>
      </w:r>
    </w:p>
    <w:p w14:paraId="35D44743">
      <w:pPr>
        <w:adjustRightInd w:val="0"/>
        <w:snapToGrid w:val="0"/>
        <w:spacing w:after="0" w:line="240" w:lineRule="auto"/>
      </w:pPr>
    </w:p>
    <w:p w14:paraId="2BBEAE6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paging ID length</w:t>
      </w:r>
    </w:p>
    <w:p w14:paraId="4D368AAD">
      <w:pPr>
        <w:numPr>
          <w:ilvl w:val="0"/>
          <w:numId w:val="8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 field indicating Paging ID length information is always included together with the paging ID field in the A-IoT paging message, except the case where no ID is included in the A-IoT paging message.   </w:t>
      </w:r>
    </w:p>
    <w:p w14:paraId="4072EB16">
      <w:pPr>
        <w:numPr>
          <w:ilvl w:val="0"/>
          <w:numId w:val="8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The number of bits required for paging ID length field should be as small as possible.  This would require the number of different Paging ID lengths to be small.</w:t>
      </w:r>
    </w:p>
    <w:p w14:paraId="13B17579">
      <w:pPr>
        <w:numPr>
          <w:ilvl w:val="0"/>
          <w:numId w:val="8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Send an LS to SA2 to tak this into account for their design.  </w:t>
      </w:r>
    </w:p>
    <w:p w14:paraId="19F46B91">
      <w:pPr>
        <w:adjustRightInd w:val="0"/>
        <w:snapToGrid w:val="0"/>
        <w:spacing w:after="0" w:line="240" w:lineRule="auto"/>
      </w:pPr>
    </w:p>
    <w:p w14:paraId="50CF4D87">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on msg1 </w:t>
      </w:r>
    </w:p>
    <w:p w14:paraId="3BDE0232">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1.</w:t>
      </w:r>
      <w:r>
        <w:tab/>
      </w:r>
      <w:r>
        <w:t>In case of CBRA, only 16 bits random ID is included in Msg1.  FFS can be revisited if message type will be needed for other D2R messages purposes</w:t>
      </w:r>
    </w:p>
    <w:p w14:paraId="4F06FCF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2.</w:t>
      </w:r>
      <w:r>
        <w:tab/>
      </w:r>
      <w: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5A22C660">
      <w:pPr>
        <w:adjustRightInd w:val="0"/>
        <w:snapToGrid w:val="0"/>
        <w:spacing w:after="0" w:line="240" w:lineRule="auto"/>
      </w:pPr>
    </w:p>
    <w:p w14:paraId="0321316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new R2D message</w:t>
      </w:r>
    </w:p>
    <w:p w14:paraId="2B7054A5">
      <w:pPr>
        <w:numPr>
          <w:ilvl w:val="0"/>
          <w:numId w:val="8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0F6C01D5">
      <w:pPr>
        <w:numPr>
          <w:ilvl w:val="0"/>
          <w:numId w:val="8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Assumption: The R2D message does not include slot number/count down number.  </w:t>
      </w:r>
    </w:p>
    <w:p w14:paraId="3D8F0239">
      <w:pPr>
        <w:adjustRightInd w:val="0"/>
        <w:snapToGrid w:val="0"/>
        <w:spacing w:after="0" w:line="240" w:lineRule="auto"/>
      </w:pPr>
    </w:p>
    <w:p w14:paraId="3255273D">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msg 2</w:t>
      </w:r>
    </w:p>
    <w:p w14:paraId="07CF2388">
      <w:pPr>
        <w:numPr>
          <w:ilvl w:val="0"/>
          <w:numId w:val="84"/>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A-IoT Msg2 contains one or multiple echoed random ID(s) from A-IoT Msg1 of different A-IoT devices.</w:t>
      </w:r>
    </w:p>
    <w:p w14:paraId="3092E01D">
      <w:pPr>
        <w:numPr>
          <w:ilvl w:val="0"/>
          <w:numId w:val="84"/>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Same Msg2 format is used for initial transmission and retransmission of Msg2.</w:t>
      </w:r>
    </w:p>
    <w:p w14:paraId="0DAC8BDC">
      <w:pPr>
        <w:adjustRightInd w:val="0"/>
        <w:snapToGrid w:val="0"/>
        <w:spacing w:after="0" w:line="240" w:lineRule="auto"/>
      </w:pPr>
    </w:p>
    <w:p w14:paraId="2F7E29CD">
      <w:pPr>
        <w:pBdr>
          <w:top w:val="single" w:color="auto" w:sz="4" w:space="1"/>
          <w:left w:val="single" w:color="auto" w:sz="4" w:space="1"/>
          <w:bottom w:val="single" w:color="auto" w:sz="4" w:space="1"/>
          <w:right w:val="single" w:color="auto" w:sz="4" w:space="1"/>
        </w:pBdr>
        <w:tabs>
          <w:tab w:val="left" w:pos="1622"/>
        </w:tabs>
        <w:adjustRightInd w:val="0"/>
        <w:snapToGrid w:val="0"/>
        <w:spacing w:after="0" w:line="240" w:lineRule="auto"/>
        <w:ind w:left="1622" w:hanging="363"/>
        <w:jc w:val="left"/>
        <w:rPr>
          <w:rFonts w:eastAsia="MS Mincho"/>
          <w:b/>
          <w:bCs/>
        </w:rPr>
      </w:pPr>
      <w:r>
        <w:rPr>
          <w:rFonts w:eastAsia="MS Mincho"/>
          <w:b/>
          <w:bCs/>
        </w:rPr>
        <w:t>Agreements on NACK</w:t>
      </w:r>
    </w:p>
    <w:p w14:paraId="16165DC4">
      <w:pPr>
        <w:numPr>
          <w:ilvl w:val="0"/>
          <w:numId w:val="8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bCs/>
        </w:rPr>
      </w:pPr>
      <w:r>
        <w:rPr>
          <w:rFonts w:eastAsia="MS Mincho"/>
          <w:bCs/>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7317D5D5">
      <w:pPr>
        <w:numPr>
          <w:ilvl w:val="0"/>
          <w:numId w:val="8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bCs/>
        </w:rPr>
      </w:pPr>
      <w:r>
        <w:rPr>
          <w:rFonts w:eastAsia="MS Mincho"/>
          <w:bCs/>
        </w:rPr>
        <w:t>For msg3, we rely on whether the device receives NACK indication before subsequent R2D message to determine re-access.    No need for a timer.   FFS whether subsequent R2D message is trigger message or paging</w:t>
      </w:r>
    </w:p>
    <w:p w14:paraId="74733DF8">
      <w:pPr>
        <w:numPr>
          <w:ilvl w:val="0"/>
          <w:numId w:val="8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rPr>
      </w:pPr>
      <w:r>
        <w:rPr>
          <w:rFonts w:eastAsia="MS Mincho"/>
        </w:rPr>
        <w:t>For CFRA, NACK feedback and re-access is not supported.  FFS how to achieve</w:t>
      </w:r>
    </w:p>
    <w:p w14:paraId="041D3B06">
      <w:pPr>
        <w:numPr>
          <w:ilvl w:val="0"/>
          <w:numId w:val="8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rPr>
      </w:pPr>
      <w:r>
        <w:rPr>
          <w:rFonts w:eastAsia="MS Mincho"/>
        </w:rPr>
        <w:t>FFS on end of procedure</w:t>
      </w:r>
    </w:p>
    <w:p w14:paraId="706E0641">
      <w:pPr>
        <w:adjustRightInd w:val="0"/>
        <w:snapToGrid w:val="0"/>
        <w:spacing w:after="0" w:line="240" w:lineRule="auto"/>
      </w:pPr>
    </w:p>
    <w:p w14:paraId="47F2EAD7">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w:t>
      </w:r>
    </w:p>
    <w:p w14:paraId="4D28246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1</w:t>
      </w:r>
      <w:r>
        <w:rPr>
          <w:rFonts w:eastAsia="MS Mincho"/>
        </w:rPr>
        <w:tab/>
      </w:r>
      <w:r>
        <w:rPr>
          <w:rFonts w:eastAsia="MS Mincho"/>
        </w:rPr>
        <w:t xml:space="preserve">AS ID is applied for Inventory + command case; </w:t>
      </w:r>
    </w:p>
    <w:p w14:paraId="180A602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2</w:t>
      </w:r>
      <w:r>
        <w:rPr>
          <w:rFonts w:eastAsia="MS Mincho"/>
        </w:rPr>
        <w:tab/>
      </w:r>
      <w:r>
        <w:rPr>
          <w:rFonts w:eastAsia="MS Mincho"/>
        </w:rPr>
        <w:t>AS ID is not included in D2R message except Msg 1 (RN16 in Msg 1 has been agreed.</w:t>
      </w:r>
    </w:p>
    <w:p w14:paraId="6116DFD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3</w:t>
      </w:r>
      <w:r>
        <w:rPr>
          <w:rFonts w:eastAsia="MS Mincho"/>
        </w:rPr>
        <w:tab/>
      </w:r>
      <w:r>
        <w:rPr>
          <w:rFonts w:eastAsia="MS Mincho"/>
        </w:rPr>
        <w:t>For both CFRA and CBRA, the AS ID size is same as RN 16, i.e. 16 bits.</w:t>
      </w:r>
    </w:p>
    <w:p w14:paraId="45959BEF">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4</w:t>
      </w:r>
      <w:r>
        <w:rPr>
          <w:rFonts w:eastAsia="MS Mincho"/>
        </w:rPr>
        <w:tab/>
      </w:r>
      <w:r>
        <w:rPr>
          <w:rFonts w:eastAsia="MS Mincho"/>
        </w:rPr>
        <w:t xml:space="preserve">Do not specify the reader behaviour on how exactly the ASID is generated. </w:t>
      </w:r>
    </w:p>
    <w:p w14:paraId="178C0A7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5</w:t>
      </w:r>
      <w:r>
        <w:rPr>
          <w:rFonts w:eastAsia="MS Mincho"/>
        </w:rPr>
        <w:tab/>
      </w:r>
      <w:r>
        <w:rPr>
          <w:rFonts w:eastAsia="MS Mincho"/>
        </w:rPr>
        <w:t>The device releases the AS ID upon power off (no stage 3 specification impact);</w:t>
      </w:r>
    </w:p>
    <w:p w14:paraId="7279A375">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6</w:t>
      </w:r>
      <w:r>
        <w:rPr>
          <w:rFonts w:eastAsia="MS Mincho"/>
        </w:rPr>
        <w:tab/>
      </w:r>
      <w:r>
        <w:rPr>
          <w:rFonts w:eastAsia="MS Mincho"/>
        </w:rPr>
        <w:t>The device only keeps one AS ID at a time.</w:t>
      </w:r>
    </w:p>
    <w:p w14:paraId="3F80BCDC">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7</w:t>
      </w:r>
      <w:r>
        <w:rPr>
          <w:rFonts w:eastAsia="MS Mincho"/>
        </w:rPr>
        <w:tab/>
      </w:r>
      <w:r>
        <w:rPr>
          <w:rFonts w:eastAsia="MS Mincho"/>
        </w:rPr>
        <w:t>For CFRA, command message is used for AS ID assignment</w:t>
      </w:r>
    </w:p>
    <w:p w14:paraId="48DA196A">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8</w:t>
      </w:r>
      <w:r>
        <w:rPr>
          <w:rFonts w:eastAsia="MS Mincho"/>
        </w:rPr>
        <w:tab/>
      </w:r>
      <w:r>
        <w:rPr>
          <w:rFonts w:eastAsia="MS Mincho"/>
        </w:rPr>
        <w:t>For CBRA, Msg 2 is used for AS ID assignment</w:t>
      </w:r>
    </w:p>
    <w:p w14:paraId="720DDB0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9</w:t>
      </w:r>
      <w:r>
        <w:rPr>
          <w:rFonts w:eastAsia="MS Mincho"/>
        </w:rPr>
        <w:tab/>
      </w:r>
      <w:r>
        <w:rPr>
          <w:rFonts w:eastAsia="MS Mincho"/>
        </w:rPr>
        <w:t>The device releases the AS ID at least:</w:t>
      </w:r>
    </w:p>
    <w:p w14:paraId="1897E45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rPr>
          <w:rFonts w:eastAsia="MS Mincho"/>
        </w:rPr>
        <w:tab/>
      </w:r>
      <w:r>
        <w:rPr>
          <w:rFonts w:eastAsia="MS Mincho"/>
        </w:rPr>
        <w:t>- upon receiving Paging with new transaction id for that device, i.e. different session/service</w:t>
      </w:r>
    </w:p>
    <w:p w14:paraId="161EFCBA">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ab/>
      </w:r>
      <w:r>
        <w:t>- when it triggers new msg1 transmission as a result of receiving Paging message (i.e. it has to generate a random ID for CBRA)</w:t>
      </w:r>
    </w:p>
    <w:p w14:paraId="3DD2245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ab/>
      </w:r>
      <w:r>
        <w:t>- FFS other cases for release ASID to avoid keeping it indefinitely.</w:t>
      </w:r>
    </w:p>
    <w:p w14:paraId="41C9F7D9">
      <w:pPr>
        <w:adjustRightInd w:val="0"/>
        <w:snapToGrid w:val="0"/>
        <w:spacing w:after="0" w:line="240" w:lineRule="auto"/>
      </w:pPr>
    </w:p>
    <w:p w14:paraId="7C362788">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segmentation</w:t>
      </w:r>
    </w:p>
    <w:p w14:paraId="4497753B">
      <w:pPr>
        <w:numPr>
          <w:ilvl w:val="0"/>
          <w:numId w:val="8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For the retransmission of the first segment/unsegmented D2R message, the reader sends the R2D message by including the upper layer command again.  FFS whether offset zero is always included.</w:t>
      </w:r>
    </w:p>
    <w:p w14:paraId="017936C6">
      <w:pPr>
        <w:numPr>
          <w:ilvl w:val="0"/>
          <w:numId w:val="8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 xml:space="preserve">FFS whether the reader always includes the command for retransmission of segments.  </w:t>
      </w:r>
    </w:p>
    <w:p w14:paraId="2236F158">
      <w:pPr>
        <w:numPr>
          <w:ilvl w:val="0"/>
          <w:numId w:val="8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1-bit indication is sufficient to indicate whether more D2R data will be sent</w:t>
      </w:r>
    </w:p>
    <w:p w14:paraId="30D58547">
      <w:pPr>
        <w:numPr>
          <w:ilvl w:val="0"/>
          <w:numId w:val="8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For inventory response, RAN2 assumes that segmentation is not applied.  RAN2 assumes that the reader can avoid segmentation by reader being aware of inventory response size.  Notify SA2 about this assumption.</w:t>
      </w:r>
    </w:p>
    <w:p w14:paraId="0A66BEA3">
      <w:pPr>
        <w:adjustRightInd w:val="0"/>
        <w:snapToGrid w:val="0"/>
        <w:spacing w:after="0" w:line="240" w:lineRule="auto"/>
      </w:pPr>
    </w:p>
    <w:p w14:paraId="22AC3A2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on MAC PDU format </w:t>
      </w:r>
    </w:p>
    <w:p w14:paraId="443F146A">
      <w:pPr>
        <w:numPr>
          <w:ilvl w:val="0"/>
          <w:numId w:val="8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The MAC PDU should be byte-aligned, assuming the allocated TBS value is in the unit of byte.  The actual TBS value depends on RAN1.   FFS for R2D trigger message</w:t>
      </w:r>
    </w:p>
    <w:p w14:paraId="42FEF179">
      <w:pPr>
        <w:numPr>
          <w:ilvl w:val="0"/>
          <w:numId w:val="8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RAN2 assumes that the upper layer data SDU is byte-aligned, and an LS can be sent to CT1.</w:t>
      </w:r>
    </w:p>
    <w:p w14:paraId="498291B6">
      <w:pPr>
        <w:numPr>
          <w:ilvl w:val="0"/>
          <w:numId w:val="8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rPr>
      </w:pPr>
      <w:r>
        <w:rPr>
          <w:rFonts w:eastAsia="MS Mincho"/>
        </w:rPr>
        <w:t xml:space="preserve">The D2R MAC PDU size will correspond to the TBS size indicated in the R2D message </w:t>
      </w:r>
    </w:p>
    <w:p w14:paraId="311CDC65">
      <w:pPr>
        <w:numPr>
          <w:ilvl w:val="0"/>
          <w:numId w:val="8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 xml:space="preserve">The MAC padding is supported at least for D2R from RAN2 perspective.   The device includes padding bits if there is no more data and there is still space available in the TBS.  </w:t>
      </w:r>
    </w:p>
    <w:p w14:paraId="3B3FCA09">
      <w:pPr>
        <w:numPr>
          <w:ilvl w:val="0"/>
          <w:numId w:val="8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rPr>
      </w:pPr>
      <w:r>
        <w:rPr>
          <w:rFonts w:eastAsia="MS Mincho"/>
        </w:rPr>
        <w:t>In case where MAC PDU includes both MAC SDU and padding, for D2R a field to indicate how many SDU bits are present is required.  FFS how this is provided (i.e. SDU length field or padding length field).  The size of length field is FFS.</w:t>
      </w:r>
    </w:p>
    <w:p w14:paraId="19368FB7">
      <w:pPr>
        <w:adjustRightInd w:val="0"/>
        <w:snapToGrid w:val="0"/>
        <w:spacing w:after="0" w:line="240" w:lineRule="auto"/>
      </w:pPr>
    </w:p>
    <w:p w14:paraId="5D342E27">
      <w:pPr>
        <w:numPr>
          <w:ilvl w:val="0"/>
          <w:numId w:val="88"/>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FFS whether we introduce D2R message type.  Discuss after looking at the overall MAC header design and space before deciding whether we introduce message type or reserved bits</w:t>
      </w:r>
    </w:p>
    <w:p w14:paraId="35DB83BB">
      <w:pPr>
        <w:adjustRightInd w:val="0"/>
        <w:snapToGrid w:val="0"/>
        <w:spacing w:after="120" w:afterLines="50"/>
        <w:rPr>
          <w:rFonts w:eastAsia="等线"/>
          <w:lang w:eastAsia="zh-CN"/>
        </w:rPr>
      </w:pPr>
    </w:p>
    <w:p w14:paraId="4159768C">
      <w:pPr>
        <w:adjustRightInd w:val="0"/>
        <w:snapToGrid w:val="0"/>
        <w:spacing w:after="120" w:afterLines="50"/>
        <w:rPr>
          <w:rFonts w:eastAsia="等线"/>
          <w:lang w:eastAsia="zh-CN"/>
        </w:rPr>
      </w:pPr>
    </w:p>
    <w:sectPr>
      <w:footerReference r:id="rId5" w:type="default"/>
      <w:pgSz w:w="11906" w:h="16838"/>
      <w:pgMar w:top="1416" w:right="1133" w:bottom="1133" w:left="1133" w:header="0" w:footer="0" w:gutter="0"/>
      <w:cols w:space="720" w:num="1"/>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Mangal">
    <w:altName w:val="Segoe Print"/>
    <w:panose1 w:val="00000400000000000000"/>
    <w:charset w:val="00"/>
    <w:family w:val="roman"/>
    <w:pitch w:val="default"/>
    <w:sig w:usb0="00000000" w:usb1="00000000" w:usb2="00000000" w:usb3="00000000" w:csb0="00000001" w:csb1="00000000"/>
  </w:font>
  <w:font w:name="Ericsson Hilda">
    <w:altName w:val="Segoe Print"/>
    <w:panose1 w:val="00000500000000000000"/>
    <w:charset w:val="00"/>
    <w:family w:val="auto"/>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Lohit Devanagari">
    <w:altName w:val="Segoe Print"/>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Liberation Sans">
    <w:altName w:val="Segoe Print"/>
    <w:panose1 w:val="00000000000000000000"/>
    <w:charset w:val="01"/>
    <w:family w:val="roman"/>
    <w:pitch w:val="default"/>
    <w:sig w:usb0="00000000" w:usb1="00000000" w:usb2="00000000" w:usb3="00000000" w:csb0="00000000" w:csb1="00000000"/>
  </w:font>
  <w:font w:name="Noto Sans CJK SC">
    <w:altName w:val="Times New Roman"/>
    <w:panose1 w:val="00000000000000000000"/>
    <w:charset w:val="00"/>
    <w:family w:val="roman"/>
    <w:pitch w:val="default"/>
    <w:sig w:usb0="00000000" w:usb1="00000000" w:usb2="00000000" w:usb3="00000000" w:csb0="00000000" w:csb1="00000000"/>
  </w:font>
  <w:font w:name="Helvetica-BoldOblique">
    <w:altName w:val="Arial"/>
    <w:panose1 w:val="00000000000000000000"/>
    <w:charset w:val="00"/>
    <w:family w:val="roman"/>
    <w:pitch w:val="default"/>
    <w:sig w:usb0="00000000" w:usb1="00000000" w:usb2="00000000" w:usb3="00000000" w:csb0="2000019F" w:csb1="4F010000"/>
  </w:font>
  <w:font w:name="Helvetica">
    <w:altName w:val="Arial"/>
    <w:panose1 w:val="020B0604020202020204"/>
    <w:charset w:val="00"/>
    <w:family w:val="swiss"/>
    <w:pitch w:val="default"/>
    <w:sig w:usb0="00000000" w:usb1="00000000" w:usb2="00000009" w:usb3="00000000" w:csb0="000001FF" w:csb1="00000000"/>
  </w:font>
  <w:font w:name="Helvetica-Oblique">
    <w:altName w:val="Arial"/>
    <w:panose1 w:val="00000000000000000000"/>
    <w:charset w:val="00"/>
    <w:family w:val="roman"/>
    <w:pitch w:val="default"/>
    <w:sig w:usb0="00000000" w:usb1="00000000" w:usb2="00000000" w:usb3="00000000" w:csb0="2000019F" w:csb1="4F010000"/>
  </w:font>
  <w:font w:name="T25">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Helvetica-Bold">
    <w:altName w:val="Segoe Print"/>
    <w:panose1 w:val="00000000000000000000"/>
    <w:charset w:val="00"/>
    <w:family w:val="roman"/>
    <w:pitch w:val="default"/>
    <w:sig w:usb0="00000000" w:usb1="00000000" w:usb2="00000000" w:usb3="00000000" w:csb0="2000019F" w:csb1="4F010000"/>
  </w:font>
  <w:font w:name="Times-Roman">
    <w:altName w:val="Times New Roman"/>
    <w:panose1 w:val="00000000000000000000"/>
    <w:charset w:val="00"/>
    <w:family w:val="roman"/>
    <w:pitch w:val="default"/>
    <w:sig w:usb0="00000000" w:usb1="00000000" w:usb2="00000000" w:usb3="00000000" w:csb0="00000001" w:csb1="00000000"/>
  </w:font>
  <w:font w:name="Times-Italic">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MS UI Gothic">
    <w:panose1 w:val="020B0600070205080204"/>
    <w:charset w:val="80"/>
    <w:family w:val="swiss"/>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8E8E7">
    <w:pPr>
      <w:pStyle w:val="29"/>
    </w:pPr>
    <w:sdt>
      <w:sdtPr>
        <w:id w:val="-1696229097"/>
      </w:sdtPr>
      <w:sdtContent>
        <w:r>
          <w:fldChar w:fldCharType="begin"/>
        </w:r>
        <w:r>
          <w:instrText xml:space="preserve">PAGE   \* MERGEFORMAT</w:instrText>
        </w:r>
        <w:r>
          <w:fldChar w:fldCharType="separate"/>
        </w:r>
        <w:r>
          <w:rPr>
            <w:lang w:val="zh-CN" w:eastAsia="zh-CN"/>
          </w:rPr>
          <w:t>54</w:t>
        </w:r>
        <w:r>
          <w:fldChar w:fldCharType="end"/>
        </w:r>
      </w:sdtContent>
    </w:sdt>
  </w:p>
  <w:p w14:paraId="64DB8E87">
    <w:pPr>
      <w:pStyle w:val="29"/>
      <w:jc w:val="both"/>
      <w:rPr>
        <w:rFonts w:eastAsia="Yu Minch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70C83"/>
    <w:multiLevelType w:val="multilevel"/>
    <w:tmpl w:val="86E70C8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997DEE9F"/>
    <w:multiLevelType w:val="singleLevel"/>
    <w:tmpl w:val="997DEE9F"/>
    <w:lvl w:ilvl="0" w:tentative="0">
      <w:start w:val="1"/>
      <w:numFmt w:val="bullet"/>
      <w:lvlText w:val=""/>
      <w:lvlJc w:val="left"/>
      <w:pPr>
        <w:ind w:left="420" w:hanging="420"/>
      </w:pPr>
      <w:rPr>
        <w:rFonts w:hint="default" w:ascii="Wingdings" w:hAnsi="Wingdings"/>
      </w:rPr>
    </w:lvl>
  </w:abstractNum>
  <w:abstractNum w:abstractNumId="2">
    <w:nsid w:val="A2066783"/>
    <w:multiLevelType w:val="multilevel"/>
    <w:tmpl w:val="A20667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AA3B3E1F"/>
    <w:multiLevelType w:val="singleLevel"/>
    <w:tmpl w:val="AA3B3E1F"/>
    <w:lvl w:ilvl="0" w:tentative="0">
      <w:start w:val="1"/>
      <w:numFmt w:val="bullet"/>
      <w:lvlText w:val=""/>
      <w:lvlJc w:val="left"/>
      <w:pPr>
        <w:tabs>
          <w:tab w:val="left" w:pos="840"/>
        </w:tabs>
        <w:ind w:left="1260" w:hanging="420"/>
      </w:pPr>
      <w:rPr>
        <w:rFonts w:hint="default" w:ascii="Wingdings" w:hAnsi="Wingdings"/>
      </w:rPr>
    </w:lvl>
  </w:abstractNum>
  <w:abstractNum w:abstractNumId="5">
    <w:nsid w:val="BA93D8BA"/>
    <w:multiLevelType w:val="singleLevel"/>
    <w:tmpl w:val="BA93D8BA"/>
    <w:lvl w:ilvl="0" w:tentative="0">
      <w:start w:val="1"/>
      <w:numFmt w:val="bullet"/>
      <w:lvlText w:val=""/>
      <w:lvlJc w:val="left"/>
      <w:pPr>
        <w:ind w:left="420" w:hanging="420"/>
      </w:pPr>
      <w:rPr>
        <w:rFonts w:hint="default" w:ascii="Wingdings" w:hAnsi="Wingdings"/>
      </w:rPr>
    </w:lvl>
  </w:abstractNum>
  <w:abstractNum w:abstractNumId="6">
    <w:nsid w:val="BD0CA652"/>
    <w:multiLevelType w:val="multilevel"/>
    <w:tmpl w:val="BD0CA652"/>
    <w:lvl w:ilvl="0" w:tentative="0">
      <w:start w:val="1"/>
      <w:numFmt w:val="decimal"/>
      <w:pStyle w:val="374"/>
      <w:lvlText w:val="Proposal %1:"/>
      <w:lvlJc w:val="left"/>
      <w:pPr>
        <w:tabs>
          <w:tab w:val="left" w:pos="1417"/>
        </w:tabs>
        <w:ind w:left="1417" w:firstLine="0"/>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C119A5E5"/>
    <w:multiLevelType w:val="multilevel"/>
    <w:tmpl w:val="C119A5E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D2B5BEB1"/>
    <w:multiLevelType w:val="singleLevel"/>
    <w:tmpl w:val="D2B5BEB1"/>
    <w:lvl w:ilvl="0" w:tentative="0">
      <w:start w:val="1"/>
      <w:numFmt w:val="bullet"/>
      <w:lvlText w:val=""/>
      <w:lvlJc w:val="left"/>
      <w:pPr>
        <w:ind w:left="420" w:hanging="420"/>
      </w:pPr>
      <w:rPr>
        <w:rFonts w:hint="default" w:ascii="Wingdings" w:hAnsi="Wingdings"/>
      </w:rPr>
    </w:lvl>
  </w:abstractNum>
  <w:abstractNum w:abstractNumId="9">
    <w:nsid w:val="DBDBF8C2"/>
    <w:multiLevelType w:val="singleLevel"/>
    <w:tmpl w:val="DBDBF8C2"/>
    <w:lvl w:ilvl="0" w:tentative="0">
      <w:start w:val="1"/>
      <w:numFmt w:val="bullet"/>
      <w:lvlText w:val=""/>
      <w:lvlJc w:val="left"/>
      <w:pPr>
        <w:ind w:left="420" w:hanging="420"/>
      </w:pPr>
      <w:rPr>
        <w:rFonts w:hint="default" w:ascii="Wingdings" w:hAnsi="Wingdings"/>
      </w:rPr>
    </w:lvl>
  </w:abstractNum>
  <w:abstractNum w:abstractNumId="10">
    <w:nsid w:val="DC9B8C45"/>
    <w:multiLevelType w:val="multilevel"/>
    <w:tmpl w:val="DC9B8C4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EAE92AAE"/>
    <w:multiLevelType w:val="multilevel"/>
    <w:tmpl w:val="EAE92AA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F9F694B9"/>
    <w:multiLevelType w:val="multilevel"/>
    <w:tmpl w:val="F9F694B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FA8BD937"/>
    <w:multiLevelType w:val="multilevel"/>
    <w:tmpl w:val="FA8BD93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FF141219"/>
    <w:multiLevelType w:val="multilevel"/>
    <w:tmpl w:val="FF141219"/>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1260"/>
        </w:tabs>
        <w:ind w:left="2100" w:hanging="420"/>
      </w:pPr>
      <w:rPr>
        <w:rFonts w:hint="default" w:ascii="Wingdings" w:hAnsi="Wingdings"/>
      </w:rPr>
    </w:lvl>
    <w:lvl w:ilvl="3" w:tentative="0">
      <w:start w:val="1"/>
      <w:numFmt w:val="bullet"/>
      <w:lvlText w:val=""/>
      <w:lvlJc w:val="left"/>
      <w:pPr>
        <w:tabs>
          <w:tab w:val="left" w:pos="1680"/>
        </w:tabs>
        <w:ind w:left="2520" w:hanging="420"/>
      </w:pPr>
      <w:rPr>
        <w:rFonts w:hint="default" w:ascii="Wingdings" w:hAnsi="Wingdings"/>
      </w:rPr>
    </w:lvl>
    <w:lvl w:ilvl="4" w:tentative="0">
      <w:start w:val="1"/>
      <w:numFmt w:val="bullet"/>
      <w:lvlText w:val=""/>
      <w:lvlJc w:val="left"/>
      <w:pPr>
        <w:tabs>
          <w:tab w:val="left" w:pos="2100"/>
        </w:tabs>
        <w:ind w:left="2940" w:hanging="420"/>
      </w:pPr>
      <w:rPr>
        <w:rFonts w:hint="default" w:ascii="Wingdings" w:hAnsi="Wingdings"/>
      </w:rPr>
    </w:lvl>
    <w:lvl w:ilvl="5" w:tentative="0">
      <w:start w:val="1"/>
      <w:numFmt w:val="bullet"/>
      <w:lvlText w:val=""/>
      <w:lvlJc w:val="left"/>
      <w:pPr>
        <w:tabs>
          <w:tab w:val="left" w:pos="2520"/>
        </w:tabs>
        <w:ind w:left="3360" w:hanging="420"/>
      </w:pPr>
      <w:rPr>
        <w:rFonts w:hint="default" w:ascii="Wingdings" w:hAnsi="Wingdings"/>
      </w:rPr>
    </w:lvl>
    <w:lvl w:ilvl="6" w:tentative="0">
      <w:start w:val="1"/>
      <w:numFmt w:val="bullet"/>
      <w:lvlText w:val=""/>
      <w:lvlJc w:val="left"/>
      <w:pPr>
        <w:tabs>
          <w:tab w:val="left" w:pos="2940"/>
        </w:tabs>
        <w:ind w:left="3780" w:hanging="420"/>
      </w:pPr>
      <w:rPr>
        <w:rFonts w:hint="default" w:ascii="Wingdings" w:hAnsi="Wingdings"/>
      </w:rPr>
    </w:lvl>
    <w:lvl w:ilvl="7" w:tentative="0">
      <w:start w:val="1"/>
      <w:numFmt w:val="bullet"/>
      <w:lvlText w:val=""/>
      <w:lvlJc w:val="left"/>
      <w:pPr>
        <w:tabs>
          <w:tab w:val="left" w:pos="3360"/>
        </w:tabs>
        <w:ind w:left="4200" w:hanging="420"/>
      </w:pPr>
      <w:rPr>
        <w:rFonts w:hint="default" w:ascii="Wingdings" w:hAnsi="Wingdings"/>
      </w:rPr>
    </w:lvl>
    <w:lvl w:ilvl="8" w:tentative="0">
      <w:start w:val="1"/>
      <w:numFmt w:val="bullet"/>
      <w:lvlText w:val=""/>
      <w:lvlJc w:val="left"/>
      <w:pPr>
        <w:tabs>
          <w:tab w:val="left" w:pos="3780"/>
        </w:tabs>
        <w:ind w:left="4620" w:hanging="420"/>
      </w:pPr>
      <w:rPr>
        <w:rFonts w:hint="default" w:ascii="Wingdings" w:hAnsi="Wingdings"/>
      </w:rPr>
    </w:lvl>
  </w:abstractNum>
  <w:abstractNum w:abstractNumId="15">
    <w:nsid w:val="FFFFFF7F"/>
    <w:multiLevelType w:val="singleLevel"/>
    <w:tmpl w:val="FFFFFF7F"/>
    <w:lvl w:ilvl="0" w:tentative="0">
      <w:start w:val="1"/>
      <w:numFmt w:val="decimal"/>
      <w:pStyle w:val="18"/>
      <w:lvlText w:val="%1."/>
      <w:lvlJc w:val="left"/>
      <w:pPr>
        <w:tabs>
          <w:tab w:val="left" w:pos="643"/>
        </w:tabs>
        <w:ind w:left="643" w:hanging="360"/>
      </w:pPr>
    </w:lvl>
  </w:abstractNum>
  <w:abstractNum w:abstractNumId="16">
    <w:nsid w:val="FFFFFF82"/>
    <w:multiLevelType w:val="singleLevel"/>
    <w:tmpl w:val="FFFFFF82"/>
    <w:lvl w:ilvl="0" w:tentative="0">
      <w:start w:val="1"/>
      <w:numFmt w:val="bullet"/>
      <w:pStyle w:val="23"/>
      <w:lvlText w:val=""/>
      <w:lvlJc w:val="left"/>
      <w:pPr>
        <w:tabs>
          <w:tab w:val="left" w:pos="926"/>
        </w:tabs>
        <w:ind w:left="926" w:hanging="360"/>
      </w:pPr>
      <w:rPr>
        <w:rFonts w:hint="default" w:ascii="Symbol" w:hAnsi="Symbol"/>
      </w:rPr>
    </w:lvl>
  </w:abstractNum>
  <w:abstractNum w:abstractNumId="17">
    <w:nsid w:val="FFFFFF89"/>
    <w:multiLevelType w:val="singleLevel"/>
    <w:tmpl w:val="FFFFFF89"/>
    <w:lvl w:ilvl="0" w:tentative="0">
      <w:start w:val="1"/>
      <w:numFmt w:val="bullet"/>
      <w:pStyle w:val="20"/>
      <w:lvlText w:val=""/>
      <w:lvlJc w:val="left"/>
      <w:pPr>
        <w:tabs>
          <w:tab w:val="left" w:pos="360"/>
        </w:tabs>
        <w:ind w:left="360" w:hanging="360"/>
      </w:pPr>
      <w:rPr>
        <w:rFonts w:hint="default" w:ascii="Symbol" w:hAnsi="Symbol"/>
      </w:rPr>
    </w:lvl>
  </w:abstractNum>
  <w:abstractNum w:abstractNumId="18">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Arial" w:hAnsi="Arial" w:cs="Arial"/>
        <w:b/>
        <w:bCs/>
      </w:rPr>
    </w:lvl>
    <w:lvl w:ilvl="2" w:tentative="0">
      <w:start w:val="1"/>
      <w:numFmt w:val="decimal"/>
      <w:lvlText w:val="%1.%2.%3"/>
      <w:lvlJc w:val="left"/>
      <w:pPr>
        <w:ind w:left="960" w:hanging="720"/>
      </w:pPr>
      <w:rPr>
        <w:rFonts w:hint="default" w:ascii="Arial" w:hAnsi="Arial" w:cs="Arial"/>
        <w:b/>
        <w:bCs/>
        <w:lang w:val="en-US"/>
      </w:rPr>
    </w:lvl>
    <w:lvl w:ilvl="3" w:tentative="0">
      <w:start w:val="1"/>
      <w:numFmt w:val="decimal"/>
      <w:lvlText w:val="%1.%2.%3.%4"/>
      <w:lvlJc w:val="left"/>
      <w:pPr>
        <w:ind w:left="864" w:hanging="864"/>
      </w:pPr>
      <w:rPr>
        <w:rFonts w:hint="default" w:ascii="Arial" w:hAnsi="Arial" w:cs="Arial"/>
      </w:r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9">
    <w:nsid w:val="062204DA"/>
    <w:multiLevelType w:val="multilevel"/>
    <w:tmpl w:val="062204DA"/>
    <w:lvl w:ilvl="0" w:tentative="0">
      <w:start w:val="0"/>
      <w:numFmt w:val="bullet"/>
      <w:lvlText w:val="-"/>
      <w:lvlJc w:val="left"/>
      <w:pPr>
        <w:ind w:left="720" w:hanging="360"/>
      </w:pPr>
      <w:rPr>
        <w:rFonts w:hint="default" w:ascii="Times New Roman" w:hAnsi="Times New Roman" w:eastAsia="Yu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08F5476F"/>
    <w:multiLevelType w:val="multilevel"/>
    <w:tmpl w:val="08F5476F"/>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21">
    <w:nsid w:val="094D7514"/>
    <w:multiLevelType w:val="multilevel"/>
    <w:tmpl w:val="094D751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2">
    <w:nsid w:val="0DC86C55"/>
    <w:multiLevelType w:val="multilevel"/>
    <w:tmpl w:val="0DC86C55"/>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23">
    <w:nsid w:val="0E0A498F"/>
    <w:multiLevelType w:val="multilevel"/>
    <w:tmpl w:val="0E0A49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4">
    <w:nsid w:val="0FE86D77"/>
    <w:multiLevelType w:val="multilevel"/>
    <w:tmpl w:val="0FE86D7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5">
    <w:nsid w:val="10251F83"/>
    <w:multiLevelType w:val="multilevel"/>
    <w:tmpl w:val="10251F83"/>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7">
    <w:nsid w:val="119AC818"/>
    <w:multiLevelType w:val="multilevel"/>
    <w:tmpl w:val="119AC8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11EC3283"/>
    <w:multiLevelType w:val="multilevel"/>
    <w:tmpl w:val="11EC3283"/>
    <w:lvl w:ilvl="0" w:tentative="0">
      <w:start w:val="1"/>
      <w:numFmt w:val="bullet"/>
      <w:lvlText w:val=""/>
      <w:lvlJc w:val="left"/>
      <w:pPr>
        <w:tabs>
          <w:tab w:val="left" w:pos="1440"/>
        </w:tabs>
        <w:ind w:left="1440" w:hanging="360"/>
      </w:pPr>
      <w:rPr>
        <w:rFonts w:hint="default" w:ascii="Symbol" w:hAnsi="Symbol"/>
        <w:sz w:val="20"/>
      </w:rPr>
    </w:lvl>
    <w:lvl w:ilvl="1" w:tentative="0">
      <w:start w:val="1"/>
      <w:numFmt w:val="bullet"/>
      <w:lvlText w:val=""/>
      <w:lvlJc w:val="left"/>
      <w:pPr>
        <w:tabs>
          <w:tab w:val="left" w:pos="2160"/>
        </w:tabs>
        <w:ind w:left="2160" w:hanging="360"/>
      </w:pPr>
      <w:rPr>
        <w:rFonts w:hint="default" w:ascii="Symbol" w:hAnsi="Symbol"/>
        <w:sz w:val="20"/>
      </w:rPr>
    </w:lvl>
    <w:lvl w:ilvl="2" w:tentative="0">
      <w:start w:val="1"/>
      <w:numFmt w:val="bullet"/>
      <w:lvlText w:val=""/>
      <w:lvlJc w:val="left"/>
      <w:pPr>
        <w:tabs>
          <w:tab w:val="left" w:pos="2880"/>
        </w:tabs>
        <w:ind w:left="2880" w:hanging="360"/>
      </w:pPr>
      <w:rPr>
        <w:rFonts w:hint="default" w:ascii="Symbol" w:hAnsi="Symbol"/>
        <w:sz w:val="20"/>
      </w:rPr>
    </w:lvl>
    <w:lvl w:ilvl="3" w:tentative="0">
      <w:start w:val="1"/>
      <w:numFmt w:val="bullet"/>
      <w:lvlText w:val=""/>
      <w:lvlJc w:val="left"/>
      <w:pPr>
        <w:tabs>
          <w:tab w:val="left" w:pos="3600"/>
        </w:tabs>
        <w:ind w:left="3600" w:hanging="360"/>
      </w:pPr>
      <w:rPr>
        <w:rFonts w:hint="default" w:ascii="Symbol" w:hAnsi="Symbol"/>
        <w:sz w:val="20"/>
      </w:rPr>
    </w:lvl>
    <w:lvl w:ilvl="4" w:tentative="0">
      <w:start w:val="1"/>
      <w:numFmt w:val="bullet"/>
      <w:lvlText w:val=""/>
      <w:lvlJc w:val="left"/>
      <w:pPr>
        <w:tabs>
          <w:tab w:val="left" w:pos="4320"/>
        </w:tabs>
        <w:ind w:left="4320" w:hanging="360"/>
      </w:pPr>
      <w:rPr>
        <w:rFonts w:hint="default" w:ascii="Symbol" w:hAnsi="Symbol"/>
        <w:sz w:val="20"/>
      </w:rPr>
    </w:lvl>
    <w:lvl w:ilvl="5" w:tentative="0">
      <w:start w:val="1"/>
      <w:numFmt w:val="bullet"/>
      <w:lvlText w:val=""/>
      <w:lvlJc w:val="left"/>
      <w:pPr>
        <w:tabs>
          <w:tab w:val="left" w:pos="5040"/>
        </w:tabs>
        <w:ind w:left="5040" w:hanging="360"/>
      </w:pPr>
      <w:rPr>
        <w:rFonts w:hint="default" w:ascii="Symbol" w:hAnsi="Symbol"/>
        <w:sz w:val="20"/>
      </w:rPr>
    </w:lvl>
    <w:lvl w:ilvl="6" w:tentative="0">
      <w:start w:val="1"/>
      <w:numFmt w:val="bullet"/>
      <w:lvlText w:val=""/>
      <w:lvlJc w:val="left"/>
      <w:pPr>
        <w:tabs>
          <w:tab w:val="left" w:pos="5760"/>
        </w:tabs>
        <w:ind w:left="5760" w:hanging="360"/>
      </w:pPr>
      <w:rPr>
        <w:rFonts w:hint="default" w:ascii="Symbol" w:hAnsi="Symbol"/>
        <w:sz w:val="20"/>
      </w:rPr>
    </w:lvl>
    <w:lvl w:ilvl="7" w:tentative="0">
      <w:start w:val="1"/>
      <w:numFmt w:val="bullet"/>
      <w:lvlText w:val=""/>
      <w:lvlJc w:val="left"/>
      <w:pPr>
        <w:tabs>
          <w:tab w:val="left" w:pos="6480"/>
        </w:tabs>
        <w:ind w:left="6480" w:hanging="360"/>
      </w:pPr>
      <w:rPr>
        <w:rFonts w:hint="default" w:ascii="Symbol" w:hAnsi="Symbol"/>
        <w:sz w:val="20"/>
      </w:rPr>
    </w:lvl>
    <w:lvl w:ilvl="8" w:tentative="0">
      <w:start w:val="1"/>
      <w:numFmt w:val="bullet"/>
      <w:lvlText w:val=""/>
      <w:lvlJc w:val="left"/>
      <w:pPr>
        <w:tabs>
          <w:tab w:val="left" w:pos="7200"/>
        </w:tabs>
        <w:ind w:left="7200" w:hanging="360"/>
      </w:pPr>
      <w:rPr>
        <w:rFonts w:hint="default" w:ascii="Symbol" w:hAnsi="Symbol"/>
        <w:sz w:val="20"/>
      </w:rPr>
    </w:lvl>
  </w:abstractNum>
  <w:abstractNum w:abstractNumId="29">
    <w:nsid w:val="13C10BFB"/>
    <w:multiLevelType w:val="multilevel"/>
    <w:tmpl w:val="13C10BF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14B06979"/>
    <w:multiLevelType w:val="multilevel"/>
    <w:tmpl w:val="14B0697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1">
    <w:nsid w:val="16016065"/>
    <w:multiLevelType w:val="multilevel"/>
    <w:tmpl w:val="160160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17030BFB"/>
    <w:multiLevelType w:val="multilevel"/>
    <w:tmpl w:val="17030BF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3">
    <w:nsid w:val="173E63A4"/>
    <w:multiLevelType w:val="multilevel"/>
    <w:tmpl w:val="173E63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17D508D8"/>
    <w:multiLevelType w:val="multilevel"/>
    <w:tmpl w:val="17D508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color w:val="auto"/>
      </w:rPr>
    </w:lvl>
    <w:lvl w:ilvl="2" w:tentative="0">
      <w:start w:val="1"/>
      <w:numFmt w:val="bullet"/>
      <w:lvlText w:val=""/>
      <w:lvlJc w:val="left"/>
      <w:pPr>
        <w:ind w:left="1260" w:hanging="420"/>
      </w:pPr>
      <w:rPr>
        <w:rFonts w:hint="default" w:ascii="Wingdings" w:hAnsi="Wingdings"/>
        <w:color w:val="auto"/>
      </w:rPr>
    </w:lvl>
    <w:lvl w:ilvl="3" w:tentative="0">
      <w:start w:val="1"/>
      <w:numFmt w:val="bullet"/>
      <w:lvlText w:val=""/>
      <w:lvlJc w:val="left"/>
      <w:pPr>
        <w:ind w:left="1680" w:hanging="420"/>
      </w:pPr>
      <w:rPr>
        <w:rFonts w:hint="default" w:ascii="Wingdings" w:hAnsi="Wingdings"/>
        <w:color w:val="auto"/>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5">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7">
    <w:nsid w:val="210E5EFC"/>
    <w:multiLevelType w:val="multilevel"/>
    <w:tmpl w:val="210E5EFC"/>
    <w:lvl w:ilvl="0" w:tentative="0">
      <w:start w:val="1"/>
      <w:numFmt w:val="bullet"/>
      <w:pStyle w:val="12"/>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38">
    <w:nsid w:val="214D44E9"/>
    <w:multiLevelType w:val="multilevel"/>
    <w:tmpl w:val="214D44E9"/>
    <w:lvl w:ilvl="0" w:tentative="0">
      <w:start w:val="1"/>
      <w:numFmt w:val="decimal"/>
      <w:lvlText w:val="%1"/>
      <w:lvlJc w:val="left"/>
      <w:pPr>
        <w:tabs>
          <w:tab w:val="left" w:pos="1619"/>
        </w:tabs>
        <w:ind w:left="1619" w:hanging="360"/>
      </w:pPr>
      <w:rPr>
        <w:rFonts w:hint="default" w:ascii="Times New Roman" w:hAnsi="Times New Roman" w:cs="Times New Roman"/>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9">
    <w:nsid w:val="2606DCC7"/>
    <w:multiLevelType w:val="multilevel"/>
    <w:tmpl w:val="2606DCC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0">
    <w:nsid w:val="2755117C"/>
    <w:multiLevelType w:val="multilevel"/>
    <w:tmpl w:val="2755117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1">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2">
    <w:nsid w:val="28B84E14"/>
    <w:multiLevelType w:val="multilevel"/>
    <w:tmpl w:val="28B84E14"/>
    <w:lvl w:ilvl="0" w:tentative="0">
      <w:start w:val="1"/>
      <w:numFmt w:val="decimal"/>
      <w:pStyle w:val="245"/>
      <w:lvlText w:val="3.%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28BE4908"/>
    <w:multiLevelType w:val="multilevel"/>
    <w:tmpl w:val="28BE490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4">
    <w:nsid w:val="2D803675"/>
    <w:multiLevelType w:val="multilevel"/>
    <w:tmpl w:val="2D803675"/>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2E1054DD"/>
    <w:multiLevelType w:val="multilevel"/>
    <w:tmpl w:val="2E1054D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6">
    <w:nsid w:val="2E4CA421"/>
    <w:multiLevelType w:val="multilevel"/>
    <w:tmpl w:val="2E4CA42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7">
    <w:nsid w:val="2F60250B"/>
    <w:multiLevelType w:val="multilevel"/>
    <w:tmpl w:val="2F60250B"/>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48">
    <w:nsid w:val="2FAD2DF5"/>
    <w:multiLevelType w:val="multilevel"/>
    <w:tmpl w:val="2FAD2DF5"/>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9">
    <w:nsid w:val="2FB3CC87"/>
    <w:multiLevelType w:val="singleLevel"/>
    <w:tmpl w:val="2FB3CC87"/>
    <w:lvl w:ilvl="0" w:tentative="0">
      <w:start w:val="1"/>
      <w:numFmt w:val="bullet"/>
      <w:lvlText w:val=""/>
      <w:lvlJc w:val="left"/>
      <w:pPr>
        <w:ind w:left="420" w:hanging="420"/>
      </w:pPr>
      <w:rPr>
        <w:rFonts w:hint="default" w:ascii="Wingdings" w:hAnsi="Wingdings"/>
      </w:rPr>
    </w:lvl>
  </w:abstractNum>
  <w:abstractNum w:abstractNumId="50">
    <w:nsid w:val="300622BB"/>
    <w:multiLevelType w:val="multilevel"/>
    <w:tmpl w:val="300622B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1">
    <w:nsid w:val="30530BBE"/>
    <w:multiLevelType w:val="multilevel"/>
    <w:tmpl w:val="30530BBE"/>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2">
    <w:nsid w:val="31140ADD"/>
    <w:multiLevelType w:val="multilevel"/>
    <w:tmpl w:val="31140A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36465A14"/>
    <w:multiLevelType w:val="multilevel"/>
    <w:tmpl w:val="36465A14"/>
    <w:lvl w:ilvl="0" w:tentative="0">
      <w:start w:val="1"/>
      <w:numFmt w:val="decimal"/>
      <w:lvlText w:val="%1"/>
      <w:lvlJc w:val="left"/>
      <w:pPr>
        <w:tabs>
          <w:tab w:val="left" w:pos="1619"/>
        </w:tabs>
        <w:ind w:left="1619" w:hanging="360"/>
      </w:pPr>
      <w:rPr>
        <w:rFonts w:hint="default" w:ascii="Times New Roman" w:hAnsi="Times New Roman" w:cs="Times New Roman"/>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4">
    <w:nsid w:val="3A877D64"/>
    <w:multiLevelType w:val="singleLevel"/>
    <w:tmpl w:val="3A877D64"/>
    <w:lvl w:ilvl="0" w:tentative="0">
      <w:start w:val="1"/>
      <w:numFmt w:val="decimal"/>
      <w:pStyle w:val="290"/>
      <w:lvlText w:val="[%1]"/>
      <w:lvlJc w:val="left"/>
      <w:pPr>
        <w:tabs>
          <w:tab w:val="left" w:pos="360"/>
        </w:tabs>
        <w:ind w:left="360" w:hanging="360"/>
      </w:pPr>
      <w:rPr>
        <w:color w:val="auto"/>
      </w:rPr>
    </w:lvl>
  </w:abstractNum>
  <w:abstractNum w:abstractNumId="55">
    <w:nsid w:val="3AA46647"/>
    <w:multiLevelType w:val="multilevel"/>
    <w:tmpl w:val="3AA46647"/>
    <w:lvl w:ilvl="0" w:tentative="0">
      <w:start w:val="1"/>
      <w:numFmt w:val="decimal"/>
      <w:pStyle w:val="296"/>
      <w:lvlText w:val="Proposal %1"/>
      <w:lvlJc w:val="left"/>
      <w:pPr>
        <w:tabs>
          <w:tab w:val="left" w:pos="1304"/>
        </w:tabs>
        <w:ind w:left="1304" w:hanging="1304"/>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6">
    <w:nsid w:val="3B072D9A"/>
    <w:multiLevelType w:val="multilevel"/>
    <w:tmpl w:val="3B072D9A"/>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7">
    <w:nsid w:val="41F9334E"/>
    <w:multiLevelType w:val="multilevel"/>
    <w:tmpl w:val="41F9334E"/>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o"/>
      <w:lvlJc w:val="left"/>
      <w:pPr>
        <w:tabs>
          <w:tab w:val="left" w:pos="1440"/>
        </w:tabs>
        <w:ind w:left="1440" w:hanging="360"/>
      </w:pPr>
      <w:rPr>
        <w:rFonts w:hint="default" w:ascii="Courier New" w:hAnsi="Courier New" w:cs="Times New Roman"/>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58">
    <w:nsid w:val="43A54442"/>
    <w:multiLevelType w:val="multilevel"/>
    <w:tmpl w:val="43A54442"/>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9">
    <w:nsid w:val="43FF5F2B"/>
    <w:multiLevelType w:val="multilevel"/>
    <w:tmpl w:val="43FF5F2B"/>
    <w:lvl w:ilvl="0" w:tentative="0">
      <w:start w:val="1"/>
      <w:numFmt w:val="decimal"/>
      <w:pStyle w:val="369"/>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0">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1">
    <w:nsid w:val="491203B1"/>
    <w:multiLevelType w:val="multilevel"/>
    <w:tmpl w:val="4912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2">
    <w:nsid w:val="497B5EC7"/>
    <w:multiLevelType w:val="multilevel"/>
    <w:tmpl w:val="497B5EC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3">
    <w:nsid w:val="4DEE5A84"/>
    <w:multiLevelType w:val="multilevel"/>
    <w:tmpl w:val="4DEE5A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4">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5">
    <w:nsid w:val="5101505E"/>
    <w:multiLevelType w:val="multilevel"/>
    <w:tmpl w:val="5101505E"/>
    <w:lvl w:ilvl="0" w:tentative="0">
      <w:start w:val="1"/>
      <w:numFmt w:val="decimal"/>
      <w:pStyle w:val="38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6">
    <w:nsid w:val="525CBB96"/>
    <w:multiLevelType w:val="multilevel"/>
    <w:tmpl w:val="525CBB96"/>
    <w:lvl w:ilvl="0" w:tentative="0">
      <w:start w:val="1"/>
      <w:numFmt w:val="bullet"/>
      <w:lvlText w:val=""/>
      <w:lvlJc w:val="left"/>
      <w:pPr>
        <w:tabs>
          <w:tab w:val="left" w:pos="-420"/>
        </w:tabs>
        <w:ind w:left="300" w:hanging="360"/>
      </w:pPr>
      <w:rPr>
        <w:rFonts w:hint="default" w:ascii="Symbol" w:hAnsi="Symbol" w:cs="Symbol"/>
      </w:rPr>
    </w:lvl>
    <w:lvl w:ilvl="1" w:tentative="0">
      <w:start w:val="1"/>
      <w:numFmt w:val="bullet"/>
      <w:lvlText w:val=""/>
      <w:lvlJc w:val="left"/>
      <w:pPr>
        <w:tabs>
          <w:tab w:val="left" w:pos="737"/>
        </w:tabs>
        <w:ind w:left="1061" w:hanging="342"/>
      </w:pPr>
      <w:rPr>
        <w:rFonts w:hint="default" w:ascii="Symbol" w:hAnsi="Symbol" w:cs="Symbol"/>
      </w:rPr>
    </w:lvl>
    <w:lvl w:ilvl="2" w:tentative="0">
      <w:start w:val="1"/>
      <w:numFmt w:val="bullet"/>
      <w:lvlText w:val=""/>
      <w:lvlJc w:val="left"/>
      <w:pPr>
        <w:tabs>
          <w:tab w:val="left" w:pos="1417"/>
        </w:tabs>
        <w:ind w:left="1740" w:hanging="322"/>
      </w:pPr>
      <w:rPr>
        <w:rFonts w:hint="default" w:ascii="Symbol" w:hAnsi="Symbol" w:cs="Symbol"/>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7">
    <w:nsid w:val="5283432E"/>
    <w:multiLevelType w:val="multilevel"/>
    <w:tmpl w:val="5283432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1"/>
      <w:numFmt w:val="bullet"/>
      <w:lvlText w:val=""/>
      <w:lvlJc w:val="left"/>
      <w:pPr>
        <w:tabs>
          <w:tab w:val="left" w:pos="420"/>
        </w:tabs>
        <w:ind w:left="1300" w:hanging="440"/>
      </w:pPr>
      <w:rPr>
        <w:rFonts w:hint="default" w:ascii="Wingdings" w:hAnsi="Wingdings"/>
      </w:rPr>
    </w:lvl>
    <w:lvl w:ilvl="2" w:tentative="0">
      <w:start w:val="1"/>
      <w:numFmt w:val="bullet"/>
      <w:lvlText w:val=""/>
      <w:lvlJc w:val="left"/>
      <w:pPr>
        <w:tabs>
          <w:tab w:val="left" w:pos="420"/>
        </w:tabs>
        <w:ind w:left="1740" w:hanging="440"/>
      </w:pPr>
      <w:rPr>
        <w:rFonts w:hint="default" w:ascii="Wingdings" w:hAnsi="Wingdings"/>
      </w:rPr>
    </w:lvl>
    <w:lvl w:ilvl="3" w:tentative="0">
      <w:start w:val="1"/>
      <w:numFmt w:val="bullet"/>
      <w:lvlText w:val=""/>
      <w:lvlJc w:val="left"/>
      <w:pPr>
        <w:tabs>
          <w:tab w:val="left" w:pos="420"/>
        </w:tabs>
        <w:ind w:left="2180" w:hanging="440"/>
      </w:pPr>
      <w:rPr>
        <w:rFonts w:hint="default" w:ascii="Wingdings" w:hAnsi="Wingdings"/>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68">
    <w:nsid w:val="549A69FD"/>
    <w:multiLevelType w:val="multilevel"/>
    <w:tmpl w:val="549A69FD"/>
    <w:lvl w:ilvl="0" w:tentative="0">
      <w:start w:val="5"/>
      <w:numFmt w:val="decimal"/>
      <w:pStyle w:val="3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9">
    <w:nsid w:val="55C3498F"/>
    <w:multiLevelType w:val="multilevel"/>
    <w:tmpl w:val="55C3498F"/>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Arial" w:hAnsi="Arial" w:cs="Arial"/>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0">
    <w:nsid w:val="584218D6"/>
    <w:multiLevelType w:val="multilevel"/>
    <w:tmpl w:val="584218D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1">
    <w:nsid w:val="5860142D"/>
    <w:multiLevelType w:val="multilevel"/>
    <w:tmpl w:val="5860142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2">
    <w:nsid w:val="5D376003"/>
    <w:multiLevelType w:val="multilevel"/>
    <w:tmpl w:val="5D37600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3">
    <w:nsid w:val="60160317"/>
    <w:multiLevelType w:val="multilevel"/>
    <w:tmpl w:val="60160317"/>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74">
    <w:nsid w:val="616A68C6"/>
    <w:multiLevelType w:val="multilevel"/>
    <w:tmpl w:val="616A68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5">
    <w:nsid w:val="6C9052A1"/>
    <w:multiLevelType w:val="multilevel"/>
    <w:tmpl w:val="6C9052A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6">
    <w:nsid w:val="6F840D48"/>
    <w:multiLevelType w:val="multilevel"/>
    <w:tmpl w:val="6F840D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77">
    <w:nsid w:val="70146DC0"/>
    <w:multiLevelType w:val="multilevel"/>
    <w:tmpl w:val="70146DC0"/>
    <w:lvl w:ilvl="0" w:tentative="0">
      <w:start w:val="1"/>
      <w:numFmt w:val="bullet"/>
      <w:pStyle w:val="399"/>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78">
    <w:nsid w:val="73A96E2D"/>
    <w:multiLevelType w:val="multilevel"/>
    <w:tmpl w:val="73A96E2D"/>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9">
    <w:nsid w:val="7600069B"/>
    <w:multiLevelType w:val="singleLevel"/>
    <w:tmpl w:val="7600069B"/>
    <w:lvl w:ilvl="0" w:tentative="0">
      <w:start w:val="1"/>
      <w:numFmt w:val="decimal"/>
      <w:pStyle w:val="391"/>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80">
    <w:nsid w:val="76A74924"/>
    <w:multiLevelType w:val="multilevel"/>
    <w:tmpl w:val="76A74924"/>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1">
    <w:nsid w:val="77391A40"/>
    <w:multiLevelType w:val="multilevel"/>
    <w:tmpl w:val="77391A4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2">
    <w:nsid w:val="787680FF"/>
    <w:multiLevelType w:val="multilevel"/>
    <w:tmpl w:val="787680F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3">
    <w:nsid w:val="78FD4F3F"/>
    <w:multiLevelType w:val="multilevel"/>
    <w:tmpl w:val="78FD4F3F"/>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4">
    <w:nsid w:val="7903BC9B"/>
    <w:multiLevelType w:val="multilevel"/>
    <w:tmpl w:val="7903BC9B"/>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5">
    <w:nsid w:val="7A17F1BD"/>
    <w:multiLevelType w:val="multilevel"/>
    <w:tmpl w:val="7A17F1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6">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7">
    <w:nsid w:val="7BC330F5"/>
    <w:multiLevelType w:val="multilevel"/>
    <w:tmpl w:val="7BC330F5"/>
    <w:lvl w:ilvl="0" w:tentative="0">
      <w:start w:val="1"/>
      <w:numFmt w:val="bullet"/>
      <w:pStyle w:val="3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8"/>
  </w:num>
  <w:num w:numId="2">
    <w:abstractNumId w:val="37"/>
  </w:num>
  <w:num w:numId="3">
    <w:abstractNumId w:val="15"/>
  </w:num>
  <w:num w:numId="4">
    <w:abstractNumId w:val="17"/>
  </w:num>
  <w:num w:numId="5">
    <w:abstractNumId w:val="16"/>
  </w:num>
  <w:num w:numId="6">
    <w:abstractNumId w:val="42"/>
  </w:num>
  <w:num w:numId="7">
    <w:abstractNumId w:val="54"/>
    <w:lvlOverride w:ilvl="0">
      <w:startOverride w:val="1"/>
    </w:lvlOverride>
  </w:num>
  <w:num w:numId="8">
    <w:abstractNumId w:val="55"/>
  </w:num>
  <w:num w:numId="9">
    <w:abstractNumId w:val="68"/>
  </w:num>
  <w:num w:numId="10">
    <w:abstractNumId w:val="59"/>
  </w:num>
  <w:num w:numId="11">
    <w:abstractNumId w:val="6"/>
  </w:num>
  <w:num w:numId="12">
    <w:abstractNumId w:val="65"/>
  </w:num>
  <w:num w:numId="13">
    <w:abstractNumId w:val="79"/>
  </w:num>
  <w:num w:numId="14">
    <w:abstractNumId w:val="87"/>
  </w:num>
  <w:num w:numId="15">
    <w:abstractNumId w:val="77"/>
  </w:num>
  <w:num w:numId="16">
    <w:abstractNumId w:val="12"/>
  </w:num>
  <w:num w:numId="17">
    <w:abstractNumId w:val="66"/>
  </w:num>
  <w:num w:numId="18">
    <w:abstractNumId w:val="30"/>
  </w:num>
  <w:num w:numId="19">
    <w:abstractNumId w:val="0"/>
  </w:num>
  <w:num w:numId="20">
    <w:abstractNumId w:val="69"/>
  </w:num>
  <w:num w:numId="21">
    <w:abstractNumId w:val="48"/>
  </w:num>
  <w:num w:numId="22">
    <w:abstractNumId w:val="1"/>
  </w:num>
  <w:num w:numId="23">
    <w:abstractNumId w:val="3"/>
  </w:num>
  <w:num w:numId="24">
    <w:abstractNumId w:val="2"/>
  </w:num>
  <w:num w:numId="25">
    <w:abstractNumId w:val="39"/>
  </w:num>
  <w:num w:numId="26">
    <w:abstractNumId w:val="14"/>
  </w:num>
  <w:num w:numId="27">
    <w:abstractNumId w:val="8"/>
  </w:num>
  <w:num w:numId="28">
    <w:abstractNumId w:val="24"/>
  </w:num>
  <w:num w:numId="29">
    <w:abstractNumId w:val="57"/>
  </w:num>
  <w:num w:numId="30">
    <w:abstractNumId w:val="34"/>
  </w:num>
  <w:num w:numId="31">
    <w:abstractNumId w:val="82"/>
  </w:num>
  <w:num w:numId="32">
    <w:abstractNumId w:val="85"/>
  </w:num>
  <w:num w:numId="33">
    <w:abstractNumId w:val="33"/>
  </w:num>
  <w:num w:numId="34">
    <w:abstractNumId w:val="27"/>
  </w:num>
  <w:num w:numId="35">
    <w:abstractNumId w:val="23"/>
  </w:num>
  <w:num w:numId="36">
    <w:abstractNumId w:val="4"/>
  </w:num>
  <w:num w:numId="37">
    <w:abstractNumId w:val="7"/>
  </w:num>
  <w:num w:numId="38">
    <w:abstractNumId w:val="76"/>
  </w:num>
  <w:num w:numId="39">
    <w:abstractNumId w:val="78"/>
  </w:num>
  <w:num w:numId="40">
    <w:abstractNumId w:val="11"/>
  </w:num>
  <w:num w:numId="41">
    <w:abstractNumId w:val="71"/>
  </w:num>
  <w:num w:numId="42">
    <w:abstractNumId w:val="5"/>
  </w:num>
  <w:num w:numId="43">
    <w:abstractNumId w:val="63"/>
  </w:num>
  <w:num w:numId="44">
    <w:abstractNumId w:val="10"/>
  </w:num>
  <w:num w:numId="45">
    <w:abstractNumId w:val="62"/>
  </w:num>
  <w:num w:numId="46">
    <w:abstractNumId w:val="46"/>
  </w:num>
  <w:num w:numId="47">
    <w:abstractNumId w:val="13"/>
  </w:num>
  <w:num w:numId="48">
    <w:abstractNumId w:val="75"/>
  </w:num>
  <w:num w:numId="49">
    <w:abstractNumId w:val="81"/>
  </w:num>
  <w:num w:numId="50">
    <w:abstractNumId w:val="19"/>
  </w:num>
  <w:num w:numId="51">
    <w:abstractNumId w:val="35"/>
  </w:num>
  <w:num w:numId="52">
    <w:abstractNumId w:val="28"/>
  </w:num>
  <w:num w:numId="53">
    <w:abstractNumId w:val="29"/>
  </w:num>
  <w:num w:numId="54">
    <w:abstractNumId w:val="43"/>
  </w:num>
  <w:num w:numId="55">
    <w:abstractNumId w:val="31"/>
  </w:num>
  <w:num w:numId="56">
    <w:abstractNumId w:val="60"/>
  </w:num>
  <w:num w:numId="57">
    <w:abstractNumId w:val="70"/>
  </w:num>
  <w:num w:numId="58">
    <w:abstractNumId w:val="84"/>
  </w:num>
  <w:num w:numId="59">
    <w:abstractNumId w:val="9"/>
  </w:num>
  <w:num w:numId="60">
    <w:abstractNumId w:val="49"/>
  </w:num>
  <w:num w:numId="61">
    <w:abstractNumId w:val="64"/>
  </w:num>
  <w:num w:numId="62">
    <w:abstractNumId w:val="26"/>
  </w:num>
  <w:num w:numId="63">
    <w:abstractNumId w:val="74"/>
  </w:num>
  <w:num w:numId="64">
    <w:abstractNumId w:val="56"/>
  </w:num>
  <w:num w:numId="65">
    <w:abstractNumId w:val="41"/>
  </w:num>
  <w:num w:numId="66">
    <w:abstractNumId w:val="86"/>
  </w:num>
  <w:num w:numId="67">
    <w:abstractNumId w:val="36"/>
  </w:num>
  <w:num w:numId="68">
    <w:abstractNumId w:val="67"/>
  </w:num>
  <w:num w:numId="69">
    <w:abstractNumId w:val="45"/>
  </w:num>
  <w:num w:numId="70">
    <w:abstractNumId w:val="25"/>
  </w:num>
  <w:num w:numId="71">
    <w:abstractNumId w:val="61"/>
  </w:num>
  <w:num w:numId="72">
    <w:abstractNumId w:val="40"/>
  </w:num>
  <w:num w:numId="73">
    <w:abstractNumId w:val="72"/>
  </w:num>
  <w:num w:numId="74">
    <w:abstractNumId w:val="32"/>
  </w:num>
  <w:num w:numId="75">
    <w:abstractNumId w:val="21"/>
  </w:num>
  <w:num w:numId="76">
    <w:abstractNumId w:val="44"/>
  </w:num>
  <w:num w:numId="77">
    <w:abstractNumId w:val="50"/>
  </w:num>
  <w:num w:numId="78">
    <w:abstractNumId w:val="80"/>
  </w:num>
  <w:num w:numId="79">
    <w:abstractNumId w:val="52"/>
  </w:num>
  <w:num w:numId="80">
    <w:abstractNumId w:val="58"/>
  </w:num>
  <w:num w:numId="81">
    <w:abstractNumId w:val="51"/>
  </w:num>
  <w:num w:numId="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8"/>
    <w:lvlOverride w:ilvl="0">
      <w:startOverride w:val="1"/>
    </w:lvlOverride>
  </w:num>
  <w:num w:numId="8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3"/>
    <w:lvlOverride w:ilvl="0">
      <w:startOverride w:val="1"/>
    </w:lvlOverride>
  </w:num>
  <w:num w:numId="88">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800"/>
  <w:hyphenationZone w:val="425"/>
  <w:displayHorizontalDrawingGridEvery w:val="0"/>
  <w:displayVerticalDrawingGridEvery w:val="2"/>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EA"/>
    <w:rsid w:val="00000F4E"/>
    <w:rsid w:val="000011F2"/>
    <w:rsid w:val="00001B07"/>
    <w:rsid w:val="00002EBA"/>
    <w:rsid w:val="000037B7"/>
    <w:rsid w:val="00004090"/>
    <w:rsid w:val="00005160"/>
    <w:rsid w:val="000061CB"/>
    <w:rsid w:val="00010152"/>
    <w:rsid w:val="00010462"/>
    <w:rsid w:val="0001152E"/>
    <w:rsid w:val="00011542"/>
    <w:rsid w:val="00012013"/>
    <w:rsid w:val="000134DF"/>
    <w:rsid w:val="00014202"/>
    <w:rsid w:val="00015A93"/>
    <w:rsid w:val="000160B5"/>
    <w:rsid w:val="00017665"/>
    <w:rsid w:val="00017E74"/>
    <w:rsid w:val="00021724"/>
    <w:rsid w:val="000225BA"/>
    <w:rsid w:val="0002263C"/>
    <w:rsid w:val="0002279A"/>
    <w:rsid w:val="00022D27"/>
    <w:rsid w:val="000233DC"/>
    <w:rsid w:val="00023510"/>
    <w:rsid w:val="00024111"/>
    <w:rsid w:val="000243C3"/>
    <w:rsid w:val="00024485"/>
    <w:rsid w:val="00024EE2"/>
    <w:rsid w:val="00025CDB"/>
    <w:rsid w:val="00026041"/>
    <w:rsid w:val="00026A8B"/>
    <w:rsid w:val="00027A43"/>
    <w:rsid w:val="00027CE7"/>
    <w:rsid w:val="00027E71"/>
    <w:rsid w:val="00030C36"/>
    <w:rsid w:val="000311DE"/>
    <w:rsid w:val="000321B3"/>
    <w:rsid w:val="00033D35"/>
    <w:rsid w:val="00033F28"/>
    <w:rsid w:val="00036053"/>
    <w:rsid w:val="00036075"/>
    <w:rsid w:val="000361A2"/>
    <w:rsid w:val="0003634A"/>
    <w:rsid w:val="0003669F"/>
    <w:rsid w:val="00036BC6"/>
    <w:rsid w:val="0003709F"/>
    <w:rsid w:val="000379D1"/>
    <w:rsid w:val="00037DE1"/>
    <w:rsid w:val="00040595"/>
    <w:rsid w:val="00041079"/>
    <w:rsid w:val="00041380"/>
    <w:rsid w:val="00041511"/>
    <w:rsid w:val="00041912"/>
    <w:rsid w:val="0004234B"/>
    <w:rsid w:val="000428C3"/>
    <w:rsid w:val="00042D2E"/>
    <w:rsid w:val="000452AF"/>
    <w:rsid w:val="00046858"/>
    <w:rsid w:val="00046A00"/>
    <w:rsid w:val="00046DC7"/>
    <w:rsid w:val="00046EDC"/>
    <w:rsid w:val="0004719F"/>
    <w:rsid w:val="000476F2"/>
    <w:rsid w:val="00050E06"/>
    <w:rsid w:val="00051A9A"/>
    <w:rsid w:val="00051C54"/>
    <w:rsid w:val="000531B2"/>
    <w:rsid w:val="00054037"/>
    <w:rsid w:val="00054520"/>
    <w:rsid w:val="0005467E"/>
    <w:rsid w:val="000548EF"/>
    <w:rsid w:val="00054B09"/>
    <w:rsid w:val="00055877"/>
    <w:rsid w:val="00056228"/>
    <w:rsid w:val="00057708"/>
    <w:rsid w:val="00057A5A"/>
    <w:rsid w:val="00057DB6"/>
    <w:rsid w:val="00057DEA"/>
    <w:rsid w:val="00060048"/>
    <w:rsid w:val="00060082"/>
    <w:rsid w:val="00060994"/>
    <w:rsid w:val="00060F76"/>
    <w:rsid w:val="00061991"/>
    <w:rsid w:val="0006229B"/>
    <w:rsid w:val="00063969"/>
    <w:rsid w:val="00063E47"/>
    <w:rsid w:val="000654C7"/>
    <w:rsid w:val="0006649D"/>
    <w:rsid w:val="00067669"/>
    <w:rsid w:val="00070078"/>
    <w:rsid w:val="000703D4"/>
    <w:rsid w:val="00072244"/>
    <w:rsid w:val="00073281"/>
    <w:rsid w:val="000746EF"/>
    <w:rsid w:val="000751A3"/>
    <w:rsid w:val="00075305"/>
    <w:rsid w:val="0007675D"/>
    <w:rsid w:val="000777D8"/>
    <w:rsid w:val="00077B56"/>
    <w:rsid w:val="00077DB7"/>
    <w:rsid w:val="00080B45"/>
    <w:rsid w:val="00080C12"/>
    <w:rsid w:val="00083416"/>
    <w:rsid w:val="0008396B"/>
    <w:rsid w:val="000842FB"/>
    <w:rsid w:val="00084652"/>
    <w:rsid w:val="0008467F"/>
    <w:rsid w:val="00086E67"/>
    <w:rsid w:val="00087A95"/>
    <w:rsid w:val="00092B8D"/>
    <w:rsid w:val="00092C73"/>
    <w:rsid w:val="000970D7"/>
    <w:rsid w:val="00097144"/>
    <w:rsid w:val="000A0998"/>
    <w:rsid w:val="000A0E09"/>
    <w:rsid w:val="000A0E4D"/>
    <w:rsid w:val="000A0EF1"/>
    <w:rsid w:val="000A153F"/>
    <w:rsid w:val="000A2149"/>
    <w:rsid w:val="000A2D0A"/>
    <w:rsid w:val="000A4EED"/>
    <w:rsid w:val="000A551D"/>
    <w:rsid w:val="000A58F1"/>
    <w:rsid w:val="000A62D4"/>
    <w:rsid w:val="000A73FA"/>
    <w:rsid w:val="000B258A"/>
    <w:rsid w:val="000B2EA8"/>
    <w:rsid w:val="000B3326"/>
    <w:rsid w:val="000B36E6"/>
    <w:rsid w:val="000B385B"/>
    <w:rsid w:val="000B3AC2"/>
    <w:rsid w:val="000B42C4"/>
    <w:rsid w:val="000B6199"/>
    <w:rsid w:val="000B656D"/>
    <w:rsid w:val="000B701E"/>
    <w:rsid w:val="000C0049"/>
    <w:rsid w:val="000C01A4"/>
    <w:rsid w:val="000C0F42"/>
    <w:rsid w:val="000C2177"/>
    <w:rsid w:val="000C23E0"/>
    <w:rsid w:val="000C4ACA"/>
    <w:rsid w:val="000C5470"/>
    <w:rsid w:val="000C5787"/>
    <w:rsid w:val="000D0566"/>
    <w:rsid w:val="000D19A6"/>
    <w:rsid w:val="000D2040"/>
    <w:rsid w:val="000D2BE2"/>
    <w:rsid w:val="000D3782"/>
    <w:rsid w:val="000D46F8"/>
    <w:rsid w:val="000D4EEE"/>
    <w:rsid w:val="000D53E2"/>
    <w:rsid w:val="000D5CA2"/>
    <w:rsid w:val="000D6504"/>
    <w:rsid w:val="000D6962"/>
    <w:rsid w:val="000D6ADD"/>
    <w:rsid w:val="000E0050"/>
    <w:rsid w:val="000E102A"/>
    <w:rsid w:val="000E1A8E"/>
    <w:rsid w:val="000E1CD3"/>
    <w:rsid w:val="000E1D7F"/>
    <w:rsid w:val="000E2002"/>
    <w:rsid w:val="000E209B"/>
    <w:rsid w:val="000E2D90"/>
    <w:rsid w:val="000E541E"/>
    <w:rsid w:val="000E6BB7"/>
    <w:rsid w:val="000E7645"/>
    <w:rsid w:val="000F39AD"/>
    <w:rsid w:val="000F4A77"/>
    <w:rsid w:val="000F5039"/>
    <w:rsid w:val="000F5392"/>
    <w:rsid w:val="000F5E1A"/>
    <w:rsid w:val="000F6810"/>
    <w:rsid w:val="000F778D"/>
    <w:rsid w:val="000F79B6"/>
    <w:rsid w:val="000F7AD2"/>
    <w:rsid w:val="000F7BB2"/>
    <w:rsid w:val="000F7C98"/>
    <w:rsid w:val="001009A2"/>
    <w:rsid w:val="00100E9E"/>
    <w:rsid w:val="00100F6F"/>
    <w:rsid w:val="001012EF"/>
    <w:rsid w:val="00101BC1"/>
    <w:rsid w:val="00101FF4"/>
    <w:rsid w:val="00103A01"/>
    <w:rsid w:val="00103BFA"/>
    <w:rsid w:val="00104274"/>
    <w:rsid w:val="001071A0"/>
    <w:rsid w:val="0010759D"/>
    <w:rsid w:val="00111607"/>
    <w:rsid w:val="00114AAF"/>
    <w:rsid w:val="001155FA"/>
    <w:rsid w:val="00115DFF"/>
    <w:rsid w:val="001176DD"/>
    <w:rsid w:val="00117F10"/>
    <w:rsid w:val="001203DE"/>
    <w:rsid w:val="001206E6"/>
    <w:rsid w:val="001208D6"/>
    <w:rsid w:val="00121608"/>
    <w:rsid w:val="00121E7D"/>
    <w:rsid w:val="00123091"/>
    <w:rsid w:val="0012382A"/>
    <w:rsid w:val="00123C8D"/>
    <w:rsid w:val="00124CEB"/>
    <w:rsid w:val="00125AE3"/>
    <w:rsid w:val="00125E32"/>
    <w:rsid w:val="0012628B"/>
    <w:rsid w:val="00126A2C"/>
    <w:rsid w:val="00127ABC"/>
    <w:rsid w:val="00130546"/>
    <w:rsid w:val="0013144F"/>
    <w:rsid w:val="00131818"/>
    <w:rsid w:val="0013244D"/>
    <w:rsid w:val="00135697"/>
    <w:rsid w:val="00136010"/>
    <w:rsid w:val="00136373"/>
    <w:rsid w:val="00136501"/>
    <w:rsid w:val="00136A23"/>
    <w:rsid w:val="00136D60"/>
    <w:rsid w:val="00140433"/>
    <w:rsid w:val="00140787"/>
    <w:rsid w:val="001412EC"/>
    <w:rsid w:val="00142A44"/>
    <w:rsid w:val="001435E6"/>
    <w:rsid w:val="0014493A"/>
    <w:rsid w:val="00147008"/>
    <w:rsid w:val="001534DE"/>
    <w:rsid w:val="00154284"/>
    <w:rsid w:val="001542EE"/>
    <w:rsid w:val="00154BD3"/>
    <w:rsid w:val="00154DFC"/>
    <w:rsid w:val="00156705"/>
    <w:rsid w:val="00157423"/>
    <w:rsid w:val="00157DF2"/>
    <w:rsid w:val="0016157C"/>
    <w:rsid w:val="00161CB4"/>
    <w:rsid w:val="00162E40"/>
    <w:rsid w:val="0016327E"/>
    <w:rsid w:val="00163AFC"/>
    <w:rsid w:val="00163D20"/>
    <w:rsid w:val="00163F55"/>
    <w:rsid w:val="0016433F"/>
    <w:rsid w:val="001655C0"/>
    <w:rsid w:val="001669B6"/>
    <w:rsid w:val="001674A7"/>
    <w:rsid w:val="00167B4B"/>
    <w:rsid w:val="00170078"/>
    <w:rsid w:val="001702AB"/>
    <w:rsid w:val="0017056C"/>
    <w:rsid w:val="00170A7C"/>
    <w:rsid w:val="00170BE3"/>
    <w:rsid w:val="00170EF6"/>
    <w:rsid w:val="00171089"/>
    <w:rsid w:val="00172A27"/>
    <w:rsid w:val="001737D6"/>
    <w:rsid w:val="00173CDF"/>
    <w:rsid w:val="00173DB3"/>
    <w:rsid w:val="001755E4"/>
    <w:rsid w:val="00175BF0"/>
    <w:rsid w:val="001764CE"/>
    <w:rsid w:val="00176A6C"/>
    <w:rsid w:val="0017703C"/>
    <w:rsid w:val="00180083"/>
    <w:rsid w:val="00180528"/>
    <w:rsid w:val="001814CE"/>
    <w:rsid w:val="00181539"/>
    <w:rsid w:val="001819BC"/>
    <w:rsid w:val="00182950"/>
    <w:rsid w:val="00183987"/>
    <w:rsid w:val="00183DFA"/>
    <w:rsid w:val="001843B4"/>
    <w:rsid w:val="001845DF"/>
    <w:rsid w:val="001851BC"/>
    <w:rsid w:val="001862A3"/>
    <w:rsid w:val="001865A0"/>
    <w:rsid w:val="001873CC"/>
    <w:rsid w:val="00190DF6"/>
    <w:rsid w:val="00191078"/>
    <w:rsid w:val="00191309"/>
    <w:rsid w:val="00191E63"/>
    <w:rsid w:val="00192395"/>
    <w:rsid w:val="00192429"/>
    <w:rsid w:val="00192B63"/>
    <w:rsid w:val="001943BA"/>
    <w:rsid w:val="001946CC"/>
    <w:rsid w:val="00195EBA"/>
    <w:rsid w:val="00197591"/>
    <w:rsid w:val="00197AFD"/>
    <w:rsid w:val="001A0C4E"/>
    <w:rsid w:val="001A14DD"/>
    <w:rsid w:val="001A2220"/>
    <w:rsid w:val="001A3D06"/>
    <w:rsid w:val="001A3EFB"/>
    <w:rsid w:val="001A4C4D"/>
    <w:rsid w:val="001A4CD9"/>
    <w:rsid w:val="001A592A"/>
    <w:rsid w:val="001A59F2"/>
    <w:rsid w:val="001A5B42"/>
    <w:rsid w:val="001A604C"/>
    <w:rsid w:val="001B15AA"/>
    <w:rsid w:val="001B17BA"/>
    <w:rsid w:val="001B23EF"/>
    <w:rsid w:val="001B29CE"/>
    <w:rsid w:val="001B2D55"/>
    <w:rsid w:val="001B3FD4"/>
    <w:rsid w:val="001B4711"/>
    <w:rsid w:val="001B4CF0"/>
    <w:rsid w:val="001B5B88"/>
    <w:rsid w:val="001B60DA"/>
    <w:rsid w:val="001B67DC"/>
    <w:rsid w:val="001B6815"/>
    <w:rsid w:val="001C0ED0"/>
    <w:rsid w:val="001C1DFA"/>
    <w:rsid w:val="001C2457"/>
    <w:rsid w:val="001C2E72"/>
    <w:rsid w:val="001C3606"/>
    <w:rsid w:val="001C4078"/>
    <w:rsid w:val="001C4331"/>
    <w:rsid w:val="001C4666"/>
    <w:rsid w:val="001C4A47"/>
    <w:rsid w:val="001C4CFA"/>
    <w:rsid w:val="001C6283"/>
    <w:rsid w:val="001C6AD9"/>
    <w:rsid w:val="001C6D86"/>
    <w:rsid w:val="001D0189"/>
    <w:rsid w:val="001D3766"/>
    <w:rsid w:val="001D3DBC"/>
    <w:rsid w:val="001D4F28"/>
    <w:rsid w:val="001D51B7"/>
    <w:rsid w:val="001D53DF"/>
    <w:rsid w:val="001D551D"/>
    <w:rsid w:val="001D6A3B"/>
    <w:rsid w:val="001D6BF7"/>
    <w:rsid w:val="001D73E7"/>
    <w:rsid w:val="001E020E"/>
    <w:rsid w:val="001E085F"/>
    <w:rsid w:val="001E0926"/>
    <w:rsid w:val="001E099C"/>
    <w:rsid w:val="001E1855"/>
    <w:rsid w:val="001E24A7"/>
    <w:rsid w:val="001E4214"/>
    <w:rsid w:val="001E446A"/>
    <w:rsid w:val="001E4E87"/>
    <w:rsid w:val="001E6457"/>
    <w:rsid w:val="001E6C56"/>
    <w:rsid w:val="001E706C"/>
    <w:rsid w:val="001F0663"/>
    <w:rsid w:val="001F0E3D"/>
    <w:rsid w:val="001F1266"/>
    <w:rsid w:val="001F186E"/>
    <w:rsid w:val="001F218F"/>
    <w:rsid w:val="001F28ED"/>
    <w:rsid w:val="001F2F61"/>
    <w:rsid w:val="001F3E7D"/>
    <w:rsid w:val="001F4BEF"/>
    <w:rsid w:val="001F6B61"/>
    <w:rsid w:val="001F7061"/>
    <w:rsid w:val="001F70C3"/>
    <w:rsid w:val="001F7374"/>
    <w:rsid w:val="00200F5E"/>
    <w:rsid w:val="00201032"/>
    <w:rsid w:val="0020159A"/>
    <w:rsid w:val="00203FEB"/>
    <w:rsid w:val="0020430E"/>
    <w:rsid w:val="0020526D"/>
    <w:rsid w:val="002057AC"/>
    <w:rsid w:val="00205CE0"/>
    <w:rsid w:val="00207018"/>
    <w:rsid w:val="002071DE"/>
    <w:rsid w:val="00207863"/>
    <w:rsid w:val="00210478"/>
    <w:rsid w:val="00211760"/>
    <w:rsid w:val="0021198D"/>
    <w:rsid w:val="00212725"/>
    <w:rsid w:val="002132CA"/>
    <w:rsid w:val="002135D8"/>
    <w:rsid w:val="002137AC"/>
    <w:rsid w:val="00213DB5"/>
    <w:rsid w:val="00213F4F"/>
    <w:rsid w:val="0021459A"/>
    <w:rsid w:val="00215EC6"/>
    <w:rsid w:val="00216502"/>
    <w:rsid w:val="00216C31"/>
    <w:rsid w:val="002203B9"/>
    <w:rsid w:val="002217E0"/>
    <w:rsid w:val="00221B2B"/>
    <w:rsid w:val="00222099"/>
    <w:rsid w:val="00222BE8"/>
    <w:rsid w:val="00222CFC"/>
    <w:rsid w:val="00224C5D"/>
    <w:rsid w:val="00225C6F"/>
    <w:rsid w:val="002268F0"/>
    <w:rsid w:val="00226D4C"/>
    <w:rsid w:val="0022762C"/>
    <w:rsid w:val="00227842"/>
    <w:rsid w:val="00230836"/>
    <w:rsid w:val="00231E6C"/>
    <w:rsid w:val="0023284D"/>
    <w:rsid w:val="0023384C"/>
    <w:rsid w:val="00234B2D"/>
    <w:rsid w:val="00237B89"/>
    <w:rsid w:val="0024067F"/>
    <w:rsid w:val="002410F7"/>
    <w:rsid w:val="00241C67"/>
    <w:rsid w:val="002424A6"/>
    <w:rsid w:val="00243F99"/>
    <w:rsid w:val="00244A83"/>
    <w:rsid w:val="0024631D"/>
    <w:rsid w:val="0024777D"/>
    <w:rsid w:val="00251588"/>
    <w:rsid w:val="002521AB"/>
    <w:rsid w:val="002536CE"/>
    <w:rsid w:val="002538D9"/>
    <w:rsid w:val="00254BD9"/>
    <w:rsid w:val="002561D1"/>
    <w:rsid w:val="00256A66"/>
    <w:rsid w:val="00256AFC"/>
    <w:rsid w:val="00257019"/>
    <w:rsid w:val="00257211"/>
    <w:rsid w:val="002573E0"/>
    <w:rsid w:val="0025795C"/>
    <w:rsid w:val="002605C3"/>
    <w:rsid w:val="002615C4"/>
    <w:rsid w:val="0026168A"/>
    <w:rsid w:val="002622F9"/>
    <w:rsid w:val="00263584"/>
    <w:rsid w:val="002645E3"/>
    <w:rsid w:val="00264C1D"/>
    <w:rsid w:val="00265450"/>
    <w:rsid w:val="002660F4"/>
    <w:rsid w:val="00266615"/>
    <w:rsid w:val="00266A42"/>
    <w:rsid w:val="00270193"/>
    <w:rsid w:val="00271B47"/>
    <w:rsid w:val="00271F9D"/>
    <w:rsid w:val="0027242A"/>
    <w:rsid w:val="00274459"/>
    <w:rsid w:val="00274B9D"/>
    <w:rsid w:val="00275761"/>
    <w:rsid w:val="002757D0"/>
    <w:rsid w:val="00275BB6"/>
    <w:rsid w:val="00276978"/>
    <w:rsid w:val="00277A00"/>
    <w:rsid w:val="00277CE1"/>
    <w:rsid w:val="0028152B"/>
    <w:rsid w:val="00281848"/>
    <w:rsid w:val="002839DB"/>
    <w:rsid w:val="00283AE5"/>
    <w:rsid w:val="0028434E"/>
    <w:rsid w:val="002849F4"/>
    <w:rsid w:val="00285008"/>
    <w:rsid w:val="002853B4"/>
    <w:rsid w:val="00285B43"/>
    <w:rsid w:val="002863FB"/>
    <w:rsid w:val="002872AA"/>
    <w:rsid w:val="00287FE3"/>
    <w:rsid w:val="00290829"/>
    <w:rsid w:val="002909F7"/>
    <w:rsid w:val="00290A96"/>
    <w:rsid w:val="00290BD9"/>
    <w:rsid w:val="002913BE"/>
    <w:rsid w:val="00291680"/>
    <w:rsid w:val="00291870"/>
    <w:rsid w:val="00291B3E"/>
    <w:rsid w:val="00291B59"/>
    <w:rsid w:val="00291BEF"/>
    <w:rsid w:val="00292668"/>
    <w:rsid w:val="002929A1"/>
    <w:rsid w:val="0029395C"/>
    <w:rsid w:val="002951EF"/>
    <w:rsid w:val="00295330"/>
    <w:rsid w:val="00296086"/>
    <w:rsid w:val="00296EFF"/>
    <w:rsid w:val="00297D01"/>
    <w:rsid w:val="002A0065"/>
    <w:rsid w:val="002A0752"/>
    <w:rsid w:val="002A0F06"/>
    <w:rsid w:val="002A1146"/>
    <w:rsid w:val="002A18F4"/>
    <w:rsid w:val="002A1903"/>
    <w:rsid w:val="002A1E40"/>
    <w:rsid w:val="002A2005"/>
    <w:rsid w:val="002A26B0"/>
    <w:rsid w:val="002A2E77"/>
    <w:rsid w:val="002A4103"/>
    <w:rsid w:val="002A495E"/>
    <w:rsid w:val="002A4E1D"/>
    <w:rsid w:val="002A5413"/>
    <w:rsid w:val="002A58B0"/>
    <w:rsid w:val="002A5D5B"/>
    <w:rsid w:val="002B0E55"/>
    <w:rsid w:val="002B0FA1"/>
    <w:rsid w:val="002B153D"/>
    <w:rsid w:val="002B1543"/>
    <w:rsid w:val="002B2C49"/>
    <w:rsid w:val="002B451F"/>
    <w:rsid w:val="002B4804"/>
    <w:rsid w:val="002B4E1F"/>
    <w:rsid w:val="002B4E4A"/>
    <w:rsid w:val="002B5227"/>
    <w:rsid w:val="002B68AC"/>
    <w:rsid w:val="002B7027"/>
    <w:rsid w:val="002B7371"/>
    <w:rsid w:val="002B761C"/>
    <w:rsid w:val="002C03E2"/>
    <w:rsid w:val="002C109E"/>
    <w:rsid w:val="002C2949"/>
    <w:rsid w:val="002C2BC8"/>
    <w:rsid w:val="002C30F7"/>
    <w:rsid w:val="002C49DB"/>
    <w:rsid w:val="002C4E87"/>
    <w:rsid w:val="002C5BAA"/>
    <w:rsid w:val="002C5CBB"/>
    <w:rsid w:val="002C704A"/>
    <w:rsid w:val="002C76E1"/>
    <w:rsid w:val="002C7F28"/>
    <w:rsid w:val="002D0492"/>
    <w:rsid w:val="002D0A0B"/>
    <w:rsid w:val="002D0A0D"/>
    <w:rsid w:val="002D0A35"/>
    <w:rsid w:val="002D0A85"/>
    <w:rsid w:val="002D0CC5"/>
    <w:rsid w:val="002D0D6C"/>
    <w:rsid w:val="002D346D"/>
    <w:rsid w:val="002D34BC"/>
    <w:rsid w:val="002D35F8"/>
    <w:rsid w:val="002D39A7"/>
    <w:rsid w:val="002D3F2E"/>
    <w:rsid w:val="002D5519"/>
    <w:rsid w:val="002D62BE"/>
    <w:rsid w:val="002D737B"/>
    <w:rsid w:val="002D745A"/>
    <w:rsid w:val="002D772A"/>
    <w:rsid w:val="002D7B7E"/>
    <w:rsid w:val="002D7F96"/>
    <w:rsid w:val="002E16AB"/>
    <w:rsid w:val="002E27E4"/>
    <w:rsid w:val="002E2F7E"/>
    <w:rsid w:val="002E35AD"/>
    <w:rsid w:val="002E4065"/>
    <w:rsid w:val="002E4231"/>
    <w:rsid w:val="002E4386"/>
    <w:rsid w:val="002E57BA"/>
    <w:rsid w:val="002E61B3"/>
    <w:rsid w:val="002E69AA"/>
    <w:rsid w:val="002E74E9"/>
    <w:rsid w:val="002E7B53"/>
    <w:rsid w:val="002E7B9F"/>
    <w:rsid w:val="002F1598"/>
    <w:rsid w:val="002F1BFF"/>
    <w:rsid w:val="002F2FDF"/>
    <w:rsid w:val="002F39B6"/>
    <w:rsid w:val="002F44AB"/>
    <w:rsid w:val="002F44D0"/>
    <w:rsid w:val="002F4884"/>
    <w:rsid w:val="002F519D"/>
    <w:rsid w:val="002F5AF3"/>
    <w:rsid w:val="002F5E0B"/>
    <w:rsid w:val="002F6260"/>
    <w:rsid w:val="002F6274"/>
    <w:rsid w:val="002F719E"/>
    <w:rsid w:val="002F73FB"/>
    <w:rsid w:val="00300173"/>
    <w:rsid w:val="00300BAA"/>
    <w:rsid w:val="0030235B"/>
    <w:rsid w:val="00302E0B"/>
    <w:rsid w:val="00303EE3"/>
    <w:rsid w:val="00304EDB"/>
    <w:rsid w:val="0030544D"/>
    <w:rsid w:val="003065CB"/>
    <w:rsid w:val="003069D3"/>
    <w:rsid w:val="00307797"/>
    <w:rsid w:val="00310158"/>
    <w:rsid w:val="00310262"/>
    <w:rsid w:val="00310BBB"/>
    <w:rsid w:val="003118D3"/>
    <w:rsid w:val="00311BF2"/>
    <w:rsid w:val="00311D75"/>
    <w:rsid w:val="00311F66"/>
    <w:rsid w:val="003121D8"/>
    <w:rsid w:val="0031222A"/>
    <w:rsid w:val="003126AC"/>
    <w:rsid w:val="003127E1"/>
    <w:rsid w:val="00312A3E"/>
    <w:rsid w:val="00313189"/>
    <w:rsid w:val="003134CC"/>
    <w:rsid w:val="003139CC"/>
    <w:rsid w:val="00314622"/>
    <w:rsid w:val="003165CD"/>
    <w:rsid w:val="00320DD7"/>
    <w:rsid w:val="00320F3B"/>
    <w:rsid w:val="00322BC2"/>
    <w:rsid w:val="00323463"/>
    <w:rsid w:val="00323914"/>
    <w:rsid w:val="00323C44"/>
    <w:rsid w:val="00323CAA"/>
    <w:rsid w:val="00323E6B"/>
    <w:rsid w:val="00325676"/>
    <w:rsid w:val="00325B0C"/>
    <w:rsid w:val="00326567"/>
    <w:rsid w:val="003269F5"/>
    <w:rsid w:val="003272C1"/>
    <w:rsid w:val="00327509"/>
    <w:rsid w:val="0032779D"/>
    <w:rsid w:val="00327D9A"/>
    <w:rsid w:val="00331201"/>
    <w:rsid w:val="003313CB"/>
    <w:rsid w:val="003319CB"/>
    <w:rsid w:val="00331AD0"/>
    <w:rsid w:val="0033420E"/>
    <w:rsid w:val="0033466A"/>
    <w:rsid w:val="00334676"/>
    <w:rsid w:val="003373E2"/>
    <w:rsid w:val="00337504"/>
    <w:rsid w:val="00340E8B"/>
    <w:rsid w:val="00342134"/>
    <w:rsid w:val="003425D8"/>
    <w:rsid w:val="00344294"/>
    <w:rsid w:val="003459E6"/>
    <w:rsid w:val="00345E9F"/>
    <w:rsid w:val="00346645"/>
    <w:rsid w:val="0034666B"/>
    <w:rsid w:val="0034680D"/>
    <w:rsid w:val="00350AD6"/>
    <w:rsid w:val="003515E6"/>
    <w:rsid w:val="00351CF7"/>
    <w:rsid w:val="00352162"/>
    <w:rsid w:val="00353510"/>
    <w:rsid w:val="00353681"/>
    <w:rsid w:val="00353F90"/>
    <w:rsid w:val="0035636F"/>
    <w:rsid w:val="00360F4E"/>
    <w:rsid w:val="00361274"/>
    <w:rsid w:val="00362BEA"/>
    <w:rsid w:val="00363EA1"/>
    <w:rsid w:val="003645C6"/>
    <w:rsid w:val="00365BA0"/>
    <w:rsid w:val="00366517"/>
    <w:rsid w:val="0036651F"/>
    <w:rsid w:val="00366746"/>
    <w:rsid w:val="00367B60"/>
    <w:rsid w:val="00367E30"/>
    <w:rsid w:val="00371B5E"/>
    <w:rsid w:val="00373983"/>
    <w:rsid w:val="00373BEF"/>
    <w:rsid w:val="003746E7"/>
    <w:rsid w:val="00374847"/>
    <w:rsid w:val="00375083"/>
    <w:rsid w:val="00375C0E"/>
    <w:rsid w:val="0037601E"/>
    <w:rsid w:val="00380513"/>
    <w:rsid w:val="0038176C"/>
    <w:rsid w:val="0038191D"/>
    <w:rsid w:val="003822C9"/>
    <w:rsid w:val="00382F94"/>
    <w:rsid w:val="00383ABE"/>
    <w:rsid w:val="0038440D"/>
    <w:rsid w:val="003846CF"/>
    <w:rsid w:val="00384AD0"/>
    <w:rsid w:val="00384BF2"/>
    <w:rsid w:val="00384F35"/>
    <w:rsid w:val="003851A1"/>
    <w:rsid w:val="00385215"/>
    <w:rsid w:val="00385653"/>
    <w:rsid w:val="003863D1"/>
    <w:rsid w:val="003876D0"/>
    <w:rsid w:val="00392545"/>
    <w:rsid w:val="003964EC"/>
    <w:rsid w:val="00396D71"/>
    <w:rsid w:val="00397A61"/>
    <w:rsid w:val="003A0C4B"/>
    <w:rsid w:val="003A191E"/>
    <w:rsid w:val="003A41B0"/>
    <w:rsid w:val="003A57A4"/>
    <w:rsid w:val="003A5ACE"/>
    <w:rsid w:val="003A5C16"/>
    <w:rsid w:val="003A5D38"/>
    <w:rsid w:val="003A62C5"/>
    <w:rsid w:val="003A6E1A"/>
    <w:rsid w:val="003A7199"/>
    <w:rsid w:val="003A7D41"/>
    <w:rsid w:val="003B00FE"/>
    <w:rsid w:val="003B0E4E"/>
    <w:rsid w:val="003B3820"/>
    <w:rsid w:val="003B38CA"/>
    <w:rsid w:val="003B3C87"/>
    <w:rsid w:val="003B46DE"/>
    <w:rsid w:val="003B60B6"/>
    <w:rsid w:val="003B67EF"/>
    <w:rsid w:val="003B7B72"/>
    <w:rsid w:val="003C07E7"/>
    <w:rsid w:val="003C0B93"/>
    <w:rsid w:val="003C23B4"/>
    <w:rsid w:val="003C4DED"/>
    <w:rsid w:val="003C541A"/>
    <w:rsid w:val="003C5531"/>
    <w:rsid w:val="003C6CC2"/>
    <w:rsid w:val="003C7187"/>
    <w:rsid w:val="003C731A"/>
    <w:rsid w:val="003C755E"/>
    <w:rsid w:val="003C7F33"/>
    <w:rsid w:val="003C7FEA"/>
    <w:rsid w:val="003D0CDF"/>
    <w:rsid w:val="003D13A7"/>
    <w:rsid w:val="003D1777"/>
    <w:rsid w:val="003D18D4"/>
    <w:rsid w:val="003D2021"/>
    <w:rsid w:val="003D2620"/>
    <w:rsid w:val="003D29AA"/>
    <w:rsid w:val="003D3A7C"/>
    <w:rsid w:val="003D5409"/>
    <w:rsid w:val="003D54E5"/>
    <w:rsid w:val="003D5646"/>
    <w:rsid w:val="003D6157"/>
    <w:rsid w:val="003D652A"/>
    <w:rsid w:val="003D7155"/>
    <w:rsid w:val="003E14EF"/>
    <w:rsid w:val="003E2F6A"/>
    <w:rsid w:val="003E3244"/>
    <w:rsid w:val="003E4078"/>
    <w:rsid w:val="003E43EE"/>
    <w:rsid w:val="003E4A56"/>
    <w:rsid w:val="003E59EE"/>
    <w:rsid w:val="003E6226"/>
    <w:rsid w:val="003E69F2"/>
    <w:rsid w:val="003E7728"/>
    <w:rsid w:val="003E7B32"/>
    <w:rsid w:val="003F026B"/>
    <w:rsid w:val="003F0659"/>
    <w:rsid w:val="003F12B0"/>
    <w:rsid w:val="003F14D2"/>
    <w:rsid w:val="003F2058"/>
    <w:rsid w:val="003F2E92"/>
    <w:rsid w:val="003F5AE8"/>
    <w:rsid w:val="003F5B78"/>
    <w:rsid w:val="003F5CEE"/>
    <w:rsid w:val="003F62AE"/>
    <w:rsid w:val="003F632E"/>
    <w:rsid w:val="003F7BA7"/>
    <w:rsid w:val="00400675"/>
    <w:rsid w:val="0040097F"/>
    <w:rsid w:val="00400BB0"/>
    <w:rsid w:val="00400CA1"/>
    <w:rsid w:val="0040229D"/>
    <w:rsid w:val="004030C6"/>
    <w:rsid w:val="00404E39"/>
    <w:rsid w:val="004066AF"/>
    <w:rsid w:val="00406C69"/>
    <w:rsid w:val="00407482"/>
    <w:rsid w:val="0041032A"/>
    <w:rsid w:val="00410ED0"/>
    <w:rsid w:val="004113DA"/>
    <w:rsid w:val="00411DD9"/>
    <w:rsid w:val="00411FB6"/>
    <w:rsid w:val="004130B3"/>
    <w:rsid w:val="004138F4"/>
    <w:rsid w:val="0041398D"/>
    <w:rsid w:val="0041514F"/>
    <w:rsid w:val="0041566F"/>
    <w:rsid w:val="00415F88"/>
    <w:rsid w:val="00416D92"/>
    <w:rsid w:val="00421041"/>
    <w:rsid w:val="00421888"/>
    <w:rsid w:val="004220EA"/>
    <w:rsid w:val="00423774"/>
    <w:rsid w:val="00424034"/>
    <w:rsid w:val="00424672"/>
    <w:rsid w:val="00431325"/>
    <w:rsid w:val="0043152A"/>
    <w:rsid w:val="00432758"/>
    <w:rsid w:val="004336D6"/>
    <w:rsid w:val="004359F8"/>
    <w:rsid w:val="00437041"/>
    <w:rsid w:val="0043732A"/>
    <w:rsid w:val="004379FE"/>
    <w:rsid w:val="00440537"/>
    <w:rsid w:val="00440875"/>
    <w:rsid w:val="004412FE"/>
    <w:rsid w:val="00442659"/>
    <w:rsid w:val="00444A18"/>
    <w:rsid w:val="0044559D"/>
    <w:rsid w:val="00447D80"/>
    <w:rsid w:val="004501BC"/>
    <w:rsid w:val="00450A8D"/>
    <w:rsid w:val="00450B68"/>
    <w:rsid w:val="004524B5"/>
    <w:rsid w:val="004531C5"/>
    <w:rsid w:val="00453267"/>
    <w:rsid w:val="00453F5D"/>
    <w:rsid w:val="004540AB"/>
    <w:rsid w:val="0046007B"/>
    <w:rsid w:val="00461AA4"/>
    <w:rsid w:val="00462D7D"/>
    <w:rsid w:val="004636C9"/>
    <w:rsid w:val="00463EE7"/>
    <w:rsid w:val="0046452E"/>
    <w:rsid w:val="004646F9"/>
    <w:rsid w:val="00464A72"/>
    <w:rsid w:val="00465E4D"/>
    <w:rsid w:val="00466D02"/>
    <w:rsid w:val="0046750B"/>
    <w:rsid w:val="0046789C"/>
    <w:rsid w:val="00467E4B"/>
    <w:rsid w:val="00467F19"/>
    <w:rsid w:val="004707D7"/>
    <w:rsid w:val="00471263"/>
    <w:rsid w:val="00471449"/>
    <w:rsid w:val="00471B78"/>
    <w:rsid w:val="004720E8"/>
    <w:rsid w:val="004723A4"/>
    <w:rsid w:val="004726EB"/>
    <w:rsid w:val="004726FE"/>
    <w:rsid w:val="004732A2"/>
    <w:rsid w:val="00473418"/>
    <w:rsid w:val="00473748"/>
    <w:rsid w:val="004739BB"/>
    <w:rsid w:val="0047419A"/>
    <w:rsid w:val="00474967"/>
    <w:rsid w:val="00475B7A"/>
    <w:rsid w:val="00475E1F"/>
    <w:rsid w:val="004765CB"/>
    <w:rsid w:val="004776FD"/>
    <w:rsid w:val="00480A71"/>
    <w:rsid w:val="00480D8B"/>
    <w:rsid w:val="00481AAB"/>
    <w:rsid w:val="00481B70"/>
    <w:rsid w:val="0048223D"/>
    <w:rsid w:val="00482503"/>
    <w:rsid w:val="00482FE6"/>
    <w:rsid w:val="0048338B"/>
    <w:rsid w:val="0048365E"/>
    <w:rsid w:val="00483B14"/>
    <w:rsid w:val="004849DA"/>
    <w:rsid w:val="00484CA5"/>
    <w:rsid w:val="00485BF7"/>
    <w:rsid w:val="00486818"/>
    <w:rsid w:val="0049182D"/>
    <w:rsid w:val="004918D0"/>
    <w:rsid w:val="004939BB"/>
    <w:rsid w:val="00493DCF"/>
    <w:rsid w:val="00493F70"/>
    <w:rsid w:val="00494C03"/>
    <w:rsid w:val="0049773C"/>
    <w:rsid w:val="00497CA6"/>
    <w:rsid w:val="00497E75"/>
    <w:rsid w:val="004A0A6E"/>
    <w:rsid w:val="004A1832"/>
    <w:rsid w:val="004A1995"/>
    <w:rsid w:val="004A3C8C"/>
    <w:rsid w:val="004A5AC4"/>
    <w:rsid w:val="004A7BB6"/>
    <w:rsid w:val="004B0E0D"/>
    <w:rsid w:val="004B1FB2"/>
    <w:rsid w:val="004B208D"/>
    <w:rsid w:val="004B453B"/>
    <w:rsid w:val="004B4561"/>
    <w:rsid w:val="004C0368"/>
    <w:rsid w:val="004C1C1E"/>
    <w:rsid w:val="004C34BA"/>
    <w:rsid w:val="004C3DB3"/>
    <w:rsid w:val="004C3ECB"/>
    <w:rsid w:val="004C4919"/>
    <w:rsid w:val="004C52B4"/>
    <w:rsid w:val="004C54C5"/>
    <w:rsid w:val="004C5BC6"/>
    <w:rsid w:val="004C5EFC"/>
    <w:rsid w:val="004C6231"/>
    <w:rsid w:val="004C6E2C"/>
    <w:rsid w:val="004C7588"/>
    <w:rsid w:val="004C78B6"/>
    <w:rsid w:val="004C79D6"/>
    <w:rsid w:val="004D0B5B"/>
    <w:rsid w:val="004D1910"/>
    <w:rsid w:val="004D1C90"/>
    <w:rsid w:val="004D2118"/>
    <w:rsid w:val="004D25C2"/>
    <w:rsid w:val="004D264F"/>
    <w:rsid w:val="004D26A5"/>
    <w:rsid w:val="004D3708"/>
    <w:rsid w:val="004D3A74"/>
    <w:rsid w:val="004D458D"/>
    <w:rsid w:val="004D58B9"/>
    <w:rsid w:val="004D5F31"/>
    <w:rsid w:val="004D6F03"/>
    <w:rsid w:val="004D714A"/>
    <w:rsid w:val="004D7BFD"/>
    <w:rsid w:val="004E3C9A"/>
    <w:rsid w:val="004E4E65"/>
    <w:rsid w:val="004E5723"/>
    <w:rsid w:val="004E6044"/>
    <w:rsid w:val="004E6FCE"/>
    <w:rsid w:val="004E758E"/>
    <w:rsid w:val="004F114F"/>
    <w:rsid w:val="004F1776"/>
    <w:rsid w:val="004F18CD"/>
    <w:rsid w:val="004F39AB"/>
    <w:rsid w:val="004F40C6"/>
    <w:rsid w:val="004F517D"/>
    <w:rsid w:val="004F7384"/>
    <w:rsid w:val="004F7A86"/>
    <w:rsid w:val="0050173A"/>
    <w:rsid w:val="00501B72"/>
    <w:rsid w:val="00501BEC"/>
    <w:rsid w:val="005025E2"/>
    <w:rsid w:val="0050561D"/>
    <w:rsid w:val="005057C1"/>
    <w:rsid w:val="00505977"/>
    <w:rsid w:val="00507A6C"/>
    <w:rsid w:val="00507ED1"/>
    <w:rsid w:val="005103E7"/>
    <w:rsid w:val="00510B38"/>
    <w:rsid w:val="00510C31"/>
    <w:rsid w:val="00510EDE"/>
    <w:rsid w:val="00511216"/>
    <w:rsid w:val="00512CB6"/>
    <w:rsid w:val="005134F4"/>
    <w:rsid w:val="00515CE6"/>
    <w:rsid w:val="00516D1A"/>
    <w:rsid w:val="0051709B"/>
    <w:rsid w:val="00517C64"/>
    <w:rsid w:val="00517EBC"/>
    <w:rsid w:val="00517EDA"/>
    <w:rsid w:val="0052123B"/>
    <w:rsid w:val="00521D5E"/>
    <w:rsid w:val="00522CC4"/>
    <w:rsid w:val="00522D1F"/>
    <w:rsid w:val="00522EF9"/>
    <w:rsid w:val="0052313A"/>
    <w:rsid w:val="0052493C"/>
    <w:rsid w:val="00526377"/>
    <w:rsid w:val="00527717"/>
    <w:rsid w:val="00532C5D"/>
    <w:rsid w:val="00534BB1"/>
    <w:rsid w:val="00535695"/>
    <w:rsid w:val="00536767"/>
    <w:rsid w:val="00540C49"/>
    <w:rsid w:val="00541799"/>
    <w:rsid w:val="00542E13"/>
    <w:rsid w:val="00542F9C"/>
    <w:rsid w:val="00543E14"/>
    <w:rsid w:val="00544397"/>
    <w:rsid w:val="0054569C"/>
    <w:rsid w:val="005459D2"/>
    <w:rsid w:val="00545B8C"/>
    <w:rsid w:val="005477DF"/>
    <w:rsid w:val="00547843"/>
    <w:rsid w:val="00547A2A"/>
    <w:rsid w:val="005516AB"/>
    <w:rsid w:val="005526C3"/>
    <w:rsid w:val="00552789"/>
    <w:rsid w:val="00552DB9"/>
    <w:rsid w:val="00555C01"/>
    <w:rsid w:val="00560999"/>
    <w:rsid w:val="00562E68"/>
    <w:rsid w:val="0056418E"/>
    <w:rsid w:val="00564480"/>
    <w:rsid w:val="00564FEA"/>
    <w:rsid w:val="00565AF2"/>
    <w:rsid w:val="00565BE9"/>
    <w:rsid w:val="005665AF"/>
    <w:rsid w:val="00567C1C"/>
    <w:rsid w:val="00570DC1"/>
    <w:rsid w:val="005720A2"/>
    <w:rsid w:val="0057253F"/>
    <w:rsid w:val="00574205"/>
    <w:rsid w:val="00574432"/>
    <w:rsid w:val="005746DB"/>
    <w:rsid w:val="005765A7"/>
    <w:rsid w:val="0058104D"/>
    <w:rsid w:val="0058156D"/>
    <w:rsid w:val="0058190E"/>
    <w:rsid w:val="00581B63"/>
    <w:rsid w:val="0058288F"/>
    <w:rsid w:val="00583B2D"/>
    <w:rsid w:val="00584FFC"/>
    <w:rsid w:val="00585319"/>
    <w:rsid w:val="005854F3"/>
    <w:rsid w:val="00585616"/>
    <w:rsid w:val="005862D8"/>
    <w:rsid w:val="00587591"/>
    <w:rsid w:val="005876A5"/>
    <w:rsid w:val="00587EB5"/>
    <w:rsid w:val="00590660"/>
    <w:rsid w:val="00591E71"/>
    <w:rsid w:val="00593BC3"/>
    <w:rsid w:val="00593ECF"/>
    <w:rsid w:val="005943C8"/>
    <w:rsid w:val="0059494A"/>
    <w:rsid w:val="0059494C"/>
    <w:rsid w:val="00594E9C"/>
    <w:rsid w:val="00596503"/>
    <w:rsid w:val="00596F90"/>
    <w:rsid w:val="005A0B76"/>
    <w:rsid w:val="005A0DE6"/>
    <w:rsid w:val="005A0F7E"/>
    <w:rsid w:val="005A277D"/>
    <w:rsid w:val="005A5076"/>
    <w:rsid w:val="005A79BA"/>
    <w:rsid w:val="005B057E"/>
    <w:rsid w:val="005B1071"/>
    <w:rsid w:val="005B1117"/>
    <w:rsid w:val="005B33C7"/>
    <w:rsid w:val="005B385F"/>
    <w:rsid w:val="005B46C6"/>
    <w:rsid w:val="005B7D93"/>
    <w:rsid w:val="005B7E29"/>
    <w:rsid w:val="005C1C08"/>
    <w:rsid w:val="005C1F2A"/>
    <w:rsid w:val="005C28BF"/>
    <w:rsid w:val="005C4B85"/>
    <w:rsid w:val="005C55E6"/>
    <w:rsid w:val="005C59F0"/>
    <w:rsid w:val="005C7AD1"/>
    <w:rsid w:val="005D0DE8"/>
    <w:rsid w:val="005D1BA8"/>
    <w:rsid w:val="005D1FFD"/>
    <w:rsid w:val="005D2489"/>
    <w:rsid w:val="005D290D"/>
    <w:rsid w:val="005D36C4"/>
    <w:rsid w:val="005D3880"/>
    <w:rsid w:val="005D3A61"/>
    <w:rsid w:val="005D3D54"/>
    <w:rsid w:val="005D615D"/>
    <w:rsid w:val="005E07AC"/>
    <w:rsid w:val="005E0DD4"/>
    <w:rsid w:val="005E1434"/>
    <w:rsid w:val="005E1DFB"/>
    <w:rsid w:val="005E2826"/>
    <w:rsid w:val="005E31C3"/>
    <w:rsid w:val="005E3630"/>
    <w:rsid w:val="005E39B7"/>
    <w:rsid w:val="005E5188"/>
    <w:rsid w:val="005E5B4B"/>
    <w:rsid w:val="005E71E8"/>
    <w:rsid w:val="005F102C"/>
    <w:rsid w:val="005F2580"/>
    <w:rsid w:val="005F2746"/>
    <w:rsid w:val="005F2DC6"/>
    <w:rsid w:val="005F3130"/>
    <w:rsid w:val="005F3188"/>
    <w:rsid w:val="005F318F"/>
    <w:rsid w:val="005F36BF"/>
    <w:rsid w:val="005F5441"/>
    <w:rsid w:val="005F659F"/>
    <w:rsid w:val="005F6DA3"/>
    <w:rsid w:val="005F7B4D"/>
    <w:rsid w:val="005F7F32"/>
    <w:rsid w:val="00600731"/>
    <w:rsid w:val="00600FEE"/>
    <w:rsid w:val="0060171F"/>
    <w:rsid w:val="00602733"/>
    <w:rsid w:val="00602C8B"/>
    <w:rsid w:val="00602E45"/>
    <w:rsid w:val="00602EB1"/>
    <w:rsid w:val="0060452F"/>
    <w:rsid w:val="00605145"/>
    <w:rsid w:val="00605294"/>
    <w:rsid w:val="00605CF2"/>
    <w:rsid w:val="00606B53"/>
    <w:rsid w:val="006070AB"/>
    <w:rsid w:val="0060736B"/>
    <w:rsid w:val="00610CC9"/>
    <w:rsid w:val="00612239"/>
    <w:rsid w:val="00612FD3"/>
    <w:rsid w:val="00613190"/>
    <w:rsid w:val="0061391D"/>
    <w:rsid w:val="00614293"/>
    <w:rsid w:val="00614B0C"/>
    <w:rsid w:val="00615BE5"/>
    <w:rsid w:val="00616047"/>
    <w:rsid w:val="0061680D"/>
    <w:rsid w:val="00617422"/>
    <w:rsid w:val="00620F96"/>
    <w:rsid w:val="0062126A"/>
    <w:rsid w:val="00622EF4"/>
    <w:rsid w:val="006247F9"/>
    <w:rsid w:val="00625201"/>
    <w:rsid w:val="00626B9A"/>
    <w:rsid w:val="00631377"/>
    <w:rsid w:val="00631605"/>
    <w:rsid w:val="00631CA5"/>
    <w:rsid w:val="00632931"/>
    <w:rsid w:val="00632C6F"/>
    <w:rsid w:val="006334F5"/>
    <w:rsid w:val="0063374C"/>
    <w:rsid w:val="00634422"/>
    <w:rsid w:val="00634789"/>
    <w:rsid w:val="00635F23"/>
    <w:rsid w:val="006361F2"/>
    <w:rsid w:val="006365A7"/>
    <w:rsid w:val="00640F4D"/>
    <w:rsid w:val="0064294F"/>
    <w:rsid w:val="006434D7"/>
    <w:rsid w:val="00643547"/>
    <w:rsid w:val="0064452F"/>
    <w:rsid w:val="006445F7"/>
    <w:rsid w:val="0064460D"/>
    <w:rsid w:val="00647577"/>
    <w:rsid w:val="006501CB"/>
    <w:rsid w:val="00650900"/>
    <w:rsid w:val="00650BE1"/>
    <w:rsid w:val="00650CFC"/>
    <w:rsid w:val="00650FCF"/>
    <w:rsid w:val="00651A67"/>
    <w:rsid w:val="006528BD"/>
    <w:rsid w:val="00652E21"/>
    <w:rsid w:val="00652E71"/>
    <w:rsid w:val="00655452"/>
    <w:rsid w:val="006554CF"/>
    <w:rsid w:val="00656901"/>
    <w:rsid w:val="00656DEF"/>
    <w:rsid w:val="0065732B"/>
    <w:rsid w:val="0066038B"/>
    <w:rsid w:val="00661B15"/>
    <w:rsid w:val="00661CD7"/>
    <w:rsid w:val="00661E87"/>
    <w:rsid w:val="00661E8C"/>
    <w:rsid w:val="00661EE5"/>
    <w:rsid w:val="00661F87"/>
    <w:rsid w:val="00662082"/>
    <w:rsid w:val="00662B14"/>
    <w:rsid w:val="00662E11"/>
    <w:rsid w:val="0066452C"/>
    <w:rsid w:val="00665ECC"/>
    <w:rsid w:val="0066648B"/>
    <w:rsid w:val="00667628"/>
    <w:rsid w:val="00667E1C"/>
    <w:rsid w:val="00670588"/>
    <w:rsid w:val="00670765"/>
    <w:rsid w:val="006708FC"/>
    <w:rsid w:val="00670944"/>
    <w:rsid w:val="00671613"/>
    <w:rsid w:val="006725B3"/>
    <w:rsid w:val="0067428B"/>
    <w:rsid w:val="00675CE9"/>
    <w:rsid w:val="006769A9"/>
    <w:rsid w:val="00677A03"/>
    <w:rsid w:val="00680029"/>
    <w:rsid w:val="00681712"/>
    <w:rsid w:val="00682055"/>
    <w:rsid w:val="00682265"/>
    <w:rsid w:val="00682991"/>
    <w:rsid w:val="00682C0A"/>
    <w:rsid w:val="00682FBD"/>
    <w:rsid w:val="00684B13"/>
    <w:rsid w:val="00685759"/>
    <w:rsid w:val="006867A2"/>
    <w:rsid w:val="00690118"/>
    <w:rsid w:val="006905DB"/>
    <w:rsid w:val="006918DE"/>
    <w:rsid w:val="00692591"/>
    <w:rsid w:val="00692E85"/>
    <w:rsid w:val="00696395"/>
    <w:rsid w:val="006A091C"/>
    <w:rsid w:val="006A0C46"/>
    <w:rsid w:val="006A0D13"/>
    <w:rsid w:val="006A2265"/>
    <w:rsid w:val="006A2647"/>
    <w:rsid w:val="006A2BE2"/>
    <w:rsid w:val="006A3655"/>
    <w:rsid w:val="006A4C02"/>
    <w:rsid w:val="006A557C"/>
    <w:rsid w:val="006A579F"/>
    <w:rsid w:val="006A6A50"/>
    <w:rsid w:val="006A6CCB"/>
    <w:rsid w:val="006B02A2"/>
    <w:rsid w:val="006B0568"/>
    <w:rsid w:val="006B088F"/>
    <w:rsid w:val="006B0A2D"/>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5CB6"/>
    <w:rsid w:val="006C6DEC"/>
    <w:rsid w:val="006C6DFF"/>
    <w:rsid w:val="006C6EAA"/>
    <w:rsid w:val="006C76EF"/>
    <w:rsid w:val="006C7C59"/>
    <w:rsid w:val="006D0D8A"/>
    <w:rsid w:val="006D14FA"/>
    <w:rsid w:val="006D1F1D"/>
    <w:rsid w:val="006D2715"/>
    <w:rsid w:val="006D4AD9"/>
    <w:rsid w:val="006D4F10"/>
    <w:rsid w:val="006D4F6E"/>
    <w:rsid w:val="006D506F"/>
    <w:rsid w:val="006D5701"/>
    <w:rsid w:val="006D5898"/>
    <w:rsid w:val="006D5B55"/>
    <w:rsid w:val="006D5C27"/>
    <w:rsid w:val="006D6CF2"/>
    <w:rsid w:val="006D7704"/>
    <w:rsid w:val="006E1300"/>
    <w:rsid w:val="006E3665"/>
    <w:rsid w:val="006E4261"/>
    <w:rsid w:val="006E471C"/>
    <w:rsid w:val="006E4AC3"/>
    <w:rsid w:val="006E5CE1"/>
    <w:rsid w:val="006E6575"/>
    <w:rsid w:val="006F1287"/>
    <w:rsid w:val="006F144C"/>
    <w:rsid w:val="006F1C63"/>
    <w:rsid w:val="006F3434"/>
    <w:rsid w:val="006F35AF"/>
    <w:rsid w:val="006F3671"/>
    <w:rsid w:val="006F3EF1"/>
    <w:rsid w:val="006F4E67"/>
    <w:rsid w:val="006F5E8C"/>
    <w:rsid w:val="006F62A2"/>
    <w:rsid w:val="006F646F"/>
    <w:rsid w:val="006F64B2"/>
    <w:rsid w:val="006F6975"/>
    <w:rsid w:val="006F7120"/>
    <w:rsid w:val="006F7124"/>
    <w:rsid w:val="00700BCF"/>
    <w:rsid w:val="0070306B"/>
    <w:rsid w:val="007036E4"/>
    <w:rsid w:val="00703D8C"/>
    <w:rsid w:val="0070425C"/>
    <w:rsid w:val="007046A5"/>
    <w:rsid w:val="00704939"/>
    <w:rsid w:val="00705593"/>
    <w:rsid w:val="00705B1C"/>
    <w:rsid w:val="00705E59"/>
    <w:rsid w:val="00706319"/>
    <w:rsid w:val="007067DB"/>
    <w:rsid w:val="00706E8B"/>
    <w:rsid w:val="00706F06"/>
    <w:rsid w:val="00707072"/>
    <w:rsid w:val="00707100"/>
    <w:rsid w:val="00707140"/>
    <w:rsid w:val="00707874"/>
    <w:rsid w:val="00710F26"/>
    <w:rsid w:val="0071222D"/>
    <w:rsid w:val="007124AA"/>
    <w:rsid w:val="00713AEC"/>
    <w:rsid w:val="00713CC5"/>
    <w:rsid w:val="00713D8C"/>
    <w:rsid w:val="0071409C"/>
    <w:rsid w:val="007140F7"/>
    <w:rsid w:val="00716B83"/>
    <w:rsid w:val="007176EC"/>
    <w:rsid w:val="007215F3"/>
    <w:rsid w:val="00721676"/>
    <w:rsid w:val="00721A62"/>
    <w:rsid w:val="007234B7"/>
    <w:rsid w:val="00723785"/>
    <w:rsid w:val="007237B8"/>
    <w:rsid w:val="00723E3A"/>
    <w:rsid w:val="0072516A"/>
    <w:rsid w:val="00725542"/>
    <w:rsid w:val="007257D7"/>
    <w:rsid w:val="007258D1"/>
    <w:rsid w:val="0072601D"/>
    <w:rsid w:val="00726F0B"/>
    <w:rsid w:val="00727414"/>
    <w:rsid w:val="00727E9A"/>
    <w:rsid w:val="007308AC"/>
    <w:rsid w:val="00731133"/>
    <w:rsid w:val="007315ED"/>
    <w:rsid w:val="00731660"/>
    <w:rsid w:val="007319E6"/>
    <w:rsid w:val="00732293"/>
    <w:rsid w:val="007323B7"/>
    <w:rsid w:val="00733406"/>
    <w:rsid w:val="007339AA"/>
    <w:rsid w:val="0073440B"/>
    <w:rsid w:val="00734B01"/>
    <w:rsid w:val="00735ABB"/>
    <w:rsid w:val="007366F9"/>
    <w:rsid w:val="00736921"/>
    <w:rsid w:val="0073740B"/>
    <w:rsid w:val="00737420"/>
    <w:rsid w:val="00740C32"/>
    <w:rsid w:val="00740D9A"/>
    <w:rsid w:val="007410A9"/>
    <w:rsid w:val="00744D22"/>
    <w:rsid w:val="007465A9"/>
    <w:rsid w:val="007467CE"/>
    <w:rsid w:val="00747902"/>
    <w:rsid w:val="00750033"/>
    <w:rsid w:val="007505B3"/>
    <w:rsid w:val="00750AB7"/>
    <w:rsid w:val="007517AA"/>
    <w:rsid w:val="00751B75"/>
    <w:rsid w:val="00753637"/>
    <w:rsid w:val="00755AF4"/>
    <w:rsid w:val="007570C2"/>
    <w:rsid w:val="00757837"/>
    <w:rsid w:val="0076118C"/>
    <w:rsid w:val="00761D3B"/>
    <w:rsid w:val="007635C7"/>
    <w:rsid w:val="00764487"/>
    <w:rsid w:val="007647CA"/>
    <w:rsid w:val="00764A3F"/>
    <w:rsid w:val="007652A8"/>
    <w:rsid w:val="0076577F"/>
    <w:rsid w:val="00766900"/>
    <w:rsid w:val="00766A0C"/>
    <w:rsid w:val="00767067"/>
    <w:rsid w:val="007675A9"/>
    <w:rsid w:val="00772271"/>
    <w:rsid w:val="00772C99"/>
    <w:rsid w:val="007750BF"/>
    <w:rsid w:val="007754F1"/>
    <w:rsid w:val="00775C74"/>
    <w:rsid w:val="0077601D"/>
    <w:rsid w:val="007762D8"/>
    <w:rsid w:val="00777A3B"/>
    <w:rsid w:val="0078026D"/>
    <w:rsid w:val="0078221C"/>
    <w:rsid w:val="00783B4F"/>
    <w:rsid w:val="00784006"/>
    <w:rsid w:val="00784FD7"/>
    <w:rsid w:val="0078583E"/>
    <w:rsid w:val="00786C97"/>
    <w:rsid w:val="0078787B"/>
    <w:rsid w:val="00787A96"/>
    <w:rsid w:val="00793519"/>
    <w:rsid w:val="00793BEE"/>
    <w:rsid w:val="00793CB7"/>
    <w:rsid w:val="00794346"/>
    <w:rsid w:val="00794D53"/>
    <w:rsid w:val="007959E0"/>
    <w:rsid w:val="00796131"/>
    <w:rsid w:val="00797678"/>
    <w:rsid w:val="007A12C3"/>
    <w:rsid w:val="007A19FA"/>
    <w:rsid w:val="007A3559"/>
    <w:rsid w:val="007A3A54"/>
    <w:rsid w:val="007A41BD"/>
    <w:rsid w:val="007A580B"/>
    <w:rsid w:val="007A5E7F"/>
    <w:rsid w:val="007A6D97"/>
    <w:rsid w:val="007A70E5"/>
    <w:rsid w:val="007A7465"/>
    <w:rsid w:val="007B0D51"/>
    <w:rsid w:val="007B2B30"/>
    <w:rsid w:val="007B2CF0"/>
    <w:rsid w:val="007B3D97"/>
    <w:rsid w:val="007B42F1"/>
    <w:rsid w:val="007B441A"/>
    <w:rsid w:val="007C0197"/>
    <w:rsid w:val="007C0BA5"/>
    <w:rsid w:val="007C21A4"/>
    <w:rsid w:val="007C21DF"/>
    <w:rsid w:val="007C21F8"/>
    <w:rsid w:val="007C22BF"/>
    <w:rsid w:val="007C4036"/>
    <w:rsid w:val="007C5E2F"/>
    <w:rsid w:val="007C623F"/>
    <w:rsid w:val="007C65F3"/>
    <w:rsid w:val="007C6D69"/>
    <w:rsid w:val="007C6E33"/>
    <w:rsid w:val="007C7FE6"/>
    <w:rsid w:val="007D061C"/>
    <w:rsid w:val="007D0E22"/>
    <w:rsid w:val="007D1FE1"/>
    <w:rsid w:val="007D27AA"/>
    <w:rsid w:val="007D2CA9"/>
    <w:rsid w:val="007D35C0"/>
    <w:rsid w:val="007D3AD0"/>
    <w:rsid w:val="007D5A0A"/>
    <w:rsid w:val="007D5E19"/>
    <w:rsid w:val="007D60F4"/>
    <w:rsid w:val="007D6333"/>
    <w:rsid w:val="007D6D62"/>
    <w:rsid w:val="007D77C9"/>
    <w:rsid w:val="007D7971"/>
    <w:rsid w:val="007E04BC"/>
    <w:rsid w:val="007E0E63"/>
    <w:rsid w:val="007E0EE6"/>
    <w:rsid w:val="007E15EC"/>
    <w:rsid w:val="007E1FF2"/>
    <w:rsid w:val="007E28D9"/>
    <w:rsid w:val="007E34CD"/>
    <w:rsid w:val="007E3594"/>
    <w:rsid w:val="007E5211"/>
    <w:rsid w:val="007E5D89"/>
    <w:rsid w:val="007E5E36"/>
    <w:rsid w:val="007E6345"/>
    <w:rsid w:val="007E6F2F"/>
    <w:rsid w:val="007E7123"/>
    <w:rsid w:val="007E7789"/>
    <w:rsid w:val="007F0051"/>
    <w:rsid w:val="007F1115"/>
    <w:rsid w:val="007F1789"/>
    <w:rsid w:val="007F3488"/>
    <w:rsid w:val="007F3A02"/>
    <w:rsid w:val="007F4530"/>
    <w:rsid w:val="007F5185"/>
    <w:rsid w:val="007F6B24"/>
    <w:rsid w:val="007F75CE"/>
    <w:rsid w:val="007F787A"/>
    <w:rsid w:val="007F789F"/>
    <w:rsid w:val="007F7DE8"/>
    <w:rsid w:val="008009C3"/>
    <w:rsid w:val="00800E9C"/>
    <w:rsid w:val="008016D4"/>
    <w:rsid w:val="00801B41"/>
    <w:rsid w:val="00801D31"/>
    <w:rsid w:val="00802269"/>
    <w:rsid w:val="00802834"/>
    <w:rsid w:val="00804E29"/>
    <w:rsid w:val="0080797F"/>
    <w:rsid w:val="00807F92"/>
    <w:rsid w:val="008106BF"/>
    <w:rsid w:val="00812951"/>
    <w:rsid w:val="008129B9"/>
    <w:rsid w:val="00812B2F"/>
    <w:rsid w:val="00814907"/>
    <w:rsid w:val="00817ECB"/>
    <w:rsid w:val="0082127C"/>
    <w:rsid w:val="00821EA1"/>
    <w:rsid w:val="00821ED4"/>
    <w:rsid w:val="00822070"/>
    <w:rsid w:val="00822BB5"/>
    <w:rsid w:val="00822E2F"/>
    <w:rsid w:val="008250B0"/>
    <w:rsid w:val="00825A3A"/>
    <w:rsid w:val="008269AC"/>
    <w:rsid w:val="008273BC"/>
    <w:rsid w:val="00827A91"/>
    <w:rsid w:val="00830378"/>
    <w:rsid w:val="00832136"/>
    <w:rsid w:val="008326CE"/>
    <w:rsid w:val="00832C50"/>
    <w:rsid w:val="00833C92"/>
    <w:rsid w:val="00834373"/>
    <w:rsid w:val="008347E3"/>
    <w:rsid w:val="008354B8"/>
    <w:rsid w:val="00835B9B"/>
    <w:rsid w:val="008364D4"/>
    <w:rsid w:val="008364D8"/>
    <w:rsid w:val="008369E3"/>
    <w:rsid w:val="0084042C"/>
    <w:rsid w:val="008425AD"/>
    <w:rsid w:val="00842DBF"/>
    <w:rsid w:val="00842F23"/>
    <w:rsid w:val="0084381C"/>
    <w:rsid w:val="00844273"/>
    <w:rsid w:val="00844592"/>
    <w:rsid w:val="008472FB"/>
    <w:rsid w:val="00847DF3"/>
    <w:rsid w:val="008503C7"/>
    <w:rsid w:val="0085063E"/>
    <w:rsid w:val="00850C70"/>
    <w:rsid w:val="00851430"/>
    <w:rsid w:val="00851462"/>
    <w:rsid w:val="008545F4"/>
    <w:rsid w:val="008549A7"/>
    <w:rsid w:val="008555C2"/>
    <w:rsid w:val="00857EE5"/>
    <w:rsid w:val="00861647"/>
    <w:rsid w:val="00861BB3"/>
    <w:rsid w:val="0086240D"/>
    <w:rsid w:val="00862ADD"/>
    <w:rsid w:val="00863D2C"/>
    <w:rsid w:val="00864625"/>
    <w:rsid w:val="00864AD7"/>
    <w:rsid w:val="0086629B"/>
    <w:rsid w:val="008702E1"/>
    <w:rsid w:val="00870731"/>
    <w:rsid w:val="00871062"/>
    <w:rsid w:val="008711C5"/>
    <w:rsid w:val="00871A53"/>
    <w:rsid w:val="008728E9"/>
    <w:rsid w:val="00873217"/>
    <w:rsid w:val="00874B08"/>
    <w:rsid w:val="00876096"/>
    <w:rsid w:val="00876643"/>
    <w:rsid w:val="0087666C"/>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569A"/>
    <w:rsid w:val="00886023"/>
    <w:rsid w:val="008867FF"/>
    <w:rsid w:val="00886E81"/>
    <w:rsid w:val="00887013"/>
    <w:rsid w:val="00887D7C"/>
    <w:rsid w:val="00887EAA"/>
    <w:rsid w:val="008903F6"/>
    <w:rsid w:val="0089058D"/>
    <w:rsid w:val="00891DD7"/>
    <w:rsid w:val="00892B9B"/>
    <w:rsid w:val="00893549"/>
    <w:rsid w:val="008956CE"/>
    <w:rsid w:val="00895FD3"/>
    <w:rsid w:val="00897C9A"/>
    <w:rsid w:val="008A0153"/>
    <w:rsid w:val="008A0BB3"/>
    <w:rsid w:val="008A16D6"/>
    <w:rsid w:val="008A228D"/>
    <w:rsid w:val="008A2642"/>
    <w:rsid w:val="008A321E"/>
    <w:rsid w:val="008A3946"/>
    <w:rsid w:val="008A4407"/>
    <w:rsid w:val="008A4802"/>
    <w:rsid w:val="008A5770"/>
    <w:rsid w:val="008A57F2"/>
    <w:rsid w:val="008A5B43"/>
    <w:rsid w:val="008A7431"/>
    <w:rsid w:val="008A7963"/>
    <w:rsid w:val="008B0DFC"/>
    <w:rsid w:val="008B2D9E"/>
    <w:rsid w:val="008B3770"/>
    <w:rsid w:val="008B3B6D"/>
    <w:rsid w:val="008B4919"/>
    <w:rsid w:val="008B5258"/>
    <w:rsid w:val="008B5284"/>
    <w:rsid w:val="008B59AE"/>
    <w:rsid w:val="008B5A69"/>
    <w:rsid w:val="008B5DF6"/>
    <w:rsid w:val="008B6F13"/>
    <w:rsid w:val="008C01AD"/>
    <w:rsid w:val="008C03BF"/>
    <w:rsid w:val="008C14B0"/>
    <w:rsid w:val="008C1CE9"/>
    <w:rsid w:val="008C269B"/>
    <w:rsid w:val="008C2885"/>
    <w:rsid w:val="008C2A94"/>
    <w:rsid w:val="008C3604"/>
    <w:rsid w:val="008C5815"/>
    <w:rsid w:val="008C5D9B"/>
    <w:rsid w:val="008C6EDF"/>
    <w:rsid w:val="008D2A8B"/>
    <w:rsid w:val="008D2D72"/>
    <w:rsid w:val="008D2EAE"/>
    <w:rsid w:val="008D2EB2"/>
    <w:rsid w:val="008D46F2"/>
    <w:rsid w:val="008D4A18"/>
    <w:rsid w:val="008D4F5F"/>
    <w:rsid w:val="008D5E2D"/>
    <w:rsid w:val="008D66CA"/>
    <w:rsid w:val="008D6C41"/>
    <w:rsid w:val="008D6DA6"/>
    <w:rsid w:val="008E1A4A"/>
    <w:rsid w:val="008E2C90"/>
    <w:rsid w:val="008E35B9"/>
    <w:rsid w:val="008E5332"/>
    <w:rsid w:val="008E63BE"/>
    <w:rsid w:val="008F0DB8"/>
    <w:rsid w:val="008F11F9"/>
    <w:rsid w:val="008F24D0"/>
    <w:rsid w:val="008F357D"/>
    <w:rsid w:val="008F378F"/>
    <w:rsid w:val="008F4CB6"/>
    <w:rsid w:val="008F5527"/>
    <w:rsid w:val="008F5D81"/>
    <w:rsid w:val="008F687B"/>
    <w:rsid w:val="0090098C"/>
    <w:rsid w:val="00900D4E"/>
    <w:rsid w:val="009026AC"/>
    <w:rsid w:val="009030D6"/>
    <w:rsid w:val="00903B0B"/>
    <w:rsid w:val="00905973"/>
    <w:rsid w:val="00906399"/>
    <w:rsid w:val="00906824"/>
    <w:rsid w:val="00906C17"/>
    <w:rsid w:val="00906D65"/>
    <w:rsid w:val="00906DEB"/>
    <w:rsid w:val="009072BE"/>
    <w:rsid w:val="00907771"/>
    <w:rsid w:val="00907780"/>
    <w:rsid w:val="0091067A"/>
    <w:rsid w:val="00911646"/>
    <w:rsid w:val="00912D3F"/>
    <w:rsid w:val="00912F04"/>
    <w:rsid w:val="00912FFB"/>
    <w:rsid w:val="00913FE2"/>
    <w:rsid w:val="00915909"/>
    <w:rsid w:val="0091661D"/>
    <w:rsid w:val="00917971"/>
    <w:rsid w:val="00917A67"/>
    <w:rsid w:val="0092013B"/>
    <w:rsid w:val="0092105D"/>
    <w:rsid w:val="009233DE"/>
    <w:rsid w:val="0092343F"/>
    <w:rsid w:val="00923939"/>
    <w:rsid w:val="009249BE"/>
    <w:rsid w:val="00925627"/>
    <w:rsid w:val="00926D61"/>
    <w:rsid w:val="009273D1"/>
    <w:rsid w:val="00930C7B"/>
    <w:rsid w:val="009324C0"/>
    <w:rsid w:val="009325F5"/>
    <w:rsid w:val="009335E7"/>
    <w:rsid w:val="0093382B"/>
    <w:rsid w:val="009338B9"/>
    <w:rsid w:val="00933A9D"/>
    <w:rsid w:val="009350DF"/>
    <w:rsid w:val="009364B5"/>
    <w:rsid w:val="00936A60"/>
    <w:rsid w:val="009374CF"/>
    <w:rsid w:val="00937A6F"/>
    <w:rsid w:val="00940146"/>
    <w:rsid w:val="0094025B"/>
    <w:rsid w:val="0094051A"/>
    <w:rsid w:val="00940A36"/>
    <w:rsid w:val="009412FC"/>
    <w:rsid w:val="00942138"/>
    <w:rsid w:val="00942FF3"/>
    <w:rsid w:val="00944EB2"/>
    <w:rsid w:val="00947C8D"/>
    <w:rsid w:val="00950210"/>
    <w:rsid w:val="00950250"/>
    <w:rsid w:val="00950330"/>
    <w:rsid w:val="00951001"/>
    <w:rsid w:val="00952401"/>
    <w:rsid w:val="00952A59"/>
    <w:rsid w:val="00954E77"/>
    <w:rsid w:val="00955F1A"/>
    <w:rsid w:val="00957B8F"/>
    <w:rsid w:val="00960CEE"/>
    <w:rsid w:val="00961227"/>
    <w:rsid w:val="009631FD"/>
    <w:rsid w:val="009646DB"/>
    <w:rsid w:val="00964C77"/>
    <w:rsid w:val="009662DD"/>
    <w:rsid w:val="00967268"/>
    <w:rsid w:val="00970C69"/>
    <w:rsid w:val="00971E25"/>
    <w:rsid w:val="00971FFF"/>
    <w:rsid w:val="00973723"/>
    <w:rsid w:val="0097386F"/>
    <w:rsid w:val="00974C2A"/>
    <w:rsid w:val="00976A85"/>
    <w:rsid w:val="0098024E"/>
    <w:rsid w:val="00982906"/>
    <w:rsid w:val="00982B4C"/>
    <w:rsid w:val="009834D4"/>
    <w:rsid w:val="00983632"/>
    <w:rsid w:val="00983D8D"/>
    <w:rsid w:val="009847EC"/>
    <w:rsid w:val="0098555B"/>
    <w:rsid w:val="00986202"/>
    <w:rsid w:val="00986815"/>
    <w:rsid w:val="00986E50"/>
    <w:rsid w:val="00986FA7"/>
    <w:rsid w:val="00987B43"/>
    <w:rsid w:val="00992466"/>
    <w:rsid w:val="009925A3"/>
    <w:rsid w:val="009929CF"/>
    <w:rsid w:val="009929EF"/>
    <w:rsid w:val="00993133"/>
    <w:rsid w:val="009945B8"/>
    <w:rsid w:val="00994CE1"/>
    <w:rsid w:val="00995FF4"/>
    <w:rsid w:val="009969CD"/>
    <w:rsid w:val="009A0632"/>
    <w:rsid w:val="009A0976"/>
    <w:rsid w:val="009A0EEF"/>
    <w:rsid w:val="009A22A3"/>
    <w:rsid w:val="009A2698"/>
    <w:rsid w:val="009A339A"/>
    <w:rsid w:val="009A4ED7"/>
    <w:rsid w:val="009A526A"/>
    <w:rsid w:val="009A68F0"/>
    <w:rsid w:val="009A6A76"/>
    <w:rsid w:val="009A71D3"/>
    <w:rsid w:val="009B0269"/>
    <w:rsid w:val="009B13D2"/>
    <w:rsid w:val="009B15C7"/>
    <w:rsid w:val="009B41F6"/>
    <w:rsid w:val="009B420B"/>
    <w:rsid w:val="009B4FAA"/>
    <w:rsid w:val="009B59A1"/>
    <w:rsid w:val="009B6B12"/>
    <w:rsid w:val="009B6F8E"/>
    <w:rsid w:val="009B6FD9"/>
    <w:rsid w:val="009C0F53"/>
    <w:rsid w:val="009C1708"/>
    <w:rsid w:val="009C254C"/>
    <w:rsid w:val="009C2D25"/>
    <w:rsid w:val="009C3F6B"/>
    <w:rsid w:val="009C61E8"/>
    <w:rsid w:val="009C69EE"/>
    <w:rsid w:val="009C7A46"/>
    <w:rsid w:val="009D15D7"/>
    <w:rsid w:val="009D1C55"/>
    <w:rsid w:val="009D4796"/>
    <w:rsid w:val="009D5152"/>
    <w:rsid w:val="009D5D6E"/>
    <w:rsid w:val="009D7791"/>
    <w:rsid w:val="009D78BD"/>
    <w:rsid w:val="009D7E70"/>
    <w:rsid w:val="009E1338"/>
    <w:rsid w:val="009E2205"/>
    <w:rsid w:val="009E3BF8"/>
    <w:rsid w:val="009E3F44"/>
    <w:rsid w:val="009E4D43"/>
    <w:rsid w:val="009E5500"/>
    <w:rsid w:val="009E5827"/>
    <w:rsid w:val="009E6D7A"/>
    <w:rsid w:val="009E6DD0"/>
    <w:rsid w:val="009E7D4F"/>
    <w:rsid w:val="009F2B6F"/>
    <w:rsid w:val="009F2FE3"/>
    <w:rsid w:val="009F3179"/>
    <w:rsid w:val="009F4BE4"/>
    <w:rsid w:val="009F4C23"/>
    <w:rsid w:val="009F59AF"/>
    <w:rsid w:val="009F5C6E"/>
    <w:rsid w:val="009F5E11"/>
    <w:rsid w:val="009F605D"/>
    <w:rsid w:val="009F61AE"/>
    <w:rsid w:val="009F6C55"/>
    <w:rsid w:val="009F6DF7"/>
    <w:rsid w:val="009F7179"/>
    <w:rsid w:val="009F7C68"/>
    <w:rsid w:val="00A00267"/>
    <w:rsid w:val="00A00394"/>
    <w:rsid w:val="00A02346"/>
    <w:rsid w:val="00A03305"/>
    <w:rsid w:val="00A03D87"/>
    <w:rsid w:val="00A0457C"/>
    <w:rsid w:val="00A05D76"/>
    <w:rsid w:val="00A06C76"/>
    <w:rsid w:val="00A07BBB"/>
    <w:rsid w:val="00A07DCF"/>
    <w:rsid w:val="00A105DF"/>
    <w:rsid w:val="00A10F97"/>
    <w:rsid w:val="00A115AD"/>
    <w:rsid w:val="00A12621"/>
    <w:rsid w:val="00A13A7F"/>
    <w:rsid w:val="00A14B74"/>
    <w:rsid w:val="00A15410"/>
    <w:rsid w:val="00A1740C"/>
    <w:rsid w:val="00A1764A"/>
    <w:rsid w:val="00A17727"/>
    <w:rsid w:val="00A20A52"/>
    <w:rsid w:val="00A21DB4"/>
    <w:rsid w:val="00A248BA"/>
    <w:rsid w:val="00A24A22"/>
    <w:rsid w:val="00A24ABD"/>
    <w:rsid w:val="00A264DC"/>
    <w:rsid w:val="00A26B2D"/>
    <w:rsid w:val="00A26D99"/>
    <w:rsid w:val="00A26F13"/>
    <w:rsid w:val="00A26FBE"/>
    <w:rsid w:val="00A270BC"/>
    <w:rsid w:val="00A3083F"/>
    <w:rsid w:val="00A30BE8"/>
    <w:rsid w:val="00A33C68"/>
    <w:rsid w:val="00A347DA"/>
    <w:rsid w:val="00A35730"/>
    <w:rsid w:val="00A35D8B"/>
    <w:rsid w:val="00A36CB8"/>
    <w:rsid w:val="00A37252"/>
    <w:rsid w:val="00A37F56"/>
    <w:rsid w:val="00A407A7"/>
    <w:rsid w:val="00A409F6"/>
    <w:rsid w:val="00A41137"/>
    <w:rsid w:val="00A41965"/>
    <w:rsid w:val="00A41978"/>
    <w:rsid w:val="00A42886"/>
    <w:rsid w:val="00A44EC5"/>
    <w:rsid w:val="00A453FE"/>
    <w:rsid w:val="00A45E8C"/>
    <w:rsid w:val="00A461D6"/>
    <w:rsid w:val="00A4781C"/>
    <w:rsid w:val="00A47F96"/>
    <w:rsid w:val="00A50ADE"/>
    <w:rsid w:val="00A51E88"/>
    <w:rsid w:val="00A52988"/>
    <w:rsid w:val="00A533C1"/>
    <w:rsid w:val="00A539B6"/>
    <w:rsid w:val="00A54A72"/>
    <w:rsid w:val="00A55425"/>
    <w:rsid w:val="00A56187"/>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8CC"/>
    <w:rsid w:val="00A70C1E"/>
    <w:rsid w:val="00A711CF"/>
    <w:rsid w:val="00A714F9"/>
    <w:rsid w:val="00A72C29"/>
    <w:rsid w:val="00A73DB6"/>
    <w:rsid w:val="00A747BE"/>
    <w:rsid w:val="00A74E37"/>
    <w:rsid w:val="00A75143"/>
    <w:rsid w:val="00A76052"/>
    <w:rsid w:val="00A7609A"/>
    <w:rsid w:val="00A765AC"/>
    <w:rsid w:val="00A76835"/>
    <w:rsid w:val="00A76BCA"/>
    <w:rsid w:val="00A771CB"/>
    <w:rsid w:val="00A772F4"/>
    <w:rsid w:val="00A77883"/>
    <w:rsid w:val="00A77E37"/>
    <w:rsid w:val="00A804F5"/>
    <w:rsid w:val="00A8234B"/>
    <w:rsid w:val="00A82E10"/>
    <w:rsid w:val="00A83797"/>
    <w:rsid w:val="00A837F3"/>
    <w:rsid w:val="00A83A51"/>
    <w:rsid w:val="00A84CE9"/>
    <w:rsid w:val="00A8585B"/>
    <w:rsid w:val="00A85C28"/>
    <w:rsid w:val="00A85F88"/>
    <w:rsid w:val="00A8635F"/>
    <w:rsid w:val="00A8672F"/>
    <w:rsid w:val="00A8691E"/>
    <w:rsid w:val="00A86E6F"/>
    <w:rsid w:val="00A876CA"/>
    <w:rsid w:val="00A87BCF"/>
    <w:rsid w:val="00A90888"/>
    <w:rsid w:val="00A926EA"/>
    <w:rsid w:val="00A92C61"/>
    <w:rsid w:val="00A92C6A"/>
    <w:rsid w:val="00A93874"/>
    <w:rsid w:val="00A939C6"/>
    <w:rsid w:val="00A944E0"/>
    <w:rsid w:val="00A94AFE"/>
    <w:rsid w:val="00A95699"/>
    <w:rsid w:val="00A9630B"/>
    <w:rsid w:val="00A96C6E"/>
    <w:rsid w:val="00A9700A"/>
    <w:rsid w:val="00A97A94"/>
    <w:rsid w:val="00AA1F4F"/>
    <w:rsid w:val="00AA269A"/>
    <w:rsid w:val="00AA41D2"/>
    <w:rsid w:val="00AA533A"/>
    <w:rsid w:val="00AA54B2"/>
    <w:rsid w:val="00AA5721"/>
    <w:rsid w:val="00AA7D34"/>
    <w:rsid w:val="00AB0F96"/>
    <w:rsid w:val="00AB2467"/>
    <w:rsid w:val="00AB4565"/>
    <w:rsid w:val="00AB4B8C"/>
    <w:rsid w:val="00AB51E9"/>
    <w:rsid w:val="00AB60B3"/>
    <w:rsid w:val="00AB7462"/>
    <w:rsid w:val="00AC073C"/>
    <w:rsid w:val="00AC08F2"/>
    <w:rsid w:val="00AC1F64"/>
    <w:rsid w:val="00AC2C57"/>
    <w:rsid w:val="00AC3C4E"/>
    <w:rsid w:val="00AC4387"/>
    <w:rsid w:val="00AC4A7C"/>
    <w:rsid w:val="00AC4AD0"/>
    <w:rsid w:val="00AC4E0C"/>
    <w:rsid w:val="00AC5797"/>
    <w:rsid w:val="00AC6660"/>
    <w:rsid w:val="00AC68EC"/>
    <w:rsid w:val="00AC714B"/>
    <w:rsid w:val="00AC77DF"/>
    <w:rsid w:val="00AC7AB7"/>
    <w:rsid w:val="00AD062F"/>
    <w:rsid w:val="00AD1197"/>
    <w:rsid w:val="00AD1E6F"/>
    <w:rsid w:val="00AD401E"/>
    <w:rsid w:val="00AD5EF6"/>
    <w:rsid w:val="00AD6A8D"/>
    <w:rsid w:val="00AD6CB1"/>
    <w:rsid w:val="00AD7238"/>
    <w:rsid w:val="00AD73E8"/>
    <w:rsid w:val="00AE0D24"/>
    <w:rsid w:val="00AE13C3"/>
    <w:rsid w:val="00AE16CD"/>
    <w:rsid w:val="00AE18CB"/>
    <w:rsid w:val="00AE30F0"/>
    <w:rsid w:val="00AE35B3"/>
    <w:rsid w:val="00AE3BCA"/>
    <w:rsid w:val="00AE43D6"/>
    <w:rsid w:val="00AE4FE7"/>
    <w:rsid w:val="00AE6523"/>
    <w:rsid w:val="00AE68A9"/>
    <w:rsid w:val="00AE73C1"/>
    <w:rsid w:val="00AF0474"/>
    <w:rsid w:val="00AF107A"/>
    <w:rsid w:val="00AF2249"/>
    <w:rsid w:val="00AF318D"/>
    <w:rsid w:val="00AF48F5"/>
    <w:rsid w:val="00AF5BA0"/>
    <w:rsid w:val="00AF5DAD"/>
    <w:rsid w:val="00AF6068"/>
    <w:rsid w:val="00AF6633"/>
    <w:rsid w:val="00AF71CC"/>
    <w:rsid w:val="00B0007C"/>
    <w:rsid w:val="00B00399"/>
    <w:rsid w:val="00B0240F"/>
    <w:rsid w:val="00B02D50"/>
    <w:rsid w:val="00B03BD5"/>
    <w:rsid w:val="00B049D6"/>
    <w:rsid w:val="00B04A97"/>
    <w:rsid w:val="00B06775"/>
    <w:rsid w:val="00B0757D"/>
    <w:rsid w:val="00B07C7C"/>
    <w:rsid w:val="00B100F1"/>
    <w:rsid w:val="00B10456"/>
    <w:rsid w:val="00B10472"/>
    <w:rsid w:val="00B10638"/>
    <w:rsid w:val="00B1073E"/>
    <w:rsid w:val="00B10A7E"/>
    <w:rsid w:val="00B12818"/>
    <w:rsid w:val="00B13D7E"/>
    <w:rsid w:val="00B142B6"/>
    <w:rsid w:val="00B14546"/>
    <w:rsid w:val="00B15C93"/>
    <w:rsid w:val="00B17022"/>
    <w:rsid w:val="00B178F3"/>
    <w:rsid w:val="00B17F59"/>
    <w:rsid w:val="00B2017E"/>
    <w:rsid w:val="00B2072C"/>
    <w:rsid w:val="00B20AED"/>
    <w:rsid w:val="00B215A7"/>
    <w:rsid w:val="00B22BE2"/>
    <w:rsid w:val="00B22D68"/>
    <w:rsid w:val="00B22FCE"/>
    <w:rsid w:val="00B230E2"/>
    <w:rsid w:val="00B23C5B"/>
    <w:rsid w:val="00B23D04"/>
    <w:rsid w:val="00B23DE9"/>
    <w:rsid w:val="00B255D5"/>
    <w:rsid w:val="00B25861"/>
    <w:rsid w:val="00B27104"/>
    <w:rsid w:val="00B30756"/>
    <w:rsid w:val="00B309D6"/>
    <w:rsid w:val="00B30A99"/>
    <w:rsid w:val="00B30C30"/>
    <w:rsid w:val="00B328BE"/>
    <w:rsid w:val="00B33BAB"/>
    <w:rsid w:val="00B35596"/>
    <w:rsid w:val="00B35838"/>
    <w:rsid w:val="00B36DF6"/>
    <w:rsid w:val="00B36E9F"/>
    <w:rsid w:val="00B37171"/>
    <w:rsid w:val="00B40263"/>
    <w:rsid w:val="00B40C89"/>
    <w:rsid w:val="00B411C7"/>
    <w:rsid w:val="00B41D0A"/>
    <w:rsid w:val="00B4239A"/>
    <w:rsid w:val="00B4267D"/>
    <w:rsid w:val="00B438EB"/>
    <w:rsid w:val="00B45A85"/>
    <w:rsid w:val="00B46194"/>
    <w:rsid w:val="00B46B10"/>
    <w:rsid w:val="00B46D19"/>
    <w:rsid w:val="00B477D8"/>
    <w:rsid w:val="00B4787E"/>
    <w:rsid w:val="00B50446"/>
    <w:rsid w:val="00B517F4"/>
    <w:rsid w:val="00B519D0"/>
    <w:rsid w:val="00B519D9"/>
    <w:rsid w:val="00B51A30"/>
    <w:rsid w:val="00B52ABE"/>
    <w:rsid w:val="00B52F7E"/>
    <w:rsid w:val="00B530FA"/>
    <w:rsid w:val="00B542EA"/>
    <w:rsid w:val="00B543D4"/>
    <w:rsid w:val="00B553A9"/>
    <w:rsid w:val="00B5639E"/>
    <w:rsid w:val="00B5648B"/>
    <w:rsid w:val="00B57123"/>
    <w:rsid w:val="00B5745F"/>
    <w:rsid w:val="00B60E57"/>
    <w:rsid w:val="00B60F1A"/>
    <w:rsid w:val="00B62637"/>
    <w:rsid w:val="00B62E92"/>
    <w:rsid w:val="00B63AF1"/>
    <w:rsid w:val="00B6481F"/>
    <w:rsid w:val="00B65F33"/>
    <w:rsid w:val="00B6679E"/>
    <w:rsid w:val="00B70C0C"/>
    <w:rsid w:val="00B71B3A"/>
    <w:rsid w:val="00B73589"/>
    <w:rsid w:val="00B754C1"/>
    <w:rsid w:val="00B75944"/>
    <w:rsid w:val="00B76CE5"/>
    <w:rsid w:val="00B76F81"/>
    <w:rsid w:val="00B77288"/>
    <w:rsid w:val="00B772D2"/>
    <w:rsid w:val="00B80CFD"/>
    <w:rsid w:val="00B80F99"/>
    <w:rsid w:val="00B825BA"/>
    <w:rsid w:val="00B82D4D"/>
    <w:rsid w:val="00B839A0"/>
    <w:rsid w:val="00B83E6C"/>
    <w:rsid w:val="00B84DDA"/>
    <w:rsid w:val="00B84E97"/>
    <w:rsid w:val="00B85863"/>
    <w:rsid w:val="00B85980"/>
    <w:rsid w:val="00B8650D"/>
    <w:rsid w:val="00B86E51"/>
    <w:rsid w:val="00B872B9"/>
    <w:rsid w:val="00B8766D"/>
    <w:rsid w:val="00B92EB1"/>
    <w:rsid w:val="00B9352F"/>
    <w:rsid w:val="00B9427E"/>
    <w:rsid w:val="00B954C5"/>
    <w:rsid w:val="00B95C31"/>
    <w:rsid w:val="00B95D00"/>
    <w:rsid w:val="00B964A0"/>
    <w:rsid w:val="00B96BAE"/>
    <w:rsid w:val="00B979BB"/>
    <w:rsid w:val="00B97DE7"/>
    <w:rsid w:val="00BA11B7"/>
    <w:rsid w:val="00BA11DA"/>
    <w:rsid w:val="00BA1325"/>
    <w:rsid w:val="00BA1ACE"/>
    <w:rsid w:val="00BA211D"/>
    <w:rsid w:val="00BA3C4C"/>
    <w:rsid w:val="00BA41E0"/>
    <w:rsid w:val="00BA4229"/>
    <w:rsid w:val="00BA46F6"/>
    <w:rsid w:val="00BA569A"/>
    <w:rsid w:val="00BA5A7D"/>
    <w:rsid w:val="00BA6B83"/>
    <w:rsid w:val="00BA720D"/>
    <w:rsid w:val="00BA7D26"/>
    <w:rsid w:val="00BA7E7D"/>
    <w:rsid w:val="00BB0223"/>
    <w:rsid w:val="00BB13A8"/>
    <w:rsid w:val="00BB17FA"/>
    <w:rsid w:val="00BB259B"/>
    <w:rsid w:val="00BB3714"/>
    <w:rsid w:val="00BB4999"/>
    <w:rsid w:val="00BB4E9D"/>
    <w:rsid w:val="00BB546E"/>
    <w:rsid w:val="00BB564D"/>
    <w:rsid w:val="00BB571A"/>
    <w:rsid w:val="00BB71C1"/>
    <w:rsid w:val="00BB77F5"/>
    <w:rsid w:val="00BB7A1A"/>
    <w:rsid w:val="00BC1BB4"/>
    <w:rsid w:val="00BC29E3"/>
    <w:rsid w:val="00BC2FD1"/>
    <w:rsid w:val="00BC4124"/>
    <w:rsid w:val="00BC4CCA"/>
    <w:rsid w:val="00BC5849"/>
    <w:rsid w:val="00BC5C97"/>
    <w:rsid w:val="00BD0777"/>
    <w:rsid w:val="00BD198C"/>
    <w:rsid w:val="00BD1E8C"/>
    <w:rsid w:val="00BD1F75"/>
    <w:rsid w:val="00BD2B27"/>
    <w:rsid w:val="00BD325A"/>
    <w:rsid w:val="00BD42F4"/>
    <w:rsid w:val="00BD5084"/>
    <w:rsid w:val="00BD5A5C"/>
    <w:rsid w:val="00BD6EB6"/>
    <w:rsid w:val="00BD7624"/>
    <w:rsid w:val="00BD79BA"/>
    <w:rsid w:val="00BE191D"/>
    <w:rsid w:val="00BE1D93"/>
    <w:rsid w:val="00BE2E33"/>
    <w:rsid w:val="00BE2E6E"/>
    <w:rsid w:val="00BE33FF"/>
    <w:rsid w:val="00BE34AC"/>
    <w:rsid w:val="00BE50EE"/>
    <w:rsid w:val="00BE52FC"/>
    <w:rsid w:val="00BE58C0"/>
    <w:rsid w:val="00BE64DF"/>
    <w:rsid w:val="00BE7D05"/>
    <w:rsid w:val="00BF06C4"/>
    <w:rsid w:val="00BF2F6C"/>
    <w:rsid w:val="00BF33BA"/>
    <w:rsid w:val="00BF380E"/>
    <w:rsid w:val="00BF3D51"/>
    <w:rsid w:val="00BF40CD"/>
    <w:rsid w:val="00BF49BC"/>
    <w:rsid w:val="00BF4DA9"/>
    <w:rsid w:val="00BF5393"/>
    <w:rsid w:val="00BF558D"/>
    <w:rsid w:val="00BF5D46"/>
    <w:rsid w:val="00BF637A"/>
    <w:rsid w:val="00BF6B1F"/>
    <w:rsid w:val="00BF6F45"/>
    <w:rsid w:val="00BF7411"/>
    <w:rsid w:val="00BF7CAF"/>
    <w:rsid w:val="00C023C1"/>
    <w:rsid w:val="00C023E0"/>
    <w:rsid w:val="00C042F9"/>
    <w:rsid w:val="00C045F3"/>
    <w:rsid w:val="00C045FD"/>
    <w:rsid w:val="00C04E7F"/>
    <w:rsid w:val="00C05321"/>
    <w:rsid w:val="00C05496"/>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6A0A"/>
    <w:rsid w:val="00C17D83"/>
    <w:rsid w:val="00C17DCD"/>
    <w:rsid w:val="00C2098E"/>
    <w:rsid w:val="00C20ED1"/>
    <w:rsid w:val="00C214E0"/>
    <w:rsid w:val="00C22099"/>
    <w:rsid w:val="00C237F1"/>
    <w:rsid w:val="00C246D6"/>
    <w:rsid w:val="00C24A8E"/>
    <w:rsid w:val="00C25BB1"/>
    <w:rsid w:val="00C2629A"/>
    <w:rsid w:val="00C26C6E"/>
    <w:rsid w:val="00C302C8"/>
    <w:rsid w:val="00C3144E"/>
    <w:rsid w:val="00C31628"/>
    <w:rsid w:val="00C32DF4"/>
    <w:rsid w:val="00C33432"/>
    <w:rsid w:val="00C33772"/>
    <w:rsid w:val="00C339B7"/>
    <w:rsid w:val="00C33CAA"/>
    <w:rsid w:val="00C35562"/>
    <w:rsid w:val="00C35AF1"/>
    <w:rsid w:val="00C36CFE"/>
    <w:rsid w:val="00C36D4B"/>
    <w:rsid w:val="00C40838"/>
    <w:rsid w:val="00C40F10"/>
    <w:rsid w:val="00C41475"/>
    <w:rsid w:val="00C42540"/>
    <w:rsid w:val="00C43A9A"/>
    <w:rsid w:val="00C43AFE"/>
    <w:rsid w:val="00C440EB"/>
    <w:rsid w:val="00C44F52"/>
    <w:rsid w:val="00C461EE"/>
    <w:rsid w:val="00C462BB"/>
    <w:rsid w:val="00C47FCC"/>
    <w:rsid w:val="00C500D7"/>
    <w:rsid w:val="00C50AA0"/>
    <w:rsid w:val="00C5237E"/>
    <w:rsid w:val="00C526FC"/>
    <w:rsid w:val="00C52E2D"/>
    <w:rsid w:val="00C53BCB"/>
    <w:rsid w:val="00C53E72"/>
    <w:rsid w:val="00C54543"/>
    <w:rsid w:val="00C55970"/>
    <w:rsid w:val="00C55989"/>
    <w:rsid w:val="00C56897"/>
    <w:rsid w:val="00C56C28"/>
    <w:rsid w:val="00C579FF"/>
    <w:rsid w:val="00C57AFD"/>
    <w:rsid w:val="00C60B41"/>
    <w:rsid w:val="00C63091"/>
    <w:rsid w:val="00C648C2"/>
    <w:rsid w:val="00C6498E"/>
    <w:rsid w:val="00C66B79"/>
    <w:rsid w:val="00C672E0"/>
    <w:rsid w:val="00C70A93"/>
    <w:rsid w:val="00C70CD7"/>
    <w:rsid w:val="00C74EEE"/>
    <w:rsid w:val="00C77F7F"/>
    <w:rsid w:val="00C812AF"/>
    <w:rsid w:val="00C82C91"/>
    <w:rsid w:val="00C830D6"/>
    <w:rsid w:val="00C83BB7"/>
    <w:rsid w:val="00C8439D"/>
    <w:rsid w:val="00C85E17"/>
    <w:rsid w:val="00C865CF"/>
    <w:rsid w:val="00C8773B"/>
    <w:rsid w:val="00C87855"/>
    <w:rsid w:val="00C87F74"/>
    <w:rsid w:val="00C908DB"/>
    <w:rsid w:val="00C95FE2"/>
    <w:rsid w:val="00C96028"/>
    <w:rsid w:val="00C964CB"/>
    <w:rsid w:val="00C979D1"/>
    <w:rsid w:val="00C97B12"/>
    <w:rsid w:val="00CA072B"/>
    <w:rsid w:val="00CA2232"/>
    <w:rsid w:val="00CA2DC9"/>
    <w:rsid w:val="00CA2F66"/>
    <w:rsid w:val="00CA4D35"/>
    <w:rsid w:val="00CA5EA5"/>
    <w:rsid w:val="00CA66E4"/>
    <w:rsid w:val="00CA694D"/>
    <w:rsid w:val="00CA6DC8"/>
    <w:rsid w:val="00CA7601"/>
    <w:rsid w:val="00CB07DE"/>
    <w:rsid w:val="00CB0A51"/>
    <w:rsid w:val="00CB12FF"/>
    <w:rsid w:val="00CB23C4"/>
    <w:rsid w:val="00CB4520"/>
    <w:rsid w:val="00CB5649"/>
    <w:rsid w:val="00CB632B"/>
    <w:rsid w:val="00CC0E8C"/>
    <w:rsid w:val="00CC176F"/>
    <w:rsid w:val="00CC1BB2"/>
    <w:rsid w:val="00CC2111"/>
    <w:rsid w:val="00CC362D"/>
    <w:rsid w:val="00CC3E7F"/>
    <w:rsid w:val="00CC4343"/>
    <w:rsid w:val="00CC4396"/>
    <w:rsid w:val="00CC5761"/>
    <w:rsid w:val="00CC6038"/>
    <w:rsid w:val="00CC7007"/>
    <w:rsid w:val="00CD0FD3"/>
    <w:rsid w:val="00CD20D9"/>
    <w:rsid w:val="00CD240A"/>
    <w:rsid w:val="00CD2851"/>
    <w:rsid w:val="00CD367E"/>
    <w:rsid w:val="00CD4863"/>
    <w:rsid w:val="00CD525F"/>
    <w:rsid w:val="00CD6B03"/>
    <w:rsid w:val="00CD782D"/>
    <w:rsid w:val="00CE1541"/>
    <w:rsid w:val="00CE1ED2"/>
    <w:rsid w:val="00CE29C5"/>
    <w:rsid w:val="00CE2CAC"/>
    <w:rsid w:val="00CE4C60"/>
    <w:rsid w:val="00CE5641"/>
    <w:rsid w:val="00CE5B17"/>
    <w:rsid w:val="00CE633C"/>
    <w:rsid w:val="00CE67AD"/>
    <w:rsid w:val="00CE79A2"/>
    <w:rsid w:val="00CE7CC2"/>
    <w:rsid w:val="00CE7FCC"/>
    <w:rsid w:val="00CF06AD"/>
    <w:rsid w:val="00CF0EA0"/>
    <w:rsid w:val="00CF1759"/>
    <w:rsid w:val="00CF2ED6"/>
    <w:rsid w:val="00CF44B4"/>
    <w:rsid w:val="00CF4E19"/>
    <w:rsid w:val="00CF4F0C"/>
    <w:rsid w:val="00CF6759"/>
    <w:rsid w:val="00CF7A83"/>
    <w:rsid w:val="00D00E13"/>
    <w:rsid w:val="00D01128"/>
    <w:rsid w:val="00D02654"/>
    <w:rsid w:val="00D03D6D"/>
    <w:rsid w:val="00D03E3F"/>
    <w:rsid w:val="00D04911"/>
    <w:rsid w:val="00D052A5"/>
    <w:rsid w:val="00D05CB4"/>
    <w:rsid w:val="00D07E91"/>
    <w:rsid w:val="00D110F4"/>
    <w:rsid w:val="00D11326"/>
    <w:rsid w:val="00D1220A"/>
    <w:rsid w:val="00D12949"/>
    <w:rsid w:val="00D12FC0"/>
    <w:rsid w:val="00D138A0"/>
    <w:rsid w:val="00D13BD8"/>
    <w:rsid w:val="00D14D70"/>
    <w:rsid w:val="00D16FA2"/>
    <w:rsid w:val="00D17738"/>
    <w:rsid w:val="00D177A1"/>
    <w:rsid w:val="00D17B2D"/>
    <w:rsid w:val="00D17E74"/>
    <w:rsid w:val="00D20B4E"/>
    <w:rsid w:val="00D20FE9"/>
    <w:rsid w:val="00D221E9"/>
    <w:rsid w:val="00D224CF"/>
    <w:rsid w:val="00D23910"/>
    <w:rsid w:val="00D2474A"/>
    <w:rsid w:val="00D25349"/>
    <w:rsid w:val="00D2585E"/>
    <w:rsid w:val="00D26E8A"/>
    <w:rsid w:val="00D30455"/>
    <w:rsid w:val="00D3189E"/>
    <w:rsid w:val="00D31D52"/>
    <w:rsid w:val="00D3357D"/>
    <w:rsid w:val="00D33587"/>
    <w:rsid w:val="00D338F3"/>
    <w:rsid w:val="00D339D4"/>
    <w:rsid w:val="00D34C01"/>
    <w:rsid w:val="00D34D9E"/>
    <w:rsid w:val="00D363DB"/>
    <w:rsid w:val="00D37770"/>
    <w:rsid w:val="00D37C97"/>
    <w:rsid w:val="00D37D43"/>
    <w:rsid w:val="00D4060C"/>
    <w:rsid w:val="00D40D2C"/>
    <w:rsid w:val="00D411F9"/>
    <w:rsid w:val="00D41878"/>
    <w:rsid w:val="00D41F17"/>
    <w:rsid w:val="00D424A9"/>
    <w:rsid w:val="00D428B8"/>
    <w:rsid w:val="00D430A5"/>
    <w:rsid w:val="00D430B8"/>
    <w:rsid w:val="00D4318E"/>
    <w:rsid w:val="00D433AC"/>
    <w:rsid w:val="00D43F2A"/>
    <w:rsid w:val="00D469AE"/>
    <w:rsid w:val="00D4733E"/>
    <w:rsid w:val="00D47AE4"/>
    <w:rsid w:val="00D502E8"/>
    <w:rsid w:val="00D50538"/>
    <w:rsid w:val="00D51148"/>
    <w:rsid w:val="00D514F8"/>
    <w:rsid w:val="00D515CB"/>
    <w:rsid w:val="00D52030"/>
    <w:rsid w:val="00D5268C"/>
    <w:rsid w:val="00D527A5"/>
    <w:rsid w:val="00D52A5A"/>
    <w:rsid w:val="00D52DDB"/>
    <w:rsid w:val="00D53AEE"/>
    <w:rsid w:val="00D56635"/>
    <w:rsid w:val="00D56E41"/>
    <w:rsid w:val="00D57EAB"/>
    <w:rsid w:val="00D6087D"/>
    <w:rsid w:val="00D608A5"/>
    <w:rsid w:val="00D61564"/>
    <w:rsid w:val="00D61BCD"/>
    <w:rsid w:val="00D6225A"/>
    <w:rsid w:val="00D62805"/>
    <w:rsid w:val="00D6340F"/>
    <w:rsid w:val="00D644E1"/>
    <w:rsid w:val="00D65039"/>
    <w:rsid w:val="00D66136"/>
    <w:rsid w:val="00D67AD8"/>
    <w:rsid w:val="00D67AE5"/>
    <w:rsid w:val="00D701BB"/>
    <w:rsid w:val="00D73C34"/>
    <w:rsid w:val="00D749B8"/>
    <w:rsid w:val="00D760AF"/>
    <w:rsid w:val="00D772E9"/>
    <w:rsid w:val="00D77F56"/>
    <w:rsid w:val="00D807A8"/>
    <w:rsid w:val="00D8150D"/>
    <w:rsid w:val="00D81B70"/>
    <w:rsid w:val="00D82E0E"/>
    <w:rsid w:val="00D82E48"/>
    <w:rsid w:val="00D84801"/>
    <w:rsid w:val="00D84A2F"/>
    <w:rsid w:val="00D85523"/>
    <w:rsid w:val="00D857BF"/>
    <w:rsid w:val="00D85D61"/>
    <w:rsid w:val="00D86288"/>
    <w:rsid w:val="00D87668"/>
    <w:rsid w:val="00D8770F"/>
    <w:rsid w:val="00D90F16"/>
    <w:rsid w:val="00D916A7"/>
    <w:rsid w:val="00D924C5"/>
    <w:rsid w:val="00D93D48"/>
    <w:rsid w:val="00D943A0"/>
    <w:rsid w:val="00D961D0"/>
    <w:rsid w:val="00D96219"/>
    <w:rsid w:val="00D964BA"/>
    <w:rsid w:val="00D967F8"/>
    <w:rsid w:val="00D971A7"/>
    <w:rsid w:val="00DA0082"/>
    <w:rsid w:val="00DA0349"/>
    <w:rsid w:val="00DA0CA0"/>
    <w:rsid w:val="00DA1BCC"/>
    <w:rsid w:val="00DA24C6"/>
    <w:rsid w:val="00DA25CE"/>
    <w:rsid w:val="00DA291F"/>
    <w:rsid w:val="00DA2E9A"/>
    <w:rsid w:val="00DA2EEA"/>
    <w:rsid w:val="00DA33A3"/>
    <w:rsid w:val="00DA4831"/>
    <w:rsid w:val="00DA5414"/>
    <w:rsid w:val="00DA5935"/>
    <w:rsid w:val="00DA5BED"/>
    <w:rsid w:val="00DA63EC"/>
    <w:rsid w:val="00DA668F"/>
    <w:rsid w:val="00DA69DD"/>
    <w:rsid w:val="00DA6A21"/>
    <w:rsid w:val="00DA6D5A"/>
    <w:rsid w:val="00DB09AE"/>
    <w:rsid w:val="00DB0AE8"/>
    <w:rsid w:val="00DB0E2E"/>
    <w:rsid w:val="00DB23F1"/>
    <w:rsid w:val="00DB291E"/>
    <w:rsid w:val="00DB3986"/>
    <w:rsid w:val="00DB4C70"/>
    <w:rsid w:val="00DB4FC5"/>
    <w:rsid w:val="00DB57F0"/>
    <w:rsid w:val="00DB6179"/>
    <w:rsid w:val="00DC12FD"/>
    <w:rsid w:val="00DC148B"/>
    <w:rsid w:val="00DC151B"/>
    <w:rsid w:val="00DC17AC"/>
    <w:rsid w:val="00DC29BF"/>
    <w:rsid w:val="00DC2A97"/>
    <w:rsid w:val="00DC2DF8"/>
    <w:rsid w:val="00DC3B19"/>
    <w:rsid w:val="00DC4D16"/>
    <w:rsid w:val="00DC74E4"/>
    <w:rsid w:val="00DC789F"/>
    <w:rsid w:val="00DC7D28"/>
    <w:rsid w:val="00DD0478"/>
    <w:rsid w:val="00DD32BF"/>
    <w:rsid w:val="00DD3639"/>
    <w:rsid w:val="00DD36B9"/>
    <w:rsid w:val="00DD3A10"/>
    <w:rsid w:val="00DE01CA"/>
    <w:rsid w:val="00DE10DB"/>
    <w:rsid w:val="00DE1266"/>
    <w:rsid w:val="00DE169E"/>
    <w:rsid w:val="00DE2DB1"/>
    <w:rsid w:val="00DE30B9"/>
    <w:rsid w:val="00DE4650"/>
    <w:rsid w:val="00DE4DF8"/>
    <w:rsid w:val="00DE4EF4"/>
    <w:rsid w:val="00DE52DD"/>
    <w:rsid w:val="00DE5B13"/>
    <w:rsid w:val="00DE5BCA"/>
    <w:rsid w:val="00DE60BB"/>
    <w:rsid w:val="00DE7823"/>
    <w:rsid w:val="00DE7DB3"/>
    <w:rsid w:val="00DF069B"/>
    <w:rsid w:val="00DF08D6"/>
    <w:rsid w:val="00DF134F"/>
    <w:rsid w:val="00DF1350"/>
    <w:rsid w:val="00DF160F"/>
    <w:rsid w:val="00DF1909"/>
    <w:rsid w:val="00DF1FFF"/>
    <w:rsid w:val="00DF252E"/>
    <w:rsid w:val="00DF26DB"/>
    <w:rsid w:val="00DF2A3C"/>
    <w:rsid w:val="00DF2C47"/>
    <w:rsid w:val="00DF3577"/>
    <w:rsid w:val="00DF366E"/>
    <w:rsid w:val="00DF437A"/>
    <w:rsid w:val="00DF48FE"/>
    <w:rsid w:val="00DF4FCE"/>
    <w:rsid w:val="00DF6CF9"/>
    <w:rsid w:val="00DF7EA2"/>
    <w:rsid w:val="00E00161"/>
    <w:rsid w:val="00E00325"/>
    <w:rsid w:val="00E005D2"/>
    <w:rsid w:val="00E01A0A"/>
    <w:rsid w:val="00E0530D"/>
    <w:rsid w:val="00E058ED"/>
    <w:rsid w:val="00E06744"/>
    <w:rsid w:val="00E0684D"/>
    <w:rsid w:val="00E06EFA"/>
    <w:rsid w:val="00E1141E"/>
    <w:rsid w:val="00E11A5A"/>
    <w:rsid w:val="00E134F5"/>
    <w:rsid w:val="00E14718"/>
    <w:rsid w:val="00E1476F"/>
    <w:rsid w:val="00E14B1C"/>
    <w:rsid w:val="00E16AFA"/>
    <w:rsid w:val="00E16D90"/>
    <w:rsid w:val="00E174A3"/>
    <w:rsid w:val="00E17504"/>
    <w:rsid w:val="00E20554"/>
    <w:rsid w:val="00E205AE"/>
    <w:rsid w:val="00E21397"/>
    <w:rsid w:val="00E2357F"/>
    <w:rsid w:val="00E23D36"/>
    <w:rsid w:val="00E269AE"/>
    <w:rsid w:val="00E27129"/>
    <w:rsid w:val="00E2717A"/>
    <w:rsid w:val="00E27A39"/>
    <w:rsid w:val="00E30003"/>
    <w:rsid w:val="00E30959"/>
    <w:rsid w:val="00E31215"/>
    <w:rsid w:val="00E31E0F"/>
    <w:rsid w:val="00E32AD5"/>
    <w:rsid w:val="00E33F43"/>
    <w:rsid w:val="00E35F10"/>
    <w:rsid w:val="00E3661C"/>
    <w:rsid w:val="00E36F5F"/>
    <w:rsid w:val="00E3721F"/>
    <w:rsid w:val="00E374A5"/>
    <w:rsid w:val="00E40370"/>
    <w:rsid w:val="00E41DA8"/>
    <w:rsid w:val="00E41F03"/>
    <w:rsid w:val="00E42D65"/>
    <w:rsid w:val="00E43E1C"/>
    <w:rsid w:val="00E44996"/>
    <w:rsid w:val="00E45C0D"/>
    <w:rsid w:val="00E462B3"/>
    <w:rsid w:val="00E4640F"/>
    <w:rsid w:val="00E47B2B"/>
    <w:rsid w:val="00E513C2"/>
    <w:rsid w:val="00E514D6"/>
    <w:rsid w:val="00E527BB"/>
    <w:rsid w:val="00E52A06"/>
    <w:rsid w:val="00E52EF6"/>
    <w:rsid w:val="00E52F35"/>
    <w:rsid w:val="00E5476B"/>
    <w:rsid w:val="00E54B06"/>
    <w:rsid w:val="00E55A2E"/>
    <w:rsid w:val="00E5615F"/>
    <w:rsid w:val="00E57115"/>
    <w:rsid w:val="00E574B3"/>
    <w:rsid w:val="00E57AE5"/>
    <w:rsid w:val="00E60FB6"/>
    <w:rsid w:val="00E62666"/>
    <w:rsid w:val="00E63F1F"/>
    <w:rsid w:val="00E63FE2"/>
    <w:rsid w:val="00E645F7"/>
    <w:rsid w:val="00E664B6"/>
    <w:rsid w:val="00E66562"/>
    <w:rsid w:val="00E676C7"/>
    <w:rsid w:val="00E67D8A"/>
    <w:rsid w:val="00E70198"/>
    <w:rsid w:val="00E7062D"/>
    <w:rsid w:val="00E70DE3"/>
    <w:rsid w:val="00E721AE"/>
    <w:rsid w:val="00E72810"/>
    <w:rsid w:val="00E73AE6"/>
    <w:rsid w:val="00E756D6"/>
    <w:rsid w:val="00E7621C"/>
    <w:rsid w:val="00E76695"/>
    <w:rsid w:val="00E76BA2"/>
    <w:rsid w:val="00E76C6C"/>
    <w:rsid w:val="00E8199D"/>
    <w:rsid w:val="00E83D27"/>
    <w:rsid w:val="00E85690"/>
    <w:rsid w:val="00E85CF8"/>
    <w:rsid w:val="00E86FB9"/>
    <w:rsid w:val="00E8767D"/>
    <w:rsid w:val="00E905E1"/>
    <w:rsid w:val="00E90E64"/>
    <w:rsid w:val="00E93219"/>
    <w:rsid w:val="00E93F63"/>
    <w:rsid w:val="00E949EB"/>
    <w:rsid w:val="00E94B3C"/>
    <w:rsid w:val="00E95121"/>
    <w:rsid w:val="00E956D1"/>
    <w:rsid w:val="00E95756"/>
    <w:rsid w:val="00E95BA0"/>
    <w:rsid w:val="00E974AB"/>
    <w:rsid w:val="00E97658"/>
    <w:rsid w:val="00E97841"/>
    <w:rsid w:val="00EA02B1"/>
    <w:rsid w:val="00EA0901"/>
    <w:rsid w:val="00EA1780"/>
    <w:rsid w:val="00EA2BEE"/>
    <w:rsid w:val="00EA2DC5"/>
    <w:rsid w:val="00EA3184"/>
    <w:rsid w:val="00EA390B"/>
    <w:rsid w:val="00EA4823"/>
    <w:rsid w:val="00EA495D"/>
    <w:rsid w:val="00EA503E"/>
    <w:rsid w:val="00EA5997"/>
    <w:rsid w:val="00EA642E"/>
    <w:rsid w:val="00EA7758"/>
    <w:rsid w:val="00EB0753"/>
    <w:rsid w:val="00EB07CA"/>
    <w:rsid w:val="00EB1384"/>
    <w:rsid w:val="00EB2414"/>
    <w:rsid w:val="00EB2ADC"/>
    <w:rsid w:val="00EB3E3F"/>
    <w:rsid w:val="00EB3F7D"/>
    <w:rsid w:val="00EB4163"/>
    <w:rsid w:val="00EB44F7"/>
    <w:rsid w:val="00EB4B81"/>
    <w:rsid w:val="00EB5DBC"/>
    <w:rsid w:val="00EB5E4E"/>
    <w:rsid w:val="00EB61C5"/>
    <w:rsid w:val="00EB6628"/>
    <w:rsid w:val="00EB6C7C"/>
    <w:rsid w:val="00EB7614"/>
    <w:rsid w:val="00EB7C6E"/>
    <w:rsid w:val="00EB7F5B"/>
    <w:rsid w:val="00EC1D3F"/>
    <w:rsid w:val="00EC2DB6"/>
    <w:rsid w:val="00EC40F3"/>
    <w:rsid w:val="00EC4FD0"/>
    <w:rsid w:val="00EC5418"/>
    <w:rsid w:val="00EC574D"/>
    <w:rsid w:val="00ED1BAE"/>
    <w:rsid w:val="00ED2BBA"/>
    <w:rsid w:val="00ED310F"/>
    <w:rsid w:val="00ED328B"/>
    <w:rsid w:val="00ED35B9"/>
    <w:rsid w:val="00ED382F"/>
    <w:rsid w:val="00ED4C34"/>
    <w:rsid w:val="00ED5834"/>
    <w:rsid w:val="00ED6211"/>
    <w:rsid w:val="00ED7059"/>
    <w:rsid w:val="00ED7B22"/>
    <w:rsid w:val="00EE0BE0"/>
    <w:rsid w:val="00EE1C30"/>
    <w:rsid w:val="00EE246C"/>
    <w:rsid w:val="00EE278A"/>
    <w:rsid w:val="00EE40E6"/>
    <w:rsid w:val="00EE43D2"/>
    <w:rsid w:val="00EE628C"/>
    <w:rsid w:val="00EE6852"/>
    <w:rsid w:val="00EE6C66"/>
    <w:rsid w:val="00EE6EAC"/>
    <w:rsid w:val="00EF08E5"/>
    <w:rsid w:val="00EF1434"/>
    <w:rsid w:val="00EF1F3C"/>
    <w:rsid w:val="00EF43FD"/>
    <w:rsid w:val="00EF5859"/>
    <w:rsid w:val="00EF6A9C"/>
    <w:rsid w:val="00EF6AE9"/>
    <w:rsid w:val="00F0017A"/>
    <w:rsid w:val="00F007E9"/>
    <w:rsid w:val="00F00899"/>
    <w:rsid w:val="00F00C77"/>
    <w:rsid w:val="00F00F8E"/>
    <w:rsid w:val="00F016C7"/>
    <w:rsid w:val="00F01D22"/>
    <w:rsid w:val="00F022FE"/>
    <w:rsid w:val="00F0346A"/>
    <w:rsid w:val="00F03A1D"/>
    <w:rsid w:val="00F03C17"/>
    <w:rsid w:val="00F06688"/>
    <w:rsid w:val="00F06764"/>
    <w:rsid w:val="00F0798D"/>
    <w:rsid w:val="00F1091D"/>
    <w:rsid w:val="00F113F8"/>
    <w:rsid w:val="00F116EA"/>
    <w:rsid w:val="00F13A24"/>
    <w:rsid w:val="00F14B96"/>
    <w:rsid w:val="00F1656B"/>
    <w:rsid w:val="00F20553"/>
    <w:rsid w:val="00F20893"/>
    <w:rsid w:val="00F21D0C"/>
    <w:rsid w:val="00F21D6F"/>
    <w:rsid w:val="00F220C7"/>
    <w:rsid w:val="00F22C31"/>
    <w:rsid w:val="00F24AF6"/>
    <w:rsid w:val="00F24F28"/>
    <w:rsid w:val="00F24F78"/>
    <w:rsid w:val="00F26B29"/>
    <w:rsid w:val="00F26CD9"/>
    <w:rsid w:val="00F270F8"/>
    <w:rsid w:val="00F30FE8"/>
    <w:rsid w:val="00F3155E"/>
    <w:rsid w:val="00F33020"/>
    <w:rsid w:val="00F358D1"/>
    <w:rsid w:val="00F3669E"/>
    <w:rsid w:val="00F37B5C"/>
    <w:rsid w:val="00F40003"/>
    <w:rsid w:val="00F40B17"/>
    <w:rsid w:val="00F40F70"/>
    <w:rsid w:val="00F42DD8"/>
    <w:rsid w:val="00F43CAE"/>
    <w:rsid w:val="00F43D00"/>
    <w:rsid w:val="00F44C8B"/>
    <w:rsid w:val="00F467B6"/>
    <w:rsid w:val="00F46953"/>
    <w:rsid w:val="00F46ADE"/>
    <w:rsid w:val="00F506A9"/>
    <w:rsid w:val="00F50935"/>
    <w:rsid w:val="00F50AF5"/>
    <w:rsid w:val="00F50B6B"/>
    <w:rsid w:val="00F54B1B"/>
    <w:rsid w:val="00F5571A"/>
    <w:rsid w:val="00F55A7E"/>
    <w:rsid w:val="00F56598"/>
    <w:rsid w:val="00F56D27"/>
    <w:rsid w:val="00F571E3"/>
    <w:rsid w:val="00F57A22"/>
    <w:rsid w:val="00F57EE3"/>
    <w:rsid w:val="00F6056D"/>
    <w:rsid w:val="00F60C55"/>
    <w:rsid w:val="00F61C13"/>
    <w:rsid w:val="00F63080"/>
    <w:rsid w:val="00F636FC"/>
    <w:rsid w:val="00F63786"/>
    <w:rsid w:val="00F6485F"/>
    <w:rsid w:val="00F65FDD"/>
    <w:rsid w:val="00F66353"/>
    <w:rsid w:val="00F67261"/>
    <w:rsid w:val="00F7106E"/>
    <w:rsid w:val="00F716A0"/>
    <w:rsid w:val="00F71C1D"/>
    <w:rsid w:val="00F72022"/>
    <w:rsid w:val="00F7238B"/>
    <w:rsid w:val="00F7276F"/>
    <w:rsid w:val="00F7381B"/>
    <w:rsid w:val="00F73AEC"/>
    <w:rsid w:val="00F7531C"/>
    <w:rsid w:val="00F75467"/>
    <w:rsid w:val="00F766A7"/>
    <w:rsid w:val="00F7714B"/>
    <w:rsid w:val="00F80420"/>
    <w:rsid w:val="00F80673"/>
    <w:rsid w:val="00F8199D"/>
    <w:rsid w:val="00F81B62"/>
    <w:rsid w:val="00F824E3"/>
    <w:rsid w:val="00F82768"/>
    <w:rsid w:val="00F84DAA"/>
    <w:rsid w:val="00F85061"/>
    <w:rsid w:val="00F85D9D"/>
    <w:rsid w:val="00F87032"/>
    <w:rsid w:val="00F900A2"/>
    <w:rsid w:val="00F9047D"/>
    <w:rsid w:val="00F9071F"/>
    <w:rsid w:val="00F90D86"/>
    <w:rsid w:val="00F90DB5"/>
    <w:rsid w:val="00F91193"/>
    <w:rsid w:val="00F92213"/>
    <w:rsid w:val="00F92F7D"/>
    <w:rsid w:val="00F93A26"/>
    <w:rsid w:val="00F9548A"/>
    <w:rsid w:val="00F95EF5"/>
    <w:rsid w:val="00F968A3"/>
    <w:rsid w:val="00F96B13"/>
    <w:rsid w:val="00F96CE4"/>
    <w:rsid w:val="00F974F2"/>
    <w:rsid w:val="00F97908"/>
    <w:rsid w:val="00FA02F9"/>
    <w:rsid w:val="00FA121A"/>
    <w:rsid w:val="00FA197A"/>
    <w:rsid w:val="00FA1FEB"/>
    <w:rsid w:val="00FA2570"/>
    <w:rsid w:val="00FA4DAE"/>
    <w:rsid w:val="00FA5083"/>
    <w:rsid w:val="00FA52E5"/>
    <w:rsid w:val="00FA5354"/>
    <w:rsid w:val="00FA67A0"/>
    <w:rsid w:val="00FA7194"/>
    <w:rsid w:val="00FB1219"/>
    <w:rsid w:val="00FB1396"/>
    <w:rsid w:val="00FB1C2B"/>
    <w:rsid w:val="00FB1C71"/>
    <w:rsid w:val="00FB3299"/>
    <w:rsid w:val="00FB4407"/>
    <w:rsid w:val="00FB4ECD"/>
    <w:rsid w:val="00FB529F"/>
    <w:rsid w:val="00FB56F8"/>
    <w:rsid w:val="00FB7425"/>
    <w:rsid w:val="00FB7652"/>
    <w:rsid w:val="00FB7BEF"/>
    <w:rsid w:val="00FB7E22"/>
    <w:rsid w:val="00FB7F6F"/>
    <w:rsid w:val="00FC0382"/>
    <w:rsid w:val="00FC08CD"/>
    <w:rsid w:val="00FC131E"/>
    <w:rsid w:val="00FC1C07"/>
    <w:rsid w:val="00FC1EA3"/>
    <w:rsid w:val="00FC2D91"/>
    <w:rsid w:val="00FC2ECD"/>
    <w:rsid w:val="00FC322F"/>
    <w:rsid w:val="00FC32E4"/>
    <w:rsid w:val="00FC33F6"/>
    <w:rsid w:val="00FC39FB"/>
    <w:rsid w:val="00FC3B50"/>
    <w:rsid w:val="00FC504A"/>
    <w:rsid w:val="00FC56D1"/>
    <w:rsid w:val="00FC5EFF"/>
    <w:rsid w:val="00FC7EA6"/>
    <w:rsid w:val="00FC7F38"/>
    <w:rsid w:val="00FD14A7"/>
    <w:rsid w:val="00FD1628"/>
    <w:rsid w:val="00FD19C2"/>
    <w:rsid w:val="00FD1EB2"/>
    <w:rsid w:val="00FD39F1"/>
    <w:rsid w:val="00FD7A28"/>
    <w:rsid w:val="00FD7E27"/>
    <w:rsid w:val="00FE0BC0"/>
    <w:rsid w:val="00FE0DB3"/>
    <w:rsid w:val="00FE0EDE"/>
    <w:rsid w:val="00FE2FE8"/>
    <w:rsid w:val="00FE35D0"/>
    <w:rsid w:val="00FE446C"/>
    <w:rsid w:val="00FE467E"/>
    <w:rsid w:val="00FE46EC"/>
    <w:rsid w:val="00FE4FF3"/>
    <w:rsid w:val="00FE71AE"/>
    <w:rsid w:val="00FE7CD0"/>
    <w:rsid w:val="00FE7D91"/>
    <w:rsid w:val="00FF0EEC"/>
    <w:rsid w:val="00FF111E"/>
    <w:rsid w:val="00FF1A17"/>
    <w:rsid w:val="00FF20F9"/>
    <w:rsid w:val="00FF2B6A"/>
    <w:rsid w:val="00FF2EA8"/>
    <w:rsid w:val="00FF3AF4"/>
    <w:rsid w:val="00FF550D"/>
    <w:rsid w:val="00FF5910"/>
    <w:rsid w:val="00FF59F7"/>
    <w:rsid w:val="010E3361"/>
    <w:rsid w:val="01195D18"/>
    <w:rsid w:val="01352F6A"/>
    <w:rsid w:val="02835DE0"/>
    <w:rsid w:val="02AB7911"/>
    <w:rsid w:val="02D13E76"/>
    <w:rsid w:val="03261624"/>
    <w:rsid w:val="034F3A02"/>
    <w:rsid w:val="034F71B9"/>
    <w:rsid w:val="03BC4B15"/>
    <w:rsid w:val="03CA16F5"/>
    <w:rsid w:val="043F3681"/>
    <w:rsid w:val="04714B96"/>
    <w:rsid w:val="047C599F"/>
    <w:rsid w:val="04AF522C"/>
    <w:rsid w:val="04C01F1E"/>
    <w:rsid w:val="052E656D"/>
    <w:rsid w:val="05355995"/>
    <w:rsid w:val="053747C9"/>
    <w:rsid w:val="05C72EC6"/>
    <w:rsid w:val="05D16C99"/>
    <w:rsid w:val="06255BC2"/>
    <w:rsid w:val="068554A1"/>
    <w:rsid w:val="06DA4BFF"/>
    <w:rsid w:val="06F71306"/>
    <w:rsid w:val="077F407F"/>
    <w:rsid w:val="07825CC0"/>
    <w:rsid w:val="07B611C8"/>
    <w:rsid w:val="07E125A4"/>
    <w:rsid w:val="089F39BB"/>
    <w:rsid w:val="08E20C23"/>
    <w:rsid w:val="098071CA"/>
    <w:rsid w:val="09F736C6"/>
    <w:rsid w:val="0A657A02"/>
    <w:rsid w:val="0A9721F4"/>
    <w:rsid w:val="0AFB1BA7"/>
    <w:rsid w:val="0B09728B"/>
    <w:rsid w:val="0B1371C8"/>
    <w:rsid w:val="0B5C0FC9"/>
    <w:rsid w:val="0C4C20FB"/>
    <w:rsid w:val="0C851F01"/>
    <w:rsid w:val="0CC954FA"/>
    <w:rsid w:val="0D540BC7"/>
    <w:rsid w:val="0D6B4E04"/>
    <w:rsid w:val="0E0D0BF3"/>
    <w:rsid w:val="0E2367CE"/>
    <w:rsid w:val="0E236E8B"/>
    <w:rsid w:val="0E250E55"/>
    <w:rsid w:val="0E4B1F3E"/>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221DE2"/>
    <w:rsid w:val="134A748A"/>
    <w:rsid w:val="135C54C1"/>
    <w:rsid w:val="1360075B"/>
    <w:rsid w:val="138A08D9"/>
    <w:rsid w:val="1452586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913160"/>
    <w:rsid w:val="1ACE2FF5"/>
    <w:rsid w:val="1B041DF3"/>
    <w:rsid w:val="1B1C0EEA"/>
    <w:rsid w:val="1BC5319A"/>
    <w:rsid w:val="1C1A3188"/>
    <w:rsid w:val="1C5D1A2D"/>
    <w:rsid w:val="1CC41839"/>
    <w:rsid w:val="1CD35F20"/>
    <w:rsid w:val="1DC67833"/>
    <w:rsid w:val="1E03179D"/>
    <w:rsid w:val="1E136360"/>
    <w:rsid w:val="1EA31923"/>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9819FA"/>
    <w:rsid w:val="24D740D4"/>
    <w:rsid w:val="250769D0"/>
    <w:rsid w:val="25215509"/>
    <w:rsid w:val="25240761"/>
    <w:rsid w:val="25B475BE"/>
    <w:rsid w:val="25C020E2"/>
    <w:rsid w:val="260F2F8C"/>
    <w:rsid w:val="266C40E9"/>
    <w:rsid w:val="26A5652B"/>
    <w:rsid w:val="26E31456"/>
    <w:rsid w:val="26F471BF"/>
    <w:rsid w:val="26F74A52"/>
    <w:rsid w:val="2714080A"/>
    <w:rsid w:val="27E942A2"/>
    <w:rsid w:val="289B3D96"/>
    <w:rsid w:val="28CD706F"/>
    <w:rsid w:val="2937768A"/>
    <w:rsid w:val="295108F9"/>
    <w:rsid w:val="2A1B7927"/>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B75C71"/>
    <w:rsid w:val="33453C48"/>
    <w:rsid w:val="3428494C"/>
    <w:rsid w:val="34AB667F"/>
    <w:rsid w:val="34BB30CA"/>
    <w:rsid w:val="34D7106A"/>
    <w:rsid w:val="34F1756F"/>
    <w:rsid w:val="35193973"/>
    <w:rsid w:val="352E6E38"/>
    <w:rsid w:val="35411821"/>
    <w:rsid w:val="35A1281B"/>
    <w:rsid w:val="364271FA"/>
    <w:rsid w:val="366A6C62"/>
    <w:rsid w:val="36C430AF"/>
    <w:rsid w:val="37371D2C"/>
    <w:rsid w:val="377A54BF"/>
    <w:rsid w:val="377C705C"/>
    <w:rsid w:val="38151E9F"/>
    <w:rsid w:val="388163D9"/>
    <w:rsid w:val="38CA17AA"/>
    <w:rsid w:val="38EF77E6"/>
    <w:rsid w:val="395970B6"/>
    <w:rsid w:val="397C70F9"/>
    <w:rsid w:val="3A1514CF"/>
    <w:rsid w:val="3B0F444D"/>
    <w:rsid w:val="3B1D279A"/>
    <w:rsid w:val="3B275371"/>
    <w:rsid w:val="3B8947F1"/>
    <w:rsid w:val="3C88242C"/>
    <w:rsid w:val="3CBC3E83"/>
    <w:rsid w:val="3CE5162C"/>
    <w:rsid w:val="3D0D2931"/>
    <w:rsid w:val="3D2D6EF6"/>
    <w:rsid w:val="3D3D1AC0"/>
    <w:rsid w:val="3DB2287C"/>
    <w:rsid w:val="3DCC00F6"/>
    <w:rsid w:val="3DF5379A"/>
    <w:rsid w:val="3E1C1B1A"/>
    <w:rsid w:val="3E430242"/>
    <w:rsid w:val="3E6E0FDB"/>
    <w:rsid w:val="3F0D7A63"/>
    <w:rsid w:val="3FA850EA"/>
    <w:rsid w:val="3FBC1242"/>
    <w:rsid w:val="3FF973D3"/>
    <w:rsid w:val="404411EC"/>
    <w:rsid w:val="4061546E"/>
    <w:rsid w:val="40640ABA"/>
    <w:rsid w:val="4081166C"/>
    <w:rsid w:val="40DE1CC7"/>
    <w:rsid w:val="41032081"/>
    <w:rsid w:val="414A70FB"/>
    <w:rsid w:val="415B0E51"/>
    <w:rsid w:val="417C1E33"/>
    <w:rsid w:val="419B61AE"/>
    <w:rsid w:val="41BC6C52"/>
    <w:rsid w:val="421A58D4"/>
    <w:rsid w:val="434810BE"/>
    <w:rsid w:val="43771835"/>
    <w:rsid w:val="43997303"/>
    <w:rsid w:val="43AD4526"/>
    <w:rsid w:val="44756D5A"/>
    <w:rsid w:val="44C10289"/>
    <w:rsid w:val="44F3240C"/>
    <w:rsid w:val="44FF7003"/>
    <w:rsid w:val="45C81AEB"/>
    <w:rsid w:val="461235C7"/>
    <w:rsid w:val="466615DF"/>
    <w:rsid w:val="466B0DF4"/>
    <w:rsid w:val="46B33641"/>
    <w:rsid w:val="477C493B"/>
    <w:rsid w:val="480C46D0"/>
    <w:rsid w:val="483B47F6"/>
    <w:rsid w:val="487A004A"/>
    <w:rsid w:val="48BD0096"/>
    <w:rsid w:val="49266A84"/>
    <w:rsid w:val="49375CB7"/>
    <w:rsid w:val="495406E4"/>
    <w:rsid w:val="4966498B"/>
    <w:rsid w:val="49C87B13"/>
    <w:rsid w:val="49EC1DE5"/>
    <w:rsid w:val="4ADA02F6"/>
    <w:rsid w:val="4B6F76D4"/>
    <w:rsid w:val="4B972F77"/>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4725E0"/>
    <w:rsid w:val="51520BF2"/>
    <w:rsid w:val="51A146B5"/>
    <w:rsid w:val="51FC4FF6"/>
    <w:rsid w:val="52670575"/>
    <w:rsid w:val="526F2016"/>
    <w:rsid w:val="52A829B2"/>
    <w:rsid w:val="53463349"/>
    <w:rsid w:val="536136B3"/>
    <w:rsid w:val="53684FB5"/>
    <w:rsid w:val="53F84521"/>
    <w:rsid w:val="55592760"/>
    <w:rsid w:val="55907A92"/>
    <w:rsid w:val="55EF5DA9"/>
    <w:rsid w:val="56010CFB"/>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D1C96"/>
    <w:rsid w:val="5D1E5064"/>
    <w:rsid w:val="5DD6581A"/>
    <w:rsid w:val="5E4345A1"/>
    <w:rsid w:val="5E655CD1"/>
    <w:rsid w:val="5F00664A"/>
    <w:rsid w:val="5FB24F46"/>
    <w:rsid w:val="5FB726F4"/>
    <w:rsid w:val="60590B1D"/>
    <w:rsid w:val="6074637C"/>
    <w:rsid w:val="607B7BF2"/>
    <w:rsid w:val="60F86F06"/>
    <w:rsid w:val="610B7004"/>
    <w:rsid w:val="61AE46E7"/>
    <w:rsid w:val="61BB59BE"/>
    <w:rsid w:val="6219585D"/>
    <w:rsid w:val="622F4A18"/>
    <w:rsid w:val="626A4871"/>
    <w:rsid w:val="62C959DC"/>
    <w:rsid w:val="63144FF4"/>
    <w:rsid w:val="641F2C03"/>
    <w:rsid w:val="646E149C"/>
    <w:rsid w:val="6471256E"/>
    <w:rsid w:val="658F3F42"/>
    <w:rsid w:val="65C9123C"/>
    <w:rsid w:val="65E37EA3"/>
    <w:rsid w:val="65E9418A"/>
    <w:rsid w:val="663D69DF"/>
    <w:rsid w:val="66CA7019"/>
    <w:rsid w:val="66DF5ABC"/>
    <w:rsid w:val="66F528F9"/>
    <w:rsid w:val="672C3830"/>
    <w:rsid w:val="6747270B"/>
    <w:rsid w:val="675E59B4"/>
    <w:rsid w:val="67611C77"/>
    <w:rsid w:val="6764414D"/>
    <w:rsid w:val="676E1BE2"/>
    <w:rsid w:val="678057DF"/>
    <w:rsid w:val="69967687"/>
    <w:rsid w:val="69A0740C"/>
    <w:rsid w:val="69EC750E"/>
    <w:rsid w:val="6B4B479A"/>
    <w:rsid w:val="6B894F36"/>
    <w:rsid w:val="6BEF3A15"/>
    <w:rsid w:val="6C844119"/>
    <w:rsid w:val="6CF349B4"/>
    <w:rsid w:val="6DC04CD2"/>
    <w:rsid w:val="6DDB4C62"/>
    <w:rsid w:val="6EB332CE"/>
    <w:rsid w:val="6EF4126D"/>
    <w:rsid w:val="6F7044D6"/>
    <w:rsid w:val="6F972146"/>
    <w:rsid w:val="6FE50A20"/>
    <w:rsid w:val="706431B9"/>
    <w:rsid w:val="709A26CE"/>
    <w:rsid w:val="70CE32B3"/>
    <w:rsid w:val="710871B3"/>
    <w:rsid w:val="71152DF2"/>
    <w:rsid w:val="71346C20"/>
    <w:rsid w:val="71D972AA"/>
    <w:rsid w:val="71E07CC3"/>
    <w:rsid w:val="720F447A"/>
    <w:rsid w:val="721438D3"/>
    <w:rsid w:val="723C415D"/>
    <w:rsid w:val="72F71020"/>
    <w:rsid w:val="733046A8"/>
    <w:rsid w:val="73325F6A"/>
    <w:rsid w:val="738057FE"/>
    <w:rsid w:val="73D02EA5"/>
    <w:rsid w:val="74740D23"/>
    <w:rsid w:val="7474636F"/>
    <w:rsid w:val="748C3FA4"/>
    <w:rsid w:val="74C72DEA"/>
    <w:rsid w:val="750A651E"/>
    <w:rsid w:val="751029E3"/>
    <w:rsid w:val="753B0853"/>
    <w:rsid w:val="75466405"/>
    <w:rsid w:val="758807CB"/>
    <w:rsid w:val="75C95D32"/>
    <w:rsid w:val="767F1217"/>
    <w:rsid w:val="76FC5427"/>
    <w:rsid w:val="7789488A"/>
    <w:rsid w:val="786D0625"/>
    <w:rsid w:val="78A413FA"/>
    <w:rsid w:val="792F0FCC"/>
    <w:rsid w:val="7A1C3187"/>
    <w:rsid w:val="7A267294"/>
    <w:rsid w:val="7A4D1FE3"/>
    <w:rsid w:val="7ADB524D"/>
    <w:rsid w:val="7AE703B4"/>
    <w:rsid w:val="7B0931B4"/>
    <w:rsid w:val="7B8A4986"/>
    <w:rsid w:val="7BB3231A"/>
    <w:rsid w:val="7C81249F"/>
    <w:rsid w:val="7CB4277A"/>
    <w:rsid w:val="7CDB5685"/>
    <w:rsid w:val="7CDC2B75"/>
    <w:rsid w:val="7D1E4A12"/>
    <w:rsid w:val="7DC54E6C"/>
    <w:rsid w:val="7E1327E1"/>
    <w:rsid w:val="7EC16622"/>
    <w:rsid w:val="7F0C5759"/>
    <w:rsid w:val="7F601E71"/>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qFormat="1" w:unhideWhenUsed="0"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Batang" w:cs="Times New Roman"/>
      <w:lang w:val="en-GB" w:eastAsia="en-US" w:bidi="ar-SA"/>
    </w:rPr>
  </w:style>
  <w:style w:type="paragraph" w:styleId="2">
    <w:name w:val="heading 1"/>
    <w:basedOn w:val="1"/>
    <w:next w:val="1"/>
    <w:link w:val="46"/>
    <w:qFormat/>
    <w:uiPriority w:val="9"/>
    <w:pPr>
      <w:keepNext/>
      <w:keepLines/>
      <w:pBdr>
        <w:top w:val="single" w:color="000000" w:sz="12" w:space="3"/>
      </w:pBdr>
      <w:spacing w:before="240"/>
      <w:outlineLvl w:val="0"/>
    </w:pPr>
    <w:rPr>
      <w:rFonts w:ascii="Arial" w:hAnsi="Arial"/>
      <w:sz w:val="36"/>
    </w:rPr>
  </w:style>
  <w:style w:type="paragraph" w:styleId="3">
    <w:name w:val="heading 2"/>
    <w:basedOn w:val="2"/>
    <w:next w:val="1"/>
    <w:link w:val="47"/>
    <w:qFormat/>
    <w:uiPriority w:val="9"/>
    <w:pPr>
      <w:tabs>
        <w:tab w:val="left" w:pos="772"/>
      </w:tabs>
      <w:spacing w:after="100" w:afterAutospacing="1"/>
      <w:outlineLvl w:val="1"/>
    </w:pPr>
    <w:rPr>
      <w:rFonts w:eastAsia="Arial"/>
      <w:sz w:val="30"/>
      <w:lang w:val="en-US"/>
    </w:rPr>
  </w:style>
  <w:style w:type="paragraph" w:styleId="4">
    <w:name w:val="heading 3"/>
    <w:basedOn w:val="3"/>
    <w:next w:val="1"/>
    <w:link w:val="48"/>
    <w:qFormat/>
    <w:uiPriority w:val="0"/>
    <w:pPr>
      <w:tabs>
        <w:tab w:val="left" w:pos="360"/>
        <w:tab w:val="left" w:pos="926"/>
      </w:tabs>
      <w:spacing w:before="120"/>
      <w:ind w:left="100" w:leftChars="100" w:right="200" w:rightChars="100"/>
      <w:outlineLvl w:val="2"/>
    </w:pPr>
    <w:rPr>
      <w:rFonts w:cs="Arial"/>
      <w:sz w:val="28"/>
    </w:rPr>
  </w:style>
  <w:style w:type="paragraph" w:styleId="5">
    <w:name w:val="heading 4"/>
    <w:basedOn w:val="4"/>
    <w:next w:val="1"/>
    <w:link w:val="45"/>
    <w:qFormat/>
    <w:uiPriority w:val="0"/>
    <w:pPr>
      <w:adjustRightInd w:val="0"/>
      <w:snapToGrid w:val="0"/>
      <w:spacing w:after="50" w:afterLines="50" w:afterAutospacing="0" w:line="240" w:lineRule="auto"/>
      <w:ind w:left="607" w:leftChars="20" w:right="0" w:rightChars="0" w:hanging="567"/>
      <w:outlineLvl w:val="3"/>
    </w:pPr>
    <w:rPr>
      <w:rFonts w:ascii="Times New Roman" w:hAnsi="Times New Roman" w:eastAsia="t"/>
      <w:sz w:val="22"/>
    </w:rPr>
  </w:style>
  <w:style w:type="paragraph" w:styleId="6">
    <w:name w:val="heading 5"/>
    <w:basedOn w:val="5"/>
    <w:next w:val="1"/>
    <w:link w:val="49"/>
    <w:qFormat/>
    <w:uiPriority w:val="0"/>
    <w:pPr>
      <w:outlineLvl w:val="4"/>
    </w:pPr>
  </w:style>
  <w:style w:type="paragraph" w:styleId="7">
    <w:name w:val="heading 6"/>
    <w:basedOn w:val="1"/>
    <w:next w:val="1"/>
    <w:link w:val="50"/>
    <w:qFormat/>
    <w:uiPriority w:val="0"/>
    <w:pPr>
      <w:widowControl w:val="0"/>
      <w:numPr>
        <w:ilvl w:val="5"/>
        <w:numId w:val="1"/>
      </w:numPr>
      <w:tabs>
        <w:tab w:val="left" w:pos="360"/>
        <w:tab w:val="left" w:pos="926"/>
      </w:tabs>
      <w:outlineLvl w:val="5"/>
    </w:pPr>
    <w:rPr>
      <w:lang w:val="sv-SE" w:eastAsia="sv-SE"/>
    </w:rPr>
  </w:style>
  <w:style w:type="paragraph" w:styleId="8">
    <w:name w:val="heading 7"/>
    <w:basedOn w:val="1"/>
    <w:next w:val="1"/>
    <w:link w:val="51"/>
    <w:qFormat/>
    <w:uiPriority w:val="0"/>
    <w:pPr>
      <w:widowControl w:val="0"/>
      <w:numPr>
        <w:ilvl w:val="6"/>
        <w:numId w:val="1"/>
      </w:numPr>
      <w:tabs>
        <w:tab w:val="left" w:pos="360"/>
        <w:tab w:val="left" w:pos="926"/>
      </w:tabs>
      <w:outlineLvl w:val="6"/>
    </w:pPr>
    <w:rPr>
      <w:lang w:val="sv-SE" w:eastAsia="sv-SE"/>
    </w:rPr>
  </w:style>
  <w:style w:type="paragraph" w:styleId="9">
    <w:name w:val="heading 8"/>
    <w:basedOn w:val="2"/>
    <w:next w:val="1"/>
    <w:link w:val="52"/>
    <w:qFormat/>
    <w:uiPriority w:val="0"/>
    <w:pPr>
      <w:tabs>
        <w:tab w:val="left" w:pos="360"/>
        <w:tab w:val="left" w:pos="926"/>
      </w:tabs>
      <w:outlineLvl w:val="7"/>
    </w:pPr>
  </w:style>
  <w:style w:type="paragraph" w:styleId="10">
    <w:name w:val="heading 9"/>
    <w:basedOn w:val="9"/>
    <w:next w:val="1"/>
    <w:link w:val="53"/>
    <w:qFormat/>
    <w:uiPriority w:val="0"/>
    <w:pPr>
      <w:outlineLvl w:val="8"/>
    </w:pPr>
  </w:style>
  <w:style w:type="character" w:default="1" w:styleId="38">
    <w:name w:val="Default Paragraph Font"/>
    <w:semiHidden/>
    <w:unhideWhenUsed/>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left" w:pos="360"/>
        <w:tab w:val="right" w:leader="dot" w:pos="9639"/>
      </w:tabs>
      <w:ind w:left="2268" w:hanging="2268"/>
    </w:pPr>
  </w:style>
  <w:style w:type="paragraph" w:styleId="12">
    <w:name w:val="toc 6"/>
    <w:basedOn w:val="13"/>
    <w:next w:val="1"/>
    <w:semiHidden/>
    <w:qFormat/>
    <w:uiPriority w:val="0"/>
    <w:pPr>
      <w:numPr>
        <w:ilvl w:val="0"/>
        <w:numId w:val="2"/>
      </w:numPr>
      <w:tabs>
        <w:tab w:val="left" w:pos="360"/>
        <w:tab w:val="right" w:leader="dot" w:pos="9639"/>
      </w:tabs>
      <w:ind w:left="1701" w:hanging="1701"/>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basedOn w:val="1"/>
    <w:next w:val="1"/>
    <w:qFormat/>
    <w:uiPriority w:val="39"/>
    <w:pPr>
      <w:keepNext/>
      <w:keepLines/>
      <w:widowControl w:val="0"/>
      <w:tabs>
        <w:tab w:val="right" w:leader="dot" w:pos="9639"/>
      </w:tabs>
      <w:spacing w:before="120"/>
      <w:ind w:left="567" w:right="425" w:hanging="567"/>
    </w:pPr>
    <w:rPr>
      <w:sz w:val="22"/>
    </w:rPr>
  </w:style>
  <w:style w:type="paragraph" w:styleId="18">
    <w:name w:val="List Number 2"/>
    <w:basedOn w:val="1"/>
    <w:qFormat/>
    <w:uiPriority w:val="0"/>
    <w:pPr>
      <w:numPr>
        <w:ilvl w:val="0"/>
        <w:numId w:val="3"/>
      </w:numPr>
      <w:tabs>
        <w:tab w:val="clear" w:pos="643"/>
      </w:tabs>
      <w:spacing w:line="240" w:lineRule="auto"/>
      <w:ind w:left="432" w:hanging="432"/>
      <w:contextualSpacing/>
      <w:jc w:val="left"/>
    </w:pPr>
    <w:rPr>
      <w:rFonts w:eastAsia="等线"/>
    </w:rPr>
  </w:style>
  <w:style w:type="paragraph" w:styleId="19">
    <w:name w:val="caption"/>
    <w:basedOn w:val="1"/>
    <w:next w:val="1"/>
    <w:link w:val="68"/>
    <w:unhideWhenUsed/>
    <w:qFormat/>
    <w:uiPriority w:val="0"/>
    <w:pPr>
      <w:spacing w:before="120" w:after="120" w:line="252" w:lineRule="auto"/>
    </w:pPr>
    <w:rPr>
      <w:rFonts w:asciiTheme="minorHAnsi" w:hAnsiTheme="minorHAnsi" w:eastAsiaTheme="minorHAnsi" w:cstheme="minorBidi"/>
      <w:b/>
      <w:sz w:val="22"/>
      <w:szCs w:val="22"/>
      <w:lang w:val="en-US" w:eastAsia="sv-SE"/>
    </w:rPr>
  </w:style>
  <w:style w:type="paragraph" w:styleId="20">
    <w:name w:val="List Bullet"/>
    <w:basedOn w:val="1"/>
    <w:unhideWhenUsed/>
    <w:qFormat/>
    <w:uiPriority w:val="0"/>
    <w:pPr>
      <w:numPr>
        <w:ilvl w:val="0"/>
        <w:numId w:val="4"/>
      </w:numPr>
      <w:contextualSpacing/>
    </w:pPr>
  </w:style>
  <w:style w:type="paragraph" w:styleId="21">
    <w:name w:val="Document Map"/>
    <w:basedOn w:val="1"/>
    <w:link w:val="54"/>
    <w:semiHidden/>
    <w:unhideWhenUsed/>
    <w:qFormat/>
    <w:uiPriority w:val="0"/>
    <w:rPr>
      <w:rFonts w:ascii="宋体" w:eastAsia="宋体"/>
      <w:sz w:val="18"/>
      <w:szCs w:val="18"/>
    </w:rPr>
  </w:style>
  <w:style w:type="paragraph" w:styleId="22">
    <w:name w:val="annotation text"/>
    <w:basedOn w:val="1"/>
    <w:link w:val="55"/>
    <w:qFormat/>
    <w:uiPriority w:val="99"/>
  </w:style>
  <w:style w:type="paragraph" w:styleId="23">
    <w:name w:val="List Bullet 3"/>
    <w:basedOn w:val="1"/>
    <w:semiHidden/>
    <w:qFormat/>
    <w:uiPriority w:val="99"/>
    <w:pPr>
      <w:numPr>
        <w:ilvl w:val="0"/>
        <w:numId w:val="5"/>
      </w:numPr>
      <w:tabs>
        <w:tab w:val="left" w:pos="1247"/>
        <w:tab w:val="left" w:pos="2552"/>
        <w:tab w:val="left" w:pos="3856"/>
        <w:tab w:val="left" w:pos="5216"/>
        <w:tab w:val="left" w:pos="6464"/>
        <w:tab w:val="left" w:pos="7768"/>
        <w:tab w:val="clear" w:pos="926"/>
      </w:tabs>
      <w:spacing w:after="240"/>
      <w:ind w:left="720"/>
      <w:contextualSpacing/>
    </w:pPr>
    <w:rPr>
      <w:rFonts w:ascii="Ericsson Hilda" w:hAnsi="Ericsson Hilda" w:cs="Verdana" w:eastAsiaTheme="minorHAnsi"/>
      <w:sz w:val="22"/>
      <w:szCs w:val="22"/>
      <w:lang w:val="en-US"/>
    </w:rPr>
  </w:style>
  <w:style w:type="paragraph" w:styleId="24">
    <w:name w:val="Body Text"/>
    <w:basedOn w:val="1"/>
    <w:link w:val="56"/>
    <w:unhideWhenUsed/>
    <w:qFormat/>
    <w:uiPriority w:val="0"/>
    <w:pPr>
      <w:overflowPunct w:val="0"/>
      <w:spacing w:after="120"/>
    </w:pPr>
    <w:rPr>
      <w:rFonts w:ascii="Arial" w:hAnsi="Arial"/>
      <w:lang w:val="en-US" w:eastAsia="zh-CN"/>
    </w:rPr>
  </w:style>
  <w:style w:type="paragraph" w:styleId="25">
    <w:name w:val="Plain Text"/>
    <w:basedOn w:val="1"/>
    <w:link w:val="57"/>
    <w:semiHidden/>
    <w:unhideWhenUsed/>
    <w:qFormat/>
    <w:uiPriority w:val="99"/>
    <w:pPr>
      <w:spacing w:after="0" w:line="240" w:lineRule="auto"/>
    </w:pPr>
    <w:rPr>
      <w:rFonts w:ascii="Calibri" w:hAnsi="Calibri" w:cs="Calibri" w:eastAsiaTheme="minorHAnsi"/>
      <w:sz w:val="22"/>
      <w:szCs w:val="22"/>
      <w:lang w:val="sv-SE"/>
    </w:rPr>
  </w:style>
  <w:style w:type="paragraph" w:styleId="26">
    <w:name w:val="toc 8"/>
    <w:basedOn w:val="17"/>
    <w:next w:val="1"/>
    <w:qFormat/>
    <w:uiPriority w:val="39"/>
    <w:pPr>
      <w:spacing w:before="180"/>
      <w:ind w:left="2693" w:hanging="2693"/>
    </w:pPr>
    <w:rPr>
      <w:b/>
    </w:rPr>
  </w:style>
  <w:style w:type="paragraph" w:styleId="27">
    <w:name w:val="Date"/>
    <w:basedOn w:val="1"/>
    <w:next w:val="1"/>
    <w:link w:val="384"/>
    <w:semiHidden/>
    <w:unhideWhenUsed/>
    <w:qFormat/>
    <w:uiPriority w:val="99"/>
    <w:pPr>
      <w:ind w:left="100" w:leftChars="2500"/>
    </w:pPr>
  </w:style>
  <w:style w:type="paragraph" w:styleId="28">
    <w:name w:val="Balloon Text"/>
    <w:basedOn w:val="1"/>
    <w:link w:val="58"/>
    <w:qFormat/>
    <w:uiPriority w:val="0"/>
    <w:pPr>
      <w:spacing w:after="0"/>
    </w:pPr>
    <w:rPr>
      <w:rFonts w:ascii="Segoe UI" w:hAnsi="Segoe UI" w:cs="Segoe UI"/>
      <w:sz w:val="18"/>
      <w:szCs w:val="18"/>
    </w:rPr>
  </w:style>
  <w:style w:type="paragraph" w:styleId="29">
    <w:name w:val="footer"/>
    <w:basedOn w:val="30"/>
    <w:link w:val="59"/>
    <w:qFormat/>
    <w:uiPriority w:val="99"/>
    <w:pPr>
      <w:jc w:val="center"/>
    </w:pPr>
    <w:rPr>
      <w:i/>
    </w:rPr>
  </w:style>
  <w:style w:type="paragraph" w:styleId="30">
    <w:name w:val="header"/>
    <w:basedOn w:val="1"/>
    <w:link w:val="60"/>
    <w:qFormat/>
    <w:uiPriority w:val="0"/>
    <w:pPr>
      <w:widowControl w:val="0"/>
      <w:overflowPunct w:val="0"/>
      <w:textAlignment w:val="baseline"/>
    </w:pPr>
    <w:rPr>
      <w:rFonts w:ascii="Arial" w:hAnsi="Arial"/>
      <w:b/>
      <w:sz w:val="18"/>
      <w:lang w:eastAsia="ja-JP"/>
    </w:rPr>
  </w:style>
  <w:style w:type="paragraph" w:styleId="31">
    <w:name w:val="List"/>
    <w:basedOn w:val="1"/>
    <w:qFormat/>
    <w:uiPriority w:val="0"/>
    <w:rPr>
      <w:rFonts w:cs="Lohit Devanagari"/>
    </w:rPr>
  </w:style>
  <w:style w:type="paragraph" w:styleId="32">
    <w:name w:val="footnote text"/>
    <w:basedOn w:val="1"/>
    <w:link w:val="61"/>
    <w:unhideWhenUsed/>
    <w:qFormat/>
    <w:uiPriority w:val="99"/>
    <w:pPr>
      <w:spacing w:after="0"/>
    </w:pPr>
    <w:rPr>
      <w:rFonts w:eastAsiaTheme="minorHAnsi"/>
      <w:lang w:val="en-US"/>
    </w:rPr>
  </w:style>
  <w:style w:type="paragraph" w:styleId="33">
    <w:name w:val="toc 9"/>
    <w:basedOn w:val="26"/>
    <w:next w:val="1"/>
    <w:qFormat/>
    <w:uiPriority w:val="39"/>
    <w:pPr>
      <w:ind w:left="1418" w:hanging="1418"/>
    </w:pPr>
  </w:style>
  <w:style w:type="paragraph" w:styleId="34">
    <w:name w:val="Normal (Web)"/>
    <w:basedOn w:val="1"/>
    <w:unhideWhenUsed/>
    <w:qFormat/>
    <w:uiPriority w:val="99"/>
    <w:pPr>
      <w:spacing w:beforeAutospacing="1" w:afterAutospacing="1"/>
    </w:pPr>
    <w:rPr>
      <w:sz w:val="24"/>
      <w:szCs w:val="24"/>
      <w:lang w:eastAsia="en-GB"/>
    </w:rPr>
  </w:style>
  <w:style w:type="paragraph" w:styleId="35">
    <w:name w:val="annotation subject"/>
    <w:basedOn w:val="22"/>
    <w:next w:val="22"/>
    <w:link w:val="62"/>
    <w:qFormat/>
    <w:uiPriority w:val="0"/>
    <w:rPr>
      <w:b/>
      <w:bCs/>
    </w:rPr>
  </w:style>
  <w:style w:type="table" w:styleId="37">
    <w:name w:val="Table Grid"/>
    <w:basedOn w:val="3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qFormat/>
    <w:uiPriority w:val="22"/>
    <w:rPr>
      <w:b/>
      <w:bCs/>
    </w:rPr>
  </w:style>
  <w:style w:type="character" w:styleId="40">
    <w:name w:val="FollowedHyperlink"/>
    <w:qFormat/>
    <w:uiPriority w:val="0"/>
    <w:rPr>
      <w:color w:val="954F72"/>
      <w:u w:val="single"/>
    </w:rPr>
  </w:style>
  <w:style w:type="character" w:styleId="41">
    <w:name w:val="Emphasis"/>
    <w:basedOn w:val="38"/>
    <w:qFormat/>
    <w:uiPriority w:val="20"/>
    <w:rPr>
      <w:i/>
      <w:iCs/>
    </w:rPr>
  </w:style>
  <w:style w:type="character" w:styleId="42">
    <w:name w:val="Hyperlink"/>
    <w:basedOn w:val="38"/>
    <w:unhideWhenUsed/>
    <w:qFormat/>
    <w:uiPriority w:val="99"/>
    <w:rPr>
      <w:color w:val="0563C1" w:themeColor="hyperlink"/>
      <w:u w:val="single"/>
      <w14:textFill>
        <w14:solidFill>
          <w14:schemeClr w14:val="hlink"/>
        </w14:solidFill>
      </w14:textFill>
    </w:rPr>
  </w:style>
  <w:style w:type="character" w:styleId="43">
    <w:name w:val="annotation reference"/>
    <w:basedOn w:val="38"/>
    <w:qFormat/>
    <w:uiPriority w:val="99"/>
    <w:rPr>
      <w:sz w:val="16"/>
      <w:szCs w:val="16"/>
    </w:rPr>
  </w:style>
  <w:style w:type="character" w:styleId="44">
    <w:name w:val="footnote reference"/>
    <w:basedOn w:val="38"/>
    <w:unhideWhenUsed/>
    <w:qFormat/>
    <w:uiPriority w:val="99"/>
    <w:rPr>
      <w:vertAlign w:val="superscript"/>
    </w:rPr>
  </w:style>
  <w:style w:type="character" w:customStyle="1" w:styleId="45">
    <w:name w:val="Heading 4 Char"/>
    <w:basedOn w:val="38"/>
    <w:link w:val="5"/>
    <w:qFormat/>
    <w:uiPriority w:val="0"/>
    <w:rPr>
      <w:rFonts w:ascii="Times New Roman" w:hAnsi="Times New Roman" w:eastAsia="t" w:cs="Times New Roman"/>
      <w:sz w:val="22"/>
      <w:lang w:eastAsia="en-US"/>
    </w:rPr>
  </w:style>
  <w:style w:type="character" w:customStyle="1" w:styleId="46">
    <w:name w:val="Heading 1 Char"/>
    <w:basedOn w:val="38"/>
    <w:link w:val="2"/>
    <w:qFormat/>
    <w:uiPriority w:val="9"/>
    <w:rPr>
      <w:rFonts w:ascii="Arial" w:hAnsi="Arial" w:eastAsia="Batang" w:cs="Times New Roman"/>
      <w:sz w:val="36"/>
      <w:lang w:val="en-GB" w:eastAsia="en-US"/>
    </w:rPr>
  </w:style>
  <w:style w:type="character" w:customStyle="1" w:styleId="47">
    <w:name w:val="Heading 2 Char"/>
    <w:basedOn w:val="38"/>
    <w:link w:val="3"/>
    <w:qFormat/>
    <w:uiPriority w:val="9"/>
    <w:rPr>
      <w:rFonts w:ascii="Times New Roman" w:hAnsi="Times New Roman" w:eastAsia="Arial" w:cs="Times New Roman"/>
      <w:kern w:val="0"/>
      <w:sz w:val="30"/>
      <w:szCs w:val="20"/>
      <w:lang w:eastAsia="en-US"/>
    </w:rPr>
  </w:style>
  <w:style w:type="character" w:customStyle="1" w:styleId="48">
    <w:name w:val="Heading 3 Char"/>
    <w:basedOn w:val="38"/>
    <w:link w:val="4"/>
    <w:qFormat/>
    <w:uiPriority w:val="0"/>
    <w:rPr>
      <w:rFonts w:ascii="Arial" w:hAnsi="Arial" w:eastAsia="Arial" w:cs="Arial"/>
      <w:sz w:val="28"/>
      <w:lang w:eastAsia="en-US"/>
    </w:rPr>
  </w:style>
  <w:style w:type="character" w:customStyle="1" w:styleId="49">
    <w:name w:val="Heading 5 Char"/>
    <w:basedOn w:val="38"/>
    <w:link w:val="6"/>
    <w:qFormat/>
    <w:uiPriority w:val="0"/>
    <w:rPr>
      <w:rFonts w:ascii="Times New Roman" w:hAnsi="Times New Roman" w:eastAsia="Arial" w:cs="Times New Roman"/>
      <w:sz w:val="22"/>
      <w:lang w:eastAsia="en-US"/>
    </w:rPr>
  </w:style>
  <w:style w:type="character" w:customStyle="1" w:styleId="50">
    <w:name w:val="Heading 6 Char"/>
    <w:basedOn w:val="38"/>
    <w:link w:val="7"/>
    <w:qFormat/>
    <w:uiPriority w:val="0"/>
    <w:rPr>
      <w:rFonts w:ascii="Times New Roman" w:hAnsi="Times New Roman" w:eastAsia="Batang" w:cs="Times New Roman"/>
      <w:lang w:val="sv-SE" w:eastAsia="sv-SE"/>
    </w:rPr>
  </w:style>
  <w:style w:type="character" w:customStyle="1" w:styleId="51">
    <w:name w:val="Heading 7 Char"/>
    <w:basedOn w:val="38"/>
    <w:link w:val="8"/>
    <w:qFormat/>
    <w:uiPriority w:val="0"/>
    <w:rPr>
      <w:rFonts w:ascii="Times New Roman" w:hAnsi="Times New Roman" w:eastAsia="Batang" w:cs="Times New Roman"/>
      <w:lang w:val="sv-SE" w:eastAsia="sv-SE"/>
    </w:rPr>
  </w:style>
  <w:style w:type="character" w:customStyle="1" w:styleId="52">
    <w:name w:val="Heading 8 Char"/>
    <w:basedOn w:val="38"/>
    <w:link w:val="9"/>
    <w:qFormat/>
    <w:uiPriority w:val="0"/>
    <w:rPr>
      <w:rFonts w:ascii="Arial" w:hAnsi="Arial" w:eastAsia="Batang" w:cs="Times New Roman"/>
      <w:sz w:val="36"/>
      <w:lang w:val="en-GB" w:eastAsia="en-US"/>
    </w:rPr>
  </w:style>
  <w:style w:type="character" w:customStyle="1" w:styleId="53">
    <w:name w:val="Heading 9 Char"/>
    <w:basedOn w:val="38"/>
    <w:link w:val="10"/>
    <w:qFormat/>
    <w:uiPriority w:val="0"/>
    <w:rPr>
      <w:rFonts w:ascii="Arial" w:hAnsi="Arial" w:eastAsia="Batang" w:cs="Times New Roman"/>
      <w:sz w:val="36"/>
      <w:lang w:val="en-GB" w:eastAsia="en-US"/>
    </w:rPr>
  </w:style>
  <w:style w:type="character" w:customStyle="1" w:styleId="54">
    <w:name w:val="Document Map Char"/>
    <w:basedOn w:val="38"/>
    <w:link w:val="21"/>
    <w:semiHidden/>
    <w:qFormat/>
    <w:uiPriority w:val="0"/>
    <w:rPr>
      <w:rFonts w:ascii="宋体" w:hAnsi="Times New Roman" w:eastAsia="宋体" w:cs="Times New Roman"/>
      <w:kern w:val="0"/>
      <w:sz w:val="18"/>
      <w:szCs w:val="18"/>
      <w:lang w:val="en-GB" w:eastAsia="en-US"/>
    </w:rPr>
  </w:style>
  <w:style w:type="character" w:customStyle="1" w:styleId="55">
    <w:name w:val="Comment Text Char"/>
    <w:basedOn w:val="38"/>
    <w:link w:val="22"/>
    <w:qFormat/>
    <w:uiPriority w:val="99"/>
    <w:rPr>
      <w:rFonts w:ascii="Times New Roman" w:hAnsi="Times New Roman" w:eastAsia="Batang" w:cs="Times New Roman"/>
      <w:kern w:val="0"/>
      <w:szCs w:val="20"/>
      <w:lang w:val="en-GB" w:eastAsia="en-US"/>
    </w:rPr>
  </w:style>
  <w:style w:type="character" w:customStyle="1" w:styleId="56">
    <w:name w:val="Body Text Char"/>
    <w:basedOn w:val="38"/>
    <w:link w:val="24"/>
    <w:qFormat/>
    <w:uiPriority w:val="0"/>
    <w:rPr>
      <w:rFonts w:ascii="Arial" w:hAnsi="Arial" w:eastAsia="Batang" w:cs="Times New Roman"/>
      <w:kern w:val="0"/>
      <w:szCs w:val="20"/>
      <w:lang w:eastAsia="zh-CN"/>
    </w:rPr>
  </w:style>
  <w:style w:type="character" w:customStyle="1" w:styleId="57">
    <w:name w:val="Plain Text Char"/>
    <w:basedOn w:val="38"/>
    <w:link w:val="25"/>
    <w:semiHidden/>
    <w:qFormat/>
    <w:uiPriority w:val="99"/>
    <w:rPr>
      <w:rFonts w:ascii="Calibri" w:hAnsi="Calibri" w:cs="Calibri" w:eastAsiaTheme="minorHAnsi"/>
      <w:kern w:val="0"/>
      <w:sz w:val="22"/>
      <w:lang w:val="sv-SE" w:eastAsia="en-US"/>
    </w:rPr>
  </w:style>
  <w:style w:type="character" w:customStyle="1" w:styleId="58">
    <w:name w:val="Balloon Text Char"/>
    <w:basedOn w:val="38"/>
    <w:link w:val="28"/>
    <w:qFormat/>
    <w:uiPriority w:val="0"/>
    <w:rPr>
      <w:rFonts w:ascii="Segoe UI" w:hAnsi="Segoe UI" w:eastAsia="Batang" w:cs="Segoe UI"/>
      <w:kern w:val="0"/>
      <w:sz w:val="18"/>
      <w:szCs w:val="18"/>
      <w:lang w:val="en-GB" w:eastAsia="en-US"/>
    </w:rPr>
  </w:style>
  <w:style w:type="character" w:customStyle="1" w:styleId="59">
    <w:name w:val="Footer Char"/>
    <w:basedOn w:val="38"/>
    <w:link w:val="29"/>
    <w:qFormat/>
    <w:uiPriority w:val="99"/>
    <w:rPr>
      <w:rFonts w:ascii="Arial" w:hAnsi="Arial" w:eastAsia="Batang" w:cs="Times New Roman"/>
      <w:b/>
      <w:i/>
      <w:kern w:val="0"/>
      <w:sz w:val="18"/>
      <w:szCs w:val="20"/>
      <w:lang w:val="en-GB" w:eastAsia="ja-JP"/>
    </w:rPr>
  </w:style>
  <w:style w:type="character" w:customStyle="1" w:styleId="60">
    <w:name w:val="Header Char"/>
    <w:basedOn w:val="38"/>
    <w:link w:val="30"/>
    <w:qFormat/>
    <w:uiPriority w:val="0"/>
    <w:rPr>
      <w:rFonts w:ascii="Arial" w:hAnsi="Arial" w:eastAsia="Batang" w:cs="Times New Roman"/>
      <w:b/>
      <w:kern w:val="0"/>
      <w:sz w:val="18"/>
      <w:szCs w:val="20"/>
      <w:lang w:val="en-GB" w:eastAsia="ja-JP"/>
    </w:rPr>
  </w:style>
  <w:style w:type="character" w:customStyle="1" w:styleId="61">
    <w:name w:val="Footnote Text Char"/>
    <w:basedOn w:val="38"/>
    <w:link w:val="32"/>
    <w:qFormat/>
    <w:uiPriority w:val="99"/>
    <w:rPr>
      <w:rFonts w:ascii="Times New Roman" w:hAnsi="Times New Roman" w:cs="Times New Roman" w:eastAsiaTheme="minorHAnsi"/>
      <w:kern w:val="0"/>
      <w:szCs w:val="20"/>
      <w:lang w:eastAsia="en-US"/>
    </w:rPr>
  </w:style>
  <w:style w:type="character" w:customStyle="1" w:styleId="62">
    <w:name w:val="Comment Subject Char"/>
    <w:basedOn w:val="55"/>
    <w:link w:val="35"/>
    <w:qFormat/>
    <w:uiPriority w:val="0"/>
    <w:rPr>
      <w:rFonts w:ascii="Times New Roman" w:hAnsi="Times New Roman" w:eastAsia="Batang" w:cs="Times New Roman"/>
      <w:b/>
      <w:bCs/>
      <w:kern w:val="0"/>
      <w:szCs w:val="20"/>
      <w:lang w:val="en-GB" w:eastAsia="en-US"/>
    </w:rPr>
  </w:style>
  <w:style w:type="character" w:customStyle="1" w:styleId="63">
    <w:name w:val="ZGSM"/>
    <w:qFormat/>
    <w:uiPriority w:val="0"/>
  </w:style>
  <w:style w:type="character" w:customStyle="1" w:styleId="64">
    <w:name w:val="Internet Link"/>
    <w:qFormat/>
    <w:uiPriority w:val="0"/>
    <w:rPr>
      <w:color w:val="0563C1"/>
      <w:u w:val="single"/>
    </w:rPr>
  </w:style>
  <w:style w:type="character" w:customStyle="1" w:styleId="65">
    <w:name w:val="Unresolved Mention1"/>
    <w:unhideWhenUsed/>
    <w:qFormat/>
    <w:uiPriority w:val="99"/>
    <w:rPr>
      <w:color w:val="605E5C"/>
      <w:shd w:val="clear" w:color="auto" w:fill="E1DFDD"/>
    </w:rPr>
  </w:style>
  <w:style w:type="character" w:customStyle="1" w:styleId="66">
    <w:name w:val="List Paragraph Char"/>
    <w:link w:val="67"/>
    <w:qFormat/>
    <w:locked/>
    <w:uiPriority w:val="34"/>
    <w:rPr>
      <w:rFonts w:ascii="Times" w:hAnsi="Times" w:eastAsia="宋体" w:cs="Times"/>
      <w:sz w:val="22"/>
      <w:szCs w:val="24"/>
      <w:lang w:eastAsia="ja-JP"/>
    </w:rPr>
  </w:style>
  <w:style w:type="paragraph" w:styleId="67">
    <w:name w:val="List Paragraph"/>
    <w:basedOn w:val="1"/>
    <w:link w:val="66"/>
    <w:qFormat/>
    <w:uiPriority w:val="34"/>
    <w:pPr>
      <w:spacing w:line="252" w:lineRule="auto"/>
      <w:ind w:left="720"/>
      <w:contextualSpacing/>
    </w:pPr>
    <w:rPr>
      <w:rFonts w:ascii="Times" w:hAnsi="Times" w:eastAsia="宋体" w:cs="Times"/>
      <w:kern w:val="2"/>
      <w:sz w:val="22"/>
      <w:szCs w:val="24"/>
      <w:lang w:val="en-US" w:eastAsia="ja-JP"/>
    </w:rPr>
  </w:style>
  <w:style w:type="character" w:customStyle="1" w:styleId="68">
    <w:name w:val="Caption Char"/>
    <w:basedOn w:val="38"/>
    <w:link w:val="19"/>
    <w:qFormat/>
    <w:uiPriority w:val="0"/>
    <w:rPr>
      <w:rFonts w:eastAsiaTheme="minorHAnsi"/>
      <w:b/>
      <w:kern w:val="0"/>
      <w:sz w:val="22"/>
      <w:lang w:eastAsia="sv-SE"/>
    </w:rPr>
  </w:style>
  <w:style w:type="character" w:customStyle="1" w:styleId="69">
    <w:name w:val="Mention1"/>
    <w:basedOn w:val="38"/>
    <w:unhideWhenUsed/>
    <w:qFormat/>
    <w:uiPriority w:val="99"/>
    <w:rPr>
      <w:color w:val="2B579A"/>
      <w:shd w:val="clear" w:color="auto" w:fill="E1DFDD"/>
    </w:rPr>
  </w:style>
  <w:style w:type="character" w:customStyle="1" w:styleId="70">
    <w:name w:val="TAL Car"/>
    <w:link w:val="71"/>
    <w:qFormat/>
    <w:locked/>
    <w:uiPriority w:val="0"/>
    <w:rPr>
      <w:rFonts w:ascii="Arial" w:hAnsi="Arial"/>
      <w:sz w:val="18"/>
      <w:lang w:val="en-GB" w:eastAsia="en-US"/>
    </w:rPr>
  </w:style>
  <w:style w:type="paragraph" w:customStyle="1" w:styleId="71">
    <w:name w:val="TAL"/>
    <w:basedOn w:val="1"/>
    <w:link w:val="70"/>
    <w:qFormat/>
    <w:uiPriority w:val="0"/>
    <w:pPr>
      <w:keepNext/>
      <w:keepLines/>
      <w:spacing w:after="0"/>
    </w:pPr>
    <w:rPr>
      <w:rFonts w:ascii="Arial" w:hAnsi="Arial" w:eastAsiaTheme="minorEastAsia" w:cstheme="minorBidi"/>
      <w:kern w:val="2"/>
      <w:sz w:val="18"/>
      <w:szCs w:val="22"/>
    </w:rPr>
  </w:style>
  <w:style w:type="character" w:customStyle="1" w:styleId="72">
    <w:name w:val="题注 Char"/>
    <w:qFormat/>
    <w:locked/>
    <w:uiPriority w:val="99"/>
    <w:rPr>
      <w:rFonts w:asciiTheme="minorHAnsi" w:hAnsiTheme="minorHAnsi" w:eastAsiaTheme="minorHAnsi" w:cstheme="minorBidi"/>
      <w:b/>
      <w:sz w:val="22"/>
      <w:szCs w:val="22"/>
      <w:lang w:val="en-US"/>
    </w:rPr>
  </w:style>
  <w:style w:type="character" w:customStyle="1" w:styleId="73">
    <w:name w:val="TH Char"/>
    <w:link w:val="74"/>
    <w:qFormat/>
    <w:uiPriority w:val="0"/>
    <w:rPr>
      <w:rFonts w:ascii="Arial" w:hAnsi="Arial"/>
      <w:b/>
      <w:lang w:val="en-GB" w:eastAsia="en-US"/>
    </w:rPr>
  </w:style>
  <w:style w:type="paragraph" w:customStyle="1" w:styleId="74">
    <w:name w:val="TH"/>
    <w:basedOn w:val="1"/>
    <w:link w:val="73"/>
    <w:qFormat/>
    <w:uiPriority w:val="0"/>
    <w:pPr>
      <w:keepNext/>
      <w:keepLines/>
      <w:spacing w:before="60"/>
      <w:jc w:val="center"/>
    </w:pPr>
    <w:rPr>
      <w:rFonts w:ascii="Arial" w:hAnsi="Arial" w:eastAsiaTheme="minorEastAsia" w:cstheme="minorBidi"/>
      <w:b/>
      <w:kern w:val="2"/>
      <w:szCs w:val="22"/>
    </w:rPr>
  </w:style>
  <w:style w:type="character" w:customStyle="1" w:styleId="75">
    <w:name w:val="题注 Char1"/>
    <w:qFormat/>
    <w:uiPriority w:val="0"/>
    <w:rPr>
      <w:lang w:val="en-GB" w:eastAsia="en-US" w:bidi="ar-SA"/>
    </w:rPr>
  </w:style>
  <w:style w:type="character" w:customStyle="1" w:styleId="76">
    <w:name w:val="ListLabel 1"/>
    <w:qFormat/>
    <w:uiPriority w:val="0"/>
    <w:rPr>
      <w:rFonts w:cs="Courier New"/>
    </w:rPr>
  </w:style>
  <w:style w:type="character" w:customStyle="1" w:styleId="77">
    <w:name w:val="ListLabel 2"/>
    <w:qFormat/>
    <w:uiPriority w:val="0"/>
    <w:rPr>
      <w:rFonts w:cs="Courier New"/>
    </w:rPr>
  </w:style>
  <w:style w:type="character" w:customStyle="1" w:styleId="78">
    <w:name w:val="ListLabel 3"/>
    <w:qFormat/>
    <w:uiPriority w:val="0"/>
    <w:rPr>
      <w:rFonts w:cs="Courier New"/>
    </w:rPr>
  </w:style>
  <w:style w:type="character" w:customStyle="1" w:styleId="79">
    <w:name w:val="ListLabel 4"/>
    <w:qFormat/>
    <w:uiPriority w:val="0"/>
    <w:rPr>
      <w:rFonts w:eastAsia="Times New Roman" w:cs="Times New Roman"/>
      <w:b/>
      <w:sz w:val="20"/>
    </w:rPr>
  </w:style>
  <w:style w:type="character" w:customStyle="1" w:styleId="80">
    <w:name w:val="ListLabel 5"/>
    <w:qFormat/>
    <w:uiPriority w:val="0"/>
    <w:rPr>
      <w:rFonts w:cs="Courier New"/>
      <w:b/>
      <w:sz w:val="20"/>
    </w:rPr>
  </w:style>
  <w:style w:type="character" w:customStyle="1" w:styleId="81">
    <w:name w:val="ListLabel 6"/>
    <w:qFormat/>
    <w:uiPriority w:val="0"/>
    <w:rPr>
      <w:rFonts w:cs="Courier New"/>
    </w:rPr>
  </w:style>
  <w:style w:type="character" w:customStyle="1" w:styleId="82">
    <w:name w:val="ListLabel 7"/>
    <w:qFormat/>
    <w:uiPriority w:val="0"/>
    <w:rPr>
      <w:rFonts w:cs="Courier New"/>
    </w:rPr>
  </w:style>
  <w:style w:type="character" w:customStyle="1" w:styleId="83">
    <w:name w:val="ListLabel 8"/>
    <w:qFormat/>
    <w:uiPriority w:val="0"/>
    <w:rPr>
      <w:rFonts w:eastAsia="Calibri" w:cs="Calibri"/>
    </w:rPr>
  </w:style>
  <w:style w:type="character" w:customStyle="1" w:styleId="84">
    <w:name w:val="ListLabel 9"/>
    <w:qFormat/>
    <w:uiPriority w:val="0"/>
    <w:rPr>
      <w:rFonts w:cs="Courier New"/>
    </w:rPr>
  </w:style>
  <w:style w:type="character" w:customStyle="1" w:styleId="85">
    <w:name w:val="ListLabel 10"/>
    <w:qFormat/>
    <w:uiPriority w:val="0"/>
    <w:rPr>
      <w:rFonts w:cs="Courier New"/>
    </w:rPr>
  </w:style>
  <w:style w:type="character" w:customStyle="1" w:styleId="86">
    <w:name w:val="ListLabel 11"/>
    <w:qFormat/>
    <w:uiPriority w:val="0"/>
    <w:rPr>
      <w:rFonts w:cs="Courier New"/>
    </w:rPr>
  </w:style>
  <w:style w:type="character" w:customStyle="1" w:styleId="87">
    <w:name w:val="ListLabel 12"/>
    <w:qFormat/>
    <w:uiPriority w:val="0"/>
    <w:rPr>
      <w:rFonts w:cs="Courier New"/>
    </w:rPr>
  </w:style>
  <w:style w:type="character" w:customStyle="1" w:styleId="88">
    <w:name w:val="ListLabel 13"/>
    <w:qFormat/>
    <w:uiPriority w:val="0"/>
    <w:rPr>
      <w:rFonts w:cs="Courier New"/>
    </w:rPr>
  </w:style>
  <w:style w:type="character" w:customStyle="1" w:styleId="89">
    <w:name w:val="ListLabel 14"/>
    <w:qFormat/>
    <w:uiPriority w:val="0"/>
    <w:rPr>
      <w:rFonts w:cs="Courier New"/>
    </w:rPr>
  </w:style>
  <w:style w:type="character" w:customStyle="1" w:styleId="90">
    <w:name w:val="ListLabel 15"/>
    <w:qFormat/>
    <w:uiPriority w:val="0"/>
    <w:rPr>
      <w:rFonts w:eastAsia="Times New Roman" w:cs="Times New Roman"/>
    </w:rPr>
  </w:style>
  <w:style w:type="character" w:customStyle="1" w:styleId="91">
    <w:name w:val="ListLabel 16"/>
    <w:qFormat/>
    <w:uiPriority w:val="0"/>
    <w:rPr>
      <w:rFonts w:cs="Courier New"/>
    </w:rPr>
  </w:style>
  <w:style w:type="character" w:customStyle="1" w:styleId="92">
    <w:name w:val="ListLabel 17"/>
    <w:qFormat/>
    <w:uiPriority w:val="0"/>
    <w:rPr>
      <w:rFonts w:cs="Courier New"/>
    </w:rPr>
  </w:style>
  <w:style w:type="character" w:customStyle="1" w:styleId="93">
    <w:name w:val="ListLabel 18"/>
    <w:qFormat/>
    <w:uiPriority w:val="0"/>
    <w:rPr>
      <w:rFonts w:cs="Courier New"/>
    </w:rPr>
  </w:style>
  <w:style w:type="character" w:customStyle="1" w:styleId="94">
    <w:name w:val="ListLabel 19"/>
    <w:qFormat/>
    <w:uiPriority w:val="0"/>
    <w:rPr>
      <w:rFonts w:cs="Courier New"/>
    </w:rPr>
  </w:style>
  <w:style w:type="character" w:customStyle="1" w:styleId="95">
    <w:name w:val="ListLabel 20"/>
    <w:qFormat/>
    <w:uiPriority w:val="0"/>
    <w:rPr>
      <w:rFonts w:cs="Courier New"/>
    </w:rPr>
  </w:style>
  <w:style w:type="character" w:customStyle="1" w:styleId="96">
    <w:name w:val="ListLabel 21"/>
    <w:qFormat/>
    <w:uiPriority w:val="0"/>
    <w:rPr>
      <w:rFonts w:cs="Courier New"/>
    </w:rPr>
  </w:style>
  <w:style w:type="character" w:customStyle="1" w:styleId="97">
    <w:name w:val="ListLabel 22"/>
    <w:qFormat/>
    <w:uiPriority w:val="0"/>
    <w:rPr>
      <w:rFonts w:eastAsia="宋体" w:cs="Times New Roman"/>
    </w:rPr>
  </w:style>
  <w:style w:type="character" w:customStyle="1" w:styleId="98">
    <w:name w:val="ListLabel 23"/>
    <w:qFormat/>
    <w:uiPriority w:val="0"/>
    <w:rPr>
      <w:rFonts w:eastAsia="宋体" w:cs="Times New Roman"/>
    </w:rPr>
  </w:style>
  <w:style w:type="character" w:customStyle="1" w:styleId="99">
    <w:name w:val="ListLabel 24"/>
    <w:qFormat/>
    <w:uiPriority w:val="0"/>
    <w:rPr>
      <w:rFonts w:cs="Courier New"/>
    </w:rPr>
  </w:style>
  <w:style w:type="character" w:customStyle="1" w:styleId="100">
    <w:name w:val="ListLabel 25"/>
    <w:qFormat/>
    <w:uiPriority w:val="0"/>
    <w:rPr>
      <w:rFonts w:eastAsia="宋体" w:cs="Times New Roman"/>
    </w:rPr>
  </w:style>
  <w:style w:type="character" w:customStyle="1" w:styleId="101">
    <w:name w:val="ListLabel 26"/>
    <w:qFormat/>
    <w:uiPriority w:val="0"/>
    <w:rPr>
      <w:rFonts w:eastAsia="Malgun Gothic" w:cs="Times New Roman"/>
    </w:rPr>
  </w:style>
  <w:style w:type="character" w:customStyle="1" w:styleId="102">
    <w:name w:val="ListLabel 27"/>
    <w:qFormat/>
    <w:uiPriority w:val="0"/>
    <w:rPr>
      <w:rFonts w:eastAsia="Malgun Gothic" w:cs="Times New Roman"/>
    </w:rPr>
  </w:style>
  <w:style w:type="character" w:customStyle="1" w:styleId="103">
    <w:name w:val="ListLabel 28"/>
    <w:qFormat/>
    <w:uiPriority w:val="0"/>
    <w:rPr>
      <w:rFonts w:eastAsia="Malgun Gothic" w:cs="Times New Roman"/>
    </w:rPr>
  </w:style>
  <w:style w:type="character" w:customStyle="1" w:styleId="104">
    <w:name w:val="ListLabel 29"/>
    <w:qFormat/>
    <w:uiPriority w:val="0"/>
    <w:rPr>
      <w:rFonts w:cs="Courier New"/>
    </w:rPr>
  </w:style>
  <w:style w:type="character" w:customStyle="1" w:styleId="105">
    <w:name w:val="ListLabel 30"/>
    <w:qFormat/>
    <w:uiPriority w:val="0"/>
    <w:rPr>
      <w:rFonts w:cs="Courier New"/>
    </w:rPr>
  </w:style>
  <w:style w:type="character" w:customStyle="1" w:styleId="106">
    <w:name w:val="ListLabel 31"/>
    <w:qFormat/>
    <w:uiPriority w:val="0"/>
    <w:rPr>
      <w:rFonts w:cs="Courier New"/>
    </w:rPr>
  </w:style>
  <w:style w:type="character" w:customStyle="1" w:styleId="107">
    <w:name w:val="ListLabel 32"/>
    <w:qFormat/>
    <w:uiPriority w:val="0"/>
    <w:rPr>
      <w:rFonts w:cs="Courier New"/>
    </w:rPr>
  </w:style>
  <w:style w:type="character" w:customStyle="1" w:styleId="108">
    <w:name w:val="ListLabel 33"/>
    <w:qFormat/>
    <w:uiPriority w:val="0"/>
    <w:rPr>
      <w:rFonts w:cs="Courier New"/>
    </w:rPr>
  </w:style>
  <w:style w:type="character" w:customStyle="1" w:styleId="109">
    <w:name w:val="ListLabel 34"/>
    <w:qFormat/>
    <w:uiPriority w:val="0"/>
    <w:rPr>
      <w:rFonts w:cs="Courier New"/>
    </w:rPr>
  </w:style>
  <w:style w:type="character" w:customStyle="1" w:styleId="110">
    <w:name w:val="ListLabel 35"/>
    <w:qFormat/>
    <w:uiPriority w:val="0"/>
    <w:rPr>
      <w:rFonts w:cs="Courier New"/>
    </w:rPr>
  </w:style>
  <w:style w:type="character" w:customStyle="1" w:styleId="111">
    <w:name w:val="ListLabel 36"/>
    <w:qFormat/>
    <w:uiPriority w:val="0"/>
    <w:rPr>
      <w:rFonts w:cs="Courier New"/>
    </w:rPr>
  </w:style>
  <w:style w:type="character" w:customStyle="1" w:styleId="112">
    <w:name w:val="ListLabel 37"/>
    <w:qFormat/>
    <w:uiPriority w:val="0"/>
    <w:rPr>
      <w:rFonts w:cs="Courier New"/>
    </w:rPr>
  </w:style>
  <w:style w:type="character" w:customStyle="1" w:styleId="113">
    <w:name w:val="ListLabel 38"/>
    <w:qFormat/>
    <w:uiPriority w:val="0"/>
    <w:rPr>
      <w:rFonts w:cs="Courier New"/>
    </w:rPr>
  </w:style>
  <w:style w:type="character" w:customStyle="1" w:styleId="114">
    <w:name w:val="ListLabel 39"/>
    <w:qFormat/>
    <w:uiPriority w:val="0"/>
    <w:rPr>
      <w:rFonts w:cs="Courier New"/>
    </w:rPr>
  </w:style>
  <w:style w:type="character" w:customStyle="1" w:styleId="115">
    <w:name w:val="ListLabel 40"/>
    <w:qFormat/>
    <w:uiPriority w:val="0"/>
    <w:rPr>
      <w:rFonts w:cs="Courier New"/>
    </w:rPr>
  </w:style>
  <w:style w:type="character" w:customStyle="1" w:styleId="116">
    <w:name w:val="ListLabel 41"/>
    <w:qFormat/>
    <w:uiPriority w:val="0"/>
    <w:rPr>
      <w:rFonts w:cs="Courier New"/>
    </w:rPr>
  </w:style>
  <w:style w:type="character" w:customStyle="1" w:styleId="117">
    <w:name w:val="ListLabel 42"/>
    <w:qFormat/>
    <w:uiPriority w:val="0"/>
    <w:rPr>
      <w:rFonts w:cs="Courier New"/>
    </w:rPr>
  </w:style>
  <w:style w:type="character" w:customStyle="1" w:styleId="118">
    <w:name w:val="ListLabel 43"/>
    <w:qFormat/>
    <w:uiPriority w:val="0"/>
    <w:rPr>
      <w:rFonts w:cs="Courier New"/>
    </w:rPr>
  </w:style>
  <w:style w:type="character" w:customStyle="1" w:styleId="119">
    <w:name w:val="ListLabel 44"/>
    <w:qFormat/>
    <w:uiPriority w:val="0"/>
    <w:rPr>
      <w:rFonts w:cs="Courier New"/>
    </w:rPr>
  </w:style>
  <w:style w:type="character" w:customStyle="1" w:styleId="120">
    <w:name w:val="ListLabel 45"/>
    <w:qFormat/>
    <w:uiPriority w:val="0"/>
    <w:rPr>
      <w:rFonts w:cs="Courier New"/>
    </w:rPr>
  </w:style>
  <w:style w:type="character" w:customStyle="1" w:styleId="121">
    <w:name w:val="ListLabel 46"/>
    <w:qFormat/>
    <w:uiPriority w:val="0"/>
    <w:rPr>
      <w:rFonts w:cs="Courier New"/>
    </w:rPr>
  </w:style>
  <w:style w:type="character" w:customStyle="1" w:styleId="122">
    <w:name w:val="ListLabel 47"/>
    <w:qFormat/>
    <w:uiPriority w:val="0"/>
    <w:rPr>
      <w:rFonts w:cs="Courier New"/>
    </w:rPr>
  </w:style>
  <w:style w:type="character" w:customStyle="1" w:styleId="123">
    <w:name w:val="ListLabel 48"/>
    <w:qFormat/>
    <w:uiPriority w:val="0"/>
    <w:rPr>
      <w:rFonts w:cs="Courier New"/>
    </w:rPr>
  </w:style>
  <w:style w:type="character" w:customStyle="1" w:styleId="124">
    <w:name w:val="ListLabel 49"/>
    <w:qFormat/>
    <w:uiPriority w:val="0"/>
    <w:rPr>
      <w:rFonts w:cs="Courier New"/>
    </w:rPr>
  </w:style>
  <w:style w:type="character" w:customStyle="1" w:styleId="125">
    <w:name w:val="ListLabel 50"/>
    <w:qFormat/>
    <w:uiPriority w:val="0"/>
    <w:rPr>
      <w:rFonts w:cs="Courier New"/>
    </w:rPr>
  </w:style>
  <w:style w:type="character" w:customStyle="1" w:styleId="126">
    <w:name w:val="ListLabel 51"/>
    <w:qFormat/>
    <w:uiPriority w:val="0"/>
    <w:rPr>
      <w:rFonts w:cs="Courier New"/>
    </w:rPr>
  </w:style>
  <w:style w:type="character" w:customStyle="1" w:styleId="127">
    <w:name w:val="ListLabel 52"/>
    <w:qFormat/>
    <w:uiPriority w:val="0"/>
    <w:rPr>
      <w:rFonts w:eastAsia="Times New Roman" w:cs="Times New Roman"/>
    </w:rPr>
  </w:style>
  <w:style w:type="character" w:customStyle="1" w:styleId="128">
    <w:name w:val="ListLabel 53"/>
    <w:qFormat/>
    <w:uiPriority w:val="0"/>
    <w:rPr>
      <w:rFonts w:cs="Courier New"/>
    </w:rPr>
  </w:style>
  <w:style w:type="character" w:customStyle="1" w:styleId="129">
    <w:name w:val="ListLabel 54"/>
    <w:qFormat/>
    <w:uiPriority w:val="0"/>
    <w:rPr>
      <w:rFonts w:cs="Courier New"/>
    </w:rPr>
  </w:style>
  <w:style w:type="character" w:customStyle="1" w:styleId="130">
    <w:name w:val="ListLabel 55"/>
    <w:qFormat/>
    <w:uiPriority w:val="0"/>
    <w:rPr>
      <w:rFonts w:cs="Courier New"/>
    </w:rPr>
  </w:style>
  <w:style w:type="character" w:customStyle="1" w:styleId="131">
    <w:name w:val="ListLabel 56"/>
    <w:qFormat/>
    <w:uiPriority w:val="0"/>
    <w:rPr>
      <w:b/>
      <w:sz w:val="18"/>
    </w:rPr>
  </w:style>
  <w:style w:type="character" w:customStyle="1" w:styleId="132">
    <w:name w:val="ListLabel 57"/>
    <w:qFormat/>
    <w:uiPriority w:val="0"/>
    <w:rPr>
      <w:rFonts w:cs="Courier New"/>
    </w:rPr>
  </w:style>
  <w:style w:type="character" w:customStyle="1" w:styleId="133">
    <w:name w:val="ListLabel 58"/>
    <w:qFormat/>
    <w:uiPriority w:val="0"/>
    <w:rPr>
      <w:rFonts w:cs="Courier New"/>
    </w:rPr>
  </w:style>
  <w:style w:type="character" w:customStyle="1" w:styleId="134">
    <w:name w:val="ListLabel 59"/>
    <w:qFormat/>
    <w:uiPriority w:val="0"/>
    <w:rPr>
      <w:rFonts w:cs="Courier New"/>
    </w:rPr>
  </w:style>
  <w:style w:type="character" w:customStyle="1" w:styleId="135">
    <w:name w:val="ListLabel 60"/>
    <w:qFormat/>
    <w:uiPriority w:val="0"/>
    <w:rPr>
      <w:b/>
      <w:sz w:val="18"/>
    </w:rPr>
  </w:style>
  <w:style w:type="character" w:customStyle="1" w:styleId="136">
    <w:name w:val="ListLabel 61"/>
    <w:qFormat/>
    <w:uiPriority w:val="0"/>
    <w:rPr>
      <w:b/>
      <w:sz w:val="18"/>
    </w:rPr>
  </w:style>
  <w:style w:type="character" w:customStyle="1" w:styleId="137">
    <w:name w:val="ListLabel 62"/>
    <w:qFormat/>
    <w:uiPriority w:val="0"/>
    <w:rPr>
      <w:rFonts w:eastAsia="Batang" w:cs="Times New Roman"/>
      <w:sz w:val="20"/>
    </w:rPr>
  </w:style>
  <w:style w:type="character" w:customStyle="1" w:styleId="138">
    <w:name w:val="ListLabel 63"/>
    <w:qFormat/>
    <w:uiPriority w:val="0"/>
    <w:rPr>
      <w:rFonts w:cs="Courier New"/>
    </w:rPr>
  </w:style>
  <w:style w:type="character" w:customStyle="1" w:styleId="139">
    <w:name w:val="ListLabel 64"/>
    <w:qFormat/>
    <w:uiPriority w:val="0"/>
    <w:rPr>
      <w:rFonts w:cs="Courier New"/>
    </w:rPr>
  </w:style>
  <w:style w:type="character" w:customStyle="1" w:styleId="140">
    <w:name w:val="ListLabel 65"/>
    <w:qFormat/>
    <w:uiPriority w:val="0"/>
    <w:rPr>
      <w:rFonts w:cs="Courier New"/>
    </w:rPr>
  </w:style>
  <w:style w:type="character" w:customStyle="1" w:styleId="141">
    <w:name w:val="ListLabel 66"/>
    <w:qFormat/>
    <w:uiPriority w:val="0"/>
    <w:rPr>
      <w:rFonts w:cs="Courier New"/>
    </w:rPr>
  </w:style>
  <w:style w:type="character" w:customStyle="1" w:styleId="142">
    <w:name w:val="ListLabel 67"/>
    <w:qFormat/>
    <w:uiPriority w:val="0"/>
    <w:rPr>
      <w:rFonts w:cs="Courier New"/>
    </w:rPr>
  </w:style>
  <w:style w:type="character" w:customStyle="1" w:styleId="143">
    <w:name w:val="ListLabel 68"/>
    <w:qFormat/>
    <w:uiPriority w:val="0"/>
    <w:rPr>
      <w:rFonts w:cs="Courier New"/>
    </w:rPr>
  </w:style>
  <w:style w:type="character" w:customStyle="1" w:styleId="144">
    <w:name w:val="ListLabel 69"/>
    <w:qFormat/>
    <w:uiPriority w:val="0"/>
    <w:rPr>
      <w:rFonts w:eastAsia="宋体" w:cs="Times New Roman"/>
    </w:rPr>
  </w:style>
  <w:style w:type="character" w:customStyle="1" w:styleId="145">
    <w:name w:val="ListLabel 70"/>
    <w:qFormat/>
    <w:uiPriority w:val="0"/>
    <w:rPr>
      <w:rFonts w:cs="Symbol"/>
    </w:rPr>
  </w:style>
  <w:style w:type="character" w:customStyle="1" w:styleId="146">
    <w:name w:val="ListLabel 71"/>
    <w:qFormat/>
    <w:uiPriority w:val="0"/>
    <w:rPr>
      <w:rFonts w:cs="Symbol"/>
    </w:rPr>
  </w:style>
  <w:style w:type="character" w:customStyle="1" w:styleId="147">
    <w:name w:val="ListLabel 72"/>
    <w:qFormat/>
    <w:uiPriority w:val="0"/>
    <w:rPr>
      <w:color w:val="auto"/>
      <w:lang w:val="en-US"/>
    </w:rPr>
  </w:style>
  <w:style w:type="character" w:customStyle="1" w:styleId="148">
    <w:name w:val="ListLabel 73"/>
    <w:qFormat/>
    <w:uiPriority w:val="0"/>
    <w:rPr>
      <w:color w:val="auto"/>
    </w:rPr>
  </w:style>
  <w:style w:type="character" w:customStyle="1" w:styleId="149">
    <w:name w:val="Footnote Characters"/>
    <w:qFormat/>
    <w:uiPriority w:val="0"/>
  </w:style>
  <w:style w:type="character" w:customStyle="1" w:styleId="150">
    <w:name w:val="ListLabel 74"/>
    <w:qFormat/>
    <w:uiPriority w:val="0"/>
    <w:rPr>
      <w:rFonts w:cs="Times New Roman"/>
      <w:b/>
      <w:sz w:val="20"/>
    </w:rPr>
  </w:style>
  <w:style w:type="character" w:customStyle="1" w:styleId="151">
    <w:name w:val="ListLabel 75"/>
    <w:qFormat/>
    <w:uiPriority w:val="0"/>
    <w:rPr>
      <w:rFonts w:cs="Courier New"/>
      <w:b/>
      <w:sz w:val="20"/>
    </w:rPr>
  </w:style>
  <w:style w:type="character" w:customStyle="1" w:styleId="152">
    <w:name w:val="ListLabel 76"/>
    <w:qFormat/>
    <w:uiPriority w:val="0"/>
    <w:rPr>
      <w:rFonts w:cs="Wingdings"/>
    </w:rPr>
  </w:style>
  <w:style w:type="character" w:customStyle="1" w:styleId="153">
    <w:name w:val="ListLabel 77"/>
    <w:qFormat/>
    <w:uiPriority w:val="0"/>
    <w:rPr>
      <w:rFonts w:cs="Symbol"/>
    </w:rPr>
  </w:style>
  <w:style w:type="character" w:customStyle="1" w:styleId="154">
    <w:name w:val="ListLabel 78"/>
    <w:qFormat/>
    <w:uiPriority w:val="0"/>
    <w:rPr>
      <w:rFonts w:cs="Courier New"/>
    </w:rPr>
  </w:style>
  <w:style w:type="character" w:customStyle="1" w:styleId="155">
    <w:name w:val="ListLabel 79"/>
    <w:qFormat/>
    <w:uiPriority w:val="0"/>
    <w:rPr>
      <w:rFonts w:cs="Wingdings"/>
    </w:rPr>
  </w:style>
  <w:style w:type="character" w:customStyle="1" w:styleId="156">
    <w:name w:val="ListLabel 80"/>
    <w:qFormat/>
    <w:uiPriority w:val="0"/>
    <w:rPr>
      <w:rFonts w:cs="Symbol"/>
    </w:rPr>
  </w:style>
  <w:style w:type="character" w:customStyle="1" w:styleId="157">
    <w:name w:val="ListLabel 81"/>
    <w:qFormat/>
    <w:uiPriority w:val="0"/>
    <w:rPr>
      <w:rFonts w:cs="Courier New"/>
    </w:rPr>
  </w:style>
  <w:style w:type="character" w:customStyle="1" w:styleId="158">
    <w:name w:val="ListLabel 82"/>
    <w:qFormat/>
    <w:uiPriority w:val="0"/>
    <w:rPr>
      <w:rFonts w:cs="Wingdings"/>
    </w:rPr>
  </w:style>
  <w:style w:type="character" w:customStyle="1" w:styleId="159">
    <w:name w:val="ListLabel 83"/>
    <w:qFormat/>
    <w:uiPriority w:val="0"/>
    <w:rPr>
      <w:rFonts w:ascii="Times New Roman" w:hAnsi="Times New Roman" w:cs="Symbol"/>
      <w:b/>
      <w:sz w:val="20"/>
    </w:rPr>
  </w:style>
  <w:style w:type="character" w:customStyle="1" w:styleId="160">
    <w:name w:val="ListLabel 84"/>
    <w:qFormat/>
    <w:uiPriority w:val="0"/>
    <w:rPr>
      <w:rFonts w:cs="Courier New"/>
    </w:rPr>
  </w:style>
  <w:style w:type="character" w:customStyle="1" w:styleId="161">
    <w:name w:val="ListLabel 85"/>
    <w:qFormat/>
    <w:uiPriority w:val="0"/>
    <w:rPr>
      <w:rFonts w:cs="Wingdings"/>
    </w:rPr>
  </w:style>
  <w:style w:type="character" w:customStyle="1" w:styleId="162">
    <w:name w:val="ListLabel 86"/>
    <w:qFormat/>
    <w:uiPriority w:val="0"/>
    <w:rPr>
      <w:rFonts w:cs="Symbol"/>
    </w:rPr>
  </w:style>
  <w:style w:type="character" w:customStyle="1" w:styleId="163">
    <w:name w:val="ListLabel 87"/>
    <w:qFormat/>
    <w:uiPriority w:val="0"/>
    <w:rPr>
      <w:rFonts w:cs="Courier New"/>
    </w:rPr>
  </w:style>
  <w:style w:type="character" w:customStyle="1" w:styleId="164">
    <w:name w:val="ListLabel 88"/>
    <w:qFormat/>
    <w:uiPriority w:val="0"/>
    <w:rPr>
      <w:rFonts w:cs="Wingdings"/>
    </w:rPr>
  </w:style>
  <w:style w:type="character" w:customStyle="1" w:styleId="165">
    <w:name w:val="ListLabel 89"/>
    <w:qFormat/>
    <w:uiPriority w:val="0"/>
    <w:rPr>
      <w:rFonts w:cs="Symbol"/>
    </w:rPr>
  </w:style>
  <w:style w:type="character" w:customStyle="1" w:styleId="166">
    <w:name w:val="ListLabel 90"/>
    <w:qFormat/>
    <w:uiPriority w:val="0"/>
    <w:rPr>
      <w:rFonts w:cs="Courier New"/>
    </w:rPr>
  </w:style>
  <w:style w:type="character" w:customStyle="1" w:styleId="167">
    <w:name w:val="ListLabel 91"/>
    <w:qFormat/>
    <w:uiPriority w:val="0"/>
    <w:rPr>
      <w:rFonts w:cs="Wingdings"/>
    </w:rPr>
  </w:style>
  <w:style w:type="character" w:customStyle="1" w:styleId="168">
    <w:name w:val="ListLabel 92"/>
    <w:qFormat/>
    <w:uiPriority w:val="0"/>
    <w:rPr>
      <w:rFonts w:cs="Symbol"/>
      <w:sz w:val="20"/>
    </w:rPr>
  </w:style>
  <w:style w:type="character" w:customStyle="1" w:styleId="169">
    <w:name w:val="ListLabel 93"/>
    <w:qFormat/>
    <w:uiPriority w:val="0"/>
    <w:rPr>
      <w:rFonts w:cs="Courier New"/>
    </w:rPr>
  </w:style>
  <w:style w:type="character" w:customStyle="1" w:styleId="170">
    <w:name w:val="ListLabel 94"/>
    <w:qFormat/>
    <w:uiPriority w:val="0"/>
    <w:rPr>
      <w:rFonts w:cs="Wingdings"/>
    </w:rPr>
  </w:style>
  <w:style w:type="character" w:customStyle="1" w:styleId="171">
    <w:name w:val="ListLabel 95"/>
    <w:qFormat/>
    <w:uiPriority w:val="0"/>
    <w:rPr>
      <w:rFonts w:cs="Symbol"/>
    </w:rPr>
  </w:style>
  <w:style w:type="character" w:customStyle="1" w:styleId="172">
    <w:name w:val="ListLabel 96"/>
    <w:qFormat/>
    <w:uiPriority w:val="0"/>
    <w:rPr>
      <w:rFonts w:cs="Courier New"/>
    </w:rPr>
  </w:style>
  <w:style w:type="character" w:customStyle="1" w:styleId="173">
    <w:name w:val="ListLabel 97"/>
    <w:qFormat/>
    <w:uiPriority w:val="0"/>
    <w:rPr>
      <w:rFonts w:cs="Wingdings"/>
    </w:rPr>
  </w:style>
  <w:style w:type="character" w:customStyle="1" w:styleId="174">
    <w:name w:val="ListLabel 98"/>
    <w:qFormat/>
    <w:uiPriority w:val="0"/>
    <w:rPr>
      <w:rFonts w:cs="Symbol"/>
    </w:rPr>
  </w:style>
  <w:style w:type="character" w:customStyle="1" w:styleId="175">
    <w:name w:val="ListLabel 99"/>
    <w:qFormat/>
    <w:uiPriority w:val="0"/>
    <w:rPr>
      <w:rFonts w:cs="Courier New"/>
    </w:rPr>
  </w:style>
  <w:style w:type="character" w:customStyle="1" w:styleId="176">
    <w:name w:val="ListLabel 100"/>
    <w:qFormat/>
    <w:uiPriority w:val="0"/>
    <w:rPr>
      <w:rFonts w:cs="Wingdings"/>
    </w:rPr>
  </w:style>
  <w:style w:type="character" w:customStyle="1" w:styleId="177">
    <w:name w:val="ListLabel 101"/>
    <w:qFormat/>
    <w:uiPriority w:val="0"/>
    <w:rPr>
      <w:b/>
      <w:sz w:val="18"/>
    </w:rPr>
  </w:style>
  <w:style w:type="character" w:customStyle="1" w:styleId="178">
    <w:name w:val="ListLabel 102"/>
    <w:qFormat/>
    <w:uiPriority w:val="0"/>
    <w:rPr>
      <w:rFonts w:cs="Symbol"/>
      <w:sz w:val="20"/>
    </w:rPr>
  </w:style>
  <w:style w:type="character" w:customStyle="1" w:styleId="179">
    <w:name w:val="ListLabel 103"/>
    <w:qFormat/>
    <w:uiPriority w:val="0"/>
    <w:rPr>
      <w:rFonts w:cs="Courier New"/>
    </w:rPr>
  </w:style>
  <w:style w:type="character" w:customStyle="1" w:styleId="180">
    <w:name w:val="ListLabel 104"/>
    <w:qFormat/>
    <w:uiPriority w:val="0"/>
    <w:rPr>
      <w:rFonts w:cs="Wingdings"/>
    </w:rPr>
  </w:style>
  <w:style w:type="character" w:customStyle="1" w:styleId="181">
    <w:name w:val="ListLabel 105"/>
    <w:qFormat/>
    <w:uiPriority w:val="0"/>
    <w:rPr>
      <w:rFonts w:cs="Symbol"/>
    </w:rPr>
  </w:style>
  <w:style w:type="character" w:customStyle="1" w:styleId="182">
    <w:name w:val="ListLabel 106"/>
    <w:qFormat/>
    <w:uiPriority w:val="0"/>
    <w:rPr>
      <w:rFonts w:cs="Courier New"/>
    </w:rPr>
  </w:style>
  <w:style w:type="character" w:customStyle="1" w:styleId="183">
    <w:name w:val="ListLabel 107"/>
    <w:qFormat/>
    <w:uiPriority w:val="0"/>
    <w:rPr>
      <w:rFonts w:cs="Wingdings"/>
    </w:rPr>
  </w:style>
  <w:style w:type="character" w:customStyle="1" w:styleId="184">
    <w:name w:val="ListLabel 108"/>
    <w:qFormat/>
    <w:uiPriority w:val="0"/>
    <w:rPr>
      <w:rFonts w:cs="Symbol"/>
    </w:rPr>
  </w:style>
  <w:style w:type="character" w:customStyle="1" w:styleId="185">
    <w:name w:val="ListLabel 109"/>
    <w:qFormat/>
    <w:uiPriority w:val="0"/>
    <w:rPr>
      <w:rFonts w:cs="Courier New"/>
    </w:rPr>
  </w:style>
  <w:style w:type="character" w:customStyle="1" w:styleId="186">
    <w:name w:val="ListLabel 110"/>
    <w:qFormat/>
    <w:uiPriority w:val="0"/>
    <w:rPr>
      <w:rFonts w:cs="Wingdings"/>
    </w:rPr>
  </w:style>
  <w:style w:type="character" w:customStyle="1" w:styleId="187">
    <w:name w:val="ListLabel 111"/>
    <w:qFormat/>
    <w:uiPriority w:val="0"/>
    <w:rPr>
      <w:b/>
      <w:sz w:val="18"/>
    </w:rPr>
  </w:style>
  <w:style w:type="character" w:customStyle="1" w:styleId="188">
    <w:name w:val="ListLabel 112"/>
    <w:qFormat/>
    <w:uiPriority w:val="0"/>
    <w:rPr>
      <w:b/>
      <w:sz w:val="18"/>
    </w:rPr>
  </w:style>
  <w:style w:type="character" w:customStyle="1" w:styleId="189">
    <w:name w:val="ListLabel 113"/>
    <w:qFormat/>
    <w:uiPriority w:val="0"/>
    <w:rPr>
      <w:rFonts w:cs="Wingdings"/>
    </w:rPr>
  </w:style>
  <w:style w:type="character" w:customStyle="1" w:styleId="190">
    <w:name w:val="ListLabel 114"/>
    <w:qFormat/>
    <w:uiPriority w:val="0"/>
    <w:rPr>
      <w:rFonts w:cs="Wingdings"/>
    </w:rPr>
  </w:style>
  <w:style w:type="character" w:customStyle="1" w:styleId="191">
    <w:name w:val="ListLabel 115"/>
    <w:qFormat/>
    <w:uiPriority w:val="0"/>
    <w:rPr>
      <w:rFonts w:cs="Wingdings"/>
    </w:rPr>
  </w:style>
  <w:style w:type="character" w:customStyle="1" w:styleId="192">
    <w:name w:val="ListLabel 116"/>
    <w:qFormat/>
    <w:uiPriority w:val="0"/>
    <w:rPr>
      <w:rFonts w:cs="Wingdings"/>
    </w:rPr>
  </w:style>
  <w:style w:type="character" w:customStyle="1" w:styleId="193">
    <w:name w:val="ListLabel 117"/>
    <w:qFormat/>
    <w:uiPriority w:val="0"/>
    <w:rPr>
      <w:rFonts w:cs="Wingdings"/>
    </w:rPr>
  </w:style>
  <w:style w:type="character" w:customStyle="1" w:styleId="194">
    <w:name w:val="ListLabel 118"/>
    <w:qFormat/>
    <w:uiPriority w:val="0"/>
    <w:rPr>
      <w:rFonts w:cs="Wingdings"/>
    </w:rPr>
  </w:style>
  <w:style w:type="character" w:customStyle="1" w:styleId="195">
    <w:name w:val="ListLabel 119"/>
    <w:qFormat/>
    <w:uiPriority w:val="0"/>
    <w:rPr>
      <w:rFonts w:cs="Wingdings"/>
    </w:rPr>
  </w:style>
  <w:style w:type="character" w:customStyle="1" w:styleId="196">
    <w:name w:val="ListLabel 120"/>
    <w:qFormat/>
    <w:uiPriority w:val="0"/>
    <w:rPr>
      <w:rFonts w:cs="Wingdings"/>
    </w:rPr>
  </w:style>
  <w:style w:type="character" w:customStyle="1" w:styleId="197">
    <w:name w:val="ListLabel 121"/>
    <w:qFormat/>
    <w:uiPriority w:val="0"/>
    <w:rPr>
      <w:rFonts w:cs="Wingdings"/>
    </w:rPr>
  </w:style>
  <w:style w:type="character" w:customStyle="1" w:styleId="198">
    <w:name w:val="ListLabel 122"/>
    <w:qFormat/>
    <w:uiPriority w:val="0"/>
    <w:rPr>
      <w:rFonts w:cs="Times New Roman"/>
      <w:sz w:val="20"/>
    </w:rPr>
  </w:style>
  <w:style w:type="character" w:customStyle="1" w:styleId="199">
    <w:name w:val="ListLabel 123"/>
    <w:qFormat/>
    <w:uiPriority w:val="0"/>
    <w:rPr>
      <w:rFonts w:cs="Courier New"/>
    </w:rPr>
  </w:style>
  <w:style w:type="character" w:customStyle="1" w:styleId="200">
    <w:name w:val="ListLabel 124"/>
    <w:qFormat/>
    <w:uiPriority w:val="0"/>
    <w:rPr>
      <w:rFonts w:cs="Wingdings"/>
    </w:rPr>
  </w:style>
  <w:style w:type="character" w:customStyle="1" w:styleId="201">
    <w:name w:val="ListLabel 125"/>
    <w:qFormat/>
    <w:uiPriority w:val="0"/>
    <w:rPr>
      <w:rFonts w:cs="Symbol"/>
    </w:rPr>
  </w:style>
  <w:style w:type="character" w:customStyle="1" w:styleId="202">
    <w:name w:val="ListLabel 126"/>
    <w:qFormat/>
    <w:uiPriority w:val="0"/>
    <w:rPr>
      <w:rFonts w:cs="Courier New"/>
    </w:rPr>
  </w:style>
  <w:style w:type="character" w:customStyle="1" w:styleId="203">
    <w:name w:val="ListLabel 127"/>
    <w:qFormat/>
    <w:uiPriority w:val="0"/>
    <w:rPr>
      <w:rFonts w:cs="Wingdings"/>
    </w:rPr>
  </w:style>
  <w:style w:type="character" w:customStyle="1" w:styleId="204">
    <w:name w:val="ListLabel 128"/>
    <w:qFormat/>
    <w:uiPriority w:val="0"/>
    <w:rPr>
      <w:rFonts w:cs="Symbol"/>
    </w:rPr>
  </w:style>
  <w:style w:type="character" w:customStyle="1" w:styleId="205">
    <w:name w:val="ListLabel 129"/>
    <w:qFormat/>
    <w:uiPriority w:val="0"/>
    <w:rPr>
      <w:rFonts w:cs="Courier New"/>
    </w:rPr>
  </w:style>
  <w:style w:type="character" w:customStyle="1" w:styleId="206">
    <w:name w:val="ListLabel 130"/>
    <w:qFormat/>
    <w:uiPriority w:val="0"/>
    <w:rPr>
      <w:rFonts w:cs="Wingdings"/>
    </w:rPr>
  </w:style>
  <w:style w:type="character" w:customStyle="1" w:styleId="207">
    <w:name w:val="ListLabel 131"/>
    <w:qFormat/>
    <w:uiPriority w:val="0"/>
    <w:rPr>
      <w:rFonts w:cs="Symbol"/>
      <w:sz w:val="20"/>
    </w:rPr>
  </w:style>
  <w:style w:type="character" w:customStyle="1" w:styleId="208">
    <w:name w:val="ListLabel 132"/>
    <w:qFormat/>
    <w:uiPriority w:val="0"/>
    <w:rPr>
      <w:rFonts w:cs="Courier New"/>
    </w:rPr>
  </w:style>
  <w:style w:type="character" w:customStyle="1" w:styleId="209">
    <w:name w:val="ListLabel 133"/>
    <w:qFormat/>
    <w:uiPriority w:val="0"/>
    <w:rPr>
      <w:rFonts w:cs="Wingdings"/>
    </w:rPr>
  </w:style>
  <w:style w:type="character" w:customStyle="1" w:styleId="210">
    <w:name w:val="ListLabel 134"/>
    <w:qFormat/>
    <w:uiPriority w:val="0"/>
    <w:rPr>
      <w:rFonts w:cs="Symbol"/>
    </w:rPr>
  </w:style>
  <w:style w:type="character" w:customStyle="1" w:styleId="211">
    <w:name w:val="ListLabel 135"/>
    <w:qFormat/>
    <w:uiPriority w:val="0"/>
    <w:rPr>
      <w:rFonts w:cs="Courier New"/>
    </w:rPr>
  </w:style>
  <w:style w:type="character" w:customStyle="1" w:styleId="212">
    <w:name w:val="ListLabel 136"/>
    <w:qFormat/>
    <w:uiPriority w:val="0"/>
    <w:rPr>
      <w:rFonts w:cs="Wingdings"/>
    </w:rPr>
  </w:style>
  <w:style w:type="character" w:customStyle="1" w:styleId="213">
    <w:name w:val="ListLabel 137"/>
    <w:qFormat/>
    <w:uiPriority w:val="0"/>
    <w:rPr>
      <w:rFonts w:cs="Symbol"/>
    </w:rPr>
  </w:style>
  <w:style w:type="character" w:customStyle="1" w:styleId="214">
    <w:name w:val="ListLabel 138"/>
    <w:qFormat/>
    <w:uiPriority w:val="0"/>
    <w:rPr>
      <w:rFonts w:cs="Courier New"/>
    </w:rPr>
  </w:style>
  <w:style w:type="character" w:customStyle="1" w:styleId="215">
    <w:name w:val="ListLabel 139"/>
    <w:qFormat/>
    <w:uiPriority w:val="0"/>
    <w:rPr>
      <w:rFonts w:cs="Wingdings"/>
    </w:rPr>
  </w:style>
  <w:style w:type="character" w:customStyle="1" w:styleId="216">
    <w:name w:val="ListLabel 140"/>
    <w:qFormat/>
    <w:uiPriority w:val="0"/>
    <w:rPr>
      <w:rFonts w:cs="Times New Roman"/>
    </w:rPr>
  </w:style>
  <w:style w:type="character" w:customStyle="1" w:styleId="217">
    <w:name w:val="ListLabel 141"/>
    <w:qFormat/>
    <w:uiPriority w:val="0"/>
    <w:rPr>
      <w:rFonts w:cs="Wingdings"/>
    </w:rPr>
  </w:style>
  <w:style w:type="character" w:customStyle="1" w:styleId="218">
    <w:name w:val="ListLabel 142"/>
    <w:qFormat/>
    <w:uiPriority w:val="0"/>
    <w:rPr>
      <w:rFonts w:cs="Wingdings"/>
    </w:rPr>
  </w:style>
  <w:style w:type="character" w:customStyle="1" w:styleId="219">
    <w:name w:val="ListLabel 143"/>
    <w:qFormat/>
    <w:uiPriority w:val="0"/>
    <w:rPr>
      <w:rFonts w:cs="Wingdings"/>
    </w:rPr>
  </w:style>
  <w:style w:type="character" w:customStyle="1" w:styleId="220">
    <w:name w:val="ListLabel 144"/>
    <w:qFormat/>
    <w:uiPriority w:val="0"/>
    <w:rPr>
      <w:rFonts w:cs="Wingdings"/>
    </w:rPr>
  </w:style>
  <w:style w:type="character" w:customStyle="1" w:styleId="221">
    <w:name w:val="ListLabel 145"/>
    <w:qFormat/>
    <w:uiPriority w:val="0"/>
    <w:rPr>
      <w:rFonts w:cs="Wingdings"/>
    </w:rPr>
  </w:style>
  <w:style w:type="character" w:customStyle="1" w:styleId="222">
    <w:name w:val="ListLabel 146"/>
    <w:qFormat/>
    <w:uiPriority w:val="0"/>
    <w:rPr>
      <w:rFonts w:cs="Wingdings"/>
    </w:rPr>
  </w:style>
  <w:style w:type="character" w:customStyle="1" w:styleId="223">
    <w:name w:val="ListLabel 147"/>
    <w:qFormat/>
    <w:uiPriority w:val="0"/>
    <w:rPr>
      <w:rFonts w:cs="Wingdings"/>
    </w:rPr>
  </w:style>
  <w:style w:type="character" w:customStyle="1" w:styleId="224">
    <w:name w:val="ListLabel 148"/>
    <w:qFormat/>
    <w:uiPriority w:val="0"/>
    <w:rPr>
      <w:rFonts w:cs="Wingdings"/>
    </w:rPr>
  </w:style>
  <w:style w:type="character" w:customStyle="1" w:styleId="225">
    <w:name w:val="ListLabel 149"/>
    <w:qFormat/>
    <w:uiPriority w:val="0"/>
    <w:rPr>
      <w:rFonts w:cs="Symbol"/>
    </w:rPr>
  </w:style>
  <w:style w:type="character" w:customStyle="1" w:styleId="226">
    <w:name w:val="ListLabel 150"/>
    <w:qFormat/>
    <w:uiPriority w:val="0"/>
    <w:rPr>
      <w:rFonts w:cs="Wingdings"/>
    </w:rPr>
  </w:style>
  <w:style w:type="character" w:customStyle="1" w:styleId="227">
    <w:name w:val="ListLabel 151"/>
    <w:qFormat/>
    <w:uiPriority w:val="0"/>
    <w:rPr>
      <w:rFonts w:cs="Wingdings"/>
    </w:rPr>
  </w:style>
  <w:style w:type="character" w:customStyle="1" w:styleId="228">
    <w:name w:val="ListLabel 152"/>
    <w:qFormat/>
    <w:uiPriority w:val="0"/>
    <w:rPr>
      <w:rFonts w:cs="Wingdings"/>
    </w:rPr>
  </w:style>
  <w:style w:type="character" w:customStyle="1" w:styleId="229">
    <w:name w:val="ListLabel 153"/>
    <w:qFormat/>
    <w:uiPriority w:val="0"/>
    <w:rPr>
      <w:rFonts w:cs="Wingdings"/>
    </w:rPr>
  </w:style>
  <w:style w:type="character" w:customStyle="1" w:styleId="230">
    <w:name w:val="ListLabel 154"/>
    <w:qFormat/>
    <w:uiPriority w:val="0"/>
    <w:rPr>
      <w:rFonts w:cs="Wingdings"/>
    </w:rPr>
  </w:style>
  <w:style w:type="character" w:customStyle="1" w:styleId="231">
    <w:name w:val="ListLabel 155"/>
    <w:qFormat/>
    <w:uiPriority w:val="0"/>
    <w:rPr>
      <w:rFonts w:cs="Wingdings"/>
    </w:rPr>
  </w:style>
  <w:style w:type="character" w:customStyle="1" w:styleId="232">
    <w:name w:val="ListLabel 156"/>
    <w:qFormat/>
    <w:uiPriority w:val="0"/>
    <w:rPr>
      <w:rFonts w:cs="Wingdings"/>
    </w:rPr>
  </w:style>
  <w:style w:type="character" w:customStyle="1" w:styleId="233">
    <w:name w:val="ListLabel 157"/>
    <w:qFormat/>
    <w:uiPriority w:val="0"/>
    <w:rPr>
      <w:rFonts w:cs="Wingdings"/>
    </w:rPr>
  </w:style>
  <w:style w:type="character" w:customStyle="1" w:styleId="234">
    <w:name w:val="ListLabel 158"/>
    <w:qFormat/>
    <w:uiPriority w:val="0"/>
    <w:rPr>
      <w:rFonts w:cs="Symbol"/>
    </w:rPr>
  </w:style>
  <w:style w:type="character" w:customStyle="1" w:styleId="235">
    <w:name w:val="ListLabel 159"/>
    <w:qFormat/>
    <w:uiPriority w:val="0"/>
    <w:rPr>
      <w:rFonts w:cs="Wingdings"/>
    </w:rPr>
  </w:style>
  <w:style w:type="character" w:customStyle="1" w:styleId="236">
    <w:name w:val="ListLabel 160"/>
    <w:qFormat/>
    <w:uiPriority w:val="0"/>
    <w:rPr>
      <w:rFonts w:cs="Wingdings"/>
    </w:rPr>
  </w:style>
  <w:style w:type="character" w:customStyle="1" w:styleId="237">
    <w:name w:val="ListLabel 161"/>
    <w:qFormat/>
    <w:uiPriority w:val="0"/>
    <w:rPr>
      <w:rFonts w:cs="Wingdings"/>
    </w:rPr>
  </w:style>
  <w:style w:type="character" w:customStyle="1" w:styleId="238">
    <w:name w:val="ListLabel 162"/>
    <w:qFormat/>
    <w:uiPriority w:val="0"/>
    <w:rPr>
      <w:rFonts w:cs="Wingdings"/>
    </w:rPr>
  </w:style>
  <w:style w:type="character" w:customStyle="1" w:styleId="239">
    <w:name w:val="ListLabel 163"/>
    <w:qFormat/>
    <w:uiPriority w:val="0"/>
    <w:rPr>
      <w:rFonts w:cs="Wingdings"/>
    </w:rPr>
  </w:style>
  <w:style w:type="character" w:customStyle="1" w:styleId="240">
    <w:name w:val="ListLabel 164"/>
    <w:qFormat/>
    <w:uiPriority w:val="0"/>
    <w:rPr>
      <w:rFonts w:cs="Wingdings"/>
    </w:rPr>
  </w:style>
  <w:style w:type="character" w:customStyle="1" w:styleId="241">
    <w:name w:val="ListLabel 165"/>
    <w:qFormat/>
    <w:uiPriority w:val="0"/>
    <w:rPr>
      <w:rFonts w:cs="Wingdings"/>
    </w:rPr>
  </w:style>
  <w:style w:type="character" w:customStyle="1" w:styleId="242">
    <w:name w:val="ListLabel 166"/>
    <w:qFormat/>
    <w:uiPriority w:val="0"/>
    <w:rPr>
      <w:rFonts w:cs="Wingdings"/>
    </w:rPr>
  </w:style>
  <w:style w:type="character" w:customStyle="1" w:styleId="243">
    <w:name w:val="ListLabel 167"/>
    <w:qFormat/>
    <w:uiPriority w:val="0"/>
    <w:rPr>
      <w:color w:val="auto"/>
      <w:lang w:val="en-US"/>
    </w:rPr>
  </w:style>
  <w:style w:type="character" w:customStyle="1" w:styleId="244">
    <w:name w:val="ListLabel 168"/>
    <w:qFormat/>
    <w:uiPriority w:val="0"/>
    <w:rPr>
      <w:color w:val="auto"/>
    </w:rPr>
  </w:style>
  <w:style w:type="paragraph" w:customStyle="1" w:styleId="245">
    <w:name w:val="Heading"/>
    <w:basedOn w:val="1"/>
    <w:next w:val="24"/>
    <w:qFormat/>
    <w:uiPriority w:val="0"/>
    <w:pPr>
      <w:keepNext/>
      <w:numPr>
        <w:ilvl w:val="0"/>
        <w:numId w:val="6"/>
      </w:numPr>
      <w:spacing w:before="240" w:after="120"/>
    </w:pPr>
    <w:rPr>
      <w:rFonts w:ascii="Liberation Sans" w:hAnsi="Liberation Sans" w:eastAsia="Noto Sans CJK SC" w:cs="Lohit Devanagari"/>
      <w:sz w:val="28"/>
      <w:szCs w:val="28"/>
    </w:rPr>
  </w:style>
  <w:style w:type="paragraph" w:customStyle="1" w:styleId="246">
    <w:name w:val="Index"/>
    <w:basedOn w:val="1"/>
    <w:qFormat/>
    <w:uiPriority w:val="0"/>
    <w:pPr>
      <w:suppressLineNumbers/>
    </w:pPr>
    <w:rPr>
      <w:rFonts w:cs="Lohit Devanagari"/>
    </w:rPr>
  </w:style>
  <w:style w:type="paragraph" w:customStyle="1" w:styleId="247">
    <w:name w:val="H6"/>
    <w:basedOn w:val="6"/>
    <w:qFormat/>
    <w:uiPriority w:val="0"/>
    <w:pPr>
      <w:ind w:left="1985" w:hanging="1985"/>
    </w:pPr>
    <w:rPr>
      <w:sz w:val="20"/>
    </w:rPr>
  </w:style>
  <w:style w:type="paragraph" w:customStyle="1" w:styleId="248">
    <w:name w:val="EQ"/>
    <w:basedOn w:val="1"/>
    <w:qFormat/>
    <w:uiPriority w:val="0"/>
    <w:pPr>
      <w:keepLines/>
      <w:tabs>
        <w:tab w:val="center" w:pos="4536"/>
        <w:tab w:val="right" w:pos="9072"/>
      </w:tabs>
    </w:pPr>
  </w:style>
  <w:style w:type="paragraph" w:customStyle="1" w:styleId="249">
    <w:name w:val="ZD"/>
    <w:qFormat/>
    <w:uiPriority w:val="0"/>
    <w:pPr>
      <w:widowControl w:val="0"/>
      <w:spacing w:after="160" w:line="259" w:lineRule="auto"/>
      <w:jc w:val="both"/>
    </w:pPr>
    <w:rPr>
      <w:rFonts w:ascii="Arial" w:hAnsi="Arial" w:eastAsia="Batang" w:cs="Times New Roman"/>
      <w:sz w:val="32"/>
      <w:lang w:val="en-GB" w:eastAsia="en-US" w:bidi="ar-SA"/>
    </w:rPr>
  </w:style>
  <w:style w:type="paragraph" w:customStyle="1" w:styleId="250">
    <w:name w:val="TT"/>
    <w:basedOn w:val="2"/>
    <w:qFormat/>
    <w:uiPriority w:val="0"/>
  </w:style>
  <w:style w:type="paragraph" w:customStyle="1" w:styleId="251">
    <w:name w:val="NF"/>
    <w:basedOn w:val="252"/>
    <w:qFormat/>
    <w:uiPriority w:val="0"/>
    <w:pPr>
      <w:keepNext/>
      <w:spacing w:after="0"/>
    </w:pPr>
    <w:rPr>
      <w:rFonts w:ascii="Arial" w:hAnsi="Arial"/>
      <w:sz w:val="18"/>
    </w:rPr>
  </w:style>
  <w:style w:type="paragraph" w:customStyle="1" w:styleId="252">
    <w:name w:val="NO"/>
    <w:basedOn w:val="1"/>
    <w:link w:val="404"/>
    <w:qFormat/>
    <w:uiPriority w:val="0"/>
    <w:pPr>
      <w:keepLines/>
      <w:ind w:left="1135" w:hanging="851"/>
    </w:pPr>
  </w:style>
  <w:style w:type="paragraph" w:customStyle="1" w:styleId="253">
    <w:name w:val="PL"/>
    <w:link w:val="3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254">
    <w:name w:val="TAR"/>
    <w:basedOn w:val="71"/>
    <w:qFormat/>
    <w:uiPriority w:val="0"/>
    <w:pPr>
      <w:jc w:val="right"/>
    </w:pPr>
  </w:style>
  <w:style w:type="paragraph" w:customStyle="1" w:styleId="255">
    <w:name w:val="TAH"/>
    <w:basedOn w:val="256"/>
    <w:link w:val="292"/>
    <w:qFormat/>
    <w:uiPriority w:val="0"/>
    <w:rPr>
      <w:b/>
    </w:rPr>
  </w:style>
  <w:style w:type="paragraph" w:customStyle="1" w:styleId="256">
    <w:name w:val="TAC"/>
    <w:basedOn w:val="71"/>
    <w:link w:val="291"/>
    <w:qFormat/>
    <w:uiPriority w:val="0"/>
    <w:pPr>
      <w:jc w:val="center"/>
    </w:pPr>
  </w:style>
  <w:style w:type="paragraph" w:customStyle="1" w:styleId="257">
    <w:name w:val="LD"/>
    <w:qFormat/>
    <w:uiPriority w:val="0"/>
    <w:pPr>
      <w:keepNext/>
      <w:keepLines/>
      <w:spacing w:after="160" w:line="180" w:lineRule="exact"/>
      <w:jc w:val="both"/>
    </w:pPr>
    <w:rPr>
      <w:rFonts w:ascii="Courier New" w:hAnsi="Courier New" w:eastAsia="Batang" w:cs="Times New Roman"/>
      <w:lang w:val="en-GB" w:eastAsia="en-US" w:bidi="ar-SA"/>
    </w:rPr>
  </w:style>
  <w:style w:type="paragraph" w:customStyle="1" w:styleId="258">
    <w:name w:val="EX"/>
    <w:basedOn w:val="1"/>
    <w:link w:val="397"/>
    <w:qFormat/>
    <w:uiPriority w:val="0"/>
    <w:pPr>
      <w:keepLines/>
      <w:ind w:left="1702" w:hanging="1418"/>
    </w:pPr>
  </w:style>
  <w:style w:type="paragraph" w:customStyle="1" w:styleId="259">
    <w:name w:val="FP"/>
    <w:basedOn w:val="1"/>
    <w:qFormat/>
    <w:uiPriority w:val="0"/>
    <w:pPr>
      <w:spacing w:after="0"/>
    </w:pPr>
  </w:style>
  <w:style w:type="paragraph" w:customStyle="1" w:styleId="260">
    <w:name w:val="NW"/>
    <w:basedOn w:val="252"/>
    <w:qFormat/>
    <w:uiPriority w:val="0"/>
    <w:pPr>
      <w:spacing w:after="0"/>
    </w:pPr>
  </w:style>
  <w:style w:type="paragraph" w:customStyle="1" w:styleId="261">
    <w:name w:val="EW"/>
    <w:basedOn w:val="258"/>
    <w:qFormat/>
    <w:uiPriority w:val="0"/>
    <w:pPr>
      <w:spacing w:after="0"/>
    </w:pPr>
  </w:style>
  <w:style w:type="paragraph" w:customStyle="1" w:styleId="262">
    <w:name w:val="B1"/>
    <w:basedOn w:val="31"/>
    <w:link w:val="328"/>
    <w:qFormat/>
    <w:uiPriority w:val="0"/>
    <w:pPr>
      <w:ind w:left="568" w:hanging="284"/>
    </w:pPr>
  </w:style>
  <w:style w:type="paragraph" w:customStyle="1" w:styleId="263">
    <w:name w:val="Editor's Note"/>
    <w:basedOn w:val="252"/>
    <w:qFormat/>
    <w:uiPriority w:val="0"/>
    <w:rPr>
      <w:color w:val="FF0000"/>
    </w:rPr>
  </w:style>
  <w:style w:type="paragraph" w:customStyle="1" w:styleId="264">
    <w:name w:val="ZA"/>
    <w:qFormat/>
    <w:uiPriority w:val="0"/>
    <w:pPr>
      <w:widowControl w:val="0"/>
      <w:pBdr>
        <w:bottom w:val="single" w:color="000000" w:sz="12" w:space="1"/>
      </w:pBdr>
      <w:spacing w:after="160" w:line="259" w:lineRule="auto"/>
      <w:jc w:val="right"/>
    </w:pPr>
    <w:rPr>
      <w:rFonts w:ascii="Arial" w:hAnsi="Arial" w:eastAsia="Batang" w:cs="Times New Roman"/>
      <w:sz w:val="40"/>
      <w:lang w:val="en-GB" w:eastAsia="en-US" w:bidi="ar-SA"/>
    </w:rPr>
  </w:style>
  <w:style w:type="paragraph" w:customStyle="1" w:styleId="265">
    <w:name w:val="ZB"/>
    <w:qFormat/>
    <w:uiPriority w:val="0"/>
    <w:pPr>
      <w:widowControl w:val="0"/>
      <w:spacing w:after="160" w:line="259" w:lineRule="auto"/>
      <w:ind w:right="28"/>
      <w:jc w:val="right"/>
    </w:pPr>
    <w:rPr>
      <w:rFonts w:ascii="Arial" w:hAnsi="Arial" w:eastAsia="Batang" w:cs="Times New Roman"/>
      <w:i/>
      <w:lang w:val="en-GB" w:eastAsia="en-US" w:bidi="ar-SA"/>
    </w:rPr>
  </w:style>
  <w:style w:type="paragraph" w:customStyle="1" w:styleId="266">
    <w:name w:val="ZT"/>
    <w:qFormat/>
    <w:uiPriority w:val="0"/>
    <w:pPr>
      <w:widowControl w:val="0"/>
      <w:spacing w:after="160" w:line="240" w:lineRule="atLeast"/>
      <w:jc w:val="right"/>
    </w:pPr>
    <w:rPr>
      <w:rFonts w:ascii="Arial" w:hAnsi="Arial" w:eastAsia="Batang" w:cs="Times New Roman"/>
      <w:b/>
      <w:sz w:val="34"/>
      <w:lang w:val="en-GB" w:eastAsia="en-US" w:bidi="ar-SA"/>
    </w:rPr>
  </w:style>
  <w:style w:type="paragraph" w:customStyle="1" w:styleId="267">
    <w:name w:val="ZU"/>
    <w:qFormat/>
    <w:uiPriority w:val="0"/>
    <w:pPr>
      <w:widowControl w:val="0"/>
      <w:pBdr>
        <w:top w:val="single" w:color="000000" w:sz="12" w:space="1"/>
      </w:pBdr>
      <w:spacing w:after="160" w:line="259" w:lineRule="auto"/>
      <w:jc w:val="right"/>
    </w:pPr>
    <w:rPr>
      <w:rFonts w:ascii="Arial" w:hAnsi="Arial" w:eastAsia="Batang" w:cs="Times New Roman"/>
      <w:lang w:val="en-GB" w:eastAsia="en-US" w:bidi="ar-SA"/>
    </w:rPr>
  </w:style>
  <w:style w:type="paragraph" w:customStyle="1" w:styleId="268">
    <w:name w:val="TAN"/>
    <w:basedOn w:val="71"/>
    <w:link w:val="293"/>
    <w:qFormat/>
    <w:uiPriority w:val="0"/>
    <w:pPr>
      <w:ind w:left="851" w:hanging="851"/>
    </w:pPr>
  </w:style>
  <w:style w:type="paragraph" w:customStyle="1" w:styleId="269">
    <w:name w:val="ZH"/>
    <w:qFormat/>
    <w:uiPriority w:val="0"/>
    <w:pPr>
      <w:widowControl w:val="0"/>
      <w:spacing w:after="160" w:line="259" w:lineRule="auto"/>
      <w:jc w:val="both"/>
    </w:pPr>
    <w:rPr>
      <w:rFonts w:ascii="Arial" w:hAnsi="Arial" w:eastAsia="Batang" w:cs="Times New Roman"/>
      <w:lang w:val="en-GB" w:eastAsia="en-US" w:bidi="ar-SA"/>
    </w:rPr>
  </w:style>
  <w:style w:type="paragraph" w:customStyle="1" w:styleId="270">
    <w:name w:val="TF"/>
    <w:basedOn w:val="74"/>
    <w:qFormat/>
    <w:uiPriority w:val="0"/>
    <w:pPr>
      <w:keepNext w:val="0"/>
      <w:spacing w:before="0" w:after="240"/>
    </w:pPr>
  </w:style>
  <w:style w:type="paragraph" w:customStyle="1" w:styleId="271">
    <w:name w:val="ZG"/>
    <w:qFormat/>
    <w:uiPriority w:val="0"/>
    <w:pPr>
      <w:widowControl w:val="0"/>
      <w:spacing w:after="160" w:line="259" w:lineRule="auto"/>
      <w:jc w:val="right"/>
    </w:pPr>
    <w:rPr>
      <w:rFonts w:ascii="Arial" w:hAnsi="Arial" w:eastAsia="Batang" w:cs="Times New Roman"/>
      <w:lang w:val="en-GB" w:eastAsia="en-US" w:bidi="ar-SA"/>
    </w:rPr>
  </w:style>
  <w:style w:type="paragraph" w:customStyle="1" w:styleId="272">
    <w:name w:val="B2"/>
    <w:basedOn w:val="1"/>
    <w:link w:val="321"/>
    <w:qFormat/>
    <w:uiPriority w:val="0"/>
    <w:pPr>
      <w:ind w:left="851" w:hanging="284"/>
    </w:pPr>
  </w:style>
  <w:style w:type="paragraph" w:customStyle="1" w:styleId="273">
    <w:name w:val="B3"/>
    <w:basedOn w:val="1"/>
    <w:link w:val="322"/>
    <w:qFormat/>
    <w:uiPriority w:val="0"/>
    <w:pPr>
      <w:ind w:left="1135" w:hanging="284"/>
    </w:pPr>
  </w:style>
  <w:style w:type="paragraph" w:customStyle="1" w:styleId="274">
    <w:name w:val="B4"/>
    <w:basedOn w:val="1"/>
    <w:qFormat/>
    <w:uiPriority w:val="0"/>
    <w:pPr>
      <w:ind w:left="1418" w:hanging="284"/>
    </w:pPr>
  </w:style>
  <w:style w:type="paragraph" w:customStyle="1" w:styleId="275">
    <w:name w:val="B5"/>
    <w:basedOn w:val="1"/>
    <w:qFormat/>
    <w:uiPriority w:val="0"/>
    <w:pPr>
      <w:ind w:left="1702" w:hanging="284"/>
    </w:pPr>
  </w:style>
  <w:style w:type="paragraph" w:customStyle="1" w:styleId="276">
    <w:name w:val="ZTD"/>
    <w:basedOn w:val="265"/>
    <w:qFormat/>
    <w:uiPriority w:val="0"/>
    <w:rPr>
      <w:i w:val="0"/>
      <w:sz w:val="40"/>
    </w:rPr>
  </w:style>
  <w:style w:type="paragraph" w:customStyle="1" w:styleId="277">
    <w:name w:val="ZV"/>
    <w:basedOn w:val="267"/>
    <w:qFormat/>
    <w:uiPriority w:val="0"/>
  </w:style>
  <w:style w:type="paragraph" w:customStyle="1" w:styleId="278">
    <w:name w:val="TAJ"/>
    <w:basedOn w:val="74"/>
    <w:qFormat/>
    <w:uiPriority w:val="0"/>
  </w:style>
  <w:style w:type="paragraph" w:customStyle="1" w:styleId="279">
    <w:name w:val="Guidance"/>
    <w:basedOn w:val="1"/>
    <w:qFormat/>
    <w:uiPriority w:val="0"/>
    <w:rPr>
      <w:i/>
      <w:color w:val="0000FF"/>
    </w:rPr>
  </w:style>
  <w:style w:type="paragraph" w:customStyle="1" w:styleId="280">
    <w:name w:val="Revision1"/>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281">
    <w:name w:val="TOC Heading1"/>
    <w:basedOn w:val="2"/>
    <w:unhideWhenUsed/>
    <w:qFormat/>
    <w:uiPriority w:val="39"/>
    <w:pPr>
      <w:spacing w:after="0"/>
    </w:pPr>
    <w:rPr>
      <w:rFonts w:asciiTheme="majorHAnsi" w:hAnsiTheme="majorHAnsi" w:eastAsiaTheme="majorEastAsia" w:cstheme="majorBidi"/>
      <w:color w:val="2F5597" w:themeColor="accent1" w:themeShade="BF"/>
      <w:sz w:val="32"/>
      <w:szCs w:val="32"/>
      <w:lang w:val="en-US"/>
    </w:rPr>
  </w:style>
  <w:style w:type="table" w:customStyle="1" w:styleId="282">
    <w:name w:val="网格型1"/>
    <w:basedOn w:val="36"/>
    <w:qFormat/>
    <w:uiPriority w:val="0"/>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3">
    <w:name w:val="未解決のメンション1"/>
    <w:basedOn w:val="38"/>
    <w:semiHidden/>
    <w:unhideWhenUsed/>
    <w:qFormat/>
    <w:uiPriority w:val="99"/>
    <w:rPr>
      <w:color w:val="605E5C"/>
      <w:shd w:val="clear" w:color="auto" w:fill="E1DFDD"/>
    </w:rPr>
  </w:style>
  <w:style w:type="character" w:customStyle="1" w:styleId="284">
    <w:name w:val="normaltextrun"/>
    <w:basedOn w:val="38"/>
    <w:qFormat/>
    <w:uiPriority w:val="0"/>
  </w:style>
  <w:style w:type="character" w:customStyle="1" w:styleId="285">
    <w:name w:val="eop"/>
    <w:basedOn w:val="38"/>
    <w:qFormat/>
    <w:uiPriority w:val="0"/>
  </w:style>
  <w:style w:type="character" w:customStyle="1" w:styleId="286">
    <w:name w:val="Unresolved Mention2"/>
    <w:basedOn w:val="38"/>
    <w:semiHidden/>
    <w:unhideWhenUsed/>
    <w:qFormat/>
    <w:uiPriority w:val="99"/>
    <w:rPr>
      <w:color w:val="605E5C"/>
      <w:shd w:val="clear" w:color="auto" w:fill="E1DFDD"/>
    </w:rPr>
  </w:style>
  <w:style w:type="character" w:styleId="287">
    <w:name w:val="Placeholder Text"/>
    <w:basedOn w:val="38"/>
    <w:semiHidden/>
    <w:qFormat/>
    <w:uiPriority w:val="99"/>
    <w:rPr>
      <w:color w:val="808080"/>
    </w:rPr>
  </w:style>
  <w:style w:type="character" w:customStyle="1" w:styleId="288">
    <w:name w:val="Unresolved Mention3"/>
    <w:basedOn w:val="38"/>
    <w:semiHidden/>
    <w:unhideWhenUsed/>
    <w:qFormat/>
    <w:uiPriority w:val="99"/>
    <w:rPr>
      <w:color w:val="605E5C"/>
      <w:shd w:val="clear" w:color="auto" w:fill="E1DFDD"/>
    </w:rPr>
  </w:style>
  <w:style w:type="table" w:customStyle="1" w:styleId="289">
    <w:name w:val="Table Grid7"/>
    <w:basedOn w:val="3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References"/>
    <w:basedOn w:val="1"/>
    <w:qFormat/>
    <w:uiPriority w:val="0"/>
    <w:pPr>
      <w:numPr>
        <w:ilvl w:val="0"/>
        <w:numId w:val="7"/>
      </w:numPr>
      <w:tabs>
        <w:tab w:val="left" w:pos="432"/>
      </w:tabs>
      <w:autoSpaceDE w:val="0"/>
      <w:autoSpaceDN w:val="0"/>
      <w:snapToGrid w:val="0"/>
      <w:spacing w:after="60"/>
    </w:pPr>
    <w:rPr>
      <w:rFonts w:eastAsia="宋体"/>
      <w:szCs w:val="16"/>
      <w:lang w:val="en-US"/>
    </w:rPr>
  </w:style>
  <w:style w:type="character" w:customStyle="1" w:styleId="291">
    <w:name w:val="TAC Char"/>
    <w:link w:val="256"/>
    <w:qFormat/>
    <w:locked/>
    <w:uiPriority w:val="0"/>
    <w:rPr>
      <w:rFonts w:ascii="Arial" w:hAnsi="Arial"/>
      <w:sz w:val="18"/>
      <w:lang w:val="en-GB" w:eastAsia="en-US"/>
    </w:rPr>
  </w:style>
  <w:style w:type="character" w:customStyle="1" w:styleId="292">
    <w:name w:val="TAH Car"/>
    <w:link w:val="255"/>
    <w:qFormat/>
    <w:uiPriority w:val="0"/>
    <w:rPr>
      <w:rFonts w:ascii="Arial" w:hAnsi="Arial"/>
      <w:b/>
      <w:sz w:val="18"/>
      <w:lang w:val="en-GB" w:eastAsia="en-US"/>
    </w:rPr>
  </w:style>
  <w:style w:type="character" w:customStyle="1" w:styleId="293">
    <w:name w:val="TAN Char"/>
    <w:link w:val="268"/>
    <w:qFormat/>
    <w:uiPriority w:val="0"/>
    <w:rPr>
      <w:rFonts w:ascii="Arial" w:hAnsi="Arial"/>
      <w:sz w:val="18"/>
      <w:lang w:val="en-GB" w:eastAsia="en-US"/>
    </w:rPr>
  </w:style>
  <w:style w:type="paragraph" w:customStyle="1" w:styleId="294">
    <w:name w:val="Arial Text"/>
    <w:basedOn w:val="1"/>
    <w:link w:val="295"/>
    <w:qFormat/>
    <w:uiPriority w:val="0"/>
    <w:pPr>
      <w:spacing w:after="160"/>
    </w:pPr>
    <w:rPr>
      <w:rFonts w:ascii="Arial" w:hAnsi="Arial" w:eastAsiaTheme="minorHAnsi" w:cstheme="minorBidi"/>
      <w:szCs w:val="22"/>
      <w:lang w:val="en-US" w:eastAsia="ja-JP"/>
    </w:rPr>
  </w:style>
  <w:style w:type="character" w:customStyle="1" w:styleId="295">
    <w:name w:val="Arial Text Char"/>
    <w:basedOn w:val="38"/>
    <w:link w:val="294"/>
    <w:qFormat/>
    <w:uiPriority w:val="0"/>
    <w:rPr>
      <w:rFonts w:ascii="Arial" w:hAnsi="Arial" w:eastAsiaTheme="minorHAnsi"/>
      <w:kern w:val="0"/>
      <w:lang w:eastAsia="ja-JP"/>
    </w:rPr>
  </w:style>
  <w:style w:type="paragraph" w:customStyle="1" w:styleId="296">
    <w:name w:val="Proposal"/>
    <w:basedOn w:val="24"/>
    <w:link w:val="373"/>
    <w:qFormat/>
    <w:uiPriority w:val="0"/>
    <w:pPr>
      <w:numPr>
        <w:ilvl w:val="0"/>
        <w:numId w:val="8"/>
      </w:numPr>
      <w:tabs>
        <w:tab w:val="left" w:pos="360"/>
        <w:tab w:val="left" w:pos="1701"/>
      </w:tabs>
      <w:overflowPunct/>
    </w:pPr>
    <w:rPr>
      <w:rFonts w:eastAsiaTheme="minorHAnsi" w:cstheme="minorBidi"/>
      <w:b/>
      <w:bCs/>
      <w:szCs w:val="22"/>
    </w:rPr>
  </w:style>
  <w:style w:type="character" w:customStyle="1" w:styleId="297">
    <w:name w:val="未处理的提及1"/>
    <w:basedOn w:val="38"/>
    <w:semiHidden/>
    <w:unhideWhenUsed/>
    <w:qFormat/>
    <w:uiPriority w:val="99"/>
    <w:rPr>
      <w:color w:val="605E5C"/>
      <w:shd w:val="clear" w:color="auto" w:fill="E1DFDD"/>
    </w:rPr>
  </w:style>
  <w:style w:type="character" w:customStyle="1" w:styleId="298">
    <w:name w:val="未处理的提及2"/>
    <w:basedOn w:val="38"/>
    <w:semiHidden/>
    <w:unhideWhenUsed/>
    <w:qFormat/>
    <w:uiPriority w:val="99"/>
    <w:rPr>
      <w:color w:val="605E5C"/>
      <w:shd w:val="clear" w:color="auto" w:fill="E1DFDD"/>
    </w:rPr>
  </w:style>
  <w:style w:type="character" w:customStyle="1" w:styleId="299">
    <w:name w:val="未处理的提及3"/>
    <w:basedOn w:val="38"/>
    <w:semiHidden/>
    <w:unhideWhenUsed/>
    <w:qFormat/>
    <w:uiPriority w:val="99"/>
    <w:rPr>
      <w:color w:val="605E5C"/>
      <w:shd w:val="clear" w:color="auto" w:fill="E1DFDD"/>
    </w:rPr>
  </w:style>
  <w:style w:type="character" w:customStyle="1" w:styleId="300">
    <w:name w:val="Unresolved Mention4"/>
    <w:basedOn w:val="38"/>
    <w:unhideWhenUsed/>
    <w:qFormat/>
    <w:uiPriority w:val="99"/>
    <w:rPr>
      <w:color w:val="605E5C"/>
      <w:shd w:val="clear" w:color="auto" w:fill="E1DFDD"/>
    </w:rPr>
  </w:style>
  <w:style w:type="paragraph" w:customStyle="1" w:styleId="301">
    <w:name w:val="done"/>
    <w:basedOn w:val="1"/>
    <w:qFormat/>
    <w:uiPriority w:val="0"/>
    <w:pPr>
      <w:keepNext/>
      <w:keepLines/>
      <w:widowControl w:val="0"/>
      <w:numPr>
        <w:ilvl w:val="0"/>
        <w:numId w:val="9"/>
      </w:numPr>
      <w:pBdr>
        <w:top w:val="single" w:color="008000" w:sz="6" w:space="1"/>
        <w:left w:val="single" w:color="008000" w:sz="6" w:space="4"/>
        <w:bottom w:val="single" w:color="008000" w:sz="6" w:space="1"/>
        <w:right w:val="single" w:color="008000" w:sz="6" w:space="4"/>
      </w:pBdr>
      <w:tabs>
        <w:tab w:val="left" w:pos="360"/>
        <w:tab w:val="left" w:pos="1843"/>
      </w:tabs>
      <w:overflowPunct w:val="0"/>
      <w:autoSpaceDE w:val="0"/>
      <w:autoSpaceDN w:val="0"/>
      <w:adjustRightInd w:val="0"/>
      <w:spacing w:before="60" w:after="60"/>
      <w:ind w:left="340" w:hanging="340"/>
      <w:textAlignment w:val="baseline"/>
    </w:pPr>
    <w:rPr>
      <w:rFonts w:ascii="Arial" w:hAnsi="Arial" w:eastAsia="Times New Roman"/>
      <w:b/>
      <w:color w:val="008000"/>
    </w:rPr>
  </w:style>
  <w:style w:type="character" w:customStyle="1" w:styleId="302">
    <w:name w:val="Mention2"/>
    <w:basedOn w:val="38"/>
    <w:unhideWhenUsed/>
    <w:qFormat/>
    <w:uiPriority w:val="99"/>
    <w:rPr>
      <w:color w:val="2B579A"/>
      <w:shd w:val="clear" w:color="auto" w:fill="E1DFDD"/>
    </w:rPr>
  </w:style>
  <w:style w:type="character" w:customStyle="1" w:styleId="303">
    <w:name w:val="Unresolved Mention5"/>
    <w:basedOn w:val="38"/>
    <w:semiHidden/>
    <w:unhideWhenUsed/>
    <w:qFormat/>
    <w:uiPriority w:val="99"/>
    <w:rPr>
      <w:color w:val="605E5C"/>
      <w:shd w:val="clear" w:color="auto" w:fill="E1DFDD"/>
    </w:rPr>
  </w:style>
  <w:style w:type="character" w:customStyle="1" w:styleId="304">
    <w:name w:val="未解決のメンション2"/>
    <w:basedOn w:val="38"/>
    <w:semiHidden/>
    <w:unhideWhenUsed/>
    <w:qFormat/>
    <w:uiPriority w:val="99"/>
    <w:rPr>
      <w:color w:val="605E5C"/>
      <w:shd w:val="clear" w:color="auto" w:fill="E1DFDD"/>
    </w:rPr>
  </w:style>
  <w:style w:type="character" w:customStyle="1" w:styleId="305">
    <w:name w:val="fontstyle01"/>
    <w:basedOn w:val="38"/>
    <w:qFormat/>
    <w:uiPriority w:val="0"/>
    <w:rPr>
      <w:rFonts w:hint="default" w:ascii="Helvetica-BoldOblique" w:hAnsi="Helvetica-BoldOblique"/>
      <w:b/>
      <w:bCs/>
      <w:i/>
      <w:iCs/>
      <w:color w:val="000000"/>
      <w:sz w:val="18"/>
      <w:szCs w:val="18"/>
    </w:rPr>
  </w:style>
  <w:style w:type="character" w:customStyle="1" w:styleId="306">
    <w:name w:val="fontstyle11"/>
    <w:basedOn w:val="38"/>
    <w:qFormat/>
    <w:uiPriority w:val="0"/>
    <w:rPr>
      <w:rFonts w:hint="default" w:ascii="Helvetica" w:hAnsi="Helvetica" w:cs="Helvetica"/>
      <w:color w:val="000000"/>
      <w:sz w:val="18"/>
      <w:szCs w:val="18"/>
    </w:rPr>
  </w:style>
  <w:style w:type="character" w:customStyle="1" w:styleId="307">
    <w:name w:val="fontstyle31"/>
    <w:basedOn w:val="38"/>
    <w:qFormat/>
    <w:uiPriority w:val="0"/>
    <w:rPr>
      <w:rFonts w:hint="default" w:ascii="Helvetica-Oblique" w:hAnsi="Helvetica-Oblique"/>
      <w:i/>
      <w:iCs/>
      <w:color w:val="000000"/>
      <w:sz w:val="18"/>
      <w:szCs w:val="18"/>
    </w:rPr>
  </w:style>
  <w:style w:type="character" w:customStyle="1" w:styleId="308">
    <w:name w:val="fontstyle41"/>
    <w:basedOn w:val="38"/>
    <w:qFormat/>
    <w:uiPriority w:val="0"/>
    <w:rPr>
      <w:rFonts w:hint="default" w:ascii="T25" w:hAnsi="T25"/>
      <w:color w:val="000000"/>
      <w:sz w:val="18"/>
      <w:szCs w:val="18"/>
    </w:rPr>
  </w:style>
  <w:style w:type="character" w:customStyle="1" w:styleId="309">
    <w:name w:val="fontstyle51"/>
    <w:basedOn w:val="38"/>
    <w:qFormat/>
    <w:uiPriority w:val="0"/>
    <w:rPr>
      <w:rFonts w:hint="default" w:ascii="Helvetica-Bold" w:hAnsi="Helvetica-Bold"/>
      <w:b/>
      <w:bCs/>
      <w:color w:val="000000"/>
      <w:sz w:val="18"/>
      <w:szCs w:val="18"/>
    </w:rPr>
  </w:style>
  <w:style w:type="character" w:customStyle="1" w:styleId="310">
    <w:name w:val="fontstyle61"/>
    <w:basedOn w:val="38"/>
    <w:qFormat/>
    <w:uiPriority w:val="0"/>
    <w:rPr>
      <w:rFonts w:hint="default" w:ascii="Times-Roman" w:hAnsi="Times-Roman"/>
      <w:color w:val="000000"/>
      <w:sz w:val="20"/>
      <w:szCs w:val="20"/>
    </w:rPr>
  </w:style>
  <w:style w:type="character" w:customStyle="1" w:styleId="311">
    <w:name w:val="fontstyle71"/>
    <w:basedOn w:val="38"/>
    <w:qFormat/>
    <w:uiPriority w:val="0"/>
    <w:rPr>
      <w:rFonts w:hint="default" w:ascii="Times-Italic" w:hAnsi="Times-Italic"/>
      <w:i/>
      <w:iCs/>
      <w:color w:val="000000"/>
      <w:sz w:val="20"/>
      <w:szCs w:val="20"/>
    </w:rPr>
  </w:style>
  <w:style w:type="character" w:customStyle="1" w:styleId="312">
    <w:name w:val="Unresolved Mention6"/>
    <w:basedOn w:val="38"/>
    <w:semiHidden/>
    <w:unhideWhenUsed/>
    <w:qFormat/>
    <w:uiPriority w:val="99"/>
    <w:rPr>
      <w:color w:val="605E5C"/>
      <w:shd w:val="clear" w:color="auto" w:fill="E1DFDD"/>
    </w:rPr>
  </w:style>
  <w:style w:type="character" w:customStyle="1" w:styleId="313">
    <w:name w:val="未处理的提及4"/>
    <w:basedOn w:val="38"/>
    <w:semiHidden/>
    <w:unhideWhenUsed/>
    <w:qFormat/>
    <w:uiPriority w:val="99"/>
    <w:rPr>
      <w:color w:val="605E5C"/>
      <w:shd w:val="clear" w:color="auto" w:fill="E1DFDD"/>
    </w:rPr>
  </w:style>
  <w:style w:type="character" w:customStyle="1" w:styleId="314">
    <w:name w:val="未解決のメンション3"/>
    <w:basedOn w:val="38"/>
    <w:semiHidden/>
    <w:unhideWhenUsed/>
    <w:qFormat/>
    <w:uiPriority w:val="99"/>
    <w:rPr>
      <w:color w:val="605E5C"/>
      <w:shd w:val="clear" w:color="auto" w:fill="E1DFDD"/>
    </w:rPr>
  </w:style>
  <w:style w:type="table" w:customStyle="1" w:styleId="315">
    <w:name w:val="Table Grid1"/>
    <w:basedOn w:val="36"/>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6">
    <w:name w:val="Doc-text2 Char"/>
    <w:link w:val="317"/>
    <w:qFormat/>
    <w:locked/>
    <w:uiPriority w:val="0"/>
    <w:rPr>
      <w:rFonts w:ascii="Arial" w:hAnsi="Arial" w:eastAsia="MS Mincho" w:cs="Arial"/>
      <w:szCs w:val="24"/>
    </w:rPr>
  </w:style>
  <w:style w:type="paragraph" w:customStyle="1" w:styleId="317">
    <w:name w:val="Doc-text2"/>
    <w:basedOn w:val="1"/>
    <w:link w:val="316"/>
    <w:qFormat/>
    <w:uiPriority w:val="0"/>
    <w:pPr>
      <w:tabs>
        <w:tab w:val="left" w:pos="1622"/>
      </w:tabs>
      <w:spacing w:after="0" w:line="240" w:lineRule="auto"/>
      <w:ind w:left="1622" w:hanging="363"/>
    </w:pPr>
    <w:rPr>
      <w:rFonts w:ascii="Arial" w:hAnsi="Arial" w:eastAsia="MS Mincho" w:cs="Arial"/>
      <w:kern w:val="2"/>
      <w:szCs w:val="24"/>
      <w:lang w:val="en-US" w:eastAsia="ko-KR"/>
    </w:rPr>
  </w:style>
  <w:style w:type="character" w:customStyle="1" w:styleId="318">
    <w:name w:val="Comments Char"/>
    <w:link w:val="319"/>
    <w:qFormat/>
    <w:locked/>
    <w:uiPriority w:val="0"/>
    <w:rPr>
      <w:rFonts w:ascii="Arial" w:hAnsi="Arial" w:eastAsia="MS Mincho" w:cs="Arial"/>
      <w:i/>
      <w:sz w:val="18"/>
      <w:szCs w:val="24"/>
    </w:rPr>
  </w:style>
  <w:style w:type="paragraph" w:customStyle="1" w:styleId="319">
    <w:name w:val="Comments"/>
    <w:basedOn w:val="1"/>
    <w:link w:val="318"/>
    <w:qFormat/>
    <w:uiPriority w:val="0"/>
    <w:pPr>
      <w:spacing w:before="40" w:after="0" w:line="240" w:lineRule="auto"/>
    </w:pPr>
    <w:rPr>
      <w:rFonts w:ascii="Arial" w:hAnsi="Arial" w:eastAsia="MS Mincho" w:cs="Arial"/>
      <w:i/>
      <w:kern w:val="2"/>
      <w:sz w:val="18"/>
      <w:szCs w:val="24"/>
      <w:lang w:val="en-US" w:eastAsia="ko-KR"/>
    </w:rPr>
  </w:style>
  <w:style w:type="character" w:customStyle="1" w:styleId="320">
    <w:name w:val="Unresolved Mention7"/>
    <w:basedOn w:val="38"/>
    <w:semiHidden/>
    <w:unhideWhenUsed/>
    <w:qFormat/>
    <w:uiPriority w:val="99"/>
    <w:rPr>
      <w:color w:val="605E5C"/>
      <w:shd w:val="clear" w:color="auto" w:fill="E1DFDD"/>
    </w:rPr>
  </w:style>
  <w:style w:type="character" w:customStyle="1" w:styleId="321">
    <w:name w:val="B2 Char"/>
    <w:link w:val="272"/>
    <w:qFormat/>
    <w:uiPriority w:val="0"/>
    <w:rPr>
      <w:rFonts w:ascii="Times New Roman" w:hAnsi="Times New Roman" w:eastAsia="Batang" w:cs="Times New Roman"/>
      <w:kern w:val="0"/>
      <w:szCs w:val="20"/>
      <w:lang w:val="en-GB" w:eastAsia="en-US"/>
    </w:rPr>
  </w:style>
  <w:style w:type="character" w:customStyle="1" w:styleId="322">
    <w:name w:val="B3 Char2"/>
    <w:link w:val="273"/>
    <w:qFormat/>
    <w:uiPriority w:val="0"/>
    <w:rPr>
      <w:rFonts w:ascii="Times New Roman" w:hAnsi="Times New Roman" w:eastAsia="Batang" w:cs="Times New Roman"/>
      <w:kern w:val="0"/>
      <w:szCs w:val="20"/>
      <w:lang w:val="en-GB" w:eastAsia="en-US"/>
    </w:rPr>
  </w:style>
  <w:style w:type="character" w:customStyle="1" w:styleId="323">
    <w:name w:val="未解決のメンション4"/>
    <w:basedOn w:val="38"/>
    <w:semiHidden/>
    <w:unhideWhenUsed/>
    <w:qFormat/>
    <w:uiPriority w:val="99"/>
    <w:rPr>
      <w:color w:val="605E5C"/>
      <w:shd w:val="clear" w:color="auto" w:fill="E1DFDD"/>
    </w:rPr>
  </w:style>
  <w:style w:type="character" w:customStyle="1" w:styleId="324">
    <w:name w:val="Unresolved Mention8"/>
    <w:basedOn w:val="38"/>
    <w:semiHidden/>
    <w:unhideWhenUsed/>
    <w:qFormat/>
    <w:uiPriority w:val="99"/>
    <w:rPr>
      <w:color w:val="605E5C"/>
      <w:shd w:val="clear" w:color="auto" w:fill="E1DFDD"/>
    </w:rPr>
  </w:style>
  <w:style w:type="character" w:customStyle="1" w:styleId="325">
    <w:name w:val="未处理的提及5"/>
    <w:basedOn w:val="38"/>
    <w:semiHidden/>
    <w:unhideWhenUsed/>
    <w:qFormat/>
    <w:uiPriority w:val="99"/>
    <w:rPr>
      <w:color w:val="605E5C"/>
      <w:shd w:val="clear" w:color="auto" w:fill="E1DFDD"/>
    </w:rPr>
  </w:style>
  <w:style w:type="character" w:customStyle="1" w:styleId="326">
    <w:name w:val="Unresolved Mention9"/>
    <w:basedOn w:val="38"/>
    <w:semiHidden/>
    <w:unhideWhenUsed/>
    <w:qFormat/>
    <w:uiPriority w:val="99"/>
    <w:rPr>
      <w:color w:val="605E5C"/>
      <w:shd w:val="clear" w:color="auto" w:fill="E1DFDD"/>
    </w:rPr>
  </w:style>
  <w:style w:type="character" w:customStyle="1" w:styleId="327">
    <w:name w:val="Unresolved Mention10"/>
    <w:basedOn w:val="38"/>
    <w:semiHidden/>
    <w:unhideWhenUsed/>
    <w:qFormat/>
    <w:uiPriority w:val="99"/>
    <w:rPr>
      <w:color w:val="605E5C"/>
      <w:shd w:val="clear" w:color="auto" w:fill="E1DFDD"/>
    </w:rPr>
  </w:style>
  <w:style w:type="character" w:customStyle="1" w:styleId="328">
    <w:name w:val="B1 Char1"/>
    <w:link w:val="262"/>
    <w:qFormat/>
    <w:uiPriority w:val="0"/>
    <w:rPr>
      <w:rFonts w:ascii="Times New Roman" w:hAnsi="Times New Roman" w:eastAsia="Batang" w:cs="Times New Roman"/>
      <w:kern w:val="0"/>
      <w:szCs w:val="20"/>
      <w:lang w:val="en-GB" w:eastAsia="en-US"/>
    </w:rPr>
  </w:style>
  <w:style w:type="character" w:customStyle="1" w:styleId="329">
    <w:name w:val="PL Char"/>
    <w:link w:val="253"/>
    <w:qFormat/>
    <w:uiPriority w:val="0"/>
    <w:rPr>
      <w:rFonts w:ascii="Courier New" w:hAnsi="Courier New" w:eastAsia="Batang" w:cs="Times New Roman"/>
      <w:kern w:val="0"/>
      <w:sz w:val="16"/>
      <w:szCs w:val="20"/>
      <w:lang w:val="en-GB" w:eastAsia="en-US"/>
    </w:rPr>
  </w:style>
  <w:style w:type="character" w:customStyle="1" w:styleId="330">
    <w:name w:val="未解決のメンション5"/>
    <w:basedOn w:val="38"/>
    <w:semiHidden/>
    <w:unhideWhenUsed/>
    <w:qFormat/>
    <w:uiPriority w:val="99"/>
    <w:rPr>
      <w:color w:val="605E5C"/>
      <w:shd w:val="clear" w:color="auto" w:fill="E1DFDD"/>
    </w:rPr>
  </w:style>
  <w:style w:type="character" w:customStyle="1" w:styleId="331">
    <w:name w:val="未处理的提及6"/>
    <w:basedOn w:val="38"/>
    <w:semiHidden/>
    <w:unhideWhenUsed/>
    <w:qFormat/>
    <w:uiPriority w:val="99"/>
    <w:rPr>
      <w:color w:val="605E5C"/>
      <w:shd w:val="clear" w:color="auto" w:fill="E1DFDD"/>
    </w:rPr>
  </w:style>
  <w:style w:type="character" w:customStyle="1" w:styleId="332">
    <w:name w:val="Unresolved Mention11"/>
    <w:basedOn w:val="38"/>
    <w:semiHidden/>
    <w:unhideWhenUsed/>
    <w:qFormat/>
    <w:uiPriority w:val="99"/>
    <w:rPr>
      <w:color w:val="605E5C"/>
      <w:shd w:val="clear" w:color="auto" w:fill="E1DFDD"/>
    </w:rPr>
  </w:style>
  <w:style w:type="character" w:customStyle="1" w:styleId="333">
    <w:name w:val="Unresolved Mention12"/>
    <w:basedOn w:val="38"/>
    <w:semiHidden/>
    <w:unhideWhenUsed/>
    <w:qFormat/>
    <w:uiPriority w:val="99"/>
    <w:rPr>
      <w:color w:val="605E5C"/>
      <w:shd w:val="clear" w:color="auto" w:fill="E1DFDD"/>
    </w:rPr>
  </w:style>
  <w:style w:type="character" w:customStyle="1" w:styleId="334">
    <w:name w:val="B1 Zchn"/>
    <w:qFormat/>
    <w:uiPriority w:val="0"/>
    <w:rPr>
      <w:lang w:eastAsia="en-US"/>
    </w:rPr>
  </w:style>
  <w:style w:type="character" w:customStyle="1" w:styleId="335">
    <w:name w:val="Unresolved Mention13"/>
    <w:basedOn w:val="38"/>
    <w:semiHidden/>
    <w:unhideWhenUsed/>
    <w:qFormat/>
    <w:uiPriority w:val="99"/>
    <w:rPr>
      <w:color w:val="605E5C"/>
      <w:shd w:val="clear" w:color="auto" w:fill="E1DFDD"/>
    </w:rPr>
  </w:style>
  <w:style w:type="character" w:customStyle="1" w:styleId="336">
    <w:name w:val="Unresolved Mention14"/>
    <w:basedOn w:val="38"/>
    <w:semiHidden/>
    <w:unhideWhenUsed/>
    <w:qFormat/>
    <w:uiPriority w:val="99"/>
    <w:rPr>
      <w:color w:val="605E5C"/>
      <w:shd w:val="clear" w:color="auto" w:fill="E1DFDD"/>
    </w:rPr>
  </w:style>
  <w:style w:type="character" w:customStyle="1" w:styleId="337">
    <w:name w:val="未解決のメンション6"/>
    <w:basedOn w:val="38"/>
    <w:semiHidden/>
    <w:unhideWhenUsed/>
    <w:qFormat/>
    <w:uiPriority w:val="99"/>
    <w:rPr>
      <w:color w:val="605E5C"/>
      <w:shd w:val="clear" w:color="auto" w:fill="E1DFDD"/>
    </w:rPr>
  </w:style>
  <w:style w:type="paragraph" w:customStyle="1" w:styleId="338">
    <w:name w:val="수정1"/>
    <w:hidden/>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339">
    <w:name w:val="修订1"/>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0">
    <w:name w:val="未解決のメンション7"/>
    <w:basedOn w:val="38"/>
    <w:semiHidden/>
    <w:unhideWhenUsed/>
    <w:qFormat/>
    <w:uiPriority w:val="99"/>
    <w:rPr>
      <w:color w:val="605E5C"/>
      <w:shd w:val="clear" w:color="auto" w:fill="E1DFDD"/>
    </w:rPr>
  </w:style>
  <w:style w:type="character" w:customStyle="1" w:styleId="341">
    <w:name w:val="未处理的提及7"/>
    <w:basedOn w:val="38"/>
    <w:semiHidden/>
    <w:unhideWhenUsed/>
    <w:qFormat/>
    <w:uiPriority w:val="99"/>
    <w:rPr>
      <w:color w:val="605E5C"/>
      <w:shd w:val="clear" w:color="auto" w:fill="E1DFDD"/>
    </w:rPr>
  </w:style>
  <w:style w:type="character" w:customStyle="1" w:styleId="342">
    <w:name w:val="未解決のメンション8"/>
    <w:basedOn w:val="38"/>
    <w:semiHidden/>
    <w:unhideWhenUsed/>
    <w:qFormat/>
    <w:uiPriority w:val="99"/>
    <w:rPr>
      <w:color w:val="605E5C"/>
      <w:shd w:val="clear" w:color="auto" w:fill="E1DFDD"/>
    </w:rPr>
  </w:style>
  <w:style w:type="paragraph" w:customStyle="1" w:styleId="343">
    <w:name w:val="修订2"/>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4">
    <w:name w:val="Unresolved Mention15"/>
    <w:basedOn w:val="38"/>
    <w:semiHidden/>
    <w:unhideWhenUsed/>
    <w:qFormat/>
    <w:uiPriority w:val="99"/>
    <w:rPr>
      <w:color w:val="605E5C"/>
      <w:shd w:val="clear" w:color="auto" w:fill="E1DFDD"/>
    </w:rPr>
  </w:style>
  <w:style w:type="character" w:customStyle="1" w:styleId="345">
    <w:name w:val="未解決のメンション9"/>
    <w:basedOn w:val="38"/>
    <w:semiHidden/>
    <w:unhideWhenUsed/>
    <w:qFormat/>
    <w:uiPriority w:val="99"/>
    <w:rPr>
      <w:color w:val="605E5C"/>
      <w:shd w:val="clear" w:color="auto" w:fill="E1DFDD"/>
    </w:rPr>
  </w:style>
  <w:style w:type="character" w:customStyle="1" w:styleId="346">
    <w:name w:val="Unresolved Mention16"/>
    <w:basedOn w:val="38"/>
    <w:semiHidden/>
    <w:unhideWhenUsed/>
    <w:qFormat/>
    <w:uiPriority w:val="99"/>
    <w:rPr>
      <w:color w:val="605E5C"/>
      <w:shd w:val="clear" w:color="auto" w:fill="E1DFDD"/>
    </w:rPr>
  </w:style>
  <w:style w:type="character" w:customStyle="1" w:styleId="347">
    <w:name w:val="Unresolved Mention17"/>
    <w:basedOn w:val="38"/>
    <w:semiHidden/>
    <w:unhideWhenUsed/>
    <w:qFormat/>
    <w:uiPriority w:val="99"/>
    <w:rPr>
      <w:color w:val="605E5C"/>
      <w:shd w:val="clear" w:color="auto" w:fill="E1DFDD"/>
    </w:rPr>
  </w:style>
  <w:style w:type="character" w:customStyle="1" w:styleId="348">
    <w:name w:val="Unresolved Mention18"/>
    <w:basedOn w:val="38"/>
    <w:semiHidden/>
    <w:unhideWhenUsed/>
    <w:qFormat/>
    <w:uiPriority w:val="99"/>
    <w:rPr>
      <w:color w:val="605E5C"/>
      <w:shd w:val="clear" w:color="auto" w:fill="E1DFDD"/>
    </w:rPr>
  </w:style>
  <w:style w:type="character" w:customStyle="1" w:styleId="349">
    <w:name w:val="未处理的提及8"/>
    <w:basedOn w:val="38"/>
    <w:semiHidden/>
    <w:unhideWhenUsed/>
    <w:qFormat/>
    <w:uiPriority w:val="99"/>
    <w:rPr>
      <w:color w:val="605E5C"/>
      <w:shd w:val="clear" w:color="auto" w:fill="E1DFDD"/>
    </w:rPr>
  </w:style>
  <w:style w:type="character" w:customStyle="1" w:styleId="350">
    <w:name w:val="Unresolved Mention19"/>
    <w:basedOn w:val="38"/>
    <w:semiHidden/>
    <w:unhideWhenUsed/>
    <w:qFormat/>
    <w:uiPriority w:val="99"/>
    <w:rPr>
      <w:color w:val="605E5C"/>
      <w:shd w:val="clear" w:color="auto" w:fill="E1DFDD"/>
    </w:rPr>
  </w:style>
  <w:style w:type="paragraph" w:customStyle="1" w:styleId="351">
    <w:name w:val="paragraph"/>
    <w:basedOn w:val="1"/>
    <w:qFormat/>
    <w:uiPriority w:val="0"/>
    <w:pPr>
      <w:spacing w:before="100" w:beforeAutospacing="1" w:after="100" w:afterAutospacing="1" w:line="240" w:lineRule="auto"/>
      <w:jc w:val="left"/>
    </w:pPr>
    <w:rPr>
      <w:rFonts w:eastAsia="Times New Roman"/>
      <w:sz w:val="24"/>
      <w:szCs w:val="24"/>
    </w:rPr>
  </w:style>
  <w:style w:type="paragraph" w:customStyle="1" w:styleId="352">
    <w:name w:val="Revision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353">
    <w:name w:val="Unresolved Mention20"/>
    <w:basedOn w:val="38"/>
    <w:semiHidden/>
    <w:unhideWhenUsed/>
    <w:qFormat/>
    <w:uiPriority w:val="99"/>
    <w:rPr>
      <w:color w:val="605E5C"/>
      <w:shd w:val="clear" w:color="auto" w:fill="E1DFDD"/>
    </w:rPr>
  </w:style>
  <w:style w:type="character" w:customStyle="1" w:styleId="354">
    <w:name w:val="Unresolved Mention21"/>
    <w:basedOn w:val="38"/>
    <w:semiHidden/>
    <w:unhideWhenUsed/>
    <w:qFormat/>
    <w:uiPriority w:val="99"/>
    <w:rPr>
      <w:color w:val="605E5C"/>
      <w:shd w:val="clear" w:color="auto" w:fill="E1DFDD"/>
    </w:rPr>
  </w:style>
  <w:style w:type="character" w:customStyle="1" w:styleId="355">
    <w:name w:val="Unresolved Mention22"/>
    <w:basedOn w:val="38"/>
    <w:semiHidden/>
    <w:unhideWhenUsed/>
    <w:qFormat/>
    <w:uiPriority w:val="99"/>
    <w:rPr>
      <w:color w:val="605E5C"/>
      <w:shd w:val="clear" w:color="auto" w:fill="E1DFDD"/>
    </w:rPr>
  </w:style>
  <w:style w:type="character" w:customStyle="1" w:styleId="356">
    <w:name w:val="未解決のメンション10"/>
    <w:basedOn w:val="38"/>
    <w:semiHidden/>
    <w:unhideWhenUsed/>
    <w:qFormat/>
    <w:uiPriority w:val="99"/>
    <w:rPr>
      <w:color w:val="605E5C"/>
      <w:shd w:val="clear" w:color="auto" w:fill="E1DFDD"/>
    </w:rPr>
  </w:style>
  <w:style w:type="character" w:customStyle="1" w:styleId="357">
    <w:name w:val="Unresolved Mention23"/>
    <w:basedOn w:val="38"/>
    <w:semiHidden/>
    <w:unhideWhenUsed/>
    <w:qFormat/>
    <w:uiPriority w:val="99"/>
    <w:rPr>
      <w:color w:val="605E5C"/>
      <w:shd w:val="clear" w:color="auto" w:fill="E1DFDD"/>
    </w:rPr>
  </w:style>
  <w:style w:type="character" w:customStyle="1" w:styleId="358">
    <w:name w:val="Unresolved Mention24"/>
    <w:basedOn w:val="38"/>
    <w:semiHidden/>
    <w:unhideWhenUsed/>
    <w:qFormat/>
    <w:uiPriority w:val="99"/>
    <w:rPr>
      <w:color w:val="605E5C"/>
      <w:shd w:val="clear" w:color="auto" w:fill="E1DFDD"/>
    </w:rPr>
  </w:style>
  <w:style w:type="character" w:customStyle="1" w:styleId="359">
    <w:name w:val="未处理的提及9"/>
    <w:basedOn w:val="38"/>
    <w:semiHidden/>
    <w:unhideWhenUsed/>
    <w:qFormat/>
    <w:uiPriority w:val="99"/>
    <w:rPr>
      <w:color w:val="605E5C"/>
      <w:shd w:val="clear" w:color="auto" w:fill="E1DFDD"/>
    </w:rPr>
  </w:style>
  <w:style w:type="character" w:customStyle="1" w:styleId="360">
    <w:name w:val="未解決のメンション11"/>
    <w:basedOn w:val="38"/>
    <w:semiHidden/>
    <w:unhideWhenUsed/>
    <w:qFormat/>
    <w:uiPriority w:val="99"/>
    <w:rPr>
      <w:color w:val="605E5C"/>
      <w:shd w:val="clear" w:color="auto" w:fill="E1DFDD"/>
    </w:rPr>
  </w:style>
  <w:style w:type="character" w:customStyle="1" w:styleId="361">
    <w:name w:val="Unresolved Mention25"/>
    <w:basedOn w:val="38"/>
    <w:semiHidden/>
    <w:unhideWhenUsed/>
    <w:qFormat/>
    <w:uiPriority w:val="99"/>
    <w:rPr>
      <w:color w:val="605E5C"/>
      <w:shd w:val="clear" w:color="auto" w:fill="E1DFDD"/>
    </w:rPr>
  </w:style>
  <w:style w:type="character" w:customStyle="1" w:styleId="362">
    <w:name w:val="Mention3"/>
    <w:basedOn w:val="38"/>
    <w:unhideWhenUsed/>
    <w:qFormat/>
    <w:uiPriority w:val="99"/>
    <w:rPr>
      <w:color w:val="2B579A"/>
      <w:shd w:val="clear" w:color="auto" w:fill="E1DFDD"/>
    </w:rPr>
  </w:style>
  <w:style w:type="character" w:customStyle="1" w:styleId="363">
    <w:name w:val="Unresolved Mention26"/>
    <w:basedOn w:val="38"/>
    <w:semiHidden/>
    <w:unhideWhenUsed/>
    <w:qFormat/>
    <w:uiPriority w:val="99"/>
    <w:rPr>
      <w:color w:val="605E5C"/>
      <w:shd w:val="clear" w:color="auto" w:fill="E1DFDD"/>
    </w:rPr>
  </w:style>
  <w:style w:type="character" w:customStyle="1" w:styleId="364">
    <w:name w:val="확인되지 않은 멘션1"/>
    <w:basedOn w:val="38"/>
    <w:semiHidden/>
    <w:unhideWhenUsed/>
    <w:qFormat/>
    <w:uiPriority w:val="99"/>
    <w:rPr>
      <w:color w:val="605E5C"/>
      <w:shd w:val="clear" w:color="auto" w:fill="E1DFDD"/>
    </w:rPr>
  </w:style>
  <w:style w:type="paragraph" w:customStyle="1" w:styleId="365">
    <w:name w:val="TableCell"/>
    <w:basedOn w:val="1"/>
    <w:qFormat/>
    <w:uiPriority w:val="0"/>
    <w:pPr>
      <w:spacing w:before="20" w:after="20" w:line="240" w:lineRule="auto"/>
      <w:jc w:val="left"/>
    </w:pPr>
    <w:rPr>
      <w:rFonts w:eastAsiaTheme="minorHAnsi"/>
      <w:szCs w:val="22"/>
      <w:lang w:val="en-US"/>
    </w:rPr>
  </w:style>
  <w:style w:type="character" w:customStyle="1" w:styleId="366">
    <w:name w:val="列表段落 字符1"/>
    <w:qFormat/>
    <w:uiPriority w:val="34"/>
    <w:rPr>
      <w:rFonts w:eastAsia="MS Gothic"/>
      <w:sz w:val="24"/>
      <w:lang w:val="en-GB" w:eastAsia="ja-JP"/>
    </w:rPr>
  </w:style>
  <w:style w:type="paragraph" w:customStyle="1" w:styleId="367">
    <w:name w:val="修订3"/>
    <w:hidden/>
    <w:semiHidden/>
    <w:qFormat/>
    <w:uiPriority w:val="99"/>
    <w:rPr>
      <w:rFonts w:ascii="Times New Roman" w:hAnsi="Times New Roman" w:eastAsia="Batang" w:cs="Times New Roman"/>
      <w:lang w:val="en-GB" w:eastAsia="en-US" w:bidi="ar-SA"/>
    </w:rPr>
  </w:style>
  <w:style w:type="character" w:customStyle="1" w:styleId="368">
    <w:name w:val="未处理的提及10"/>
    <w:basedOn w:val="38"/>
    <w:semiHidden/>
    <w:unhideWhenUsed/>
    <w:qFormat/>
    <w:uiPriority w:val="99"/>
    <w:rPr>
      <w:color w:val="605E5C"/>
      <w:shd w:val="clear" w:color="auto" w:fill="E1DFDD"/>
    </w:rPr>
  </w:style>
  <w:style w:type="paragraph" w:customStyle="1" w:styleId="369">
    <w:name w:val="text intend 1"/>
    <w:basedOn w:val="1"/>
    <w:qFormat/>
    <w:uiPriority w:val="0"/>
    <w:pPr>
      <w:numPr>
        <w:ilvl w:val="0"/>
        <w:numId w:val="10"/>
      </w:numPr>
      <w:spacing w:after="120" w:line="240" w:lineRule="auto"/>
    </w:pPr>
    <w:rPr>
      <w:rFonts w:eastAsia="MS Gothic"/>
      <w:sz w:val="24"/>
      <w:lang w:val="en-US" w:eastAsia="ja-JP"/>
    </w:rPr>
  </w:style>
  <w:style w:type="character" w:customStyle="1" w:styleId="370">
    <w:name w:val="列表段落 字符2"/>
    <w:qFormat/>
    <w:uiPriority w:val="34"/>
    <w:rPr>
      <w:rFonts w:ascii="Century" w:hAnsi="Century"/>
      <w:kern w:val="2"/>
      <w:sz w:val="21"/>
      <w:szCs w:val="22"/>
    </w:rPr>
  </w:style>
  <w:style w:type="character" w:customStyle="1" w:styleId="371">
    <w:name w:val="0 Main text Char"/>
    <w:link w:val="372"/>
    <w:qFormat/>
    <w:locked/>
    <w:uiPriority w:val="0"/>
    <w:rPr>
      <w:lang w:val="en-GB"/>
    </w:rPr>
  </w:style>
  <w:style w:type="paragraph" w:customStyle="1" w:styleId="372">
    <w:name w:val="0 Main text"/>
    <w:basedOn w:val="1"/>
    <w:link w:val="371"/>
    <w:qFormat/>
    <w:uiPriority w:val="0"/>
    <w:pPr>
      <w:spacing w:after="0" w:line="240" w:lineRule="auto"/>
    </w:pPr>
    <w:rPr>
      <w:rFonts w:asciiTheme="minorHAnsi" w:hAnsiTheme="minorHAnsi" w:eastAsiaTheme="minorEastAsia" w:cstheme="minorBidi"/>
      <w:kern w:val="2"/>
      <w:szCs w:val="22"/>
      <w:lang w:eastAsia="ko-KR"/>
    </w:rPr>
  </w:style>
  <w:style w:type="character" w:customStyle="1" w:styleId="373">
    <w:name w:val="Proposal Char"/>
    <w:link w:val="296"/>
    <w:qFormat/>
    <w:locked/>
    <w:uiPriority w:val="0"/>
    <w:rPr>
      <w:rFonts w:ascii="Arial" w:hAnsi="Arial" w:eastAsiaTheme="minorHAnsi" w:cstheme="minorBidi"/>
      <w:b/>
      <w:bCs/>
      <w:szCs w:val="22"/>
    </w:rPr>
  </w:style>
  <w:style w:type="paragraph" w:customStyle="1" w:styleId="374">
    <w:name w:val="YJ-Proposal"/>
    <w:basedOn w:val="1"/>
    <w:qFormat/>
    <w:uiPriority w:val="0"/>
    <w:pPr>
      <w:numPr>
        <w:ilvl w:val="0"/>
        <w:numId w:val="11"/>
      </w:numPr>
      <w:tabs>
        <w:tab w:val="left" w:pos="0"/>
      </w:tabs>
      <w:spacing w:line="240" w:lineRule="auto"/>
      <w:ind w:left="0"/>
      <w:jc w:val="left"/>
    </w:pPr>
    <w:rPr>
      <w:rFonts w:eastAsiaTheme="minorEastAsia"/>
      <w:b/>
      <w:bCs/>
      <w:szCs w:val="21"/>
    </w:rPr>
  </w:style>
  <w:style w:type="paragraph" w:customStyle="1" w:styleId="375">
    <w:name w:val="Proposal-HW"/>
    <w:basedOn w:val="1"/>
    <w:link w:val="376"/>
    <w:qFormat/>
    <w:uiPriority w:val="0"/>
    <w:pPr>
      <w:overflowPunct w:val="0"/>
      <w:autoSpaceDE w:val="0"/>
      <w:autoSpaceDN w:val="0"/>
      <w:adjustRightInd w:val="0"/>
      <w:spacing w:line="240" w:lineRule="auto"/>
      <w:ind w:left="1132" w:hanging="1132" w:hangingChars="564"/>
      <w:jc w:val="left"/>
      <w:textAlignment w:val="baseline"/>
    </w:pPr>
    <w:rPr>
      <w:rFonts w:eastAsia="Times New Roman"/>
      <w:b/>
      <w:lang w:eastAsia="en-GB"/>
    </w:rPr>
  </w:style>
  <w:style w:type="character" w:customStyle="1" w:styleId="376">
    <w:name w:val="Proposal-HW Char"/>
    <w:basedOn w:val="38"/>
    <w:link w:val="375"/>
    <w:qFormat/>
    <w:uiPriority w:val="0"/>
    <w:rPr>
      <w:rFonts w:ascii="Times New Roman" w:hAnsi="Times New Roman" w:eastAsia="Times New Roman" w:cs="Times New Roman"/>
      <w:b/>
      <w:kern w:val="0"/>
      <w:szCs w:val="20"/>
      <w:lang w:val="en-GB" w:eastAsia="en-GB"/>
    </w:rPr>
  </w:style>
  <w:style w:type="paragraph" w:customStyle="1" w:styleId="377">
    <w:name w:val="Default"/>
    <w:qFormat/>
    <w:uiPriority w:val="0"/>
    <w:pPr>
      <w:widowControl w:val="0"/>
      <w:autoSpaceDE w:val="0"/>
      <w:autoSpaceDN w:val="0"/>
      <w:adjustRightInd w:val="0"/>
    </w:pPr>
    <w:rPr>
      <w:rFonts w:ascii="Verdana" w:hAnsi="Verdana" w:eastAsia="Batang" w:cs="Verdana"/>
      <w:color w:val="000000"/>
      <w:sz w:val="24"/>
      <w:szCs w:val="24"/>
      <w:lang w:val="en-US" w:eastAsia="zh-CN" w:bidi="ar-SA"/>
    </w:rPr>
  </w:style>
  <w:style w:type="character" w:customStyle="1" w:styleId="378">
    <w:name w:val="ui-provider"/>
    <w:basedOn w:val="38"/>
    <w:qFormat/>
    <w:uiPriority w:val="0"/>
  </w:style>
  <w:style w:type="paragraph" w:customStyle="1" w:styleId="379">
    <w:name w:val="Revision3"/>
    <w:hidden/>
    <w:unhideWhenUsed/>
    <w:qFormat/>
    <w:uiPriority w:val="99"/>
    <w:rPr>
      <w:rFonts w:ascii="Times New Roman" w:hAnsi="Times New Roman" w:eastAsia="Batang" w:cs="Times New Roman"/>
      <w:lang w:val="en-GB" w:eastAsia="en-US" w:bidi="ar-SA"/>
    </w:rPr>
  </w:style>
  <w:style w:type="table" w:customStyle="1" w:styleId="380">
    <w:name w:val="TableGrid1"/>
    <w:basedOn w:val="36"/>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1">
    <w:name w:val="Observation"/>
    <w:basedOn w:val="296"/>
    <w:qFormat/>
    <w:uiPriority w:val="0"/>
    <w:pPr>
      <w:numPr>
        <w:ilvl w:val="0"/>
        <w:numId w:val="12"/>
      </w:numPr>
      <w:tabs>
        <w:tab w:val="clear" w:pos="360"/>
        <w:tab w:val="clear" w:pos="1304"/>
      </w:tabs>
    </w:pPr>
    <w:rPr>
      <w:rFonts w:eastAsia="宋体"/>
      <w:lang w:eastAsia="ja-JP"/>
    </w:rPr>
  </w:style>
  <w:style w:type="paragraph" w:customStyle="1" w:styleId="382">
    <w:name w:val="修订4"/>
    <w:hidden/>
    <w:unhideWhenUsed/>
    <w:qFormat/>
    <w:uiPriority w:val="99"/>
    <w:rPr>
      <w:rFonts w:ascii="Times New Roman" w:hAnsi="Times New Roman" w:eastAsia="Batang" w:cs="Times New Roman"/>
      <w:lang w:val="en-GB" w:eastAsia="en-US" w:bidi="ar-SA"/>
    </w:rPr>
  </w:style>
  <w:style w:type="paragraph" w:customStyle="1" w:styleId="383">
    <w:name w:val="Revision4"/>
    <w:hidden/>
    <w:unhideWhenUsed/>
    <w:qFormat/>
    <w:uiPriority w:val="99"/>
    <w:rPr>
      <w:rFonts w:ascii="Times New Roman" w:hAnsi="Times New Roman" w:eastAsia="Batang" w:cs="Times New Roman"/>
      <w:lang w:val="en-GB" w:eastAsia="en-US" w:bidi="ar-SA"/>
    </w:rPr>
  </w:style>
  <w:style w:type="character" w:customStyle="1" w:styleId="384">
    <w:name w:val="Date Char"/>
    <w:basedOn w:val="38"/>
    <w:link w:val="27"/>
    <w:semiHidden/>
    <w:qFormat/>
    <w:uiPriority w:val="99"/>
    <w:rPr>
      <w:rFonts w:ascii="Times New Roman" w:hAnsi="Times New Roman" w:eastAsia="Batang" w:cs="Times New Roman"/>
      <w:lang w:val="en-GB" w:eastAsia="en-US"/>
    </w:rPr>
  </w:style>
  <w:style w:type="character" w:customStyle="1" w:styleId="385">
    <w:name w:val="Unresolved Mention27"/>
    <w:basedOn w:val="38"/>
    <w:semiHidden/>
    <w:unhideWhenUsed/>
    <w:qFormat/>
    <w:uiPriority w:val="99"/>
    <w:rPr>
      <w:color w:val="605E5C"/>
      <w:shd w:val="clear" w:color="auto" w:fill="E1DFDD"/>
    </w:rPr>
  </w:style>
  <w:style w:type="table" w:customStyle="1" w:styleId="386">
    <w:name w:val="Grid Table 1 Light - Accent 11"/>
    <w:basedOn w:val="36"/>
    <w:qFormat/>
    <w:uiPriority w:val="46"/>
    <w:rPr>
      <w:kern w:val="2"/>
      <w:sz w:val="21"/>
      <w:szCs w:val="22"/>
    </w:r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387">
    <w:name w:val="Table Normal1"/>
    <w:basedOn w:val="36"/>
    <w:semiHidden/>
    <w:qFormat/>
    <w:uiPriority w:val="0"/>
  </w:style>
  <w:style w:type="character" w:customStyle="1" w:styleId="388">
    <w:name w:val="TAL Char"/>
    <w:qFormat/>
    <w:locked/>
    <w:uiPriority w:val="0"/>
    <w:rPr>
      <w:rFonts w:ascii="Arial" w:hAnsi="Arial" w:eastAsiaTheme="minorEastAsia"/>
      <w:sz w:val="18"/>
      <w:lang w:val="en-GB" w:eastAsia="en-US"/>
    </w:rPr>
  </w:style>
  <w:style w:type="table" w:customStyle="1" w:styleId="389">
    <w:name w:val="TableGrid2"/>
    <w:basedOn w:val="3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Grid3"/>
    <w:basedOn w:val="3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1">
    <w:name w:val="YJ-Observation"/>
    <w:basedOn w:val="374"/>
    <w:qFormat/>
    <w:uiPriority w:val="0"/>
    <w:pPr>
      <w:numPr>
        <w:ilvl w:val="0"/>
        <w:numId w:val="13"/>
      </w:numPr>
      <w:tabs>
        <w:tab w:val="clear" w:pos="1417"/>
      </w:tabs>
    </w:pPr>
    <w:rPr>
      <w:rFonts w:eastAsia="等线"/>
    </w:rPr>
  </w:style>
  <w:style w:type="table" w:customStyle="1" w:styleId="392">
    <w:name w:val="TableGrid4"/>
    <w:basedOn w:val="36"/>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3gpp txt"/>
    <w:basedOn w:val="1"/>
    <w:link w:val="394"/>
    <w:qFormat/>
    <w:uiPriority w:val="0"/>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94">
    <w:name w:val="3gpp txt 字符"/>
    <w:basedOn w:val="38"/>
    <w:link w:val="393"/>
    <w:qFormat/>
    <w:uiPriority w:val="0"/>
    <w:rPr>
      <w:rFonts w:ascii="Times New Roman" w:hAnsi="Times New Roman" w:eastAsia="Times New Roman" w:cs="Times New Roman"/>
      <w:lang w:val="en-GB" w:eastAsia="ja-JP"/>
    </w:rPr>
  </w:style>
  <w:style w:type="paragraph" w:customStyle="1" w:styleId="395">
    <w:name w:val="Revision5"/>
    <w:hidden/>
    <w:unhideWhenUsed/>
    <w:qFormat/>
    <w:uiPriority w:val="99"/>
    <w:rPr>
      <w:rFonts w:ascii="Times New Roman" w:hAnsi="Times New Roman" w:eastAsia="Batang" w:cs="Times New Roman"/>
      <w:lang w:val="en-GB" w:eastAsia="en-US" w:bidi="ar-SA"/>
    </w:rPr>
  </w:style>
  <w:style w:type="character" w:customStyle="1" w:styleId="396">
    <w:name w:val="B1 Char"/>
    <w:qFormat/>
    <w:locked/>
    <w:uiPriority w:val="0"/>
    <w:rPr>
      <w:rFonts w:ascii="Times New Roman" w:hAnsi="Times New Roman" w:eastAsia="宋体" w:cs="Times New Roman"/>
      <w:sz w:val="20"/>
      <w:szCs w:val="20"/>
      <w:lang w:val="en-GB"/>
    </w:rPr>
  </w:style>
  <w:style w:type="character" w:customStyle="1" w:styleId="397">
    <w:name w:val="EX Char"/>
    <w:link w:val="258"/>
    <w:qFormat/>
    <w:uiPriority w:val="0"/>
    <w:rPr>
      <w:rFonts w:ascii="Times New Roman" w:hAnsi="Times New Roman" w:eastAsia="Batang" w:cs="Times New Roman"/>
      <w:lang w:val="en-GB" w:eastAsia="en-US"/>
    </w:rPr>
  </w:style>
  <w:style w:type="paragraph" w:customStyle="1" w:styleId="398">
    <w:name w:val="Char Char Char Char Char Char"/>
    <w:semiHidden/>
    <w:qFormat/>
    <w:uiPriority w:val="0"/>
    <w:pPr>
      <w:keepNext/>
      <w:numPr>
        <w:ilvl w:val="0"/>
        <w:numId w:val="14"/>
      </w:numPr>
      <w:tabs>
        <w:tab w:val="left" w:pos="360"/>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399">
    <w:name w:val="Agreement"/>
    <w:basedOn w:val="1"/>
    <w:next w:val="1"/>
    <w:qFormat/>
    <w:uiPriority w:val="99"/>
    <w:pPr>
      <w:numPr>
        <w:ilvl w:val="0"/>
        <w:numId w:val="15"/>
      </w:numPr>
      <w:tabs>
        <w:tab w:val="left" w:pos="1800"/>
      </w:tabs>
      <w:spacing w:before="60" w:after="0" w:line="240" w:lineRule="auto"/>
      <w:ind w:left="1800"/>
      <w:jc w:val="left"/>
    </w:pPr>
    <w:rPr>
      <w:rFonts w:ascii="Arial" w:hAnsi="Arial" w:eastAsia="MS Mincho"/>
      <w:b/>
      <w:szCs w:val="24"/>
      <w:lang w:eastAsia="en-GB"/>
    </w:rPr>
  </w:style>
  <w:style w:type="paragraph" w:customStyle="1" w:styleId="400">
    <w:name w:val="pf0"/>
    <w:basedOn w:val="1"/>
    <w:qFormat/>
    <w:uiPriority w:val="0"/>
    <w:pPr>
      <w:spacing w:before="100" w:beforeAutospacing="1" w:after="100" w:afterAutospacing="1" w:line="240" w:lineRule="auto"/>
      <w:jc w:val="left"/>
    </w:pPr>
    <w:rPr>
      <w:rFonts w:ascii="宋体" w:hAnsi="宋体" w:eastAsia="宋体" w:cs="宋体"/>
      <w:sz w:val="24"/>
      <w:szCs w:val="24"/>
      <w:lang w:val="en-US" w:eastAsia="zh-CN"/>
    </w:rPr>
  </w:style>
  <w:style w:type="character" w:customStyle="1" w:styleId="401">
    <w:name w:val="cf01"/>
    <w:basedOn w:val="38"/>
    <w:qFormat/>
    <w:uiPriority w:val="0"/>
    <w:rPr>
      <w:rFonts w:hint="eastAsia" w:ascii="Microsoft YaHei UI" w:hAnsi="Microsoft YaHei UI" w:eastAsia="Microsoft YaHei UI"/>
      <w:sz w:val="18"/>
      <w:szCs w:val="18"/>
    </w:rPr>
  </w:style>
  <w:style w:type="character" w:customStyle="1" w:styleId="402">
    <w:name w:val="cf21"/>
    <w:basedOn w:val="38"/>
    <w:qFormat/>
    <w:uiPriority w:val="0"/>
    <w:rPr>
      <w:rFonts w:hint="eastAsia" w:ascii="Microsoft YaHei UI" w:hAnsi="Microsoft YaHei UI" w:eastAsia="Microsoft YaHei UI"/>
      <w:sz w:val="18"/>
      <w:szCs w:val="18"/>
    </w:rPr>
  </w:style>
  <w:style w:type="character" w:customStyle="1" w:styleId="403">
    <w:name w:val="B1 (文字)"/>
    <w:qFormat/>
    <w:uiPriority w:val="0"/>
    <w:rPr>
      <w:rFonts w:ascii="Times New Roman" w:hAnsi="Times New Roman" w:eastAsia="MS Mincho"/>
      <w:lang w:val="en-GB" w:eastAsia="en-US"/>
    </w:rPr>
  </w:style>
  <w:style w:type="character" w:customStyle="1" w:styleId="404">
    <w:name w:val="NO Char"/>
    <w:link w:val="252"/>
    <w:qFormat/>
    <w:uiPriority w:val="0"/>
    <w:rPr>
      <w:rFonts w:eastAsia="Batang"/>
      <w:lang w:val="en-GB" w:eastAsia="en-US"/>
    </w:rPr>
  </w:style>
  <w:style w:type="paragraph" w:customStyle="1" w:styleId="405">
    <w:name w:val="修订5"/>
    <w:hidden/>
    <w:semiHidden/>
    <w:qFormat/>
    <w:uiPriority w:val="99"/>
    <w:rPr>
      <w:rFonts w:ascii="Times New Roman" w:hAnsi="Times New Roman" w:eastAsia="Batang" w:cs="Times New Roman"/>
      <w:lang w:val="en-GB" w:eastAsia="en-US" w:bidi="ar-SA"/>
    </w:rPr>
  </w:style>
  <w:style w:type="paragraph" w:customStyle="1" w:styleId="406">
    <w:name w:val="msolistparagraph"/>
    <w:basedOn w:val="1"/>
    <w:qFormat/>
    <w:uiPriority w:val="0"/>
    <w:pPr>
      <w:spacing w:before="100" w:after="0"/>
      <w:ind w:left="840" w:leftChars="400" w:hanging="1440"/>
      <w:jc w:val="left"/>
    </w:pPr>
    <w:rPr>
      <w:rFonts w:ascii="Times" w:hAnsi="Times"/>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CBC9-EE1D-4E02-A53B-9F91C1FC06A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59</Pages>
  <Words>2394</Words>
  <Characters>11271</Characters>
  <Lines>1080</Lines>
  <Paragraphs>309</Paragraphs>
  <TotalTime>2</TotalTime>
  <ScaleCrop>false</ScaleCrop>
  <LinksUpToDate>false</LinksUpToDate>
  <CharactersWithSpaces>13568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2025-05-19T13:50:00Z</dcterms:created>
  <dc:creator>목진혜(전략특허팀)</dc:creator>
  <cp:lastModifiedBy>WPS_1649728547</cp:lastModifiedBy>
  <dcterms:modified xsi:type="dcterms:W3CDTF">2025-05-19T15:18:08Z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5D8FF134695E455885F446E4B01E3B3D_13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eyJoZGlkIjoiODA3NTU0ZTdiYjRiN2Y4N2I2YzAwOWIwMDUxMjc4NzUiLCJ1c2VySWQiOiIxMzYxODk3NTU4In0=</vt:lpwstr>
  </property>
</Properties>
</file>