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BD3346C" w14:textId="37A4413A" w:rsidR="00B657B2" w:rsidRPr="00EE006E" w:rsidRDefault="00612B46" w:rsidP="00B657B2">
      <w:pPr>
        <w:pStyle w:val="CRCoverPage"/>
        <w:tabs>
          <w:tab w:val="left" w:pos="3600"/>
          <w:tab w:val="right" w:pos="9639"/>
        </w:tabs>
        <w:spacing w:after="0"/>
        <w:jc w:val="both"/>
        <w:rPr>
          <w:b/>
          <w:i/>
          <w:noProof/>
          <w:sz w:val="24"/>
          <w:szCs w:val="24"/>
          <w:lang w:eastAsia="ko-KR"/>
        </w:rPr>
      </w:pPr>
      <w:bookmarkStart w:id="0" w:name="OLE_LINK1"/>
      <w:bookmarkStart w:id="1" w:name="OLE_LINK2"/>
      <w:r>
        <w:rPr>
          <w:b/>
          <w:sz w:val="24"/>
          <w:szCs w:val="24"/>
        </w:rPr>
        <w:t>3GPP TSG RAN WG1 #1</w:t>
      </w:r>
      <w:r w:rsidR="00196995">
        <w:rPr>
          <w:b/>
          <w:sz w:val="24"/>
          <w:szCs w:val="24"/>
        </w:rPr>
        <w:t>20</w:t>
      </w:r>
      <w:r w:rsidR="00E9036C">
        <w:rPr>
          <w:b/>
          <w:sz w:val="24"/>
          <w:szCs w:val="24"/>
        </w:rPr>
        <w:t>bis</w:t>
      </w:r>
      <w:r w:rsidR="00B657B2" w:rsidRPr="00121C7F">
        <w:rPr>
          <w:rFonts w:hint="eastAsia"/>
          <w:b/>
          <w:sz w:val="24"/>
          <w:szCs w:val="24"/>
          <w:lang w:eastAsia="ko-KR"/>
        </w:rPr>
        <w:tab/>
      </w:r>
      <w:r w:rsidR="00B657B2">
        <w:rPr>
          <w:b/>
          <w:sz w:val="24"/>
          <w:szCs w:val="24"/>
          <w:lang w:eastAsia="ko-KR"/>
        </w:rPr>
        <w:tab/>
      </w:r>
      <w:r w:rsidR="009E3F0D" w:rsidRPr="00DC00A9">
        <w:rPr>
          <w:b/>
          <w:sz w:val="24"/>
          <w:szCs w:val="24"/>
          <w:lang w:eastAsia="ko-KR"/>
        </w:rPr>
        <w:t>R1-2</w:t>
      </w:r>
      <w:r w:rsidR="004A147A" w:rsidRPr="00DC00A9">
        <w:rPr>
          <w:b/>
          <w:sz w:val="24"/>
          <w:szCs w:val="24"/>
          <w:lang w:eastAsia="ko-KR"/>
        </w:rPr>
        <w:t>5</w:t>
      </w:r>
      <w:r w:rsidR="00CF0284">
        <w:rPr>
          <w:b/>
          <w:sz w:val="24"/>
          <w:szCs w:val="24"/>
          <w:lang w:eastAsia="ko-KR"/>
        </w:rPr>
        <w:t>02375</w:t>
      </w:r>
    </w:p>
    <w:bookmarkEnd w:id="0"/>
    <w:bookmarkEnd w:id="1"/>
    <w:p w14:paraId="508F0520" w14:textId="5B4F965C" w:rsidR="00B657B2" w:rsidRDefault="00284D99" w:rsidP="00B657B2">
      <w:pPr>
        <w:tabs>
          <w:tab w:val="left" w:pos="1985"/>
          <w:tab w:val="left" w:pos="3600"/>
        </w:tabs>
        <w:rPr>
          <w:rFonts w:ascii="Arial" w:hAnsi="Arial"/>
          <w:b/>
          <w:bCs/>
          <w:noProof/>
          <w:sz w:val="24"/>
          <w:szCs w:val="24"/>
        </w:rPr>
      </w:pPr>
      <w:r>
        <w:rPr>
          <w:rFonts w:ascii="Arial" w:hAnsi="Arial"/>
          <w:b/>
          <w:bCs/>
          <w:noProof/>
          <w:sz w:val="24"/>
          <w:szCs w:val="24"/>
        </w:rPr>
        <w:t>Wuhan</w:t>
      </w:r>
      <w:r w:rsidR="00B657B2" w:rsidRPr="00B73855">
        <w:rPr>
          <w:rFonts w:ascii="Arial" w:hAnsi="Arial"/>
          <w:b/>
          <w:bCs/>
          <w:noProof/>
          <w:sz w:val="24"/>
          <w:szCs w:val="24"/>
        </w:rPr>
        <w:t>,</w:t>
      </w:r>
      <w:r w:rsidR="0090333B">
        <w:rPr>
          <w:rFonts w:ascii="Arial" w:hAnsi="Arial"/>
          <w:b/>
          <w:bCs/>
          <w:noProof/>
          <w:sz w:val="24"/>
          <w:szCs w:val="24"/>
        </w:rPr>
        <w:t xml:space="preserve"> </w:t>
      </w:r>
      <w:r w:rsidR="00CF0284">
        <w:rPr>
          <w:rFonts w:ascii="Arial" w:hAnsi="Arial"/>
          <w:b/>
          <w:bCs/>
          <w:noProof/>
          <w:sz w:val="24"/>
          <w:szCs w:val="24"/>
        </w:rPr>
        <w:t xml:space="preserve">Hubei, </w:t>
      </w:r>
      <w:r>
        <w:rPr>
          <w:rFonts w:ascii="Arial" w:hAnsi="Arial"/>
          <w:b/>
          <w:bCs/>
          <w:noProof/>
          <w:sz w:val="24"/>
          <w:szCs w:val="24"/>
        </w:rPr>
        <w:t>China</w:t>
      </w:r>
      <w:r w:rsidR="00196995">
        <w:rPr>
          <w:rFonts w:ascii="Arial" w:hAnsi="Arial"/>
          <w:b/>
          <w:bCs/>
          <w:noProof/>
          <w:sz w:val="24"/>
          <w:szCs w:val="24"/>
        </w:rPr>
        <w:t xml:space="preserve">, </w:t>
      </w:r>
      <w:r>
        <w:rPr>
          <w:rFonts w:ascii="Arial" w:hAnsi="Arial"/>
          <w:b/>
          <w:bCs/>
          <w:noProof/>
          <w:sz w:val="24"/>
          <w:szCs w:val="24"/>
        </w:rPr>
        <w:t>April</w:t>
      </w:r>
      <w:r w:rsidR="009E3F0D">
        <w:rPr>
          <w:rFonts w:ascii="Arial" w:hAnsi="Arial"/>
          <w:b/>
          <w:bCs/>
          <w:noProof/>
          <w:sz w:val="24"/>
          <w:szCs w:val="24"/>
        </w:rPr>
        <w:t xml:space="preserve"> </w:t>
      </w:r>
      <w:r w:rsidR="00196995">
        <w:rPr>
          <w:rFonts w:ascii="Arial" w:hAnsi="Arial"/>
          <w:b/>
          <w:bCs/>
          <w:noProof/>
          <w:sz w:val="24"/>
          <w:szCs w:val="24"/>
        </w:rPr>
        <w:t>7</w:t>
      </w:r>
      <w:r w:rsidR="006F7D5E" w:rsidRPr="00790DC2">
        <w:rPr>
          <w:rFonts w:ascii="Arial" w:hAnsi="Arial"/>
          <w:b/>
          <w:bCs/>
          <w:noProof/>
          <w:sz w:val="24"/>
          <w:szCs w:val="24"/>
          <w:vertAlign w:val="superscript"/>
        </w:rPr>
        <w:t>t</w:t>
      </w:r>
      <w:r w:rsidR="007B29B6" w:rsidRPr="00790DC2">
        <w:rPr>
          <w:rFonts w:ascii="Arial" w:hAnsi="Arial"/>
          <w:b/>
          <w:bCs/>
          <w:noProof/>
          <w:sz w:val="24"/>
          <w:szCs w:val="24"/>
          <w:vertAlign w:val="superscript"/>
        </w:rPr>
        <w:t>h</w:t>
      </w:r>
      <w:r w:rsidR="00B657B2" w:rsidRPr="00B73855">
        <w:rPr>
          <w:rFonts w:ascii="Arial" w:hAnsi="Arial"/>
          <w:b/>
          <w:bCs/>
          <w:noProof/>
          <w:sz w:val="24"/>
          <w:szCs w:val="24"/>
        </w:rPr>
        <w:t xml:space="preserve"> – </w:t>
      </w:r>
      <w:r>
        <w:rPr>
          <w:rFonts w:ascii="Arial" w:hAnsi="Arial"/>
          <w:b/>
          <w:bCs/>
          <w:noProof/>
          <w:sz w:val="24"/>
          <w:szCs w:val="24"/>
        </w:rPr>
        <w:t>1</w:t>
      </w:r>
      <w:r w:rsidR="00196995">
        <w:rPr>
          <w:rFonts w:ascii="Arial" w:hAnsi="Arial"/>
          <w:b/>
          <w:bCs/>
          <w:noProof/>
          <w:sz w:val="24"/>
          <w:szCs w:val="24"/>
        </w:rPr>
        <w:t>1</w:t>
      </w:r>
      <w:r w:rsidR="00CF0284">
        <w:rPr>
          <w:rFonts w:ascii="Arial" w:hAnsi="Arial"/>
          <w:b/>
          <w:bCs/>
          <w:noProof/>
          <w:sz w:val="24"/>
          <w:szCs w:val="24"/>
          <w:vertAlign w:val="superscript"/>
        </w:rPr>
        <w:t>th</w:t>
      </w:r>
      <w:r w:rsidR="007B29B6">
        <w:rPr>
          <w:rFonts w:ascii="Arial" w:hAnsi="Arial"/>
          <w:b/>
          <w:bCs/>
          <w:noProof/>
          <w:sz w:val="24"/>
          <w:szCs w:val="24"/>
        </w:rPr>
        <w:t>, 202</w:t>
      </w:r>
      <w:r w:rsidR="00196995">
        <w:rPr>
          <w:rFonts w:ascii="Arial" w:hAnsi="Arial"/>
          <w:b/>
          <w:bCs/>
          <w:noProof/>
          <w:sz w:val="24"/>
          <w:szCs w:val="24"/>
        </w:rPr>
        <w:t>5</w:t>
      </w:r>
    </w:p>
    <w:p w14:paraId="08664EDD" w14:textId="568ABB19" w:rsidR="008E6CE3" w:rsidRPr="00EE006E" w:rsidRDefault="008E6CE3" w:rsidP="008E6CE3">
      <w:pPr>
        <w:tabs>
          <w:tab w:val="left" w:pos="1985"/>
        </w:tabs>
        <w:rPr>
          <w:rFonts w:ascii="Arial" w:hAnsi="Arial"/>
          <w:sz w:val="24"/>
        </w:rPr>
      </w:pPr>
      <w:r w:rsidRPr="00EE006E">
        <w:rPr>
          <w:rFonts w:ascii="Arial" w:hAnsi="Arial"/>
          <w:b/>
          <w:sz w:val="24"/>
        </w:rPr>
        <w:t>Agenda item:</w:t>
      </w:r>
      <w:r w:rsidRPr="00EE006E">
        <w:rPr>
          <w:rFonts w:ascii="Arial" w:hAnsi="Arial"/>
          <w:sz w:val="24"/>
        </w:rPr>
        <w:tab/>
      </w:r>
      <w:bookmarkStart w:id="2" w:name="Source"/>
      <w:bookmarkEnd w:id="2"/>
      <w:r w:rsidR="00F56D27">
        <w:rPr>
          <w:rFonts w:ascii="Arial" w:hAnsi="Arial"/>
          <w:sz w:val="24"/>
        </w:rPr>
        <w:t>9.6.1</w:t>
      </w:r>
    </w:p>
    <w:p w14:paraId="57EC2955" w14:textId="77777777" w:rsidR="008E6CE3" w:rsidRPr="00EE006E" w:rsidRDefault="008E6CE3" w:rsidP="008E6CE3">
      <w:pPr>
        <w:tabs>
          <w:tab w:val="left" w:pos="1985"/>
        </w:tabs>
        <w:rPr>
          <w:rFonts w:ascii="Arial" w:hAnsi="Arial"/>
          <w:sz w:val="24"/>
        </w:rPr>
      </w:pPr>
      <w:r w:rsidRPr="00EE006E">
        <w:rPr>
          <w:rFonts w:ascii="Arial" w:hAnsi="Arial"/>
          <w:b/>
          <w:sz w:val="24"/>
        </w:rPr>
        <w:t>Source:</w:t>
      </w:r>
      <w:r w:rsidRPr="00EE006E">
        <w:rPr>
          <w:rFonts w:ascii="Arial" w:hAnsi="Arial"/>
          <w:b/>
          <w:sz w:val="24"/>
        </w:rPr>
        <w:tab/>
      </w:r>
      <w:r w:rsidRPr="00EE006E">
        <w:rPr>
          <w:rFonts w:ascii="Arial" w:hAnsi="Arial"/>
          <w:sz w:val="24"/>
        </w:rPr>
        <w:t>Samsung</w:t>
      </w:r>
    </w:p>
    <w:p w14:paraId="19FA92CC" w14:textId="2F11B77F" w:rsidR="008E6CE3" w:rsidRPr="00EE006E" w:rsidRDefault="008E6CE3" w:rsidP="008E6CE3">
      <w:pPr>
        <w:tabs>
          <w:tab w:val="left" w:pos="1985"/>
        </w:tabs>
        <w:rPr>
          <w:rFonts w:ascii="Arial" w:hAnsi="Arial"/>
          <w:sz w:val="24"/>
        </w:rPr>
      </w:pPr>
      <w:r w:rsidRPr="00EE006E">
        <w:rPr>
          <w:rFonts w:ascii="Arial" w:hAnsi="Arial"/>
          <w:b/>
          <w:sz w:val="24"/>
        </w:rPr>
        <w:t>Title:</w:t>
      </w:r>
      <w:r w:rsidRPr="00EE006E">
        <w:rPr>
          <w:rFonts w:ascii="Arial" w:hAnsi="Arial"/>
          <w:b/>
          <w:sz w:val="24"/>
        </w:rPr>
        <w:tab/>
      </w:r>
      <w:r w:rsidR="006F7D5E">
        <w:rPr>
          <w:rFonts w:ascii="Arial" w:hAnsi="Arial"/>
          <w:sz w:val="24"/>
        </w:rPr>
        <w:t>Discussion on L</w:t>
      </w:r>
      <w:r w:rsidR="00E835B5" w:rsidRPr="00E835B5">
        <w:rPr>
          <w:rFonts w:ascii="Arial" w:hAnsi="Arial"/>
          <w:sz w:val="24"/>
        </w:rPr>
        <w:t>P-WUS</w:t>
      </w:r>
      <w:r w:rsidR="00F56D27">
        <w:rPr>
          <w:rFonts w:ascii="Arial" w:hAnsi="Arial"/>
          <w:sz w:val="24"/>
        </w:rPr>
        <w:t xml:space="preserve"> and LP-SS design</w:t>
      </w:r>
    </w:p>
    <w:p w14:paraId="3CDE6BAF" w14:textId="7039EA2E" w:rsidR="008E6CE3" w:rsidRPr="00EE006E" w:rsidRDefault="008E6CE3" w:rsidP="008E6CE3">
      <w:pPr>
        <w:tabs>
          <w:tab w:val="left" w:pos="1985"/>
        </w:tabs>
        <w:rPr>
          <w:rFonts w:ascii="Arial" w:hAnsi="Arial"/>
          <w:b/>
          <w:sz w:val="24"/>
        </w:rPr>
      </w:pPr>
      <w:r w:rsidRPr="00EE006E">
        <w:rPr>
          <w:rFonts w:ascii="Arial" w:hAnsi="Arial"/>
          <w:b/>
          <w:sz w:val="24"/>
        </w:rPr>
        <w:t>Document for:</w:t>
      </w:r>
      <w:r w:rsidRPr="00EE006E">
        <w:rPr>
          <w:rFonts w:ascii="Arial" w:hAnsi="Arial"/>
          <w:b/>
          <w:sz w:val="24"/>
        </w:rPr>
        <w:tab/>
      </w:r>
      <w:r w:rsidR="00AF0C3B">
        <w:rPr>
          <w:rFonts w:ascii="Arial" w:hAnsi="Arial"/>
          <w:sz w:val="24"/>
        </w:rPr>
        <w:t>Discussion and D</w:t>
      </w:r>
      <w:r w:rsidRPr="00EE006E">
        <w:rPr>
          <w:rFonts w:ascii="Arial" w:hAnsi="Arial"/>
          <w:sz w:val="24"/>
        </w:rPr>
        <w:t>ecision</w:t>
      </w:r>
    </w:p>
    <w:p w14:paraId="258A1290" w14:textId="2F01205B" w:rsidR="00B43DDB" w:rsidRDefault="00C242B3" w:rsidP="009C5F10">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20"/>
          <w:lang w:val="en-US"/>
        </w:rPr>
      </w:pPr>
      <w:r>
        <w:rPr>
          <w:szCs w:val="20"/>
          <w:lang w:val="en-US"/>
        </w:rPr>
        <w:t>Introduction</w:t>
      </w:r>
    </w:p>
    <w:p w14:paraId="79BEC246" w14:textId="72D6E295" w:rsidR="00B77C28" w:rsidRPr="00791809" w:rsidRDefault="0017491F" w:rsidP="00791809">
      <w:pPr>
        <w:jc w:val="both"/>
      </w:pPr>
      <w:r>
        <w:rPr>
          <w:rFonts w:hint="eastAsia"/>
        </w:rPr>
        <w:t>In WID</w:t>
      </w:r>
      <w:r>
        <w:t xml:space="preserve"> for Rel-19 LP-</w:t>
      </w:r>
      <w:r w:rsidRPr="00987C2D">
        <w:t xml:space="preserve">WUS </w:t>
      </w:r>
      <w:r w:rsidRPr="00987C2D">
        <w:rPr>
          <w:rFonts w:hint="eastAsia"/>
        </w:rPr>
        <w:t xml:space="preserve">[1], </w:t>
      </w:r>
      <w:r w:rsidR="00304D9E" w:rsidRPr="00987C2D">
        <w:t>objectives</w:t>
      </w:r>
      <w:r w:rsidR="00304D9E">
        <w:t xml:space="preserve"> for LP-WUS and LP-SS design have been agreed as follow:</w:t>
      </w:r>
    </w:p>
    <w:tbl>
      <w:tblPr>
        <w:tblStyle w:val="a6"/>
        <w:tblW w:w="0" w:type="auto"/>
        <w:tblLook w:val="04A0" w:firstRow="1" w:lastRow="0" w:firstColumn="1" w:lastColumn="0" w:noHBand="0" w:noVBand="1"/>
      </w:tblPr>
      <w:tblGrid>
        <w:gridCol w:w="9629"/>
      </w:tblGrid>
      <w:tr w:rsidR="0017491F" w14:paraId="578BC394" w14:textId="77777777" w:rsidTr="0017491F">
        <w:tc>
          <w:tcPr>
            <w:tcW w:w="9629" w:type="dxa"/>
          </w:tcPr>
          <w:p w14:paraId="6CFC95C5" w14:textId="15D7A712" w:rsidR="00304D9E" w:rsidRPr="00304D9E" w:rsidRDefault="00304D9E" w:rsidP="00304D9E">
            <w:pPr>
              <w:overflowPunct w:val="0"/>
              <w:autoSpaceDE w:val="0"/>
              <w:autoSpaceDN w:val="0"/>
              <w:adjustRightInd w:val="0"/>
              <w:spacing w:beforeLines="50" w:before="120" w:after="0"/>
              <w:ind w:left="33"/>
              <w:textAlignment w:val="baseline"/>
              <w:rPr>
                <w:b/>
                <w:bCs/>
                <w:lang w:val="en-US"/>
              </w:rPr>
            </w:pPr>
            <w:r w:rsidRPr="00304D9E">
              <w:rPr>
                <w:rFonts w:hint="eastAsia"/>
                <w:b/>
                <w:bCs/>
                <w:lang w:val="en-US"/>
              </w:rPr>
              <w:t>O</w:t>
            </w:r>
            <w:r w:rsidRPr="00304D9E">
              <w:rPr>
                <w:b/>
                <w:bCs/>
                <w:lang w:val="en-US"/>
              </w:rPr>
              <w:t>bjective for LP-WUS design</w:t>
            </w:r>
          </w:p>
          <w:p w14:paraId="27DADC35" w14:textId="571C1FCB" w:rsidR="0017491F" w:rsidRPr="00300E45" w:rsidRDefault="0017491F" w:rsidP="00A54AE8">
            <w:pPr>
              <w:numPr>
                <w:ilvl w:val="0"/>
                <w:numId w:val="11"/>
              </w:numPr>
              <w:tabs>
                <w:tab w:val="left" w:pos="72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To specify an LP-WUS design commonly applicable to both IDLE/INACTIVE and CONNECTED modes (RAN1, RAN4)</w:t>
            </w:r>
          </w:p>
          <w:p w14:paraId="123EB61F" w14:textId="77777777" w:rsidR="0017491F" w:rsidRPr="00300E45" w:rsidRDefault="0017491F" w:rsidP="00A54AE8">
            <w:pPr>
              <w:numPr>
                <w:ilvl w:val="1"/>
                <w:numId w:val="11"/>
              </w:numPr>
              <w:tabs>
                <w:tab w:val="left" w:pos="1440"/>
              </w:tabs>
              <w:overflowPunct w:val="0"/>
              <w:autoSpaceDE w:val="0"/>
              <w:autoSpaceDN w:val="0"/>
              <w:adjustRightInd w:val="0"/>
              <w:spacing w:beforeLines="50" w:before="120" w:after="0"/>
              <w:ind w:hanging="357"/>
              <w:textAlignment w:val="baseline"/>
              <w:rPr>
                <w:bCs/>
                <w:lang w:val="en-US"/>
              </w:rPr>
            </w:pPr>
            <w:r w:rsidRPr="00300E45">
              <w:rPr>
                <w:bCs/>
                <w:lang w:val="en-US" w:eastAsia="zh-CN" w:bidi="ar"/>
              </w:rPr>
              <w:t xml:space="preserve">Specify OOK (OOK-1 and/or OOK-4) based LP-WUS with </w:t>
            </w:r>
            <w:r w:rsidRPr="00300E45">
              <w:t>overlaid OFDM sequence(s) over OOK symbol</w:t>
            </w:r>
          </w:p>
          <w:p w14:paraId="0ADD8713" w14:textId="77777777" w:rsidR="0017491F" w:rsidRPr="00860D33" w:rsidRDefault="0017491F" w:rsidP="00A54AE8">
            <w:pPr>
              <w:numPr>
                <w:ilvl w:val="2"/>
                <w:numId w:val="11"/>
              </w:numPr>
              <w:tabs>
                <w:tab w:val="left" w:pos="2160"/>
              </w:tabs>
              <w:overflowPunct w:val="0"/>
              <w:autoSpaceDE w:val="0"/>
              <w:autoSpaceDN w:val="0"/>
              <w:adjustRightInd w:val="0"/>
              <w:spacing w:beforeLines="50" w:before="120" w:after="0"/>
              <w:ind w:hanging="357"/>
              <w:textAlignment w:val="baseline"/>
              <w:rPr>
                <w:bCs/>
                <w:color w:val="000000"/>
                <w:lang w:val="en-US" w:eastAsia="zh-CN"/>
              </w:rPr>
            </w:pPr>
            <w:r w:rsidRPr="00300E45">
              <w:rPr>
                <w:rFonts w:hint="eastAsia"/>
                <w:bCs/>
                <w:color w:val="000000"/>
                <w:lang w:val="en-US" w:eastAsia="zh-CN"/>
              </w:rPr>
              <w:t>T</w:t>
            </w:r>
            <w:r w:rsidRPr="00300E45">
              <w:rPr>
                <w:bCs/>
                <w:color w:val="000000"/>
                <w:lang w:val="en-US" w:eastAsia="zh-CN"/>
              </w:rPr>
              <w:t>he LP-WUS design shall ensure that for IDLE/INACTIVE operation, the same information is delivered irrespective of LP-WUR type</w:t>
            </w:r>
            <w:r>
              <w:rPr>
                <w:bCs/>
                <w:color w:val="000000"/>
                <w:lang w:val="en-US" w:eastAsia="zh-CN"/>
              </w:rPr>
              <w:t xml:space="preserve">. </w:t>
            </w:r>
            <w:r w:rsidRPr="00860D33">
              <w:rPr>
                <w:rFonts w:hint="eastAsia"/>
                <w:bCs/>
                <w:color w:val="000000"/>
                <w:lang w:val="en-US" w:eastAsia="zh-CN"/>
              </w:rPr>
              <w:t>The OFDM sequence c</w:t>
            </w:r>
            <w:r w:rsidRPr="00860D33">
              <w:rPr>
                <w:bCs/>
                <w:color w:val="000000"/>
                <w:lang w:val="en-US" w:eastAsia="zh-CN"/>
              </w:rPr>
              <w:t>a</w:t>
            </w:r>
            <w:r w:rsidRPr="00860D33">
              <w:rPr>
                <w:rFonts w:hint="eastAsia"/>
                <w:bCs/>
                <w:color w:val="000000"/>
                <w:lang w:val="en-US" w:eastAsia="zh-CN"/>
              </w:rPr>
              <w:t>n carry information.</w:t>
            </w:r>
          </w:p>
          <w:p w14:paraId="78A470E4" w14:textId="20CAE166" w:rsidR="00CF0C26" w:rsidRPr="007E58B9" w:rsidRDefault="0017491F" w:rsidP="00CF0C26">
            <w:pPr>
              <w:numPr>
                <w:ilvl w:val="1"/>
                <w:numId w:val="11"/>
              </w:numPr>
              <w:tabs>
                <w:tab w:val="left" w:pos="144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At least duty-cycled monitoring of LP-WUS is supported</w:t>
            </w:r>
          </w:p>
        </w:tc>
      </w:tr>
      <w:tr w:rsidR="00304D9E" w14:paraId="40D8AC2B" w14:textId="77777777" w:rsidTr="0017491F">
        <w:tc>
          <w:tcPr>
            <w:tcW w:w="9629" w:type="dxa"/>
          </w:tcPr>
          <w:p w14:paraId="01A5FF54" w14:textId="297089E0" w:rsidR="00304D9E" w:rsidRPr="00304D9E" w:rsidRDefault="00304D9E" w:rsidP="00304D9E">
            <w:pPr>
              <w:overflowPunct w:val="0"/>
              <w:autoSpaceDE w:val="0"/>
              <w:autoSpaceDN w:val="0"/>
              <w:adjustRightInd w:val="0"/>
              <w:spacing w:beforeLines="50" w:before="120" w:after="0"/>
              <w:ind w:left="33"/>
              <w:textAlignment w:val="baseline"/>
              <w:rPr>
                <w:b/>
                <w:bCs/>
                <w:lang w:val="en-US"/>
              </w:rPr>
            </w:pPr>
            <w:r w:rsidRPr="00304D9E">
              <w:rPr>
                <w:rFonts w:hint="eastAsia"/>
                <w:b/>
                <w:bCs/>
                <w:lang w:val="en-US"/>
              </w:rPr>
              <w:t>O</w:t>
            </w:r>
            <w:r>
              <w:rPr>
                <w:b/>
                <w:bCs/>
                <w:lang w:val="en-US"/>
              </w:rPr>
              <w:t>bjective for LP-S</w:t>
            </w:r>
            <w:r w:rsidRPr="00304D9E">
              <w:rPr>
                <w:b/>
                <w:bCs/>
                <w:lang w:val="en-US"/>
              </w:rPr>
              <w:t>S design</w:t>
            </w:r>
          </w:p>
          <w:p w14:paraId="45D69DA1" w14:textId="77777777" w:rsidR="00304D9E" w:rsidRPr="00886B23" w:rsidRDefault="00304D9E" w:rsidP="00A54AE8">
            <w:pPr>
              <w:numPr>
                <w:ilvl w:val="0"/>
                <w:numId w:val="11"/>
              </w:numPr>
              <w:tabs>
                <w:tab w:val="left" w:pos="72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For IDLE/INACTIVE modes</w:t>
            </w:r>
          </w:p>
          <w:p w14:paraId="5569F564" w14:textId="77777777" w:rsidR="00304D9E" w:rsidRPr="00860D33" w:rsidRDefault="00304D9E" w:rsidP="00A54AE8">
            <w:pPr>
              <w:numPr>
                <w:ilvl w:val="1"/>
                <w:numId w:val="11"/>
              </w:numPr>
              <w:tabs>
                <w:tab w:val="left" w:pos="1440"/>
              </w:tabs>
              <w:overflowPunct w:val="0"/>
              <w:autoSpaceDE w:val="0"/>
              <w:autoSpaceDN w:val="0"/>
              <w:adjustRightInd w:val="0"/>
              <w:spacing w:beforeLines="50" w:before="120" w:after="0"/>
              <w:ind w:hanging="357"/>
              <w:textAlignment w:val="baseline"/>
              <w:rPr>
                <w:bCs/>
                <w:lang w:val="en-US"/>
              </w:rPr>
            </w:pPr>
            <w:r w:rsidRPr="00860D33">
              <w:rPr>
                <w:bCs/>
                <w:lang w:val="en-US" w:eastAsia="zh-CN" w:bidi="ar"/>
              </w:rPr>
              <w:t xml:space="preserve">Specify LP-SS with periodicity with </w:t>
            </w:r>
            <w:proofErr w:type="spellStart"/>
            <w:r w:rsidRPr="00860D33">
              <w:rPr>
                <w:bCs/>
                <w:lang w:val="en-US" w:eastAsia="zh-CN" w:bidi="ar"/>
              </w:rPr>
              <w:t>Yms</w:t>
            </w:r>
            <w:proofErr w:type="spellEnd"/>
            <w:r w:rsidRPr="00860D33">
              <w:rPr>
                <w:bCs/>
                <w:lang w:val="en-US" w:eastAsia="zh-CN" w:bidi="ar"/>
              </w:rPr>
              <w:t xml:space="preserve"> for LP-WUR, for synchronization and/or RRM for serving cell. (RAN1, RAN4)</w:t>
            </w:r>
          </w:p>
          <w:p w14:paraId="5CF7D73E" w14:textId="77777777" w:rsidR="00304D9E" w:rsidRPr="00886B23" w:rsidRDefault="00304D9E" w:rsidP="00A54AE8">
            <w:pPr>
              <w:numPr>
                <w:ilvl w:val="2"/>
                <w:numId w:val="11"/>
              </w:numPr>
              <w:tabs>
                <w:tab w:val="left" w:pos="2160"/>
              </w:tabs>
              <w:overflowPunct w:val="0"/>
              <w:autoSpaceDE w:val="0"/>
              <w:autoSpaceDN w:val="0"/>
              <w:adjustRightInd w:val="0"/>
              <w:spacing w:beforeLines="50" w:before="120" w:after="0"/>
              <w:ind w:hanging="357"/>
              <w:textAlignment w:val="baseline"/>
              <w:rPr>
                <w:bCs/>
                <w:lang w:val="en-US"/>
              </w:rPr>
            </w:pPr>
            <w:r w:rsidRPr="00886B23">
              <w:rPr>
                <w:bCs/>
                <w:lang w:val="en-US" w:eastAsia="zh-CN" w:bidi="ar"/>
              </w:rPr>
              <w:t>LP-SS is based on OOK-1 and/or OOK-4 waveform with or without overlaid OFDM sequences. Further down selection between with and without overlaid OFDM sequences is to be done within WI.</w:t>
            </w:r>
          </w:p>
          <w:p w14:paraId="2B093E2A" w14:textId="77777777" w:rsidR="00304D9E" w:rsidRPr="00886B23" w:rsidRDefault="00304D9E" w:rsidP="00A54AE8">
            <w:pPr>
              <w:numPr>
                <w:ilvl w:val="2"/>
                <w:numId w:val="11"/>
              </w:numPr>
              <w:tabs>
                <w:tab w:val="left" w:pos="2160"/>
              </w:tabs>
              <w:overflowPunct w:val="0"/>
              <w:autoSpaceDE w:val="0"/>
              <w:autoSpaceDN w:val="0"/>
              <w:adjustRightInd w:val="0"/>
              <w:spacing w:beforeLines="50" w:before="120" w:after="0"/>
              <w:ind w:hanging="357"/>
              <w:textAlignment w:val="baseline"/>
              <w:rPr>
                <w:bCs/>
                <w:color w:val="000000"/>
                <w:lang w:val="en-US" w:eastAsia="zh-CN" w:bidi="ar"/>
              </w:rPr>
            </w:pPr>
            <w:r w:rsidRPr="00886B23">
              <w:rPr>
                <w:bCs/>
                <w:color w:val="000000"/>
                <w:lang w:val="en-US" w:eastAsia="zh-CN" w:bidi="ar"/>
              </w:rPr>
              <w:t>Note: For LP-WUR that can receive existing PSS/SSS, existing PSS/SSS can be used for synchronization and RRM instead of LP-SS.</w:t>
            </w:r>
          </w:p>
          <w:p w14:paraId="2D416551" w14:textId="6954699D" w:rsidR="00CF0C26" w:rsidRPr="002D2347" w:rsidRDefault="00304D9E" w:rsidP="00A54AE8">
            <w:pPr>
              <w:numPr>
                <w:ilvl w:val="2"/>
                <w:numId w:val="11"/>
              </w:numPr>
              <w:tabs>
                <w:tab w:val="left" w:pos="2160"/>
              </w:tabs>
              <w:overflowPunct w:val="0"/>
              <w:autoSpaceDE w:val="0"/>
              <w:autoSpaceDN w:val="0"/>
              <w:adjustRightInd w:val="0"/>
              <w:spacing w:beforeLines="50" w:before="120" w:after="0"/>
              <w:ind w:hanging="357"/>
              <w:textAlignment w:val="baseline"/>
              <w:rPr>
                <w:bCs/>
                <w:lang w:val="en-US" w:eastAsia="zh-CN" w:bidi="ar"/>
              </w:rPr>
            </w:pPr>
            <w:r w:rsidRPr="00886B23">
              <w:rPr>
                <w:bCs/>
                <w:lang w:val="en-US" w:eastAsia="zh-CN" w:bidi="ar"/>
              </w:rPr>
              <w:t>Y will be decided within WI. 320ms is the start point.</w:t>
            </w:r>
          </w:p>
        </w:tc>
      </w:tr>
    </w:tbl>
    <w:p w14:paraId="0D10E865" w14:textId="552095FE" w:rsidR="00B77C28" w:rsidRPr="0017491F" w:rsidRDefault="00304D9E" w:rsidP="00791809">
      <w:pPr>
        <w:spacing w:before="240" w:after="0"/>
        <w:jc w:val="both"/>
        <w:rPr>
          <w:lang w:val="en-US"/>
        </w:rPr>
      </w:pPr>
      <w:r>
        <w:rPr>
          <w:rFonts w:hint="eastAsia"/>
          <w:lang w:val="en-US"/>
        </w:rPr>
        <w:t xml:space="preserve">In addition, there are </w:t>
      </w:r>
      <w:r>
        <w:rPr>
          <w:lang w:val="en-US"/>
        </w:rPr>
        <w:t>notes for the target coverage and priority of LP-WUS signal design as follow:</w:t>
      </w:r>
    </w:p>
    <w:p w14:paraId="2FD3D475" w14:textId="77777777" w:rsidR="00304D9E" w:rsidRPr="00886B23" w:rsidRDefault="00304D9E" w:rsidP="00A54AE8">
      <w:pPr>
        <w:numPr>
          <w:ilvl w:val="0"/>
          <w:numId w:val="11"/>
        </w:numPr>
        <w:tabs>
          <w:tab w:val="left" w:pos="1440"/>
        </w:tabs>
        <w:overflowPunct w:val="0"/>
        <w:autoSpaceDE w:val="0"/>
        <w:autoSpaceDN w:val="0"/>
        <w:adjustRightInd w:val="0"/>
        <w:spacing w:beforeLines="50" w:before="120" w:after="0"/>
        <w:ind w:hanging="357"/>
        <w:jc w:val="both"/>
        <w:textAlignment w:val="baseline"/>
        <w:rPr>
          <w:bCs/>
          <w:lang w:val="en-US"/>
        </w:rPr>
      </w:pPr>
      <w:r w:rsidRPr="00886B23">
        <w:rPr>
          <w:bCs/>
          <w:lang w:val="en-US" w:eastAsia="zh-CN" w:bidi="ar"/>
        </w:rPr>
        <w:t>Note: The target coverage of LP-WUS and LP-SS shall be the coverage of PUSCH for message3.</w:t>
      </w:r>
    </w:p>
    <w:p w14:paraId="08A4A829" w14:textId="480CA7E6" w:rsidR="00304D9E" w:rsidRPr="00791809" w:rsidRDefault="00304D9E" w:rsidP="00A54AE8">
      <w:pPr>
        <w:numPr>
          <w:ilvl w:val="0"/>
          <w:numId w:val="11"/>
        </w:numPr>
        <w:tabs>
          <w:tab w:val="left" w:pos="1440"/>
        </w:tabs>
        <w:overflowPunct w:val="0"/>
        <w:autoSpaceDE w:val="0"/>
        <w:autoSpaceDN w:val="0"/>
        <w:adjustRightInd w:val="0"/>
        <w:spacing w:beforeLines="50" w:before="120"/>
        <w:ind w:hanging="357"/>
        <w:jc w:val="both"/>
        <w:textAlignment w:val="baseline"/>
        <w:rPr>
          <w:bCs/>
          <w:lang w:val="en-US"/>
        </w:rPr>
      </w:pPr>
      <w:r w:rsidRPr="00886B23">
        <w:rPr>
          <w:bCs/>
          <w:lang w:val="en-US"/>
        </w:rPr>
        <w:t xml:space="preserve">Note: The optimization of LP-WUS signal design for idle/inactive mode is prioritized over the optimization for </w:t>
      </w:r>
      <w:r w:rsidRPr="00860D33">
        <w:rPr>
          <w:bCs/>
          <w:lang w:val="en-US"/>
        </w:rPr>
        <w:t>connected mode.</w:t>
      </w:r>
    </w:p>
    <w:p w14:paraId="754D051B" w14:textId="310BEC06" w:rsidR="008A1854" w:rsidRPr="00E12DED" w:rsidRDefault="0017491F">
      <w:pPr>
        <w:spacing w:after="0"/>
        <w:jc w:val="both"/>
        <w:rPr>
          <w:lang w:val="en-US" w:eastAsia="x-none"/>
        </w:rPr>
      </w:pPr>
      <w:r>
        <w:rPr>
          <w:lang w:val="en-US" w:eastAsia="x-none"/>
        </w:rPr>
        <w:t>T</w:t>
      </w:r>
      <w:r w:rsidR="008A1854">
        <w:rPr>
          <w:lang w:eastAsia="x-none"/>
        </w:rPr>
        <w:t xml:space="preserve">his contribution discusses </w:t>
      </w:r>
      <w:r>
        <w:rPr>
          <w:lang w:eastAsia="x-none"/>
        </w:rPr>
        <w:t xml:space="preserve">the </w:t>
      </w:r>
      <w:r w:rsidR="00304D9E">
        <w:rPr>
          <w:lang w:eastAsia="x-none"/>
        </w:rPr>
        <w:t>potential issues for the design of LP-WUS/LP-SS based on the objectives.</w:t>
      </w:r>
    </w:p>
    <w:p w14:paraId="715E8398" w14:textId="61BACBD2" w:rsidR="00AA6597" w:rsidRPr="006451AA" w:rsidRDefault="006451AA" w:rsidP="00DE4076">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 w:val="36"/>
          <w:szCs w:val="22"/>
          <w:lang w:val="en-US"/>
        </w:rPr>
      </w:pPr>
      <w:r w:rsidRPr="006451AA">
        <w:rPr>
          <w:szCs w:val="36"/>
          <w:lang w:val="en-US"/>
        </w:rPr>
        <w:t>How to carry information of LP-WUS</w:t>
      </w:r>
    </w:p>
    <w:p w14:paraId="5632C4B6" w14:textId="77777777" w:rsidR="00B657B2" w:rsidRPr="00B657B2" w:rsidRDefault="00B657B2" w:rsidP="00B657B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5247CBAA" w14:textId="77777777" w:rsidR="00B657B2" w:rsidRPr="00B657B2" w:rsidRDefault="00B657B2" w:rsidP="00B657B2">
      <w:pPr>
        <w:pStyle w:val="a4"/>
        <w:keepNext/>
        <w:keepLines/>
        <w:numPr>
          <w:ilvl w:val="0"/>
          <w:numId w:val="1"/>
        </w:numPr>
        <w:overflowPunct w:val="0"/>
        <w:autoSpaceDE w:val="0"/>
        <w:autoSpaceDN w:val="0"/>
        <w:adjustRightInd w:val="0"/>
        <w:spacing w:before="180" w:after="120" w:line="288" w:lineRule="auto"/>
        <w:ind w:leftChars="0"/>
        <w:textAlignment w:val="baseline"/>
        <w:outlineLvl w:val="1"/>
        <w:rPr>
          <w:rFonts w:ascii="Arial" w:eastAsia="바탕" w:hAnsi="Arial"/>
          <w:vanish/>
          <w:sz w:val="24"/>
          <w:szCs w:val="32"/>
          <w:lang w:val="en-US"/>
        </w:rPr>
      </w:pPr>
    </w:p>
    <w:p w14:paraId="5FA29FDF" w14:textId="619334A9" w:rsidR="006E7186" w:rsidRPr="00941EE5" w:rsidRDefault="007972C4" w:rsidP="006451AA">
      <w:pPr>
        <w:pStyle w:val="2"/>
        <w:rPr>
          <w:sz w:val="28"/>
          <w:szCs w:val="28"/>
        </w:rPr>
      </w:pPr>
      <w:r w:rsidRPr="00941EE5">
        <w:rPr>
          <w:sz w:val="28"/>
          <w:szCs w:val="28"/>
        </w:rPr>
        <w:t xml:space="preserve">Maximum information bit </w:t>
      </w:r>
      <w:r w:rsidRPr="00941EE5">
        <w:rPr>
          <w:rFonts w:hint="eastAsia"/>
          <w:sz w:val="28"/>
          <w:szCs w:val="28"/>
        </w:rPr>
        <w:t>f</w:t>
      </w:r>
      <w:r w:rsidRPr="00941EE5">
        <w:rPr>
          <w:sz w:val="28"/>
          <w:szCs w:val="28"/>
        </w:rPr>
        <w:t>or LP-WUS</w:t>
      </w:r>
    </w:p>
    <w:p w14:paraId="367241EF" w14:textId="43441350" w:rsidR="00C53522" w:rsidRDefault="00C53522" w:rsidP="00C53522">
      <w:pPr>
        <w:jc w:val="both"/>
        <w:rPr>
          <w:lang w:val="en-US"/>
        </w:rPr>
      </w:pPr>
      <w:r>
        <w:rPr>
          <w:rFonts w:hint="eastAsia"/>
          <w:lang w:val="en-US"/>
        </w:rPr>
        <w:t xml:space="preserve">Regarding the LP-WUS information, </w:t>
      </w:r>
      <w:r>
        <w:rPr>
          <w:lang w:val="en-US"/>
        </w:rPr>
        <w:t>for RRC IDLE/INACIVE UEs, it was agreed to support codepoint based subgroup</w:t>
      </w:r>
      <w:r w:rsidR="007972C4">
        <w:rPr>
          <w:lang w:val="en-US"/>
        </w:rPr>
        <w:t xml:space="preserve"> wake-up indication</w:t>
      </w:r>
      <w:r>
        <w:rPr>
          <w:lang w:val="en-US"/>
        </w:rPr>
        <w:t xml:space="preserve"> by LP-WUS as follow:</w:t>
      </w:r>
    </w:p>
    <w:tbl>
      <w:tblPr>
        <w:tblStyle w:val="a6"/>
        <w:tblW w:w="0" w:type="auto"/>
        <w:tblLook w:val="04A0" w:firstRow="1" w:lastRow="0" w:firstColumn="1" w:lastColumn="0" w:noHBand="0" w:noVBand="1"/>
      </w:tblPr>
      <w:tblGrid>
        <w:gridCol w:w="9629"/>
      </w:tblGrid>
      <w:tr w:rsidR="00C53522" w14:paraId="0640E36B" w14:textId="77777777" w:rsidTr="00ED78A4">
        <w:tc>
          <w:tcPr>
            <w:tcW w:w="9629" w:type="dxa"/>
          </w:tcPr>
          <w:p w14:paraId="58582D36" w14:textId="77777777" w:rsidR="00C53522" w:rsidRPr="00895A3F" w:rsidRDefault="00C53522" w:rsidP="00ED78A4">
            <w:pPr>
              <w:contextualSpacing/>
              <w:rPr>
                <w:rFonts w:ascii="Times" w:eastAsia="바탕" w:hAnsi="Times" w:cs="Times"/>
                <w:b/>
                <w:bCs/>
                <w:szCs w:val="24"/>
                <w:highlight w:val="green"/>
                <w:lang w:eastAsia="x-none"/>
              </w:rPr>
            </w:pPr>
            <w:r w:rsidRPr="00895A3F">
              <w:rPr>
                <w:rFonts w:ascii="Times" w:eastAsia="바탕" w:hAnsi="Times" w:cs="Times"/>
                <w:b/>
                <w:bCs/>
                <w:szCs w:val="24"/>
                <w:highlight w:val="green"/>
                <w:lang w:eastAsia="x-none"/>
              </w:rPr>
              <w:t>Agreement</w:t>
            </w:r>
          </w:p>
          <w:p w14:paraId="49CB6415" w14:textId="77777777" w:rsidR="00C53522" w:rsidRPr="00895A3F" w:rsidRDefault="00C53522" w:rsidP="00ED78A4">
            <w:pPr>
              <w:contextualSpacing/>
              <w:rPr>
                <w:rFonts w:ascii="Times" w:eastAsia="바탕" w:hAnsi="Times" w:cs="Times"/>
                <w:szCs w:val="24"/>
                <w:lang w:eastAsia="x-none"/>
              </w:rPr>
            </w:pPr>
            <w:r w:rsidRPr="00895A3F">
              <w:rPr>
                <w:rFonts w:ascii="Times" w:eastAsia="바탕" w:hAnsi="Times" w:cs="Times"/>
                <w:szCs w:val="24"/>
                <w:lang w:eastAsia="x-none"/>
              </w:rPr>
              <w:t xml:space="preserve">For RRC idle/inactive state, </w:t>
            </w:r>
            <w:r w:rsidRPr="00895A3F">
              <w:rPr>
                <w:rFonts w:ascii="Times" w:eastAsia="바탕" w:hAnsi="Times" w:cs="Times" w:hint="eastAsia"/>
                <w:szCs w:val="24"/>
                <w:lang w:eastAsia="x-none"/>
              </w:rPr>
              <w:t xml:space="preserve">support </w:t>
            </w:r>
            <w:r w:rsidRPr="00895A3F">
              <w:rPr>
                <w:rFonts w:ascii="Times" w:eastAsia="바탕" w:hAnsi="Times" w:cs="Times"/>
                <w:szCs w:val="24"/>
                <w:lang w:eastAsia="x-none"/>
              </w:rPr>
              <w:t>the following option for at least indicating subgroup information using LP-WUS</w:t>
            </w:r>
            <w:r w:rsidRPr="00895A3F">
              <w:rPr>
                <w:rFonts w:ascii="Times" w:eastAsia="바탕" w:hAnsi="Times" w:cs="Times" w:hint="eastAsia"/>
                <w:szCs w:val="24"/>
                <w:lang w:eastAsia="x-none"/>
              </w:rPr>
              <w:t>:</w:t>
            </w:r>
          </w:p>
          <w:p w14:paraId="1ACB4FF3" w14:textId="77777777" w:rsidR="00C53522" w:rsidRPr="00895A3F" w:rsidRDefault="00C53522" w:rsidP="00C53522">
            <w:pPr>
              <w:widowControl w:val="0"/>
              <w:numPr>
                <w:ilvl w:val="0"/>
                <w:numId w:val="12"/>
              </w:numPr>
              <w:autoSpaceDE w:val="0"/>
              <w:autoSpaceDN w:val="0"/>
              <w:spacing w:after="160" w:line="259" w:lineRule="auto"/>
              <w:contextualSpacing/>
              <w:jc w:val="both"/>
              <w:rPr>
                <w:rFonts w:ascii="Times" w:eastAsia="바탕" w:hAnsi="Times" w:cs="Times"/>
                <w:szCs w:val="24"/>
              </w:rPr>
            </w:pPr>
            <w:r w:rsidRPr="00895A3F">
              <w:rPr>
                <w:rFonts w:ascii="Times" w:eastAsia="바탕" w:hAnsi="Times" w:cs="Times"/>
                <w:szCs w:val="24"/>
              </w:rPr>
              <w:t xml:space="preserve">Option 2: A LP-WUS indicates a codepoint value corresponding to one or more subgroup(s) from N </w:t>
            </w:r>
            <w:r w:rsidRPr="00895A3F">
              <w:rPr>
                <w:rFonts w:ascii="Times" w:eastAsia="바탕" w:hAnsi="Times" w:cs="Times"/>
                <w:szCs w:val="24"/>
              </w:rPr>
              <w:lastRenderedPageBreak/>
              <w:t>subgroups for part of, one or more POs</w:t>
            </w:r>
          </w:p>
          <w:p w14:paraId="04C6DA59" w14:textId="77777777" w:rsidR="00C53522" w:rsidRPr="00895A3F" w:rsidRDefault="00C53522" w:rsidP="00C53522">
            <w:pPr>
              <w:widowControl w:val="0"/>
              <w:numPr>
                <w:ilvl w:val="1"/>
                <w:numId w:val="12"/>
              </w:numPr>
              <w:autoSpaceDE w:val="0"/>
              <w:autoSpaceDN w:val="0"/>
              <w:spacing w:after="160" w:line="259" w:lineRule="auto"/>
              <w:contextualSpacing/>
              <w:jc w:val="both"/>
              <w:rPr>
                <w:rFonts w:ascii="Times" w:eastAsia="바탕" w:hAnsi="Times" w:cs="Times"/>
                <w:szCs w:val="24"/>
              </w:rPr>
            </w:pPr>
            <w:r w:rsidRPr="00895A3F">
              <w:rPr>
                <w:rFonts w:ascii="Times" w:eastAsia="바탕" w:hAnsi="Times" w:cs="Times"/>
                <w:szCs w:val="24"/>
              </w:rPr>
              <w:t>UE monitoring one or more MOs (up to X MOs) for the same beam within an LO is supported</w:t>
            </w:r>
          </w:p>
          <w:p w14:paraId="5BB33D3B" w14:textId="77777777" w:rsidR="00C53522" w:rsidRPr="00491174" w:rsidRDefault="00C53522" w:rsidP="00C53522">
            <w:pPr>
              <w:widowControl w:val="0"/>
              <w:numPr>
                <w:ilvl w:val="2"/>
                <w:numId w:val="12"/>
              </w:numPr>
              <w:autoSpaceDE w:val="0"/>
              <w:autoSpaceDN w:val="0"/>
              <w:spacing w:after="160" w:line="259" w:lineRule="auto"/>
              <w:contextualSpacing/>
              <w:jc w:val="both"/>
              <w:rPr>
                <w:rFonts w:ascii="Times" w:eastAsia="바탕" w:hAnsi="Times" w:cs="Times"/>
                <w:szCs w:val="24"/>
              </w:rPr>
            </w:pPr>
            <w:r w:rsidRPr="00895A3F">
              <w:rPr>
                <w:rFonts w:ascii="Times" w:eastAsia="바탕" w:hAnsi="Times" w:cs="Times"/>
                <w:szCs w:val="24"/>
              </w:rPr>
              <w:t>Value of X is larger than 1. FFS on additional details of X.</w:t>
            </w:r>
          </w:p>
        </w:tc>
      </w:tr>
    </w:tbl>
    <w:p w14:paraId="3FCC17CB" w14:textId="11098E5D" w:rsidR="00451499" w:rsidRDefault="00451499" w:rsidP="00C53522">
      <w:pPr>
        <w:spacing w:before="240"/>
        <w:jc w:val="both"/>
        <w:rPr>
          <w:lang w:val="en-US"/>
        </w:rPr>
      </w:pPr>
      <w:r>
        <w:rPr>
          <w:rFonts w:hint="eastAsia"/>
          <w:lang w:val="en-US"/>
        </w:rPr>
        <w:lastRenderedPageBreak/>
        <w:t>F</w:t>
      </w:r>
      <w:r>
        <w:rPr>
          <w:lang w:val="en-US"/>
        </w:rPr>
        <w:t>or the common design on both RRC IDLE/INACTIVE and RRC CONNECTED, the working assumption for codepoint based LP-WUS transmission was also made:</w:t>
      </w:r>
    </w:p>
    <w:tbl>
      <w:tblPr>
        <w:tblStyle w:val="a6"/>
        <w:tblW w:w="0" w:type="auto"/>
        <w:tblLook w:val="04A0" w:firstRow="1" w:lastRow="0" w:firstColumn="1" w:lastColumn="0" w:noHBand="0" w:noVBand="1"/>
      </w:tblPr>
      <w:tblGrid>
        <w:gridCol w:w="9629"/>
      </w:tblGrid>
      <w:tr w:rsidR="00451499" w14:paraId="6DECD5F1" w14:textId="77777777" w:rsidTr="00451499">
        <w:tc>
          <w:tcPr>
            <w:tcW w:w="9629" w:type="dxa"/>
          </w:tcPr>
          <w:p w14:paraId="31D87BE8" w14:textId="77777777" w:rsidR="00451499" w:rsidRPr="006471E1" w:rsidRDefault="00451499" w:rsidP="00451499">
            <w:pPr>
              <w:widowControl w:val="0"/>
              <w:tabs>
                <w:tab w:val="left" w:pos="420"/>
              </w:tabs>
              <w:overflowPunct w:val="0"/>
              <w:autoSpaceDE w:val="0"/>
              <w:autoSpaceDN w:val="0"/>
              <w:adjustRightInd w:val="0"/>
              <w:contextualSpacing/>
              <w:jc w:val="both"/>
              <w:textAlignment w:val="baseline"/>
              <w:rPr>
                <w:rFonts w:eastAsiaTheme="minorEastAsia"/>
                <w:b/>
                <w:bCs/>
              </w:rPr>
            </w:pPr>
            <w:r w:rsidRPr="006471E1">
              <w:rPr>
                <w:rFonts w:eastAsia="SimSun"/>
                <w:b/>
                <w:bCs/>
                <w:color w:val="000000" w:themeColor="text1"/>
                <w:highlight w:val="darkYellow"/>
              </w:rPr>
              <w:t>Working Assumption</w:t>
            </w:r>
            <w:r w:rsidRPr="006471E1">
              <w:rPr>
                <w:rFonts w:eastAsiaTheme="minorEastAsia"/>
                <w:b/>
                <w:bCs/>
              </w:rPr>
              <w:t xml:space="preserve"> </w:t>
            </w:r>
          </w:p>
          <w:p w14:paraId="591648C6" w14:textId="77777777" w:rsidR="00451499" w:rsidRPr="006471E1" w:rsidRDefault="00451499" w:rsidP="00451499">
            <w:pPr>
              <w:widowControl w:val="0"/>
              <w:tabs>
                <w:tab w:val="left" w:pos="420"/>
              </w:tabs>
              <w:overflowPunct w:val="0"/>
              <w:autoSpaceDE w:val="0"/>
              <w:autoSpaceDN w:val="0"/>
              <w:adjustRightInd w:val="0"/>
              <w:contextualSpacing/>
              <w:jc w:val="both"/>
              <w:textAlignment w:val="baseline"/>
              <w:rPr>
                <w:rFonts w:eastAsiaTheme="minorEastAsia"/>
              </w:rPr>
            </w:pPr>
            <w:r w:rsidRPr="006471E1">
              <w:rPr>
                <w:rFonts w:eastAsiaTheme="minorEastAsia"/>
              </w:rPr>
              <w:t>Regarding the LP-WUS information to trigger PDCCH monitoring of RRC connected UEs</w:t>
            </w:r>
            <w:r w:rsidRPr="006471E1">
              <w:rPr>
                <w:rFonts w:eastAsiaTheme="minorEastAsia" w:hint="eastAsia"/>
              </w:rPr>
              <w:t>:</w:t>
            </w:r>
          </w:p>
          <w:p w14:paraId="46F2B76F" w14:textId="77777777" w:rsidR="00451499" w:rsidRPr="006471E1" w:rsidRDefault="00451499" w:rsidP="00451499">
            <w:pPr>
              <w:widowControl w:val="0"/>
              <w:numPr>
                <w:ilvl w:val="0"/>
                <w:numId w:val="12"/>
              </w:numPr>
              <w:tabs>
                <w:tab w:val="left" w:pos="420"/>
              </w:tabs>
              <w:overflowPunct w:val="0"/>
              <w:autoSpaceDE w:val="0"/>
              <w:autoSpaceDN w:val="0"/>
              <w:adjustRightInd w:val="0"/>
              <w:ind w:right="200"/>
              <w:contextualSpacing/>
              <w:textAlignment w:val="baseline"/>
              <w:rPr>
                <w:rFonts w:eastAsia="SimSun"/>
                <w:color w:val="000000" w:themeColor="text1"/>
              </w:rPr>
            </w:pPr>
            <w:r w:rsidRPr="006471E1">
              <w:rPr>
                <w:rFonts w:eastAsia="SimSun"/>
                <w:color w:val="000000" w:themeColor="text1"/>
              </w:rPr>
              <w:t>C</w:t>
            </w:r>
            <w:r w:rsidRPr="006471E1">
              <w:rPr>
                <w:rFonts w:eastAsia="SimSun" w:hint="eastAsia"/>
                <w:color w:val="000000" w:themeColor="text1"/>
              </w:rPr>
              <w:t>odepoint</w:t>
            </w:r>
            <w:r w:rsidRPr="006471E1">
              <w:rPr>
                <w:rFonts w:eastAsia="SimSun"/>
                <w:color w:val="000000" w:themeColor="text1"/>
              </w:rPr>
              <w:t xml:space="preserve"> based</w:t>
            </w:r>
          </w:p>
          <w:p w14:paraId="6873FF8E" w14:textId="77777777" w:rsidR="00451499" w:rsidRPr="006471E1" w:rsidRDefault="00451499" w:rsidP="00451499">
            <w:pPr>
              <w:widowControl w:val="0"/>
              <w:numPr>
                <w:ilvl w:val="1"/>
                <w:numId w:val="12"/>
              </w:numPr>
              <w:tabs>
                <w:tab w:val="left" w:pos="420"/>
              </w:tabs>
              <w:overflowPunct w:val="0"/>
              <w:autoSpaceDE w:val="0"/>
              <w:autoSpaceDN w:val="0"/>
              <w:adjustRightInd w:val="0"/>
              <w:ind w:right="200"/>
              <w:contextualSpacing/>
              <w:textAlignment w:val="baseline"/>
              <w:rPr>
                <w:rFonts w:eastAsia="SimSun"/>
                <w:color w:val="000000" w:themeColor="text1"/>
              </w:rPr>
            </w:pPr>
            <w:r w:rsidRPr="006471E1">
              <w:rPr>
                <w:rFonts w:eastAsia="SimSun" w:hint="eastAsia"/>
                <w:color w:val="000000" w:themeColor="text1"/>
              </w:rPr>
              <w:t>T</w:t>
            </w:r>
            <w:r w:rsidRPr="006471E1">
              <w:rPr>
                <w:rFonts w:eastAsia="SimSun"/>
                <w:color w:val="000000" w:themeColor="text1"/>
              </w:rPr>
              <w:t xml:space="preserve">he maximum number of codepoints </w:t>
            </w:r>
            <w:r w:rsidRPr="006471E1">
              <w:rPr>
                <w:rFonts w:eastAsia="SimSun" w:hint="eastAsia"/>
              </w:rPr>
              <w:t xml:space="preserve">checked </w:t>
            </w:r>
            <w:r w:rsidRPr="006471E1">
              <w:rPr>
                <w:rFonts w:eastAsia="SimSun"/>
              </w:rPr>
              <w:t>per</w:t>
            </w:r>
            <w:r w:rsidRPr="006471E1">
              <w:rPr>
                <w:rFonts w:eastAsia="SimSun" w:hint="eastAsia"/>
              </w:rPr>
              <w:t xml:space="preserve"> MO</w:t>
            </w:r>
            <w:r w:rsidRPr="006471E1">
              <w:rPr>
                <w:rFonts w:eastAsia="SimSun"/>
              </w:rPr>
              <w:t xml:space="preserve"> </w:t>
            </w:r>
            <w:r w:rsidRPr="006471E1">
              <w:rPr>
                <w:rFonts w:eastAsia="SimSun" w:hint="eastAsia"/>
              </w:rPr>
              <w:t xml:space="preserve">by </w:t>
            </w:r>
            <w:r w:rsidRPr="006471E1">
              <w:rPr>
                <w:rFonts w:eastAsia="SimSun"/>
              </w:rPr>
              <w:t xml:space="preserve">a UE </w:t>
            </w:r>
            <w:r w:rsidRPr="006471E1">
              <w:rPr>
                <w:rFonts w:eastAsia="SimSun" w:hint="eastAsia"/>
                <w:color w:val="000000" w:themeColor="text1"/>
              </w:rPr>
              <w:t xml:space="preserve">is </w:t>
            </w:r>
            <w:r w:rsidRPr="006471E1">
              <w:rPr>
                <w:rFonts w:eastAsia="SimSun"/>
                <w:color w:val="000000" w:themeColor="text1"/>
              </w:rPr>
              <w:t>up to 8</w:t>
            </w:r>
          </w:p>
          <w:p w14:paraId="425C671F" w14:textId="11F6696F" w:rsidR="00451499" w:rsidRPr="00451499" w:rsidRDefault="00451499" w:rsidP="00451499">
            <w:pPr>
              <w:widowControl w:val="0"/>
              <w:numPr>
                <w:ilvl w:val="2"/>
                <w:numId w:val="12"/>
              </w:numPr>
              <w:tabs>
                <w:tab w:val="left" w:pos="420"/>
              </w:tabs>
              <w:overflowPunct w:val="0"/>
              <w:autoSpaceDE w:val="0"/>
              <w:autoSpaceDN w:val="0"/>
              <w:adjustRightInd w:val="0"/>
              <w:ind w:right="200"/>
              <w:contextualSpacing/>
              <w:textAlignment w:val="baseline"/>
              <w:rPr>
                <w:rFonts w:eastAsia="SimSun"/>
                <w:color w:val="000000" w:themeColor="text1"/>
              </w:rPr>
            </w:pPr>
            <w:r w:rsidRPr="006471E1">
              <w:rPr>
                <w:rFonts w:eastAsia="SimSun"/>
                <w:color w:val="000000" w:themeColor="text1"/>
              </w:rPr>
              <w:t>Depending on UE capability, a UE may support less than 8</w:t>
            </w:r>
          </w:p>
        </w:tc>
      </w:tr>
    </w:tbl>
    <w:p w14:paraId="4089BBB1" w14:textId="4A4E0D4B" w:rsidR="00941EE5" w:rsidRPr="000650C2" w:rsidRDefault="00941EE5" w:rsidP="00941EE5">
      <w:pPr>
        <w:spacing w:before="240"/>
        <w:jc w:val="both"/>
        <w:rPr>
          <w:lang w:val="en-US"/>
        </w:rPr>
      </w:pPr>
      <w:r w:rsidRPr="000650C2">
        <w:rPr>
          <w:lang w:val="en-US"/>
        </w:rPr>
        <w:t xml:space="preserve">According to the working assumption, multiple-to-one mapping </w:t>
      </w:r>
      <w:r w:rsidR="008529EC" w:rsidRPr="000650C2">
        <w:rPr>
          <w:lang w:val="en-US"/>
        </w:rPr>
        <w:t xml:space="preserve">for UE-to-codepoint </w:t>
      </w:r>
      <w:r w:rsidRPr="000650C2">
        <w:rPr>
          <w:lang w:val="en-US"/>
        </w:rPr>
        <w:t>has been proposed to minimize the drawbacks of codepoints. This approach helps reduc</w:t>
      </w:r>
      <w:r w:rsidR="008529EC">
        <w:rPr>
          <w:lang w:val="en-US"/>
        </w:rPr>
        <w:t>ing</w:t>
      </w:r>
      <w:r w:rsidRPr="000650C2">
        <w:rPr>
          <w:lang w:val="en-US"/>
        </w:rPr>
        <w:t xml:space="preserve"> the resource overhead and the false alarm rate (FAR) caused by a </w:t>
      </w:r>
      <w:r w:rsidR="008529EC">
        <w:rPr>
          <w:lang w:val="en-US"/>
        </w:rPr>
        <w:t>one-to-one</w:t>
      </w:r>
      <w:r w:rsidRPr="000650C2">
        <w:rPr>
          <w:lang w:val="en-US"/>
        </w:rPr>
        <w:t xml:space="preserve"> mapping for UE-to-codepoint. Additionally, to simplify </w:t>
      </w:r>
      <w:r w:rsidR="008529EC">
        <w:rPr>
          <w:lang w:val="en-US"/>
        </w:rPr>
        <w:t xml:space="preserve">the </w:t>
      </w:r>
      <w:r w:rsidRPr="000650C2">
        <w:rPr>
          <w:lang w:val="en-US"/>
        </w:rPr>
        <w:t>codepoint detection, the number of codepoints a single UE needs to check per MO has been limited to 8.</w:t>
      </w:r>
    </w:p>
    <w:p w14:paraId="2E1E28EB" w14:textId="4C083572" w:rsidR="00941EE5" w:rsidRPr="000650C2" w:rsidRDefault="00941EE5" w:rsidP="00941EE5">
      <w:pPr>
        <w:spacing w:before="240"/>
        <w:jc w:val="both"/>
        <w:rPr>
          <w:lang w:val="en-US"/>
        </w:rPr>
      </w:pPr>
      <w:r w:rsidRPr="000650C2">
        <w:rPr>
          <w:lang w:val="en-US"/>
        </w:rPr>
        <w:t xml:space="preserve">When a UE detects a codepoint, even if coding is applied, the length of the codeword corresponding to a single codepoint remains significantly shorter than the number of samples required for overlaid OFDM sequence detection. As a result, unless a UE is required to detect dozens or even hundreds of codewords, the complexity is unlikely to increase significantly. Therefore, there is no strong need to consider a UE capability that checks fewer than eight codepoints. In fact, introducing different UE capabilities may complicate the process for the </w:t>
      </w:r>
      <w:proofErr w:type="spellStart"/>
      <w:r w:rsidRPr="000650C2">
        <w:rPr>
          <w:lang w:val="en-US"/>
        </w:rPr>
        <w:t>gNB</w:t>
      </w:r>
      <w:proofErr w:type="spellEnd"/>
      <w:r w:rsidRPr="000650C2">
        <w:rPr>
          <w:lang w:val="en-US"/>
        </w:rPr>
        <w:t xml:space="preserve"> when mapping the waking UEs to their respective codepoints.</w:t>
      </w:r>
    </w:p>
    <w:p w14:paraId="5A84C534" w14:textId="2C710B3F" w:rsidR="00941EE5" w:rsidRPr="000650C2" w:rsidRDefault="00941EE5" w:rsidP="00941EE5">
      <w:pPr>
        <w:spacing w:before="240"/>
        <w:jc w:val="both"/>
        <w:rPr>
          <w:lang w:val="en-US"/>
        </w:rPr>
      </w:pPr>
      <w:r w:rsidRPr="000650C2">
        <w:rPr>
          <w:lang w:val="en-US"/>
        </w:rPr>
        <w:t xml:space="preserve">Meanwhile, as shown in Figure 2.1, the number of UEs waking up simultaneously depends on the LP-WUS MO periodicity, traffic characteristics, and the number of UEs per LP-WUS. Given these factors, rather than using a predefined rule to determine the mapping relationship between codepoints and waking UEs, a more straightforward approach would be allowing the </w:t>
      </w:r>
      <w:proofErr w:type="spellStart"/>
      <w:r w:rsidR="009D50AA" w:rsidRPr="000650C2">
        <w:rPr>
          <w:lang w:val="en-US"/>
        </w:rPr>
        <w:t>gNB</w:t>
      </w:r>
      <w:proofErr w:type="spellEnd"/>
      <w:r w:rsidRPr="000650C2">
        <w:rPr>
          <w:lang w:val="en-US"/>
        </w:rPr>
        <w:t xml:space="preserve"> to configure up to </w:t>
      </w:r>
      <w:r w:rsidR="009D50AA" w:rsidRPr="000650C2">
        <w:rPr>
          <w:lang w:val="en-US"/>
        </w:rPr>
        <w:t>8</w:t>
      </w:r>
      <w:r w:rsidRPr="000650C2">
        <w:rPr>
          <w:lang w:val="en-US"/>
        </w:rPr>
        <w:t xml:space="preserve"> codepoint values</w:t>
      </w:r>
      <w:r w:rsidR="009D50AA" w:rsidRPr="000650C2">
        <w:rPr>
          <w:lang w:val="en-US"/>
        </w:rPr>
        <w:t xml:space="preserve"> per UE</w:t>
      </w:r>
      <w:r w:rsidRPr="000650C2">
        <w:rPr>
          <w:lang w:val="en-US"/>
        </w:rPr>
        <w:t>.</w:t>
      </w:r>
    </w:p>
    <w:p w14:paraId="5EBD5EF8" w14:textId="3A4ABD72" w:rsidR="00941EE5" w:rsidRPr="000650C2" w:rsidRDefault="00941EE5" w:rsidP="00941EE5">
      <w:pPr>
        <w:spacing w:after="0"/>
        <w:jc w:val="both"/>
        <w:rPr>
          <w:b/>
          <w:u w:val="single"/>
          <w:lang w:val="en-US"/>
        </w:rPr>
      </w:pPr>
      <w:r w:rsidRPr="000650C2">
        <w:rPr>
          <w:b/>
          <w:u w:val="single"/>
          <w:lang w:val="en-US"/>
        </w:rPr>
        <w:t xml:space="preserve">Proposal </w:t>
      </w:r>
      <w:r w:rsidR="009D50AA" w:rsidRPr="000650C2">
        <w:rPr>
          <w:b/>
          <w:u w:val="single"/>
          <w:lang w:val="en-US"/>
        </w:rPr>
        <w:t>1</w:t>
      </w:r>
      <w:r w:rsidRPr="000650C2">
        <w:rPr>
          <w:b/>
          <w:u w:val="single"/>
          <w:lang w:val="en-US"/>
        </w:rPr>
        <w:t>: Confirm the working assumption related to codepoint-based LP-WUS for RRC CONNECTED mode with the following modification:</w:t>
      </w:r>
    </w:p>
    <w:p w14:paraId="21F14AD4" w14:textId="2F60CEE3" w:rsidR="00941EE5" w:rsidRPr="000650C2" w:rsidRDefault="00941EE5" w:rsidP="00941EE5">
      <w:pPr>
        <w:numPr>
          <w:ilvl w:val="0"/>
          <w:numId w:val="9"/>
        </w:numPr>
        <w:spacing w:after="0"/>
        <w:jc w:val="both"/>
        <w:rPr>
          <w:lang w:val="en-US"/>
        </w:rPr>
      </w:pPr>
      <w:r w:rsidRPr="000650C2">
        <w:rPr>
          <w:b/>
          <w:u w:val="single"/>
          <w:lang w:val="en-US"/>
        </w:rPr>
        <w:t>Delete “</w:t>
      </w:r>
      <w:r w:rsidR="008529EC">
        <w:rPr>
          <w:b/>
          <w:u w:val="single"/>
          <w:lang w:val="en-US"/>
        </w:rPr>
        <w:t>D</w:t>
      </w:r>
      <w:r w:rsidRPr="000650C2">
        <w:rPr>
          <w:b/>
          <w:u w:val="single"/>
          <w:lang w:val="en-US"/>
        </w:rPr>
        <w:t>epending on UE capability, a UE may support less than 8.”</w:t>
      </w:r>
    </w:p>
    <w:p w14:paraId="495A110D" w14:textId="00E7AB8B" w:rsidR="00941EE5" w:rsidRPr="000650C2" w:rsidRDefault="008529EC" w:rsidP="00941EE5">
      <w:pPr>
        <w:numPr>
          <w:ilvl w:val="0"/>
          <w:numId w:val="9"/>
        </w:numPr>
        <w:spacing w:after="0"/>
        <w:jc w:val="both"/>
        <w:rPr>
          <w:lang w:val="en-US"/>
        </w:rPr>
      </w:pPr>
      <w:r>
        <w:rPr>
          <w:b/>
          <w:u w:val="single"/>
          <w:lang w:val="en-US"/>
        </w:rPr>
        <w:t>Add “</w:t>
      </w:r>
      <w:r w:rsidR="00941EE5" w:rsidRPr="000650C2">
        <w:rPr>
          <w:b/>
          <w:u w:val="single"/>
          <w:lang w:val="en-US"/>
        </w:rPr>
        <w:t xml:space="preserve">Codepoint value set to be </w:t>
      </w:r>
      <w:r w:rsidR="009D50AA" w:rsidRPr="000650C2">
        <w:rPr>
          <w:b/>
          <w:u w:val="single"/>
          <w:lang w:val="en-US"/>
        </w:rPr>
        <w:t>checked</w:t>
      </w:r>
      <w:r w:rsidR="00941EE5" w:rsidRPr="000650C2">
        <w:rPr>
          <w:b/>
          <w:u w:val="single"/>
          <w:lang w:val="en-US"/>
        </w:rPr>
        <w:t xml:space="preserve"> by a UE can be configured by the </w:t>
      </w:r>
      <w:proofErr w:type="spellStart"/>
      <w:r w:rsidR="00941EE5" w:rsidRPr="000650C2">
        <w:rPr>
          <w:b/>
          <w:u w:val="single"/>
          <w:lang w:val="en-US"/>
        </w:rPr>
        <w:t>gNB</w:t>
      </w:r>
      <w:proofErr w:type="spellEnd"/>
      <w:r w:rsidR="00941EE5" w:rsidRPr="000650C2">
        <w:rPr>
          <w:b/>
          <w:u w:val="single"/>
          <w:lang w:val="en-US"/>
        </w:rPr>
        <w:t>.</w:t>
      </w:r>
      <w:r>
        <w:rPr>
          <w:b/>
          <w:u w:val="single"/>
          <w:lang w:val="en-US"/>
        </w:rPr>
        <w:t>”</w:t>
      </w:r>
    </w:p>
    <w:p w14:paraId="32A7B460" w14:textId="75C994C0" w:rsidR="00941EE5" w:rsidRDefault="009D50AA" w:rsidP="00941EE5">
      <w:pPr>
        <w:spacing w:before="240"/>
        <w:jc w:val="both"/>
        <w:rPr>
          <w:lang w:val="en-US"/>
        </w:rPr>
      </w:pPr>
      <w:r w:rsidRPr="000650C2">
        <w:rPr>
          <w:lang w:val="en-US"/>
        </w:rPr>
        <w:t xml:space="preserve">To determine the maximum information bit size, the number of UEs associated with each LP-WUS (N) must be considered. If all possible wake-up indications for N UEs are supported, both the total number of required codepoints and the number of codepoints a single UE must check in one LP-WUS monitoring occasion (MO) increase as N grows. More specifically, </w:t>
      </w:r>
      <w:r w:rsidR="00941EE5" w:rsidRPr="000650C2">
        <w:rPr>
          <w:lang w:val="en-US"/>
        </w:rPr>
        <w:t xml:space="preserve">the </w:t>
      </w:r>
      <w:r w:rsidRPr="000650C2">
        <w:rPr>
          <w:lang w:val="en-US"/>
        </w:rPr>
        <w:t xml:space="preserve">total </w:t>
      </w:r>
      <w:r w:rsidR="00941EE5" w:rsidRPr="000650C2">
        <w:rPr>
          <w:lang w:val="en-US"/>
        </w:rPr>
        <w:t xml:space="preserve">number of </w:t>
      </w:r>
      <w:r w:rsidRPr="000650C2">
        <w:rPr>
          <w:lang w:val="en-US"/>
        </w:rPr>
        <w:t xml:space="preserve">required </w:t>
      </w:r>
      <w:r w:rsidR="00941EE5" w:rsidRPr="000650C2">
        <w:rPr>
          <w:lang w:val="en-US"/>
        </w:rPr>
        <w:t xml:space="preserve">codepoints is </w:t>
      </w:r>
      <m:oMath>
        <m:nary>
          <m:naryPr>
            <m:chr m:val="∑"/>
            <m:limLoc m:val="undOvr"/>
            <m:ctrlPr>
              <w:rPr>
                <w:rFonts w:ascii="Cambria Math" w:hAnsi="Cambria Math"/>
                <w:i/>
                <w:lang w:val="en-US"/>
              </w:rPr>
            </m:ctrlPr>
          </m:naryPr>
          <m:sub>
            <m:r>
              <w:rPr>
                <w:rFonts w:ascii="Cambria Math" w:hAnsi="Cambria Math"/>
                <w:lang w:val="en-US"/>
              </w:rPr>
              <m:t>i=1</m:t>
            </m:r>
          </m:sub>
          <m:sup>
            <m:r>
              <w:rPr>
                <w:rFonts w:ascii="Cambria Math" w:hAnsi="Cambria Math"/>
                <w:lang w:val="en-US"/>
              </w:rPr>
              <m:t>N</m:t>
            </m:r>
          </m:sup>
          <m:e>
            <m:r>
              <w:rPr>
                <w:rFonts w:ascii="Cambria Math" w:hAnsi="Cambria Math"/>
                <w:lang w:val="en-US"/>
              </w:rPr>
              <m:t>C(N, i)</m:t>
            </m:r>
          </m:e>
        </m:nary>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N</m:t>
            </m:r>
          </m:sup>
        </m:sSup>
        <m:r>
          <w:rPr>
            <w:rFonts w:ascii="Cambria Math" w:hAnsi="Cambria Math"/>
            <w:lang w:val="en-US"/>
          </w:rPr>
          <m:t>-1</m:t>
        </m:r>
      </m:oMath>
      <w:r w:rsidRPr="000650C2">
        <w:rPr>
          <w:lang w:val="en-US"/>
        </w:rPr>
        <w:t>, and</w:t>
      </w:r>
      <w:r w:rsidR="00941EE5" w:rsidRPr="000650C2">
        <w:rPr>
          <w:lang w:val="en-US"/>
        </w:rPr>
        <w:t xml:space="preserve"> the number of codepoints checked by a UE per LP-WUS MO is </w:t>
      </w:r>
      <m:oMath>
        <m:nary>
          <m:naryPr>
            <m:chr m:val="∑"/>
            <m:limLoc m:val="undOvr"/>
            <m:ctrlPr>
              <w:rPr>
                <w:rFonts w:ascii="Cambria Math" w:hAnsi="Cambria Math"/>
                <w:i/>
                <w:lang w:val="en-US"/>
              </w:rPr>
            </m:ctrlPr>
          </m:naryPr>
          <m:sub>
            <m:r>
              <w:rPr>
                <w:rFonts w:ascii="Cambria Math" w:hAnsi="Cambria Math"/>
                <w:lang w:val="en-US"/>
              </w:rPr>
              <m:t>i=0</m:t>
            </m:r>
          </m:sub>
          <m:sup>
            <m:r>
              <w:rPr>
                <w:rFonts w:ascii="Cambria Math" w:hAnsi="Cambria Math"/>
                <w:lang w:val="en-US"/>
              </w:rPr>
              <m:t>N-1</m:t>
            </m:r>
          </m:sup>
          <m:e>
            <m:r>
              <w:rPr>
                <w:rFonts w:ascii="Cambria Math" w:hAnsi="Cambria Math"/>
                <w:lang w:val="en-US"/>
              </w:rPr>
              <m:t>C(N-1, i)</m:t>
            </m:r>
          </m:e>
        </m:nary>
        <m:r>
          <w:rPr>
            <w:rFonts w:ascii="Cambria Math" w:hAnsi="Cambria Math"/>
            <w:lang w:val="en-US"/>
          </w:rPr>
          <m:t>=</m:t>
        </m:r>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N-1</m:t>
            </m:r>
          </m:sup>
        </m:sSup>
      </m:oMath>
      <w:r w:rsidR="00941EE5" w:rsidRPr="000650C2">
        <w:rPr>
          <w:rFonts w:hint="eastAsia"/>
          <w:lang w:val="en-US"/>
        </w:rPr>
        <w:t>.</w:t>
      </w:r>
      <w:r w:rsidR="00941EE5" w:rsidRPr="000650C2">
        <w:rPr>
          <w:lang w:val="en-US"/>
        </w:rPr>
        <w:t xml:space="preserve"> According to </w:t>
      </w:r>
      <w:r w:rsidR="008529EC">
        <w:rPr>
          <w:lang w:val="en-US"/>
        </w:rPr>
        <w:t xml:space="preserve">the </w:t>
      </w:r>
      <w:r w:rsidR="00941EE5" w:rsidRPr="000650C2">
        <w:rPr>
          <w:lang w:val="en-US"/>
        </w:rPr>
        <w:t>working assumption, the maximum number of codepoints checked per MO by a UE is limited to 8 to reduce the complexity of multiple codepoints detection.</w:t>
      </w:r>
      <w:r w:rsidR="00941EE5" w:rsidRPr="000650C2">
        <w:rPr>
          <w:rFonts w:hint="eastAsia"/>
          <w:lang w:val="en-US"/>
        </w:rPr>
        <w:t xml:space="preserve"> </w:t>
      </w:r>
      <w:r w:rsidR="00941EE5" w:rsidRPr="000650C2">
        <w:rPr>
          <w:lang w:val="en-US"/>
        </w:rPr>
        <w:t xml:space="preserve">Therefore, for the case supporting all possible wake-up indication among N UEs, N </w:t>
      </w:r>
      <w:r w:rsidRPr="000650C2">
        <w:rPr>
          <w:lang w:val="en-US"/>
        </w:rPr>
        <w:t>is inevitably limited</w:t>
      </w:r>
      <w:r w:rsidR="00941EE5" w:rsidRPr="000650C2">
        <w:rPr>
          <w:lang w:val="en-US"/>
        </w:rPr>
        <w:t xml:space="preserve">. Another approach to reduce the complexity for detection is to support only a subset of all possible wake-up indication combinations for waking up N UEs. For example, assuming that N=8 and only 1:1 mapping and 1:2 mapping between codepoint and the number of indicated UEs per LP-WUS transmission are supported, the number of codepoints checked by a UE is </w:t>
      </w:r>
      <m:oMath>
        <m:nary>
          <m:naryPr>
            <m:chr m:val="∑"/>
            <m:limLoc m:val="undOvr"/>
            <m:ctrlPr>
              <w:rPr>
                <w:rFonts w:ascii="Cambria Math" w:hAnsi="Cambria Math"/>
                <w:i/>
                <w:lang w:val="en-US"/>
              </w:rPr>
            </m:ctrlPr>
          </m:naryPr>
          <m:sub>
            <m:r>
              <w:rPr>
                <w:rFonts w:ascii="Cambria Math" w:hAnsi="Cambria Math"/>
                <w:lang w:val="en-US"/>
              </w:rPr>
              <m:t>i=0</m:t>
            </m:r>
          </m:sub>
          <m:sup>
            <m:r>
              <w:rPr>
                <w:rFonts w:ascii="Cambria Math" w:hAnsi="Cambria Math"/>
                <w:lang w:val="en-US"/>
              </w:rPr>
              <m:t>1</m:t>
            </m:r>
          </m:sup>
          <m:e>
            <m:r>
              <w:rPr>
                <w:rFonts w:ascii="Cambria Math" w:hAnsi="Cambria Math"/>
                <w:lang w:val="en-US"/>
              </w:rPr>
              <m:t>C(7, i)</m:t>
            </m:r>
          </m:e>
        </m:nary>
        <m:r>
          <w:rPr>
            <w:rFonts w:ascii="Cambria Math" w:hAnsi="Cambria Math"/>
            <w:lang w:val="en-US"/>
          </w:rPr>
          <m:t>=8</m:t>
        </m:r>
      </m:oMath>
      <w:r w:rsidR="00941EE5" w:rsidRPr="000650C2">
        <w:rPr>
          <w:lang w:val="en-US"/>
        </w:rPr>
        <w:t xml:space="preserve">, which is much smaller than </w:t>
      </w:r>
      <m:oMath>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7</m:t>
            </m:r>
          </m:sup>
        </m:sSup>
      </m:oMath>
      <w:r w:rsidR="00941EE5" w:rsidRPr="000650C2">
        <w:rPr>
          <w:rFonts w:hint="eastAsia"/>
          <w:lang w:val="en-US"/>
        </w:rPr>
        <w:t>.</w:t>
      </w:r>
      <w:r w:rsidR="00941EE5" w:rsidRPr="000650C2">
        <w:rPr>
          <w:lang w:val="en-US"/>
        </w:rPr>
        <w:t xml:space="preserve"> However, how to determine the subset should be </w:t>
      </w:r>
      <w:r w:rsidRPr="000650C2">
        <w:rPr>
          <w:lang w:val="en-US"/>
        </w:rPr>
        <w:t>taken into account</w:t>
      </w:r>
      <w:r w:rsidR="00941EE5" w:rsidRPr="000650C2">
        <w:rPr>
          <w:lang w:val="en-US"/>
        </w:rPr>
        <w:t xml:space="preserve">. </w:t>
      </w:r>
      <w:r w:rsidR="00351C22" w:rsidRPr="000650C2">
        <w:rPr>
          <w:lang w:val="en-US"/>
        </w:rPr>
        <w:t>In addition</w:t>
      </w:r>
      <w:r w:rsidR="00351C22">
        <w:rPr>
          <w:lang w:val="en-US"/>
        </w:rPr>
        <w:t xml:space="preserve"> to </w:t>
      </w:r>
      <w:r w:rsidR="00351C22" w:rsidRPr="000650C2">
        <w:rPr>
          <w:lang w:val="en-US"/>
        </w:rPr>
        <w:t>the number of UEs per LP-WUS, the number of UEs associated with each codepoint may vary depending on traffic characteristics and M</w:t>
      </w:r>
      <w:r w:rsidR="00351C22">
        <w:rPr>
          <w:lang w:val="en-US"/>
        </w:rPr>
        <w:t>O periodicity.</w:t>
      </w:r>
      <w:r w:rsidR="00351C22" w:rsidRPr="000650C2" w:rsidDel="00351C22">
        <w:rPr>
          <w:lang w:val="en-US"/>
        </w:rPr>
        <w:t xml:space="preserve"> </w:t>
      </w:r>
    </w:p>
    <w:p w14:paraId="62219735" w14:textId="1E328FFD" w:rsidR="000650C2" w:rsidRPr="000650C2" w:rsidRDefault="000650C2" w:rsidP="000650C2">
      <w:pPr>
        <w:jc w:val="both"/>
        <w:rPr>
          <w:b/>
          <w:u w:val="single"/>
        </w:rPr>
      </w:pPr>
      <w:r w:rsidRPr="000650C2">
        <w:rPr>
          <w:rFonts w:hint="eastAsia"/>
          <w:b/>
          <w:u w:val="single"/>
        </w:rPr>
        <w:t>Observation</w:t>
      </w:r>
      <w:r w:rsidRPr="000650C2">
        <w:rPr>
          <w:b/>
          <w:u w:val="single"/>
        </w:rPr>
        <w:t xml:space="preserve"> 1</w:t>
      </w:r>
      <w:r w:rsidRPr="000650C2">
        <w:rPr>
          <w:rFonts w:hint="eastAsia"/>
          <w:b/>
          <w:u w:val="single"/>
        </w:rPr>
        <w:t>:</w:t>
      </w:r>
      <w:r w:rsidRPr="002D2347">
        <w:rPr>
          <w:rFonts w:hint="eastAsia"/>
          <w:b/>
          <w:u w:val="single"/>
        </w:rPr>
        <w:t xml:space="preserve"> </w:t>
      </w:r>
      <w:r>
        <w:rPr>
          <w:b/>
          <w:u w:val="single"/>
        </w:rPr>
        <w:t>To support large number of UEs per LP-WUS, the total number of required codepoints and the number of codepoints checked by a UE increase significantly especially when covering all possible wake-up indication cases by 1 LP-WUS transmission.</w:t>
      </w:r>
    </w:p>
    <w:tbl>
      <w:tblPr>
        <w:tblStyle w:val="a6"/>
        <w:tblW w:w="0" w:type="auto"/>
        <w:tblLook w:val="04A0" w:firstRow="1" w:lastRow="0" w:firstColumn="1" w:lastColumn="0" w:noHBand="0" w:noVBand="1"/>
      </w:tblPr>
      <w:tblGrid>
        <w:gridCol w:w="9629"/>
      </w:tblGrid>
      <w:tr w:rsidR="009D50AA" w14:paraId="57FEC998" w14:textId="77777777" w:rsidTr="009D50AA">
        <w:tc>
          <w:tcPr>
            <w:tcW w:w="9629" w:type="dxa"/>
          </w:tcPr>
          <w:p w14:paraId="1E08FD8A" w14:textId="77777777" w:rsidR="009D50AA" w:rsidRDefault="00584F50" w:rsidP="00941EE5">
            <w:pPr>
              <w:spacing w:before="240"/>
              <w:jc w:val="both"/>
              <w:rPr>
                <w:lang w:val="en-US"/>
              </w:rPr>
            </w:pPr>
            <w:r>
              <w:rPr>
                <w:noProof/>
                <w:lang w:val="en-US" w:eastAsia="zh-CN"/>
              </w:rPr>
              <w:lastRenderedPageBreak/>
              <w:drawing>
                <wp:inline distT="0" distB="0" distL="0" distR="0" wp14:anchorId="7CA2CB24" wp14:editId="09A0D6DA">
                  <wp:extent cx="2984103" cy="1638023"/>
                  <wp:effectExtent l="0" t="0" r="0" b="0"/>
                  <wp:docPr id="1" name="그림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021226" cy="1658400"/>
                          </a:xfrm>
                          <a:prstGeom prst="rect">
                            <a:avLst/>
                          </a:prstGeom>
                          <a:noFill/>
                        </pic:spPr>
                      </pic:pic>
                    </a:graphicData>
                  </a:graphic>
                </wp:inline>
              </w:drawing>
            </w:r>
            <w:r>
              <w:rPr>
                <w:noProof/>
                <w:lang w:val="en-US" w:eastAsia="zh-CN"/>
              </w:rPr>
              <w:drawing>
                <wp:inline distT="0" distB="0" distL="0" distR="0" wp14:anchorId="282507F6" wp14:editId="3FD4E509">
                  <wp:extent cx="2973705" cy="1558946"/>
                  <wp:effectExtent l="0" t="0" r="0" b="0"/>
                  <wp:docPr id="3" name="그림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7"/>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3017864" cy="1582096"/>
                          </a:xfrm>
                          <a:prstGeom prst="rect">
                            <a:avLst/>
                          </a:prstGeom>
                          <a:noFill/>
                        </pic:spPr>
                      </pic:pic>
                    </a:graphicData>
                  </a:graphic>
                </wp:inline>
              </w:drawing>
            </w:r>
          </w:p>
          <w:p w14:paraId="2A199EEB" w14:textId="77777777" w:rsidR="00584F50" w:rsidRDefault="00584F50" w:rsidP="00584F50">
            <w:pPr>
              <w:jc w:val="center"/>
              <w:rPr>
                <w:lang w:val="en-US"/>
              </w:rPr>
            </w:pPr>
            <w:r w:rsidRPr="00584F50">
              <w:rPr>
                <w:rFonts w:hint="eastAsia"/>
                <w:lang w:val="en-US"/>
              </w:rPr>
              <w:t>(a</w:t>
            </w:r>
            <w:r>
              <w:rPr>
                <w:rFonts w:hint="eastAsia"/>
                <w:lang w:val="en-US"/>
              </w:rPr>
              <w:t xml:space="preserve">) </w:t>
            </w:r>
            <w:r w:rsidRPr="00584F50">
              <w:rPr>
                <w:rFonts w:hint="eastAsia"/>
                <w:lang w:val="en-US"/>
              </w:rPr>
              <w:t xml:space="preserve"> </w:t>
            </w:r>
            <w:r w:rsidRPr="00584F50">
              <w:rPr>
                <w:lang w:val="en-US"/>
              </w:rPr>
              <w:t xml:space="preserve">            </w:t>
            </w:r>
            <w:r>
              <w:rPr>
                <w:lang w:val="en-US"/>
              </w:rPr>
              <w:t xml:space="preserve">                   </w:t>
            </w:r>
            <w:r w:rsidRPr="00584F50">
              <w:rPr>
                <w:lang w:val="en-US"/>
              </w:rPr>
              <w:t xml:space="preserve">   </w:t>
            </w:r>
            <w:r>
              <w:rPr>
                <w:lang w:val="en-US"/>
              </w:rPr>
              <w:t xml:space="preserve">          (b)</w:t>
            </w:r>
          </w:p>
          <w:p w14:paraId="53DAC72D" w14:textId="77777777" w:rsidR="00584F50" w:rsidRDefault="00584F50" w:rsidP="00584F50">
            <w:pPr>
              <w:spacing w:after="0"/>
              <w:jc w:val="center"/>
              <w:rPr>
                <w:lang w:val="en-US"/>
              </w:rPr>
            </w:pPr>
            <w:r>
              <w:rPr>
                <w:noProof/>
                <w:lang w:val="en-US" w:eastAsia="zh-CN"/>
              </w:rPr>
              <w:drawing>
                <wp:inline distT="0" distB="0" distL="0" distR="0" wp14:anchorId="5826CDC2" wp14:editId="659D9CB2">
                  <wp:extent cx="3093058" cy="1686162"/>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3135532" cy="1709317"/>
                          </a:xfrm>
                          <a:prstGeom prst="rect">
                            <a:avLst/>
                          </a:prstGeom>
                          <a:noFill/>
                        </pic:spPr>
                      </pic:pic>
                    </a:graphicData>
                  </a:graphic>
                </wp:inline>
              </w:drawing>
            </w:r>
          </w:p>
          <w:p w14:paraId="6A263CFE" w14:textId="2496CF8B" w:rsidR="00584F50" w:rsidRPr="00584F50" w:rsidRDefault="00584F50" w:rsidP="00584F50">
            <w:pPr>
              <w:jc w:val="center"/>
              <w:rPr>
                <w:lang w:val="en-US"/>
              </w:rPr>
            </w:pPr>
            <w:r>
              <w:rPr>
                <w:rFonts w:hint="eastAsia"/>
                <w:lang w:val="en-US"/>
              </w:rPr>
              <w:t>(</w:t>
            </w:r>
            <w:r>
              <w:rPr>
                <w:lang w:val="en-US"/>
              </w:rPr>
              <w:t>c)</w:t>
            </w:r>
          </w:p>
        </w:tc>
      </w:tr>
    </w:tbl>
    <w:p w14:paraId="2A6FAF0E" w14:textId="6A914F33" w:rsidR="00584F50" w:rsidRPr="00584F50" w:rsidRDefault="00584F50" w:rsidP="00584F50">
      <w:pPr>
        <w:jc w:val="center"/>
        <w:rPr>
          <w:b/>
          <w:sz w:val="22"/>
          <w:lang w:val="en-US"/>
        </w:rPr>
      </w:pPr>
      <w:r>
        <w:rPr>
          <w:b/>
        </w:rPr>
        <w:t>Figure 2.1. The probability for the number of UE waking up simultaneously according to MO periodicity and total number of UE per LP-WUS</w:t>
      </w:r>
    </w:p>
    <w:p w14:paraId="49F5598B" w14:textId="67CC79F6" w:rsidR="009D50AA" w:rsidRPr="000650C2" w:rsidRDefault="009D50AA" w:rsidP="00941EE5">
      <w:pPr>
        <w:spacing w:before="240"/>
        <w:jc w:val="both"/>
        <w:rPr>
          <w:lang w:val="en-US"/>
        </w:rPr>
      </w:pPr>
      <w:r w:rsidRPr="000650C2">
        <w:rPr>
          <w:lang w:val="en-US"/>
        </w:rPr>
        <w:t>Figure 2.1 shows the relationship between the number of UEs to be woken-up simultaneously (probability corresponding to the number of UEs waking up simultaneously) and the LP-WUS monitoring periodicity. Note that FTP3 model with 200ms mean inter-arrival time is assumed for the probability calculation.</w:t>
      </w:r>
    </w:p>
    <w:p w14:paraId="13C8E498" w14:textId="7B902E7A" w:rsidR="00941EE5" w:rsidRPr="000650C2" w:rsidRDefault="009D50AA" w:rsidP="00941EE5">
      <w:pPr>
        <w:spacing w:before="240"/>
        <w:jc w:val="both"/>
        <w:rPr>
          <w:lang w:val="en-US"/>
        </w:rPr>
      </w:pPr>
      <w:r w:rsidRPr="000650C2">
        <w:rPr>
          <w:lang w:val="en-US"/>
        </w:rPr>
        <w:t>According to Figure 2.1, f</w:t>
      </w:r>
      <w:r w:rsidR="00941EE5" w:rsidRPr="000650C2">
        <w:rPr>
          <w:lang w:val="en-US"/>
        </w:rPr>
        <w:t xml:space="preserve">or a given </w:t>
      </w:r>
      <w:r w:rsidRPr="000650C2">
        <w:rPr>
          <w:lang w:val="en-US"/>
        </w:rPr>
        <w:t>N</w:t>
      </w:r>
      <w:r w:rsidR="00941EE5" w:rsidRPr="000650C2">
        <w:rPr>
          <w:lang w:val="en-US"/>
        </w:rPr>
        <w:t xml:space="preserve">, the distribution of simultaneously </w:t>
      </w:r>
      <w:r w:rsidRPr="000650C2">
        <w:rPr>
          <w:lang w:val="en-US"/>
        </w:rPr>
        <w:t>indicated</w:t>
      </w:r>
      <w:r w:rsidR="00941EE5" w:rsidRPr="000650C2">
        <w:rPr>
          <w:lang w:val="en-US"/>
        </w:rPr>
        <w:t xml:space="preserve"> UEs depends on the MO periodicity. If the LP-WUS monitoring periodicity is </w:t>
      </w:r>
      <w:r w:rsidRPr="000650C2">
        <w:rPr>
          <w:lang w:val="en-US"/>
        </w:rPr>
        <w:t xml:space="preserve">considerably </w:t>
      </w:r>
      <w:r w:rsidR="00941EE5" w:rsidRPr="000650C2">
        <w:rPr>
          <w:lang w:val="en-US"/>
        </w:rPr>
        <w:t xml:space="preserve">shorter than the </w:t>
      </w:r>
      <w:r w:rsidRPr="000650C2">
        <w:rPr>
          <w:lang w:val="en-US"/>
        </w:rPr>
        <w:t xml:space="preserve">mean </w:t>
      </w:r>
      <w:r w:rsidR="00941EE5" w:rsidRPr="000650C2">
        <w:rPr>
          <w:lang w:val="en-US"/>
        </w:rPr>
        <w:t xml:space="preserve">inter-arrival time, fewer UEs wake up simultaneously. For example, when </w:t>
      </w:r>
      <w:r w:rsidR="00584F50" w:rsidRPr="000650C2">
        <w:rPr>
          <w:lang w:val="en-US"/>
        </w:rPr>
        <w:t xml:space="preserve">N =4 (Figure 2.1(a)) and </w:t>
      </w:r>
      <w:r w:rsidR="00941EE5" w:rsidRPr="000650C2">
        <w:rPr>
          <w:lang w:val="en-US"/>
        </w:rPr>
        <w:t xml:space="preserve">the LP-WUS </w:t>
      </w:r>
      <w:r w:rsidRPr="000650C2">
        <w:rPr>
          <w:lang w:val="en-US"/>
        </w:rPr>
        <w:t xml:space="preserve">MO </w:t>
      </w:r>
      <w:r w:rsidR="00941EE5" w:rsidRPr="000650C2">
        <w:rPr>
          <w:lang w:val="en-US"/>
        </w:rPr>
        <w:t xml:space="preserve">period is 40ms, the probability that no UEs wake up or that only one UE wakes up exceeds 0.8. In such cases, a 1 UE indication per codepoint mapping can be applied. However, shorter LP-WUS periodicities increase resource overhead at the </w:t>
      </w:r>
      <w:proofErr w:type="spellStart"/>
      <w:r w:rsidRPr="000650C2">
        <w:rPr>
          <w:lang w:val="en-US"/>
        </w:rPr>
        <w:t>gNB</w:t>
      </w:r>
      <w:proofErr w:type="spellEnd"/>
      <w:r w:rsidR="00941EE5" w:rsidRPr="000650C2">
        <w:rPr>
          <w:lang w:val="en-US"/>
        </w:rPr>
        <w:t xml:space="preserve">. To mitigate this, longer LP-WUS MO periods can be </w:t>
      </w:r>
      <w:r w:rsidR="00F877C0" w:rsidRPr="000650C2">
        <w:rPr>
          <w:lang w:val="en-US"/>
        </w:rPr>
        <w:t>considered</w:t>
      </w:r>
      <w:r w:rsidR="00941EE5" w:rsidRPr="000650C2">
        <w:rPr>
          <w:lang w:val="en-US"/>
        </w:rPr>
        <w:t xml:space="preserve"> along with multiple UE indications per codepoint or by increasing </w:t>
      </w:r>
      <w:r w:rsidR="00F877C0" w:rsidRPr="000650C2">
        <w:rPr>
          <w:lang w:val="en-US"/>
        </w:rPr>
        <w:t xml:space="preserve">N </w:t>
      </w:r>
      <w:r w:rsidR="00941EE5" w:rsidRPr="000650C2">
        <w:rPr>
          <w:lang w:val="en-US"/>
        </w:rPr>
        <w:t>per LP-WUS. Yet, as</w:t>
      </w:r>
      <w:r w:rsidR="00F877C0" w:rsidRPr="000650C2">
        <w:rPr>
          <w:lang w:val="en-US"/>
        </w:rPr>
        <w:t xml:space="preserve"> N </w:t>
      </w:r>
      <w:r w:rsidR="00941EE5" w:rsidRPr="000650C2">
        <w:rPr>
          <w:lang w:val="en-US"/>
        </w:rPr>
        <w:t>increases, the number of simultaneously waking UEs also grows, limiting the feasible values of</w:t>
      </w:r>
      <w:r w:rsidR="00F877C0" w:rsidRPr="000650C2">
        <w:rPr>
          <w:lang w:val="en-US"/>
        </w:rPr>
        <w:t xml:space="preserve"> N </w:t>
      </w:r>
      <w:r w:rsidR="00941EE5" w:rsidRPr="000650C2">
        <w:rPr>
          <w:lang w:val="en-US"/>
        </w:rPr>
        <w:t>and the number of codepoints per LP-WUS.</w:t>
      </w:r>
    </w:p>
    <w:p w14:paraId="1CF668B2" w14:textId="74B2F634" w:rsidR="00941EE5" w:rsidRPr="000650C2" w:rsidRDefault="00941EE5" w:rsidP="00941EE5">
      <w:pPr>
        <w:spacing w:before="240"/>
        <w:jc w:val="both"/>
        <w:rPr>
          <w:lang w:val="en-US"/>
        </w:rPr>
      </w:pPr>
      <w:r w:rsidRPr="000650C2">
        <w:rPr>
          <w:lang w:val="en-US"/>
        </w:rPr>
        <w:t>For instance, when</w:t>
      </w:r>
      <w:r w:rsidR="00584F50" w:rsidRPr="000650C2">
        <w:rPr>
          <w:lang w:val="en-US"/>
        </w:rPr>
        <w:t xml:space="preserve"> N =8 (Figure 2.1(b))</w:t>
      </w:r>
      <w:r w:rsidRPr="000650C2">
        <w:rPr>
          <w:lang w:val="en-US"/>
        </w:rPr>
        <w:t xml:space="preserve"> and the LP-WUS periodicity is 40ms, supporting up to 2 simultaneous UEs per codepoint covers over 80% of traffic within one LP-WUS period. In this case, the total required codepoints are </w:t>
      </w:r>
      <m:oMath>
        <m:r>
          <w:rPr>
            <w:rFonts w:ascii="Cambria Math" w:hAnsi="Cambria Math"/>
            <w:lang w:val="en-US"/>
          </w:rPr>
          <m:t>C</m:t>
        </m:r>
        <m:d>
          <m:dPr>
            <m:ctrlPr>
              <w:rPr>
                <w:rFonts w:ascii="Cambria Math" w:hAnsi="Cambria Math"/>
                <w:i/>
                <w:lang w:val="en-US"/>
              </w:rPr>
            </m:ctrlPr>
          </m:dPr>
          <m:e>
            <m:r>
              <w:rPr>
                <w:rFonts w:ascii="Cambria Math" w:hAnsi="Cambria Math"/>
                <w:lang w:val="en-US"/>
              </w:rPr>
              <m:t>8, 1</m:t>
            </m:r>
          </m:e>
        </m:d>
        <m:r>
          <w:rPr>
            <w:rFonts w:ascii="Cambria Math" w:hAnsi="Cambria Math"/>
            <w:lang w:val="en-US"/>
          </w:rPr>
          <m:t>+C</m:t>
        </m:r>
        <m:d>
          <m:dPr>
            <m:ctrlPr>
              <w:rPr>
                <w:rFonts w:ascii="Cambria Math" w:hAnsi="Cambria Math"/>
                <w:i/>
                <w:lang w:val="en-US"/>
              </w:rPr>
            </m:ctrlPr>
          </m:dPr>
          <m:e>
            <m:r>
              <w:rPr>
                <w:rFonts w:ascii="Cambria Math" w:hAnsi="Cambria Math"/>
                <w:lang w:val="en-US"/>
              </w:rPr>
              <m:t>8, 2</m:t>
            </m:r>
          </m:e>
        </m:d>
        <m:r>
          <w:rPr>
            <w:rFonts w:ascii="Cambria Math" w:hAnsi="Cambria Math"/>
            <w:lang w:val="en-US"/>
          </w:rPr>
          <m:t>=36</m:t>
        </m:r>
      </m:oMath>
      <w:r w:rsidRPr="000650C2">
        <w:rPr>
          <w:lang w:val="en-US"/>
        </w:rPr>
        <w:t>, and each UE needs to check up to 8 codepoints. On the other hand, for</w:t>
      </w:r>
      <w:r w:rsidR="00584F50" w:rsidRPr="000650C2">
        <w:rPr>
          <w:lang w:val="en-US"/>
        </w:rPr>
        <w:t xml:space="preserve"> N =16 (Figure 2.1(c)) </w:t>
      </w:r>
      <w:r w:rsidRPr="000650C2">
        <w:rPr>
          <w:lang w:val="en-US"/>
        </w:rPr>
        <w:t>with the same LP-WUS periodicity, supporting up to 4 simultaneous UEs is necessary to cover 80% of traffic, requiring</w:t>
      </w:r>
      <w:r w:rsidR="00584F50" w:rsidRPr="000650C2">
        <w:rPr>
          <w:lang w:val="en-US"/>
        </w:rPr>
        <w:t xml:space="preserve"> </w:t>
      </w:r>
      <m:oMath>
        <m:r>
          <w:rPr>
            <w:rFonts w:ascii="Cambria Math" w:hAnsi="Cambria Math"/>
            <w:lang w:val="en-US"/>
          </w:rPr>
          <m:t>C</m:t>
        </m:r>
        <m:d>
          <m:dPr>
            <m:ctrlPr>
              <w:rPr>
                <w:rFonts w:ascii="Cambria Math" w:hAnsi="Cambria Math"/>
                <w:i/>
                <w:lang w:val="en-US"/>
              </w:rPr>
            </m:ctrlPr>
          </m:dPr>
          <m:e>
            <m:r>
              <w:rPr>
                <w:rFonts w:ascii="Cambria Math" w:hAnsi="Cambria Math"/>
                <w:lang w:val="en-US"/>
              </w:rPr>
              <m:t>16, 1</m:t>
            </m:r>
          </m:e>
        </m:d>
        <m:r>
          <w:rPr>
            <w:rFonts w:ascii="Cambria Math" w:hAnsi="Cambria Math"/>
            <w:lang w:val="en-US"/>
          </w:rPr>
          <m:t>+C</m:t>
        </m:r>
        <m:d>
          <m:dPr>
            <m:ctrlPr>
              <w:rPr>
                <w:rFonts w:ascii="Cambria Math" w:hAnsi="Cambria Math"/>
                <w:i/>
                <w:lang w:val="en-US"/>
              </w:rPr>
            </m:ctrlPr>
          </m:dPr>
          <m:e>
            <m:r>
              <w:rPr>
                <w:rFonts w:ascii="Cambria Math" w:hAnsi="Cambria Math"/>
                <w:lang w:val="en-US"/>
              </w:rPr>
              <m:t>16, 2</m:t>
            </m:r>
          </m:e>
        </m:d>
        <m:r>
          <w:rPr>
            <w:rFonts w:ascii="Cambria Math" w:hAnsi="Cambria Math"/>
            <w:lang w:val="en-US"/>
          </w:rPr>
          <m:t>+C</m:t>
        </m:r>
        <m:d>
          <m:dPr>
            <m:ctrlPr>
              <w:rPr>
                <w:rFonts w:ascii="Cambria Math" w:hAnsi="Cambria Math"/>
                <w:i/>
                <w:lang w:val="en-US"/>
              </w:rPr>
            </m:ctrlPr>
          </m:dPr>
          <m:e>
            <m:r>
              <w:rPr>
                <w:rFonts w:ascii="Cambria Math" w:hAnsi="Cambria Math"/>
                <w:lang w:val="en-US"/>
              </w:rPr>
              <m:t>16, 3</m:t>
            </m:r>
          </m:e>
        </m:d>
        <m:r>
          <w:rPr>
            <w:rFonts w:ascii="Cambria Math" w:hAnsi="Cambria Math"/>
            <w:lang w:val="en-US"/>
          </w:rPr>
          <m:t>+C</m:t>
        </m:r>
        <m:d>
          <m:dPr>
            <m:ctrlPr>
              <w:rPr>
                <w:rFonts w:ascii="Cambria Math" w:hAnsi="Cambria Math"/>
                <w:i/>
                <w:lang w:val="en-US"/>
              </w:rPr>
            </m:ctrlPr>
          </m:dPr>
          <m:e>
            <m:r>
              <w:rPr>
                <w:rFonts w:ascii="Cambria Math" w:hAnsi="Cambria Math"/>
                <w:lang w:val="en-US"/>
              </w:rPr>
              <m:t>16, 4</m:t>
            </m:r>
          </m:e>
        </m:d>
        <m:r>
          <w:rPr>
            <w:rFonts w:ascii="Cambria Math" w:hAnsi="Cambria Math"/>
            <w:lang w:val="en-US"/>
          </w:rPr>
          <m:t>=2516</m:t>
        </m:r>
      </m:oMath>
      <w:r w:rsidRPr="000650C2">
        <w:rPr>
          <w:lang w:val="en-US"/>
        </w:rPr>
        <w:t xml:space="preserve"> t</w:t>
      </w:r>
      <w:proofErr w:type="spellStart"/>
      <w:r w:rsidRPr="000650C2">
        <w:rPr>
          <w:lang w:val="en-US"/>
        </w:rPr>
        <w:t>otal</w:t>
      </w:r>
      <w:proofErr w:type="spellEnd"/>
      <w:r w:rsidRPr="000650C2">
        <w:rPr>
          <w:lang w:val="en-US"/>
        </w:rPr>
        <w:t xml:space="preserve"> codepoints. Each UE must check up to 576 codepoints, which may exceed</w:t>
      </w:r>
      <w:r w:rsidR="00584F50" w:rsidRPr="000650C2">
        <w:rPr>
          <w:lang w:val="en-US"/>
        </w:rPr>
        <w:t xml:space="preserve"> </w:t>
      </w:r>
      <w:r w:rsidRPr="000650C2">
        <w:rPr>
          <w:lang w:val="en-US"/>
        </w:rPr>
        <w:t>limitations</w:t>
      </w:r>
      <w:r w:rsidR="00584F50" w:rsidRPr="000650C2">
        <w:rPr>
          <w:lang w:val="en-US"/>
        </w:rPr>
        <w:t xml:space="preserve"> (i.e. 8 codepoint per a UE)</w:t>
      </w:r>
      <w:r w:rsidRPr="000650C2">
        <w:rPr>
          <w:lang w:val="en-US"/>
        </w:rPr>
        <w:t>. Therefore, increasing</w:t>
      </w:r>
      <w:r w:rsidR="00584F50" w:rsidRPr="000650C2">
        <w:rPr>
          <w:lang w:val="en-US"/>
        </w:rPr>
        <w:t xml:space="preserve"> N </w:t>
      </w:r>
      <w:r w:rsidRPr="000650C2">
        <w:rPr>
          <w:lang w:val="en-US"/>
        </w:rPr>
        <w:t xml:space="preserve">would require shortening the LP-WUS MO periodicity to limit the number of simultaneously </w:t>
      </w:r>
      <w:r w:rsidR="00584F50" w:rsidRPr="000650C2">
        <w:rPr>
          <w:lang w:val="en-US"/>
        </w:rPr>
        <w:t>indicated</w:t>
      </w:r>
      <w:r w:rsidRPr="000650C2">
        <w:rPr>
          <w:lang w:val="en-US"/>
        </w:rPr>
        <w:t xml:space="preserve"> UEs</w:t>
      </w:r>
      <w:r w:rsidR="00584F50" w:rsidRPr="000650C2">
        <w:rPr>
          <w:lang w:val="en-US"/>
        </w:rPr>
        <w:t xml:space="preserve"> by LP-WUS</w:t>
      </w:r>
      <w:r w:rsidRPr="000650C2">
        <w:rPr>
          <w:lang w:val="en-US"/>
        </w:rPr>
        <w:t>.</w:t>
      </w:r>
    </w:p>
    <w:p w14:paraId="3CE8EFBC" w14:textId="068F4328" w:rsidR="00941EE5" w:rsidRDefault="00941EE5" w:rsidP="00941EE5">
      <w:pPr>
        <w:spacing w:before="240"/>
        <w:jc w:val="both"/>
        <w:rPr>
          <w:lang w:val="en-US"/>
        </w:rPr>
      </w:pPr>
      <w:r w:rsidRPr="000650C2">
        <w:rPr>
          <w:lang w:val="en-US"/>
        </w:rPr>
        <w:t xml:space="preserve">As the LP-WUS MO periodicity approaches the mean arrival time (e.g., 160ms), the probability of 1 or 2 UE </w:t>
      </w:r>
      <w:r w:rsidR="00584F50" w:rsidRPr="000650C2">
        <w:rPr>
          <w:lang w:val="en-US"/>
        </w:rPr>
        <w:t xml:space="preserve">waking up </w:t>
      </w:r>
      <w:r w:rsidRPr="000650C2">
        <w:rPr>
          <w:lang w:val="en-US"/>
        </w:rPr>
        <w:t xml:space="preserve">decreases significantly, while the probability of </w:t>
      </w:r>
      <w:r w:rsidR="00584F50" w:rsidRPr="000650C2">
        <w:rPr>
          <w:lang w:val="en-US"/>
        </w:rPr>
        <w:t>waking up</w:t>
      </w:r>
      <w:r w:rsidRPr="000650C2">
        <w:rPr>
          <w:lang w:val="en-US"/>
        </w:rPr>
        <w:t xml:space="preserve"> approximately half of </w:t>
      </w:r>
      <w:r w:rsidR="00584F50" w:rsidRPr="000650C2">
        <w:rPr>
          <w:lang w:val="en-US"/>
        </w:rPr>
        <w:t xml:space="preserve">N </w:t>
      </w:r>
      <w:r w:rsidRPr="000650C2">
        <w:rPr>
          <w:lang w:val="en-US"/>
        </w:rPr>
        <w:t xml:space="preserve">increases. For example, when </w:t>
      </w:r>
      <w:r w:rsidR="00584F50" w:rsidRPr="000650C2">
        <w:rPr>
          <w:lang w:val="en-US"/>
        </w:rPr>
        <w:t>N =8 (Figure 2.1(b))</w:t>
      </w:r>
      <w:r w:rsidRPr="000650C2">
        <w:rPr>
          <w:lang w:val="en-US"/>
        </w:rPr>
        <w:t xml:space="preserve"> and the MO periodicity is 160ms, the probability of 3–5 UEs waking up</w:t>
      </w:r>
      <w:r w:rsidR="00584F50" w:rsidRPr="000650C2">
        <w:rPr>
          <w:lang w:val="en-US"/>
        </w:rPr>
        <w:t xml:space="preserve"> simultaneously</w:t>
      </w:r>
      <w:r w:rsidRPr="000650C2">
        <w:rPr>
          <w:lang w:val="en-US"/>
        </w:rPr>
        <w:t xml:space="preserve"> is around 70%. Supporting all such cases significantly increases the required codepoints and the number of codepoints each UE must check. If the number of codepoints checked per UE is restricted</w:t>
      </w:r>
      <w:r w:rsidR="00584F50" w:rsidRPr="000650C2">
        <w:rPr>
          <w:lang w:val="en-US"/>
        </w:rPr>
        <w:t xml:space="preserve"> as 8</w:t>
      </w:r>
      <w:r w:rsidRPr="000650C2">
        <w:rPr>
          <w:lang w:val="en-US"/>
        </w:rPr>
        <w:t>, multiple LP-WUS</w:t>
      </w:r>
      <w:r w:rsidR="00584F50" w:rsidRPr="000650C2">
        <w:rPr>
          <w:lang w:val="en-US"/>
        </w:rPr>
        <w:t xml:space="preserve"> transmission</w:t>
      </w:r>
      <w:r w:rsidRPr="000650C2">
        <w:rPr>
          <w:lang w:val="en-US"/>
        </w:rPr>
        <w:t xml:space="preserve"> per cycle must be supported, making UE codepoint design more complex. In scenarios where LP-WUS periodicity is long (e.g., 160ms</w:t>
      </w:r>
      <w:r w:rsidR="00584F50" w:rsidRPr="000650C2">
        <w:rPr>
          <w:lang w:val="en-US"/>
        </w:rPr>
        <w:t xml:space="preserve"> that can be used</w:t>
      </w:r>
      <w:r w:rsidRPr="000650C2">
        <w:rPr>
          <w:lang w:val="en-US"/>
        </w:rPr>
        <w:t xml:space="preserve"> in RRC CONNECTED operation option 1-1), limiting </w:t>
      </w:r>
      <w:r w:rsidR="00584F50" w:rsidRPr="000650C2">
        <w:rPr>
          <w:lang w:val="en-US"/>
        </w:rPr>
        <w:t xml:space="preserve">N </w:t>
      </w:r>
      <w:r w:rsidRPr="000650C2">
        <w:rPr>
          <w:lang w:val="en-US"/>
        </w:rPr>
        <w:t>(e.g., to 4) allows for a more practical codepoint design. In such a case, supporting all possible wake-up indications requires 15 codepoints (</w:t>
      </w:r>
      <m:oMath>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4</m:t>
            </m:r>
          </m:sup>
        </m:sSup>
        <m:r>
          <w:rPr>
            <w:rFonts w:ascii="Cambria Math" w:hAnsi="Cambria Math"/>
            <w:lang w:val="en-US"/>
          </w:rPr>
          <m:t>-1</m:t>
        </m:r>
      </m:oMath>
      <w:r w:rsidRPr="000650C2">
        <w:rPr>
          <w:lang w:val="en-US"/>
        </w:rPr>
        <w:t>), with each UE checking 8 codepoints (</w:t>
      </w:r>
      <m:oMath>
        <m:sSup>
          <m:sSupPr>
            <m:ctrlPr>
              <w:rPr>
                <w:rFonts w:ascii="Cambria Math" w:hAnsi="Cambria Math"/>
                <w:i/>
                <w:lang w:val="en-US"/>
              </w:rPr>
            </m:ctrlPr>
          </m:sSupPr>
          <m:e>
            <m:r>
              <w:rPr>
                <w:rFonts w:ascii="Cambria Math" w:hAnsi="Cambria Math"/>
                <w:lang w:val="en-US"/>
              </w:rPr>
              <m:t>2</m:t>
            </m:r>
          </m:e>
          <m:sup>
            <m:r>
              <w:rPr>
                <w:rFonts w:ascii="Cambria Math" w:hAnsi="Cambria Math"/>
                <w:lang w:val="en-US"/>
              </w:rPr>
              <m:t>4-1</m:t>
            </m:r>
          </m:sup>
        </m:sSup>
      </m:oMath>
      <w:r w:rsidRPr="000650C2">
        <w:rPr>
          <w:lang w:val="en-US"/>
        </w:rPr>
        <w:t xml:space="preserve">). </w:t>
      </w:r>
      <w:r w:rsidR="00584F50" w:rsidRPr="000650C2">
        <w:rPr>
          <w:lang w:val="en-US"/>
        </w:rPr>
        <w:t>In this case,</w:t>
      </w:r>
      <w:r w:rsidRPr="000650C2">
        <w:rPr>
          <w:lang w:val="en-US"/>
        </w:rPr>
        <w:t xml:space="preserve"> a 4-bit information bit size can be considered</w:t>
      </w:r>
      <w:r w:rsidR="000650C2">
        <w:rPr>
          <w:lang w:val="en-US"/>
        </w:rPr>
        <w:t>.</w:t>
      </w:r>
    </w:p>
    <w:p w14:paraId="1C92E1CB" w14:textId="0DF23511" w:rsidR="000650C2" w:rsidRPr="000650C2" w:rsidRDefault="000650C2" w:rsidP="000650C2">
      <w:pPr>
        <w:jc w:val="both"/>
        <w:rPr>
          <w:b/>
          <w:u w:val="single"/>
        </w:rPr>
      </w:pPr>
      <w:r w:rsidRPr="000650C2">
        <w:rPr>
          <w:rFonts w:hint="eastAsia"/>
          <w:b/>
          <w:u w:val="single"/>
        </w:rPr>
        <w:lastRenderedPageBreak/>
        <w:t>Observation</w:t>
      </w:r>
      <w:r w:rsidRPr="000650C2">
        <w:rPr>
          <w:b/>
          <w:u w:val="single"/>
        </w:rPr>
        <w:t xml:space="preserve"> </w:t>
      </w:r>
      <w:r>
        <w:rPr>
          <w:b/>
          <w:u w:val="single"/>
        </w:rPr>
        <w:t>2</w:t>
      </w:r>
      <w:r w:rsidRPr="002D2347">
        <w:rPr>
          <w:rFonts w:hint="eastAsia"/>
          <w:b/>
          <w:u w:val="single"/>
        </w:rPr>
        <w:t xml:space="preserve">: </w:t>
      </w:r>
      <w:r>
        <w:rPr>
          <w:b/>
          <w:u w:val="single"/>
        </w:rPr>
        <w:t>As the periodicity of LP-WUS MO decreases, the larger number</w:t>
      </w:r>
      <w:r w:rsidR="009540B5">
        <w:rPr>
          <w:b/>
          <w:u w:val="single"/>
        </w:rPr>
        <w:t xml:space="preserve"> of UEs</w:t>
      </w:r>
      <w:r>
        <w:rPr>
          <w:b/>
          <w:u w:val="single"/>
        </w:rPr>
        <w:t xml:space="preserve"> can be associated per LP-WUS by using 1:1 and 1:2 mapping between codepoint and UEs, while restricting the number of UEs per LP-WUS should be necessary for longer MO periodicity.</w:t>
      </w:r>
    </w:p>
    <w:p w14:paraId="195651B9" w14:textId="332D9BE5" w:rsidR="00941EE5" w:rsidRPr="000650C2" w:rsidRDefault="00941EE5" w:rsidP="00941EE5">
      <w:pPr>
        <w:spacing w:before="240"/>
        <w:jc w:val="both"/>
        <w:rPr>
          <w:lang w:val="en-US"/>
        </w:rPr>
      </w:pPr>
      <w:r w:rsidRPr="000650C2">
        <w:rPr>
          <w:lang w:val="en-US"/>
        </w:rPr>
        <w:t xml:space="preserve">For shorter LP-WUS MO periodicities (e.g., operation option 1-2 for RRC CONNECTED), instead of </w:t>
      </w:r>
      <w:r w:rsidR="00584F50" w:rsidRPr="000650C2">
        <w:rPr>
          <w:lang w:val="en-US"/>
        </w:rPr>
        <w:t>limiting</w:t>
      </w:r>
      <w:r w:rsidRPr="000650C2">
        <w:rPr>
          <w:lang w:val="en-US"/>
        </w:rPr>
        <w:t xml:space="preserve"> </w:t>
      </w:r>
      <w:r w:rsidR="00584F50" w:rsidRPr="000650C2">
        <w:rPr>
          <w:lang w:val="en-US"/>
        </w:rPr>
        <w:t>N</w:t>
      </w:r>
      <w:r w:rsidRPr="000650C2">
        <w:rPr>
          <w:lang w:val="en-US"/>
        </w:rPr>
        <w:t xml:space="preserve">, supporting only a subset of wake-up cases can limit the number of codepoints per LP-WUS and per UE. From the earlier example of with up to 2 UEs waking up simultaneously, 36 codepoints are required, corresponding to a 6-bit information bit size. </w:t>
      </w:r>
      <w:r w:rsidR="00584F50" w:rsidRPr="000650C2">
        <w:rPr>
          <w:lang w:val="en-US"/>
        </w:rPr>
        <w:t xml:space="preserve">Since 6 bits can support up to 64 codepoints, the </w:t>
      </w:r>
      <w:proofErr w:type="spellStart"/>
      <w:r w:rsidR="00584F50" w:rsidRPr="000650C2">
        <w:rPr>
          <w:lang w:val="en-US"/>
        </w:rPr>
        <w:t>gNB</w:t>
      </w:r>
      <w:proofErr w:type="spellEnd"/>
      <w:r w:rsidR="00584F50" w:rsidRPr="000650C2">
        <w:rPr>
          <w:lang w:val="en-US"/>
        </w:rPr>
        <w:t xml:space="preserve"> can utilize the remaining 28 codepoints by slightly increasing the number of UEs per LP-WUS while excluding certain cases of simultaneously waking up two UEs from the codepoint mapping. This approach ensures that each UE checks no more than eight codepoints, maintaining a manageable level of complexity.</w:t>
      </w:r>
      <w:r w:rsidR="00584F50" w:rsidRPr="000650C2">
        <w:rPr>
          <w:rFonts w:hint="eastAsia"/>
          <w:lang w:val="en-US"/>
        </w:rPr>
        <w:t xml:space="preserve"> </w:t>
      </w:r>
      <w:r w:rsidRPr="000650C2">
        <w:rPr>
          <w:lang w:val="en-US"/>
        </w:rPr>
        <w:t>Alternatively, limiting the supported wake-up cases to 32 allows for a 5-bit information bit size, reducing the codepoints checked per UE below 8.</w:t>
      </w:r>
    </w:p>
    <w:p w14:paraId="08200CDA" w14:textId="07876433" w:rsidR="00941EE5" w:rsidRPr="000650C2" w:rsidRDefault="00941EE5" w:rsidP="00941EE5">
      <w:pPr>
        <w:spacing w:before="240"/>
        <w:jc w:val="both"/>
        <w:rPr>
          <w:lang w:val="en-US"/>
        </w:rPr>
      </w:pPr>
      <w:r w:rsidRPr="000650C2">
        <w:rPr>
          <w:lang w:val="en-US"/>
        </w:rPr>
        <w:t xml:space="preserve">Beyond 6 bits, supporting more UEs per LP-WUS becomes increasingly complex. </w:t>
      </w:r>
      <w:r w:rsidR="00584F50" w:rsidRPr="000650C2">
        <w:rPr>
          <w:lang w:val="en-US"/>
        </w:rPr>
        <w:t xml:space="preserve">With larger N, </w:t>
      </w:r>
      <w:r w:rsidRPr="000650C2">
        <w:rPr>
          <w:lang w:val="en-US"/>
        </w:rPr>
        <w:t xml:space="preserve">UE-side limitations on checking codepoints would require significantly increasing the number of LP-WUS occasions per </w:t>
      </w:r>
      <w:r w:rsidR="00584F50" w:rsidRPr="000650C2">
        <w:rPr>
          <w:lang w:val="en-US"/>
        </w:rPr>
        <w:t>MO period</w:t>
      </w:r>
      <w:r w:rsidRPr="000650C2">
        <w:rPr>
          <w:lang w:val="en-US"/>
        </w:rPr>
        <w:t>, leading to</w:t>
      </w:r>
      <w:r w:rsidR="00584F50" w:rsidRPr="000650C2">
        <w:rPr>
          <w:lang w:val="en-US"/>
        </w:rPr>
        <w:t xml:space="preserve"> codepoint </w:t>
      </w:r>
      <w:r w:rsidRPr="000650C2">
        <w:rPr>
          <w:lang w:val="en-US"/>
        </w:rPr>
        <w:t>design complexity</w:t>
      </w:r>
      <w:r w:rsidR="00584F50" w:rsidRPr="000650C2">
        <w:rPr>
          <w:lang w:val="en-US"/>
        </w:rPr>
        <w:t xml:space="preserve"> from the </w:t>
      </w:r>
      <w:proofErr w:type="spellStart"/>
      <w:r w:rsidR="00584F50" w:rsidRPr="000650C2">
        <w:rPr>
          <w:lang w:val="en-US"/>
        </w:rPr>
        <w:t>gNB</w:t>
      </w:r>
      <w:proofErr w:type="spellEnd"/>
      <w:r w:rsidR="00584F50" w:rsidRPr="000650C2">
        <w:rPr>
          <w:lang w:val="en-US"/>
        </w:rPr>
        <w:t xml:space="preserve"> side</w:t>
      </w:r>
      <w:r w:rsidRPr="000650C2">
        <w:rPr>
          <w:lang w:val="en-US"/>
        </w:rPr>
        <w:t>. Therefore, for RRC CONNECTED UEs, the maximum information bit size is proposed to be 5 or 6 bits.</w:t>
      </w:r>
    </w:p>
    <w:p w14:paraId="6099AC90" w14:textId="677B3812" w:rsidR="00451499" w:rsidRDefault="00941EE5" w:rsidP="00C53522">
      <w:pPr>
        <w:spacing w:before="240"/>
        <w:jc w:val="both"/>
        <w:rPr>
          <w:lang w:val="en-US"/>
        </w:rPr>
      </w:pPr>
      <w:r w:rsidRPr="000650C2">
        <w:rPr>
          <w:lang w:val="en-US"/>
        </w:rPr>
        <w:t xml:space="preserve">For RRC IDLE/INACTIVE </w:t>
      </w:r>
      <w:r w:rsidR="008529EC">
        <w:rPr>
          <w:lang w:val="en-US"/>
        </w:rPr>
        <w:t>modes</w:t>
      </w:r>
      <w:r w:rsidRPr="000650C2">
        <w:rPr>
          <w:lang w:val="en-US"/>
        </w:rPr>
        <w:t>, considering that each PO supports 31 subgroups</w:t>
      </w:r>
      <w:r w:rsidR="00584F50" w:rsidRPr="000650C2">
        <w:rPr>
          <w:lang w:val="en-US"/>
        </w:rPr>
        <w:t xml:space="preserve"> as agreed in the last meeting</w:t>
      </w:r>
      <w:r w:rsidRPr="000650C2">
        <w:rPr>
          <w:lang w:val="en-US"/>
        </w:rPr>
        <w:t>, a 5-bit information bit size is sufficient for a 1:1 LO-to-PO mapping. However, if a 6-bit information bit size is adopted in RRC CONNECTED mode, it could also be applied to IDLE/INACTIVE mode</w:t>
      </w:r>
      <w:r w:rsidR="00584F50" w:rsidRPr="000650C2">
        <w:rPr>
          <w:lang w:val="en-US"/>
        </w:rPr>
        <w:t xml:space="preserve"> for the common design on both RRC states</w:t>
      </w:r>
      <w:r w:rsidRPr="000650C2">
        <w:rPr>
          <w:lang w:val="en-US"/>
        </w:rPr>
        <w:t>.</w:t>
      </w:r>
      <w:r w:rsidR="00584F50" w:rsidRPr="000650C2">
        <w:rPr>
          <w:lang w:val="en-US"/>
        </w:rPr>
        <w:t xml:space="preserve"> It is because the performance difference between 5 bits and 6 bits information seems marginal.</w:t>
      </w:r>
      <w:r w:rsidRPr="000650C2">
        <w:rPr>
          <w:lang w:val="en-US"/>
        </w:rPr>
        <w:t xml:space="preserve"> This is particularly useful when multiple POs are mapped to a single LO. For example, if 2 POs share the same LO, a 5-bit information bit size limits each PO to 15 subgroups, whereas a 6-bit information bit size allows each PO to support all 31 subgroups.</w:t>
      </w:r>
      <w:r w:rsidR="00584F50" w:rsidRPr="000650C2">
        <w:rPr>
          <w:rFonts w:hint="eastAsia"/>
          <w:lang w:val="en-US"/>
        </w:rPr>
        <w:t xml:space="preserve"> </w:t>
      </w:r>
      <w:r w:rsidR="00584F50" w:rsidRPr="000650C2">
        <w:rPr>
          <w:lang w:val="en-US"/>
        </w:rPr>
        <w:t xml:space="preserve">Therefore, if 6 bit-size is supported in RRC CONNECTED, same information bit-size is also considered in RRC IDLE/INACTIVE mode, although 5 bit-size is enough for 1:1 LO and PO mapping. Alternatively, 5 bits can be considered as the maximum information bit-size for </w:t>
      </w:r>
      <w:r w:rsidR="008529EC">
        <w:rPr>
          <w:lang w:val="en-US"/>
        </w:rPr>
        <w:t>all the</w:t>
      </w:r>
      <w:r w:rsidR="008529EC" w:rsidRPr="000650C2">
        <w:rPr>
          <w:lang w:val="en-US"/>
        </w:rPr>
        <w:t xml:space="preserve"> </w:t>
      </w:r>
      <w:r w:rsidR="00584F50" w:rsidRPr="000650C2">
        <w:rPr>
          <w:lang w:val="en-US"/>
        </w:rPr>
        <w:t>RRC mode</w:t>
      </w:r>
      <w:r w:rsidR="008529EC">
        <w:rPr>
          <w:lang w:val="en-US"/>
        </w:rPr>
        <w:t>s</w:t>
      </w:r>
      <w:r w:rsidR="00584F50" w:rsidRPr="000650C2">
        <w:rPr>
          <w:lang w:val="en-US"/>
        </w:rPr>
        <w:t>.</w:t>
      </w:r>
    </w:p>
    <w:p w14:paraId="7E778D0C" w14:textId="57B32538" w:rsidR="00941EE5" w:rsidRPr="00BF6DBB" w:rsidRDefault="00941EE5" w:rsidP="00941EE5">
      <w:pPr>
        <w:spacing w:after="0"/>
        <w:jc w:val="both"/>
        <w:rPr>
          <w:b/>
          <w:u w:val="single"/>
          <w:lang w:val="en-US"/>
        </w:rPr>
      </w:pPr>
      <w:bookmarkStart w:id="3" w:name="_Hlk194077558"/>
      <w:r w:rsidRPr="005140FC">
        <w:rPr>
          <w:b/>
          <w:u w:val="single"/>
          <w:lang w:val="en-US"/>
        </w:rPr>
        <w:t xml:space="preserve">Proposal </w:t>
      </w:r>
      <w:r w:rsidR="000650C2">
        <w:rPr>
          <w:b/>
          <w:u w:val="single"/>
          <w:lang w:val="en-US"/>
        </w:rPr>
        <w:t>2</w:t>
      </w:r>
      <w:r w:rsidRPr="005140FC">
        <w:rPr>
          <w:b/>
          <w:u w:val="single"/>
          <w:lang w:val="en-US"/>
        </w:rPr>
        <w:t xml:space="preserve">: </w:t>
      </w:r>
      <w:r>
        <w:rPr>
          <w:b/>
          <w:u w:val="single"/>
          <w:lang w:val="en-US"/>
        </w:rPr>
        <w:t>For the maximum information bit size before coding, 5 or 6 bits can be considered as the candidates.</w:t>
      </w:r>
    </w:p>
    <w:p w14:paraId="341E0376" w14:textId="7D22FA2E" w:rsidR="00941EE5" w:rsidRPr="00941EE5" w:rsidRDefault="00941EE5" w:rsidP="00941EE5">
      <w:pPr>
        <w:numPr>
          <w:ilvl w:val="0"/>
          <w:numId w:val="9"/>
        </w:numPr>
        <w:spacing w:after="0"/>
        <w:jc w:val="both"/>
        <w:rPr>
          <w:lang w:val="en-US"/>
        </w:rPr>
      </w:pPr>
      <w:r>
        <w:rPr>
          <w:b/>
          <w:u w:val="single"/>
          <w:lang w:val="en-US"/>
        </w:rPr>
        <w:t>FFS: whether the same maximum information bit size is applied</w:t>
      </w:r>
      <w:r w:rsidR="00584F50">
        <w:rPr>
          <w:b/>
          <w:u w:val="single"/>
          <w:lang w:val="en-US"/>
        </w:rPr>
        <w:t xml:space="preserve"> for </w:t>
      </w:r>
      <w:r w:rsidR="008572BF" w:rsidRPr="008572BF">
        <w:rPr>
          <w:rFonts w:hint="eastAsia"/>
          <w:b/>
          <w:u w:val="single"/>
          <w:lang w:val="en-US"/>
        </w:rPr>
        <w:t>different</w:t>
      </w:r>
      <w:r w:rsidR="008572BF">
        <w:rPr>
          <w:b/>
          <w:u w:val="single"/>
          <w:lang w:val="en-US"/>
        </w:rPr>
        <w:t xml:space="preserve"> </w:t>
      </w:r>
      <w:r w:rsidR="00584F50">
        <w:rPr>
          <w:b/>
          <w:u w:val="single"/>
          <w:lang w:val="en-US"/>
        </w:rPr>
        <w:t xml:space="preserve">RRC </w:t>
      </w:r>
      <w:r w:rsidR="008529EC">
        <w:rPr>
          <w:b/>
          <w:u w:val="single"/>
          <w:lang w:val="en-US"/>
        </w:rPr>
        <w:t>mode</w:t>
      </w:r>
      <w:r>
        <w:rPr>
          <w:b/>
          <w:u w:val="single"/>
          <w:lang w:val="en-US"/>
        </w:rPr>
        <w:t>, which maximum information bit size is used among 5 bits and 6bits.</w:t>
      </w:r>
    </w:p>
    <w:bookmarkEnd w:id="3"/>
    <w:p w14:paraId="487AA704" w14:textId="2C2E35B3" w:rsidR="002146A5" w:rsidRDefault="002146A5" w:rsidP="006451AA">
      <w:pPr>
        <w:pStyle w:val="2"/>
      </w:pPr>
      <w:r>
        <w:t>Details of coding schemes for OOK-based LP-WUS</w:t>
      </w:r>
    </w:p>
    <w:p w14:paraId="5DCB87A5" w14:textId="76C476EC" w:rsidR="002146A5" w:rsidRDefault="002146A5" w:rsidP="002146A5">
      <w:pPr>
        <w:jc w:val="both"/>
        <w:rPr>
          <w:lang w:val="en-US"/>
        </w:rPr>
      </w:pPr>
      <w:r>
        <w:rPr>
          <w:lang w:val="en-US"/>
        </w:rPr>
        <w:t xml:space="preserve">In the last meeting, </w:t>
      </w:r>
      <w:r w:rsidR="00470C41">
        <w:rPr>
          <w:lang w:val="en-US"/>
        </w:rPr>
        <w:t>coding schemes for OOK-based LP-WUS to meet the requirement was agrees as the follow:</w:t>
      </w:r>
    </w:p>
    <w:tbl>
      <w:tblPr>
        <w:tblStyle w:val="a6"/>
        <w:tblW w:w="0" w:type="auto"/>
        <w:tblLook w:val="04A0" w:firstRow="1" w:lastRow="0" w:firstColumn="1" w:lastColumn="0" w:noHBand="0" w:noVBand="1"/>
      </w:tblPr>
      <w:tblGrid>
        <w:gridCol w:w="9629"/>
      </w:tblGrid>
      <w:tr w:rsidR="00470C41" w14:paraId="21E75F36" w14:textId="77777777" w:rsidTr="00470C41">
        <w:tc>
          <w:tcPr>
            <w:tcW w:w="9629" w:type="dxa"/>
          </w:tcPr>
          <w:p w14:paraId="18B66DFB" w14:textId="77777777" w:rsidR="00470C41" w:rsidRPr="00470C41" w:rsidRDefault="00470C41" w:rsidP="00470C41">
            <w:pPr>
              <w:overflowPunct w:val="0"/>
              <w:autoSpaceDE w:val="0"/>
              <w:autoSpaceDN w:val="0"/>
              <w:adjustRightInd w:val="0"/>
              <w:spacing w:after="0"/>
              <w:contextualSpacing/>
              <w:rPr>
                <w:rFonts w:eastAsia="SimSun"/>
                <w:b/>
                <w:bCs/>
                <w:lang w:eastAsia="x-none"/>
              </w:rPr>
            </w:pPr>
            <w:r w:rsidRPr="00470C41">
              <w:rPr>
                <w:rFonts w:eastAsia="SimSun"/>
                <w:b/>
                <w:bCs/>
                <w:highlight w:val="green"/>
                <w:lang w:eastAsia="x-none"/>
              </w:rPr>
              <w:t>Agreement</w:t>
            </w:r>
          </w:p>
          <w:p w14:paraId="29A5E83D" w14:textId="77777777" w:rsidR="00470C41" w:rsidRPr="00470C41" w:rsidRDefault="00470C41" w:rsidP="00470C41">
            <w:pPr>
              <w:overflowPunct w:val="0"/>
              <w:autoSpaceDE w:val="0"/>
              <w:autoSpaceDN w:val="0"/>
              <w:adjustRightInd w:val="0"/>
              <w:spacing w:after="0"/>
              <w:contextualSpacing/>
              <w:rPr>
                <w:rFonts w:eastAsia="SimSun"/>
                <w:lang w:eastAsia="x-none"/>
              </w:rPr>
            </w:pPr>
            <w:r w:rsidRPr="00470C41">
              <w:rPr>
                <w:rFonts w:eastAsia="SimSun"/>
                <w:lang w:eastAsia="x-none"/>
              </w:rPr>
              <w:t xml:space="preserve">For LP-WUS information carried by OOK, </w:t>
            </w:r>
            <w:r w:rsidRPr="00470C41">
              <w:rPr>
                <w:rFonts w:eastAsia="SimSun" w:hint="eastAsia"/>
                <w:lang w:eastAsia="x-none"/>
              </w:rPr>
              <w:t xml:space="preserve">select alt 1 </w:t>
            </w:r>
            <w:r w:rsidRPr="00470C41">
              <w:rPr>
                <w:rFonts w:eastAsia="SimSun"/>
                <w:lang w:eastAsia="x-none"/>
              </w:rPr>
              <w:t>for codepoint to meet FAR and MDR performance.</w:t>
            </w:r>
          </w:p>
          <w:p w14:paraId="5CCB2C86" w14:textId="77777777" w:rsidR="00470C41" w:rsidRPr="00470C41" w:rsidRDefault="00470C41" w:rsidP="00470C41">
            <w:pPr>
              <w:numPr>
                <w:ilvl w:val="0"/>
                <w:numId w:val="44"/>
              </w:numPr>
              <w:overflowPunct w:val="0"/>
              <w:autoSpaceDE w:val="0"/>
              <w:autoSpaceDN w:val="0"/>
              <w:adjustRightInd w:val="0"/>
              <w:spacing w:after="0"/>
              <w:ind w:left="618"/>
              <w:contextualSpacing/>
              <w:rPr>
                <w:rFonts w:eastAsia="SimSun"/>
                <w:lang w:val="en-US" w:eastAsia="en-US"/>
              </w:rPr>
            </w:pPr>
            <w:r w:rsidRPr="00470C41">
              <w:rPr>
                <w:rFonts w:eastAsia="SimSun"/>
                <w:lang w:val="en-US" w:eastAsia="zh-CN"/>
              </w:rPr>
              <w:t>A</w:t>
            </w:r>
            <w:r w:rsidRPr="00470C41">
              <w:rPr>
                <w:rFonts w:eastAsia="SimSun" w:hint="eastAsia"/>
                <w:lang w:val="en-US" w:eastAsia="zh-CN"/>
              </w:rPr>
              <w:t>lt 1: C</w:t>
            </w:r>
            <w:r w:rsidRPr="00470C41">
              <w:rPr>
                <w:rFonts w:eastAsia="SimSun"/>
                <w:lang w:val="en-US" w:eastAsia="zh-CN"/>
              </w:rPr>
              <w:t>oding with rate matching</w:t>
            </w:r>
            <w:r w:rsidRPr="00470C41">
              <w:rPr>
                <w:rFonts w:eastAsia="SimSun" w:hint="eastAsia"/>
                <w:lang w:val="en-US" w:eastAsia="zh-CN"/>
              </w:rPr>
              <w:t xml:space="preserve"> if any</w:t>
            </w:r>
          </w:p>
          <w:p w14:paraId="7977EBA4" w14:textId="77777777" w:rsidR="00470C41" w:rsidRPr="00470C41" w:rsidRDefault="00470C41" w:rsidP="00470C41">
            <w:pPr>
              <w:numPr>
                <w:ilvl w:val="1"/>
                <w:numId w:val="15"/>
              </w:numPr>
              <w:overflowPunct w:val="0"/>
              <w:autoSpaceDE w:val="0"/>
              <w:autoSpaceDN w:val="0"/>
              <w:adjustRightInd w:val="0"/>
              <w:spacing w:after="0"/>
              <w:ind w:left="1069"/>
              <w:contextualSpacing/>
              <w:jc w:val="both"/>
              <w:textAlignment w:val="baseline"/>
              <w:rPr>
                <w:rFonts w:eastAsia="SimSun"/>
              </w:rPr>
            </w:pPr>
            <w:r w:rsidRPr="00470C41">
              <w:rPr>
                <w:rFonts w:eastAsia="SimSun" w:hint="eastAsia"/>
              </w:rPr>
              <w:t xml:space="preserve">For more than 2 </w:t>
            </w:r>
            <w:r w:rsidRPr="00470C41">
              <w:rPr>
                <w:rFonts w:eastAsia="SimSun"/>
              </w:rPr>
              <w:t>information</w:t>
            </w:r>
            <w:r w:rsidRPr="00470C41">
              <w:rPr>
                <w:rFonts w:eastAsia="SimSun" w:hint="eastAsia"/>
              </w:rPr>
              <w:t xml:space="preserve"> bits: </w:t>
            </w:r>
            <w:r w:rsidRPr="00470C41">
              <w:rPr>
                <w:rFonts w:eastAsia="SimSun"/>
              </w:rPr>
              <w:t xml:space="preserve">RM coding </w:t>
            </w:r>
            <w:r w:rsidRPr="00470C41">
              <w:rPr>
                <w:rFonts w:eastAsia="SimSun" w:hint="eastAsia"/>
              </w:rPr>
              <w:t xml:space="preserve">as in section 5.3.3.3 of </w:t>
            </w:r>
            <w:r w:rsidRPr="00470C41">
              <w:rPr>
                <w:rFonts w:eastAsia="SimSun"/>
              </w:rPr>
              <w:t>38.</w:t>
            </w:r>
            <w:r w:rsidRPr="00470C41">
              <w:rPr>
                <w:rFonts w:eastAsia="SimSun" w:hint="eastAsia"/>
              </w:rPr>
              <w:t xml:space="preserve">212 </w:t>
            </w:r>
            <w:r w:rsidRPr="00470C41">
              <w:rPr>
                <w:rFonts w:eastAsia="SimSun"/>
              </w:rPr>
              <w:t>(FFS: whether scrambling in the same section is applied or not)</w:t>
            </w:r>
          </w:p>
          <w:p w14:paraId="0897E00D" w14:textId="77777777" w:rsidR="00470C41" w:rsidRPr="00470C41" w:rsidRDefault="00470C41" w:rsidP="00470C41">
            <w:pPr>
              <w:numPr>
                <w:ilvl w:val="1"/>
                <w:numId w:val="15"/>
              </w:numPr>
              <w:overflowPunct w:val="0"/>
              <w:autoSpaceDE w:val="0"/>
              <w:autoSpaceDN w:val="0"/>
              <w:adjustRightInd w:val="0"/>
              <w:spacing w:after="0"/>
              <w:ind w:left="1069"/>
              <w:contextualSpacing/>
              <w:jc w:val="both"/>
              <w:textAlignment w:val="baseline"/>
              <w:rPr>
                <w:rFonts w:eastAsia="SimSun"/>
              </w:rPr>
            </w:pPr>
            <w:r w:rsidRPr="00470C41">
              <w:rPr>
                <w:rFonts w:eastAsia="SimSun" w:hint="eastAsia"/>
              </w:rPr>
              <w:t>2 information bits</w:t>
            </w:r>
            <w:r w:rsidRPr="00470C41">
              <w:rPr>
                <w:rFonts w:eastAsia="SimSun"/>
              </w:rPr>
              <w:t xml:space="preserve"> (if supported)</w:t>
            </w:r>
            <w:r w:rsidRPr="00470C41">
              <w:rPr>
                <w:rFonts w:eastAsia="SimSun" w:hint="eastAsia"/>
              </w:rPr>
              <w:t xml:space="preserve">: coding as in section 5.3.3.2 of </w:t>
            </w:r>
            <w:r w:rsidRPr="00470C41">
              <w:rPr>
                <w:rFonts w:eastAsia="SimSun"/>
              </w:rPr>
              <w:t>38.</w:t>
            </w:r>
            <w:r w:rsidRPr="00470C41">
              <w:rPr>
                <w:rFonts w:eastAsia="SimSun" w:hint="eastAsia"/>
              </w:rPr>
              <w:t>212</w:t>
            </w:r>
            <w:r w:rsidRPr="00470C41">
              <w:rPr>
                <w:rFonts w:eastAsia="SimSun"/>
              </w:rPr>
              <w:t xml:space="preserve"> (FFS: whether scrambling in the same section is applied or not)</w:t>
            </w:r>
          </w:p>
          <w:p w14:paraId="457B14BC" w14:textId="77777777" w:rsidR="00470C41" w:rsidRPr="00470C41" w:rsidRDefault="00470C41" w:rsidP="00470C41">
            <w:pPr>
              <w:numPr>
                <w:ilvl w:val="1"/>
                <w:numId w:val="15"/>
              </w:numPr>
              <w:overflowPunct w:val="0"/>
              <w:autoSpaceDE w:val="0"/>
              <w:autoSpaceDN w:val="0"/>
              <w:adjustRightInd w:val="0"/>
              <w:spacing w:after="0"/>
              <w:ind w:left="1069"/>
              <w:contextualSpacing/>
              <w:jc w:val="both"/>
              <w:textAlignment w:val="baseline"/>
              <w:rPr>
                <w:rFonts w:eastAsia="SimSun"/>
              </w:rPr>
            </w:pPr>
            <w:r w:rsidRPr="00470C41">
              <w:rPr>
                <w:rFonts w:eastAsia="SimSun" w:hint="eastAsia"/>
              </w:rPr>
              <w:t>1 information bit</w:t>
            </w:r>
            <w:r w:rsidRPr="00470C41">
              <w:rPr>
                <w:rFonts w:eastAsia="SimSun"/>
              </w:rPr>
              <w:t xml:space="preserve"> (if supported)</w:t>
            </w:r>
            <w:r w:rsidRPr="00470C41">
              <w:rPr>
                <w:rFonts w:eastAsia="SimSun" w:hint="eastAsia"/>
              </w:rPr>
              <w:t xml:space="preserve">: repetition as in section 5.3.3.1 of </w:t>
            </w:r>
            <w:r w:rsidRPr="00470C41">
              <w:rPr>
                <w:rFonts w:eastAsia="SimSun"/>
              </w:rPr>
              <w:t>38.</w:t>
            </w:r>
            <w:r w:rsidRPr="00470C41">
              <w:rPr>
                <w:rFonts w:eastAsia="SimSun" w:hint="eastAsia"/>
              </w:rPr>
              <w:t>212</w:t>
            </w:r>
            <w:r w:rsidRPr="00470C41">
              <w:rPr>
                <w:rFonts w:eastAsia="SimSun"/>
              </w:rPr>
              <w:t xml:space="preserve"> (FFS: whether scrambling in the same section is applied or not)</w:t>
            </w:r>
          </w:p>
          <w:p w14:paraId="1DD74B1D" w14:textId="77777777" w:rsidR="00470C41" w:rsidRPr="00470C41" w:rsidRDefault="00470C41" w:rsidP="00470C41">
            <w:pPr>
              <w:numPr>
                <w:ilvl w:val="1"/>
                <w:numId w:val="15"/>
              </w:numPr>
              <w:overflowPunct w:val="0"/>
              <w:autoSpaceDE w:val="0"/>
              <w:autoSpaceDN w:val="0"/>
              <w:adjustRightInd w:val="0"/>
              <w:spacing w:after="0"/>
              <w:ind w:left="1069"/>
              <w:contextualSpacing/>
              <w:jc w:val="both"/>
              <w:textAlignment w:val="baseline"/>
              <w:rPr>
                <w:rFonts w:eastAsia="SimSun"/>
              </w:rPr>
            </w:pPr>
            <w:r w:rsidRPr="00470C41">
              <w:rPr>
                <w:rFonts w:eastAsia="SimSun" w:hint="eastAsia"/>
                <w:lang w:eastAsia="zh-CN"/>
              </w:rPr>
              <w:t>FFS</w:t>
            </w:r>
            <w:r w:rsidRPr="00470C41">
              <w:rPr>
                <w:rFonts w:eastAsia="SimSun"/>
                <w:lang w:eastAsia="zh-CN"/>
              </w:rPr>
              <w:t>:</w:t>
            </w:r>
            <w:r w:rsidRPr="00470C41">
              <w:rPr>
                <w:rFonts w:eastAsia="SimSun" w:hint="eastAsia"/>
                <w:lang w:eastAsia="zh-CN"/>
              </w:rPr>
              <w:t xml:space="preserve"> </w:t>
            </w:r>
            <w:r w:rsidRPr="00470C41">
              <w:rPr>
                <w:rFonts w:eastAsia="SimSun"/>
                <w:lang w:eastAsia="zh-CN"/>
              </w:rPr>
              <w:t>C</w:t>
            </w:r>
            <w:r w:rsidRPr="00470C41">
              <w:rPr>
                <w:rFonts w:eastAsia="SimSun" w:hint="eastAsia"/>
                <w:lang w:eastAsia="zh-CN"/>
              </w:rPr>
              <w:t xml:space="preserve">ode </w:t>
            </w:r>
            <w:r w:rsidRPr="00470C41">
              <w:rPr>
                <w:rFonts w:eastAsia="SimSun"/>
                <w:lang w:eastAsia="zh-CN"/>
              </w:rPr>
              <w:t xml:space="preserve">block </w:t>
            </w:r>
            <w:r w:rsidRPr="00470C41">
              <w:rPr>
                <w:rFonts w:eastAsia="SimSun" w:hint="eastAsia"/>
                <w:lang w:eastAsia="zh-CN"/>
              </w:rPr>
              <w:t>length</w:t>
            </w:r>
          </w:p>
          <w:p w14:paraId="590B4F20" w14:textId="0FF6DA12" w:rsidR="00470C41" w:rsidRPr="00470C41" w:rsidRDefault="00470C41" w:rsidP="00470C41">
            <w:pPr>
              <w:spacing w:after="0"/>
              <w:contextualSpacing/>
              <w:rPr>
                <w:rFonts w:eastAsia="SimSun"/>
                <w:lang w:eastAsia="zh-CN"/>
              </w:rPr>
            </w:pPr>
            <w:r w:rsidRPr="00470C41">
              <w:rPr>
                <w:rFonts w:eastAsia="SimSun"/>
                <w:lang w:eastAsia="zh-CN"/>
              </w:rPr>
              <w:t>FFS: Further repetition before or after Manchester coding</w:t>
            </w:r>
          </w:p>
        </w:tc>
      </w:tr>
    </w:tbl>
    <w:p w14:paraId="33B73ACE" w14:textId="6BF24DA8" w:rsidR="00006B05" w:rsidRPr="00006B05" w:rsidRDefault="00006B05" w:rsidP="00006B05">
      <w:pPr>
        <w:spacing w:before="240"/>
        <w:jc w:val="both"/>
        <w:rPr>
          <w:lang w:val="en-US"/>
        </w:rPr>
      </w:pPr>
      <w:r w:rsidRPr="00006B05">
        <w:rPr>
          <w:lang w:val="en-US"/>
        </w:rPr>
        <w:t xml:space="preserve">Currently, the number of subgroups set by PEI only defines a maximum value, while the specific values supported are determined by the </w:t>
      </w:r>
      <w:proofErr w:type="spellStart"/>
      <w:r w:rsidRPr="00006B05">
        <w:rPr>
          <w:lang w:val="en-US"/>
        </w:rPr>
        <w:t>gNB</w:t>
      </w:r>
      <w:proofErr w:type="spellEnd"/>
      <w:r w:rsidRPr="00006B05">
        <w:rPr>
          <w:lang w:val="en-US"/>
        </w:rPr>
        <w:t xml:space="preserve"> configuration. Similarly, for flexibility, the </w:t>
      </w:r>
      <w:proofErr w:type="spellStart"/>
      <w:r w:rsidRPr="00006B05">
        <w:rPr>
          <w:lang w:val="en-US"/>
        </w:rPr>
        <w:t>gNB</w:t>
      </w:r>
      <w:proofErr w:type="spellEnd"/>
      <w:r w:rsidRPr="00006B05">
        <w:rPr>
          <w:lang w:val="en-US"/>
        </w:rPr>
        <w:t xml:space="preserve"> can configure specific </w:t>
      </w:r>
      <w:r>
        <w:rPr>
          <w:lang w:val="en-US"/>
        </w:rPr>
        <w:t xml:space="preserve">values for the number of </w:t>
      </w:r>
      <w:r w:rsidRPr="00006B05">
        <w:rPr>
          <w:lang w:val="en-US"/>
        </w:rPr>
        <w:t>subgroup</w:t>
      </w:r>
      <w:r>
        <w:rPr>
          <w:lang w:val="en-US"/>
        </w:rPr>
        <w:t>s</w:t>
      </w:r>
      <w:r w:rsidRPr="00006B05">
        <w:rPr>
          <w:lang w:val="en-US"/>
        </w:rPr>
        <w:t xml:space="preserve"> within the maximum</w:t>
      </w:r>
      <w:r>
        <w:rPr>
          <w:lang w:val="en-US"/>
        </w:rPr>
        <w:t xml:space="preserve"> value (i.e., 31)</w:t>
      </w:r>
      <w:r w:rsidRPr="00006B05">
        <w:rPr>
          <w:lang w:val="en-US"/>
        </w:rPr>
        <w:t>. Therefore, when a small number of subgroups (e.g., fewer than three) is configured, LP-WUS can also support the transmission of 1 to 2-bit information.</w:t>
      </w:r>
    </w:p>
    <w:p w14:paraId="1EAAF926" w14:textId="471D4294" w:rsidR="00006B05" w:rsidRPr="00006B05" w:rsidRDefault="00006B05" w:rsidP="00006B05">
      <w:pPr>
        <w:jc w:val="both"/>
        <w:rPr>
          <w:lang w:val="en-US"/>
        </w:rPr>
      </w:pPr>
      <w:r w:rsidRPr="00006B05">
        <w:rPr>
          <w:lang w:val="en-US"/>
        </w:rPr>
        <w:t xml:space="preserve">Referring to the 1 to 2-bit information coding methods supported in </w:t>
      </w:r>
      <w:r w:rsidRPr="000650C2">
        <w:rPr>
          <w:lang w:val="en-US"/>
        </w:rPr>
        <w:t>38.212</w:t>
      </w:r>
      <w:r w:rsidR="000650C2" w:rsidRPr="000650C2">
        <w:rPr>
          <w:lang w:val="en-US"/>
        </w:rPr>
        <w:t xml:space="preserve"> </w:t>
      </w:r>
      <w:r w:rsidRPr="000650C2">
        <w:rPr>
          <w:lang w:val="en-US"/>
        </w:rPr>
        <w:t>[</w:t>
      </w:r>
      <w:r w:rsidR="000650C2" w:rsidRPr="000650C2">
        <w:rPr>
          <w:lang w:val="en-US"/>
        </w:rPr>
        <w:t>2</w:t>
      </w:r>
      <w:r w:rsidRPr="000650C2">
        <w:rPr>
          <w:lang w:val="en-US"/>
        </w:rPr>
        <w:t>], the coding block is determined based on the modulation order. Since LP-WUS does not have a modulation order concept, it</w:t>
      </w:r>
      <w:r w:rsidRPr="00006B05">
        <w:rPr>
          <w:lang w:val="en-US"/>
        </w:rPr>
        <w:t xml:space="preserve"> can be restricted to supporting only the simplest case, where the modulation order</w:t>
      </w:r>
      <w:r w:rsidR="000650C2">
        <w:rPr>
          <w:lang w:val="en-US"/>
        </w:rPr>
        <w:t xml:space="preserve"> (</w:t>
      </w:r>
      <w:proofErr w:type="spellStart"/>
      <w:r w:rsidR="000650C2" w:rsidRPr="000650C2">
        <w:rPr>
          <w:lang w:val="en-US"/>
        </w:rPr>
        <w:t>Q</w:t>
      </w:r>
      <w:r w:rsidR="000650C2" w:rsidRPr="000650C2">
        <w:rPr>
          <w:vertAlign w:val="subscript"/>
          <w:lang w:val="en-US"/>
        </w:rPr>
        <w:t>m</w:t>
      </w:r>
      <w:proofErr w:type="spellEnd"/>
      <w:r w:rsidR="000650C2" w:rsidRPr="000650C2">
        <w:rPr>
          <w:lang w:val="en-US"/>
        </w:rPr>
        <w:t>)</w:t>
      </w:r>
      <w:r w:rsidRPr="00006B05">
        <w:rPr>
          <w:lang w:val="en-US"/>
        </w:rPr>
        <w:t xml:space="preserve"> is 1.</w:t>
      </w:r>
    </w:p>
    <w:p w14:paraId="45D03489" w14:textId="31836521" w:rsidR="00006B05" w:rsidRPr="00006B05" w:rsidRDefault="00006B05" w:rsidP="00006B05">
      <w:pPr>
        <w:jc w:val="both"/>
        <w:rPr>
          <w:lang w:val="en-US"/>
        </w:rPr>
      </w:pPr>
      <w:r w:rsidRPr="00006B05">
        <w:rPr>
          <w:lang w:val="en-US"/>
        </w:rPr>
        <w:t xml:space="preserve">For cases with 3 or more bits, RM coding has been adopted, but the remaining issue is the code block length. Currently, the RM-coded block length is fixed at 32, but there is room for discussion on whether other code block lengths should be supported. From our perspective, since coding is followed by rate matching, restricting the MO resources naturally leads to puncturing in the 32-length code, enabling support for shorter codes without explicitly defining a separate code block length. Thus, it is preferable to maintain the existing </w:t>
      </w:r>
      <w:r w:rsidR="000650C2">
        <w:rPr>
          <w:lang w:val="en-US"/>
        </w:rPr>
        <w:t>spec</w:t>
      </w:r>
      <w:r w:rsidRPr="00006B05">
        <w:rPr>
          <w:lang w:val="en-US"/>
        </w:rPr>
        <w:t xml:space="preserve"> and use the same 32-length code block.</w:t>
      </w:r>
    </w:p>
    <w:p w14:paraId="18E097CF" w14:textId="1F666A09" w:rsidR="00470C41" w:rsidRPr="00470C41" w:rsidRDefault="00006B05" w:rsidP="002146A5">
      <w:pPr>
        <w:jc w:val="both"/>
        <w:rPr>
          <w:lang w:val="en-US"/>
        </w:rPr>
      </w:pPr>
      <w:r w:rsidRPr="00006B05">
        <w:rPr>
          <w:lang w:val="en-US"/>
        </w:rPr>
        <w:lastRenderedPageBreak/>
        <w:t>Another issue is whether to support scrambling and additional repetition. Scrambling is typically used</w:t>
      </w:r>
      <w:r w:rsidR="00351C22">
        <w:rPr>
          <w:lang w:val="en-US"/>
        </w:rPr>
        <w:t xml:space="preserve"> for inter-cell interference cancellation. </w:t>
      </w:r>
      <w:r w:rsidRPr="00006B05">
        <w:rPr>
          <w:lang w:val="en-US"/>
        </w:rPr>
        <w:t xml:space="preserve">However, since LP-WUS </w:t>
      </w:r>
      <w:r w:rsidR="00351C22">
        <w:rPr>
          <w:lang w:val="en-US"/>
        </w:rPr>
        <w:t>is expected to have limited coverage</w:t>
      </w:r>
      <w:r w:rsidRPr="00006B05">
        <w:rPr>
          <w:lang w:val="en-US"/>
        </w:rPr>
        <w:t xml:space="preserve">, </w:t>
      </w:r>
      <w:r w:rsidR="00351C22">
        <w:rPr>
          <w:lang w:val="en-US"/>
        </w:rPr>
        <w:t xml:space="preserve">it may not be necessary. </w:t>
      </w:r>
      <w:r w:rsidRPr="00006B05">
        <w:rPr>
          <w:lang w:val="en-US"/>
        </w:rPr>
        <w:t>Moreover, implementing descrambling on the UE side would introduce extra processing steps, making it unnecessary unless there is a clear advantage.</w:t>
      </w:r>
      <w:r w:rsidR="000650C2">
        <w:rPr>
          <w:rFonts w:hint="eastAsia"/>
          <w:lang w:val="en-US"/>
        </w:rPr>
        <w:t xml:space="preserve"> </w:t>
      </w:r>
      <w:r w:rsidRPr="00006B05">
        <w:rPr>
          <w:lang w:val="en-US"/>
        </w:rPr>
        <w:t>Similarly, additional repetition does not seem essential. If sufficient resources are allocated per MO, rate matching naturally provides a repetition effect. Thus, adding repetition on top of rate matching lacks a clear motivation.</w:t>
      </w:r>
    </w:p>
    <w:p w14:paraId="38D65711" w14:textId="27698723" w:rsidR="00584F50" w:rsidRPr="005140FC" w:rsidRDefault="00584F50" w:rsidP="00584F50">
      <w:pPr>
        <w:spacing w:after="0"/>
        <w:jc w:val="both"/>
        <w:rPr>
          <w:b/>
          <w:u w:val="single"/>
          <w:lang w:val="en-US"/>
        </w:rPr>
      </w:pPr>
      <w:bookmarkStart w:id="4" w:name="_Hlk194077571"/>
      <w:r w:rsidRPr="005140FC">
        <w:rPr>
          <w:b/>
          <w:u w:val="single"/>
          <w:lang w:val="en-US"/>
        </w:rPr>
        <w:t xml:space="preserve">Proposal </w:t>
      </w:r>
      <w:r w:rsidR="000650C2">
        <w:rPr>
          <w:b/>
          <w:u w:val="single"/>
          <w:lang w:val="en-US"/>
        </w:rPr>
        <w:t>3</w:t>
      </w:r>
      <w:r w:rsidRPr="005140FC">
        <w:rPr>
          <w:b/>
          <w:u w:val="single"/>
          <w:lang w:val="en-US"/>
        </w:rPr>
        <w:t xml:space="preserve">: </w:t>
      </w:r>
      <w:r>
        <w:rPr>
          <w:b/>
          <w:u w:val="single"/>
          <w:lang w:val="en-US"/>
        </w:rPr>
        <w:t>Regarding the coding scheme for OOK-based LP-WUS, support reusing the current specification as much as possible with the following details:</w:t>
      </w:r>
    </w:p>
    <w:p w14:paraId="11D6FB2C" w14:textId="77777777" w:rsidR="00584F50" w:rsidRDefault="00584F50" w:rsidP="00584F50">
      <w:pPr>
        <w:numPr>
          <w:ilvl w:val="0"/>
          <w:numId w:val="9"/>
        </w:numPr>
        <w:spacing w:after="0"/>
        <w:jc w:val="both"/>
        <w:rPr>
          <w:lang w:val="en-US"/>
        </w:rPr>
      </w:pPr>
      <w:r>
        <w:rPr>
          <w:b/>
          <w:u w:val="single"/>
          <w:lang w:val="en-US"/>
        </w:rPr>
        <w:t>For 1 and 2bit information transmission, the section 5.3.3.1 and 5.3.3.2 in 38.212 can be applied respectively for code block generation using modulation order (</w:t>
      </w:r>
      <w:proofErr w:type="spellStart"/>
      <w:r>
        <w:rPr>
          <w:b/>
          <w:u w:val="single"/>
          <w:lang w:val="en-US"/>
        </w:rPr>
        <w:t>Q</w:t>
      </w:r>
      <w:r w:rsidRPr="004A498A">
        <w:rPr>
          <w:b/>
          <w:u w:val="single"/>
          <w:vertAlign w:val="subscript"/>
          <w:lang w:val="en-US"/>
        </w:rPr>
        <w:t>m</w:t>
      </w:r>
      <w:proofErr w:type="spellEnd"/>
      <w:r>
        <w:rPr>
          <w:b/>
          <w:u w:val="single"/>
          <w:lang w:val="en-US"/>
        </w:rPr>
        <w:t>) equal to 1.</w:t>
      </w:r>
    </w:p>
    <w:p w14:paraId="7F6E9235" w14:textId="77777777" w:rsidR="00584F50" w:rsidRPr="004A498A" w:rsidRDefault="00584F50" w:rsidP="00584F50">
      <w:pPr>
        <w:numPr>
          <w:ilvl w:val="0"/>
          <w:numId w:val="9"/>
        </w:numPr>
        <w:spacing w:after="0"/>
        <w:jc w:val="both"/>
        <w:rPr>
          <w:lang w:val="en-US"/>
        </w:rPr>
      </w:pPr>
      <w:r>
        <w:rPr>
          <w:b/>
          <w:u w:val="single"/>
          <w:lang w:val="en-US"/>
        </w:rPr>
        <w:t>For more than 2bit information, the section 5.3.3.3 in 38.212 can be applied for length 32 code block generation.</w:t>
      </w:r>
    </w:p>
    <w:p w14:paraId="4FEC098B" w14:textId="77777777" w:rsidR="00584F50" w:rsidRDefault="00584F50" w:rsidP="00584F50">
      <w:pPr>
        <w:numPr>
          <w:ilvl w:val="0"/>
          <w:numId w:val="9"/>
        </w:numPr>
        <w:spacing w:after="0"/>
        <w:jc w:val="both"/>
        <w:rPr>
          <w:lang w:val="en-US"/>
        </w:rPr>
      </w:pPr>
      <w:r>
        <w:rPr>
          <w:rFonts w:hint="eastAsia"/>
          <w:b/>
          <w:u w:val="single"/>
          <w:lang w:val="en-US"/>
        </w:rPr>
        <w:t>A</w:t>
      </w:r>
      <w:r>
        <w:rPr>
          <w:b/>
          <w:u w:val="single"/>
          <w:lang w:val="en-US"/>
        </w:rPr>
        <w:t>fter applying the coding, code block can be repeated or punctured based on rate matching.</w:t>
      </w:r>
    </w:p>
    <w:p w14:paraId="2D36F0F0" w14:textId="6649B4EC" w:rsidR="00584F50" w:rsidRPr="00006B05" w:rsidRDefault="00006B05" w:rsidP="00584F50">
      <w:pPr>
        <w:numPr>
          <w:ilvl w:val="0"/>
          <w:numId w:val="9"/>
        </w:numPr>
        <w:spacing w:after="0"/>
        <w:jc w:val="both"/>
        <w:rPr>
          <w:lang w:val="en-US"/>
        </w:rPr>
      </w:pPr>
      <w:r w:rsidRPr="00006B05">
        <w:rPr>
          <w:b/>
          <w:u w:val="single"/>
          <w:lang w:val="en-US"/>
        </w:rPr>
        <w:t xml:space="preserve">No need to support </w:t>
      </w:r>
      <w:r w:rsidR="00584F50" w:rsidRPr="00006B05">
        <w:rPr>
          <w:b/>
          <w:u w:val="single"/>
          <w:lang w:val="en-US"/>
        </w:rPr>
        <w:t xml:space="preserve">scrambling and repetition </w:t>
      </w:r>
      <w:r w:rsidRPr="00006B05">
        <w:rPr>
          <w:b/>
          <w:u w:val="single"/>
          <w:lang w:val="en-US"/>
        </w:rPr>
        <w:t>on top of rate matching</w:t>
      </w:r>
      <w:r w:rsidRPr="00006B05">
        <w:rPr>
          <w:lang w:val="en-US"/>
        </w:rPr>
        <w:t>.</w:t>
      </w:r>
    </w:p>
    <w:bookmarkEnd w:id="4"/>
    <w:p w14:paraId="03CEEA20" w14:textId="77777777" w:rsidR="002146A5" w:rsidRPr="002146A5" w:rsidRDefault="002146A5" w:rsidP="002146A5">
      <w:pPr>
        <w:rPr>
          <w:lang w:val="en-US"/>
        </w:rPr>
      </w:pPr>
    </w:p>
    <w:p w14:paraId="50BBE6F7" w14:textId="66438CBA" w:rsidR="006E7186" w:rsidRPr="006E7186" w:rsidRDefault="006E7186" w:rsidP="006451AA">
      <w:pPr>
        <w:pStyle w:val="2"/>
      </w:pPr>
      <w:r>
        <w:rPr>
          <w:rFonts w:hint="eastAsia"/>
        </w:rPr>
        <w:t xml:space="preserve">Information carried by </w:t>
      </w:r>
      <w:r>
        <w:t xml:space="preserve">the </w:t>
      </w:r>
      <w:r>
        <w:rPr>
          <w:rFonts w:hint="eastAsia"/>
        </w:rPr>
        <w:t>overlaid OFDM sequence</w:t>
      </w:r>
    </w:p>
    <w:p w14:paraId="2BB5EAC3" w14:textId="2EE884AA" w:rsidR="006E7186" w:rsidRDefault="006E7186" w:rsidP="006E7186">
      <w:pPr>
        <w:spacing w:before="240"/>
        <w:jc w:val="both"/>
      </w:pPr>
      <w:r w:rsidRPr="00C818D2">
        <w:t>As specifi</w:t>
      </w:r>
      <w:r w:rsidRPr="00B43AFB">
        <w:t xml:space="preserve">ed </w:t>
      </w:r>
      <w:r w:rsidRPr="00987C2D">
        <w:t xml:space="preserve">in </w:t>
      </w:r>
      <w:r w:rsidRPr="000650C2">
        <w:t>[1], OOK (On-Off Keying) with overlaid OFDM sequences over OOK symbol was decided as the waveform of LP-WUS.</w:t>
      </w:r>
      <w:r w:rsidRPr="000650C2">
        <w:rPr>
          <w:rFonts w:hint="eastAsia"/>
        </w:rPr>
        <w:t xml:space="preserve"> </w:t>
      </w:r>
      <w:r w:rsidRPr="000650C2">
        <w:rPr>
          <w:lang w:val="en-US"/>
        </w:rPr>
        <w:t>The intention to consider the LP-WUR type in [1] is that various LP-WUR type can be implemented according to use cases.</w:t>
      </w:r>
      <w:r w:rsidRPr="000650C2">
        <w:t xml:space="preserve"> According to the observation during SI in [</w:t>
      </w:r>
      <w:r w:rsidR="000650C2" w:rsidRPr="000650C2">
        <w:t>3</w:t>
      </w:r>
      <w:r w:rsidRPr="000650C2">
        <w:t>], OOK-based LP-WUS and OFDM-based LP-WUS had the trade-off relationship in terms of the benefits between power saving</w:t>
      </w:r>
      <w:r w:rsidRPr="00C818D2">
        <w:t xml:space="preserve"> gain and coverage/resource overhead aspects. Therefore, if UEs can get the information by reception of </w:t>
      </w:r>
      <w:r w:rsidRPr="00C818D2">
        <w:rPr>
          <w:rFonts w:hint="eastAsia"/>
        </w:rPr>
        <w:t>harmonized</w:t>
      </w:r>
      <w:r w:rsidRPr="00C818D2">
        <w:t xml:space="preserve"> LP-WUS </w:t>
      </w:r>
      <w:r w:rsidRPr="00C818D2">
        <w:rPr>
          <w:rFonts w:hint="eastAsia"/>
        </w:rPr>
        <w:t>which</w:t>
      </w:r>
      <w:r w:rsidRPr="00C818D2">
        <w:t xml:space="preserve"> </w:t>
      </w:r>
      <w:r w:rsidRPr="00C818D2">
        <w:rPr>
          <w:rFonts w:hint="eastAsia"/>
        </w:rPr>
        <w:t>can</w:t>
      </w:r>
      <w:r w:rsidRPr="00C818D2">
        <w:t xml:space="preserve"> </w:t>
      </w:r>
      <w:r w:rsidRPr="00C818D2">
        <w:rPr>
          <w:rFonts w:hint="eastAsia"/>
        </w:rPr>
        <w:t>be</w:t>
      </w:r>
      <w:r w:rsidRPr="00C818D2">
        <w:t xml:space="preserve"> </w:t>
      </w:r>
      <w:r w:rsidRPr="00C818D2">
        <w:rPr>
          <w:rFonts w:hint="eastAsia"/>
        </w:rPr>
        <w:t>detected</w:t>
      </w:r>
      <w:r w:rsidRPr="00C818D2">
        <w:t xml:space="preserve"> regardless the type of LP-WUR, </w:t>
      </w:r>
      <w:r>
        <w:t xml:space="preserve">the </w:t>
      </w:r>
      <w:r w:rsidRPr="00C818D2">
        <w:t>UE</w:t>
      </w:r>
      <w:r>
        <w:t>s</w:t>
      </w:r>
      <w:r w:rsidRPr="00C818D2">
        <w:t xml:space="preserve"> can implement LP-WUR considering the performance of each LP-WUR type</w:t>
      </w:r>
      <w:r>
        <w:t xml:space="preserve"> as illustrated in Figure 2.</w:t>
      </w:r>
      <w:r w:rsidR="002E125A">
        <w:t>2</w:t>
      </w:r>
      <w:r w:rsidRPr="00C818D2">
        <w:t>.</w:t>
      </w:r>
    </w:p>
    <w:p w14:paraId="40BA2235" w14:textId="36B87EB8" w:rsidR="006E7186" w:rsidRDefault="005140FC" w:rsidP="00D67CDB">
      <w:pPr>
        <w:spacing w:after="0"/>
        <w:jc w:val="center"/>
        <w:rPr>
          <w:b/>
        </w:rPr>
      </w:pPr>
      <w:r w:rsidRPr="0001761C">
        <w:rPr>
          <w:bdr w:val="single" w:sz="4" w:space="0" w:color="auto"/>
          <w:lang w:val="en-US"/>
        </w:rPr>
        <w:object w:dxaOrig="14610" w:dyaOrig="5670" w14:anchorId="3DBDD67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1.15pt;height:156.05pt" o:ole="">
            <v:imagedata r:id="rId11" o:title=""/>
          </v:shape>
          <o:OLEObject Type="Embed" ProgID="Visio.Drawing.15" ShapeID="_x0000_i1025" DrawAspect="Content" ObjectID="_1804694262" r:id="rId12"/>
        </w:object>
      </w:r>
    </w:p>
    <w:p w14:paraId="7CFBF61B" w14:textId="3A0C5E6B" w:rsidR="006E7186" w:rsidRPr="00DA75D0" w:rsidRDefault="006E7186" w:rsidP="006E7186">
      <w:pPr>
        <w:jc w:val="right"/>
        <w:rPr>
          <w:b/>
          <w:sz w:val="22"/>
          <w:lang w:val="en-US"/>
        </w:rPr>
      </w:pPr>
      <w:r>
        <w:rPr>
          <w:b/>
        </w:rPr>
        <w:t>Figure 2.</w:t>
      </w:r>
      <w:r w:rsidR="002E125A">
        <w:rPr>
          <w:b/>
        </w:rPr>
        <w:t>2</w:t>
      </w:r>
      <w:r>
        <w:rPr>
          <w:b/>
        </w:rPr>
        <w:t>. Diagram for transmission and reception of OOK-based LP-WUS with overlaid OFDM sequences</w:t>
      </w:r>
    </w:p>
    <w:p w14:paraId="691D5DA5" w14:textId="1D9461BD" w:rsidR="006E7186" w:rsidRDefault="006E7186" w:rsidP="006E7186">
      <w:pPr>
        <w:spacing w:before="240"/>
        <w:jc w:val="both"/>
      </w:pPr>
      <w:r w:rsidRPr="00C818D2">
        <w:t xml:space="preserve">For UEs who want to achieve better coverage at the expense of the power consumption, the information </w:t>
      </w:r>
      <w:r>
        <w:t>related to th</w:t>
      </w:r>
      <w:r w:rsidRPr="00C818D2">
        <w:t>e overlaid OFDM sequence should be provided</w:t>
      </w:r>
      <w:r>
        <w:t xml:space="preserve"> to the UEs</w:t>
      </w:r>
      <w:r w:rsidRPr="00C818D2">
        <w:t>. LP-WUR with I</w:t>
      </w:r>
      <w:r w:rsidRPr="00C818D2">
        <w:rPr>
          <w:rFonts w:hint="eastAsia"/>
        </w:rPr>
        <w:t>/</w:t>
      </w:r>
      <w:r w:rsidRPr="00C818D2">
        <w:t xml:space="preserve">Q branches detects whether ON </w:t>
      </w:r>
      <w:r w:rsidR="00042C71">
        <w:t>symbol</w:t>
      </w:r>
      <w:r w:rsidRPr="00C818D2">
        <w:t xml:space="preserve"> is transmitted based on the cross correlation between the received signal and the provided OFDM sequence. Otherwise, LP-WUR with the envelope detector detects whether ON </w:t>
      </w:r>
      <w:r w:rsidR="00042C71">
        <w:t>symbol</w:t>
      </w:r>
      <w:r w:rsidRPr="00C818D2">
        <w:t xml:space="preserve"> is transmitted based on the envelope of received signal. </w:t>
      </w:r>
      <w:r w:rsidR="00042C71">
        <w:t>Thus</w:t>
      </w:r>
      <w:r w:rsidRPr="00C818D2">
        <w:t>, LP-WUR with the envelope detector and LP-WUR with I</w:t>
      </w:r>
      <w:r w:rsidRPr="00C818D2">
        <w:rPr>
          <w:rFonts w:hint="eastAsia"/>
        </w:rPr>
        <w:t>/</w:t>
      </w:r>
      <w:r w:rsidRPr="00C818D2">
        <w:t>Q branches are referred as OOK-based LP-WUR and OFDM-based LP-WUR</w:t>
      </w:r>
      <w:r w:rsidR="00042C71">
        <w:t xml:space="preserve"> in our </w:t>
      </w:r>
      <w:proofErr w:type="spellStart"/>
      <w:r w:rsidR="00042C71">
        <w:t>tdoc</w:t>
      </w:r>
      <w:proofErr w:type="spellEnd"/>
      <w:r w:rsidRPr="00C818D2">
        <w:t>, respectively. In addition, OFDM-based LP-WUR can detect existing PSS/SSS because it is assumed to have PLL and I</w:t>
      </w:r>
      <w:r w:rsidRPr="00C818D2">
        <w:rPr>
          <w:rFonts w:hint="eastAsia"/>
        </w:rPr>
        <w:t>/</w:t>
      </w:r>
      <w:r w:rsidRPr="00C818D2">
        <w:t>Q branches described in [</w:t>
      </w:r>
      <w:r w:rsidR="000650C2">
        <w:t>3</w:t>
      </w:r>
      <w:r w:rsidRPr="00C818D2">
        <w:t>].</w:t>
      </w:r>
    </w:p>
    <w:p w14:paraId="269E7C41" w14:textId="0FDE9CE4" w:rsidR="006E7186" w:rsidRPr="00722C48" w:rsidRDefault="006E7186" w:rsidP="006E7186">
      <w:pPr>
        <w:jc w:val="both"/>
        <w:rPr>
          <w:b/>
          <w:u w:val="single"/>
        </w:rPr>
      </w:pPr>
      <w:bookmarkStart w:id="5" w:name="_Hlk189843353"/>
      <w:r w:rsidRPr="000650C2">
        <w:rPr>
          <w:rFonts w:hint="eastAsia"/>
          <w:b/>
          <w:u w:val="single"/>
        </w:rPr>
        <w:t>Observation</w:t>
      </w:r>
      <w:r w:rsidRPr="000650C2">
        <w:rPr>
          <w:b/>
          <w:u w:val="single"/>
        </w:rPr>
        <w:t xml:space="preserve"> </w:t>
      </w:r>
      <w:r w:rsidR="000650C2" w:rsidRPr="000650C2">
        <w:rPr>
          <w:b/>
          <w:u w:val="single"/>
        </w:rPr>
        <w:t>3</w:t>
      </w:r>
      <w:r w:rsidRPr="000650C2">
        <w:rPr>
          <w:rFonts w:hint="eastAsia"/>
          <w:b/>
          <w:u w:val="single"/>
        </w:rPr>
        <w:t>:</w:t>
      </w:r>
      <w:r w:rsidRPr="002D2347">
        <w:rPr>
          <w:rFonts w:hint="eastAsia"/>
          <w:b/>
          <w:u w:val="single"/>
        </w:rPr>
        <w:t xml:space="preserve"> </w:t>
      </w:r>
      <w:r w:rsidRPr="002D2347">
        <w:rPr>
          <w:b/>
          <w:u w:val="single"/>
        </w:rPr>
        <w:t>If overlaid OFDM sequences over OOK symbol are specified, OOK-based LP-WUS can be detected either by envelope detection or correlation with OFDM sequence according to the type of LP-WUR.</w:t>
      </w:r>
    </w:p>
    <w:bookmarkEnd w:id="5"/>
    <w:p w14:paraId="29118003" w14:textId="2934C6E7" w:rsidR="006E7186" w:rsidRPr="00E42F13" w:rsidRDefault="006E7186" w:rsidP="006E7186">
      <w:pPr>
        <w:jc w:val="both"/>
      </w:pPr>
      <w:r w:rsidRPr="00E42F13">
        <w:rPr>
          <w:rFonts w:hint="eastAsia"/>
        </w:rPr>
        <w:t xml:space="preserve">Compared to </w:t>
      </w:r>
      <w:r>
        <w:t xml:space="preserve">OOK-based LP-WUR, OFDM-based LP-WUR can detect </w:t>
      </w:r>
      <w:r w:rsidR="00CE674E">
        <w:t xml:space="preserve">one from </w:t>
      </w:r>
      <w:r>
        <w:t xml:space="preserve">multiple OFDM sequences within a single ON symbol. Therefore, it can detect multiple information bits according to the number of OFDM sequence candidates for each ON symbol. </w:t>
      </w:r>
      <w:r w:rsidR="002C2ECE">
        <w:t>I</w:t>
      </w:r>
      <w:r>
        <w:t>f multiple candidates of OFDM sequences are specified, OFDM-based LP-WUR can get whole information carried by OOK-based LP-WU</w:t>
      </w:r>
      <w:r w:rsidR="00BC0D79">
        <w:t>S</w:t>
      </w:r>
      <w:r>
        <w:t xml:space="preserve"> by only detecting some of OOK symbols. Therefore, it is not required for UE with OFDM-based LP-WUR to receive whole OOK-based LP-WUS, it leads to reduce the power consumption of LP-WUS monitoring for OFDM-based LP-WUR.</w:t>
      </w:r>
    </w:p>
    <w:p w14:paraId="1F68C7FC" w14:textId="26C7B8D1" w:rsidR="006E7186" w:rsidRPr="007C6A17" w:rsidRDefault="006E7186" w:rsidP="006E7186">
      <w:pPr>
        <w:jc w:val="both"/>
        <w:rPr>
          <w:b/>
          <w:u w:val="single"/>
        </w:rPr>
      </w:pPr>
      <w:bookmarkStart w:id="6" w:name="_Hlk189843359"/>
      <w:r w:rsidRPr="000650C2">
        <w:rPr>
          <w:rFonts w:hint="eastAsia"/>
          <w:b/>
          <w:u w:val="single"/>
        </w:rPr>
        <w:t>Observation</w:t>
      </w:r>
      <w:r w:rsidRPr="000650C2">
        <w:rPr>
          <w:b/>
          <w:u w:val="single"/>
        </w:rPr>
        <w:t xml:space="preserve"> </w:t>
      </w:r>
      <w:r w:rsidR="000650C2" w:rsidRPr="000650C2">
        <w:rPr>
          <w:b/>
          <w:u w:val="single"/>
        </w:rPr>
        <w:t>4</w:t>
      </w:r>
      <w:r w:rsidRPr="000650C2">
        <w:rPr>
          <w:rFonts w:hint="eastAsia"/>
          <w:b/>
          <w:u w:val="single"/>
        </w:rPr>
        <w:t xml:space="preserve">: </w:t>
      </w:r>
      <w:r w:rsidRPr="000650C2">
        <w:rPr>
          <w:b/>
          <w:u w:val="single"/>
        </w:rPr>
        <w:t>If</w:t>
      </w:r>
      <w:r w:rsidRPr="0080256D">
        <w:rPr>
          <w:b/>
          <w:u w:val="single"/>
        </w:rPr>
        <w:t xml:space="preserve"> multiple candidates of OFDM sequences are </w:t>
      </w:r>
      <w:bookmarkStart w:id="7" w:name="_Hlk174030452"/>
      <w:r w:rsidRPr="0080256D">
        <w:rPr>
          <w:b/>
          <w:u w:val="single"/>
        </w:rPr>
        <w:t xml:space="preserve">specified </w:t>
      </w:r>
      <w:bookmarkEnd w:id="7"/>
      <w:r w:rsidRPr="0080256D">
        <w:rPr>
          <w:b/>
          <w:u w:val="single"/>
        </w:rPr>
        <w:t>to be overlaid by ON pulse of OOK symbol, it is beneficial for OFDM-based LP-WUR to reduce the power consumption of LP-WUS monitoring</w:t>
      </w:r>
      <w:r w:rsidRPr="0080256D">
        <w:rPr>
          <w:rFonts w:hint="eastAsia"/>
          <w:b/>
          <w:u w:val="single"/>
        </w:rPr>
        <w:t>.</w:t>
      </w:r>
    </w:p>
    <w:bookmarkEnd w:id="6"/>
    <w:p w14:paraId="11CCE0AC" w14:textId="2F364507" w:rsidR="006E7186" w:rsidRDefault="006E7186" w:rsidP="006E7186">
      <w:pPr>
        <w:spacing w:before="240"/>
        <w:jc w:val="both"/>
      </w:pPr>
      <w:r>
        <w:rPr>
          <w:rFonts w:hint="eastAsia"/>
        </w:rPr>
        <w:lastRenderedPageBreak/>
        <w:t>T</w:t>
      </w:r>
      <w:r w:rsidR="000D1BBE">
        <w:t>o give the benefit for UEs with OFDM-based LP-WUR, the case of overlaid OFDM sequence carrying information was agreed as well as the case of overlaid OFDM sequence not carrying information.</w:t>
      </w:r>
    </w:p>
    <w:tbl>
      <w:tblPr>
        <w:tblStyle w:val="a6"/>
        <w:tblW w:w="0" w:type="auto"/>
        <w:tblLook w:val="04A0" w:firstRow="1" w:lastRow="0" w:firstColumn="1" w:lastColumn="0" w:noHBand="0" w:noVBand="1"/>
      </w:tblPr>
      <w:tblGrid>
        <w:gridCol w:w="9629"/>
      </w:tblGrid>
      <w:tr w:rsidR="006E7186" w14:paraId="06547A7D" w14:textId="77777777" w:rsidTr="00ED78A4">
        <w:tc>
          <w:tcPr>
            <w:tcW w:w="9629" w:type="dxa"/>
          </w:tcPr>
          <w:p w14:paraId="7BD3DCF4" w14:textId="77777777" w:rsidR="006E7186" w:rsidRPr="008601AB" w:rsidRDefault="006E7186" w:rsidP="00ED78A4">
            <w:pPr>
              <w:contextualSpacing/>
              <w:rPr>
                <w:rFonts w:ascii="Times" w:eastAsia="바탕" w:hAnsi="Times" w:cs="Times"/>
                <w:b/>
                <w:bCs/>
                <w:lang w:bidi="ar"/>
              </w:rPr>
            </w:pPr>
            <w:r w:rsidRPr="008601AB">
              <w:rPr>
                <w:rFonts w:ascii="Times" w:eastAsia="바탕" w:hAnsi="Times" w:cs="Times"/>
                <w:b/>
                <w:bCs/>
                <w:highlight w:val="green"/>
                <w:lang w:bidi="ar"/>
              </w:rPr>
              <w:t>Agreement</w:t>
            </w:r>
          </w:p>
          <w:p w14:paraId="09D07EDF" w14:textId="77777777" w:rsidR="006E7186" w:rsidRPr="008601AB" w:rsidRDefault="006E7186" w:rsidP="00ED78A4">
            <w:pPr>
              <w:overflowPunct w:val="0"/>
              <w:autoSpaceDE w:val="0"/>
              <w:autoSpaceDN w:val="0"/>
              <w:adjustRightInd w:val="0"/>
              <w:contextualSpacing/>
              <w:jc w:val="both"/>
              <w:textAlignment w:val="baseline"/>
              <w:rPr>
                <w:rFonts w:ascii="Times" w:hAnsi="Times" w:cs="Times"/>
                <w:kern w:val="2"/>
                <w:lang w:eastAsia="zh-CN"/>
              </w:rPr>
            </w:pPr>
            <w:r w:rsidRPr="008601AB">
              <w:rPr>
                <w:rFonts w:ascii="Times" w:hAnsi="Times" w:cs="Times"/>
                <w:kern w:val="2"/>
                <w:lang w:eastAsia="zh-CN"/>
              </w:rPr>
              <w:t xml:space="preserve">In case of overlaid OFDM sequence not carrying information: </w:t>
            </w:r>
          </w:p>
          <w:p w14:paraId="1E9FD8CD" w14:textId="77777777" w:rsidR="006E7186" w:rsidRPr="008601AB" w:rsidRDefault="006E7186" w:rsidP="006E7186">
            <w:pPr>
              <w:widowControl w:val="0"/>
              <w:numPr>
                <w:ilvl w:val="0"/>
                <w:numId w:val="13"/>
              </w:numPr>
              <w:spacing w:after="0"/>
              <w:ind w:leftChars="200" w:left="820"/>
              <w:contextualSpacing/>
              <w:jc w:val="both"/>
              <w:rPr>
                <w:rFonts w:ascii="Times" w:eastAsia="바탕" w:hAnsi="Times" w:cs="Times"/>
                <w:lang w:eastAsia="zh-CN"/>
              </w:rPr>
            </w:pPr>
            <w:r w:rsidRPr="008601AB">
              <w:rPr>
                <w:rFonts w:ascii="Times" w:eastAsia="바탕" w:hAnsi="Times" w:cs="Times"/>
                <w:lang w:eastAsia="zh-CN"/>
              </w:rPr>
              <w:t>Option 1: Single overlaid sequence is on each OOK ‘ON’ symbol.</w:t>
            </w:r>
          </w:p>
          <w:p w14:paraId="754CF541" w14:textId="77777777" w:rsidR="006E7186" w:rsidRPr="008601AB" w:rsidRDefault="006E7186" w:rsidP="006E7186">
            <w:pPr>
              <w:widowControl w:val="0"/>
              <w:numPr>
                <w:ilvl w:val="0"/>
                <w:numId w:val="13"/>
              </w:numPr>
              <w:spacing w:after="0"/>
              <w:ind w:leftChars="200" w:left="820"/>
              <w:contextualSpacing/>
              <w:jc w:val="both"/>
              <w:rPr>
                <w:rFonts w:ascii="Times" w:eastAsia="바탕" w:hAnsi="Times" w:cs="Times"/>
                <w:lang w:eastAsia="zh-CN"/>
              </w:rPr>
            </w:pPr>
            <w:r w:rsidRPr="008601AB">
              <w:rPr>
                <w:rFonts w:ascii="Times" w:eastAsia="바탕" w:hAnsi="Times" w:cs="Times"/>
                <w:lang w:eastAsia="zh-CN"/>
              </w:rPr>
              <w:t xml:space="preserve">Note 1: multiple overlaid OFDM sequences </w:t>
            </w:r>
            <w:r w:rsidRPr="008601AB">
              <w:rPr>
                <w:rFonts w:ascii="Times" w:hAnsi="Times" w:cs="Times"/>
                <w:lang w:eastAsia="zh-CN"/>
              </w:rPr>
              <w:t>are</w:t>
            </w:r>
            <w:r w:rsidRPr="008601AB">
              <w:rPr>
                <w:rFonts w:ascii="Times" w:eastAsia="바탕" w:hAnsi="Times" w:cs="Times"/>
                <w:lang w:eastAsia="zh-CN"/>
              </w:rPr>
              <w:t xml:space="preserve"> specified.</w:t>
            </w:r>
          </w:p>
          <w:p w14:paraId="2469B514" w14:textId="77777777" w:rsidR="006E7186" w:rsidRPr="00AA4896" w:rsidRDefault="006E7186" w:rsidP="006E7186">
            <w:pPr>
              <w:widowControl w:val="0"/>
              <w:numPr>
                <w:ilvl w:val="0"/>
                <w:numId w:val="13"/>
              </w:numPr>
              <w:spacing w:after="0"/>
              <w:ind w:leftChars="200" w:left="820"/>
              <w:contextualSpacing/>
              <w:jc w:val="both"/>
              <w:rPr>
                <w:rFonts w:ascii="Times" w:eastAsia="바탕" w:hAnsi="Times" w:cs="Times"/>
                <w:lang w:eastAsia="zh-CN"/>
              </w:rPr>
            </w:pPr>
            <w:r w:rsidRPr="008601AB">
              <w:rPr>
                <w:rFonts w:ascii="Times" w:eastAsia="바탕" w:hAnsi="Times" w:cs="Times"/>
                <w:lang w:eastAsia="zh-CN"/>
              </w:rPr>
              <w:t xml:space="preserve">Note 2: </w:t>
            </w:r>
            <w:proofErr w:type="spellStart"/>
            <w:r w:rsidRPr="008601AB">
              <w:rPr>
                <w:rFonts w:ascii="Times" w:eastAsia="바탕" w:hAnsi="Times" w:cs="Times"/>
                <w:lang w:eastAsia="zh-CN"/>
              </w:rPr>
              <w:t>gNB</w:t>
            </w:r>
            <w:proofErr w:type="spellEnd"/>
            <w:r w:rsidRPr="008601AB">
              <w:rPr>
                <w:rFonts w:ascii="Times" w:eastAsia="바탕" w:hAnsi="Times" w:cs="Times"/>
                <w:lang w:eastAsia="zh-CN"/>
              </w:rPr>
              <w:t xml:space="preserve"> can configure different overlaid OFDM sequence(s) for different cells. </w:t>
            </w:r>
          </w:p>
        </w:tc>
      </w:tr>
      <w:tr w:rsidR="006E7186" w14:paraId="290540A5" w14:textId="77777777" w:rsidTr="00ED78A4">
        <w:tc>
          <w:tcPr>
            <w:tcW w:w="9629" w:type="dxa"/>
          </w:tcPr>
          <w:p w14:paraId="67F61F92" w14:textId="77777777" w:rsidR="000D1BBE" w:rsidRPr="003E728F" w:rsidRDefault="000D1BBE" w:rsidP="000D1BBE">
            <w:pPr>
              <w:overflowPunct w:val="0"/>
              <w:autoSpaceDE w:val="0"/>
              <w:autoSpaceDN w:val="0"/>
              <w:adjustRightInd w:val="0"/>
              <w:ind w:right="200"/>
              <w:contextualSpacing/>
              <w:rPr>
                <w:rFonts w:ascii="Times" w:eastAsia="바탕" w:hAnsi="Times" w:cs="Times"/>
                <w:b/>
                <w:bCs/>
                <w:lang w:bidi="ar"/>
              </w:rPr>
            </w:pPr>
            <w:r w:rsidRPr="003E728F">
              <w:rPr>
                <w:rFonts w:ascii="Times" w:eastAsia="바탕" w:hAnsi="Times" w:cs="Times"/>
                <w:b/>
                <w:bCs/>
                <w:highlight w:val="green"/>
                <w:lang w:bidi="ar"/>
              </w:rPr>
              <w:t>Agreement</w:t>
            </w:r>
          </w:p>
          <w:p w14:paraId="68261C4C" w14:textId="77777777" w:rsidR="000D1BBE" w:rsidRPr="003E728F" w:rsidRDefault="000D1BBE" w:rsidP="000D1BBE">
            <w:pPr>
              <w:overflowPunct w:val="0"/>
              <w:autoSpaceDE w:val="0"/>
              <w:autoSpaceDN w:val="0"/>
              <w:adjustRightInd w:val="0"/>
              <w:ind w:right="200"/>
              <w:contextualSpacing/>
              <w:rPr>
                <w:rFonts w:ascii="Times" w:eastAsia="바탕" w:hAnsi="Times" w:cs="Times"/>
              </w:rPr>
            </w:pPr>
            <w:r w:rsidRPr="003E728F">
              <w:rPr>
                <w:rFonts w:ascii="Times" w:eastAsia="바탕" w:hAnsi="Times" w:cs="Times"/>
              </w:rPr>
              <w:t>Update the existing agreement as shown below:</w:t>
            </w:r>
          </w:p>
          <w:p w14:paraId="19187DE8" w14:textId="77777777" w:rsidR="000D1BBE" w:rsidRPr="003E728F" w:rsidRDefault="000D1BBE" w:rsidP="000D1BBE">
            <w:pPr>
              <w:overflowPunct w:val="0"/>
              <w:autoSpaceDE w:val="0"/>
              <w:autoSpaceDN w:val="0"/>
              <w:adjustRightInd w:val="0"/>
              <w:ind w:right="200"/>
              <w:contextualSpacing/>
              <w:rPr>
                <w:rFonts w:ascii="Times" w:eastAsia="바탕" w:hAnsi="Times" w:cs="Times"/>
              </w:rPr>
            </w:pPr>
            <w:r w:rsidRPr="003E728F">
              <w:rPr>
                <w:rFonts w:ascii="Times" w:eastAsia="바탕" w:hAnsi="Times" w:cs="Times"/>
              </w:rPr>
              <w:t xml:space="preserve">In case of overlaid OFDM sequence carrying information, support option 2: </w:t>
            </w:r>
          </w:p>
          <w:p w14:paraId="5BA2EF24" w14:textId="77777777" w:rsidR="000D1BBE" w:rsidRPr="003E728F" w:rsidRDefault="000D1BBE" w:rsidP="000D1BBE">
            <w:pPr>
              <w:widowControl w:val="0"/>
              <w:numPr>
                <w:ilvl w:val="0"/>
                <w:numId w:val="15"/>
              </w:numPr>
              <w:tabs>
                <w:tab w:val="left" w:pos="420"/>
              </w:tabs>
              <w:overflowPunct w:val="0"/>
              <w:autoSpaceDE w:val="0"/>
              <w:autoSpaceDN w:val="0"/>
              <w:adjustRightInd w:val="0"/>
              <w:ind w:right="200"/>
              <w:contextualSpacing/>
              <w:jc w:val="both"/>
              <w:textAlignment w:val="baseline"/>
              <w:rPr>
                <w:rFonts w:ascii="Times" w:eastAsia="바탕" w:hAnsi="Times" w:cs="Times"/>
                <w:lang w:eastAsia="x-none"/>
              </w:rPr>
            </w:pPr>
            <w:r w:rsidRPr="003E728F">
              <w:rPr>
                <w:rFonts w:ascii="Times" w:eastAsia="바탕" w:hAnsi="Times" w:cs="Times"/>
                <w:lang w:eastAsia="x-none"/>
              </w:rPr>
              <w:t xml:space="preserve">Option 2: One sequence is selected from multiple candidates overlaid OFDM sequences on each OOK ‘ON’ symbol, and OFDM-based LP-WUR obtain LP-WUS information at least by overlaid OFDM sequence(s). Consider the following two sub-options for potential down-selection.  </w:t>
            </w:r>
          </w:p>
          <w:p w14:paraId="14BD2B52" w14:textId="77777777" w:rsidR="000D1BBE" w:rsidRPr="003E728F" w:rsidRDefault="000D1BBE" w:rsidP="000D1BBE">
            <w:pPr>
              <w:widowControl w:val="0"/>
              <w:numPr>
                <w:ilvl w:val="1"/>
                <w:numId w:val="15"/>
              </w:numPr>
              <w:tabs>
                <w:tab w:val="left" w:pos="420"/>
              </w:tabs>
              <w:overflowPunct w:val="0"/>
              <w:autoSpaceDE w:val="0"/>
              <w:autoSpaceDN w:val="0"/>
              <w:adjustRightInd w:val="0"/>
              <w:ind w:right="200"/>
              <w:contextualSpacing/>
              <w:jc w:val="both"/>
              <w:textAlignment w:val="baseline"/>
              <w:rPr>
                <w:rFonts w:ascii="Times" w:eastAsia="바탕" w:hAnsi="Times" w:cs="Times"/>
                <w:strike/>
                <w:color w:val="FF0000"/>
                <w:lang w:eastAsia="x-none"/>
              </w:rPr>
            </w:pPr>
            <w:r w:rsidRPr="003E728F">
              <w:rPr>
                <w:rFonts w:ascii="Times" w:eastAsia="바탕" w:hAnsi="Times" w:cs="Times"/>
                <w:strike/>
                <w:color w:val="FF0000"/>
                <w:lang w:eastAsia="x-none"/>
              </w:rPr>
              <w:t xml:space="preserve">Option 2-1: The overlaid OFDM sequence(s) carry part of information bits of LP-WUS. OFDM-based LP-WUR can obtain the whole information bits by OFDM sequence(s) and location of the OFDM sequence(s)/OOK </w:t>
            </w:r>
            <w:r w:rsidRPr="003E728F">
              <w:rPr>
                <w:rFonts w:ascii="Times" w:eastAsia="SimSun" w:hAnsi="Times" w:cs="Times"/>
                <w:strike/>
                <w:color w:val="FF0000"/>
                <w:lang w:eastAsia="x-none"/>
              </w:rPr>
              <w:t xml:space="preserve">‘ON’ </w:t>
            </w:r>
            <w:r w:rsidRPr="003E728F">
              <w:rPr>
                <w:rFonts w:ascii="Times" w:eastAsia="바탕" w:hAnsi="Times" w:cs="Times"/>
                <w:strike/>
                <w:color w:val="FF0000"/>
                <w:lang w:eastAsia="x-none"/>
              </w:rPr>
              <w:t xml:space="preserve">symbols. </w:t>
            </w:r>
          </w:p>
          <w:p w14:paraId="3833AA34" w14:textId="77777777" w:rsidR="000D1BBE" w:rsidRPr="003E728F" w:rsidRDefault="000D1BBE" w:rsidP="000D1BBE">
            <w:pPr>
              <w:widowControl w:val="0"/>
              <w:numPr>
                <w:ilvl w:val="1"/>
                <w:numId w:val="15"/>
              </w:numPr>
              <w:tabs>
                <w:tab w:val="left" w:pos="420"/>
              </w:tabs>
              <w:overflowPunct w:val="0"/>
              <w:autoSpaceDE w:val="0"/>
              <w:autoSpaceDN w:val="0"/>
              <w:adjustRightInd w:val="0"/>
              <w:ind w:right="200"/>
              <w:contextualSpacing/>
              <w:jc w:val="both"/>
              <w:textAlignment w:val="baseline"/>
              <w:rPr>
                <w:rFonts w:ascii="Times" w:eastAsia="바탕" w:hAnsi="Times" w:cs="Times"/>
                <w:color w:val="FF0000"/>
                <w:lang w:eastAsia="x-none"/>
              </w:rPr>
            </w:pPr>
            <w:r w:rsidRPr="003E728F">
              <w:rPr>
                <w:rFonts w:ascii="Times" w:eastAsia="바탕" w:hAnsi="Times" w:cs="Times"/>
                <w:lang w:eastAsia="x-none"/>
              </w:rPr>
              <w:t>Option 2-2: The overlaid OFDM sequence(s) carry all information bits of LP-WUS. OFDM-based LP-WUR can obtain the whole information bits by the overlaid OFDM sequence(s)</w:t>
            </w:r>
          </w:p>
          <w:p w14:paraId="31155652" w14:textId="77777777" w:rsidR="000D1BBE" w:rsidRPr="003E728F" w:rsidRDefault="000D1BBE" w:rsidP="000D1BBE">
            <w:pPr>
              <w:widowControl w:val="0"/>
              <w:numPr>
                <w:ilvl w:val="2"/>
                <w:numId w:val="15"/>
              </w:numPr>
              <w:tabs>
                <w:tab w:val="left" w:pos="420"/>
              </w:tabs>
              <w:overflowPunct w:val="0"/>
              <w:autoSpaceDE w:val="0"/>
              <w:autoSpaceDN w:val="0"/>
              <w:adjustRightInd w:val="0"/>
              <w:ind w:right="200"/>
              <w:contextualSpacing/>
              <w:jc w:val="both"/>
              <w:textAlignment w:val="baseline"/>
              <w:rPr>
                <w:rFonts w:ascii="Times" w:eastAsia="바탕" w:hAnsi="Times" w:cs="Times"/>
                <w:color w:val="FF0000"/>
                <w:lang w:eastAsia="x-none"/>
              </w:rPr>
            </w:pPr>
            <w:r w:rsidRPr="003E728F">
              <w:rPr>
                <w:rFonts w:ascii="Times" w:eastAsia="바탕" w:hAnsi="Times" w:cs="Times"/>
                <w:color w:val="FF0000"/>
                <w:lang w:eastAsia="x-none"/>
              </w:rPr>
              <w:t>FFS the how the information bits are carried by the overlaid OFDM sequence(s)</w:t>
            </w:r>
          </w:p>
          <w:p w14:paraId="28B0FDCC" w14:textId="503F0006" w:rsidR="006E7186" w:rsidRPr="000D1BBE" w:rsidRDefault="000D1BBE" w:rsidP="00ED78A4">
            <w:pPr>
              <w:widowControl w:val="0"/>
              <w:autoSpaceDE w:val="0"/>
              <w:autoSpaceDN w:val="0"/>
              <w:spacing w:after="160" w:line="259" w:lineRule="auto"/>
              <w:contextualSpacing/>
              <w:jc w:val="both"/>
              <w:rPr>
                <w:rFonts w:ascii="Times" w:eastAsiaTheme="minorEastAsia" w:hAnsi="Times" w:cs="Times"/>
                <w:kern w:val="2"/>
                <w:szCs w:val="22"/>
              </w:rPr>
            </w:pPr>
            <w:r w:rsidRPr="003E728F">
              <w:rPr>
                <w:rFonts w:ascii="Times" w:eastAsia="SimSun" w:hAnsi="Times" w:cs="Times"/>
              </w:rPr>
              <w:t>Note: the overlaid OFDM sequence in each OOK ‘ON’ symbol can be different according to information bits to be carried by the overlaid OFDM sequence within the LP-WUS.</w:t>
            </w:r>
          </w:p>
        </w:tc>
      </w:tr>
    </w:tbl>
    <w:p w14:paraId="021C3451" w14:textId="421E5F96" w:rsidR="00243A7B" w:rsidRDefault="00243A7B" w:rsidP="000D1BBE">
      <w:pPr>
        <w:spacing w:before="240"/>
        <w:jc w:val="both"/>
      </w:pPr>
      <w:r w:rsidRPr="00243A7B">
        <w:rPr>
          <w:rFonts w:hint="eastAsia"/>
        </w:rPr>
        <w:t>T</w:t>
      </w:r>
      <w:r w:rsidRPr="00243A7B">
        <w:t xml:space="preserve">he </w:t>
      </w:r>
      <w:r>
        <w:t>remaining part is how to select the sequence from multiple candidates to carry the specific information, and the following alternatives were suggested to be considered:</w:t>
      </w:r>
    </w:p>
    <w:tbl>
      <w:tblPr>
        <w:tblStyle w:val="a6"/>
        <w:tblW w:w="0" w:type="auto"/>
        <w:tblLook w:val="04A0" w:firstRow="1" w:lastRow="0" w:firstColumn="1" w:lastColumn="0" w:noHBand="0" w:noVBand="1"/>
      </w:tblPr>
      <w:tblGrid>
        <w:gridCol w:w="9629"/>
      </w:tblGrid>
      <w:tr w:rsidR="00243A7B" w14:paraId="223C131B" w14:textId="77777777" w:rsidTr="00243A7B">
        <w:tc>
          <w:tcPr>
            <w:tcW w:w="9629" w:type="dxa"/>
          </w:tcPr>
          <w:p w14:paraId="76061B77" w14:textId="77777777" w:rsidR="00243A7B" w:rsidRPr="00C47899" w:rsidRDefault="00243A7B" w:rsidP="00243A7B">
            <w:pPr>
              <w:widowControl w:val="0"/>
              <w:tabs>
                <w:tab w:val="left" w:pos="420"/>
              </w:tabs>
              <w:overflowPunct w:val="0"/>
              <w:autoSpaceDE w:val="0"/>
              <w:autoSpaceDN w:val="0"/>
              <w:adjustRightInd w:val="0"/>
              <w:contextualSpacing/>
              <w:jc w:val="both"/>
              <w:textAlignment w:val="baseline"/>
              <w:rPr>
                <w:rFonts w:eastAsiaTheme="minorEastAsia" w:cs="Times"/>
                <w:b/>
                <w:bCs/>
              </w:rPr>
            </w:pPr>
            <w:bookmarkStart w:id="8" w:name="_Hlk190977639"/>
            <w:r w:rsidRPr="00C47899">
              <w:rPr>
                <w:rFonts w:eastAsiaTheme="minorEastAsia" w:cs="Times"/>
                <w:b/>
                <w:bCs/>
                <w:highlight w:val="green"/>
              </w:rPr>
              <w:t>Agreement</w:t>
            </w:r>
          </w:p>
          <w:p w14:paraId="63589106" w14:textId="77777777" w:rsidR="00243A7B" w:rsidRPr="00C47899" w:rsidRDefault="00243A7B" w:rsidP="00243A7B">
            <w:pPr>
              <w:widowControl w:val="0"/>
              <w:tabs>
                <w:tab w:val="left" w:pos="420"/>
              </w:tabs>
              <w:overflowPunct w:val="0"/>
              <w:autoSpaceDE w:val="0"/>
              <w:autoSpaceDN w:val="0"/>
              <w:adjustRightInd w:val="0"/>
              <w:contextualSpacing/>
              <w:jc w:val="both"/>
              <w:textAlignment w:val="baseline"/>
              <w:rPr>
                <w:rFonts w:eastAsiaTheme="minorEastAsia" w:cs="Times"/>
              </w:rPr>
            </w:pPr>
            <w:r w:rsidRPr="00C47899">
              <w:rPr>
                <w:rFonts w:eastAsiaTheme="minorEastAsia" w:cs="Times"/>
              </w:rPr>
              <w:t>For WUS information carried by the overlaid OFDM sequence(s), consider at least the following alternatives:</w:t>
            </w:r>
          </w:p>
          <w:bookmarkEnd w:id="8"/>
          <w:p w14:paraId="57C0897E" w14:textId="77777777" w:rsidR="00243A7B" w:rsidRPr="00C47899" w:rsidRDefault="00243A7B" w:rsidP="00243A7B">
            <w:pPr>
              <w:numPr>
                <w:ilvl w:val="0"/>
                <w:numId w:val="45"/>
              </w:numPr>
              <w:overflowPunct w:val="0"/>
              <w:autoSpaceDE w:val="0"/>
              <w:autoSpaceDN w:val="0"/>
              <w:adjustRightInd w:val="0"/>
              <w:contextualSpacing/>
              <w:jc w:val="both"/>
              <w:rPr>
                <w:rFonts w:eastAsia="SimSun" w:cs="Times"/>
              </w:rPr>
            </w:pPr>
            <w:r w:rsidRPr="00C47899">
              <w:rPr>
                <w:rFonts w:eastAsia="SimSun" w:cs="Times"/>
              </w:rPr>
              <w:t>Alt 1: Raw information bits are mapped to sequence(s)</w:t>
            </w:r>
          </w:p>
          <w:p w14:paraId="10677959" w14:textId="77777777" w:rsidR="00243A7B" w:rsidRPr="00C47899" w:rsidRDefault="00243A7B" w:rsidP="00243A7B">
            <w:pPr>
              <w:numPr>
                <w:ilvl w:val="0"/>
                <w:numId w:val="45"/>
              </w:numPr>
              <w:overflowPunct w:val="0"/>
              <w:autoSpaceDE w:val="0"/>
              <w:autoSpaceDN w:val="0"/>
              <w:adjustRightInd w:val="0"/>
              <w:contextualSpacing/>
              <w:jc w:val="both"/>
              <w:rPr>
                <w:rFonts w:eastAsia="SimSun" w:cs="Times"/>
                <w:lang w:val="en-US"/>
              </w:rPr>
            </w:pPr>
            <w:r w:rsidRPr="00C47899">
              <w:rPr>
                <w:rFonts w:eastAsia="SimSun" w:cs="Times"/>
              </w:rPr>
              <w:t>Alt 2: Raw information bits are mapped to sequence(s) after channel coding</w:t>
            </w:r>
          </w:p>
          <w:p w14:paraId="6CA70540" w14:textId="77777777" w:rsidR="00243A7B" w:rsidRPr="00C47899" w:rsidRDefault="00243A7B" w:rsidP="00243A7B">
            <w:pPr>
              <w:widowControl w:val="0"/>
              <w:numPr>
                <w:ilvl w:val="1"/>
                <w:numId w:val="15"/>
              </w:numPr>
              <w:tabs>
                <w:tab w:val="left" w:pos="420"/>
              </w:tabs>
              <w:overflowPunct w:val="0"/>
              <w:autoSpaceDE w:val="0"/>
              <w:autoSpaceDN w:val="0"/>
              <w:adjustRightInd w:val="0"/>
              <w:ind w:left="1069" w:rightChars="101" w:right="202"/>
              <w:contextualSpacing/>
              <w:jc w:val="both"/>
              <w:textAlignment w:val="baseline"/>
              <w:rPr>
                <w:rFonts w:eastAsia="SimSun" w:cs="Times"/>
              </w:rPr>
            </w:pPr>
            <w:r w:rsidRPr="00C47899">
              <w:rPr>
                <w:rFonts w:eastAsia="SimSun" w:cs="Times"/>
              </w:rPr>
              <w:t>Same channel coding scheme(s) as OOK is applied.</w:t>
            </w:r>
          </w:p>
          <w:p w14:paraId="1CF87835" w14:textId="77777777" w:rsidR="00243A7B" w:rsidRPr="00243A7B" w:rsidRDefault="00243A7B" w:rsidP="00243A7B">
            <w:pPr>
              <w:widowControl w:val="0"/>
              <w:numPr>
                <w:ilvl w:val="2"/>
                <w:numId w:val="15"/>
              </w:numPr>
              <w:tabs>
                <w:tab w:val="left" w:pos="420"/>
              </w:tabs>
              <w:overflowPunct w:val="0"/>
              <w:autoSpaceDE w:val="0"/>
              <w:autoSpaceDN w:val="0"/>
              <w:adjustRightInd w:val="0"/>
              <w:ind w:left="1353" w:rightChars="101" w:right="202"/>
              <w:contextualSpacing/>
              <w:jc w:val="both"/>
              <w:textAlignment w:val="baseline"/>
              <w:rPr>
                <w:rFonts w:eastAsia="SimSun" w:cs="Times"/>
              </w:rPr>
            </w:pPr>
            <w:r w:rsidRPr="00C47899">
              <w:rPr>
                <w:rFonts w:eastAsia="SimSun" w:cs="Times"/>
              </w:rPr>
              <w:t>FFS same or different rate matching and/or repetition factor as OOK</w:t>
            </w:r>
          </w:p>
          <w:p w14:paraId="38049104" w14:textId="3D4553AD" w:rsidR="00243A7B" w:rsidRPr="00243A7B" w:rsidRDefault="00243A7B" w:rsidP="00243A7B">
            <w:pPr>
              <w:numPr>
                <w:ilvl w:val="0"/>
                <w:numId w:val="45"/>
              </w:numPr>
              <w:overflowPunct w:val="0"/>
              <w:autoSpaceDE w:val="0"/>
              <w:autoSpaceDN w:val="0"/>
              <w:adjustRightInd w:val="0"/>
              <w:contextualSpacing/>
              <w:jc w:val="both"/>
              <w:rPr>
                <w:rFonts w:eastAsia="SimSun" w:cs="Times"/>
              </w:rPr>
            </w:pPr>
            <w:r w:rsidRPr="00243A7B">
              <w:rPr>
                <w:rFonts w:eastAsia="SimSun" w:cs="Times"/>
              </w:rPr>
              <w:t>Alt 3: Codepoint/Subgroup is mapped to sequence(s)</w:t>
            </w:r>
          </w:p>
        </w:tc>
      </w:tr>
    </w:tbl>
    <w:p w14:paraId="50BAB266" w14:textId="4F79B7A9" w:rsidR="003F5BC5" w:rsidRPr="000650C2" w:rsidRDefault="000D1BBE" w:rsidP="000D1BBE">
      <w:pPr>
        <w:spacing w:before="240"/>
        <w:jc w:val="both"/>
      </w:pPr>
      <w:r w:rsidRPr="000650C2">
        <w:rPr>
          <w:rFonts w:hint="eastAsia"/>
        </w:rPr>
        <w:t>A</w:t>
      </w:r>
      <w:r w:rsidRPr="000650C2">
        <w:t>s mentioned in the section 2.</w:t>
      </w:r>
      <w:r w:rsidR="00584F50" w:rsidRPr="000650C2">
        <w:t>2</w:t>
      </w:r>
      <w:r w:rsidRPr="000650C2">
        <w:t xml:space="preserve">, for OOK-based LP-WUS, </w:t>
      </w:r>
      <w:r w:rsidR="00CF7EDB" w:rsidRPr="000650C2">
        <w:t xml:space="preserve">channel </w:t>
      </w:r>
      <w:r w:rsidR="00470C41" w:rsidRPr="000650C2">
        <w:t>coding schemes corresponding to the</w:t>
      </w:r>
      <w:r w:rsidR="00CF7EDB" w:rsidRPr="000650C2">
        <w:t xml:space="preserve"> configured information bit-size can be determined to meet the MDR/FAR requirement.</w:t>
      </w:r>
      <w:r w:rsidR="00CF7EDB" w:rsidRPr="000650C2">
        <w:rPr>
          <w:rFonts w:hint="eastAsia"/>
        </w:rPr>
        <w:t xml:space="preserve"> </w:t>
      </w:r>
      <w:r w:rsidRPr="000650C2">
        <w:t xml:space="preserve">It is because ‘1’ or ‘0’ information bit from OOK symbol is determined without threshold if Manchester coding is applied. By simple energy comparison between first OOK symbol and second OOK symbol for the single bit detection, whole LP-WUS </w:t>
      </w:r>
      <w:r w:rsidR="00CF7EDB" w:rsidRPr="000650C2">
        <w:t>codeword</w:t>
      </w:r>
      <w:r w:rsidRPr="000650C2">
        <w:t xml:space="preserve"> can be obtained. One of reasons to use this kind of method is that setting the proper threshold to determine ON or OFF symbol is difficult for the OOK-based LP-WUR.</w:t>
      </w:r>
    </w:p>
    <w:p w14:paraId="1A19AEA5" w14:textId="39577B9E" w:rsidR="00166EA4" w:rsidRPr="00166EA4" w:rsidRDefault="00166EA4" w:rsidP="00166EA4">
      <w:pPr>
        <w:spacing w:before="240"/>
        <w:jc w:val="center"/>
      </w:pPr>
      <w:r w:rsidRPr="00E51389">
        <w:rPr>
          <w:bdr w:val="single" w:sz="4" w:space="0" w:color="auto"/>
          <w:lang w:val="en-US"/>
        </w:rPr>
        <w:object w:dxaOrig="15045" w:dyaOrig="5610" w14:anchorId="664DADD5">
          <v:shape id="_x0000_i1026" type="#_x0000_t75" style="width:481.55pt;height:178.95pt" o:ole="">
            <v:imagedata r:id="rId13" o:title=""/>
          </v:shape>
          <o:OLEObject Type="Embed" ProgID="Visio.Drawing.15" ShapeID="_x0000_i1026" DrawAspect="Content" ObjectID="_1804694263" r:id="rId14"/>
        </w:object>
      </w:r>
      <w:r>
        <w:rPr>
          <w:b/>
        </w:rPr>
        <w:t>Figure 2.</w:t>
      </w:r>
      <w:r w:rsidR="002E125A">
        <w:rPr>
          <w:b/>
        </w:rPr>
        <w:t>3</w:t>
      </w:r>
      <w:r>
        <w:rPr>
          <w:b/>
        </w:rPr>
        <w:t>. Example for the generation and detection of overlaid OFDM sequences</w:t>
      </w:r>
    </w:p>
    <w:p w14:paraId="1BEE550D" w14:textId="02951DE5" w:rsidR="000D1BBE" w:rsidRPr="000650C2" w:rsidRDefault="000D1BBE" w:rsidP="000D1BBE">
      <w:pPr>
        <w:spacing w:before="240"/>
        <w:jc w:val="both"/>
      </w:pPr>
      <w:r w:rsidRPr="000650C2">
        <w:t>However, for the OFDM-based LP-WUR, setting the threshold for the sequence detection is much easier than that of OOK-based LP-WUR, because OFDM sequence detection is performed by correlation using multiple samples with long OFDM sequence</w:t>
      </w:r>
      <w:r w:rsidR="00166EA4" w:rsidRPr="000650C2">
        <w:t xml:space="preserve"> as shown in Figure 2.</w:t>
      </w:r>
      <w:r w:rsidR="002E125A" w:rsidRPr="000650C2">
        <w:t>3</w:t>
      </w:r>
      <w:r w:rsidRPr="000650C2">
        <w:t xml:space="preserve">. Therefore, if the </w:t>
      </w:r>
      <w:r w:rsidR="003F5BC5" w:rsidRPr="000650C2">
        <w:t xml:space="preserve">peak value of the </w:t>
      </w:r>
      <w:r w:rsidRPr="000650C2">
        <w:t xml:space="preserve">correlation </w:t>
      </w:r>
      <w:r w:rsidR="00FA28D1" w:rsidRPr="000650C2">
        <w:t xml:space="preserve">is </w:t>
      </w:r>
      <w:r w:rsidRPr="000650C2">
        <w:t xml:space="preserve">not larger than threshold, it can </w:t>
      </w:r>
      <w:r w:rsidRPr="000650C2">
        <w:lastRenderedPageBreak/>
        <w:t>be regarded as an error case or no sequence case.</w:t>
      </w:r>
      <w:r w:rsidR="003F5BC5" w:rsidRPr="000650C2">
        <w:rPr>
          <w:rFonts w:hint="eastAsia"/>
        </w:rPr>
        <w:t xml:space="preserve"> </w:t>
      </w:r>
      <w:r w:rsidRPr="000650C2">
        <w:t xml:space="preserve">Therefore, false alarm rate can be controlled by the setting of the threshold in order that the UE is not waken up from other </w:t>
      </w:r>
      <w:r w:rsidR="003F5BC5" w:rsidRPr="000650C2">
        <w:t xml:space="preserve">overlaid </w:t>
      </w:r>
      <w:r w:rsidRPr="000650C2">
        <w:t>OFDM sequence transmission or/and noise. As the result, for UE</w:t>
      </w:r>
      <w:r w:rsidR="00CF7EDB" w:rsidRPr="000650C2">
        <w:t>s</w:t>
      </w:r>
      <w:r w:rsidRPr="000650C2">
        <w:t xml:space="preserve"> with OFDM-based LP-WUR, </w:t>
      </w:r>
      <w:r w:rsidR="003F5BC5" w:rsidRPr="000650C2">
        <w:t xml:space="preserve">there is no need to apply </w:t>
      </w:r>
      <w:r w:rsidRPr="000650C2">
        <w:t xml:space="preserve">the </w:t>
      </w:r>
      <w:r w:rsidR="003F5BC5" w:rsidRPr="000650C2">
        <w:t xml:space="preserve">other </w:t>
      </w:r>
      <w:r w:rsidR="00CF7EDB" w:rsidRPr="000650C2">
        <w:t xml:space="preserve">coding </w:t>
      </w:r>
      <w:r w:rsidR="003F5BC5" w:rsidRPr="000650C2">
        <w:t xml:space="preserve">schemes </w:t>
      </w:r>
      <w:r w:rsidR="00CF7EDB" w:rsidRPr="000650C2">
        <w:t xml:space="preserve">introduced for OOK-based LP-WUS </w:t>
      </w:r>
      <w:r w:rsidR="003F5BC5" w:rsidRPr="000650C2">
        <w:t xml:space="preserve">to satisfy the FAR requirement. By doing so, </w:t>
      </w:r>
      <w:r w:rsidRPr="000650C2">
        <w:t xml:space="preserve">the number of OOK symbols </w:t>
      </w:r>
      <w:r w:rsidR="003F5BC5" w:rsidRPr="000650C2">
        <w:t>to be monitored by</w:t>
      </w:r>
      <w:r w:rsidRPr="000650C2">
        <w:t xml:space="preserve"> OFDM-based LP-WUR </w:t>
      </w:r>
      <w:r w:rsidR="003F5BC5" w:rsidRPr="000650C2">
        <w:t xml:space="preserve">can be also relatively reduced </w:t>
      </w:r>
      <w:r w:rsidRPr="000650C2">
        <w:t>compared to t</w:t>
      </w:r>
      <w:r w:rsidR="003F5BC5" w:rsidRPr="000650C2">
        <w:t>hat to be monitored by</w:t>
      </w:r>
      <w:r w:rsidRPr="000650C2">
        <w:t xml:space="preserve"> OOK-based LP-WU</w:t>
      </w:r>
      <w:r w:rsidR="003F5BC5" w:rsidRPr="000650C2">
        <w:t>R</w:t>
      </w:r>
      <w:r w:rsidRPr="000650C2">
        <w:t>.</w:t>
      </w:r>
      <w:r w:rsidR="003F5BC5" w:rsidRPr="000650C2">
        <w:t xml:space="preserve"> In other words, wake-up information (e.g., codepoint value) itself can be carried by corresponding overlaid OFDM sequence(s) via OOK ON symbol(s) without any</w:t>
      </w:r>
      <w:r w:rsidR="00CF7EDB" w:rsidRPr="000650C2">
        <w:t xml:space="preserve"> channel</w:t>
      </w:r>
      <w:r w:rsidR="003F5BC5" w:rsidRPr="000650C2">
        <w:t xml:space="preserve"> coding schemes including</w:t>
      </w:r>
      <w:r w:rsidR="00CF7EDB" w:rsidRPr="000650C2">
        <w:t xml:space="preserve"> rate matching and</w:t>
      </w:r>
      <w:r w:rsidR="003F5BC5" w:rsidRPr="000650C2">
        <w:t xml:space="preserve"> Manchester coding.</w:t>
      </w:r>
    </w:p>
    <w:p w14:paraId="2DA888CC" w14:textId="36FEABE5" w:rsidR="00F149CA" w:rsidRPr="000650C2" w:rsidRDefault="008529EC" w:rsidP="000D1BBE">
      <w:pPr>
        <w:spacing w:before="240"/>
        <w:jc w:val="both"/>
      </w:pPr>
      <w:r>
        <w:t>In b</w:t>
      </w:r>
      <w:r w:rsidR="00F149CA" w:rsidRPr="000650C2">
        <w:t>oth Alt 1 and Alt 3, from our understanding, coding schemes (e.g., RM coding) are not considered. The difference is whether codepoint value itself can be carried by corresponding overlaid OFDM sequences or not. For Alt 1, to transmit the codepoint value “101101”, 2</w:t>
      </w:r>
      <w:r w:rsidR="00006B05" w:rsidRPr="000650C2">
        <w:t xml:space="preserve"> </w:t>
      </w:r>
      <w:r w:rsidR="00F149CA" w:rsidRPr="000650C2">
        <w:t>bit</w:t>
      </w:r>
      <w:r w:rsidR="00006B05" w:rsidRPr="000650C2">
        <w:t>s</w:t>
      </w:r>
      <w:r w:rsidR="00F149CA" w:rsidRPr="000650C2">
        <w:t xml:space="preserve"> information can be carried</w:t>
      </w:r>
      <w:r w:rsidR="00006B05" w:rsidRPr="000650C2">
        <w:t xml:space="preserve"> over 1 ON symbol, then OFDM-based LR can obtain full information as long as only three ON symbols are detected.</w:t>
      </w:r>
    </w:p>
    <w:p w14:paraId="6E0D6236" w14:textId="35794D42" w:rsidR="00006B05" w:rsidRPr="000650C2" w:rsidRDefault="00006B05" w:rsidP="000D1BBE">
      <w:pPr>
        <w:spacing w:before="240"/>
        <w:jc w:val="both"/>
      </w:pPr>
      <w:r w:rsidRPr="000650C2">
        <w:rPr>
          <w:rFonts w:hint="eastAsia"/>
        </w:rPr>
        <w:t>M</w:t>
      </w:r>
      <w:r w:rsidRPr="000650C2">
        <w:t>eanwhile, for Alt 3, UE can determine the overlaid OFDM sequence index and the location of ON symbol to be detected based on the configured codepoint. For instance, if codepoint “101101” corresponding to sequence index 2 in the third OOK ON symbol, corresponding UE can detect only third ON symbols and make a decision whether sequence index 2 is transmitted or not. More specific, to support 64 codepoints (6bit), total 16 ON symbols can be used because each ON symbol can carry only 4 codepoints.</w:t>
      </w:r>
      <w:r w:rsidRPr="000650C2">
        <w:rPr>
          <w:rFonts w:hint="eastAsia"/>
        </w:rPr>
        <w:t xml:space="preserve"> </w:t>
      </w:r>
      <w:r w:rsidRPr="000650C2">
        <w:t xml:space="preserve">It can be beneficial if UE should check only 1 codepoint per LP-WUS MO, because what UE to do is monitoring only 1 ON symbol. However, as discussed in section 2.1., UEs should check up to 8 codepoints for LP-WUS operation in RRC CONNECTED mode. Therefore, depending on which codepoints are configured by the </w:t>
      </w:r>
      <w:proofErr w:type="spellStart"/>
      <w:r w:rsidRPr="000650C2">
        <w:t>gNB</w:t>
      </w:r>
      <w:proofErr w:type="spellEnd"/>
      <w:r w:rsidRPr="000650C2">
        <w:t xml:space="preserve">, at most 8 ON symbols should be detected by a UE. Thus, the number of ON symbols that need to be detected (i.e., the duration a UE must stay awake) can vary depending on the codepoint configuration set by the </w:t>
      </w:r>
      <w:proofErr w:type="spellStart"/>
      <w:r w:rsidRPr="000650C2">
        <w:t>gNB</w:t>
      </w:r>
      <w:proofErr w:type="spellEnd"/>
      <w:r w:rsidRPr="000650C2">
        <w:t>. As a result, certain UEs may experience disadvantages in terms of power consumption, leading to unfairness among UEs, while Alt 1 ensures that UEs receiving the same LP-WUS monitor the same number of ON symbols, regardless of the number of codepoints they need to check or the specific codepoints assigned.</w:t>
      </w:r>
    </w:p>
    <w:p w14:paraId="214185A1" w14:textId="5EEBFF52" w:rsidR="000D1BBE" w:rsidRPr="000650C2" w:rsidRDefault="000D1BBE" w:rsidP="000D1BBE">
      <w:pPr>
        <w:spacing w:after="0"/>
        <w:jc w:val="both"/>
        <w:rPr>
          <w:b/>
          <w:u w:val="single"/>
        </w:rPr>
      </w:pPr>
      <w:bookmarkStart w:id="9" w:name="_Hlk189644225"/>
      <w:bookmarkStart w:id="10" w:name="_Hlk189843410"/>
      <w:r w:rsidRPr="000650C2">
        <w:rPr>
          <w:b/>
          <w:u w:val="single"/>
        </w:rPr>
        <w:t xml:space="preserve">Proposal </w:t>
      </w:r>
      <w:r w:rsidR="005140FC" w:rsidRPr="000650C2">
        <w:rPr>
          <w:b/>
          <w:u w:val="single"/>
        </w:rPr>
        <w:t>4</w:t>
      </w:r>
      <w:r w:rsidRPr="000650C2">
        <w:rPr>
          <w:b/>
          <w:u w:val="single"/>
        </w:rPr>
        <w:t xml:space="preserve">: </w:t>
      </w:r>
      <w:r w:rsidR="003F5BC5" w:rsidRPr="000650C2">
        <w:rPr>
          <w:b/>
          <w:u w:val="single"/>
        </w:rPr>
        <w:t xml:space="preserve">Codepoint value without any coding schemes </w:t>
      </w:r>
      <w:r w:rsidR="00F149CA" w:rsidRPr="000650C2">
        <w:rPr>
          <w:b/>
          <w:u w:val="single"/>
        </w:rPr>
        <w:t>(</w:t>
      </w:r>
      <w:r w:rsidR="003F5BC5" w:rsidRPr="000650C2">
        <w:rPr>
          <w:b/>
          <w:u w:val="single"/>
        </w:rPr>
        <w:t>including Manchester coding</w:t>
      </w:r>
      <w:r w:rsidR="00584F50" w:rsidRPr="000650C2">
        <w:rPr>
          <w:b/>
          <w:u w:val="single"/>
        </w:rPr>
        <w:t xml:space="preserve"> and rate matching</w:t>
      </w:r>
      <w:r w:rsidR="003F5BC5" w:rsidRPr="000650C2">
        <w:rPr>
          <w:b/>
          <w:u w:val="single"/>
        </w:rPr>
        <w:t>) is carried by corresponding overlaid OFDM sequence via OOK ON symbol</w:t>
      </w:r>
      <w:r w:rsidR="00584F50" w:rsidRPr="000650C2">
        <w:rPr>
          <w:b/>
          <w:u w:val="single"/>
        </w:rPr>
        <w:t xml:space="preserve"> (i.e., Alt 1)</w:t>
      </w:r>
      <w:r w:rsidR="003F5BC5" w:rsidRPr="000650C2">
        <w:rPr>
          <w:b/>
          <w:u w:val="single"/>
        </w:rPr>
        <w:t>.</w:t>
      </w:r>
    </w:p>
    <w:p w14:paraId="6CF856D1" w14:textId="1EAEE32E" w:rsidR="000D1BBE" w:rsidRPr="000650C2" w:rsidRDefault="000D1BBE" w:rsidP="003F5BC5">
      <w:pPr>
        <w:numPr>
          <w:ilvl w:val="0"/>
          <w:numId w:val="9"/>
        </w:numPr>
        <w:spacing w:after="0"/>
        <w:jc w:val="both"/>
        <w:rPr>
          <w:b/>
          <w:u w:val="single"/>
          <w:lang w:val="en-US"/>
        </w:rPr>
      </w:pPr>
      <w:r w:rsidRPr="000650C2">
        <w:rPr>
          <w:b/>
          <w:u w:val="single"/>
          <w:lang w:val="en-US"/>
        </w:rPr>
        <w:t>Unlike UE with OOK-based LP-WUR, UE with OFDM-based LP-WUR can meet the target FAR by setting the proper threshold for overlaid OFDM sequence detection.</w:t>
      </w:r>
      <w:bookmarkEnd w:id="9"/>
    </w:p>
    <w:p w14:paraId="364E0EE3" w14:textId="5E1B9512" w:rsidR="00F149CA" w:rsidRPr="000650C2" w:rsidRDefault="00F149CA" w:rsidP="003F5BC5">
      <w:pPr>
        <w:numPr>
          <w:ilvl w:val="0"/>
          <w:numId w:val="9"/>
        </w:numPr>
        <w:spacing w:after="0"/>
        <w:jc w:val="both"/>
        <w:rPr>
          <w:b/>
          <w:u w:val="single"/>
          <w:lang w:val="en-US"/>
        </w:rPr>
      </w:pPr>
      <w:r w:rsidRPr="000650C2">
        <w:rPr>
          <w:rFonts w:hint="eastAsia"/>
          <w:b/>
          <w:u w:val="single"/>
          <w:lang w:val="en-US"/>
        </w:rPr>
        <w:t>F</w:t>
      </w:r>
      <w:r w:rsidRPr="000650C2">
        <w:rPr>
          <w:b/>
          <w:u w:val="single"/>
          <w:lang w:val="en-US"/>
        </w:rPr>
        <w:t>FS: repetition for the remaining ON symbols.</w:t>
      </w:r>
    </w:p>
    <w:bookmarkEnd w:id="10"/>
    <w:p w14:paraId="46D12248" w14:textId="323BD691" w:rsidR="0085746D" w:rsidRPr="006451AA" w:rsidRDefault="006451AA" w:rsidP="006451A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36"/>
          <w:lang w:val="en-US"/>
        </w:rPr>
      </w:pPr>
      <w:r>
        <w:rPr>
          <w:szCs w:val="36"/>
          <w:lang w:val="en-US"/>
        </w:rPr>
        <w:t>Overlaid OFDM sequence over OOK symbol</w:t>
      </w:r>
    </w:p>
    <w:p w14:paraId="7281D0CC" w14:textId="421F1675" w:rsidR="00F149CA" w:rsidRDefault="00F149CA" w:rsidP="00DA75D0">
      <w:pPr>
        <w:spacing w:before="240"/>
        <w:jc w:val="both"/>
      </w:pPr>
      <w:r w:rsidRPr="00F149CA">
        <w:rPr>
          <w:rFonts w:hint="eastAsia"/>
        </w:rPr>
        <w:t>R</w:t>
      </w:r>
      <w:r w:rsidRPr="00F149CA">
        <w:t>e</w:t>
      </w:r>
      <w:r>
        <w:t>garding the details of overlaid OFDM sequences, the length of sequence was decided in the last meeting. The remaining part is to decide the maximum number of overlaid OFDM sequences per OOK ON symbol. Since UE capability-based complexity handling is not feasible for LP-WUS in RRC IDLE/INATIVE mode, the following agreement was made:</w:t>
      </w:r>
    </w:p>
    <w:tbl>
      <w:tblPr>
        <w:tblStyle w:val="a6"/>
        <w:tblW w:w="0" w:type="auto"/>
        <w:tblLook w:val="04A0" w:firstRow="1" w:lastRow="0" w:firstColumn="1" w:lastColumn="0" w:noHBand="0" w:noVBand="1"/>
      </w:tblPr>
      <w:tblGrid>
        <w:gridCol w:w="9629"/>
      </w:tblGrid>
      <w:tr w:rsidR="00F149CA" w14:paraId="6F63D6A3" w14:textId="77777777" w:rsidTr="00F149CA">
        <w:tc>
          <w:tcPr>
            <w:tcW w:w="9629" w:type="dxa"/>
          </w:tcPr>
          <w:p w14:paraId="792611D5" w14:textId="77777777" w:rsidR="00F149CA" w:rsidRPr="00C47899" w:rsidRDefault="00F149CA" w:rsidP="00F149CA">
            <w:pPr>
              <w:widowControl w:val="0"/>
              <w:tabs>
                <w:tab w:val="left" w:pos="420"/>
              </w:tabs>
              <w:overflowPunct w:val="0"/>
              <w:autoSpaceDE w:val="0"/>
              <w:autoSpaceDN w:val="0"/>
              <w:adjustRightInd w:val="0"/>
              <w:contextualSpacing/>
              <w:jc w:val="both"/>
              <w:textAlignment w:val="baseline"/>
              <w:rPr>
                <w:rFonts w:eastAsiaTheme="minorEastAsia" w:cs="Times"/>
                <w:b/>
                <w:bCs/>
              </w:rPr>
            </w:pPr>
            <w:r w:rsidRPr="00C47899">
              <w:rPr>
                <w:rFonts w:eastAsiaTheme="minorEastAsia" w:cs="Times"/>
                <w:b/>
                <w:bCs/>
                <w:highlight w:val="green"/>
              </w:rPr>
              <w:t>Agreement</w:t>
            </w:r>
          </w:p>
          <w:p w14:paraId="4486FE22" w14:textId="77777777" w:rsidR="00F149CA" w:rsidRPr="00C47899" w:rsidRDefault="00F149CA" w:rsidP="00F149CA">
            <w:pPr>
              <w:widowControl w:val="0"/>
              <w:tabs>
                <w:tab w:val="left" w:pos="420"/>
              </w:tabs>
              <w:overflowPunct w:val="0"/>
              <w:autoSpaceDE w:val="0"/>
              <w:autoSpaceDN w:val="0"/>
              <w:adjustRightInd w:val="0"/>
              <w:contextualSpacing/>
              <w:jc w:val="both"/>
              <w:textAlignment w:val="baseline"/>
              <w:rPr>
                <w:rFonts w:eastAsiaTheme="minorEastAsia" w:cs="Times"/>
              </w:rPr>
            </w:pPr>
            <w:r w:rsidRPr="00C47899">
              <w:rPr>
                <w:rFonts w:eastAsiaTheme="minorEastAsia" w:cs="Times"/>
              </w:rPr>
              <w:t>For idle mode, regarding the maximum number of candidates overlaid sequences to carry LP-WUS information per OOK ON chip for one cell:</w:t>
            </w:r>
          </w:p>
          <w:p w14:paraId="09D02B9B" w14:textId="77777777" w:rsidR="00F149CA" w:rsidRPr="00C47899" w:rsidRDefault="00F149CA" w:rsidP="00F149CA">
            <w:pPr>
              <w:widowControl w:val="0"/>
              <w:numPr>
                <w:ilvl w:val="0"/>
                <w:numId w:val="15"/>
              </w:numPr>
              <w:tabs>
                <w:tab w:val="left" w:pos="420"/>
              </w:tabs>
              <w:overflowPunct w:val="0"/>
              <w:autoSpaceDE w:val="0"/>
              <w:autoSpaceDN w:val="0"/>
              <w:adjustRightInd w:val="0"/>
              <w:ind w:right="202"/>
              <w:contextualSpacing/>
              <w:jc w:val="both"/>
              <w:textAlignment w:val="baseline"/>
              <w:rPr>
                <w:rFonts w:eastAsia="SimSun" w:cs="Times"/>
              </w:rPr>
            </w:pPr>
            <w:r w:rsidRPr="00C47899">
              <w:rPr>
                <w:rFonts w:eastAsia="SimSun" w:cs="Times"/>
              </w:rPr>
              <w:t>support maximum 16 candidates overlaid sequences for M=1</w:t>
            </w:r>
          </w:p>
          <w:p w14:paraId="12259734" w14:textId="77777777" w:rsidR="00F149CA" w:rsidRPr="00C47899" w:rsidRDefault="00F149CA" w:rsidP="00F149CA">
            <w:pPr>
              <w:widowControl w:val="0"/>
              <w:numPr>
                <w:ilvl w:val="0"/>
                <w:numId w:val="15"/>
              </w:numPr>
              <w:tabs>
                <w:tab w:val="left" w:pos="420"/>
              </w:tabs>
              <w:overflowPunct w:val="0"/>
              <w:autoSpaceDE w:val="0"/>
              <w:autoSpaceDN w:val="0"/>
              <w:adjustRightInd w:val="0"/>
              <w:ind w:right="202"/>
              <w:contextualSpacing/>
              <w:jc w:val="both"/>
              <w:textAlignment w:val="baseline"/>
              <w:rPr>
                <w:rFonts w:eastAsia="SimSun" w:cs="Times"/>
              </w:rPr>
            </w:pPr>
            <w:r w:rsidRPr="00C47899">
              <w:rPr>
                <w:rFonts w:eastAsia="SimSun" w:cs="Times"/>
              </w:rPr>
              <w:t>support maximum 8 candidates overlaid sequences for M=2</w:t>
            </w:r>
          </w:p>
          <w:p w14:paraId="47265AB7" w14:textId="77777777" w:rsidR="00F149CA" w:rsidRPr="00C47899" w:rsidRDefault="00F149CA" w:rsidP="00F149CA">
            <w:pPr>
              <w:widowControl w:val="0"/>
              <w:numPr>
                <w:ilvl w:val="0"/>
                <w:numId w:val="15"/>
              </w:numPr>
              <w:tabs>
                <w:tab w:val="left" w:pos="420"/>
              </w:tabs>
              <w:overflowPunct w:val="0"/>
              <w:autoSpaceDE w:val="0"/>
              <w:autoSpaceDN w:val="0"/>
              <w:adjustRightInd w:val="0"/>
              <w:ind w:right="202"/>
              <w:contextualSpacing/>
              <w:jc w:val="both"/>
              <w:textAlignment w:val="baseline"/>
              <w:rPr>
                <w:rFonts w:eastAsia="SimSun" w:cs="Times"/>
              </w:rPr>
            </w:pPr>
            <w:r w:rsidRPr="00C47899">
              <w:rPr>
                <w:rFonts w:eastAsia="SimSun" w:cs="Times"/>
              </w:rPr>
              <w:t xml:space="preserve">For candidate overlaid sequences across all OOK ON chips of LP-WUS, the number of roots (in specification) is up to [FFS: X], FFS whether the number of roots can be different for different M value. </w:t>
            </w:r>
          </w:p>
          <w:p w14:paraId="7520337A" w14:textId="0886FFA7" w:rsidR="00F149CA" w:rsidRPr="00F149CA" w:rsidRDefault="00F149CA" w:rsidP="00F149CA">
            <w:pPr>
              <w:widowControl w:val="0"/>
              <w:numPr>
                <w:ilvl w:val="1"/>
                <w:numId w:val="15"/>
              </w:numPr>
              <w:tabs>
                <w:tab w:val="left" w:pos="420"/>
              </w:tabs>
              <w:overflowPunct w:val="0"/>
              <w:autoSpaceDE w:val="0"/>
              <w:autoSpaceDN w:val="0"/>
              <w:adjustRightInd w:val="0"/>
              <w:ind w:left="1069" w:right="202"/>
              <w:contextualSpacing/>
              <w:jc w:val="both"/>
              <w:textAlignment w:val="baseline"/>
              <w:rPr>
                <w:rFonts w:eastAsia="SimSun" w:cs="Times"/>
              </w:rPr>
            </w:pPr>
            <w:r w:rsidRPr="00C47899">
              <w:rPr>
                <w:rFonts w:eastAsia="SimSun" w:cs="Times"/>
              </w:rPr>
              <w:t>FFS: The number of overlaid sequences applicable for a UE is no more than 2 per OOK ON chip.</w:t>
            </w:r>
          </w:p>
        </w:tc>
      </w:tr>
    </w:tbl>
    <w:p w14:paraId="74B6502B" w14:textId="3A51CFF6" w:rsidR="00061816" w:rsidRPr="000650C2" w:rsidRDefault="00061816" w:rsidP="00DA75D0">
      <w:pPr>
        <w:spacing w:before="240"/>
        <w:jc w:val="both"/>
      </w:pPr>
      <w:r w:rsidRPr="000650C2">
        <w:t>OFDM-based LRs are expected to have different capabilities. In other words, some LRs can only detect a smaller number of sequences to improve the signal reliability and to reduce complexity whereas other LRs have higher capability and thus are able to detect a larger number of sequences (i.e., will have a shorter latency). To guarantee the common LP-WUS RRC IDLE/INACTIVE operation without introducing UE capability, X value was introduced as the maximum root value for overlaid OFDM sequences generation for one cell.</w:t>
      </w:r>
    </w:p>
    <w:p w14:paraId="60584CC5" w14:textId="208DC780" w:rsidR="00061816" w:rsidRPr="000650C2" w:rsidRDefault="00061816" w:rsidP="00DA75D0">
      <w:pPr>
        <w:spacing w:before="240"/>
        <w:jc w:val="both"/>
      </w:pPr>
      <w:r w:rsidRPr="000650C2">
        <w:rPr>
          <w:rFonts w:hint="eastAsia"/>
        </w:rPr>
        <w:t>H</w:t>
      </w:r>
      <w:r w:rsidRPr="000650C2">
        <w:t xml:space="preserve">owever, for RRC CONNECTED state, it is possible for the </w:t>
      </w:r>
      <w:proofErr w:type="spellStart"/>
      <w:r w:rsidRPr="000650C2">
        <w:t>gNB</w:t>
      </w:r>
      <w:proofErr w:type="spellEnd"/>
      <w:r w:rsidRPr="000650C2">
        <w:t xml:space="preserve"> to configure the number of overlaid OFDM sequences per ON symbol considering the capability of UEs. In this case, it is essential that UEs are able to report the supported maximum number of overlaid OFDM sequences to the </w:t>
      </w:r>
      <w:proofErr w:type="spellStart"/>
      <w:r w:rsidRPr="000650C2">
        <w:t>gNB</w:t>
      </w:r>
      <w:proofErr w:type="spellEnd"/>
      <w:r w:rsidRPr="000650C2">
        <w:t xml:space="preserve"> such that it can configure the CS(s) and/or roots of the used overlaid OFDM sequences. This capability reporting is mainly for RRC connected UEs since their wake-up delay (i.e., the duration between LP-WUS reception and triggering of PDCCH monitoring) can be as low as 0.25ms. For such UEs, using a larger overlaid OFDM sequence set size can help obtain the LP-WUS in a smaller number of OOK symbols thus allowing lower latency for triggering of PDCCH monitoring and reducing the power consumption by allowing LR to switch off state earlier. </w:t>
      </w:r>
    </w:p>
    <w:p w14:paraId="0072C8DE" w14:textId="19907447" w:rsidR="00F149CA" w:rsidRDefault="00061816" w:rsidP="00DA75D0">
      <w:pPr>
        <w:spacing w:before="240"/>
        <w:jc w:val="both"/>
      </w:pPr>
      <w:r w:rsidRPr="000650C2">
        <w:lastRenderedPageBreak/>
        <w:t xml:space="preserve">As discussed in Section 2.1, the number of UEs per LP-WUS is inherently limited. Therefore, from the </w:t>
      </w:r>
      <w:proofErr w:type="spellStart"/>
      <w:r w:rsidRPr="000650C2">
        <w:t>gNB</w:t>
      </w:r>
      <w:proofErr w:type="spellEnd"/>
      <w:r w:rsidRPr="000650C2">
        <w:t xml:space="preserve"> perspective, there should be no difficulty in configuring UEs with the same capability to monitor the same LP-WUS.</w:t>
      </w:r>
    </w:p>
    <w:p w14:paraId="1F9ABA6E" w14:textId="4748979F" w:rsidR="00F149CA" w:rsidRPr="006570C4" w:rsidRDefault="00F149CA" w:rsidP="006570C4">
      <w:pPr>
        <w:spacing w:after="0"/>
        <w:jc w:val="both"/>
        <w:rPr>
          <w:b/>
          <w:u w:val="single"/>
          <w:lang w:val="en-US"/>
        </w:rPr>
      </w:pPr>
      <w:bookmarkStart w:id="11" w:name="_Hlk194077619"/>
      <w:r w:rsidRPr="005140FC">
        <w:rPr>
          <w:b/>
          <w:u w:val="single"/>
          <w:lang w:val="en-US"/>
        </w:rPr>
        <w:t xml:space="preserve">Proposal </w:t>
      </w:r>
      <w:r w:rsidR="000650C2">
        <w:rPr>
          <w:b/>
          <w:u w:val="single"/>
          <w:lang w:val="en-US"/>
        </w:rPr>
        <w:t>5</w:t>
      </w:r>
      <w:r w:rsidRPr="005140FC">
        <w:rPr>
          <w:b/>
          <w:u w:val="single"/>
          <w:lang w:val="en-US"/>
        </w:rPr>
        <w:t xml:space="preserve">: </w:t>
      </w:r>
      <w:r>
        <w:rPr>
          <w:b/>
          <w:u w:val="single"/>
          <w:lang w:val="en-US"/>
        </w:rPr>
        <w:t>For RRC CONNECTED, support UE capability reporting for the maximum number of candidates overlaid OFDM sequence per ON symbol.</w:t>
      </w:r>
    </w:p>
    <w:bookmarkEnd w:id="11"/>
    <w:p w14:paraId="038C04C2" w14:textId="46ED91F7" w:rsidR="006570C4" w:rsidRPr="000650C2" w:rsidRDefault="006570C4" w:rsidP="00DA75D0">
      <w:pPr>
        <w:spacing w:before="240"/>
        <w:jc w:val="both"/>
      </w:pPr>
      <w:r w:rsidRPr="000650C2">
        <w:t>According to 38.211</w:t>
      </w:r>
      <w:r w:rsidR="000650C2">
        <w:t xml:space="preserve"> </w:t>
      </w:r>
      <w:r w:rsidRPr="000650C2">
        <w:t>[</w:t>
      </w:r>
      <w:r w:rsidR="000650C2" w:rsidRPr="000650C2">
        <w:t>4</w:t>
      </w:r>
      <w:r w:rsidRPr="000650C2">
        <w:t xml:space="preserve">], ZC sequence generation equation is explained in the section for Low-PAPR sequence generation type 1. In this section, there are two methods to generate the different ZC sequence candidates. One is using the different root value to generate different base sequence. Another method is applying cyclic shift to generate different low-PAPR sequence based on the same base sequence. Therefore, the number of ZC sequence candidates in the current spec is based on the combination of different root and different cyclic shift. Similarly, to generate overlaid OFDM sequence candidates </w:t>
      </w:r>
      <w:r w:rsidR="00061816" w:rsidRPr="000650C2">
        <w:t xml:space="preserve">per ON symbol, not only length </w:t>
      </w:r>
      <m:oMath>
        <m:sSub>
          <m:sSubPr>
            <m:ctrlPr>
              <w:rPr>
                <w:rFonts w:ascii="Cambria Math" w:hAnsi="Cambria Math"/>
                <w:i/>
              </w:rPr>
            </m:ctrlPr>
          </m:sSubPr>
          <m:e>
            <m:r>
              <w:rPr>
                <w:rFonts w:ascii="Cambria Math" w:hAnsi="Cambria Math"/>
              </w:rPr>
              <m:t>L</m:t>
            </m:r>
          </m:e>
          <m:sub>
            <m:r>
              <w:rPr>
                <w:rFonts w:ascii="Cambria Math" w:hAnsi="Cambria Math"/>
              </w:rPr>
              <m:t>ZC</m:t>
            </m:r>
          </m:sub>
        </m:sSub>
      </m:oMath>
      <w:r w:rsidR="00061816" w:rsidRPr="000650C2">
        <w:rPr>
          <w:rFonts w:hint="eastAsia"/>
        </w:rPr>
        <w:t xml:space="preserve"> </w:t>
      </w:r>
      <w:r w:rsidR="00061816" w:rsidRPr="000650C2">
        <w:t xml:space="preserve">and </w:t>
      </w:r>
      <m:oMath>
        <m:sSub>
          <m:sSubPr>
            <m:ctrlPr>
              <w:rPr>
                <w:rFonts w:ascii="Cambria Math" w:hAnsi="Cambria Math"/>
                <w:i/>
              </w:rPr>
            </m:ctrlPr>
          </m:sSubPr>
          <m:e>
            <m:r>
              <w:rPr>
                <w:rFonts w:ascii="Cambria Math" w:hAnsi="Cambria Math"/>
              </w:rPr>
              <m:t>B</m:t>
            </m:r>
          </m:e>
          <m:sub>
            <m:r>
              <w:rPr>
                <w:rFonts w:ascii="Cambria Math" w:hAnsi="Cambria Math"/>
              </w:rPr>
              <m:t>ZC</m:t>
            </m:r>
          </m:sub>
        </m:sSub>
      </m:oMath>
      <w:r w:rsidR="00061816" w:rsidRPr="000650C2">
        <w:rPr>
          <w:rFonts w:hint="eastAsia"/>
        </w:rPr>
        <w:t xml:space="preserve"> </w:t>
      </w:r>
      <w:r w:rsidR="00061816" w:rsidRPr="000650C2">
        <w:t xml:space="preserve">to generate the overlaid sequence, but also how to reflect </w:t>
      </w:r>
      <w:r w:rsidRPr="000650C2">
        <w:t>different root and C</w:t>
      </w:r>
      <w:r w:rsidR="00061816" w:rsidRPr="000650C2">
        <w:t>S value was agreed earlier.</w:t>
      </w:r>
    </w:p>
    <w:p w14:paraId="7169F030" w14:textId="63154040" w:rsidR="00061816" w:rsidRDefault="00061816" w:rsidP="00061816">
      <w:pPr>
        <w:spacing w:before="240"/>
        <w:jc w:val="both"/>
      </w:pPr>
      <w:r w:rsidRPr="000650C2">
        <w:t>The remaining is which root values</w:t>
      </w:r>
      <w:r w:rsidR="000650C2">
        <w:t xml:space="preserve"> </w:t>
      </w:r>
      <w:r w:rsidRPr="000650C2">
        <w:t>(</w:t>
      </w:r>
      <m:oMath>
        <m:r>
          <w:rPr>
            <w:rFonts w:ascii="Cambria Math" w:hAnsi="Cambria Math"/>
          </w:rPr>
          <m:t>q</m:t>
        </m:r>
      </m:oMath>
      <w:r w:rsidRPr="000650C2">
        <w:rPr>
          <w:rFonts w:hint="eastAsia"/>
        </w:rPr>
        <w:t>)</w:t>
      </w:r>
      <w:r w:rsidRPr="000650C2">
        <w:t xml:space="preserve"> and/or CS(</w:t>
      </w:r>
      <m:oMath>
        <m:sSub>
          <m:sSubPr>
            <m:ctrlPr>
              <w:rPr>
                <w:rFonts w:ascii="Cambria Math" w:hAnsi="Cambria Math"/>
                <w:i/>
              </w:rPr>
            </m:ctrlPr>
          </m:sSubPr>
          <m:e>
            <m:r>
              <w:rPr>
                <w:rFonts w:ascii="Cambria Math" w:hAnsi="Cambria Math"/>
              </w:rPr>
              <m:t>C</m:t>
            </m:r>
          </m:e>
          <m:sub>
            <m:r>
              <w:rPr>
                <w:rFonts w:ascii="Cambria Math" w:hAnsi="Cambria Math"/>
              </w:rPr>
              <m:t>v</m:t>
            </m:r>
          </m:sub>
        </m:sSub>
      </m:oMath>
      <w:r w:rsidRPr="000650C2">
        <w:t>) values will be used for overlaid OFDM sequences considering the number of overlaid sequences per ON symbol. ).</w:t>
      </w:r>
      <w:r w:rsidRPr="000650C2">
        <w:rPr>
          <w:rFonts w:hint="eastAsia"/>
        </w:rPr>
        <w:t xml:space="preserve"> </w:t>
      </w:r>
      <w:r w:rsidRPr="000650C2">
        <w:t>To compare the correlation performance for each method to generate different candidates, the approach in Figure 2.3 is considered based on the agreed overlaid sequence generation.</w:t>
      </w:r>
    </w:p>
    <w:p w14:paraId="74C25809" w14:textId="366D78AC" w:rsidR="00061816" w:rsidRDefault="00061816" w:rsidP="00061816">
      <w:pPr>
        <w:spacing w:before="240"/>
        <w:jc w:val="both"/>
      </w:pPr>
      <w:r>
        <w:t>If the number of overlaid sequence candidate</w:t>
      </w:r>
      <w:r w:rsidR="008529EC">
        <w:t>s</w:t>
      </w:r>
      <w:r>
        <w:t xml:space="preserve"> is N, each sequence should have the good auto-correlation property. In addition, the cross-correlation result between each sequence candidates should be low to carry multiple information bits with low false alarm rate. Therefore, at first, the possible sequence set is generated based on two methods (1. Using different root and 2. Using different cyclic shift). Then, each sequence (from </w:t>
      </w:r>
      <w:proofErr w:type="spellStart"/>
      <w:r>
        <w:t>Seq</w:t>
      </w:r>
      <w:proofErr w:type="spellEnd"/>
      <w:r>
        <w:t xml:space="preserve"> 1 to </w:t>
      </w:r>
      <w:proofErr w:type="spellStart"/>
      <w:r>
        <w:t>Seq</w:t>
      </w:r>
      <w:proofErr w:type="spellEnd"/>
      <w:r>
        <w:t xml:space="preserve"> N in Figure 2.</w:t>
      </w:r>
      <w:r w:rsidR="000650C2">
        <w:t>3</w:t>
      </w:r>
      <w:r>
        <w:t xml:space="preserve">) is mapped into the time domain before DFT processing to generate the target overlaid sequence candidates (from Seq1’ to </w:t>
      </w:r>
      <w:proofErr w:type="spellStart"/>
      <w:r>
        <w:t>Seq</w:t>
      </w:r>
      <w:proofErr w:type="spellEnd"/>
      <w:r>
        <w:t xml:space="preserve"> N’ in Figure 2.</w:t>
      </w:r>
      <w:r w:rsidR="000650C2">
        <w:t>3</w:t>
      </w:r>
      <w:r>
        <w:t>) after DFT and IFFT processing. To evaluate the auto correlation and cross correlation performance, the correlation between each overlaid sequence candidates are performed.</w:t>
      </w:r>
    </w:p>
    <w:p w14:paraId="5EB836F2" w14:textId="1542E1E6" w:rsidR="00061816" w:rsidRPr="004A562C" w:rsidRDefault="00061816" w:rsidP="00061816">
      <w:pPr>
        <w:spacing w:before="240"/>
        <w:jc w:val="both"/>
      </w:pPr>
      <w:r>
        <w:t>For the comparison, 66-length sequence is used as the time domain sequence before DFT processing assuming that the number of OOK symbol within an OFDM symbol is 2 and DFT size is 132. Regarding ZC sequence length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Pr>
          <w:rFonts w:hint="eastAsia"/>
        </w:rPr>
        <w:t xml:space="preserve"> in </w:t>
      </w:r>
      <w:r w:rsidRPr="00652207">
        <w:t>section 5.2.2.1 [</w:t>
      </w:r>
      <w:r w:rsidR="000650C2">
        <w:t>4</w:t>
      </w:r>
      <w:r w:rsidRPr="00652207">
        <w:t>]), the largest prime number less than 6</w:t>
      </w:r>
      <w:r>
        <w:t>6</w:t>
      </w:r>
      <w:r w:rsidRPr="00652207">
        <w:t xml:space="preserve"> is used as </w:t>
      </w:r>
      <m:oMath>
        <m:sSub>
          <m:sSubPr>
            <m:ctrlPr>
              <w:rPr>
                <w:rFonts w:ascii="Cambria Math" w:hAnsi="Cambria Math"/>
                <w:i/>
              </w:rPr>
            </m:ctrlPr>
          </m:sSubPr>
          <m:e>
            <m:r>
              <w:rPr>
                <w:rFonts w:ascii="Cambria Math" w:hAnsi="Cambria Math"/>
              </w:rPr>
              <m:t>N</m:t>
            </m:r>
          </m:e>
          <m:sub>
            <m:r>
              <w:rPr>
                <w:rFonts w:ascii="Cambria Math" w:hAnsi="Cambria Math"/>
              </w:rPr>
              <m:t>ZC</m:t>
            </m:r>
          </m:sub>
        </m:sSub>
      </m:oMath>
      <w:r w:rsidRPr="00652207">
        <w:rPr>
          <w:rFonts w:hint="eastAsia"/>
        </w:rPr>
        <w:t xml:space="preserve"> length (=61). </w:t>
      </w:r>
      <w:r>
        <w:t>Therefore, the repetition is utilized to make 66-length sequence from 61-length sequence. As the result, total 60 sequence candidates can be generated based on the different root values. For the comparison under the same number of sequence candidates, total 60 values for cyclic shift are used to generate 60 sequence candidates.</w:t>
      </w:r>
    </w:p>
    <w:p w14:paraId="5C20CE7C" w14:textId="3586C171" w:rsidR="00061816" w:rsidRDefault="00061816" w:rsidP="00061816">
      <w:pPr>
        <w:spacing w:before="240"/>
        <w:jc w:val="both"/>
      </w:pPr>
      <w:r>
        <w:rPr>
          <w:rFonts w:hint="eastAsia"/>
        </w:rPr>
        <w:t xml:space="preserve">As </w:t>
      </w:r>
      <w:r>
        <w:t>the</w:t>
      </w:r>
      <w:r>
        <w:rPr>
          <w:rFonts w:hint="eastAsia"/>
        </w:rPr>
        <w:t xml:space="preserve"> </w:t>
      </w:r>
      <w:r>
        <w:t xml:space="preserve">metric to compare the correlation performance, the ratio between the maximum value of cross-correlation with the other sequence candidates in the same set (correlation with </w:t>
      </w:r>
      <w:proofErr w:type="spellStart"/>
      <w:r>
        <w:t>Seq</w:t>
      </w:r>
      <w:proofErr w:type="spellEnd"/>
      <w:r>
        <w:t xml:space="preserve"> 2’~N’ in Figure 2.3)</w:t>
      </w:r>
      <w:r w:rsidRPr="008A269D">
        <w:t xml:space="preserve"> </w:t>
      </w:r>
      <w:r>
        <w:t xml:space="preserve">and the maximum value of auto-correlation with the target sequence (correlation with </w:t>
      </w:r>
      <w:proofErr w:type="spellStart"/>
      <w:r>
        <w:t>Seq</w:t>
      </w:r>
      <w:proofErr w:type="spellEnd"/>
      <w:r>
        <w:t xml:space="preserve"> 1’ in Figure 2.3) is used as showed in the following equation:</w:t>
      </w:r>
    </w:p>
    <w:p w14:paraId="719E4C73" w14:textId="77777777" w:rsidR="00061816" w:rsidRPr="00B768B7" w:rsidRDefault="00061816" w:rsidP="00061816">
      <w:pPr>
        <w:spacing w:before="240"/>
        <w:jc w:val="both"/>
        <w:rPr>
          <w:i/>
        </w:rPr>
      </w:pPr>
      <m:oMathPara>
        <m:oMath>
          <m:r>
            <w:rPr>
              <w:rFonts w:ascii="Cambria Math" w:hAnsi="Cambria Math"/>
            </w:rPr>
            <m:t>R</m:t>
          </m:r>
          <m:r>
            <m:rPr>
              <m:sty m:val="p"/>
            </m:rPr>
            <w:rPr>
              <w:rFonts w:ascii="Cambria Math" w:hAnsi="Cambria Math"/>
            </w:rPr>
            <m:t>=</m:t>
          </m:r>
          <m:f>
            <m:fPr>
              <m:ctrlPr>
                <w:rPr>
                  <w:rFonts w:ascii="Cambria Math" w:hAnsi="Cambria Math"/>
                </w:rPr>
              </m:ctrlPr>
            </m:fPr>
            <m:num>
              <m:r>
                <m:rPr>
                  <m:sty m:val="p"/>
                </m:rPr>
                <w:rPr>
                  <w:rFonts w:ascii="Cambria Math" w:hAnsi="Cambria Math"/>
                </w:rPr>
                <m:t>Maximum value of cross correation</m:t>
              </m:r>
            </m:num>
            <m:den>
              <m:r>
                <m:rPr>
                  <m:sty m:val="p"/>
                </m:rPr>
                <w:rPr>
                  <w:rFonts w:ascii="Cambria Math" w:hAnsi="Cambria Math"/>
                </w:rPr>
                <m:t>Maximum value of auto correlation</m:t>
              </m:r>
            </m:den>
          </m:f>
        </m:oMath>
      </m:oMathPara>
    </w:p>
    <w:p w14:paraId="60E7DD13" w14:textId="77777777" w:rsidR="00061816" w:rsidRPr="008A269D" w:rsidRDefault="00061816" w:rsidP="00061816">
      <w:pPr>
        <w:spacing w:before="240"/>
        <w:jc w:val="both"/>
        <w:rPr>
          <w:i/>
        </w:rPr>
      </w:pPr>
      <w:r>
        <w:t xml:space="preserve">Thus, lower ratio </w:t>
      </w:r>
      <w:r>
        <w:rPr>
          <w:rFonts w:hint="eastAsia"/>
        </w:rPr>
        <w:t xml:space="preserve">value </w:t>
      </w:r>
      <w:r>
        <w:t>means that sequence candidates in the set have the better cross-correlation property.</w:t>
      </w:r>
    </w:p>
    <w:p w14:paraId="3A190123" w14:textId="77777777" w:rsidR="00061816" w:rsidRDefault="00061816" w:rsidP="00061816">
      <w:pPr>
        <w:spacing w:before="240" w:after="0"/>
        <w:jc w:val="center"/>
      </w:pPr>
      <w:r w:rsidRPr="00EF5A44">
        <w:rPr>
          <w:rFonts w:hint="eastAsia"/>
          <w:noProof/>
          <w:bdr w:val="single" w:sz="4" w:space="0" w:color="auto"/>
          <w:lang w:val="en-US" w:eastAsia="zh-CN"/>
        </w:rPr>
        <w:drawing>
          <wp:inline distT="0" distB="0" distL="0" distR="0" wp14:anchorId="7F3D5B48" wp14:editId="08B9463C">
            <wp:extent cx="2759103" cy="2066288"/>
            <wp:effectExtent l="0" t="0" r="0" b="0"/>
            <wp:docPr id="11" name="그림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829356" cy="2118900"/>
                    </a:xfrm>
                    <a:prstGeom prst="rect">
                      <a:avLst/>
                    </a:prstGeom>
                    <a:noFill/>
                    <a:ln>
                      <a:noFill/>
                    </a:ln>
                  </pic:spPr>
                </pic:pic>
              </a:graphicData>
            </a:graphic>
          </wp:inline>
        </w:drawing>
      </w:r>
    </w:p>
    <w:p w14:paraId="6C4D7062" w14:textId="77777777" w:rsidR="00061816" w:rsidRPr="00B768B7" w:rsidRDefault="00061816" w:rsidP="00061816">
      <w:pPr>
        <w:jc w:val="center"/>
      </w:pPr>
      <w:r>
        <w:rPr>
          <w:b/>
        </w:rPr>
        <w:t>Figure 3.1. Cross correlation property comparison for different sequence generation method</w:t>
      </w:r>
    </w:p>
    <w:p w14:paraId="71DD432E" w14:textId="77777777" w:rsidR="00061816" w:rsidRDefault="00061816" w:rsidP="00061816">
      <w:pPr>
        <w:spacing w:before="240"/>
        <w:jc w:val="both"/>
      </w:pPr>
      <w:r>
        <w:t xml:space="preserve">According to Figure 3.1, the sequence set generated based on the different cyclic shift with the same base sequence has poor correlation property compared to the different root-based sequence candidate generation method, because all sequences in the set generated by cyclic shift have higher R value compared to the set generated by different root. It is </w:t>
      </w:r>
      <w:r>
        <w:lastRenderedPageBreak/>
        <w:t>because another higher peak value can be detected by long slide window size when the different sequence candidates is generated by cyclic shift as shown in Figure 2.4. In NR, for PSS detection, the sliding window size is assumed to be the same as the whole OFDM symbol duration. However, for overlaid OFDM sequence detection of LP-WUS, smaller sliding window can be considered because the purpose of overlaid OFDM sequence detection is not synchronization.</w:t>
      </w:r>
    </w:p>
    <w:p w14:paraId="506724FC" w14:textId="77777777" w:rsidR="00061816" w:rsidRDefault="00061816" w:rsidP="00061816">
      <w:pPr>
        <w:spacing w:before="240"/>
        <w:jc w:val="both"/>
      </w:pPr>
      <w:r>
        <w:t xml:space="preserve">In Figure 3.2, it is assumed that total 4 overlaid OFDM sequence for a cell are generated based on the different cyclic shift with the same root value. And the cyclic shift value for each overlaid OFDM sequence is determined based on the total length of overlaid OFDM sequence </w:t>
      </w:r>
      <m:oMath>
        <m:sSub>
          <m:sSubPr>
            <m:ctrlPr>
              <w:rPr>
                <w:rFonts w:ascii="Cambria Math" w:hAnsi="Cambria Math"/>
                <w:i/>
              </w:rPr>
            </m:ctrlPr>
          </m:sSubPr>
          <m:e>
            <m:r>
              <w:rPr>
                <w:rFonts w:ascii="Cambria Math" w:hAnsi="Cambria Math"/>
              </w:rPr>
              <m:t>L</m:t>
            </m:r>
          </m:e>
          <m:sub>
            <m:r>
              <w:rPr>
                <w:rFonts w:ascii="Cambria Math" w:hAnsi="Cambria Math"/>
              </w:rPr>
              <m:t>ZC</m:t>
            </m:r>
          </m:sub>
        </m:sSub>
      </m:oMath>
      <w:r>
        <w:rPr>
          <w:rFonts w:hint="eastAsia"/>
        </w:rPr>
        <w:t xml:space="preserve"> </w:t>
      </w:r>
      <w:r>
        <w:t xml:space="preserve">divided by the number of sequence candidates 4. Thus, in Figure 3.2, 0.25 shift means that correlation result between </w:t>
      </w:r>
      <m:oMath>
        <m:sSub>
          <m:sSubPr>
            <m:ctrlPr>
              <w:rPr>
                <w:rFonts w:ascii="Cambria Math" w:hAnsi="Cambria Math"/>
                <w:i/>
              </w:rPr>
            </m:ctrlPr>
          </m:sSubPr>
          <m:e>
            <m:r>
              <w:rPr>
                <w:rFonts w:ascii="Cambria Math" w:hAnsi="Cambria Math"/>
              </w:rPr>
              <m:t>C</m:t>
            </m:r>
          </m:e>
          <m:sub>
            <m:r>
              <w:rPr>
                <w:rFonts w:ascii="Cambria Math" w:hAnsi="Cambria Math"/>
              </w:rPr>
              <m:t>v</m:t>
            </m:r>
          </m:sub>
        </m:sSub>
      </m:oMath>
      <w:r>
        <w:rPr>
          <w:rFonts w:hint="eastAsia"/>
        </w:rPr>
        <w:t xml:space="preserve"> </w:t>
      </w:r>
      <w:r>
        <w:t xml:space="preserve">= 0 and </w:t>
      </w:r>
      <m:oMath>
        <m:sSub>
          <m:sSubPr>
            <m:ctrlPr>
              <w:rPr>
                <w:rFonts w:ascii="Cambria Math" w:hAnsi="Cambria Math"/>
                <w:i/>
              </w:rPr>
            </m:ctrlPr>
          </m:sSubPr>
          <m:e>
            <m:r>
              <w:rPr>
                <w:rFonts w:ascii="Cambria Math" w:hAnsi="Cambria Math"/>
              </w:rPr>
              <m:t>C</m:t>
            </m:r>
          </m:e>
          <m:sub>
            <m:r>
              <w:rPr>
                <w:rFonts w:ascii="Cambria Math" w:hAnsi="Cambria Math"/>
              </w:rPr>
              <m:t>v</m:t>
            </m:r>
          </m:sub>
        </m:sSub>
      </m:oMath>
      <w:r>
        <w:rPr>
          <w:rFonts w:hint="eastAsia"/>
        </w:rPr>
        <w:t xml:space="preserve"> </w:t>
      </w:r>
      <w:r>
        <w:t xml:space="preserve">= </w:t>
      </w:r>
      <m:oMath>
        <m:f>
          <m:fPr>
            <m:ctrlPr>
              <w:rPr>
                <w:rFonts w:ascii="Cambria Math" w:hAnsi="Cambria Math"/>
                <w:i/>
              </w:rPr>
            </m:ctrlPr>
          </m:fPr>
          <m:num>
            <m:sSub>
              <m:sSubPr>
                <m:ctrlPr>
                  <w:rPr>
                    <w:rFonts w:ascii="Cambria Math" w:hAnsi="Cambria Math"/>
                    <w:i/>
                  </w:rPr>
                </m:ctrlPr>
              </m:sSubPr>
              <m:e>
                <m:r>
                  <w:rPr>
                    <w:rFonts w:ascii="Cambria Math" w:hAnsi="Cambria Math"/>
                  </w:rPr>
                  <m:t>L</m:t>
                </m:r>
              </m:e>
              <m:sub>
                <m:r>
                  <w:rPr>
                    <w:rFonts w:ascii="Cambria Math" w:hAnsi="Cambria Math"/>
                  </w:rPr>
                  <m:t>ZC</m:t>
                </m:r>
              </m:sub>
            </m:sSub>
          </m:num>
          <m:den>
            <m:r>
              <w:rPr>
                <w:rFonts w:ascii="Cambria Math" w:hAnsi="Cambria Math"/>
              </w:rPr>
              <m:t>4</m:t>
            </m:r>
          </m:den>
        </m:f>
      </m:oMath>
      <w:r>
        <w:t>, and similar approach is applied for 0.5 shift and 0.75 shift, respectively. As shown in Figure 3.2, whether the cyclic shift can be used or how many cyclic shifts can be used for a cell depends on the sliding window size of the overlaid OFDM sequence detection. Although the OFDM-based LP-WUR can have better performance than OOK-based LP-WUR, it is hard to have the exactly same synchronization performance with OFDM-based receiver used for main receiver, because simpler architecture is assumed (e.g., time domain processing without FFT module) to reduce the power consumption of the receiver. Therefore, extremely lower sliding window (sliding window A in Figure 3.2) may increase the detection failure or error considering the impact from the synchronization error and fading channel.</w:t>
      </w:r>
      <w:r>
        <w:rPr>
          <w:rFonts w:hint="eastAsia"/>
        </w:rPr>
        <w:t xml:space="preserve"> </w:t>
      </w:r>
      <w:r>
        <w:t>If the longer sliding window (sliding window B in Figure 3.2) is used, it may increase the false detection of other sequences close to the target sequence.</w:t>
      </w:r>
    </w:p>
    <w:p w14:paraId="2002B955" w14:textId="315945DE" w:rsidR="00061816" w:rsidRDefault="00061816" w:rsidP="00061816">
      <w:pPr>
        <w:spacing w:before="240"/>
        <w:jc w:val="both"/>
      </w:pPr>
      <w:r>
        <w:t>Since the overlaid OFDM sequence can be less than the OFDM symbol duration when M is larger than 1, the distance between peak location of different candidates can be much closer as M increases and the number of sequence candidates for a cell increases. Therefore, to consider using cyclic shift to transmit different information of the overlaid OFDM sequence for a cell, the discussion about the sliding window size to detect overlaid OFDM sequence can be necessary.</w:t>
      </w:r>
    </w:p>
    <w:p w14:paraId="238CA6EE" w14:textId="77777777" w:rsidR="00061816" w:rsidRDefault="00061816" w:rsidP="00061816">
      <w:pPr>
        <w:spacing w:before="240" w:after="0"/>
        <w:jc w:val="center"/>
      </w:pPr>
      <w:r w:rsidRPr="00A703FB">
        <w:rPr>
          <w:noProof/>
          <w:bdr w:val="single" w:sz="4" w:space="0" w:color="auto"/>
          <w:lang w:val="en-US" w:eastAsia="zh-CN"/>
        </w:rPr>
        <w:drawing>
          <wp:inline distT="0" distB="0" distL="0" distR="0" wp14:anchorId="144A0269" wp14:editId="2B5145A5">
            <wp:extent cx="4007457" cy="2677448"/>
            <wp:effectExtent l="0" t="0" r="0" b="0"/>
            <wp:docPr id="2" name="그림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013736" cy="2681643"/>
                    </a:xfrm>
                    <a:prstGeom prst="rect">
                      <a:avLst/>
                    </a:prstGeom>
                    <a:noFill/>
                  </pic:spPr>
                </pic:pic>
              </a:graphicData>
            </a:graphic>
          </wp:inline>
        </w:drawing>
      </w:r>
    </w:p>
    <w:p w14:paraId="65ECC303" w14:textId="77777777" w:rsidR="00061816" w:rsidRPr="00B768B7" w:rsidRDefault="00061816" w:rsidP="00061816">
      <w:pPr>
        <w:jc w:val="center"/>
      </w:pPr>
      <w:r>
        <w:rPr>
          <w:b/>
        </w:rPr>
        <w:t>Figure 3.2. Cross correlation result when applying different cyclic shift to generate 4 sequences</w:t>
      </w:r>
    </w:p>
    <w:p w14:paraId="5AA73B5C" w14:textId="77777777" w:rsidR="00F86091" w:rsidRPr="000650C2" w:rsidRDefault="00F86091" w:rsidP="00F86091">
      <w:pPr>
        <w:jc w:val="both"/>
      </w:pPr>
      <w:bookmarkStart w:id="12" w:name="_Hlk189843455"/>
      <w:r w:rsidRPr="000650C2">
        <w:t>Determining the number of available cyclic shifts requires consideration of the sliding window size. However, for OFDM-based LR, setting an appropriate sliding window size is challenging due to the significant variation in UE capabilities. Depending on the implementation, UEs may use SSB, LP-SS, or both for synchronization. Therefore, it may be reasonable to assume the worst-case scenario when determining the sliding window size.</w:t>
      </w:r>
    </w:p>
    <w:p w14:paraId="644FBF17" w14:textId="302A7AD4" w:rsidR="00F86091" w:rsidRPr="000650C2" w:rsidRDefault="00F86091" w:rsidP="00F86091">
      <w:pPr>
        <w:jc w:val="both"/>
      </w:pPr>
      <w:r w:rsidRPr="000650C2">
        <w:t>In general, OFDM-based LR outperforms OOK-based LR. When OOK-based LR performs synchronization using LP-SS, the resulting total timing error can be considered an upper bound on the error that OFDM-based LR would experience when synchronizing with LP-SS. This means that the worst-performing OFDM-based LR, when synchronized with LP-SS, is assumed to have the similar performance as OOK-based LR under the same conditions.</w:t>
      </w:r>
    </w:p>
    <w:p w14:paraId="0309B33F" w14:textId="125AD673" w:rsidR="00F86091" w:rsidRPr="000650C2" w:rsidRDefault="00F86091" w:rsidP="00F86091">
      <w:pPr>
        <w:jc w:val="both"/>
      </w:pPr>
      <w:r w:rsidRPr="000650C2">
        <w:t xml:space="preserve">According to Table 3 in Section 5, the total timing error of OOK-based LR before LP-WUS reception varies depending on the LP-SS periodicity and M value. When the LP-SS periodicity is 160ms, the total timing error can be assumed to be 3.599µs, 2.208µs, and 1.581µs for M = 1, 2, and 4, respectively. Since the sliding window must cover the timing error range before and after a given reference point, its size should </w:t>
      </w:r>
      <w:r w:rsidRPr="000650C2">
        <w:rPr>
          <w:rFonts w:hint="eastAsia"/>
        </w:rPr>
        <w:t xml:space="preserve">be </w:t>
      </w:r>
      <w:r w:rsidRPr="000650C2">
        <w:t>larger than at least twice the assumed total timing error. Additionally, a margin should be included to account for channel effects. Thus, the required sliding window size should be sufficiently larger than 7.2µs, 4.4µs, and 3.2µs for M = 1, 2, and 4, respectively.</w:t>
      </w:r>
    </w:p>
    <w:p w14:paraId="56E30232" w14:textId="18849FC6" w:rsidR="00F86091" w:rsidRPr="000650C2" w:rsidRDefault="00F86091" w:rsidP="00F86091">
      <w:pPr>
        <w:jc w:val="both"/>
      </w:pPr>
      <w:r w:rsidRPr="000650C2">
        <w:lastRenderedPageBreak/>
        <w:t>Considering a subcarrier spacing of 30 kHz, the ON symbol duration is 33.3µs, 16.7µs, and 8.3µs for M = 1, 2, and 4, respectively. This allows for an estimation of how many cyclic shift values can be configured within a single ON symbol.</w:t>
      </w:r>
    </w:p>
    <w:p w14:paraId="47CF8429" w14:textId="4C319AFE" w:rsidR="00F86091" w:rsidRPr="000650C2" w:rsidRDefault="00F86091" w:rsidP="00F86091">
      <w:pPr>
        <w:jc w:val="both"/>
      </w:pPr>
      <w:r w:rsidRPr="000650C2">
        <w:t>For M = 4, if a 1µs margin is added to the 3.2µs total timing error, the sliding window size becomes 4.2µs. If two cyclic shift values are used within a single ON symbol, the likelihood of false alarms due to overlapping cyclic shifts increases since 8.3µs &lt; 4.2µs × 2 CSs. Reducing the margin would increase the risk of misdetection. Therefore, for M = 4, using four different root values for overlaid OFDM sequences appears to be the safer approach.</w:t>
      </w:r>
    </w:p>
    <w:p w14:paraId="5625BC75" w14:textId="425728F8" w:rsidR="00F86091" w:rsidRPr="000650C2" w:rsidRDefault="00F86091" w:rsidP="00F86091">
      <w:pPr>
        <w:jc w:val="both"/>
      </w:pPr>
      <w:r w:rsidRPr="000650C2">
        <w:t>For M = 2, even with a 1µs margin (resulting in a 5.4µs sliding window), two cyclic shift values can still be supported. This is because the ON symbol duration (16.7µs) is significantly larger than the total sliding window size for two cyclic shifts (5.4µs × 2). Thus, for M = 2, a combination of two cyclic shift values and four different root values can be considered. Similarly, for M = 1, even with a 1µs margin, up to four cyclic shift values can be supported since 33.3µs &gt; 8.2µs × 4.</w:t>
      </w:r>
    </w:p>
    <w:p w14:paraId="3D949B30" w14:textId="46C23272" w:rsidR="00F86091" w:rsidRPr="000650C2" w:rsidRDefault="00F86091" w:rsidP="00F86091">
      <w:pPr>
        <w:jc w:val="both"/>
      </w:pPr>
      <w:r w:rsidRPr="000650C2">
        <w:t>Consequently, in RRC IDLE/INACTIVE mode, the maximum number of root values that can be configured per ON symbol is four (i.e., X = 4). To support additional sequence candidates, separate cyclic shift values can be used for M = 1 and 2.</w:t>
      </w:r>
      <w:r w:rsidRPr="000650C2">
        <w:rPr>
          <w:rFonts w:hint="eastAsia"/>
        </w:rPr>
        <w:t xml:space="preserve"> </w:t>
      </w:r>
      <w:r w:rsidRPr="000650C2">
        <w:t>In this case, it should be guaranteed that the distance between each cyclic shift value should be maximum.</w:t>
      </w:r>
    </w:p>
    <w:p w14:paraId="38B921FA" w14:textId="5C0DC408" w:rsidR="00F86091" w:rsidRPr="000650C2" w:rsidRDefault="00F86091" w:rsidP="00F86091">
      <w:pPr>
        <w:jc w:val="both"/>
        <w:rPr>
          <w:b/>
          <w:u w:val="single"/>
          <w:lang w:val="en-US"/>
        </w:rPr>
      </w:pPr>
      <w:r w:rsidRPr="000650C2">
        <w:t xml:space="preserve">As shown in Figure 3.1, the correlation differences among root values are not significant. Therefore, regardless of the RRC state, the root values used within each cell can be configured by the </w:t>
      </w:r>
      <w:proofErr w:type="spellStart"/>
      <w:r w:rsidRPr="000650C2">
        <w:t>gNB</w:t>
      </w:r>
      <w:proofErr w:type="spellEnd"/>
      <w:r w:rsidRPr="000650C2">
        <w:t xml:space="preserve"> rather than decided by the pre-defined rule. How to configure cyclic shift value can be further discussed. For example, to guarantee the maximum distance between used CS values, they can be implicitly derived based on the number of overlaid OFDM sequence and the number of root for a cell. Otherwise, CS values also can be configured by the </w:t>
      </w:r>
      <w:proofErr w:type="spellStart"/>
      <w:r w:rsidRPr="000650C2">
        <w:t>gNB</w:t>
      </w:r>
      <w:proofErr w:type="spellEnd"/>
      <w:r w:rsidRPr="000650C2">
        <w:t xml:space="preserve"> pairing with each root value.</w:t>
      </w:r>
    </w:p>
    <w:p w14:paraId="6A21CDF7" w14:textId="7D95D200" w:rsidR="00F86091" w:rsidRPr="000650C2" w:rsidRDefault="00061816" w:rsidP="00F86091">
      <w:pPr>
        <w:jc w:val="both"/>
        <w:rPr>
          <w:b/>
          <w:u w:val="single"/>
          <w:lang w:val="en-US"/>
        </w:rPr>
      </w:pPr>
      <w:bookmarkStart w:id="13" w:name="_Hlk194077663"/>
      <w:r w:rsidRPr="000650C2">
        <w:rPr>
          <w:b/>
          <w:u w:val="single"/>
          <w:lang w:val="en-US"/>
        </w:rPr>
        <w:t xml:space="preserve">Proposal </w:t>
      </w:r>
      <w:r w:rsidR="000650C2">
        <w:rPr>
          <w:b/>
          <w:u w:val="single"/>
          <w:lang w:val="en-US"/>
        </w:rPr>
        <w:t>6</w:t>
      </w:r>
      <w:r w:rsidRPr="000650C2">
        <w:rPr>
          <w:b/>
          <w:u w:val="single"/>
          <w:lang w:val="en-US"/>
        </w:rPr>
        <w:t>: Regarding the determination on the number of cyclic shift values for overlaid OFDM sequences for RRC IDLE/INACTIVE, at least 4 different root values should be used to transmit information by the overlaid OFDM sequence (X=4).</w:t>
      </w:r>
    </w:p>
    <w:p w14:paraId="699B7E8C" w14:textId="37B03437" w:rsidR="00061816" w:rsidRPr="000650C2" w:rsidRDefault="00061816" w:rsidP="00061816">
      <w:pPr>
        <w:spacing w:after="0"/>
        <w:jc w:val="both"/>
        <w:rPr>
          <w:b/>
          <w:u w:val="single"/>
          <w:lang w:val="en-US"/>
        </w:rPr>
      </w:pPr>
      <w:r w:rsidRPr="000650C2">
        <w:rPr>
          <w:b/>
          <w:u w:val="single"/>
          <w:lang w:val="en-US"/>
        </w:rPr>
        <w:t xml:space="preserve">Proposal </w:t>
      </w:r>
      <w:r w:rsidR="000650C2">
        <w:rPr>
          <w:b/>
          <w:u w:val="single"/>
          <w:lang w:val="en-US"/>
        </w:rPr>
        <w:t>7</w:t>
      </w:r>
      <w:r w:rsidRPr="000650C2">
        <w:rPr>
          <w:b/>
          <w:u w:val="single"/>
          <w:lang w:val="en-US"/>
        </w:rPr>
        <w:t xml:space="preserve">: Root values of overlaid OFDM sequence per a cell can be configured by the </w:t>
      </w:r>
      <w:proofErr w:type="spellStart"/>
      <w:r w:rsidRPr="000650C2">
        <w:rPr>
          <w:b/>
          <w:u w:val="single"/>
          <w:lang w:val="en-US"/>
        </w:rPr>
        <w:t>gNB</w:t>
      </w:r>
      <w:proofErr w:type="spellEnd"/>
      <w:r w:rsidRPr="000650C2">
        <w:rPr>
          <w:b/>
          <w:u w:val="single"/>
          <w:lang w:val="en-US"/>
        </w:rPr>
        <w:t xml:space="preserve"> for both RRC IDLE/INACTIVE states.</w:t>
      </w:r>
    </w:p>
    <w:p w14:paraId="2B0C7923" w14:textId="0AB33948" w:rsidR="00061816" w:rsidRPr="000650C2" w:rsidRDefault="00061816" w:rsidP="00061816">
      <w:pPr>
        <w:numPr>
          <w:ilvl w:val="0"/>
          <w:numId w:val="9"/>
        </w:numPr>
        <w:jc w:val="both"/>
        <w:rPr>
          <w:b/>
          <w:u w:val="single"/>
          <w:lang w:val="en-US"/>
        </w:rPr>
      </w:pPr>
      <w:r w:rsidRPr="000650C2">
        <w:rPr>
          <w:b/>
          <w:u w:val="single"/>
          <w:lang w:val="en-US"/>
        </w:rPr>
        <w:t xml:space="preserve">The number of used cyclic shifts can be implicitly derived based on the number of overlaid OFDM sequence per ON symbol and the number of root values configured by the </w:t>
      </w:r>
      <w:proofErr w:type="spellStart"/>
      <w:r w:rsidRPr="000650C2">
        <w:rPr>
          <w:b/>
          <w:u w:val="single"/>
          <w:lang w:val="en-US"/>
        </w:rPr>
        <w:t>gNB</w:t>
      </w:r>
      <w:proofErr w:type="spellEnd"/>
      <w:r w:rsidRPr="000650C2">
        <w:rPr>
          <w:b/>
          <w:u w:val="single"/>
          <w:lang w:val="en-US"/>
        </w:rPr>
        <w:t xml:space="preserve">, or explicitly configured by the </w:t>
      </w:r>
      <w:proofErr w:type="spellStart"/>
      <w:r w:rsidRPr="000650C2">
        <w:rPr>
          <w:b/>
          <w:u w:val="single"/>
          <w:lang w:val="en-US"/>
        </w:rPr>
        <w:t>gNB</w:t>
      </w:r>
      <w:proofErr w:type="spellEnd"/>
      <w:r w:rsidRPr="000650C2">
        <w:rPr>
          <w:b/>
          <w:u w:val="single"/>
          <w:lang w:val="en-US"/>
        </w:rPr>
        <w:t xml:space="preserve"> pairing with each root value.</w:t>
      </w:r>
    </w:p>
    <w:bookmarkEnd w:id="12"/>
    <w:bookmarkEnd w:id="13"/>
    <w:p w14:paraId="44FEAAC8" w14:textId="573D9C28" w:rsidR="00061816" w:rsidRPr="000650C2" w:rsidRDefault="00F86091" w:rsidP="00061816">
      <w:pPr>
        <w:spacing w:before="240"/>
        <w:jc w:val="both"/>
      </w:pPr>
      <w:r w:rsidRPr="000650C2">
        <w:rPr>
          <w:lang w:val="en-US"/>
        </w:rPr>
        <w:t xml:space="preserve">From UE perspective, </w:t>
      </w:r>
      <w:r w:rsidRPr="000650C2">
        <w:t>t</w:t>
      </w:r>
      <w:r w:rsidR="00061816" w:rsidRPr="000650C2">
        <w:t>o get the LP-WUS information from the overlaid OFDM sequence, UEs with OFDM-based LR should know</w:t>
      </w:r>
      <w:r w:rsidRPr="000650C2">
        <w:t xml:space="preserve"> that both how many overlaid OFDM sequences are used for a cell and </w:t>
      </w:r>
      <w:r w:rsidR="00061816" w:rsidRPr="000650C2">
        <w:t xml:space="preserve">which sequences are used by the </w:t>
      </w:r>
      <w:proofErr w:type="spellStart"/>
      <w:r w:rsidR="00061816" w:rsidRPr="000650C2">
        <w:t>gNB</w:t>
      </w:r>
      <w:proofErr w:type="spellEnd"/>
      <w:r w:rsidR="00061816" w:rsidRPr="000650C2">
        <w:t xml:space="preserve"> among the total overlaid OFDM sequence set.</w:t>
      </w:r>
    </w:p>
    <w:p w14:paraId="78EA8B33" w14:textId="0A678B7F" w:rsidR="00061816" w:rsidRPr="000650C2" w:rsidRDefault="00061816" w:rsidP="00061816">
      <w:pPr>
        <w:spacing w:before="240"/>
        <w:jc w:val="both"/>
      </w:pPr>
      <w:r w:rsidRPr="000650C2">
        <w:t xml:space="preserve">In case that the number of the overlaid OFDM sequences is configured, UEs with OFDM-based LP-WUR should know which part is used to transmit the overlaid OFDM sequence corresponding to the wake-up information, because only part of ON </w:t>
      </w:r>
      <w:r w:rsidR="00F86091" w:rsidRPr="000650C2">
        <w:t>symbols</w:t>
      </w:r>
      <w:r w:rsidRPr="000650C2">
        <w:t xml:space="preserve"> among the total ON </w:t>
      </w:r>
      <w:r w:rsidR="00F86091" w:rsidRPr="000650C2">
        <w:t>symbols</w:t>
      </w:r>
      <w:r w:rsidRPr="000650C2">
        <w:t xml:space="preserve"> for the single LP-WUS can be used to carry the information for UE. Thus, the monitoring window that is the duration that the overlaid OFDM sequences corresponding to the wake-up information are transmitted can be provided. OFDM-based LP-WUR can implicitly determine the monitoring window within a LP-WUS. For example, if the single overlaid OFDM sequence is configured, OFDM-based LP-WUR can determine that its monitoring window for LP-WUS detection is whole LP-WUS duration.</w:t>
      </w:r>
      <w:r w:rsidRPr="000650C2">
        <w:rPr>
          <w:rFonts w:hint="eastAsia"/>
        </w:rPr>
        <w:t xml:space="preserve"> </w:t>
      </w:r>
      <w:r w:rsidRPr="000650C2">
        <w:t xml:space="preserve">Otherwise, UE with OFDM-based LP-WUR can determine the reduced monitoring window for LP-WUS detection according to the configured number of overlaid OFDM sequences when the </w:t>
      </w:r>
      <w:proofErr w:type="spellStart"/>
      <w:r w:rsidRPr="000650C2">
        <w:t>gNB</w:t>
      </w:r>
      <w:proofErr w:type="spellEnd"/>
      <w:r w:rsidRPr="000650C2">
        <w:t xml:space="preserve"> configures multiple </w:t>
      </w:r>
      <w:r w:rsidR="00F86091" w:rsidRPr="000650C2">
        <w:t xml:space="preserve">number of information bits carried by the </w:t>
      </w:r>
      <w:r w:rsidRPr="000650C2">
        <w:t>overlaid OFDM sequence candidates.</w:t>
      </w:r>
    </w:p>
    <w:p w14:paraId="58EB2DD8" w14:textId="52C5CC41" w:rsidR="00061816" w:rsidRPr="000650C2" w:rsidRDefault="00061816" w:rsidP="00061816">
      <w:pPr>
        <w:spacing w:before="240"/>
        <w:jc w:val="both"/>
      </w:pPr>
      <w:r w:rsidRPr="000650C2">
        <w:t>Not only the implicit configuration, but also explicit configuration can be considered. The monitoring window of OFDM-based LP-WUR can be configured within the whole monitoring window for LP-WUS. With the explicit configuration, the starting position as the information for OFDM-based LP-WUR within LP-WUS can be configured as well as the length of monitoring window. Otherwise, the length of monitoring window can be implicitly derived from the number of</w:t>
      </w:r>
      <w:r w:rsidR="00F86091" w:rsidRPr="000650C2">
        <w:t xml:space="preserve"> information bits carried by</w:t>
      </w:r>
      <w:r w:rsidRPr="000650C2">
        <w:t xml:space="preserve"> overlaid OFDM sequences, and in addition, the starting position can be configured explicitly.</w:t>
      </w:r>
    </w:p>
    <w:p w14:paraId="514A9D4C" w14:textId="00030CBE" w:rsidR="00061816" w:rsidRPr="000650C2" w:rsidRDefault="00061816" w:rsidP="00061816">
      <w:pPr>
        <w:spacing w:before="240"/>
        <w:jc w:val="both"/>
      </w:pPr>
      <w:r w:rsidRPr="000650C2">
        <w:t xml:space="preserve">Another way is to explicitly configure the monitoring window of OFDM-based </w:t>
      </w:r>
      <w:r w:rsidR="00F86091" w:rsidRPr="000650C2">
        <w:t xml:space="preserve">LR </w:t>
      </w:r>
      <w:r w:rsidRPr="000650C2">
        <w:t xml:space="preserve">within the LP-WUS. For examples, if OFDM-based LP-WUR is configured to monitor the whole OOK-based LP-WUS, it can determine that single overlaid OFDM sequence is used for all ON symbols within a LP-WUS. In the case that the </w:t>
      </w:r>
      <w:proofErr w:type="spellStart"/>
      <w:r w:rsidRPr="000650C2">
        <w:t>gNB</w:t>
      </w:r>
      <w:proofErr w:type="spellEnd"/>
      <w:r w:rsidRPr="000650C2">
        <w:t xml:space="preserve"> configures the multiple OFDM sequence candidates for an ON symbol, UE can determine the monitoring window size considering the total number of bits and the number of bits carried by the overlaid sequence.</w:t>
      </w:r>
    </w:p>
    <w:p w14:paraId="368140AE" w14:textId="0687108E" w:rsidR="00061816" w:rsidRPr="000650C2" w:rsidRDefault="00061816" w:rsidP="00061816">
      <w:pPr>
        <w:spacing w:after="0"/>
        <w:jc w:val="both"/>
        <w:rPr>
          <w:b/>
          <w:u w:val="single"/>
        </w:rPr>
      </w:pPr>
      <w:bookmarkStart w:id="14" w:name="_Hlk189643781"/>
      <w:bookmarkStart w:id="15" w:name="_Hlk189843370"/>
      <w:r w:rsidRPr="000650C2">
        <w:rPr>
          <w:b/>
          <w:u w:val="single"/>
        </w:rPr>
        <w:t xml:space="preserve">Proposal </w:t>
      </w:r>
      <w:r w:rsidR="000650C2">
        <w:rPr>
          <w:b/>
          <w:u w:val="single"/>
        </w:rPr>
        <w:t>8</w:t>
      </w:r>
      <w:r w:rsidRPr="000650C2">
        <w:rPr>
          <w:b/>
          <w:u w:val="single"/>
        </w:rPr>
        <w:t xml:space="preserve">: The </w:t>
      </w:r>
      <w:proofErr w:type="spellStart"/>
      <w:r w:rsidRPr="000650C2">
        <w:rPr>
          <w:b/>
          <w:u w:val="single"/>
        </w:rPr>
        <w:t>gNB</w:t>
      </w:r>
      <w:proofErr w:type="spellEnd"/>
      <w:r w:rsidRPr="000650C2">
        <w:rPr>
          <w:b/>
          <w:u w:val="single"/>
        </w:rPr>
        <w:t xml:space="preserve"> can configure the information bit size carried by overlaid OFDM sequences per ON </w:t>
      </w:r>
      <w:r w:rsidR="00F86091" w:rsidRPr="000650C2">
        <w:rPr>
          <w:b/>
          <w:u w:val="single"/>
        </w:rPr>
        <w:t>symbol</w:t>
      </w:r>
      <w:r w:rsidRPr="000650C2">
        <w:rPr>
          <w:b/>
          <w:u w:val="single"/>
        </w:rPr>
        <w:t>.</w:t>
      </w:r>
    </w:p>
    <w:p w14:paraId="179B2569" w14:textId="77777777" w:rsidR="00061816" w:rsidRPr="000650C2" w:rsidRDefault="00061816" w:rsidP="00061816">
      <w:pPr>
        <w:numPr>
          <w:ilvl w:val="0"/>
          <w:numId w:val="9"/>
        </w:numPr>
        <w:jc w:val="both"/>
        <w:rPr>
          <w:b/>
          <w:u w:val="single"/>
          <w:lang w:val="en-US"/>
        </w:rPr>
      </w:pPr>
      <w:r w:rsidRPr="000650C2">
        <w:rPr>
          <w:b/>
          <w:u w:val="single"/>
          <w:lang w:val="en-US"/>
        </w:rPr>
        <w:t>Explicitly or implicitly configure the monitoring window of OFDM-based LP-WUR within an LP-WUS monitoring occasion based on the number of overlaid OFDM sequence.</w:t>
      </w:r>
      <w:bookmarkEnd w:id="14"/>
    </w:p>
    <w:bookmarkEnd w:id="15"/>
    <w:p w14:paraId="7290D253" w14:textId="77777777" w:rsidR="00AC432B" w:rsidRPr="006451AA" w:rsidRDefault="00AC432B" w:rsidP="006451AA">
      <w:pPr>
        <w:pStyle w:val="1"/>
        <w:numPr>
          <w:ilvl w:val="0"/>
          <w:numId w:val="2"/>
        </w:numPr>
        <w:pBdr>
          <w:top w:val="single" w:sz="12" w:space="3" w:color="auto"/>
        </w:pBdr>
        <w:tabs>
          <w:tab w:val="clear" w:pos="426"/>
          <w:tab w:val="num" w:pos="432"/>
        </w:tabs>
        <w:overflowPunct/>
        <w:autoSpaceDE/>
        <w:autoSpaceDN/>
        <w:adjustRightInd/>
        <w:spacing w:before="240" w:after="180" w:line="240" w:lineRule="auto"/>
        <w:ind w:left="432" w:hanging="432"/>
        <w:jc w:val="both"/>
        <w:textAlignment w:val="auto"/>
        <w:rPr>
          <w:szCs w:val="36"/>
          <w:lang w:val="en-US"/>
        </w:rPr>
      </w:pPr>
      <w:r w:rsidRPr="006451AA">
        <w:rPr>
          <w:rFonts w:hint="eastAsia"/>
          <w:szCs w:val="36"/>
          <w:lang w:val="en-US"/>
        </w:rPr>
        <w:lastRenderedPageBreak/>
        <w:t>OOK waveform</w:t>
      </w:r>
    </w:p>
    <w:p w14:paraId="05258ED4" w14:textId="0353CCAB" w:rsidR="00F437DC" w:rsidRDefault="006451AA" w:rsidP="00AC432B">
      <w:pPr>
        <w:spacing w:before="240"/>
        <w:jc w:val="both"/>
      </w:pPr>
      <w:r>
        <w:rPr>
          <w:rFonts w:hint="eastAsia"/>
        </w:rPr>
        <w:t>S</w:t>
      </w:r>
      <w:r>
        <w:t>ince OOK waveform for LP-WUS</w:t>
      </w:r>
      <w:r w:rsidR="007A15D4">
        <w:t>/LP-SS</w:t>
      </w:r>
      <w:r>
        <w:t xml:space="preserve"> is generated based on multiple subcarriers as shown in </w:t>
      </w:r>
      <w:r w:rsidRPr="00802B53">
        <w:t xml:space="preserve">Figure </w:t>
      </w:r>
      <w:r w:rsidR="00802B53" w:rsidRPr="00802B53">
        <w:t>2</w:t>
      </w:r>
      <w:r w:rsidR="00802B53">
        <w:t>.</w:t>
      </w:r>
      <w:r w:rsidR="00F149CA">
        <w:t>3</w:t>
      </w:r>
      <w:r w:rsidR="007A15D4">
        <w:t xml:space="preserve">, </w:t>
      </w:r>
      <w:r w:rsidR="00F437DC">
        <w:t xml:space="preserve">the number of subcarriers and </w:t>
      </w:r>
      <w:r w:rsidR="007A15D4">
        <w:t xml:space="preserve">subcarrier spacing for LP-WUS/LP-SS </w:t>
      </w:r>
      <w:r w:rsidR="00F437DC">
        <w:t>was decided. In addition, the frequency location of LP-WUS for RRC CONNECTED was decided as the follows:</w:t>
      </w:r>
    </w:p>
    <w:tbl>
      <w:tblPr>
        <w:tblStyle w:val="a6"/>
        <w:tblW w:w="0" w:type="auto"/>
        <w:tblLook w:val="04A0" w:firstRow="1" w:lastRow="0" w:firstColumn="1" w:lastColumn="0" w:noHBand="0" w:noVBand="1"/>
      </w:tblPr>
      <w:tblGrid>
        <w:gridCol w:w="9629"/>
      </w:tblGrid>
      <w:tr w:rsidR="00F437DC" w14:paraId="0257D31F" w14:textId="77777777" w:rsidTr="00F437DC">
        <w:tc>
          <w:tcPr>
            <w:tcW w:w="9629" w:type="dxa"/>
          </w:tcPr>
          <w:p w14:paraId="469191A3" w14:textId="77777777" w:rsidR="00EB2E47" w:rsidRPr="00EB2E47" w:rsidRDefault="00EB2E47" w:rsidP="00EB2E47">
            <w:pPr>
              <w:widowControl w:val="0"/>
              <w:tabs>
                <w:tab w:val="left" w:pos="420"/>
              </w:tabs>
              <w:overflowPunct w:val="0"/>
              <w:autoSpaceDE w:val="0"/>
              <w:autoSpaceDN w:val="0"/>
              <w:adjustRightInd w:val="0"/>
              <w:spacing w:after="0"/>
              <w:contextualSpacing/>
              <w:jc w:val="both"/>
              <w:textAlignment w:val="baseline"/>
              <w:rPr>
                <w:rFonts w:cs="Times"/>
                <w:b/>
                <w:bCs/>
                <w:highlight w:val="green"/>
              </w:rPr>
            </w:pPr>
            <w:r w:rsidRPr="00EB2E47">
              <w:rPr>
                <w:rFonts w:cs="Times"/>
                <w:b/>
                <w:bCs/>
                <w:highlight w:val="green"/>
              </w:rPr>
              <w:t>Agreement</w:t>
            </w:r>
          </w:p>
          <w:p w14:paraId="598D0284" w14:textId="77777777" w:rsidR="00EB2E47" w:rsidRPr="00EB2E47" w:rsidRDefault="00EB2E47" w:rsidP="00EB2E47">
            <w:pPr>
              <w:widowControl w:val="0"/>
              <w:tabs>
                <w:tab w:val="left" w:pos="420"/>
              </w:tabs>
              <w:overflowPunct w:val="0"/>
              <w:autoSpaceDE w:val="0"/>
              <w:autoSpaceDN w:val="0"/>
              <w:adjustRightInd w:val="0"/>
              <w:spacing w:after="0"/>
              <w:contextualSpacing/>
              <w:jc w:val="both"/>
              <w:textAlignment w:val="baseline"/>
              <w:rPr>
                <w:rFonts w:cs="Times"/>
              </w:rPr>
            </w:pPr>
            <w:r w:rsidRPr="00EB2E47">
              <w:rPr>
                <w:rFonts w:cs="Times"/>
              </w:rPr>
              <w:t xml:space="preserve">For RRC connected, LP-WUS frequency resource can be outside of active DL BWP but has to be within the same carrier as the active DL BWP </w:t>
            </w:r>
          </w:p>
          <w:p w14:paraId="11A655CD" w14:textId="77777777" w:rsidR="00EB2E47" w:rsidRPr="00EB2E47" w:rsidRDefault="00EB2E47" w:rsidP="00EB2E47">
            <w:pPr>
              <w:widowControl w:val="0"/>
              <w:numPr>
                <w:ilvl w:val="0"/>
                <w:numId w:val="15"/>
              </w:numPr>
              <w:tabs>
                <w:tab w:val="left" w:pos="420"/>
              </w:tabs>
              <w:overflowPunct w:val="0"/>
              <w:autoSpaceDE w:val="0"/>
              <w:autoSpaceDN w:val="0"/>
              <w:adjustRightInd w:val="0"/>
              <w:spacing w:after="0"/>
              <w:ind w:rightChars="101" w:right="202"/>
              <w:contextualSpacing/>
              <w:jc w:val="both"/>
              <w:textAlignment w:val="baseline"/>
              <w:rPr>
                <w:rFonts w:eastAsia="SimSun" w:cs="Times"/>
              </w:rPr>
            </w:pPr>
            <w:r w:rsidRPr="00EB2E47">
              <w:rPr>
                <w:rFonts w:cs="Times"/>
              </w:rPr>
              <w:t xml:space="preserve">Basic capability is LP-WUS, if present, frequency resource within active DL BWP. LP-WUS frequency resource outside of active DL BWP </w:t>
            </w:r>
            <w:r w:rsidRPr="00EB2E47">
              <w:rPr>
                <w:rFonts w:eastAsia="SimSun" w:cs="Times"/>
              </w:rPr>
              <w:t>is subject to separate UE capability</w:t>
            </w:r>
          </w:p>
          <w:p w14:paraId="56512726" w14:textId="309C061D" w:rsidR="00F437DC" w:rsidRPr="00EB2E47" w:rsidRDefault="00EB2E47" w:rsidP="00EB2E47">
            <w:pPr>
              <w:widowControl w:val="0"/>
              <w:numPr>
                <w:ilvl w:val="0"/>
                <w:numId w:val="15"/>
              </w:numPr>
              <w:tabs>
                <w:tab w:val="left" w:pos="420"/>
              </w:tabs>
              <w:overflowPunct w:val="0"/>
              <w:autoSpaceDE w:val="0"/>
              <w:autoSpaceDN w:val="0"/>
              <w:adjustRightInd w:val="0"/>
              <w:spacing w:after="0"/>
              <w:ind w:rightChars="101" w:right="202"/>
              <w:contextualSpacing/>
              <w:jc w:val="both"/>
              <w:textAlignment w:val="baseline"/>
              <w:rPr>
                <w:rFonts w:eastAsia="SimSun" w:cs="Times"/>
              </w:rPr>
            </w:pPr>
            <w:r w:rsidRPr="00EB2E47">
              <w:rPr>
                <w:rFonts w:cs="Times"/>
              </w:rPr>
              <w:t>No RAN1 optimization specific to the case where LP-WUS frequency resource is outside of active DL BWP</w:t>
            </w:r>
          </w:p>
        </w:tc>
      </w:tr>
    </w:tbl>
    <w:p w14:paraId="0F21DE07" w14:textId="4DE03323" w:rsidR="004547CE" w:rsidRPr="000650C2" w:rsidRDefault="00EB2E47" w:rsidP="004547CE">
      <w:pPr>
        <w:spacing w:before="240"/>
        <w:jc w:val="both"/>
      </w:pPr>
      <w:r w:rsidRPr="000650C2">
        <w:rPr>
          <w:rFonts w:hint="eastAsia"/>
        </w:rPr>
        <w:t>T</w:t>
      </w:r>
      <w:r w:rsidRPr="000650C2">
        <w:t>he remaining part is to decide the frequency location of LP-WUS for RRC IDLE/INACTIVE mode.</w:t>
      </w:r>
      <w:r w:rsidR="004547CE" w:rsidRPr="000650C2">
        <w:t xml:space="preserve"> Similar to the discussion on the maximum number of overlaid OFDM sequences in Section 3, </w:t>
      </w:r>
      <w:r w:rsidR="001B1AD4" w:rsidRPr="000650C2">
        <w:t xml:space="preserve">for LP-WUS operation in </w:t>
      </w:r>
      <w:r w:rsidR="004547CE" w:rsidRPr="000650C2">
        <w:t>RRC CONNECTED mode</w:t>
      </w:r>
      <w:r w:rsidR="001B1AD4" w:rsidRPr="000650C2">
        <w:t>, it is feasible to</w:t>
      </w:r>
      <w:r w:rsidR="004547CE" w:rsidRPr="000650C2">
        <w:t xml:space="preserve"> distinguish between different receiver implementations based on UE capability. However, in RRC IDLE/INACTIVE mode, there are inherent limitations in supporting different implementations separately. As a result, it is necessary to determine whether the </w:t>
      </w:r>
      <w:r w:rsidR="001B1AD4" w:rsidRPr="000650C2">
        <w:t xml:space="preserve">frequency </w:t>
      </w:r>
      <w:r w:rsidR="004547CE" w:rsidRPr="000650C2">
        <w:t>resources for LP-WUS and LP-SS should be restricted to the initial DL BWP or if they can also be configured outside of it.</w:t>
      </w:r>
    </w:p>
    <w:p w14:paraId="022C390E" w14:textId="59779BA1" w:rsidR="004547CE" w:rsidRPr="000650C2" w:rsidRDefault="004547CE" w:rsidP="004547CE">
      <w:pPr>
        <w:spacing w:before="240"/>
        <w:jc w:val="both"/>
      </w:pPr>
      <w:r w:rsidRPr="000650C2">
        <w:t>The primary motivation for allowing LP-WUS and LP-SS to be configured outside the initial DL BWP is to secure sufficient resources for their transmission. However, this approach introduces several challenges. For UEs with OFDM-based LR, the WID</w:t>
      </w:r>
      <w:r w:rsidR="001B1AD4" w:rsidRPr="000650C2">
        <w:t xml:space="preserve"> </w:t>
      </w:r>
      <w:r w:rsidRPr="000650C2">
        <w:t xml:space="preserve">[1] specifies that PSS/SSS can be used for synchronization and RRM measurement. If the </w:t>
      </w:r>
      <w:proofErr w:type="spellStart"/>
      <w:r w:rsidR="001B1AD4" w:rsidRPr="000650C2">
        <w:t>gNB</w:t>
      </w:r>
      <w:proofErr w:type="spellEnd"/>
      <w:r w:rsidR="001B1AD4" w:rsidRPr="000650C2">
        <w:t xml:space="preserve"> </w:t>
      </w:r>
      <w:r w:rsidRPr="000650C2">
        <w:t xml:space="preserve">configures LP-WUS resources outside the initial DL BWP, </w:t>
      </w:r>
      <w:r w:rsidR="001B1AD4" w:rsidRPr="000650C2">
        <w:t xml:space="preserve">it allows that </w:t>
      </w:r>
      <w:r w:rsidRPr="000650C2">
        <w:t xml:space="preserve">the frequency offset between LP-WUS reception and synchronization/RRM measurement </w:t>
      </w:r>
      <w:r w:rsidR="001B1AD4" w:rsidRPr="000650C2">
        <w:t>can be larger</w:t>
      </w:r>
      <w:r w:rsidRPr="000650C2">
        <w:t xml:space="preserve">. This would require frequent RF tuning or introduce additional complexity in down-converting </w:t>
      </w:r>
      <w:r w:rsidR="001B1AD4" w:rsidRPr="000650C2">
        <w:t>considering the frequency location gaps between the different signals</w:t>
      </w:r>
      <w:r w:rsidRPr="000650C2">
        <w:t>, leading to higher implementation complexity. Effectively, this would prevent OFDM-based LR UEs from performing SSB-based measurement and synchronization, which could be seen as an exclusion of such UEs from the intended design.</w:t>
      </w:r>
    </w:p>
    <w:p w14:paraId="40DF67CE" w14:textId="1060131C" w:rsidR="00F437DC" w:rsidRPr="00F437DC" w:rsidRDefault="004547CE" w:rsidP="004547CE">
      <w:pPr>
        <w:spacing w:before="240"/>
        <w:jc w:val="both"/>
      </w:pPr>
      <w:r w:rsidRPr="000650C2">
        <w:t xml:space="preserve">The </w:t>
      </w:r>
      <w:proofErr w:type="spellStart"/>
      <w:r w:rsidR="001B1AD4" w:rsidRPr="000650C2">
        <w:t>gNB</w:t>
      </w:r>
      <w:proofErr w:type="spellEnd"/>
      <w:r w:rsidRPr="000650C2">
        <w:t xml:space="preserve"> has mechanisms to adjust the overhead associated with LP-WUS and LP-SS based on cell traffic conditions. For example, it can optimize the number of PO and adjust the number of subgroups to reduce the </w:t>
      </w:r>
      <w:r w:rsidR="001B1AD4" w:rsidRPr="000650C2">
        <w:t>overhead from the signalling caused by paging operation</w:t>
      </w:r>
      <w:r w:rsidRPr="000650C2">
        <w:t>. If resource constraints exist within the initial DL BWP, alternative implementation methods—such as adjusting these parameters or employing cell balancing to manage the number of UEs camping within a cell—can be used to mitigate resource shortages.</w:t>
      </w:r>
      <w:r w:rsidR="00112A40">
        <w:t xml:space="preserve"> </w:t>
      </w:r>
      <w:r w:rsidRPr="000650C2">
        <w:t>Therefore, to simplify the procedures that could burden OFDM-based LR UEs, LP-WUS and LP-SS for RRC IDLE/INACTIVE mode should be restricted to the initial DL BWP.</w:t>
      </w:r>
    </w:p>
    <w:p w14:paraId="387C7EF6" w14:textId="59951946" w:rsidR="00EB2E47" w:rsidRPr="005140FC" w:rsidRDefault="00EB2E47" w:rsidP="00EB2E47">
      <w:pPr>
        <w:spacing w:after="0"/>
        <w:jc w:val="both"/>
        <w:rPr>
          <w:b/>
          <w:u w:val="single"/>
          <w:lang w:val="en-US"/>
        </w:rPr>
      </w:pPr>
      <w:bookmarkStart w:id="16" w:name="_Hlk194077679"/>
      <w:r w:rsidRPr="005140FC">
        <w:rPr>
          <w:b/>
          <w:u w:val="single"/>
          <w:lang w:val="en-US"/>
        </w:rPr>
        <w:t xml:space="preserve">Proposal </w:t>
      </w:r>
      <w:r w:rsidR="000650C2">
        <w:rPr>
          <w:b/>
          <w:u w:val="single"/>
          <w:lang w:val="en-US"/>
        </w:rPr>
        <w:t>9</w:t>
      </w:r>
      <w:r w:rsidRPr="005140FC">
        <w:rPr>
          <w:b/>
          <w:u w:val="single"/>
          <w:lang w:val="en-US"/>
        </w:rPr>
        <w:t xml:space="preserve">: </w:t>
      </w:r>
      <w:r>
        <w:rPr>
          <w:b/>
          <w:u w:val="single"/>
          <w:lang w:val="en-US"/>
        </w:rPr>
        <w:t>For RRC idle/inactive, LP-WUS/LP-SS frequency resource is confined within initial DL BWP.</w:t>
      </w:r>
    </w:p>
    <w:bookmarkEnd w:id="16"/>
    <w:p w14:paraId="5C8B6167" w14:textId="65CAC514" w:rsidR="007A15D4" w:rsidRDefault="000A174C" w:rsidP="00AC432B">
      <w:pPr>
        <w:spacing w:before="240"/>
        <w:jc w:val="both"/>
        <w:rPr>
          <w:lang w:val="en-US"/>
        </w:rPr>
      </w:pPr>
      <w:r w:rsidRPr="000650C2">
        <w:rPr>
          <w:rFonts w:hint="eastAsia"/>
          <w:lang w:val="en-US"/>
        </w:rPr>
        <w:t>A</w:t>
      </w:r>
      <w:r w:rsidRPr="000650C2">
        <w:rPr>
          <w:lang w:val="en-US"/>
        </w:rPr>
        <w:t>nother</w:t>
      </w:r>
      <w:r w:rsidR="00112F39" w:rsidRPr="000650C2">
        <w:rPr>
          <w:lang w:val="en-US"/>
        </w:rPr>
        <w:t xml:space="preserve"> remaining</w:t>
      </w:r>
      <w:r w:rsidRPr="000650C2">
        <w:rPr>
          <w:lang w:val="en-US"/>
        </w:rPr>
        <w:t xml:space="preserve"> aspect to transmit OOK waveform is to decide M value, which is</w:t>
      </w:r>
      <w:r w:rsidR="00CF6FAC" w:rsidRPr="000650C2">
        <w:rPr>
          <w:lang w:val="en-US"/>
        </w:rPr>
        <w:t xml:space="preserve"> the number of OOK chips per 1 OFDM symbol. An issue raised in RAN1#119 is whether the M value for LP-WUS and LP-SS are always same or not, and the following alternatives were agreed to be discussed.</w:t>
      </w:r>
    </w:p>
    <w:tbl>
      <w:tblPr>
        <w:tblStyle w:val="a6"/>
        <w:tblW w:w="0" w:type="auto"/>
        <w:tblLook w:val="04A0" w:firstRow="1" w:lastRow="0" w:firstColumn="1" w:lastColumn="0" w:noHBand="0" w:noVBand="1"/>
      </w:tblPr>
      <w:tblGrid>
        <w:gridCol w:w="9629"/>
      </w:tblGrid>
      <w:tr w:rsidR="00CF6FAC" w14:paraId="437B7180" w14:textId="77777777" w:rsidTr="0036422F">
        <w:tc>
          <w:tcPr>
            <w:tcW w:w="9629" w:type="dxa"/>
          </w:tcPr>
          <w:p w14:paraId="1109A814" w14:textId="77777777" w:rsidR="00CF6FAC" w:rsidRPr="000E50BB" w:rsidRDefault="00CF6FAC" w:rsidP="00CF6FAC">
            <w:pPr>
              <w:shd w:val="clear" w:color="auto" w:fill="FFFFFF"/>
              <w:overflowPunct w:val="0"/>
              <w:autoSpaceDE w:val="0"/>
              <w:autoSpaceDN w:val="0"/>
              <w:adjustRightInd w:val="0"/>
              <w:snapToGrid w:val="0"/>
              <w:contextualSpacing/>
              <w:rPr>
                <w:rFonts w:ascii="Times" w:eastAsia="SimSun" w:hAnsi="Times" w:cs="Times"/>
                <w:color w:val="000000"/>
              </w:rPr>
            </w:pPr>
            <w:r w:rsidRPr="000E50BB">
              <w:rPr>
                <w:rFonts w:ascii="Times" w:eastAsia="SimSun" w:hAnsi="Times" w:cs="Times"/>
                <w:b/>
                <w:bCs/>
                <w:iCs/>
                <w:color w:val="000000"/>
                <w:highlight w:val="green"/>
              </w:rPr>
              <w:t>Agreement</w:t>
            </w:r>
          </w:p>
          <w:p w14:paraId="3A81B3D9" w14:textId="77777777" w:rsidR="00CF6FAC" w:rsidRPr="000E50BB" w:rsidRDefault="00CF6FAC" w:rsidP="00CF6FAC">
            <w:pPr>
              <w:overflowPunct w:val="0"/>
              <w:autoSpaceDE w:val="0"/>
              <w:autoSpaceDN w:val="0"/>
              <w:adjustRightInd w:val="0"/>
              <w:contextualSpacing/>
              <w:rPr>
                <w:rFonts w:ascii="Times" w:eastAsia="바탕" w:hAnsi="Times" w:cs="Times"/>
                <w:lang w:eastAsia="x-none"/>
              </w:rPr>
            </w:pPr>
            <w:r w:rsidRPr="000E50BB">
              <w:rPr>
                <w:rFonts w:ascii="Times" w:eastAsia="바탕" w:hAnsi="Times" w:cs="Times" w:hint="eastAsia"/>
                <w:lang w:eastAsia="x-none"/>
              </w:rPr>
              <w:t>For the M value for LP-WUS and LP-SS, down-select</w:t>
            </w:r>
            <w:r w:rsidRPr="000E50BB">
              <w:rPr>
                <w:rFonts w:ascii="Times" w:eastAsia="바탕" w:hAnsi="Times" w:cs="Times"/>
                <w:lang w:eastAsia="x-none"/>
              </w:rPr>
              <w:t xml:space="preserve"> one alternative</w:t>
            </w:r>
            <w:r w:rsidRPr="000E50BB">
              <w:rPr>
                <w:rFonts w:ascii="Times" w:eastAsia="바탕" w:hAnsi="Times" w:cs="Times" w:hint="eastAsia"/>
                <w:lang w:eastAsia="x-none"/>
              </w:rPr>
              <w:t xml:space="preserve"> from the following</w:t>
            </w:r>
            <w:r w:rsidRPr="000E50BB">
              <w:rPr>
                <w:rFonts w:ascii="Times" w:eastAsia="바탕" w:hAnsi="Times" w:cs="Times"/>
                <w:lang w:eastAsia="x-none"/>
              </w:rPr>
              <w:t xml:space="preserve"> in RAN1#120</w:t>
            </w:r>
            <w:r w:rsidRPr="000E50BB">
              <w:rPr>
                <w:rFonts w:ascii="Times" w:eastAsia="바탕" w:hAnsi="Times" w:cs="Times" w:hint="eastAsia"/>
                <w:lang w:eastAsia="x-none"/>
              </w:rPr>
              <w:t>:</w:t>
            </w:r>
          </w:p>
          <w:p w14:paraId="1CDD6899" w14:textId="77777777" w:rsidR="00CF6FAC" w:rsidRPr="000E50BB" w:rsidRDefault="00CF6FAC" w:rsidP="00CF6FAC">
            <w:pPr>
              <w:numPr>
                <w:ilvl w:val="0"/>
                <w:numId w:val="15"/>
              </w:numPr>
              <w:overflowPunct w:val="0"/>
              <w:autoSpaceDE w:val="0"/>
              <w:autoSpaceDN w:val="0"/>
              <w:adjustRightInd w:val="0"/>
              <w:contextualSpacing/>
              <w:jc w:val="both"/>
              <w:rPr>
                <w:rFonts w:ascii="Times" w:eastAsia="Microsoft YaHei" w:hAnsi="Times" w:cs="Times"/>
                <w:bCs/>
                <w:iCs/>
                <w:color w:val="000000"/>
                <w:lang w:eastAsia="zh-CN"/>
              </w:rPr>
            </w:pPr>
            <w:r w:rsidRPr="000E50BB">
              <w:rPr>
                <w:rFonts w:ascii="Times" w:eastAsia="Microsoft YaHei" w:hAnsi="Times" w:cs="Times"/>
                <w:bCs/>
                <w:iCs/>
                <w:color w:val="000000"/>
                <w:lang w:eastAsia="zh-CN"/>
              </w:rPr>
              <w:t xml:space="preserve">Alt1: </w:t>
            </w:r>
            <w:r w:rsidRPr="000E50BB">
              <w:rPr>
                <w:rFonts w:ascii="Times" w:eastAsia="Microsoft YaHei" w:hAnsi="Times" w:cs="Times" w:hint="eastAsia"/>
                <w:bCs/>
                <w:iCs/>
                <w:color w:val="000000"/>
                <w:lang w:eastAsia="zh-CN"/>
              </w:rPr>
              <w:t>The M value</w:t>
            </w:r>
            <w:r w:rsidRPr="000E50BB">
              <w:rPr>
                <w:rFonts w:ascii="Times" w:eastAsia="Microsoft YaHei" w:hAnsi="Times" w:cs="Times"/>
                <w:bCs/>
                <w:iCs/>
                <w:color w:val="000000"/>
                <w:lang w:eastAsia="zh-CN"/>
              </w:rPr>
              <w:t>s</w:t>
            </w:r>
            <w:r w:rsidRPr="000E50BB">
              <w:rPr>
                <w:rFonts w:ascii="Times" w:eastAsia="Microsoft YaHei" w:hAnsi="Times" w:cs="Times" w:hint="eastAsia"/>
                <w:bCs/>
                <w:iCs/>
                <w:color w:val="000000"/>
                <w:lang w:eastAsia="zh-CN"/>
              </w:rPr>
              <w:t xml:space="preserve"> for LP-WUS and LP-SS </w:t>
            </w:r>
            <w:r w:rsidRPr="000E50BB">
              <w:rPr>
                <w:rFonts w:ascii="Times" w:eastAsia="Microsoft YaHei" w:hAnsi="Times" w:cs="Times"/>
                <w:bCs/>
                <w:iCs/>
                <w:color w:val="000000"/>
                <w:lang w:eastAsia="zh-CN"/>
              </w:rPr>
              <w:t>are</w:t>
            </w:r>
            <w:r w:rsidRPr="000E50BB">
              <w:rPr>
                <w:rFonts w:ascii="Times" w:eastAsia="Microsoft YaHei" w:hAnsi="Times" w:cs="Times" w:hint="eastAsia"/>
                <w:bCs/>
                <w:iCs/>
                <w:color w:val="000000"/>
                <w:lang w:eastAsia="zh-CN"/>
              </w:rPr>
              <w:t xml:space="preserve"> always same.</w:t>
            </w:r>
          </w:p>
          <w:p w14:paraId="7502641C" w14:textId="77777777" w:rsidR="00CF6FAC" w:rsidRPr="000E50BB" w:rsidRDefault="00CF6FAC" w:rsidP="00CF6FAC">
            <w:pPr>
              <w:numPr>
                <w:ilvl w:val="0"/>
                <w:numId w:val="15"/>
              </w:numPr>
              <w:overflowPunct w:val="0"/>
              <w:autoSpaceDE w:val="0"/>
              <w:autoSpaceDN w:val="0"/>
              <w:adjustRightInd w:val="0"/>
              <w:contextualSpacing/>
              <w:jc w:val="both"/>
              <w:rPr>
                <w:rFonts w:ascii="Times" w:eastAsia="Microsoft YaHei" w:hAnsi="Times" w:cs="Times"/>
                <w:bCs/>
                <w:iCs/>
                <w:color w:val="000000"/>
                <w:lang w:eastAsia="zh-CN"/>
              </w:rPr>
            </w:pPr>
            <w:r w:rsidRPr="000E50BB">
              <w:rPr>
                <w:rFonts w:ascii="Times" w:eastAsia="Microsoft YaHei" w:hAnsi="Times" w:cs="Times"/>
                <w:bCs/>
                <w:iCs/>
                <w:color w:val="000000"/>
                <w:lang w:eastAsia="zh-CN"/>
              </w:rPr>
              <w:t xml:space="preserve">Alt2: </w:t>
            </w:r>
            <w:r w:rsidRPr="000E50BB">
              <w:rPr>
                <w:rFonts w:ascii="Times" w:eastAsia="Microsoft YaHei" w:hAnsi="Times" w:cs="Times" w:hint="eastAsia"/>
                <w:bCs/>
                <w:iCs/>
                <w:color w:val="000000"/>
                <w:lang w:eastAsia="zh-CN"/>
              </w:rPr>
              <w:t>The M value</w:t>
            </w:r>
            <w:r w:rsidRPr="000E50BB">
              <w:rPr>
                <w:rFonts w:ascii="Times" w:eastAsia="Microsoft YaHei" w:hAnsi="Times" w:cs="Times"/>
                <w:bCs/>
                <w:iCs/>
                <w:color w:val="000000"/>
                <w:lang w:eastAsia="zh-CN"/>
              </w:rPr>
              <w:t>s</w:t>
            </w:r>
            <w:r w:rsidRPr="000E50BB">
              <w:rPr>
                <w:rFonts w:ascii="Times" w:eastAsia="Microsoft YaHei" w:hAnsi="Times" w:cs="Times" w:hint="eastAsia"/>
                <w:bCs/>
                <w:iCs/>
                <w:color w:val="000000"/>
                <w:lang w:eastAsia="zh-CN"/>
              </w:rPr>
              <w:t xml:space="preserve"> for LP-WUS and LP-SS can </w:t>
            </w:r>
            <w:r w:rsidRPr="000E50BB">
              <w:rPr>
                <w:rFonts w:ascii="Times" w:eastAsia="Microsoft YaHei" w:hAnsi="Times" w:cs="Times"/>
                <w:bCs/>
                <w:iCs/>
                <w:color w:val="000000"/>
                <w:lang w:eastAsia="zh-CN"/>
              </w:rPr>
              <w:t xml:space="preserve">be configured to be same or </w:t>
            </w:r>
            <w:r w:rsidRPr="000E50BB">
              <w:rPr>
                <w:rFonts w:ascii="Times" w:eastAsia="Microsoft YaHei" w:hAnsi="Times" w:cs="Times" w:hint="eastAsia"/>
                <w:bCs/>
                <w:iCs/>
                <w:color w:val="000000"/>
                <w:lang w:eastAsia="zh-CN"/>
              </w:rPr>
              <w:t>different.</w:t>
            </w:r>
            <w:r w:rsidRPr="000E50BB">
              <w:rPr>
                <w:rFonts w:ascii="Times" w:eastAsia="Microsoft YaHei" w:hAnsi="Times" w:cs="Times"/>
                <w:bCs/>
                <w:iCs/>
                <w:color w:val="000000"/>
                <w:lang w:eastAsia="zh-CN"/>
              </w:rPr>
              <w:t xml:space="preserve"> </w:t>
            </w:r>
            <w:r w:rsidRPr="000E50BB">
              <w:rPr>
                <w:rFonts w:ascii="Times" w:eastAsia="Microsoft YaHei" w:hAnsi="Times" w:cs="Times" w:hint="eastAsia"/>
                <w:bCs/>
                <w:iCs/>
                <w:color w:val="000000"/>
                <w:lang w:eastAsia="zh-CN"/>
              </w:rPr>
              <w:t xml:space="preserve">M value for LP-WUS </w:t>
            </w:r>
            <w:r w:rsidRPr="000E50BB">
              <w:rPr>
                <w:rFonts w:ascii="Times" w:eastAsia="Microsoft YaHei" w:hAnsi="Times" w:cs="Times"/>
                <w:bCs/>
                <w:iCs/>
                <w:color w:val="000000"/>
                <w:lang w:eastAsia="zh-CN"/>
              </w:rPr>
              <w:t>cannot be larger than that of</w:t>
            </w:r>
            <w:r w:rsidRPr="000E50BB">
              <w:rPr>
                <w:rFonts w:ascii="Times" w:eastAsia="Microsoft YaHei" w:hAnsi="Times" w:cs="Times" w:hint="eastAsia"/>
                <w:bCs/>
                <w:iCs/>
                <w:color w:val="000000"/>
                <w:lang w:eastAsia="zh-CN"/>
              </w:rPr>
              <w:t xml:space="preserve"> LP-SS</w:t>
            </w:r>
            <w:r w:rsidRPr="000E50BB">
              <w:rPr>
                <w:rFonts w:ascii="Times" w:eastAsia="Microsoft YaHei" w:hAnsi="Times" w:cs="Times"/>
                <w:bCs/>
                <w:iCs/>
                <w:color w:val="000000"/>
                <w:lang w:eastAsia="zh-CN"/>
              </w:rPr>
              <w:t>.</w:t>
            </w:r>
          </w:p>
          <w:p w14:paraId="331B904C" w14:textId="3E8E215C" w:rsidR="00CF6FAC" w:rsidRPr="00CF6FAC" w:rsidRDefault="00CF6FAC" w:rsidP="00CF6FAC">
            <w:pPr>
              <w:numPr>
                <w:ilvl w:val="0"/>
                <w:numId w:val="15"/>
              </w:numPr>
              <w:overflowPunct w:val="0"/>
              <w:autoSpaceDE w:val="0"/>
              <w:autoSpaceDN w:val="0"/>
              <w:adjustRightInd w:val="0"/>
              <w:contextualSpacing/>
              <w:jc w:val="both"/>
              <w:rPr>
                <w:rFonts w:ascii="Times" w:eastAsia="Microsoft YaHei" w:hAnsi="Times" w:cs="Times"/>
                <w:bCs/>
                <w:iCs/>
                <w:color w:val="000000"/>
                <w:lang w:eastAsia="zh-CN"/>
              </w:rPr>
            </w:pPr>
            <w:r w:rsidRPr="000E50BB">
              <w:rPr>
                <w:rFonts w:ascii="Times" w:eastAsia="Microsoft YaHei" w:hAnsi="Times" w:cs="Times"/>
                <w:bCs/>
                <w:iCs/>
                <w:color w:val="000000"/>
                <w:lang w:eastAsia="zh-CN"/>
              </w:rPr>
              <w:t xml:space="preserve">Alt3: </w:t>
            </w:r>
            <w:r w:rsidRPr="000E50BB">
              <w:rPr>
                <w:rFonts w:ascii="Times" w:eastAsia="Microsoft YaHei" w:hAnsi="Times" w:cs="Times" w:hint="eastAsia"/>
                <w:bCs/>
                <w:iCs/>
                <w:color w:val="000000"/>
                <w:lang w:eastAsia="zh-CN"/>
              </w:rPr>
              <w:t>The M value</w:t>
            </w:r>
            <w:r w:rsidRPr="000E50BB">
              <w:rPr>
                <w:rFonts w:ascii="Times" w:eastAsia="Microsoft YaHei" w:hAnsi="Times" w:cs="Times"/>
                <w:bCs/>
                <w:iCs/>
                <w:color w:val="000000"/>
                <w:lang w:eastAsia="zh-CN"/>
              </w:rPr>
              <w:t>s</w:t>
            </w:r>
            <w:r w:rsidRPr="000E50BB">
              <w:rPr>
                <w:rFonts w:ascii="Times" w:eastAsia="Microsoft YaHei" w:hAnsi="Times" w:cs="Times" w:hint="eastAsia"/>
                <w:bCs/>
                <w:iCs/>
                <w:color w:val="000000"/>
                <w:lang w:eastAsia="zh-CN"/>
              </w:rPr>
              <w:t xml:space="preserve"> for LP-WUS and LP-SS can </w:t>
            </w:r>
            <w:r w:rsidRPr="000E50BB">
              <w:rPr>
                <w:rFonts w:ascii="Times" w:eastAsia="Microsoft YaHei" w:hAnsi="Times" w:cs="Times"/>
                <w:bCs/>
                <w:iCs/>
                <w:color w:val="000000"/>
                <w:lang w:eastAsia="zh-CN"/>
              </w:rPr>
              <w:t xml:space="preserve">be configured to be same or </w:t>
            </w:r>
            <w:r w:rsidRPr="000E50BB">
              <w:rPr>
                <w:rFonts w:ascii="Times" w:eastAsia="Microsoft YaHei" w:hAnsi="Times" w:cs="Times" w:hint="eastAsia"/>
                <w:bCs/>
                <w:iCs/>
                <w:color w:val="000000"/>
                <w:lang w:eastAsia="zh-CN"/>
              </w:rPr>
              <w:t>different.</w:t>
            </w:r>
          </w:p>
        </w:tc>
      </w:tr>
    </w:tbl>
    <w:p w14:paraId="0C5E3B6D" w14:textId="0DB01826" w:rsidR="00D6372A" w:rsidRPr="000650C2" w:rsidRDefault="00CF6FAC" w:rsidP="00AC432B">
      <w:pPr>
        <w:spacing w:before="240"/>
        <w:jc w:val="both"/>
      </w:pPr>
      <w:r w:rsidRPr="000650C2">
        <w:t>Considering the purpose of LP-WUS and LP-SS, it is likely that LP-WUS and LP-SS have the different detection algorithm. For example, to detect LP-WUS,</w:t>
      </w:r>
      <w:r w:rsidR="00D6372A" w:rsidRPr="000650C2">
        <w:t xml:space="preserve"> LP-WUR should perform the Manchester decoding to obtain bit-block that Manchester coding is not applied. And then, </w:t>
      </w:r>
      <w:r w:rsidR="00F149CA" w:rsidRPr="000650C2">
        <w:t xml:space="preserve">LP-WUS detection </w:t>
      </w:r>
      <w:r w:rsidR="00D6372A" w:rsidRPr="000650C2">
        <w:t xml:space="preserve">will be followed based on the applied schemes. On the other hands, to detect LP-SS, LP-WUR will perform the correlation between the received samples and target samples to find the peak value. Since the detection procedure of LP-WUS and LP-SS can be different, to give more flexibility on the </w:t>
      </w:r>
      <w:proofErr w:type="spellStart"/>
      <w:r w:rsidR="00D6372A" w:rsidRPr="000650C2">
        <w:t>gNB</w:t>
      </w:r>
      <w:proofErr w:type="spellEnd"/>
      <w:r w:rsidR="00D6372A" w:rsidRPr="000650C2">
        <w:t xml:space="preserve"> configuration, there is no need to have such constraint to use the same M value for them. </w:t>
      </w:r>
    </w:p>
    <w:p w14:paraId="241D756D" w14:textId="23C882DC" w:rsidR="00CF6FAC" w:rsidRPr="000650C2" w:rsidRDefault="00D6372A" w:rsidP="00AC432B">
      <w:pPr>
        <w:spacing w:before="240"/>
        <w:jc w:val="both"/>
      </w:pPr>
      <w:r w:rsidRPr="000650C2">
        <w:t>Although LP-SS and LP-WUS have the same algorithm to detect the signal (e.g., sequence correlation), we don’t think that there will be the impact on LP-WUR complexity due to the different M values for LP-WUS and LP-SS. It is because that M value only affects to the number of consecutive ‘1’ or ‘-1’ coefficient in the correlator. Rather than the M value, different length of correlator to detect LP-WUS and LP-SS may impact on the LP-WUR complexity.</w:t>
      </w:r>
    </w:p>
    <w:p w14:paraId="4BCE2698" w14:textId="3A08EFFF" w:rsidR="00CF6FAC" w:rsidRPr="00000685" w:rsidRDefault="00D6372A" w:rsidP="00AC432B">
      <w:pPr>
        <w:spacing w:before="240"/>
        <w:jc w:val="both"/>
      </w:pPr>
      <w:r w:rsidRPr="000650C2">
        <w:rPr>
          <w:rFonts w:hint="eastAsia"/>
        </w:rPr>
        <w:lastRenderedPageBreak/>
        <w:t>C</w:t>
      </w:r>
      <w:r w:rsidRPr="000650C2">
        <w:t>omparing Alt2 and Alt3, it was from the tendency that the larger M value can achieve better synchronization performance that is required for LP-WUS with larger M value.</w:t>
      </w:r>
      <w:r w:rsidR="00AF34DB" w:rsidRPr="000650C2">
        <w:t xml:space="preserve"> From the </w:t>
      </w:r>
      <w:proofErr w:type="spellStart"/>
      <w:r w:rsidR="00AF34DB" w:rsidRPr="000650C2">
        <w:t>gNB</w:t>
      </w:r>
      <w:proofErr w:type="spellEnd"/>
      <w:r w:rsidR="00AF34DB" w:rsidRPr="000650C2">
        <w:t xml:space="preserve"> perspectives, </w:t>
      </w:r>
      <w:r w:rsidR="00000685" w:rsidRPr="000650C2">
        <w:t xml:space="preserve">there is no reason to transmit LP-SS that is not suitable for LP-WUS reception. In other words, the </w:t>
      </w:r>
      <w:proofErr w:type="spellStart"/>
      <w:r w:rsidR="00000685" w:rsidRPr="000650C2">
        <w:t>gNB</w:t>
      </w:r>
      <w:proofErr w:type="spellEnd"/>
      <w:r w:rsidR="00AF34DB" w:rsidRPr="000650C2">
        <w:t xml:space="preserve"> can configure the appropriate LP-SS length and M value for LP-SS to satisfy the required synchronization requirement considering the LP-WUS </w:t>
      </w:r>
      <w:r w:rsidR="00112F39" w:rsidRPr="000650C2">
        <w:t>MO size</w:t>
      </w:r>
      <w:r w:rsidR="00AF34DB" w:rsidRPr="000650C2">
        <w:t>, M value for LP-WUS, and the periodicity of LP-SS.</w:t>
      </w:r>
      <w:r w:rsidR="00000685" w:rsidRPr="000650C2">
        <w:t xml:space="preserve"> Therefore, the M values for LP-WUS and LP-SS can be configured to be same or different by the </w:t>
      </w:r>
      <w:proofErr w:type="spellStart"/>
      <w:r w:rsidR="00000685" w:rsidRPr="000650C2">
        <w:t>gNB</w:t>
      </w:r>
      <w:proofErr w:type="spellEnd"/>
      <w:r w:rsidR="00000685" w:rsidRPr="000650C2">
        <w:t xml:space="preserve"> without any constraints.</w:t>
      </w:r>
    </w:p>
    <w:p w14:paraId="161067F7" w14:textId="7B1DF7EF" w:rsidR="000A174C" w:rsidRPr="005140FC" w:rsidRDefault="00CF6FAC" w:rsidP="00000685">
      <w:pPr>
        <w:spacing w:before="240"/>
        <w:jc w:val="both"/>
        <w:rPr>
          <w:b/>
          <w:u w:val="single"/>
        </w:rPr>
      </w:pPr>
      <w:bookmarkStart w:id="17" w:name="_Hlk189843505"/>
      <w:r w:rsidRPr="000650C2">
        <w:rPr>
          <w:b/>
          <w:u w:val="single"/>
        </w:rPr>
        <w:t xml:space="preserve">Proposal </w:t>
      </w:r>
      <w:r w:rsidR="005140FC" w:rsidRPr="000650C2">
        <w:rPr>
          <w:b/>
          <w:u w:val="single"/>
        </w:rPr>
        <w:t>1</w:t>
      </w:r>
      <w:r w:rsidR="000650C2">
        <w:rPr>
          <w:b/>
          <w:u w:val="single"/>
        </w:rPr>
        <w:t>0</w:t>
      </w:r>
      <w:r w:rsidRPr="000650C2">
        <w:rPr>
          <w:b/>
          <w:u w:val="single"/>
        </w:rPr>
        <w:t xml:space="preserve">: Support </w:t>
      </w:r>
      <w:r w:rsidR="00000685" w:rsidRPr="000650C2">
        <w:rPr>
          <w:b/>
          <w:u w:val="single"/>
        </w:rPr>
        <w:t>configuring M values for LP-WUS and LP-SS to be same or different (Alt3).</w:t>
      </w:r>
    </w:p>
    <w:bookmarkEnd w:id="17"/>
    <w:p w14:paraId="290877B6" w14:textId="35EB5C4E" w:rsidR="0037066C" w:rsidRDefault="0037066C" w:rsidP="00AC432B">
      <w:pPr>
        <w:spacing w:before="240"/>
        <w:jc w:val="both"/>
      </w:pPr>
      <w:r>
        <w:t>I</w:t>
      </w:r>
      <w:r>
        <w:rPr>
          <w:rFonts w:hint="eastAsia"/>
        </w:rPr>
        <w:t xml:space="preserve">n </w:t>
      </w:r>
      <w:r w:rsidR="00807E67">
        <w:t>RAN1#118 meeting</w:t>
      </w:r>
      <w:r>
        <w:t xml:space="preserve">, </w:t>
      </w:r>
      <w:r w:rsidR="00AF5B54">
        <w:t xml:space="preserve">the agreement </w:t>
      </w:r>
      <w:r w:rsidR="00A435C1">
        <w:t>was made related to the supported M values for OOK-4 with M&gt;1</w:t>
      </w:r>
      <w:r w:rsidR="00FF6EF4">
        <w:t xml:space="preserve"> for 15kHz</w:t>
      </w:r>
      <w:r w:rsidR="00A435C1">
        <w:t xml:space="preserve"> </w:t>
      </w:r>
      <w:r w:rsidR="005D21CC">
        <w:t xml:space="preserve">SCS </w:t>
      </w:r>
      <w:r w:rsidR="00A435C1">
        <w:t>as the follow:</w:t>
      </w:r>
    </w:p>
    <w:tbl>
      <w:tblPr>
        <w:tblStyle w:val="a6"/>
        <w:tblW w:w="0" w:type="auto"/>
        <w:tblLook w:val="04A0" w:firstRow="1" w:lastRow="0" w:firstColumn="1" w:lastColumn="0" w:noHBand="0" w:noVBand="1"/>
      </w:tblPr>
      <w:tblGrid>
        <w:gridCol w:w="9629"/>
      </w:tblGrid>
      <w:tr w:rsidR="00A435C1" w14:paraId="7AE3FA89" w14:textId="77777777" w:rsidTr="00A435C1">
        <w:tc>
          <w:tcPr>
            <w:tcW w:w="9629" w:type="dxa"/>
          </w:tcPr>
          <w:p w14:paraId="61906DC6" w14:textId="77777777" w:rsidR="00673E7E" w:rsidRPr="00895A3F" w:rsidRDefault="00673E7E" w:rsidP="00673E7E">
            <w:pPr>
              <w:contextualSpacing/>
              <w:rPr>
                <w:rFonts w:ascii="Times" w:eastAsia="바탕" w:hAnsi="Times" w:cs="Times"/>
                <w:b/>
                <w:bCs/>
                <w:szCs w:val="24"/>
                <w:lang w:eastAsia="x-none"/>
              </w:rPr>
            </w:pPr>
            <w:r w:rsidRPr="00895A3F">
              <w:rPr>
                <w:rFonts w:ascii="Times" w:eastAsia="바탕" w:hAnsi="Times" w:cs="Times"/>
                <w:b/>
                <w:bCs/>
                <w:szCs w:val="24"/>
                <w:highlight w:val="green"/>
                <w:lang w:eastAsia="x-none"/>
              </w:rPr>
              <w:t>Agreement</w:t>
            </w:r>
          </w:p>
          <w:p w14:paraId="7CD02A3B" w14:textId="77777777" w:rsidR="00673E7E" w:rsidRPr="00895A3F" w:rsidRDefault="00673E7E" w:rsidP="00673E7E">
            <w:pPr>
              <w:contextualSpacing/>
              <w:rPr>
                <w:rFonts w:ascii="Times" w:eastAsia="바탕" w:hAnsi="Times" w:cs="Times"/>
                <w:szCs w:val="24"/>
                <w:lang w:eastAsia="x-none"/>
              </w:rPr>
            </w:pPr>
            <w:r w:rsidRPr="00895A3F">
              <w:rPr>
                <w:rFonts w:ascii="Times" w:eastAsia="바탕" w:hAnsi="Times" w:cs="Times"/>
                <w:szCs w:val="24"/>
                <w:lang w:eastAsia="x-none"/>
              </w:rPr>
              <w:t>Confirm the Working Assumption that OOK-4 with M=4 for 15KHz SCS is supported for LP-WUS.</w:t>
            </w:r>
          </w:p>
          <w:tbl>
            <w:tblPr>
              <w:tblW w:w="0" w:type="auto"/>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Look w:val="04A0" w:firstRow="1" w:lastRow="0" w:firstColumn="1" w:lastColumn="0" w:noHBand="0" w:noVBand="1"/>
            </w:tblPr>
            <w:tblGrid>
              <w:gridCol w:w="9060"/>
            </w:tblGrid>
            <w:tr w:rsidR="00673E7E" w:rsidRPr="00895A3F" w14:paraId="0389A85C" w14:textId="77777777" w:rsidTr="00986D77">
              <w:tc>
                <w:tcPr>
                  <w:tcW w:w="9060" w:type="dxa"/>
                  <w:shd w:val="clear" w:color="auto" w:fill="auto"/>
                </w:tcPr>
                <w:p w14:paraId="58F10973" w14:textId="77777777" w:rsidR="00673E7E" w:rsidRPr="00895A3F" w:rsidRDefault="00673E7E" w:rsidP="00673E7E">
                  <w:pPr>
                    <w:contextualSpacing/>
                    <w:rPr>
                      <w:rFonts w:ascii="Times" w:eastAsia="바탕" w:hAnsi="Times" w:cs="Times"/>
                      <w:lang w:eastAsia="zh-CN"/>
                    </w:rPr>
                  </w:pPr>
                  <w:r w:rsidRPr="00895A3F">
                    <w:rPr>
                      <w:rFonts w:ascii="Times" w:eastAsia="바탕" w:hAnsi="Times" w:cs="Times"/>
                      <w:b/>
                      <w:bCs/>
                      <w:color w:val="13171F"/>
                      <w:kern w:val="24"/>
                      <w:highlight w:val="green"/>
                      <w:lang w:eastAsia="zh-CN"/>
                    </w:rPr>
                    <w:t>Agreement</w:t>
                  </w:r>
                </w:p>
                <w:p w14:paraId="32046FE6" w14:textId="77777777" w:rsidR="00673E7E" w:rsidRPr="00895A3F" w:rsidRDefault="00673E7E" w:rsidP="00673E7E">
                  <w:pPr>
                    <w:contextualSpacing/>
                    <w:rPr>
                      <w:rFonts w:ascii="Times" w:eastAsia="바탕" w:hAnsi="Times" w:cs="Times"/>
                      <w:lang w:eastAsia="zh-CN"/>
                    </w:rPr>
                  </w:pPr>
                  <w:r w:rsidRPr="00895A3F">
                    <w:rPr>
                      <w:rFonts w:ascii="Times" w:eastAsia="바탕" w:hAnsi="Times" w:cs="Times"/>
                      <w:kern w:val="24"/>
                      <w:lang w:eastAsia="zh-CN"/>
                    </w:rPr>
                    <w:t>For OOK-4 with M &gt;1, support M=2 &amp; M=4</w:t>
                  </w:r>
                  <w:r w:rsidRPr="00895A3F">
                    <w:rPr>
                      <w:rFonts w:ascii="Times" w:hAnsi="Times" w:cs="Times" w:hint="eastAsia"/>
                      <w:strike/>
                      <w:kern w:val="24"/>
                      <w:lang w:eastAsia="zh-CN"/>
                    </w:rPr>
                    <w:t xml:space="preserve"> </w:t>
                  </w:r>
                  <w:r w:rsidRPr="00895A3F">
                    <w:rPr>
                      <w:rFonts w:ascii="Times" w:eastAsia="바탕" w:hAnsi="Times" w:cs="Times"/>
                      <w:strike/>
                      <w:kern w:val="24"/>
                      <w:lang w:eastAsia="zh-CN"/>
                    </w:rPr>
                    <w:t>(working assumption)</w:t>
                  </w:r>
                  <w:r w:rsidRPr="00895A3F">
                    <w:rPr>
                      <w:rFonts w:ascii="Times" w:hAnsi="Times" w:cs="Times" w:hint="eastAsia"/>
                      <w:kern w:val="24"/>
                      <w:lang w:eastAsia="zh-CN"/>
                    </w:rPr>
                    <w:t xml:space="preserve"> </w:t>
                  </w:r>
                  <w:r w:rsidRPr="00895A3F">
                    <w:rPr>
                      <w:rFonts w:ascii="Times" w:eastAsia="바탕" w:hAnsi="Times" w:cs="Times"/>
                      <w:kern w:val="24"/>
                      <w:lang w:eastAsia="zh-CN"/>
                    </w:rPr>
                    <w:t xml:space="preserve">for LP-WUS. </w:t>
                  </w:r>
                </w:p>
                <w:p w14:paraId="6F458C57" w14:textId="77777777" w:rsidR="00673E7E" w:rsidRPr="00895A3F" w:rsidRDefault="00673E7E" w:rsidP="00673E7E">
                  <w:pPr>
                    <w:widowControl w:val="0"/>
                    <w:numPr>
                      <w:ilvl w:val="0"/>
                      <w:numId w:val="15"/>
                    </w:numPr>
                    <w:overflowPunct w:val="0"/>
                    <w:autoSpaceDE w:val="0"/>
                    <w:autoSpaceDN w:val="0"/>
                    <w:adjustRightInd w:val="0"/>
                    <w:spacing w:line="259" w:lineRule="auto"/>
                    <w:ind w:left="560"/>
                    <w:contextualSpacing/>
                    <w:jc w:val="both"/>
                    <w:textAlignment w:val="baseline"/>
                    <w:rPr>
                      <w:rFonts w:ascii="Times" w:hAnsi="Times" w:cs="Times"/>
                      <w:kern w:val="2"/>
                      <w:lang w:eastAsia="zh-CN"/>
                    </w:rPr>
                  </w:pPr>
                  <w:r w:rsidRPr="00895A3F">
                    <w:rPr>
                      <w:rFonts w:ascii="Times" w:hAnsi="Times" w:cs="Times" w:hint="eastAsia"/>
                      <w:kern w:val="2"/>
                      <w:lang w:eastAsia="zh-CN"/>
                    </w:rPr>
                    <w:t>M</w:t>
                  </w:r>
                  <w:r w:rsidRPr="00895A3F">
                    <w:rPr>
                      <w:rFonts w:ascii="Times" w:hAnsi="Times" w:cs="Times"/>
                      <w:kern w:val="2"/>
                      <w:lang w:eastAsia="zh-CN"/>
                    </w:rPr>
                    <w:t>=4 for 15KHz SCS</w:t>
                  </w:r>
                </w:p>
                <w:p w14:paraId="5A25D1E0" w14:textId="77777777" w:rsidR="00673E7E" w:rsidRPr="00895A3F" w:rsidRDefault="00673E7E" w:rsidP="00673E7E">
                  <w:pPr>
                    <w:widowControl w:val="0"/>
                    <w:numPr>
                      <w:ilvl w:val="0"/>
                      <w:numId w:val="15"/>
                    </w:numPr>
                    <w:overflowPunct w:val="0"/>
                    <w:autoSpaceDE w:val="0"/>
                    <w:autoSpaceDN w:val="0"/>
                    <w:adjustRightInd w:val="0"/>
                    <w:spacing w:line="259" w:lineRule="auto"/>
                    <w:ind w:left="560"/>
                    <w:contextualSpacing/>
                    <w:jc w:val="both"/>
                    <w:textAlignment w:val="baseline"/>
                    <w:rPr>
                      <w:rFonts w:ascii="Times" w:hAnsi="Times" w:cs="Times"/>
                      <w:kern w:val="2"/>
                      <w:highlight w:val="darkYellow"/>
                      <w:lang w:eastAsia="zh-CN"/>
                    </w:rPr>
                  </w:pPr>
                  <w:r w:rsidRPr="00895A3F">
                    <w:rPr>
                      <w:rFonts w:ascii="Times" w:hAnsi="Times" w:cs="Times" w:hint="eastAsia"/>
                      <w:kern w:val="2"/>
                      <w:highlight w:val="darkYellow"/>
                      <w:lang w:eastAsia="zh-CN"/>
                    </w:rPr>
                    <w:t>M</w:t>
                  </w:r>
                  <w:r w:rsidRPr="00895A3F">
                    <w:rPr>
                      <w:rFonts w:ascii="Times" w:hAnsi="Times" w:cs="Times"/>
                      <w:kern w:val="2"/>
                      <w:highlight w:val="darkYellow"/>
                      <w:lang w:eastAsia="zh-CN"/>
                    </w:rPr>
                    <w:t>=4 for 30KHz SCS</w:t>
                  </w:r>
                  <w:r w:rsidRPr="00895A3F">
                    <w:rPr>
                      <w:rFonts w:ascii="Times" w:hAnsi="Times" w:cs="Times" w:hint="eastAsia"/>
                      <w:kern w:val="2"/>
                      <w:highlight w:val="darkYellow"/>
                      <w:lang w:eastAsia="zh-CN"/>
                    </w:rPr>
                    <w:t xml:space="preserve"> </w:t>
                  </w:r>
                  <w:r w:rsidRPr="00895A3F">
                    <w:rPr>
                      <w:rFonts w:ascii="Times" w:eastAsia="바탕" w:hAnsi="Times" w:cs="Times"/>
                      <w:kern w:val="24"/>
                      <w:highlight w:val="darkYellow"/>
                      <w:lang w:eastAsia="zh-CN"/>
                    </w:rPr>
                    <w:t>(working assumption)</w:t>
                  </w:r>
                </w:p>
                <w:p w14:paraId="77F16A58" w14:textId="77777777" w:rsidR="00673E7E" w:rsidRPr="00895A3F" w:rsidRDefault="00673E7E" w:rsidP="00673E7E">
                  <w:pPr>
                    <w:widowControl w:val="0"/>
                    <w:numPr>
                      <w:ilvl w:val="0"/>
                      <w:numId w:val="15"/>
                    </w:numPr>
                    <w:overflowPunct w:val="0"/>
                    <w:autoSpaceDE w:val="0"/>
                    <w:autoSpaceDN w:val="0"/>
                    <w:adjustRightInd w:val="0"/>
                    <w:spacing w:line="259" w:lineRule="auto"/>
                    <w:ind w:left="560"/>
                    <w:contextualSpacing/>
                    <w:jc w:val="both"/>
                    <w:textAlignment w:val="baseline"/>
                    <w:rPr>
                      <w:rFonts w:ascii="Times" w:hAnsi="Times" w:cs="Times"/>
                      <w:kern w:val="2"/>
                      <w:sz w:val="21"/>
                      <w:szCs w:val="22"/>
                      <w:lang w:eastAsia="zh-CN"/>
                    </w:rPr>
                  </w:pPr>
                  <w:r w:rsidRPr="00895A3F">
                    <w:rPr>
                      <w:rFonts w:ascii="Times" w:hAnsi="Times" w:cs="Times"/>
                      <w:kern w:val="2"/>
                      <w:lang w:eastAsia="zh-CN"/>
                    </w:rPr>
                    <w:t>FFS M=1 for OOK-4</w:t>
                  </w:r>
                </w:p>
              </w:tc>
            </w:tr>
          </w:tbl>
          <w:p w14:paraId="6C0AF19D" w14:textId="119D7B50" w:rsidR="00A435C1" w:rsidRPr="00A435C1" w:rsidRDefault="00A435C1" w:rsidP="00673E7E">
            <w:pPr>
              <w:spacing w:after="0"/>
              <w:rPr>
                <w:rFonts w:ascii="Times" w:eastAsia="바탕" w:hAnsi="Times"/>
                <w:szCs w:val="24"/>
                <w:lang w:eastAsia="x-none"/>
              </w:rPr>
            </w:pPr>
          </w:p>
        </w:tc>
      </w:tr>
    </w:tbl>
    <w:p w14:paraId="2E4948BD" w14:textId="6013442A" w:rsidR="001809CF" w:rsidRDefault="001809CF" w:rsidP="00AC432B">
      <w:pPr>
        <w:spacing w:before="240"/>
        <w:jc w:val="both"/>
      </w:pPr>
      <w:r>
        <w:t>In</w:t>
      </w:r>
      <w:r>
        <w:rPr>
          <w:rFonts w:hint="eastAsia"/>
        </w:rPr>
        <w:t xml:space="preserve"> </w:t>
      </w:r>
      <w:r w:rsidRPr="005B395A">
        <w:t xml:space="preserve">addition, </w:t>
      </w:r>
      <w:r w:rsidR="00673E7E" w:rsidRPr="005B395A">
        <w:t xml:space="preserve">during RAN#105, </w:t>
      </w:r>
      <w:r w:rsidR="00E330CA">
        <w:t>the fol</w:t>
      </w:r>
      <w:r w:rsidR="005D21CC">
        <w:t>lowing conclusion was</w:t>
      </w:r>
      <w:r w:rsidR="00673E7E">
        <w:t xml:space="preserve"> made</w:t>
      </w:r>
      <w:r w:rsidR="00E330CA">
        <w:t>:</w:t>
      </w:r>
    </w:p>
    <w:tbl>
      <w:tblPr>
        <w:tblStyle w:val="a6"/>
        <w:tblW w:w="0" w:type="auto"/>
        <w:tblLook w:val="04A0" w:firstRow="1" w:lastRow="0" w:firstColumn="1" w:lastColumn="0" w:noHBand="0" w:noVBand="1"/>
      </w:tblPr>
      <w:tblGrid>
        <w:gridCol w:w="9629"/>
      </w:tblGrid>
      <w:tr w:rsidR="001809CF" w14:paraId="500AF455" w14:textId="77777777" w:rsidTr="001809CF">
        <w:tc>
          <w:tcPr>
            <w:tcW w:w="9629" w:type="dxa"/>
          </w:tcPr>
          <w:p w14:paraId="4F2504D6" w14:textId="77777777" w:rsidR="008A5A6E" w:rsidRPr="000A052C" w:rsidRDefault="008A5A6E" w:rsidP="008A5A6E">
            <w:pPr>
              <w:contextualSpacing/>
            </w:pPr>
            <w:r w:rsidRPr="000A052C">
              <w:rPr>
                <w:rFonts w:hint="eastAsia"/>
              </w:rPr>
              <w:t>E</w:t>
            </w:r>
            <w:r w:rsidRPr="000A052C">
              <w:t>ndorse</w:t>
            </w:r>
            <w:r w:rsidRPr="000A052C">
              <w:rPr>
                <w:rFonts w:hint="eastAsia"/>
              </w:rPr>
              <w:t>d</w:t>
            </w:r>
            <w:r w:rsidRPr="000A052C">
              <w:t xml:space="preserve"> the following in RAN#105 for Rel-19 LP-WUS/WUR WI regarding FR2 support</w:t>
            </w:r>
          </w:p>
          <w:p w14:paraId="5A3768F2" w14:textId="77777777" w:rsidR="008A5A6E" w:rsidRPr="000A052C" w:rsidRDefault="008A5A6E" w:rsidP="008A5A6E">
            <w:pPr>
              <w:numPr>
                <w:ilvl w:val="0"/>
                <w:numId w:val="30"/>
              </w:numPr>
              <w:contextualSpacing/>
            </w:pPr>
            <w:r w:rsidRPr="000A052C">
              <w:rPr>
                <w:bCs/>
              </w:rPr>
              <w:t>Confirm in RAN#105 that Rel-19 LP-WUS work item scope includes both FR1 and FR2.</w:t>
            </w:r>
          </w:p>
          <w:p w14:paraId="1AC1F8A3" w14:textId="77777777" w:rsidR="008A5A6E" w:rsidRPr="000A052C" w:rsidRDefault="008A5A6E" w:rsidP="008A5A6E">
            <w:pPr>
              <w:numPr>
                <w:ilvl w:val="0"/>
                <w:numId w:val="30"/>
              </w:numPr>
              <w:contextualSpacing/>
            </w:pPr>
            <w:r w:rsidRPr="000A052C">
              <w:rPr>
                <w:bCs/>
              </w:rPr>
              <w:t>Request RAN1 to make a progress on the FFS “Whether the above is applicable to FR2” (under RAN1#117 agreement on LP-WUS and LP-SS bandwidth) in RAN1#118bis.</w:t>
            </w:r>
          </w:p>
          <w:p w14:paraId="1E6C4E33" w14:textId="77777777" w:rsidR="008A5A6E" w:rsidRPr="000A052C" w:rsidRDefault="008A5A6E" w:rsidP="008A5A6E">
            <w:pPr>
              <w:numPr>
                <w:ilvl w:val="1"/>
                <w:numId w:val="30"/>
              </w:numPr>
              <w:contextualSpacing/>
            </w:pPr>
            <w:r w:rsidRPr="000A052C">
              <w:t>Reuse the FR1 design when possible</w:t>
            </w:r>
          </w:p>
          <w:p w14:paraId="09C7C631" w14:textId="3C00AADB" w:rsidR="001809CF" w:rsidRPr="00B43799" w:rsidRDefault="008A5A6E" w:rsidP="008A5A6E">
            <w:pPr>
              <w:spacing w:after="0"/>
              <w:ind w:left="24"/>
              <w:rPr>
                <w:rFonts w:ascii="Times" w:eastAsia="Microsoft YaHei" w:hAnsi="Times"/>
                <w:iCs/>
                <w:szCs w:val="24"/>
                <w:lang w:eastAsia="zh-CN"/>
              </w:rPr>
            </w:pPr>
            <w:r w:rsidRPr="000A052C">
              <w:t>No additional guidance in RAN#105 for RAN4 work and TU allocation</w:t>
            </w:r>
          </w:p>
        </w:tc>
      </w:tr>
    </w:tbl>
    <w:p w14:paraId="70CB9E0E" w14:textId="3157BAE8" w:rsidR="008A5A6E" w:rsidRPr="000650C2" w:rsidRDefault="00FF6EF4" w:rsidP="00AC432B">
      <w:pPr>
        <w:spacing w:before="240"/>
        <w:jc w:val="both"/>
      </w:pPr>
      <w:r w:rsidRPr="000650C2">
        <w:rPr>
          <w:rFonts w:hint="eastAsia"/>
        </w:rPr>
        <w:t>Since the supported M values and SCS are related to the OOK</w:t>
      </w:r>
      <w:r w:rsidR="00F5640D" w:rsidRPr="000650C2">
        <w:t xml:space="preserve"> chip</w:t>
      </w:r>
      <w:r w:rsidRPr="000650C2">
        <w:rPr>
          <w:rFonts w:hint="eastAsia"/>
        </w:rPr>
        <w:t xml:space="preserve"> duration, the supported M values were discussed with SCS considering the performance of OOK waveform. </w:t>
      </w:r>
      <w:r w:rsidRPr="000650C2">
        <w:t>As shown in the agreement, supported M value for 15kHz SCS and 30kHz SCS have mainly discussed so far. However,</w:t>
      </w:r>
      <w:r w:rsidR="005D21CC" w:rsidRPr="000650C2">
        <w:t xml:space="preserve"> </w:t>
      </w:r>
      <w:r w:rsidRPr="000650C2">
        <w:t>15kHz SCS and 30kHz SCS are only used for FR1.</w:t>
      </w:r>
    </w:p>
    <w:p w14:paraId="5F5E702E" w14:textId="6DFFAFD3" w:rsidR="00FF6EF4" w:rsidRPr="000650C2" w:rsidRDefault="00FF6EF4" w:rsidP="00AC432B">
      <w:pPr>
        <w:spacing w:before="240"/>
        <w:jc w:val="both"/>
      </w:pPr>
      <w:r w:rsidRPr="000650C2">
        <w:t>According to the conclusio</w:t>
      </w:r>
      <w:r w:rsidR="008E12D5" w:rsidRPr="000650C2">
        <w:t>n in RAN#105, FR2 band is also considered to desig</w:t>
      </w:r>
      <w:r w:rsidR="005D21CC" w:rsidRPr="000650C2">
        <w:t>n Rel-19 LP-WUS/WUR as well. In addition,</w:t>
      </w:r>
      <w:r w:rsidR="00807E67" w:rsidRPr="000650C2">
        <w:t xml:space="preserve"> the bandwidth for 60kHz/120kHz SCS was already agreed as 11PRBs</w:t>
      </w:r>
      <w:r w:rsidR="008E12D5" w:rsidRPr="000650C2">
        <w:t xml:space="preserve"> in t</w:t>
      </w:r>
      <w:r w:rsidR="00807E67" w:rsidRPr="000650C2">
        <w:t xml:space="preserve">he last meeting. To support operation with 60kHz/120kHz SCS, </w:t>
      </w:r>
      <w:r w:rsidR="00C560FE" w:rsidRPr="000650C2">
        <w:t>the supported M values for each SCS</w:t>
      </w:r>
      <w:r w:rsidR="008E12D5" w:rsidRPr="000650C2">
        <w:t xml:space="preserve"> used should be considered</w:t>
      </w:r>
      <w:r w:rsidR="005D21CC" w:rsidRPr="000650C2">
        <w:t xml:space="preserve"> as well</w:t>
      </w:r>
      <w:r w:rsidR="008E12D5" w:rsidRPr="000650C2">
        <w:t xml:space="preserve">. In this case, </w:t>
      </w:r>
      <w:r w:rsidR="008E12D5" w:rsidRPr="000650C2">
        <w:rPr>
          <w:rFonts w:hint="eastAsia"/>
        </w:rPr>
        <w:t>to have the same LP-WUS/LP-SS design</w:t>
      </w:r>
      <w:r w:rsidR="008E12D5" w:rsidRPr="000650C2">
        <w:t xml:space="preserve"> and performance</w:t>
      </w:r>
      <w:r w:rsidR="008E12D5" w:rsidRPr="000650C2">
        <w:rPr>
          <w:rFonts w:hint="eastAsia"/>
        </w:rPr>
        <w:t xml:space="preserve"> as much as possible, </w:t>
      </w:r>
      <w:r w:rsidR="008E12D5" w:rsidRPr="000650C2">
        <w:t xml:space="preserve">the same maximum OOK </w:t>
      </w:r>
      <w:r w:rsidR="00F5640D" w:rsidRPr="000650C2">
        <w:t>chip</w:t>
      </w:r>
      <w:r w:rsidR="008E12D5" w:rsidRPr="000650C2">
        <w:t xml:space="preserve"> rate can be</w:t>
      </w:r>
      <w:r w:rsidR="00807E67" w:rsidRPr="000650C2">
        <w:t xml:space="preserve"> considered for all SCSs</w:t>
      </w:r>
      <w:r w:rsidR="008E12D5" w:rsidRPr="000650C2">
        <w:t xml:space="preserve">. </w:t>
      </w:r>
      <w:r w:rsidR="00844D48" w:rsidRPr="000650C2">
        <w:t xml:space="preserve">For example, if M=4 is only supported for 15kHz SCS, the maximum OOK </w:t>
      </w:r>
      <w:r w:rsidR="00F5640D" w:rsidRPr="000650C2">
        <w:t>chip</w:t>
      </w:r>
      <w:r w:rsidR="00844D48" w:rsidRPr="000650C2">
        <w:t xml:space="preserve"> rate for FR1 band can be 56k</w:t>
      </w:r>
      <w:r w:rsidR="00F5640D" w:rsidRPr="000650C2">
        <w:t>c</w:t>
      </w:r>
      <w:r w:rsidR="00844D48" w:rsidRPr="000650C2">
        <w:t xml:space="preserve">ps. Then, 60kHz </w:t>
      </w:r>
      <w:r w:rsidR="005D21CC" w:rsidRPr="000650C2">
        <w:t>SCS can support only OOK-4 with M=1 or OOK-1</w:t>
      </w:r>
      <w:r w:rsidR="00844D48" w:rsidRPr="000650C2">
        <w:t xml:space="preserve">. Otherwise, when M=4 is supported for 30kHz SCS, the maximum OOK </w:t>
      </w:r>
      <w:r w:rsidR="00F5640D" w:rsidRPr="000650C2">
        <w:t>chip</w:t>
      </w:r>
      <w:r w:rsidR="00844D48" w:rsidRPr="000650C2">
        <w:t xml:space="preserve"> rate </w:t>
      </w:r>
      <w:r w:rsidR="00807E67" w:rsidRPr="000650C2">
        <w:t>for FR1 band can be 112k</w:t>
      </w:r>
      <w:r w:rsidR="00F5640D" w:rsidRPr="000650C2">
        <w:t>c</w:t>
      </w:r>
      <w:r w:rsidR="00807E67" w:rsidRPr="000650C2">
        <w:t xml:space="preserve">ps. </w:t>
      </w:r>
      <w:r w:rsidR="00E0750B" w:rsidRPr="000650C2">
        <w:t>M=1</w:t>
      </w:r>
      <w:r w:rsidR="00807E67" w:rsidRPr="000650C2">
        <w:t xml:space="preserve"> (for 120kHz SCS)</w:t>
      </w:r>
      <w:r w:rsidR="00844AD6" w:rsidRPr="000650C2">
        <w:t>,</w:t>
      </w:r>
      <w:r w:rsidR="00807E67" w:rsidRPr="000650C2">
        <w:t xml:space="preserve"> and</w:t>
      </w:r>
      <w:r w:rsidR="005D21CC" w:rsidRPr="000650C2">
        <w:t xml:space="preserve"> </w:t>
      </w:r>
      <w:r w:rsidR="00E0750B" w:rsidRPr="000650C2">
        <w:t>M=</w:t>
      </w:r>
      <w:r w:rsidR="00807E67" w:rsidRPr="000650C2">
        <w:t>1</w:t>
      </w:r>
      <w:r w:rsidR="00844AD6" w:rsidRPr="000650C2">
        <w:t xml:space="preserve"> and M=</w:t>
      </w:r>
      <w:r w:rsidR="00E0750B" w:rsidRPr="000650C2">
        <w:t>2</w:t>
      </w:r>
      <w:r w:rsidR="00807E67" w:rsidRPr="000650C2">
        <w:t xml:space="preserve"> (for 60kHz SCS)</w:t>
      </w:r>
      <w:r w:rsidR="00E0750B" w:rsidRPr="000650C2">
        <w:t xml:space="preserve"> can be considered as the supported M values.</w:t>
      </w:r>
      <w:r w:rsidR="00807E67" w:rsidRPr="000650C2">
        <w:t xml:space="preserve"> Because the performance based on higher pulse rate over 112k</w:t>
      </w:r>
      <w:r w:rsidR="00F5640D" w:rsidRPr="000650C2">
        <w:t>c</w:t>
      </w:r>
      <w:r w:rsidR="00807E67" w:rsidRPr="000650C2">
        <w:t>ps was not evaluated in study phase, applying same M values for 60kHz/120kHz SCSs compared to that for 15kHz/30kHz SCSs should be avoided.</w:t>
      </w:r>
    </w:p>
    <w:p w14:paraId="61C16AD5" w14:textId="49FA4505" w:rsidR="00EA39C7" w:rsidRPr="000650C2" w:rsidRDefault="00EA39C7" w:rsidP="007E199C">
      <w:pPr>
        <w:spacing w:before="240" w:after="0"/>
        <w:jc w:val="both"/>
        <w:rPr>
          <w:b/>
          <w:u w:val="single"/>
        </w:rPr>
      </w:pPr>
      <w:bookmarkStart w:id="18" w:name="_Hlk189843540"/>
      <w:r w:rsidRPr="000650C2">
        <w:rPr>
          <w:b/>
          <w:u w:val="single"/>
        </w:rPr>
        <w:t xml:space="preserve">Proposal </w:t>
      </w:r>
      <w:r w:rsidR="00652207" w:rsidRPr="000650C2">
        <w:rPr>
          <w:b/>
          <w:u w:val="single"/>
        </w:rPr>
        <w:t>1</w:t>
      </w:r>
      <w:r w:rsidR="000650C2" w:rsidRPr="000650C2">
        <w:rPr>
          <w:b/>
          <w:u w:val="single"/>
        </w:rPr>
        <w:t>1</w:t>
      </w:r>
      <w:r w:rsidRPr="000650C2">
        <w:rPr>
          <w:b/>
          <w:u w:val="single"/>
        </w:rPr>
        <w:t xml:space="preserve">: </w:t>
      </w:r>
      <w:r w:rsidR="00E0750B" w:rsidRPr="000650C2">
        <w:rPr>
          <w:b/>
          <w:u w:val="single"/>
        </w:rPr>
        <w:t>Further consideration o</w:t>
      </w:r>
      <w:r w:rsidR="00807E67" w:rsidRPr="000650C2">
        <w:rPr>
          <w:b/>
          <w:u w:val="single"/>
        </w:rPr>
        <w:t>n M values for</w:t>
      </w:r>
      <w:r w:rsidR="00E0750B" w:rsidRPr="000650C2">
        <w:rPr>
          <w:b/>
          <w:u w:val="single"/>
        </w:rPr>
        <w:t xml:space="preserve"> 60kH</w:t>
      </w:r>
      <w:r w:rsidR="00807E67" w:rsidRPr="000650C2">
        <w:rPr>
          <w:b/>
          <w:u w:val="single"/>
        </w:rPr>
        <w:t>z SCS and 120kHz SCS is necessary</w:t>
      </w:r>
      <w:r w:rsidR="00E0750B" w:rsidRPr="000650C2">
        <w:rPr>
          <w:b/>
          <w:u w:val="single"/>
        </w:rPr>
        <w:t>.</w:t>
      </w:r>
    </w:p>
    <w:p w14:paraId="399E2B5B" w14:textId="182F9F12" w:rsidR="009C1924" w:rsidRPr="000650C2" w:rsidRDefault="00F5640D" w:rsidP="00000685">
      <w:pPr>
        <w:numPr>
          <w:ilvl w:val="0"/>
          <w:numId w:val="9"/>
        </w:numPr>
        <w:spacing w:after="0"/>
        <w:jc w:val="both"/>
        <w:rPr>
          <w:b/>
          <w:u w:val="single"/>
          <w:lang w:val="en-US"/>
        </w:rPr>
      </w:pPr>
      <w:r w:rsidRPr="000650C2">
        <w:rPr>
          <w:b/>
          <w:u w:val="single"/>
          <w:lang w:val="en-US"/>
        </w:rPr>
        <w:t>Consider limiting M value for 60kHz/120kHz to have the same maximum OOK chip rate with 15kHz/30kHz SCSs case (e.g., 112kcps)</w:t>
      </w:r>
      <w:r w:rsidR="00807E67" w:rsidRPr="000650C2">
        <w:rPr>
          <w:b/>
          <w:u w:val="single"/>
          <w:lang w:val="en-US"/>
        </w:rPr>
        <w:t>.</w:t>
      </w:r>
    </w:p>
    <w:bookmarkEnd w:id="18"/>
    <w:p w14:paraId="0BB27E62" w14:textId="1515BAF0" w:rsidR="00EA7E74" w:rsidRPr="00DD44B2" w:rsidRDefault="0085746D" w:rsidP="006451AA">
      <w:pPr>
        <w:pStyle w:val="1"/>
        <w:numPr>
          <w:ilvl w:val="0"/>
          <w:numId w:val="38"/>
        </w:numPr>
        <w:pBdr>
          <w:top w:val="single" w:sz="12" w:space="3" w:color="auto"/>
        </w:pBdr>
        <w:overflowPunct/>
        <w:autoSpaceDE/>
        <w:autoSpaceDN/>
        <w:adjustRightInd/>
        <w:spacing w:before="240" w:after="180" w:line="240" w:lineRule="auto"/>
        <w:jc w:val="both"/>
        <w:textAlignment w:val="auto"/>
        <w:rPr>
          <w:szCs w:val="20"/>
          <w:lang w:val="en-US"/>
        </w:rPr>
      </w:pPr>
      <w:r>
        <w:rPr>
          <w:szCs w:val="20"/>
          <w:lang w:val="en-US"/>
        </w:rPr>
        <w:t>Design of LP-SS</w:t>
      </w:r>
    </w:p>
    <w:p w14:paraId="1C4B5AA8" w14:textId="54053C09" w:rsidR="003F7D3F" w:rsidRDefault="003F7D3F" w:rsidP="003F7D3F">
      <w:pPr>
        <w:jc w:val="both"/>
        <w:rPr>
          <w:lang w:val="en-US"/>
        </w:rPr>
      </w:pPr>
      <w:r w:rsidRPr="007451B9">
        <w:rPr>
          <w:rFonts w:hint="eastAsia"/>
          <w:lang w:val="en-US"/>
        </w:rPr>
        <w:t xml:space="preserve">During the previous discussion, </w:t>
      </w:r>
      <w:r w:rsidRPr="007451B9">
        <w:rPr>
          <w:lang w:val="en-US"/>
        </w:rPr>
        <w:t xml:space="preserve">it was decided to support </w:t>
      </w:r>
      <w:r w:rsidRPr="007451B9">
        <w:rPr>
          <w:rFonts w:hint="eastAsia"/>
          <w:lang w:val="en-US"/>
        </w:rPr>
        <w:t>multiple binary sequence</w:t>
      </w:r>
      <w:r w:rsidRPr="007451B9">
        <w:rPr>
          <w:lang w:val="en-US"/>
        </w:rPr>
        <w:t xml:space="preserve">s to differentiate LP-SS from different cells. To specify the multiple binary sequence for LP-SS, the following agreements for LP-SS were made </w:t>
      </w:r>
      <w:r w:rsidR="00AB15E2">
        <w:rPr>
          <w:lang w:val="en-US"/>
        </w:rPr>
        <w:t>earlier</w:t>
      </w:r>
      <w:r w:rsidRPr="007451B9">
        <w:rPr>
          <w:lang w:val="en-US"/>
        </w:rPr>
        <w:t>:</w:t>
      </w:r>
    </w:p>
    <w:tbl>
      <w:tblPr>
        <w:tblStyle w:val="a6"/>
        <w:tblW w:w="0" w:type="auto"/>
        <w:tblLook w:val="04A0" w:firstRow="1" w:lastRow="0" w:firstColumn="1" w:lastColumn="0" w:noHBand="0" w:noVBand="1"/>
      </w:tblPr>
      <w:tblGrid>
        <w:gridCol w:w="9629"/>
      </w:tblGrid>
      <w:tr w:rsidR="003F7D3F" w14:paraId="0783A03C" w14:textId="77777777" w:rsidTr="00ED78A4">
        <w:tc>
          <w:tcPr>
            <w:tcW w:w="9629" w:type="dxa"/>
          </w:tcPr>
          <w:p w14:paraId="11E19F9F" w14:textId="77777777" w:rsidR="003F7D3F" w:rsidRPr="001E72AC" w:rsidRDefault="003F7D3F" w:rsidP="00ED78A4">
            <w:pPr>
              <w:spacing w:after="0"/>
              <w:rPr>
                <w:rFonts w:eastAsia="바탕"/>
                <w:b/>
                <w:bCs/>
                <w:lang w:eastAsia="en-US"/>
              </w:rPr>
            </w:pPr>
            <w:r w:rsidRPr="001E72AC">
              <w:rPr>
                <w:rFonts w:eastAsia="바탕"/>
                <w:b/>
                <w:bCs/>
                <w:highlight w:val="green"/>
                <w:lang w:eastAsia="en-US"/>
              </w:rPr>
              <w:t>Agreement</w:t>
            </w:r>
          </w:p>
          <w:p w14:paraId="17B56045" w14:textId="77777777" w:rsidR="003F7D3F" w:rsidRPr="001E72AC" w:rsidRDefault="003F7D3F" w:rsidP="00ED78A4">
            <w:pPr>
              <w:spacing w:after="0"/>
              <w:rPr>
                <w:rFonts w:eastAsia="바탕"/>
                <w:lang w:eastAsia="en-US"/>
              </w:rPr>
            </w:pPr>
            <w:r w:rsidRPr="001E72AC">
              <w:rPr>
                <w:rFonts w:eastAsia="바탕"/>
                <w:lang w:eastAsia="en-US"/>
              </w:rPr>
              <w:t>For the LP-SS sequence used in a cell,</w:t>
            </w:r>
          </w:p>
          <w:p w14:paraId="243AF1D0" w14:textId="77777777" w:rsidR="003F7D3F" w:rsidRPr="001E72AC" w:rsidRDefault="003F7D3F" w:rsidP="003F7D3F">
            <w:pPr>
              <w:numPr>
                <w:ilvl w:val="0"/>
                <w:numId w:val="15"/>
              </w:numPr>
              <w:overflowPunct w:val="0"/>
              <w:autoSpaceDE w:val="0"/>
              <w:autoSpaceDN w:val="0"/>
              <w:adjustRightInd w:val="0"/>
              <w:spacing w:before="120" w:after="0"/>
              <w:ind w:left="714" w:hanging="357"/>
              <w:contextualSpacing/>
              <w:jc w:val="both"/>
              <w:textAlignment w:val="baseline"/>
              <w:rPr>
                <w:kern w:val="2"/>
                <w:lang w:eastAsia="zh-CN"/>
              </w:rPr>
            </w:pPr>
            <w:r w:rsidRPr="001E72AC">
              <w:rPr>
                <w:kern w:val="2"/>
                <w:lang w:eastAsia="zh-CN"/>
              </w:rPr>
              <w:t>Option 1: the information necessary for determining the sequence is explicitly configured</w:t>
            </w:r>
          </w:p>
          <w:p w14:paraId="7A96D559" w14:textId="6C6E2EFB" w:rsidR="003F7D3F" w:rsidRPr="00AA5065" w:rsidRDefault="003F7D3F" w:rsidP="00AA5065">
            <w:pPr>
              <w:numPr>
                <w:ilvl w:val="0"/>
                <w:numId w:val="15"/>
              </w:numPr>
              <w:overflowPunct w:val="0"/>
              <w:autoSpaceDE w:val="0"/>
              <w:autoSpaceDN w:val="0"/>
              <w:adjustRightInd w:val="0"/>
              <w:spacing w:before="120" w:after="0"/>
              <w:ind w:left="714" w:hanging="357"/>
              <w:contextualSpacing/>
              <w:jc w:val="both"/>
              <w:textAlignment w:val="baseline"/>
              <w:rPr>
                <w:kern w:val="2"/>
                <w:lang w:eastAsia="zh-CN"/>
              </w:rPr>
            </w:pPr>
            <w:r w:rsidRPr="001E72AC">
              <w:rPr>
                <w:kern w:val="2"/>
                <w:lang w:eastAsia="zh-CN"/>
              </w:rPr>
              <w:t>FFS: Additional support of determining the sequence by predefined rule without configuration</w:t>
            </w:r>
          </w:p>
        </w:tc>
      </w:tr>
    </w:tbl>
    <w:p w14:paraId="5FA6DCA9" w14:textId="76553463" w:rsidR="003F7D3F" w:rsidRPr="000650C2" w:rsidRDefault="003F7D3F" w:rsidP="003F7D3F">
      <w:pPr>
        <w:spacing w:before="240"/>
        <w:jc w:val="both"/>
        <w:rPr>
          <w:lang w:val="en-US"/>
        </w:rPr>
      </w:pPr>
      <w:r w:rsidRPr="000650C2">
        <w:t xml:space="preserve">Regarding </w:t>
      </w:r>
      <w:r w:rsidRPr="000650C2">
        <w:rPr>
          <w:lang w:val="en-US"/>
        </w:rPr>
        <w:t xml:space="preserve">LP-SS transmission from a cell, </w:t>
      </w:r>
      <w:r w:rsidRPr="000650C2">
        <w:rPr>
          <w:rFonts w:hint="eastAsia"/>
          <w:lang w:val="en-US"/>
        </w:rPr>
        <w:t xml:space="preserve">because </w:t>
      </w:r>
      <w:r w:rsidRPr="000650C2">
        <w:rPr>
          <w:lang w:val="en-US"/>
        </w:rPr>
        <w:t xml:space="preserve">a single binary sequence from the multiple binary sequence candidates will be used for a cell, how to determine the binary sequence for the cell was discussed. At least, explicitly configuration </w:t>
      </w:r>
      <w:r w:rsidRPr="000650C2">
        <w:rPr>
          <w:lang w:val="en-US"/>
        </w:rPr>
        <w:lastRenderedPageBreak/>
        <w:t xml:space="preserve">about the information for determining the sequence </w:t>
      </w:r>
      <w:r w:rsidR="0017234D" w:rsidRPr="000650C2">
        <w:rPr>
          <w:lang w:val="en-US"/>
        </w:rPr>
        <w:t>is already</w:t>
      </w:r>
      <w:r w:rsidRPr="000650C2">
        <w:rPr>
          <w:lang w:val="en-US"/>
        </w:rPr>
        <w:t xml:space="preserve"> supported</w:t>
      </w:r>
      <w:r w:rsidR="002F5494" w:rsidRPr="000650C2">
        <w:rPr>
          <w:lang w:val="en-US"/>
        </w:rPr>
        <w:t xml:space="preserve"> and</w:t>
      </w:r>
      <w:r w:rsidRPr="000650C2">
        <w:rPr>
          <w:lang w:val="en-US"/>
        </w:rPr>
        <w:t xml:space="preserve"> </w:t>
      </w:r>
      <w:r w:rsidR="0017234D" w:rsidRPr="000650C2">
        <w:rPr>
          <w:lang w:val="en-US"/>
        </w:rPr>
        <w:t xml:space="preserve">the </w:t>
      </w:r>
      <w:r w:rsidRPr="000650C2">
        <w:rPr>
          <w:lang w:val="en-US"/>
        </w:rPr>
        <w:t xml:space="preserve">remaining FFS </w:t>
      </w:r>
      <w:r w:rsidR="0017234D" w:rsidRPr="000650C2">
        <w:rPr>
          <w:lang w:val="en-US"/>
        </w:rPr>
        <w:t>is whether to support</w:t>
      </w:r>
      <w:r w:rsidRPr="000650C2">
        <w:rPr>
          <w:lang w:val="en-US"/>
        </w:rPr>
        <w:t xml:space="preserve"> additional</w:t>
      </w:r>
      <w:r w:rsidR="0017234D" w:rsidRPr="000650C2">
        <w:rPr>
          <w:lang w:val="en-US"/>
        </w:rPr>
        <w:t xml:space="preserve"> </w:t>
      </w:r>
      <w:r w:rsidRPr="000650C2">
        <w:rPr>
          <w:lang w:val="en-US"/>
        </w:rPr>
        <w:t>predefined rule without configuration. According to the RAN2 discussion, it was already agreed that at least LP-SS related configuration is included in SIB. Therefore, the LP-SS binary sequence for the cell also can be included in that SIB and UEs in RRC IDLE/INACTIVE state should obtain the LP-WUS/LP-SS related SIB before entering LP-WUS operation. Thus, there is no clear reason to support predefined rule without configuration in terms of determining LP-SS binary sequence.</w:t>
      </w:r>
    </w:p>
    <w:p w14:paraId="1F6C2872" w14:textId="4C5FBC9F" w:rsidR="003F7D3F" w:rsidRPr="000650C2" w:rsidRDefault="00652207" w:rsidP="003F7D3F">
      <w:pPr>
        <w:jc w:val="both"/>
        <w:rPr>
          <w:b/>
          <w:u w:val="single"/>
          <w:lang w:val="en-US"/>
        </w:rPr>
      </w:pPr>
      <w:bookmarkStart w:id="19" w:name="_Hlk189843560"/>
      <w:r w:rsidRPr="000650C2">
        <w:rPr>
          <w:b/>
          <w:u w:val="single"/>
          <w:lang w:val="en-US"/>
        </w:rPr>
        <w:t>Proposal 1</w:t>
      </w:r>
      <w:r w:rsidR="000650C2">
        <w:rPr>
          <w:b/>
          <w:u w:val="single"/>
          <w:lang w:val="en-US"/>
        </w:rPr>
        <w:t>2</w:t>
      </w:r>
      <w:r w:rsidR="003F7D3F" w:rsidRPr="000650C2">
        <w:rPr>
          <w:b/>
          <w:u w:val="single"/>
          <w:lang w:val="en-US"/>
        </w:rPr>
        <w:t xml:space="preserve">: </w:t>
      </w:r>
      <w:r w:rsidR="003F7D3F" w:rsidRPr="000650C2">
        <w:rPr>
          <w:b/>
          <w:u w:val="single"/>
        </w:rPr>
        <w:t>For the LP-SS binary sequence used in a cell, additional support of sequence determination by predefined rule is not needed</w:t>
      </w:r>
      <w:r w:rsidR="003F7D3F" w:rsidRPr="000650C2">
        <w:rPr>
          <w:b/>
          <w:u w:val="single"/>
          <w:lang w:val="en-US"/>
        </w:rPr>
        <w:t>.</w:t>
      </w:r>
    </w:p>
    <w:bookmarkEnd w:id="19"/>
    <w:p w14:paraId="00EBFD9A" w14:textId="46B77D40" w:rsidR="00940A8E" w:rsidRDefault="00AB15E2" w:rsidP="006711F6">
      <w:pPr>
        <w:jc w:val="both"/>
        <w:rPr>
          <w:lang w:val="en-US"/>
        </w:rPr>
      </w:pPr>
      <w:r w:rsidRPr="000650C2">
        <w:rPr>
          <w:rFonts w:hint="eastAsia"/>
          <w:lang w:val="en-US"/>
        </w:rPr>
        <w:t>I</w:t>
      </w:r>
      <w:r w:rsidRPr="000650C2">
        <w:rPr>
          <w:lang w:val="en-US"/>
        </w:rPr>
        <w:t>n the last meeting, the candidates of the binary sequence set for each M and L value were decided. To determine the proper length of each M valu</w:t>
      </w:r>
      <w:r w:rsidR="00CE653A" w:rsidRPr="000650C2">
        <w:rPr>
          <w:lang w:val="en-US"/>
        </w:rPr>
        <w:t>e considering the potential LP-SS periodicity, the sync accuracy corresponding to agreed binary sequence set candidates was calculated in Table 2 under the evaluation assumption in Table 1.</w:t>
      </w:r>
    </w:p>
    <w:p w14:paraId="4725A0AE" w14:textId="77777777" w:rsidR="00CE653A" w:rsidRPr="00235D5B" w:rsidRDefault="00AB15E2" w:rsidP="00CE653A">
      <w:pPr>
        <w:overflowPunct w:val="0"/>
        <w:spacing w:before="120" w:after="120"/>
        <w:jc w:val="center"/>
        <w:textAlignment w:val="baseline"/>
        <w:rPr>
          <w:rFonts w:eastAsia="바탕"/>
          <w:szCs w:val="24"/>
          <w:lang w:eastAsia="zh-CN"/>
        </w:rPr>
      </w:pPr>
      <w:r>
        <w:rPr>
          <w:lang w:val="en-US"/>
        </w:rPr>
        <w:t xml:space="preserve"> </w:t>
      </w:r>
      <w:r w:rsidR="00CE653A">
        <w:rPr>
          <w:rFonts w:eastAsia="바탕"/>
          <w:b/>
          <w:bCs/>
          <w:szCs w:val="24"/>
          <w:lang w:eastAsia="zh-CN"/>
        </w:rPr>
        <w:t>Table 1:</w:t>
      </w:r>
      <w:r w:rsidR="00CE653A" w:rsidRPr="00235D5B">
        <w:rPr>
          <w:rFonts w:eastAsia="바탕"/>
          <w:b/>
          <w:bCs/>
          <w:szCs w:val="24"/>
          <w:lang w:eastAsia="zh-CN"/>
        </w:rPr>
        <w:t xml:space="preserve"> </w:t>
      </w:r>
      <w:r w:rsidR="00CE653A">
        <w:rPr>
          <w:rFonts w:eastAsia="바탕"/>
          <w:b/>
          <w:bCs/>
          <w:szCs w:val="24"/>
          <w:lang w:eastAsia="zh-CN"/>
        </w:rPr>
        <w:t>Common assumptions for LP-SS performance evaluation</w:t>
      </w:r>
    </w:p>
    <w:tbl>
      <w:tblPr>
        <w:tblW w:w="85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681"/>
        <w:gridCol w:w="4852"/>
      </w:tblGrid>
      <w:tr w:rsidR="00CE653A" w:rsidRPr="00235D5B" w14:paraId="624762CB" w14:textId="77777777" w:rsidTr="000F134A">
        <w:trPr>
          <w:trHeight w:val="345"/>
          <w:jc w:val="center"/>
        </w:trPr>
        <w:tc>
          <w:tcPr>
            <w:tcW w:w="3681" w:type="dxa"/>
            <w:shd w:val="clear" w:color="auto" w:fill="B4C6E7"/>
            <w:tcMar>
              <w:top w:w="0" w:type="dxa"/>
              <w:left w:w="108" w:type="dxa"/>
              <w:bottom w:w="0" w:type="dxa"/>
              <w:right w:w="108" w:type="dxa"/>
            </w:tcMar>
            <w:vAlign w:val="center"/>
            <w:hideMark/>
          </w:tcPr>
          <w:p w14:paraId="099200EA" w14:textId="77777777" w:rsidR="00CE653A" w:rsidRPr="00235D5B" w:rsidRDefault="00CE653A" w:rsidP="000F134A">
            <w:pPr>
              <w:overflowPunct w:val="0"/>
              <w:jc w:val="center"/>
              <w:textAlignment w:val="baseline"/>
              <w:rPr>
                <w:rFonts w:eastAsia="바탕"/>
                <w:b/>
                <w:bCs/>
                <w:szCs w:val="24"/>
              </w:rPr>
            </w:pPr>
            <w:r w:rsidRPr="00235D5B">
              <w:rPr>
                <w:rFonts w:eastAsia="바탕"/>
                <w:b/>
                <w:bCs/>
                <w:szCs w:val="24"/>
              </w:rPr>
              <w:t>Attributes</w:t>
            </w:r>
          </w:p>
        </w:tc>
        <w:tc>
          <w:tcPr>
            <w:tcW w:w="4852" w:type="dxa"/>
            <w:shd w:val="clear" w:color="auto" w:fill="B4C6E7"/>
            <w:tcMar>
              <w:top w:w="0" w:type="dxa"/>
              <w:left w:w="108" w:type="dxa"/>
              <w:bottom w:w="0" w:type="dxa"/>
              <w:right w:w="108" w:type="dxa"/>
            </w:tcMar>
            <w:vAlign w:val="center"/>
            <w:hideMark/>
          </w:tcPr>
          <w:p w14:paraId="4139D258" w14:textId="77777777" w:rsidR="00CE653A" w:rsidRPr="00235D5B" w:rsidRDefault="00CE653A" w:rsidP="000F134A">
            <w:pPr>
              <w:overflowPunct w:val="0"/>
              <w:jc w:val="center"/>
              <w:textAlignment w:val="baseline"/>
              <w:rPr>
                <w:rFonts w:eastAsia="바탕"/>
                <w:b/>
                <w:bCs/>
                <w:szCs w:val="24"/>
              </w:rPr>
            </w:pPr>
            <w:r>
              <w:rPr>
                <w:rFonts w:eastAsia="바탕"/>
                <w:b/>
                <w:bCs/>
                <w:szCs w:val="24"/>
              </w:rPr>
              <w:t>Assumption</w:t>
            </w:r>
          </w:p>
        </w:tc>
      </w:tr>
      <w:tr w:rsidR="00CE653A" w:rsidRPr="00235D5B" w14:paraId="56473F32" w14:textId="77777777" w:rsidTr="000F134A">
        <w:trPr>
          <w:trHeight w:val="345"/>
          <w:jc w:val="center"/>
        </w:trPr>
        <w:tc>
          <w:tcPr>
            <w:tcW w:w="3681" w:type="dxa"/>
            <w:tcMar>
              <w:top w:w="0" w:type="dxa"/>
              <w:left w:w="108" w:type="dxa"/>
              <w:bottom w:w="0" w:type="dxa"/>
              <w:right w:w="108" w:type="dxa"/>
            </w:tcMar>
            <w:vAlign w:val="center"/>
            <w:hideMark/>
          </w:tcPr>
          <w:p w14:paraId="67A5E401" w14:textId="77777777" w:rsidR="00CE653A" w:rsidRPr="00235D5B" w:rsidRDefault="00CE653A" w:rsidP="000F134A">
            <w:pPr>
              <w:overflowPunct w:val="0"/>
              <w:textAlignment w:val="baseline"/>
              <w:rPr>
                <w:rFonts w:eastAsia="바탕"/>
                <w:szCs w:val="24"/>
              </w:rPr>
            </w:pPr>
            <w:r w:rsidRPr="00235D5B">
              <w:rPr>
                <w:rFonts w:eastAsia="바탕"/>
                <w:szCs w:val="24"/>
              </w:rPr>
              <w:t xml:space="preserve">Carrier </w:t>
            </w:r>
            <w:r>
              <w:rPr>
                <w:rFonts w:eastAsia="바탕"/>
                <w:szCs w:val="24"/>
              </w:rPr>
              <w:t>f</w:t>
            </w:r>
            <w:r w:rsidRPr="00235D5B">
              <w:rPr>
                <w:rFonts w:eastAsia="바탕"/>
                <w:szCs w:val="24"/>
              </w:rPr>
              <w:t>requency</w:t>
            </w:r>
            <w:r>
              <w:rPr>
                <w:rFonts w:eastAsia="바탕"/>
                <w:szCs w:val="24"/>
              </w:rPr>
              <w:t>/</w:t>
            </w:r>
            <w:r w:rsidRPr="00235D5B">
              <w:rPr>
                <w:rFonts w:eastAsia="바탕"/>
                <w:szCs w:val="24"/>
              </w:rPr>
              <w:t xml:space="preserve"> </w:t>
            </w:r>
            <w:proofErr w:type="spellStart"/>
            <w:r w:rsidRPr="00235D5B">
              <w:rPr>
                <w:rFonts w:eastAsia="바탕"/>
                <w:szCs w:val="24"/>
              </w:rPr>
              <w:t>gNB</w:t>
            </w:r>
            <w:proofErr w:type="spellEnd"/>
            <w:r w:rsidRPr="00235D5B">
              <w:rPr>
                <w:rFonts w:eastAsia="바탕"/>
                <w:szCs w:val="24"/>
              </w:rPr>
              <w:t xml:space="preserve"> Channel BW</w:t>
            </w:r>
            <w:r>
              <w:rPr>
                <w:rFonts w:eastAsia="바탕"/>
                <w:szCs w:val="24"/>
              </w:rPr>
              <w:t>/SCS</w:t>
            </w:r>
          </w:p>
        </w:tc>
        <w:tc>
          <w:tcPr>
            <w:tcW w:w="4852" w:type="dxa"/>
            <w:tcMar>
              <w:top w:w="0" w:type="dxa"/>
              <w:left w:w="108" w:type="dxa"/>
              <w:bottom w:w="0" w:type="dxa"/>
              <w:right w:w="108" w:type="dxa"/>
            </w:tcMar>
            <w:vAlign w:val="center"/>
            <w:hideMark/>
          </w:tcPr>
          <w:p w14:paraId="6228E788" w14:textId="77777777" w:rsidR="00CE653A" w:rsidRPr="00235D5B" w:rsidRDefault="00CE653A" w:rsidP="000F134A">
            <w:pPr>
              <w:overflowPunct w:val="0"/>
              <w:jc w:val="center"/>
              <w:textAlignment w:val="baseline"/>
              <w:rPr>
                <w:rFonts w:eastAsia="바탕"/>
                <w:szCs w:val="24"/>
              </w:rPr>
            </w:pPr>
            <w:r>
              <w:rPr>
                <w:rFonts w:eastAsia="바탕"/>
                <w:szCs w:val="24"/>
              </w:rPr>
              <w:t>2.6GHz/100MHz/30kHz</w:t>
            </w:r>
          </w:p>
        </w:tc>
      </w:tr>
      <w:tr w:rsidR="00CE653A" w:rsidRPr="0086503B" w14:paraId="0D6F63C1" w14:textId="77777777" w:rsidTr="000F134A">
        <w:trPr>
          <w:trHeight w:val="345"/>
          <w:jc w:val="center"/>
        </w:trPr>
        <w:tc>
          <w:tcPr>
            <w:tcW w:w="3681" w:type="dxa"/>
            <w:tcMar>
              <w:top w:w="0" w:type="dxa"/>
              <w:left w:w="108" w:type="dxa"/>
              <w:bottom w:w="0" w:type="dxa"/>
              <w:right w:w="108" w:type="dxa"/>
            </w:tcMar>
            <w:vAlign w:val="center"/>
            <w:hideMark/>
          </w:tcPr>
          <w:p w14:paraId="3C77B0F8" w14:textId="77777777" w:rsidR="00CE653A" w:rsidRPr="00235D5B" w:rsidRDefault="00CE653A" w:rsidP="000F134A">
            <w:pPr>
              <w:overflowPunct w:val="0"/>
              <w:textAlignment w:val="baseline"/>
              <w:rPr>
                <w:rFonts w:eastAsia="바탕"/>
                <w:szCs w:val="24"/>
              </w:rPr>
            </w:pPr>
            <w:r>
              <w:rPr>
                <w:rFonts w:eastAsia="바탕"/>
                <w:szCs w:val="24"/>
              </w:rPr>
              <w:t>LP-S</w:t>
            </w:r>
            <w:r w:rsidRPr="00235D5B">
              <w:rPr>
                <w:rFonts w:eastAsia="바탕"/>
                <w:szCs w:val="24"/>
              </w:rPr>
              <w:t>S BW</w:t>
            </w:r>
          </w:p>
        </w:tc>
        <w:tc>
          <w:tcPr>
            <w:tcW w:w="4852" w:type="dxa"/>
            <w:tcMar>
              <w:top w:w="0" w:type="dxa"/>
              <w:left w:w="108" w:type="dxa"/>
              <w:bottom w:w="0" w:type="dxa"/>
              <w:right w:w="108" w:type="dxa"/>
            </w:tcMar>
            <w:vAlign w:val="center"/>
            <w:hideMark/>
          </w:tcPr>
          <w:p w14:paraId="56CCE4B9" w14:textId="77777777" w:rsidR="00CE653A" w:rsidRPr="007C577F" w:rsidRDefault="00CE653A" w:rsidP="000F134A">
            <w:pPr>
              <w:overflowPunct w:val="0"/>
              <w:jc w:val="center"/>
              <w:textAlignment w:val="baseline"/>
              <w:rPr>
                <w:rFonts w:eastAsia="바탕"/>
                <w:szCs w:val="24"/>
              </w:rPr>
            </w:pPr>
            <w:r>
              <w:rPr>
                <w:rFonts w:eastAsia="바탕" w:hint="eastAsia"/>
                <w:szCs w:val="24"/>
              </w:rPr>
              <w:t xml:space="preserve">11 PRBs + 4RB </w:t>
            </w:r>
            <w:r>
              <w:rPr>
                <w:rFonts w:eastAsia="바탕"/>
                <w:szCs w:val="24"/>
              </w:rPr>
              <w:t xml:space="preserve">for </w:t>
            </w:r>
            <w:r>
              <w:rPr>
                <w:rFonts w:eastAsia="바탕" w:hint="eastAsia"/>
                <w:szCs w:val="24"/>
              </w:rPr>
              <w:t>guard RB</w:t>
            </w:r>
            <w:r>
              <w:rPr>
                <w:rFonts w:eastAsia="바탕"/>
                <w:szCs w:val="24"/>
              </w:rPr>
              <w:t xml:space="preserve"> (2RB for each side)</w:t>
            </w:r>
          </w:p>
        </w:tc>
      </w:tr>
      <w:tr w:rsidR="00CE653A" w:rsidRPr="00235D5B" w14:paraId="0FA1D5EB" w14:textId="77777777" w:rsidTr="000F134A">
        <w:trPr>
          <w:trHeight w:val="302"/>
          <w:jc w:val="center"/>
        </w:trPr>
        <w:tc>
          <w:tcPr>
            <w:tcW w:w="3681" w:type="dxa"/>
            <w:tcMar>
              <w:top w:w="0" w:type="dxa"/>
              <w:left w:w="108" w:type="dxa"/>
              <w:bottom w:w="0" w:type="dxa"/>
              <w:right w:w="108" w:type="dxa"/>
            </w:tcMar>
            <w:vAlign w:val="center"/>
            <w:hideMark/>
          </w:tcPr>
          <w:p w14:paraId="05528EBA" w14:textId="77777777" w:rsidR="00CE653A" w:rsidRPr="00235D5B" w:rsidRDefault="00CE653A" w:rsidP="000F134A">
            <w:pPr>
              <w:overflowPunct w:val="0"/>
              <w:textAlignment w:val="baseline"/>
              <w:rPr>
                <w:rFonts w:eastAsia="바탕"/>
                <w:szCs w:val="24"/>
              </w:rPr>
            </w:pPr>
            <w:r w:rsidRPr="00235D5B">
              <w:rPr>
                <w:rFonts w:eastAsia="바탕"/>
                <w:szCs w:val="24"/>
              </w:rPr>
              <w:t xml:space="preserve">Filter </w:t>
            </w:r>
          </w:p>
        </w:tc>
        <w:tc>
          <w:tcPr>
            <w:tcW w:w="4852" w:type="dxa"/>
            <w:tcMar>
              <w:top w:w="0" w:type="dxa"/>
              <w:left w:w="108" w:type="dxa"/>
              <w:bottom w:w="0" w:type="dxa"/>
              <w:right w:w="108" w:type="dxa"/>
            </w:tcMar>
            <w:vAlign w:val="center"/>
            <w:hideMark/>
          </w:tcPr>
          <w:p w14:paraId="4B3A1E1B" w14:textId="77777777" w:rsidR="00CE653A" w:rsidRPr="00235D5B" w:rsidRDefault="00CE653A" w:rsidP="000F134A">
            <w:pPr>
              <w:snapToGrid w:val="0"/>
              <w:jc w:val="center"/>
              <w:rPr>
                <w:rFonts w:eastAsia="바탕"/>
                <w:szCs w:val="24"/>
              </w:rPr>
            </w:pPr>
            <w:r>
              <w:rPr>
                <w:color w:val="000000" w:themeColor="text1"/>
              </w:rPr>
              <w:t>5</w:t>
            </w:r>
            <w:r>
              <w:rPr>
                <w:color w:val="000000" w:themeColor="text1"/>
                <w:vertAlign w:val="superscript"/>
              </w:rPr>
              <w:t>th</w:t>
            </w:r>
            <w:r w:rsidRPr="004B4A7A">
              <w:rPr>
                <w:color w:val="000000" w:themeColor="text1"/>
                <w:vertAlign w:val="superscript"/>
              </w:rPr>
              <w:t xml:space="preserve"> </w:t>
            </w:r>
            <w:r w:rsidRPr="004B4A7A">
              <w:rPr>
                <w:color w:val="000000" w:themeColor="text1"/>
              </w:rPr>
              <w:t>order Butterworth low-pass filter</w:t>
            </w:r>
          </w:p>
        </w:tc>
      </w:tr>
      <w:tr w:rsidR="00CE653A" w:rsidRPr="00235D5B" w14:paraId="7118D19E" w14:textId="77777777" w:rsidTr="000F134A">
        <w:trPr>
          <w:trHeight w:val="345"/>
          <w:jc w:val="center"/>
        </w:trPr>
        <w:tc>
          <w:tcPr>
            <w:tcW w:w="3681" w:type="dxa"/>
            <w:tcMar>
              <w:top w:w="0" w:type="dxa"/>
              <w:left w:w="108" w:type="dxa"/>
              <w:bottom w:w="0" w:type="dxa"/>
              <w:right w:w="108" w:type="dxa"/>
            </w:tcMar>
            <w:vAlign w:val="center"/>
            <w:hideMark/>
          </w:tcPr>
          <w:p w14:paraId="4E983F42" w14:textId="77777777" w:rsidR="00CE653A" w:rsidRPr="00235D5B" w:rsidRDefault="00CE653A" w:rsidP="000F134A">
            <w:pPr>
              <w:overflowPunct w:val="0"/>
              <w:textAlignment w:val="baseline"/>
              <w:rPr>
                <w:rFonts w:eastAsia="바탕"/>
                <w:szCs w:val="24"/>
              </w:rPr>
            </w:pPr>
            <w:r w:rsidRPr="00235D5B">
              <w:rPr>
                <w:rFonts w:eastAsia="바탕"/>
                <w:szCs w:val="24"/>
              </w:rPr>
              <w:t>Sampling Rate</w:t>
            </w:r>
            <w:r>
              <w:rPr>
                <w:rFonts w:eastAsia="바탕"/>
                <w:szCs w:val="24"/>
              </w:rPr>
              <w:t>/ADC bit width</w:t>
            </w:r>
          </w:p>
        </w:tc>
        <w:tc>
          <w:tcPr>
            <w:tcW w:w="4852" w:type="dxa"/>
            <w:tcMar>
              <w:top w:w="0" w:type="dxa"/>
              <w:left w:w="108" w:type="dxa"/>
              <w:bottom w:w="0" w:type="dxa"/>
              <w:right w:w="108" w:type="dxa"/>
            </w:tcMar>
            <w:vAlign w:val="center"/>
            <w:hideMark/>
          </w:tcPr>
          <w:p w14:paraId="41BFAB3B" w14:textId="77777777" w:rsidR="00CE653A" w:rsidRPr="00235D5B" w:rsidRDefault="00CE653A" w:rsidP="000F134A">
            <w:pPr>
              <w:overflowPunct w:val="0"/>
              <w:autoSpaceDN w:val="0"/>
              <w:snapToGrid w:val="0"/>
              <w:spacing w:after="0"/>
              <w:ind w:left="420"/>
              <w:jc w:val="center"/>
              <w:textAlignment w:val="baseline"/>
              <w:rPr>
                <w:rFonts w:eastAsia="바탕"/>
                <w:szCs w:val="24"/>
              </w:rPr>
            </w:pPr>
            <w:r>
              <w:rPr>
                <w:rFonts w:eastAsia="바탕"/>
                <w:szCs w:val="24"/>
              </w:rPr>
              <w:t>7.68MHz/8bit</w:t>
            </w:r>
          </w:p>
        </w:tc>
      </w:tr>
      <w:tr w:rsidR="00CE653A" w:rsidRPr="00235D5B" w14:paraId="1B6FA09F" w14:textId="77777777" w:rsidTr="000F134A">
        <w:trPr>
          <w:trHeight w:val="52"/>
          <w:jc w:val="center"/>
        </w:trPr>
        <w:tc>
          <w:tcPr>
            <w:tcW w:w="3681" w:type="dxa"/>
            <w:tcMar>
              <w:top w:w="0" w:type="dxa"/>
              <w:left w:w="108" w:type="dxa"/>
              <w:bottom w:w="0" w:type="dxa"/>
              <w:right w:w="108" w:type="dxa"/>
            </w:tcMar>
            <w:vAlign w:val="center"/>
            <w:hideMark/>
          </w:tcPr>
          <w:p w14:paraId="602E9CC6" w14:textId="77777777" w:rsidR="00CE653A" w:rsidRPr="00235D5B" w:rsidRDefault="00CE653A" w:rsidP="000F134A">
            <w:pPr>
              <w:overflowPunct w:val="0"/>
              <w:textAlignment w:val="baseline"/>
              <w:rPr>
                <w:rFonts w:eastAsia="바탕"/>
                <w:szCs w:val="24"/>
              </w:rPr>
            </w:pPr>
            <w:r w:rsidRPr="00235D5B">
              <w:rPr>
                <w:rFonts w:eastAsia="바탕"/>
                <w:szCs w:val="24"/>
              </w:rPr>
              <w:t>Channel Model</w:t>
            </w:r>
            <w:r>
              <w:rPr>
                <w:rFonts w:eastAsia="바탕"/>
                <w:szCs w:val="24"/>
              </w:rPr>
              <w:t>/SNR value</w:t>
            </w:r>
          </w:p>
        </w:tc>
        <w:tc>
          <w:tcPr>
            <w:tcW w:w="4852" w:type="dxa"/>
            <w:tcMar>
              <w:top w:w="0" w:type="dxa"/>
              <w:left w:w="108" w:type="dxa"/>
              <w:bottom w:w="0" w:type="dxa"/>
              <w:right w:w="108" w:type="dxa"/>
            </w:tcMar>
            <w:vAlign w:val="center"/>
            <w:hideMark/>
          </w:tcPr>
          <w:p w14:paraId="774133DD" w14:textId="77777777" w:rsidR="00CE653A" w:rsidRPr="00235D5B" w:rsidRDefault="00CE653A" w:rsidP="000F134A">
            <w:pPr>
              <w:overflowPunct w:val="0"/>
              <w:jc w:val="center"/>
              <w:textAlignment w:val="baseline"/>
              <w:rPr>
                <w:rFonts w:eastAsia="바탕"/>
                <w:szCs w:val="24"/>
              </w:rPr>
            </w:pPr>
            <w:r>
              <w:rPr>
                <w:rFonts w:hint="eastAsia"/>
              </w:rPr>
              <w:t>T</w:t>
            </w:r>
            <w:r>
              <w:t>DL-C (DS: 300ns, UE velocity: 3km/h) / -3dB</w:t>
            </w:r>
          </w:p>
        </w:tc>
      </w:tr>
      <w:tr w:rsidR="00CE653A" w:rsidRPr="00201438" w14:paraId="60D895A4" w14:textId="77777777" w:rsidTr="000F134A">
        <w:trPr>
          <w:trHeight w:val="52"/>
          <w:jc w:val="center"/>
        </w:trPr>
        <w:tc>
          <w:tcPr>
            <w:tcW w:w="3681" w:type="dxa"/>
            <w:tcMar>
              <w:top w:w="0" w:type="dxa"/>
              <w:left w:w="108" w:type="dxa"/>
              <w:bottom w:w="0" w:type="dxa"/>
              <w:right w:w="108" w:type="dxa"/>
            </w:tcMar>
            <w:vAlign w:val="center"/>
          </w:tcPr>
          <w:p w14:paraId="2471A6A4" w14:textId="2CC8B874" w:rsidR="00CE653A" w:rsidRPr="00235D5B" w:rsidRDefault="00CE653A" w:rsidP="000F134A">
            <w:pPr>
              <w:overflowPunct w:val="0"/>
              <w:textAlignment w:val="baseline"/>
              <w:rPr>
                <w:rFonts w:eastAsia="바탕"/>
                <w:szCs w:val="24"/>
              </w:rPr>
            </w:pPr>
            <w:r>
              <w:rPr>
                <w:rFonts w:eastAsia="바탕" w:hint="eastAsia"/>
                <w:szCs w:val="24"/>
              </w:rPr>
              <w:t>R</w:t>
            </w:r>
            <w:r>
              <w:rPr>
                <w:rFonts w:eastAsia="바탕"/>
                <w:szCs w:val="24"/>
              </w:rPr>
              <w:t>eceiver architecture/receiver type</w:t>
            </w:r>
          </w:p>
        </w:tc>
        <w:tc>
          <w:tcPr>
            <w:tcW w:w="4852" w:type="dxa"/>
            <w:tcMar>
              <w:top w:w="0" w:type="dxa"/>
              <w:left w:w="108" w:type="dxa"/>
              <w:bottom w:w="0" w:type="dxa"/>
              <w:right w:w="108" w:type="dxa"/>
            </w:tcMar>
            <w:vAlign w:val="center"/>
          </w:tcPr>
          <w:p w14:paraId="3712A1DE" w14:textId="4FBCBAB8" w:rsidR="00CE653A" w:rsidRDefault="00CE653A" w:rsidP="000F134A">
            <w:pPr>
              <w:overflowPunct w:val="0"/>
              <w:jc w:val="center"/>
              <w:textAlignment w:val="baseline"/>
            </w:pPr>
            <w:r>
              <w:t>Low-IF (both I and Q value)/mismatch</w:t>
            </w:r>
          </w:p>
        </w:tc>
      </w:tr>
    </w:tbl>
    <w:p w14:paraId="52F6B209" w14:textId="45E6F5CB" w:rsidR="00501D7F" w:rsidRDefault="00CE653A" w:rsidP="00663B0B">
      <w:pPr>
        <w:overflowPunct w:val="0"/>
        <w:spacing w:before="120" w:after="120"/>
        <w:jc w:val="center"/>
        <w:textAlignment w:val="baseline"/>
        <w:rPr>
          <w:lang w:val="en-US"/>
        </w:rPr>
      </w:pPr>
      <w:r>
        <w:rPr>
          <w:rFonts w:eastAsia="바탕"/>
          <w:b/>
          <w:bCs/>
          <w:szCs w:val="24"/>
          <w:lang w:eastAsia="zh-CN"/>
        </w:rPr>
        <w:t>Table 2: Sync. Accuracy of the LP-SS binary sequence candidates</w:t>
      </w:r>
    </w:p>
    <w:tbl>
      <w:tblPr>
        <w:tblStyle w:val="a6"/>
        <w:tblW w:w="0" w:type="auto"/>
        <w:tblLook w:val="04A0" w:firstRow="1" w:lastRow="0" w:firstColumn="1" w:lastColumn="0" w:noHBand="0" w:noVBand="1"/>
      </w:tblPr>
      <w:tblGrid>
        <w:gridCol w:w="1385"/>
        <w:gridCol w:w="855"/>
        <w:gridCol w:w="855"/>
        <w:gridCol w:w="854"/>
        <w:gridCol w:w="716"/>
        <w:gridCol w:w="716"/>
        <w:gridCol w:w="716"/>
        <w:gridCol w:w="883"/>
        <w:gridCol w:w="883"/>
        <w:gridCol w:w="883"/>
        <w:gridCol w:w="883"/>
      </w:tblGrid>
      <w:tr w:rsidR="00501D7F" w:rsidRPr="00501D7F" w14:paraId="7AB7EDEC" w14:textId="77777777" w:rsidTr="00663B0B">
        <w:trPr>
          <w:trHeight w:val="340"/>
        </w:trPr>
        <w:tc>
          <w:tcPr>
            <w:tcW w:w="2140" w:type="dxa"/>
            <w:noWrap/>
            <w:vAlign w:val="center"/>
            <w:hideMark/>
          </w:tcPr>
          <w:p w14:paraId="5D18DD2F" w14:textId="216123CB" w:rsidR="00501D7F" w:rsidRPr="00501D7F" w:rsidRDefault="00501D7F" w:rsidP="00663B0B">
            <w:pPr>
              <w:spacing w:after="0"/>
              <w:jc w:val="center"/>
              <w:rPr>
                <w:lang w:val="en-US"/>
              </w:rPr>
            </w:pPr>
            <w:r w:rsidRPr="00501D7F">
              <w:rPr>
                <w:rFonts w:hint="eastAsia"/>
              </w:rPr>
              <w:t xml:space="preserve">Sync </w:t>
            </w:r>
            <w:proofErr w:type="spellStart"/>
            <w:r w:rsidRPr="00501D7F">
              <w:rPr>
                <w:rFonts w:hint="eastAsia"/>
              </w:rPr>
              <w:t>accruacy</w:t>
            </w:r>
            <w:proofErr w:type="spellEnd"/>
            <w:r w:rsidRPr="00501D7F">
              <w:rPr>
                <w:rFonts w:hint="eastAsia"/>
              </w:rPr>
              <w:t xml:space="preserve"> </w:t>
            </w:r>
            <w:r>
              <w:t>(</w:t>
            </w:r>
            <w:r w:rsidRPr="000650C2">
              <w:t>µs</w:t>
            </w:r>
            <w:r>
              <w:t>)</w:t>
            </w:r>
          </w:p>
        </w:tc>
        <w:tc>
          <w:tcPr>
            <w:tcW w:w="3801" w:type="dxa"/>
            <w:gridSpan w:val="3"/>
            <w:noWrap/>
            <w:vAlign w:val="center"/>
            <w:hideMark/>
          </w:tcPr>
          <w:p w14:paraId="1DEA2CB7" w14:textId="77777777" w:rsidR="00501D7F" w:rsidRPr="00501D7F" w:rsidRDefault="00501D7F" w:rsidP="00663B0B">
            <w:pPr>
              <w:spacing w:after="0"/>
              <w:jc w:val="center"/>
            </w:pPr>
            <w:r w:rsidRPr="00501D7F">
              <w:rPr>
                <w:rFonts w:hint="eastAsia"/>
              </w:rPr>
              <w:t>M=1</w:t>
            </w:r>
          </w:p>
        </w:tc>
        <w:tc>
          <w:tcPr>
            <w:tcW w:w="3120" w:type="dxa"/>
            <w:gridSpan w:val="3"/>
            <w:noWrap/>
            <w:vAlign w:val="center"/>
            <w:hideMark/>
          </w:tcPr>
          <w:p w14:paraId="3BC23DC0" w14:textId="77777777" w:rsidR="00501D7F" w:rsidRPr="00501D7F" w:rsidRDefault="00501D7F" w:rsidP="00663B0B">
            <w:pPr>
              <w:spacing w:after="0"/>
              <w:jc w:val="center"/>
            </w:pPr>
            <w:r w:rsidRPr="00501D7F">
              <w:rPr>
                <w:rFonts w:hint="eastAsia"/>
              </w:rPr>
              <w:t>M=2</w:t>
            </w:r>
          </w:p>
        </w:tc>
        <w:tc>
          <w:tcPr>
            <w:tcW w:w="5260" w:type="dxa"/>
            <w:gridSpan w:val="4"/>
            <w:noWrap/>
            <w:vAlign w:val="center"/>
            <w:hideMark/>
          </w:tcPr>
          <w:p w14:paraId="25C7BD5A" w14:textId="77777777" w:rsidR="00501D7F" w:rsidRPr="00501D7F" w:rsidRDefault="00501D7F" w:rsidP="00663B0B">
            <w:pPr>
              <w:spacing w:after="0"/>
              <w:jc w:val="center"/>
            </w:pPr>
            <w:r w:rsidRPr="00501D7F">
              <w:rPr>
                <w:rFonts w:hint="eastAsia"/>
              </w:rPr>
              <w:t>M=4</w:t>
            </w:r>
          </w:p>
        </w:tc>
      </w:tr>
      <w:tr w:rsidR="00501D7F" w:rsidRPr="00501D7F" w14:paraId="36CBD7F1" w14:textId="77777777" w:rsidTr="00663B0B">
        <w:trPr>
          <w:trHeight w:val="340"/>
        </w:trPr>
        <w:tc>
          <w:tcPr>
            <w:tcW w:w="2140" w:type="dxa"/>
            <w:noWrap/>
            <w:vAlign w:val="center"/>
            <w:hideMark/>
          </w:tcPr>
          <w:p w14:paraId="7D2F7AD4" w14:textId="77777777" w:rsidR="00501D7F" w:rsidRPr="00501D7F" w:rsidRDefault="00501D7F" w:rsidP="00663B0B">
            <w:pPr>
              <w:spacing w:after="0"/>
              <w:jc w:val="center"/>
            </w:pPr>
            <w:r w:rsidRPr="00501D7F">
              <w:rPr>
                <w:rFonts w:hint="eastAsia"/>
              </w:rPr>
              <w:t>Seq. index</w:t>
            </w:r>
          </w:p>
        </w:tc>
        <w:tc>
          <w:tcPr>
            <w:tcW w:w="1267" w:type="dxa"/>
            <w:noWrap/>
            <w:vAlign w:val="center"/>
            <w:hideMark/>
          </w:tcPr>
          <w:p w14:paraId="21882036" w14:textId="77777777" w:rsidR="00501D7F" w:rsidRPr="00501D7F" w:rsidRDefault="00501D7F" w:rsidP="00663B0B">
            <w:pPr>
              <w:spacing w:after="0"/>
              <w:jc w:val="center"/>
            </w:pPr>
            <w:r w:rsidRPr="00501D7F">
              <w:rPr>
                <w:rFonts w:hint="eastAsia"/>
              </w:rPr>
              <w:t>L=4</w:t>
            </w:r>
          </w:p>
        </w:tc>
        <w:tc>
          <w:tcPr>
            <w:tcW w:w="1267" w:type="dxa"/>
            <w:noWrap/>
            <w:vAlign w:val="center"/>
            <w:hideMark/>
          </w:tcPr>
          <w:p w14:paraId="7E488191" w14:textId="77777777" w:rsidR="00501D7F" w:rsidRPr="00501D7F" w:rsidRDefault="00501D7F" w:rsidP="00663B0B">
            <w:pPr>
              <w:spacing w:after="0"/>
              <w:jc w:val="center"/>
            </w:pPr>
            <w:r w:rsidRPr="00501D7F">
              <w:rPr>
                <w:rFonts w:hint="eastAsia"/>
              </w:rPr>
              <w:t>L=6</w:t>
            </w:r>
          </w:p>
        </w:tc>
        <w:tc>
          <w:tcPr>
            <w:tcW w:w="1267" w:type="dxa"/>
            <w:noWrap/>
            <w:vAlign w:val="center"/>
            <w:hideMark/>
          </w:tcPr>
          <w:p w14:paraId="3E9FA298" w14:textId="77777777" w:rsidR="00501D7F" w:rsidRPr="00501D7F" w:rsidRDefault="00501D7F" w:rsidP="00663B0B">
            <w:pPr>
              <w:spacing w:after="0"/>
              <w:jc w:val="center"/>
            </w:pPr>
            <w:r w:rsidRPr="00501D7F">
              <w:rPr>
                <w:rFonts w:hint="eastAsia"/>
              </w:rPr>
              <w:t>L=8</w:t>
            </w:r>
          </w:p>
        </w:tc>
        <w:tc>
          <w:tcPr>
            <w:tcW w:w="1040" w:type="dxa"/>
            <w:noWrap/>
            <w:vAlign w:val="center"/>
            <w:hideMark/>
          </w:tcPr>
          <w:p w14:paraId="0D2D7212" w14:textId="77777777" w:rsidR="00501D7F" w:rsidRPr="00501D7F" w:rsidRDefault="00501D7F" w:rsidP="00663B0B">
            <w:pPr>
              <w:spacing w:after="0"/>
              <w:jc w:val="center"/>
            </w:pPr>
            <w:r w:rsidRPr="00501D7F">
              <w:rPr>
                <w:rFonts w:hint="eastAsia"/>
              </w:rPr>
              <w:t>L=8</w:t>
            </w:r>
          </w:p>
        </w:tc>
        <w:tc>
          <w:tcPr>
            <w:tcW w:w="1040" w:type="dxa"/>
            <w:noWrap/>
            <w:vAlign w:val="center"/>
            <w:hideMark/>
          </w:tcPr>
          <w:p w14:paraId="237DCFA4" w14:textId="77777777" w:rsidR="00501D7F" w:rsidRPr="00501D7F" w:rsidRDefault="00501D7F" w:rsidP="00663B0B">
            <w:pPr>
              <w:spacing w:after="0"/>
              <w:jc w:val="center"/>
            </w:pPr>
            <w:r w:rsidRPr="00501D7F">
              <w:rPr>
                <w:rFonts w:hint="eastAsia"/>
              </w:rPr>
              <w:t>L=12</w:t>
            </w:r>
          </w:p>
        </w:tc>
        <w:tc>
          <w:tcPr>
            <w:tcW w:w="1040" w:type="dxa"/>
            <w:noWrap/>
            <w:vAlign w:val="center"/>
            <w:hideMark/>
          </w:tcPr>
          <w:p w14:paraId="2C939BC6" w14:textId="77777777" w:rsidR="00501D7F" w:rsidRPr="00501D7F" w:rsidRDefault="00501D7F" w:rsidP="00663B0B">
            <w:pPr>
              <w:spacing w:after="0"/>
              <w:jc w:val="center"/>
            </w:pPr>
            <w:r w:rsidRPr="00501D7F">
              <w:rPr>
                <w:rFonts w:hint="eastAsia"/>
              </w:rPr>
              <w:t>L=16</w:t>
            </w:r>
          </w:p>
        </w:tc>
        <w:tc>
          <w:tcPr>
            <w:tcW w:w="1315" w:type="dxa"/>
            <w:noWrap/>
            <w:vAlign w:val="center"/>
            <w:hideMark/>
          </w:tcPr>
          <w:p w14:paraId="35CBC290" w14:textId="77777777" w:rsidR="00501D7F" w:rsidRPr="00501D7F" w:rsidRDefault="00501D7F" w:rsidP="00663B0B">
            <w:pPr>
              <w:spacing w:after="0"/>
              <w:jc w:val="center"/>
            </w:pPr>
            <w:r w:rsidRPr="00501D7F">
              <w:rPr>
                <w:rFonts w:hint="eastAsia"/>
              </w:rPr>
              <w:t>L=16 (set1)</w:t>
            </w:r>
          </w:p>
        </w:tc>
        <w:tc>
          <w:tcPr>
            <w:tcW w:w="1315" w:type="dxa"/>
            <w:noWrap/>
            <w:vAlign w:val="center"/>
            <w:hideMark/>
          </w:tcPr>
          <w:p w14:paraId="64F3DAAA" w14:textId="77777777" w:rsidR="00501D7F" w:rsidRPr="00501D7F" w:rsidRDefault="00501D7F" w:rsidP="00663B0B">
            <w:pPr>
              <w:spacing w:after="0"/>
              <w:jc w:val="center"/>
            </w:pPr>
            <w:r w:rsidRPr="00501D7F">
              <w:rPr>
                <w:rFonts w:hint="eastAsia"/>
              </w:rPr>
              <w:t>L=16 (set2)</w:t>
            </w:r>
          </w:p>
        </w:tc>
        <w:tc>
          <w:tcPr>
            <w:tcW w:w="1315" w:type="dxa"/>
            <w:noWrap/>
            <w:vAlign w:val="center"/>
            <w:hideMark/>
          </w:tcPr>
          <w:p w14:paraId="7A18891E" w14:textId="77777777" w:rsidR="00501D7F" w:rsidRPr="00501D7F" w:rsidRDefault="00501D7F" w:rsidP="00663B0B">
            <w:pPr>
              <w:spacing w:after="0"/>
              <w:jc w:val="center"/>
            </w:pPr>
            <w:r w:rsidRPr="00501D7F">
              <w:rPr>
                <w:rFonts w:hint="eastAsia"/>
              </w:rPr>
              <w:t>L=32 (set1)</w:t>
            </w:r>
          </w:p>
        </w:tc>
        <w:tc>
          <w:tcPr>
            <w:tcW w:w="1315" w:type="dxa"/>
            <w:noWrap/>
            <w:vAlign w:val="center"/>
            <w:hideMark/>
          </w:tcPr>
          <w:p w14:paraId="1A512A2E" w14:textId="77777777" w:rsidR="00501D7F" w:rsidRPr="00501D7F" w:rsidRDefault="00501D7F" w:rsidP="00663B0B">
            <w:pPr>
              <w:spacing w:after="0"/>
              <w:jc w:val="center"/>
            </w:pPr>
            <w:r w:rsidRPr="00501D7F">
              <w:rPr>
                <w:rFonts w:hint="eastAsia"/>
              </w:rPr>
              <w:t>L=32 (set2)</w:t>
            </w:r>
          </w:p>
        </w:tc>
      </w:tr>
      <w:tr w:rsidR="00501D7F" w:rsidRPr="00501D7F" w14:paraId="1EA0191F" w14:textId="77777777" w:rsidTr="00663B0B">
        <w:trPr>
          <w:trHeight w:val="340"/>
        </w:trPr>
        <w:tc>
          <w:tcPr>
            <w:tcW w:w="2140" w:type="dxa"/>
            <w:noWrap/>
            <w:vAlign w:val="center"/>
            <w:hideMark/>
          </w:tcPr>
          <w:p w14:paraId="4527F8FD" w14:textId="77777777" w:rsidR="00501D7F" w:rsidRPr="00501D7F" w:rsidRDefault="00501D7F" w:rsidP="00663B0B">
            <w:pPr>
              <w:spacing w:after="0"/>
              <w:jc w:val="center"/>
            </w:pPr>
            <w:r w:rsidRPr="00501D7F">
              <w:rPr>
                <w:rFonts w:hint="eastAsia"/>
              </w:rPr>
              <w:t>1</w:t>
            </w:r>
          </w:p>
        </w:tc>
        <w:tc>
          <w:tcPr>
            <w:tcW w:w="1267" w:type="dxa"/>
            <w:noWrap/>
            <w:vAlign w:val="center"/>
            <w:hideMark/>
          </w:tcPr>
          <w:p w14:paraId="2987E3D8" w14:textId="2486EFBF" w:rsidR="00501D7F" w:rsidRPr="00501D7F" w:rsidRDefault="00501D7F" w:rsidP="00663B0B">
            <w:pPr>
              <w:spacing w:after="0"/>
              <w:jc w:val="center"/>
            </w:pPr>
            <w:r w:rsidRPr="00501D7F">
              <w:rPr>
                <w:rFonts w:hint="eastAsia"/>
              </w:rPr>
              <w:t>4.346</w:t>
            </w:r>
          </w:p>
        </w:tc>
        <w:tc>
          <w:tcPr>
            <w:tcW w:w="1267" w:type="dxa"/>
            <w:noWrap/>
            <w:vAlign w:val="center"/>
            <w:hideMark/>
          </w:tcPr>
          <w:p w14:paraId="5D3C9874" w14:textId="67A83765" w:rsidR="00501D7F" w:rsidRPr="00501D7F" w:rsidRDefault="00501D7F" w:rsidP="00663B0B">
            <w:pPr>
              <w:spacing w:after="0"/>
              <w:jc w:val="center"/>
            </w:pPr>
            <w:r w:rsidRPr="00501D7F">
              <w:rPr>
                <w:rFonts w:hint="eastAsia"/>
              </w:rPr>
              <w:t>2.299</w:t>
            </w:r>
          </w:p>
        </w:tc>
        <w:tc>
          <w:tcPr>
            <w:tcW w:w="1267" w:type="dxa"/>
            <w:noWrap/>
            <w:vAlign w:val="center"/>
            <w:hideMark/>
          </w:tcPr>
          <w:p w14:paraId="78B182D0" w14:textId="3B6202B2" w:rsidR="00501D7F" w:rsidRPr="00501D7F" w:rsidRDefault="00501D7F" w:rsidP="00663B0B">
            <w:pPr>
              <w:spacing w:after="0"/>
              <w:jc w:val="center"/>
            </w:pPr>
            <w:r w:rsidRPr="00501D7F">
              <w:rPr>
                <w:rFonts w:hint="eastAsia"/>
              </w:rPr>
              <w:t>2.775</w:t>
            </w:r>
          </w:p>
        </w:tc>
        <w:tc>
          <w:tcPr>
            <w:tcW w:w="1040" w:type="dxa"/>
            <w:noWrap/>
            <w:vAlign w:val="center"/>
            <w:hideMark/>
          </w:tcPr>
          <w:p w14:paraId="4CF45C40" w14:textId="3A0E3ACF" w:rsidR="00501D7F" w:rsidRPr="00501D7F" w:rsidRDefault="00501D7F" w:rsidP="00663B0B">
            <w:pPr>
              <w:spacing w:after="0"/>
              <w:jc w:val="center"/>
            </w:pPr>
            <w:r w:rsidRPr="00501D7F">
              <w:rPr>
                <w:rFonts w:hint="eastAsia"/>
              </w:rPr>
              <w:t>2.067</w:t>
            </w:r>
          </w:p>
        </w:tc>
        <w:tc>
          <w:tcPr>
            <w:tcW w:w="1040" w:type="dxa"/>
            <w:noWrap/>
            <w:vAlign w:val="center"/>
            <w:hideMark/>
          </w:tcPr>
          <w:p w14:paraId="5583D24C" w14:textId="4EF2F05D" w:rsidR="00501D7F" w:rsidRPr="00663B0B" w:rsidRDefault="00501D7F" w:rsidP="00663B0B">
            <w:pPr>
              <w:spacing w:after="0"/>
              <w:jc w:val="center"/>
              <w:rPr>
                <w:b/>
                <w:bCs/>
              </w:rPr>
            </w:pPr>
            <w:r w:rsidRPr="00663B0B">
              <w:rPr>
                <w:b/>
                <w:bCs/>
              </w:rPr>
              <w:t>1.408</w:t>
            </w:r>
          </w:p>
        </w:tc>
        <w:tc>
          <w:tcPr>
            <w:tcW w:w="1040" w:type="dxa"/>
            <w:noWrap/>
            <w:vAlign w:val="center"/>
            <w:hideMark/>
          </w:tcPr>
          <w:p w14:paraId="3D279FA7" w14:textId="58FBFF78" w:rsidR="00501D7F" w:rsidRPr="00501D7F" w:rsidRDefault="00501D7F" w:rsidP="00663B0B">
            <w:pPr>
              <w:spacing w:after="0"/>
              <w:jc w:val="center"/>
            </w:pPr>
            <w:r w:rsidRPr="00501D7F">
              <w:rPr>
                <w:rFonts w:hint="eastAsia"/>
              </w:rPr>
              <w:t>1.123</w:t>
            </w:r>
          </w:p>
        </w:tc>
        <w:tc>
          <w:tcPr>
            <w:tcW w:w="1315" w:type="dxa"/>
            <w:noWrap/>
            <w:vAlign w:val="center"/>
            <w:hideMark/>
          </w:tcPr>
          <w:p w14:paraId="34248EAE" w14:textId="568476B5" w:rsidR="00501D7F" w:rsidRPr="00501D7F" w:rsidRDefault="00501D7F" w:rsidP="00663B0B">
            <w:pPr>
              <w:spacing w:after="0"/>
              <w:jc w:val="center"/>
            </w:pPr>
            <w:r w:rsidRPr="00501D7F">
              <w:rPr>
                <w:rFonts w:hint="eastAsia"/>
              </w:rPr>
              <w:t>1.237</w:t>
            </w:r>
          </w:p>
        </w:tc>
        <w:tc>
          <w:tcPr>
            <w:tcW w:w="1315" w:type="dxa"/>
            <w:noWrap/>
            <w:vAlign w:val="center"/>
            <w:hideMark/>
          </w:tcPr>
          <w:p w14:paraId="798267D9" w14:textId="32CAEEF9" w:rsidR="00501D7F" w:rsidRPr="00501D7F" w:rsidRDefault="00501D7F" w:rsidP="00663B0B">
            <w:pPr>
              <w:spacing w:after="0"/>
              <w:jc w:val="center"/>
            </w:pPr>
            <w:r w:rsidRPr="00501D7F">
              <w:rPr>
                <w:rFonts w:hint="eastAsia"/>
              </w:rPr>
              <w:t>0.830</w:t>
            </w:r>
          </w:p>
        </w:tc>
        <w:tc>
          <w:tcPr>
            <w:tcW w:w="1315" w:type="dxa"/>
            <w:noWrap/>
            <w:vAlign w:val="center"/>
            <w:hideMark/>
          </w:tcPr>
          <w:p w14:paraId="1AD6EA58" w14:textId="2E3E8B8B" w:rsidR="00501D7F" w:rsidRPr="00501D7F" w:rsidRDefault="00501D7F" w:rsidP="00663B0B">
            <w:pPr>
              <w:spacing w:after="0"/>
              <w:jc w:val="center"/>
            </w:pPr>
            <w:r w:rsidRPr="00501D7F">
              <w:rPr>
                <w:rFonts w:hint="eastAsia"/>
              </w:rPr>
              <w:t>0.968</w:t>
            </w:r>
          </w:p>
        </w:tc>
        <w:tc>
          <w:tcPr>
            <w:tcW w:w="1315" w:type="dxa"/>
            <w:noWrap/>
            <w:vAlign w:val="center"/>
            <w:hideMark/>
          </w:tcPr>
          <w:p w14:paraId="41E8E4D8" w14:textId="307C191B" w:rsidR="00501D7F" w:rsidRPr="00501D7F" w:rsidRDefault="00501D7F" w:rsidP="00663B0B">
            <w:pPr>
              <w:spacing w:after="0"/>
              <w:jc w:val="center"/>
            </w:pPr>
            <w:r w:rsidRPr="00501D7F">
              <w:rPr>
                <w:rFonts w:hint="eastAsia"/>
              </w:rPr>
              <w:t>0.732</w:t>
            </w:r>
          </w:p>
        </w:tc>
      </w:tr>
      <w:tr w:rsidR="00501D7F" w:rsidRPr="00501D7F" w14:paraId="4CEB2829" w14:textId="77777777" w:rsidTr="00663B0B">
        <w:trPr>
          <w:trHeight w:val="340"/>
        </w:trPr>
        <w:tc>
          <w:tcPr>
            <w:tcW w:w="2140" w:type="dxa"/>
            <w:noWrap/>
            <w:vAlign w:val="center"/>
            <w:hideMark/>
          </w:tcPr>
          <w:p w14:paraId="7EF08E41" w14:textId="77777777" w:rsidR="00501D7F" w:rsidRPr="00501D7F" w:rsidRDefault="00501D7F" w:rsidP="00663B0B">
            <w:pPr>
              <w:spacing w:after="0"/>
              <w:jc w:val="center"/>
            </w:pPr>
            <w:r w:rsidRPr="00501D7F">
              <w:rPr>
                <w:rFonts w:hint="eastAsia"/>
              </w:rPr>
              <w:t>2</w:t>
            </w:r>
          </w:p>
        </w:tc>
        <w:tc>
          <w:tcPr>
            <w:tcW w:w="1267" w:type="dxa"/>
            <w:noWrap/>
            <w:vAlign w:val="center"/>
            <w:hideMark/>
          </w:tcPr>
          <w:p w14:paraId="6D8E4534" w14:textId="23DBF0D6" w:rsidR="00501D7F" w:rsidRPr="00501D7F" w:rsidRDefault="00501D7F" w:rsidP="00663B0B">
            <w:pPr>
              <w:spacing w:after="0"/>
              <w:jc w:val="center"/>
            </w:pPr>
            <w:r w:rsidRPr="00501D7F">
              <w:rPr>
                <w:rFonts w:hint="eastAsia"/>
              </w:rPr>
              <w:t>2.588</w:t>
            </w:r>
          </w:p>
        </w:tc>
        <w:tc>
          <w:tcPr>
            <w:tcW w:w="1267" w:type="dxa"/>
            <w:noWrap/>
            <w:vAlign w:val="center"/>
            <w:hideMark/>
          </w:tcPr>
          <w:p w14:paraId="0601C3D2" w14:textId="47B2F4EB" w:rsidR="00501D7F" w:rsidRPr="00501D7F" w:rsidRDefault="00501D7F" w:rsidP="00663B0B">
            <w:pPr>
              <w:spacing w:after="0"/>
              <w:jc w:val="center"/>
            </w:pPr>
            <w:r w:rsidRPr="00501D7F">
              <w:rPr>
                <w:rFonts w:hint="eastAsia"/>
              </w:rPr>
              <w:t>2.665</w:t>
            </w:r>
          </w:p>
        </w:tc>
        <w:tc>
          <w:tcPr>
            <w:tcW w:w="1267" w:type="dxa"/>
            <w:noWrap/>
            <w:vAlign w:val="center"/>
            <w:hideMark/>
          </w:tcPr>
          <w:p w14:paraId="0CC2005F" w14:textId="376AB789" w:rsidR="00501D7F" w:rsidRPr="00663B0B" w:rsidRDefault="00501D7F" w:rsidP="00663B0B">
            <w:pPr>
              <w:spacing w:after="0"/>
              <w:jc w:val="center"/>
              <w:rPr>
                <w:b/>
                <w:bCs/>
              </w:rPr>
            </w:pPr>
            <w:r w:rsidRPr="00663B0B">
              <w:rPr>
                <w:b/>
                <w:bCs/>
              </w:rPr>
              <w:t>2.799</w:t>
            </w:r>
          </w:p>
        </w:tc>
        <w:tc>
          <w:tcPr>
            <w:tcW w:w="1040" w:type="dxa"/>
            <w:noWrap/>
            <w:vAlign w:val="center"/>
            <w:hideMark/>
          </w:tcPr>
          <w:p w14:paraId="0994EF04" w14:textId="140FC648" w:rsidR="00501D7F" w:rsidRPr="00501D7F" w:rsidRDefault="00501D7F" w:rsidP="00663B0B">
            <w:pPr>
              <w:spacing w:after="0"/>
              <w:jc w:val="center"/>
            </w:pPr>
            <w:r w:rsidRPr="00663B0B">
              <w:rPr>
                <w:b/>
                <w:bCs/>
              </w:rPr>
              <w:t>2.214</w:t>
            </w:r>
          </w:p>
        </w:tc>
        <w:tc>
          <w:tcPr>
            <w:tcW w:w="1040" w:type="dxa"/>
            <w:noWrap/>
            <w:vAlign w:val="center"/>
            <w:hideMark/>
          </w:tcPr>
          <w:p w14:paraId="31A23044" w14:textId="3C3684E2" w:rsidR="00501D7F" w:rsidRPr="00501D7F" w:rsidRDefault="00501D7F" w:rsidP="00663B0B">
            <w:pPr>
              <w:spacing w:after="0"/>
              <w:jc w:val="center"/>
            </w:pPr>
            <w:r w:rsidRPr="00501D7F">
              <w:rPr>
                <w:rFonts w:hint="eastAsia"/>
              </w:rPr>
              <w:t>1.351</w:t>
            </w:r>
          </w:p>
        </w:tc>
        <w:tc>
          <w:tcPr>
            <w:tcW w:w="1040" w:type="dxa"/>
            <w:noWrap/>
            <w:vAlign w:val="center"/>
            <w:hideMark/>
          </w:tcPr>
          <w:p w14:paraId="362262F1" w14:textId="1294ABF2" w:rsidR="00501D7F" w:rsidRPr="00501D7F" w:rsidRDefault="00501D7F" w:rsidP="00663B0B">
            <w:pPr>
              <w:spacing w:after="0"/>
              <w:jc w:val="center"/>
            </w:pPr>
            <w:r w:rsidRPr="00501D7F">
              <w:rPr>
                <w:rFonts w:hint="eastAsia"/>
              </w:rPr>
              <w:t>1.099</w:t>
            </w:r>
          </w:p>
        </w:tc>
        <w:tc>
          <w:tcPr>
            <w:tcW w:w="1315" w:type="dxa"/>
            <w:noWrap/>
            <w:vAlign w:val="center"/>
            <w:hideMark/>
          </w:tcPr>
          <w:p w14:paraId="603A80E7" w14:textId="6C950E38" w:rsidR="00501D7F" w:rsidRPr="00501D7F" w:rsidRDefault="00501D7F" w:rsidP="00663B0B">
            <w:pPr>
              <w:spacing w:after="0"/>
              <w:jc w:val="center"/>
            </w:pPr>
            <w:r w:rsidRPr="00501D7F">
              <w:rPr>
                <w:rFonts w:hint="eastAsia"/>
              </w:rPr>
              <w:t>1.261</w:t>
            </w:r>
          </w:p>
        </w:tc>
        <w:tc>
          <w:tcPr>
            <w:tcW w:w="1315" w:type="dxa"/>
            <w:noWrap/>
            <w:vAlign w:val="center"/>
            <w:hideMark/>
          </w:tcPr>
          <w:p w14:paraId="3F701774" w14:textId="2D4F7A19" w:rsidR="00501D7F" w:rsidRPr="00501D7F" w:rsidRDefault="00501D7F" w:rsidP="00663B0B">
            <w:pPr>
              <w:spacing w:after="0"/>
              <w:jc w:val="center"/>
            </w:pPr>
            <w:r w:rsidRPr="00501D7F">
              <w:rPr>
                <w:rFonts w:hint="eastAsia"/>
              </w:rPr>
              <w:t>0.903</w:t>
            </w:r>
          </w:p>
        </w:tc>
        <w:tc>
          <w:tcPr>
            <w:tcW w:w="1315" w:type="dxa"/>
            <w:noWrap/>
            <w:vAlign w:val="center"/>
            <w:hideMark/>
          </w:tcPr>
          <w:p w14:paraId="4A408871" w14:textId="5D0BDF61" w:rsidR="00501D7F" w:rsidRPr="00663B0B" w:rsidRDefault="00501D7F" w:rsidP="00663B0B">
            <w:pPr>
              <w:spacing w:after="0"/>
              <w:jc w:val="center"/>
              <w:rPr>
                <w:b/>
                <w:bCs/>
              </w:rPr>
            </w:pPr>
            <w:r w:rsidRPr="00663B0B">
              <w:rPr>
                <w:b/>
                <w:bCs/>
              </w:rPr>
              <w:t>0.977</w:t>
            </w:r>
          </w:p>
        </w:tc>
        <w:tc>
          <w:tcPr>
            <w:tcW w:w="1315" w:type="dxa"/>
            <w:noWrap/>
            <w:vAlign w:val="center"/>
            <w:hideMark/>
          </w:tcPr>
          <w:p w14:paraId="28BF45F2" w14:textId="2B858553" w:rsidR="00501D7F" w:rsidRPr="00501D7F" w:rsidRDefault="00501D7F" w:rsidP="00663B0B">
            <w:pPr>
              <w:spacing w:after="0"/>
              <w:jc w:val="center"/>
            </w:pPr>
            <w:r w:rsidRPr="00501D7F">
              <w:rPr>
                <w:rFonts w:hint="eastAsia"/>
              </w:rPr>
              <w:t>0.749</w:t>
            </w:r>
          </w:p>
        </w:tc>
      </w:tr>
      <w:tr w:rsidR="00501D7F" w:rsidRPr="00501D7F" w14:paraId="3C7BF7F4" w14:textId="77777777" w:rsidTr="00663B0B">
        <w:trPr>
          <w:trHeight w:val="340"/>
        </w:trPr>
        <w:tc>
          <w:tcPr>
            <w:tcW w:w="2140" w:type="dxa"/>
            <w:noWrap/>
            <w:vAlign w:val="center"/>
            <w:hideMark/>
          </w:tcPr>
          <w:p w14:paraId="74707F2A" w14:textId="77777777" w:rsidR="00501D7F" w:rsidRPr="00501D7F" w:rsidRDefault="00501D7F" w:rsidP="00663B0B">
            <w:pPr>
              <w:spacing w:after="0"/>
              <w:jc w:val="center"/>
            </w:pPr>
            <w:r w:rsidRPr="00501D7F">
              <w:rPr>
                <w:rFonts w:hint="eastAsia"/>
              </w:rPr>
              <w:t>3</w:t>
            </w:r>
          </w:p>
        </w:tc>
        <w:tc>
          <w:tcPr>
            <w:tcW w:w="1267" w:type="dxa"/>
            <w:noWrap/>
            <w:vAlign w:val="center"/>
            <w:hideMark/>
          </w:tcPr>
          <w:p w14:paraId="1ACB5909" w14:textId="3C588902" w:rsidR="00501D7F" w:rsidRPr="00663B0B" w:rsidRDefault="00501D7F" w:rsidP="00663B0B">
            <w:pPr>
              <w:spacing w:after="0"/>
              <w:jc w:val="center"/>
              <w:rPr>
                <w:b/>
                <w:bCs/>
              </w:rPr>
            </w:pPr>
            <w:r w:rsidRPr="00663B0B">
              <w:rPr>
                <w:b/>
                <w:bCs/>
              </w:rPr>
              <w:t>9.806</w:t>
            </w:r>
          </w:p>
        </w:tc>
        <w:tc>
          <w:tcPr>
            <w:tcW w:w="1267" w:type="dxa"/>
            <w:noWrap/>
            <w:vAlign w:val="center"/>
            <w:hideMark/>
          </w:tcPr>
          <w:p w14:paraId="06235B9B" w14:textId="2B8CF2FC" w:rsidR="00501D7F" w:rsidRPr="00501D7F" w:rsidRDefault="00501D7F" w:rsidP="00663B0B">
            <w:pPr>
              <w:spacing w:after="0"/>
              <w:jc w:val="center"/>
            </w:pPr>
            <w:r w:rsidRPr="00501D7F">
              <w:rPr>
                <w:rFonts w:hint="eastAsia"/>
              </w:rPr>
              <w:t>4.110</w:t>
            </w:r>
          </w:p>
        </w:tc>
        <w:tc>
          <w:tcPr>
            <w:tcW w:w="1267" w:type="dxa"/>
            <w:noWrap/>
            <w:vAlign w:val="center"/>
            <w:hideMark/>
          </w:tcPr>
          <w:p w14:paraId="157DF8AB" w14:textId="59527E8B" w:rsidR="00501D7F" w:rsidRPr="00501D7F" w:rsidRDefault="00501D7F" w:rsidP="00663B0B">
            <w:pPr>
              <w:spacing w:after="0"/>
              <w:jc w:val="center"/>
            </w:pPr>
            <w:r w:rsidRPr="00501D7F">
              <w:rPr>
                <w:rFonts w:hint="eastAsia"/>
              </w:rPr>
              <w:t>2.783</w:t>
            </w:r>
          </w:p>
        </w:tc>
        <w:tc>
          <w:tcPr>
            <w:tcW w:w="1040" w:type="dxa"/>
            <w:noWrap/>
            <w:vAlign w:val="center"/>
            <w:hideMark/>
          </w:tcPr>
          <w:p w14:paraId="1CB963CF" w14:textId="4CCD81E6" w:rsidR="00501D7F" w:rsidRPr="00501D7F" w:rsidRDefault="00501D7F" w:rsidP="00663B0B">
            <w:pPr>
              <w:spacing w:after="0"/>
              <w:jc w:val="center"/>
            </w:pPr>
            <w:r w:rsidRPr="00501D7F">
              <w:rPr>
                <w:rFonts w:hint="eastAsia"/>
              </w:rPr>
              <w:t>1.904</w:t>
            </w:r>
          </w:p>
        </w:tc>
        <w:tc>
          <w:tcPr>
            <w:tcW w:w="1040" w:type="dxa"/>
            <w:noWrap/>
            <w:vAlign w:val="center"/>
            <w:hideMark/>
          </w:tcPr>
          <w:p w14:paraId="0F36ABB5" w14:textId="02FD2183" w:rsidR="00501D7F" w:rsidRPr="00501D7F" w:rsidRDefault="00501D7F" w:rsidP="00663B0B">
            <w:pPr>
              <w:spacing w:after="0"/>
              <w:jc w:val="center"/>
            </w:pPr>
            <w:r w:rsidRPr="00501D7F">
              <w:rPr>
                <w:rFonts w:hint="eastAsia"/>
              </w:rPr>
              <w:t>1.335</w:t>
            </w:r>
          </w:p>
        </w:tc>
        <w:tc>
          <w:tcPr>
            <w:tcW w:w="1040" w:type="dxa"/>
            <w:noWrap/>
            <w:vAlign w:val="center"/>
            <w:hideMark/>
          </w:tcPr>
          <w:p w14:paraId="3F65F860" w14:textId="43FB409B" w:rsidR="00501D7F" w:rsidRPr="00501D7F" w:rsidRDefault="00501D7F" w:rsidP="00663B0B">
            <w:pPr>
              <w:spacing w:after="0"/>
              <w:jc w:val="center"/>
            </w:pPr>
            <w:r w:rsidRPr="00663B0B">
              <w:rPr>
                <w:b/>
                <w:bCs/>
              </w:rPr>
              <w:t>1.131</w:t>
            </w:r>
          </w:p>
        </w:tc>
        <w:tc>
          <w:tcPr>
            <w:tcW w:w="1315" w:type="dxa"/>
            <w:noWrap/>
            <w:vAlign w:val="center"/>
            <w:hideMark/>
          </w:tcPr>
          <w:p w14:paraId="45F64880" w14:textId="18EA65FC" w:rsidR="00501D7F" w:rsidRPr="00663B0B" w:rsidRDefault="00501D7F" w:rsidP="00663B0B">
            <w:pPr>
              <w:spacing w:after="0"/>
              <w:jc w:val="center"/>
              <w:rPr>
                <w:b/>
                <w:bCs/>
              </w:rPr>
            </w:pPr>
            <w:r w:rsidRPr="00663B0B">
              <w:rPr>
                <w:b/>
                <w:bCs/>
              </w:rPr>
              <w:t>1.473</w:t>
            </w:r>
          </w:p>
        </w:tc>
        <w:tc>
          <w:tcPr>
            <w:tcW w:w="1315" w:type="dxa"/>
            <w:noWrap/>
            <w:vAlign w:val="center"/>
            <w:hideMark/>
          </w:tcPr>
          <w:p w14:paraId="1448373C" w14:textId="73573FB2" w:rsidR="00501D7F" w:rsidRPr="00501D7F" w:rsidRDefault="00501D7F" w:rsidP="00663B0B">
            <w:pPr>
              <w:spacing w:after="0"/>
              <w:jc w:val="center"/>
            </w:pPr>
            <w:r w:rsidRPr="00501D7F">
              <w:rPr>
                <w:rFonts w:hint="eastAsia"/>
              </w:rPr>
              <w:t>0.911</w:t>
            </w:r>
          </w:p>
        </w:tc>
        <w:tc>
          <w:tcPr>
            <w:tcW w:w="1315" w:type="dxa"/>
            <w:noWrap/>
            <w:vAlign w:val="center"/>
            <w:hideMark/>
          </w:tcPr>
          <w:p w14:paraId="317BBF61" w14:textId="753396FB" w:rsidR="00501D7F" w:rsidRPr="00501D7F" w:rsidRDefault="00501D7F" w:rsidP="00663B0B">
            <w:pPr>
              <w:spacing w:after="0"/>
              <w:jc w:val="center"/>
            </w:pPr>
            <w:r w:rsidRPr="00501D7F">
              <w:rPr>
                <w:rFonts w:hint="eastAsia"/>
              </w:rPr>
              <w:t>0.928</w:t>
            </w:r>
          </w:p>
        </w:tc>
        <w:tc>
          <w:tcPr>
            <w:tcW w:w="1315" w:type="dxa"/>
            <w:noWrap/>
            <w:vAlign w:val="center"/>
            <w:hideMark/>
          </w:tcPr>
          <w:p w14:paraId="7369CA1F" w14:textId="57341D2F" w:rsidR="00501D7F" w:rsidRPr="00501D7F" w:rsidRDefault="00501D7F" w:rsidP="00663B0B">
            <w:pPr>
              <w:spacing w:after="0"/>
              <w:jc w:val="center"/>
            </w:pPr>
            <w:r w:rsidRPr="00501D7F">
              <w:rPr>
                <w:rFonts w:hint="eastAsia"/>
              </w:rPr>
              <w:t>0.757</w:t>
            </w:r>
          </w:p>
        </w:tc>
      </w:tr>
      <w:tr w:rsidR="00501D7F" w:rsidRPr="00501D7F" w14:paraId="31582062" w14:textId="77777777" w:rsidTr="00663B0B">
        <w:trPr>
          <w:trHeight w:val="340"/>
        </w:trPr>
        <w:tc>
          <w:tcPr>
            <w:tcW w:w="2140" w:type="dxa"/>
            <w:noWrap/>
            <w:vAlign w:val="center"/>
            <w:hideMark/>
          </w:tcPr>
          <w:p w14:paraId="7AE42CAB" w14:textId="77777777" w:rsidR="00501D7F" w:rsidRPr="00501D7F" w:rsidRDefault="00501D7F" w:rsidP="00663B0B">
            <w:pPr>
              <w:spacing w:after="0"/>
              <w:jc w:val="center"/>
            </w:pPr>
            <w:r w:rsidRPr="00501D7F">
              <w:rPr>
                <w:rFonts w:hint="eastAsia"/>
              </w:rPr>
              <w:t>4</w:t>
            </w:r>
          </w:p>
        </w:tc>
        <w:tc>
          <w:tcPr>
            <w:tcW w:w="1267" w:type="dxa"/>
            <w:noWrap/>
            <w:vAlign w:val="center"/>
            <w:hideMark/>
          </w:tcPr>
          <w:p w14:paraId="1E92A4F1" w14:textId="0550739D" w:rsidR="00501D7F" w:rsidRPr="00501D7F" w:rsidRDefault="00501D7F" w:rsidP="00663B0B">
            <w:pPr>
              <w:spacing w:after="0"/>
              <w:jc w:val="center"/>
            </w:pPr>
            <w:r w:rsidRPr="00501D7F">
              <w:rPr>
                <w:rFonts w:hint="eastAsia"/>
              </w:rPr>
              <w:t>3.935</w:t>
            </w:r>
          </w:p>
        </w:tc>
        <w:tc>
          <w:tcPr>
            <w:tcW w:w="1267" w:type="dxa"/>
            <w:noWrap/>
            <w:vAlign w:val="center"/>
            <w:hideMark/>
          </w:tcPr>
          <w:p w14:paraId="7ACE7F19" w14:textId="7A6FF1D9" w:rsidR="00501D7F" w:rsidRPr="00663B0B" w:rsidRDefault="00501D7F" w:rsidP="00663B0B">
            <w:pPr>
              <w:spacing w:after="0"/>
              <w:jc w:val="center"/>
              <w:rPr>
                <w:b/>
                <w:bCs/>
              </w:rPr>
            </w:pPr>
            <w:r w:rsidRPr="00663B0B">
              <w:rPr>
                <w:b/>
                <w:bCs/>
              </w:rPr>
              <w:t>4.333</w:t>
            </w:r>
          </w:p>
        </w:tc>
        <w:tc>
          <w:tcPr>
            <w:tcW w:w="1267" w:type="dxa"/>
            <w:noWrap/>
            <w:vAlign w:val="center"/>
            <w:hideMark/>
          </w:tcPr>
          <w:p w14:paraId="5EEEE235" w14:textId="339E0B4B" w:rsidR="00501D7F" w:rsidRPr="00501D7F" w:rsidRDefault="00501D7F" w:rsidP="00663B0B">
            <w:pPr>
              <w:spacing w:after="0"/>
              <w:jc w:val="center"/>
            </w:pPr>
            <w:r w:rsidRPr="00501D7F">
              <w:rPr>
                <w:rFonts w:hint="eastAsia"/>
              </w:rPr>
              <w:t>2.043</w:t>
            </w:r>
          </w:p>
        </w:tc>
        <w:tc>
          <w:tcPr>
            <w:tcW w:w="1040" w:type="dxa"/>
            <w:noWrap/>
            <w:vAlign w:val="center"/>
            <w:hideMark/>
          </w:tcPr>
          <w:p w14:paraId="0D68FC79" w14:textId="512400A8" w:rsidR="00501D7F" w:rsidRPr="00501D7F" w:rsidRDefault="00501D7F" w:rsidP="00663B0B">
            <w:pPr>
              <w:spacing w:after="0"/>
              <w:jc w:val="center"/>
            </w:pPr>
            <w:r w:rsidRPr="00501D7F">
              <w:rPr>
                <w:rFonts w:hint="eastAsia"/>
              </w:rPr>
              <w:t>1.554</w:t>
            </w:r>
          </w:p>
        </w:tc>
        <w:tc>
          <w:tcPr>
            <w:tcW w:w="1040" w:type="dxa"/>
            <w:noWrap/>
            <w:vAlign w:val="center"/>
            <w:hideMark/>
          </w:tcPr>
          <w:p w14:paraId="0FAA730B" w14:textId="6D3A00A6" w:rsidR="00501D7F" w:rsidRPr="00501D7F" w:rsidRDefault="00501D7F" w:rsidP="00663B0B">
            <w:pPr>
              <w:spacing w:after="0"/>
              <w:jc w:val="center"/>
            </w:pPr>
            <w:r w:rsidRPr="00501D7F">
              <w:rPr>
                <w:rFonts w:hint="eastAsia"/>
              </w:rPr>
              <w:t>1.331</w:t>
            </w:r>
          </w:p>
        </w:tc>
        <w:tc>
          <w:tcPr>
            <w:tcW w:w="1040" w:type="dxa"/>
            <w:noWrap/>
            <w:vAlign w:val="center"/>
            <w:hideMark/>
          </w:tcPr>
          <w:p w14:paraId="190C329B" w14:textId="6537D56A" w:rsidR="00501D7F" w:rsidRPr="00501D7F" w:rsidRDefault="00501D7F" w:rsidP="00663B0B">
            <w:pPr>
              <w:spacing w:after="0"/>
              <w:jc w:val="center"/>
            </w:pPr>
            <w:r w:rsidRPr="00501D7F">
              <w:rPr>
                <w:rFonts w:hint="eastAsia"/>
              </w:rPr>
              <w:t>1.123</w:t>
            </w:r>
          </w:p>
        </w:tc>
        <w:tc>
          <w:tcPr>
            <w:tcW w:w="1315" w:type="dxa"/>
            <w:noWrap/>
            <w:vAlign w:val="center"/>
            <w:hideMark/>
          </w:tcPr>
          <w:p w14:paraId="03FE3456" w14:textId="2A03401D" w:rsidR="00501D7F" w:rsidRPr="00501D7F" w:rsidRDefault="00501D7F" w:rsidP="00663B0B">
            <w:pPr>
              <w:spacing w:after="0"/>
              <w:jc w:val="center"/>
            </w:pPr>
            <w:r w:rsidRPr="00501D7F">
              <w:rPr>
                <w:rFonts w:hint="eastAsia"/>
              </w:rPr>
              <w:t>1.318</w:t>
            </w:r>
          </w:p>
        </w:tc>
        <w:tc>
          <w:tcPr>
            <w:tcW w:w="1315" w:type="dxa"/>
            <w:noWrap/>
            <w:vAlign w:val="center"/>
            <w:hideMark/>
          </w:tcPr>
          <w:p w14:paraId="4A2A7A6B" w14:textId="59BF74FF" w:rsidR="00501D7F" w:rsidRPr="00663B0B" w:rsidRDefault="00501D7F" w:rsidP="00663B0B">
            <w:pPr>
              <w:spacing w:after="0"/>
              <w:jc w:val="center"/>
              <w:rPr>
                <w:b/>
                <w:bCs/>
              </w:rPr>
            </w:pPr>
            <w:r w:rsidRPr="00663B0B">
              <w:rPr>
                <w:b/>
                <w:bCs/>
              </w:rPr>
              <w:t>0.960</w:t>
            </w:r>
          </w:p>
        </w:tc>
        <w:tc>
          <w:tcPr>
            <w:tcW w:w="1315" w:type="dxa"/>
            <w:noWrap/>
            <w:vAlign w:val="center"/>
            <w:hideMark/>
          </w:tcPr>
          <w:p w14:paraId="5AA73708" w14:textId="20F83A06" w:rsidR="00501D7F" w:rsidRPr="00501D7F" w:rsidRDefault="00501D7F" w:rsidP="00663B0B">
            <w:pPr>
              <w:spacing w:after="0"/>
              <w:jc w:val="center"/>
            </w:pPr>
            <w:r w:rsidRPr="00663B0B">
              <w:rPr>
                <w:b/>
                <w:bCs/>
              </w:rPr>
              <w:t>0.977</w:t>
            </w:r>
          </w:p>
        </w:tc>
        <w:tc>
          <w:tcPr>
            <w:tcW w:w="1315" w:type="dxa"/>
            <w:noWrap/>
            <w:vAlign w:val="center"/>
            <w:hideMark/>
          </w:tcPr>
          <w:p w14:paraId="5BF717C7" w14:textId="6DD6B46B" w:rsidR="00501D7F" w:rsidRPr="00663B0B" w:rsidRDefault="00501D7F" w:rsidP="00663B0B">
            <w:pPr>
              <w:spacing w:after="0"/>
              <w:jc w:val="center"/>
              <w:rPr>
                <w:b/>
                <w:bCs/>
              </w:rPr>
            </w:pPr>
            <w:r w:rsidRPr="00663B0B">
              <w:rPr>
                <w:b/>
                <w:bCs/>
              </w:rPr>
              <w:t>0.781</w:t>
            </w:r>
          </w:p>
        </w:tc>
      </w:tr>
    </w:tbl>
    <w:p w14:paraId="5B8A7E3A" w14:textId="5005E321" w:rsidR="00780C8A" w:rsidRDefault="00CE653A" w:rsidP="00780C8A">
      <w:pPr>
        <w:spacing w:before="240"/>
        <w:jc w:val="both"/>
        <w:rPr>
          <w:lang w:val="en-US"/>
        </w:rPr>
      </w:pPr>
      <w:r w:rsidRPr="000650C2">
        <w:rPr>
          <w:lang w:val="en-US"/>
        </w:rPr>
        <w:t>In Table 2, the sync accuracy is the residual timing error after timing synchronization based on LP-SS. Therefore, t</w:t>
      </w:r>
      <w:r w:rsidR="00780C8A" w:rsidRPr="000650C2">
        <w:rPr>
          <w:lang w:val="en-US"/>
        </w:rPr>
        <w:t xml:space="preserve">he timing error that factors into the LP-WUS reception can be derived based on the sum of amount of time drift and the sync accuracy. Since the timing drift is affected by the periodicity LP-SS, the total timing error before LP-WUS reception is calculated in Table 3. Note that the frequency error to calculate the amount of timing drift is assumed as 5ppm, and the worst performance sequence among 4 sequences (marked as </w:t>
      </w:r>
      <w:r w:rsidR="00780C8A" w:rsidRPr="000650C2">
        <w:rPr>
          <w:b/>
          <w:bCs/>
          <w:lang w:val="en-US"/>
        </w:rPr>
        <w:t xml:space="preserve">bold </w:t>
      </w:r>
      <w:r w:rsidR="00780C8A" w:rsidRPr="000650C2">
        <w:rPr>
          <w:lang w:val="en-US"/>
        </w:rPr>
        <w:t>in Table 2) was selected in each set to calculate total timing error. The reference timing error tolerance came from TR 38.869 [</w:t>
      </w:r>
      <w:r w:rsidR="000650C2" w:rsidRPr="000650C2">
        <w:rPr>
          <w:lang w:val="en-US"/>
        </w:rPr>
        <w:t>3</w:t>
      </w:r>
      <w:r w:rsidR="00780C8A" w:rsidRPr="000650C2">
        <w:rPr>
          <w:lang w:val="en-US"/>
        </w:rPr>
        <w:t>] for each M value. In addition, 320ms</w:t>
      </w:r>
      <w:r w:rsidR="002D70B6" w:rsidRPr="000650C2">
        <w:rPr>
          <w:lang w:val="en-US"/>
        </w:rPr>
        <w:t xml:space="preserve">, </w:t>
      </w:r>
      <w:r w:rsidR="00780C8A" w:rsidRPr="000650C2">
        <w:rPr>
          <w:lang w:val="en-US"/>
        </w:rPr>
        <w:t>160ms</w:t>
      </w:r>
      <w:r w:rsidR="002D70B6" w:rsidRPr="000650C2">
        <w:rPr>
          <w:lang w:val="en-US"/>
        </w:rPr>
        <w:t xml:space="preserve">, and </w:t>
      </w:r>
      <w:r w:rsidR="00780C8A" w:rsidRPr="000650C2">
        <w:rPr>
          <w:lang w:val="en-US"/>
        </w:rPr>
        <w:t>80ms LP-SS periodicity are considered according to the following agreement:</w:t>
      </w:r>
    </w:p>
    <w:tbl>
      <w:tblPr>
        <w:tblStyle w:val="a6"/>
        <w:tblW w:w="0" w:type="auto"/>
        <w:tblLook w:val="04A0" w:firstRow="1" w:lastRow="0" w:firstColumn="1" w:lastColumn="0" w:noHBand="0" w:noVBand="1"/>
      </w:tblPr>
      <w:tblGrid>
        <w:gridCol w:w="9629"/>
      </w:tblGrid>
      <w:tr w:rsidR="00780C8A" w14:paraId="4A4D0671" w14:textId="77777777" w:rsidTr="00780C8A">
        <w:tc>
          <w:tcPr>
            <w:tcW w:w="9629" w:type="dxa"/>
          </w:tcPr>
          <w:p w14:paraId="74F070B8" w14:textId="77777777" w:rsidR="00780C8A" w:rsidRPr="00AD10CA" w:rsidRDefault="00780C8A" w:rsidP="00780C8A">
            <w:pPr>
              <w:overflowPunct w:val="0"/>
              <w:autoSpaceDE w:val="0"/>
              <w:autoSpaceDN w:val="0"/>
              <w:adjustRightInd w:val="0"/>
              <w:ind w:right="200"/>
              <w:contextualSpacing/>
              <w:jc w:val="both"/>
              <w:rPr>
                <w:rFonts w:ascii="Times" w:eastAsia="바탕" w:hAnsi="Times" w:cs="Times"/>
                <w:b/>
                <w:bCs/>
                <w:lang w:bidi="ar"/>
              </w:rPr>
            </w:pPr>
            <w:r w:rsidRPr="00AD10CA">
              <w:rPr>
                <w:rFonts w:ascii="Times" w:eastAsia="바탕" w:hAnsi="Times" w:cs="Times"/>
                <w:b/>
                <w:bCs/>
                <w:highlight w:val="green"/>
                <w:lang w:bidi="ar"/>
              </w:rPr>
              <w:t>Agreement</w:t>
            </w:r>
          </w:p>
          <w:p w14:paraId="47213B1B" w14:textId="77777777" w:rsidR="00780C8A" w:rsidRPr="00AD10CA" w:rsidRDefault="00780C8A" w:rsidP="00780C8A">
            <w:pPr>
              <w:overflowPunct w:val="0"/>
              <w:autoSpaceDE w:val="0"/>
              <w:autoSpaceDN w:val="0"/>
              <w:adjustRightInd w:val="0"/>
              <w:contextualSpacing/>
              <w:jc w:val="both"/>
              <w:rPr>
                <w:rFonts w:ascii="Times" w:eastAsia="바탕" w:hAnsi="Times"/>
                <w:szCs w:val="24"/>
                <w:lang w:eastAsia="x-none"/>
              </w:rPr>
            </w:pPr>
            <w:r w:rsidRPr="00AD10CA">
              <w:rPr>
                <w:rFonts w:ascii="Times" w:eastAsia="바탕" w:hAnsi="Times" w:hint="eastAsia"/>
                <w:szCs w:val="24"/>
                <w:lang w:eastAsia="x-none"/>
              </w:rPr>
              <w:t>Regarding whether to support additional sync signal to LP-SS, down-selection from the following:</w:t>
            </w:r>
            <w:r w:rsidRPr="00AD10CA">
              <w:rPr>
                <w:rFonts w:ascii="Times" w:eastAsia="바탕" w:hAnsi="Times"/>
                <w:szCs w:val="24"/>
                <w:lang w:eastAsia="x-none"/>
              </w:rPr>
              <w:t xml:space="preserve"> </w:t>
            </w:r>
          </w:p>
          <w:p w14:paraId="60E542D0" w14:textId="77777777" w:rsidR="00780C8A" w:rsidRPr="00AD10CA" w:rsidRDefault="00780C8A" w:rsidP="00780C8A">
            <w:pPr>
              <w:widowControl w:val="0"/>
              <w:numPr>
                <w:ilvl w:val="0"/>
                <w:numId w:val="15"/>
              </w:numPr>
              <w:tabs>
                <w:tab w:val="left" w:pos="420"/>
              </w:tabs>
              <w:overflowPunct w:val="0"/>
              <w:autoSpaceDE w:val="0"/>
              <w:autoSpaceDN w:val="0"/>
              <w:adjustRightInd w:val="0"/>
              <w:contextualSpacing/>
              <w:jc w:val="both"/>
              <w:textAlignment w:val="baseline"/>
              <w:rPr>
                <w:rFonts w:ascii="Times" w:eastAsia="바탕" w:hAnsi="Times"/>
                <w:bCs/>
                <w:iCs/>
                <w:szCs w:val="24"/>
                <w:lang w:val="en-US" w:eastAsia="x-none"/>
              </w:rPr>
            </w:pPr>
            <w:r w:rsidRPr="00AD10CA">
              <w:rPr>
                <w:rFonts w:ascii="Times" w:eastAsia="바탕" w:hAnsi="Times"/>
                <w:szCs w:val="24"/>
                <w:lang w:eastAsia="x-none"/>
              </w:rPr>
              <w:t xml:space="preserve">Option 1A: </w:t>
            </w:r>
            <w:r w:rsidRPr="00AD10CA">
              <w:rPr>
                <w:rFonts w:ascii="Times" w:eastAsia="바탕" w:hAnsi="Times" w:hint="eastAsia"/>
                <w:szCs w:val="24"/>
                <w:lang w:eastAsia="x-none"/>
              </w:rPr>
              <w:t>N</w:t>
            </w:r>
            <w:r w:rsidRPr="00AD10CA">
              <w:rPr>
                <w:rFonts w:ascii="Times" w:eastAsia="바탕" w:hAnsi="Times"/>
                <w:szCs w:val="24"/>
                <w:lang w:eastAsia="x-none"/>
              </w:rPr>
              <w:t xml:space="preserve">o </w:t>
            </w:r>
            <w:r w:rsidRPr="00AD10CA">
              <w:rPr>
                <w:rFonts w:ascii="Times" w:eastAsia="바탕" w:hAnsi="Times" w:hint="eastAsia"/>
                <w:szCs w:val="24"/>
                <w:lang w:eastAsia="x-none"/>
              </w:rPr>
              <w:t>additional sync</w:t>
            </w:r>
            <w:r w:rsidRPr="00AD10CA">
              <w:rPr>
                <w:rFonts w:ascii="Times" w:eastAsia="바탕" w:hAnsi="Times"/>
                <w:szCs w:val="24"/>
                <w:lang w:eastAsia="x-none"/>
              </w:rPr>
              <w:t xml:space="preserve"> signal, </w:t>
            </w:r>
            <w:r w:rsidRPr="00AD10CA">
              <w:rPr>
                <w:rFonts w:ascii="Times" w:eastAsia="바탕" w:hAnsi="Times"/>
                <w:szCs w:val="24"/>
                <w:lang w:val="en-US" w:eastAsia="x-none"/>
              </w:rPr>
              <w:t>LP-SS periodicity =320ms</w:t>
            </w:r>
          </w:p>
          <w:p w14:paraId="564114C1" w14:textId="77777777" w:rsidR="00780C8A" w:rsidRPr="00AD10CA" w:rsidRDefault="00780C8A" w:rsidP="00780C8A">
            <w:pPr>
              <w:widowControl w:val="0"/>
              <w:numPr>
                <w:ilvl w:val="1"/>
                <w:numId w:val="15"/>
              </w:numPr>
              <w:tabs>
                <w:tab w:val="left" w:pos="420"/>
              </w:tabs>
              <w:overflowPunct w:val="0"/>
              <w:autoSpaceDE w:val="0"/>
              <w:autoSpaceDN w:val="0"/>
              <w:adjustRightInd w:val="0"/>
              <w:contextualSpacing/>
              <w:jc w:val="both"/>
              <w:textAlignment w:val="baseline"/>
              <w:rPr>
                <w:rFonts w:ascii="Times" w:eastAsia="바탕" w:hAnsi="Times"/>
                <w:bCs/>
                <w:iCs/>
                <w:szCs w:val="24"/>
                <w:lang w:eastAsia="x-none"/>
              </w:rPr>
            </w:pPr>
            <w:r w:rsidRPr="00AD10CA">
              <w:rPr>
                <w:rFonts w:ascii="Times" w:eastAsia="바탕" w:hAnsi="Times"/>
                <w:szCs w:val="24"/>
                <w:lang w:eastAsia="x-none"/>
              </w:rPr>
              <w:t>Additionally</w:t>
            </w:r>
            <w:r w:rsidRPr="00AD10CA">
              <w:rPr>
                <w:rFonts w:ascii="Times" w:eastAsia="바탕" w:hAnsi="Times" w:hint="eastAsia"/>
                <w:szCs w:val="24"/>
                <w:lang w:eastAsia="x-none"/>
              </w:rPr>
              <w:t xml:space="preserve"> support </w:t>
            </w:r>
            <w:r w:rsidRPr="00AD10CA">
              <w:rPr>
                <w:rFonts w:ascii="Times" w:eastAsia="바탕" w:hAnsi="Times"/>
                <w:szCs w:val="24"/>
                <w:lang w:eastAsia="x-none"/>
              </w:rPr>
              <w:t xml:space="preserve">at least </w:t>
            </w:r>
            <w:r w:rsidRPr="00AD10CA">
              <w:rPr>
                <w:rFonts w:ascii="Times" w:eastAsia="바탕" w:hAnsi="Times" w:hint="eastAsia"/>
                <w:szCs w:val="24"/>
                <w:lang w:eastAsia="x-none"/>
              </w:rPr>
              <w:t>one of [80ms,160ms]</w:t>
            </w:r>
          </w:p>
          <w:p w14:paraId="19C61F3C" w14:textId="77777777" w:rsidR="00780C8A" w:rsidRPr="00AD10CA" w:rsidRDefault="00780C8A" w:rsidP="00780C8A">
            <w:pPr>
              <w:widowControl w:val="0"/>
              <w:numPr>
                <w:ilvl w:val="2"/>
                <w:numId w:val="15"/>
              </w:numPr>
              <w:tabs>
                <w:tab w:val="left" w:pos="420"/>
              </w:tabs>
              <w:overflowPunct w:val="0"/>
              <w:autoSpaceDE w:val="0"/>
              <w:autoSpaceDN w:val="0"/>
              <w:adjustRightInd w:val="0"/>
              <w:ind w:right="200"/>
              <w:contextualSpacing/>
              <w:jc w:val="both"/>
              <w:textAlignment w:val="baseline"/>
              <w:rPr>
                <w:rFonts w:ascii="Times" w:eastAsia="바탕" w:hAnsi="Times"/>
                <w:bCs/>
                <w:iCs/>
                <w:szCs w:val="24"/>
                <w:lang w:eastAsia="x-none"/>
              </w:rPr>
            </w:pPr>
            <w:r w:rsidRPr="00AD10CA">
              <w:rPr>
                <w:rFonts w:ascii="Times" w:eastAsia="바탕" w:hAnsi="Times"/>
                <w:szCs w:val="24"/>
                <w:lang w:eastAsia="x-none"/>
              </w:rPr>
              <w:t>FFS: whether different values can be applicable for different M values</w:t>
            </w:r>
          </w:p>
          <w:p w14:paraId="60A90295" w14:textId="77777777" w:rsidR="00780C8A" w:rsidRPr="00AD10CA" w:rsidRDefault="00780C8A" w:rsidP="00780C8A">
            <w:pPr>
              <w:widowControl w:val="0"/>
              <w:numPr>
                <w:ilvl w:val="0"/>
                <w:numId w:val="15"/>
              </w:numPr>
              <w:tabs>
                <w:tab w:val="left" w:pos="420"/>
              </w:tabs>
              <w:overflowPunct w:val="0"/>
              <w:autoSpaceDE w:val="0"/>
              <w:autoSpaceDN w:val="0"/>
              <w:adjustRightInd w:val="0"/>
              <w:contextualSpacing/>
              <w:jc w:val="both"/>
              <w:textAlignment w:val="baseline"/>
              <w:rPr>
                <w:rFonts w:ascii="Times" w:eastAsia="바탕" w:hAnsi="Times"/>
                <w:bCs/>
                <w:iCs/>
                <w:szCs w:val="24"/>
                <w:lang w:val="en-US" w:eastAsia="x-none"/>
              </w:rPr>
            </w:pPr>
            <w:r w:rsidRPr="00AD10CA">
              <w:rPr>
                <w:rFonts w:ascii="Times" w:eastAsia="바탕" w:hAnsi="Times"/>
                <w:szCs w:val="24"/>
                <w:lang w:eastAsia="x-none"/>
              </w:rPr>
              <w:t xml:space="preserve">Option 1B: </w:t>
            </w:r>
            <w:r w:rsidRPr="00AD10CA">
              <w:rPr>
                <w:rFonts w:ascii="Times" w:eastAsia="바탕" w:hAnsi="Times" w:hint="eastAsia"/>
                <w:szCs w:val="24"/>
                <w:lang w:eastAsia="x-none"/>
              </w:rPr>
              <w:t>N</w:t>
            </w:r>
            <w:r w:rsidRPr="00AD10CA">
              <w:rPr>
                <w:rFonts w:ascii="Times" w:eastAsia="바탕" w:hAnsi="Times"/>
                <w:szCs w:val="24"/>
                <w:lang w:eastAsia="x-none"/>
              </w:rPr>
              <w:t xml:space="preserve">o </w:t>
            </w:r>
            <w:r w:rsidRPr="00AD10CA">
              <w:rPr>
                <w:rFonts w:ascii="Times" w:eastAsia="바탕" w:hAnsi="Times" w:hint="eastAsia"/>
                <w:szCs w:val="24"/>
                <w:lang w:eastAsia="x-none"/>
              </w:rPr>
              <w:t>additional sync</w:t>
            </w:r>
            <w:r w:rsidRPr="00AD10CA">
              <w:rPr>
                <w:rFonts w:ascii="Times" w:eastAsia="바탕" w:hAnsi="Times"/>
                <w:szCs w:val="24"/>
                <w:lang w:eastAsia="x-none"/>
              </w:rPr>
              <w:t xml:space="preserve"> signal, </w:t>
            </w:r>
            <w:r w:rsidRPr="00AD10CA">
              <w:rPr>
                <w:rFonts w:ascii="Times" w:eastAsia="바탕" w:hAnsi="Times"/>
                <w:szCs w:val="24"/>
                <w:lang w:val="en-US" w:eastAsia="x-none"/>
              </w:rPr>
              <w:t>LP-SS periodicity =320ms</w:t>
            </w:r>
          </w:p>
          <w:p w14:paraId="4ED4FA66" w14:textId="77777777" w:rsidR="00780C8A" w:rsidRPr="00AD10CA" w:rsidRDefault="00780C8A" w:rsidP="00780C8A">
            <w:pPr>
              <w:widowControl w:val="0"/>
              <w:numPr>
                <w:ilvl w:val="1"/>
                <w:numId w:val="15"/>
              </w:numPr>
              <w:tabs>
                <w:tab w:val="left" w:pos="420"/>
              </w:tabs>
              <w:overflowPunct w:val="0"/>
              <w:autoSpaceDE w:val="0"/>
              <w:autoSpaceDN w:val="0"/>
              <w:adjustRightInd w:val="0"/>
              <w:contextualSpacing/>
              <w:jc w:val="both"/>
              <w:textAlignment w:val="baseline"/>
              <w:rPr>
                <w:rFonts w:ascii="Times" w:eastAsia="바탕" w:hAnsi="Times"/>
                <w:bCs/>
                <w:iCs/>
                <w:szCs w:val="24"/>
                <w:lang w:val="en-US" w:eastAsia="x-none"/>
              </w:rPr>
            </w:pPr>
            <w:r w:rsidRPr="00AD10CA">
              <w:rPr>
                <w:rFonts w:ascii="Times" w:eastAsia="바탕" w:hAnsi="Times"/>
                <w:szCs w:val="24"/>
                <w:lang w:val="en-US" w:eastAsia="x-none"/>
              </w:rPr>
              <w:t>No additional support of other periodicities</w:t>
            </w:r>
          </w:p>
          <w:p w14:paraId="5B9706F3" w14:textId="77777777" w:rsidR="00780C8A" w:rsidRPr="00AD10CA" w:rsidRDefault="00780C8A" w:rsidP="00780C8A">
            <w:pPr>
              <w:numPr>
                <w:ilvl w:val="0"/>
                <w:numId w:val="15"/>
              </w:numPr>
              <w:overflowPunct w:val="0"/>
              <w:autoSpaceDE w:val="0"/>
              <w:autoSpaceDN w:val="0"/>
              <w:adjustRightInd w:val="0"/>
              <w:contextualSpacing/>
              <w:jc w:val="both"/>
              <w:textAlignment w:val="baseline"/>
              <w:rPr>
                <w:rFonts w:eastAsia="Microsoft YaHei"/>
                <w:bCs/>
                <w:iCs/>
                <w:lang w:eastAsia="zh-CN"/>
              </w:rPr>
            </w:pPr>
            <w:r w:rsidRPr="00AD10CA">
              <w:rPr>
                <w:rFonts w:eastAsia="Microsoft YaHei"/>
                <w:bCs/>
                <w:iCs/>
                <w:lang w:eastAsia="zh-CN"/>
              </w:rPr>
              <w:t xml:space="preserve">Option </w:t>
            </w:r>
            <w:r w:rsidRPr="00AD10CA">
              <w:rPr>
                <w:rFonts w:eastAsia="Microsoft YaHei" w:hint="eastAsia"/>
                <w:bCs/>
                <w:iCs/>
                <w:lang w:eastAsia="zh-CN"/>
              </w:rPr>
              <w:t>2</w:t>
            </w:r>
            <w:r w:rsidRPr="00AD10CA">
              <w:rPr>
                <w:rFonts w:eastAsia="Microsoft YaHei"/>
                <w:bCs/>
                <w:iCs/>
                <w:lang w:eastAsia="zh-CN"/>
              </w:rPr>
              <w:t xml:space="preserve">: </w:t>
            </w:r>
            <w:r w:rsidRPr="00AD10CA">
              <w:rPr>
                <w:rFonts w:eastAsia="Microsoft YaHei" w:hint="eastAsia"/>
                <w:bCs/>
                <w:iCs/>
                <w:lang w:eastAsia="zh-CN"/>
              </w:rPr>
              <w:t>With</w:t>
            </w:r>
            <w:r w:rsidRPr="00AD10CA">
              <w:rPr>
                <w:rFonts w:eastAsia="Microsoft YaHei"/>
                <w:bCs/>
                <w:iCs/>
                <w:lang w:eastAsia="zh-CN"/>
              </w:rPr>
              <w:t xml:space="preserve"> </w:t>
            </w:r>
            <w:r w:rsidRPr="00AD10CA">
              <w:rPr>
                <w:rFonts w:eastAsia="Microsoft YaHei" w:hint="eastAsia"/>
                <w:bCs/>
                <w:iCs/>
                <w:lang w:eastAsia="zh-CN"/>
              </w:rPr>
              <w:t xml:space="preserve">additional sync signal, </w:t>
            </w:r>
            <w:r w:rsidRPr="00AD10CA">
              <w:rPr>
                <w:rFonts w:eastAsia="Microsoft YaHei"/>
                <w:bCs/>
                <w:iCs/>
                <w:lang w:eastAsia="zh-CN"/>
              </w:rPr>
              <w:t>LP-SS periodicity =320ms</w:t>
            </w:r>
          </w:p>
          <w:p w14:paraId="4BF287B2" w14:textId="77777777" w:rsidR="00780C8A" w:rsidRPr="00AD10CA" w:rsidRDefault="00780C8A" w:rsidP="00780C8A">
            <w:pPr>
              <w:widowControl w:val="0"/>
              <w:numPr>
                <w:ilvl w:val="1"/>
                <w:numId w:val="15"/>
              </w:numPr>
              <w:tabs>
                <w:tab w:val="left" w:pos="420"/>
              </w:tabs>
              <w:overflowPunct w:val="0"/>
              <w:autoSpaceDE w:val="0"/>
              <w:autoSpaceDN w:val="0"/>
              <w:adjustRightInd w:val="0"/>
              <w:contextualSpacing/>
              <w:jc w:val="both"/>
              <w:textAlignment w:val="baseline"/>
              <w:rPr>
                <w:rFonts w:ascii="Times" w:eastAsia="바탕" w:hAnsi="Times"/>
                <w:szCs w:val="24"/>
                <w:lang w:val="en-US" w:eastAsia="x-none"/>
              </w:rPr>
            </w:pPr>
            <w:r w:rsidRPr="00AD10CA">
              <w:rPr>
                <w:rFonts w:ascii="Times" w:eastAsia="바탕" w:hAnsi="Times" w:hint="eastAsia"/>
                <w:szCs w:val="24"/>
                <w:lang w:val="en-US" w:eastAsia="x-none"/>
              </w:rPr>
              <w:t>FFS additionally support other LP-SS periodicities</w:t>
            </w:r>
          </w:p>
          <w:p w14:paraId="324C9553" w14:textId="77777777" w:rsidR="00780C8A" w:rsidRPr="00AD10CA" w:rsidRDefault="00780C8A" w:rsidP="00780C8A">
            <w:pPr>
              <w:widowControl w:val="0"/>
              <w:numPr>
                <w:ilvl w:val="1"/>
                <w:numId w:val="15"/>
              </w:numPr>
              <w:tabs>
                <w:tab w:val="left" w:pos="420"/>
              </w:tabs>
              <w:overflowPunct w:val="0"/>
              <w:autoSpaceDE w:val="0"/>
              <w:autoSpaceDN w:val="0"/>
              <w:adjustRightInd w:val="0"/>
              <w:contextualSpacing/>
              <w:jc w:val="both"/>
              <w:textAlignment w:val="baseline"/>
              <w:rPr>
                <w:rFonts w:ascii="Times" w:eastAsia="바탕" w:hAnsi="Times"/>
                <w:szCs w:val="24"/>
                <w:lang w:val="en-US" w:eastAsia="x-none"/>
              </w:rPr>
            </w:pPr>
            <w:r w:rsidRPr="00AD10CA">
              <w:rPr>
                <w:rFonts w:ascii="Times" w:eastAsia="바탕" w:hAnsi="Times" w:hint="eastAsia"/>
                <w:szCs w:val="24"/>
                <w:lang w:val="en-US" w:eastAsia="x-none"/>
              </w:rPr>
              <w:t xml:space="preserve">FFS details on </w:t>
            </w:r>
            <w:r w:rsidRPr="00AD10CA">
              <w:rPr>
                <w:rFonts w:ascii="Times" w:eastAsia="바탕" w:hAnsi="Times"/>
                <w:szCs w:val="24"/>
                <w:lang w:val="en-US" w:eastAsia="x-none"/>
              </w:rPr>
              <w:t>additional</w:t>
            </w:r>
            <w:r w:rsidRPr="00AD10CA">
              <w:rPr>
                <w:rFonts w:ascii="Times" w:eastAsia="바탕" w:hAnsi="Times" w:hint="eastAsia"/>
                <w:szCs w:val="24"/>
                <w:lang w:val="en-US" w:eastAsia="x-none"/>
              </w:rPr>
              <w:t xml:space="preserve"> sync signal</w:t>
            </w:r>
          </w:p>
          <w:p w14:paraId="742854E0" w14:textId="67A52095" w:rsidR="00780C8A" w:rsidRDefault="00780C8A" w:rsidP="00780C8A">
            <w:pPr>
              <w:spacing w:before="240"/>
              <w:jc w:val="both"/>
              <w:rPr>
                <w:lang w:val="en-US"/>
              </w:rPr>
            </w:pPr>
            <w:r w:rsidRPr="00AD10CA">
              <w:rPr>
                <w:rFonts w:ascii="Times" w:eastAsia="바탕" w:hAnsi="Times" w:hint="eastAsia"/>
                <w:szCs w:val="24"/>
                <w:lang w:val="en-US" w:eastAsia="x-none"/>
              </w:rPr>
              <w:t xml:space="preserve">FFS </w:t>
            </w:r>
            <w:r w:rsidRPr="00AD10CA">
              <w:rPr>
                <w:rFonts w:ascii="Times" w:eastAsia="바탕" w:hAnsi="Times"/>
                <w:szCs w:val="24"/>
                <w:lang w:val="en-US" w:eastAsia="x-none"/>
              </w:rPr>
              <w:t>additional</w:t>
            </w:r>
            <w:r w:rsidRPr="00AD10CA">
              <w:rPr>
                <w:rFonts w:ascii="Times" w:eastAsia="바탕" w:hAnsi="Times" w:hint="eastAsia"/>
                <w:szCs w:val="24"/>
                <w:lang w:val="en-US" w:eastAsia="x-none"/>
              </w:rPr>
              <w:t xml:space="preserve"> sync signal is configurable</w:t>
            </w:r>
            <w:r w:rsidRPr="00AD10CA">
              <w:rPr>
                <w:rFonts w:ascii="Times" w:eastAsia="바탕" w:hAnsi="Times"/>
                <w:szCs w:val="24"/>
                <w:lang w:val="en-US" w:eastAsia="x-none"/>
              </w:rPr>
              <w:t xml:space="preserve"> and/or conditionally present</w:t>
            </w:r>
          </w:p>
        </w:tc>
      </w:tr>
    </w:tbl>
    <w:p w14:paraId="696B4E6D" w14:textId="48703CEB" w:rsidR="00501D7F" w:rsidRDefault="00780C8A" w:rsidP="00663B0B">
      <w:pPr>
        <w:spacing w:before="240"/>
        <w:jc w:val="center"/>
        <w:rPr>
          <w:lang w:val="en-US"/>
        </w:rPr>
      </w:pPr>
      <w:r>
        <w:rPr>
          <w:rFonts w:eastAsia="바탕"/>
          <w:b/>
          <w:bCs/>
          <w:szCs w:val="24"/>
          <w:lang w:eastAsia="zh-CN"/>
        </w:rPr>
        <w:lastRenderedPageBreak/>
        <w:t>Table 3: Total timing error before LP-WUS reception according to the LP-SS periodicity</w:t>
      </w:r>
    </w:p>
    <w:tbl>
      <w:tblPr>
        <w:tblStyle w:val="a6"/>
        <w:tblW w:w="0" w:type="auto"/>
        <w:tblLook w:val="04A0" w:firstRow="1" w:lastRow="0" w:firstColumn="1" w:lastColumn="0" w:noHBand="0" w:noVBand="1"/>
      </w:tblPr>
      <w:tblGrid>
        <w:gridCol w:w="1385"/>
        <w:gridCol w:w="958"/>
        <w:gridCol w:w="803"/>
        <w:gridCol w:w="803"/>
        <w:gridCol w:w="716"/>
        <w:gridCol w:w="716"/>
        <w:gridCol w:w="716"/>
        <w:gridCol w:w="883"/>
        <w:gridCol w:w="883"/>
        <w:gridCol w:w="883"/>
        <w:gridCol w:w="883"/>
      </w:tblGrid>
      <w:tr w:rsidR="00501D7F" w:rsidRPr="00501D7F" w14:paraId="12A35C9E" w14:textId="77777777" w:rsidTr="00663B0B">
        <w:trPr>
          <w:trHeight w:val="340"/>
        </w:trPr>
        <w:tc>
          <w:tcPr>
            <w:tcW w:w="2140" w:type="dxa"/>
            <w:noWrap/>
            <w:vAlign w:val="center"/>
            <w:hideMark/>
          </w:tcPr>
          <w:p w14:paraId="54AC96D2" w14:textId="5CCD1E17" w:rsidR="00501D7F" w:rsidRPr="00501D7F" w:rsidRDefault="00501D7F" w:rsidP="00663B0B">
            <w:pPr>
              <w:spacing w:after="0"/>
              <w:jc w:val="center"/>
              <w:rPr>
                <w:lang w:val="en-US"/>
              </w:rPr>
            </w:pPr>
            <w:r w:rsidRPr="00501D7F">
              <w:rPr>
                <w:rFonts w:hint="eastAsia"/>
              </w:rPr>
              <w:t>Total timing error</w:t>
            </w:r>
            <w:r>
              <w:t xml:space="preserve"> (</w:t>
            </w:r>
            <w:r w:rsidRPr="000650C2">
              <w:t>µs</w:t>
            </w:r>
            <w:r>
              <w:t>)</w:t>
            </w:r>
          </w:p>
        </w:tc>
        <w:tc>
          <w:tcPr>
            <w:tcW w:w="3800" w:type="dxa"/>
            <w:gridSpan w:val="3"/>
            <w:noWrap/>
            <w:vAlign w:val="center"/>
            <w:hideMark/>
          </w:tcPr>
          <w:p w14:paraId="7C22CD5A" w14:textId="43F2CADB" w:rsidR="00501D7F" w:rsidRPr="00501D7F" w:rsidRDefault="00501D7F" w:rsidP="00663B0B">
            <w:pPr>
              <w:spacing w:after="0"/>
              <w:jc w:val="center"/>
            </w:pPr>
            <w:r w:rsidRPr="00501D7F">
              <w:rPr>
                <w:rFonts w:hint="eastAsia"/>
              </w:rPr>
              <w:t>M=1</w:t>
            </w:r>
            <w:r>
              <w:t xml:space="preserve"> (tolerance: 5</w:t>
            </w:r>
            <w:r w:rsidRPr="000650C2">
              <w:t xml:space="preserve"> µs</w:t>
            </w:r>
            <w:r>
              <w:t>)</w:t>
            </w:r>
          </w:p>
        </w:tc>
        <w:tc>
          <w:tcPr>
            <w:tcW w:w="3120" w:type="dxa"/>
            <w:gridSpan w:val="3"/>
            <w:noWrap/>
            <w:vAlign w:val="center"/>
            <w:hideMark/>
          </w:tcPr>
          <w:p w14:paraId="5E2CF872" w14:textId="001D9377" w:rsidR="00501D7F" w:rsidRPr="00501D7F" w:rsidRDefault="00501D7F" w:rsidP="00663B0B">
            <w:pPr>
              <w:spacing w:after="0"/>
              <w:jc w:val="center"/>
            </w:pPr>
            <w:r w:rsidRPr="00501D7F">
              <w:rPr>
                <w:rFonts w:hint="eastAsia"/>
              </w:rPr>
              <w:t>M=2</w:t>
            </w:r>
            <w:r>
              <w:t xml:space="preserve"> (tolerance: 3</w:t>
            </w:r>
            <w:r w:rsidRPr="000650C2">
              <w:t xml:space="preserve"> µs</w:t>
            </w:r>
            <w:r>
              <w:t>)</w:t>
            </w:r>
          </w:p>
        </w:tc>
        <w:tc>
          <w:tcPr>
            <w:tcW w:w="5260" w:type="dxa"/>
            <w:gridSpan w:val="4"/>
            <w:noWrap/>
            <w:vAlign w:val="center"/>
            <w:hideMark/>
          </w:tcPr>
          <w:p w14:paraId="7E4405E7" w14:textId="18F4EFFF" w:rsidR="00501D7F" w:rsidRPr="00501D7F" w:rsidRDefault="00501D7F" w:rsidP="00663B0B">
            <w:pPr>
              <w:spacing w:after="0"/>
              <w:jc w:val="center"/>
            </w:pPr>
            <w:r w:rsidRPr="00501D7F">
              <w:rPr>
                <w:rFonts w:hint="eastAsia"/>
              </w:rPr>
              <w:t>M=4</w:t>
            </w:r>
            <w:r>
              <w:t xml:space="preserve"> (tolerance: 1</w:t>
            </w:r>
            <w:r w:rsidRPr="000650C2">
              <w:t xml:space="preserve"> µs</w:t>
            </w:r>
            <w:r>
              <w:t>)</w:t>
            </w:r>
          </w:p>
        </w:tc>
      </w:tr>
      <w:tr w:rsidR="00501D7F" w:rsidRPr="00501D7F" w14:paraId="3C87EC7F" w14:textId="77777777" w:rsidTr="00663B0B">
        <w:trPr>
          <w:trHeight w:val="340"/>
        </w:trPr>
        <w:tc>
          <w:tcPr>
            <w:tcW w:w="2140" w:type="dxa"/>
            <w:noWrap/>
            <w:vAlign w:val="center"/>
            <w:hideMark/>
          </w:tcPr>
          <w:p w14:paraId="2024C9E1" w14:textId="77777777" w:rsidR="00501D7F" w:rsidRPr="00501D7F" w:rsidRDefault="00501D7F" w:rsidP="00663B0B">
            <w:pPr>
              <w:spacing w:after="0"/>
              <w:jc w:val="center"/>
            </w:pPr>
            <w:r w:rsidRPr="00501D7F">
              <w:rPr>
                <w:rFonts w:hint="eastAsia"/>
              </w:rPr>
              <w:t>LP-SS periodicity</w:t>
            </w:r>
          </w:p>
        </w:tc>
        <w:tc>
          <w:tcPr>
            <w:tcW w:w="1436" w:type="dxa"/>
            <w:noWrap/>
            <w:vAlign w:val="center"/>
            <w:hideMark/>
          </w:tcPr>
          <w:p w14:paraId="3E618438" w14:textId="77777777" w:rsidR="00501D7F" w:rsidRPr="00501D7F" w:rsidRDefault="00501D7F" w:rsidP="00663B0B">
            <w:pPr>
              <w:spacing w:after="0"/>
              <w:jc w:val="center"/>
            </w:pPr>
            <w:r w:rsidRPr="00501D7F">
              <w:rPr>
                <w:rFonts w:hint="eastAsia"/>
              </w:rPr>
              <w:t>L=4</w:t>
            </w:r>
          </w:p>
        </w:tc>
        <w:tc>
          <w:tcPr>
            <w:tcW w:w="1182" w:type="dxa"/>
            <w:noWrap/>
            <w:vAlign w:val="center"/>
            <w:hideMark/>
          </w:tcPr>
          <w:p w14:paraId="3E1A3D1F" w14:textId="77777777" w:rsidR="00501D7F" w:rsidRPr="00501D7F" w:rsidRDefault="00501D7F" w:rsidP="00663B0B">
            <w:pPr>
              <w:spacing w:after="0"/>
              <w:jc w:val="center"/>
            </w:pPr>
            <w:r w:rsidRPr="00501D7F">
              <w:rPr>
                <w:rFonts w:hint="eastAsia"/>
              </w:rPr>
              <w:t>L=6</w:t>
            </w:r>
          </w:p>
        </w:tc>
        <w:tc>
          <w:tcPr>
            <w:tcW w:w="1182" w:type="dxa"/>
            <w:noWrap/>
            <w:vAlign w:val="center"/>
            <w:hideMark/>
          </w:tcPr>
          <w:p w14:paraId="0FA7B3DE" w14:textId="77777777" w:rsidR="00501D7F" w:rsidRPr="00501D7F" w:rsidRDefault="00501D7F" w:rsidP="00663B0B">
            <w:pPr>
              <w:spacing w:after="0"/>
              <w:jc w:val="center"/>
            </w:pPr>
            <w:r w:rsidRPr="00501D7F">
              <w:rPr>
                <w:rFonts w:hint="eastAsia"/>
              </w:rPr>
              <w:t>L=8</w:t>
            </w:r>
          </w:p>
        </w:tc>
        <w:tc>
          <w:tcPr>
            <w:tcW w:w="1040" w:type="dxa"/>
            <w:noWrap/>
            <w:vAlign w:val="center"/>
            <w:hideMark/>
          </w:tcPr>
          <w:p w14:paraId="2FAC0AD0" w14:textId="77777777" w:rsidR="00501D7F" w:rsidRPr="00501D7F" w:rsidRDefault="00501D7F" w:rsidP="00663B0B">
            <w:pPr>
              <w:spacing w:after="0"/>
              <w:jc w:val="center"/>
            </w:pPr>
            <w:r w:rsidRPr="00501D7F">
              <w:rPr>
                <w:rFonts w:hint="eastAsia"/>
              </w:rPr>
              <w:t>L=8</w:t>
            </w:r>
          </w:p>
        </w:tc>
        <w:tc>
          <w:tcPr>
            <w:tcW w:w="1040" w:type="dxa"/>
            <w:noWrap/>
            <w:vAlign w:val="center"/>
            <w:hideMark/>
          </w:tcPr>
          <w:p w14:paraId="7627AC1E" w14:textId="77777777" w:rsidR="00501D7F" w:rsidRPr="00501D7F" w:rsidRDefault="00501D7F" w:rsidP="00663B0B">
            <w:pPr>
              <w:spacing w:after="0"/>
              <w:jc w:val="center"/>
            </w:pPr>
            <w:r w:rsidRPr="00501D7F">
              <w:rPr>
                <w:rFonts w:hint="eastAsia"/>
              </w:rPr>
              <w:t>L=12</w:t>
            </w:r>
          </w:p>
        </w:tc>
        <w:tc>
          <w:tcPr>
            <w:tcW w:w="1040" w:type="dxa"/>
            <w:noWrap/>
            <w:vAlign w:val="center"/>
            <w:hideMark/>
          </w:tcPr>
          <w:p w14:paraId="6B0303F1" w14:textId="77777777" w:rsidR="00501D7F" w:rsidRPr="00501D7F" w:rsidRDefault="00501D7F" w:rsidP="00663B0B">
            <w:pPr>
              <w:spacing w:after="0"/>
              <w:jc w:val="center"/>
            </w:pPr>
            <w:r w:rsidRPr="00501D7F">
              <w:rPr>
                <w:rFonts w:hint="eastAsia"/>
              </w:rPr>
              <w:t>L=16</w:t>
            </w:r>
          </w:p>
        </w:tc>
        <w:tc>
          <w:tcPr>
            <w:tcW w:w="1315" w:type="dxa"/>
            <w:noWrap/>
            <w:vAlign w:val="center"/>
            <w:hideMark/>
          </w:tcPr>
          <w:p w14:paraId="6DBB16EE" w14:textId="77777777" w:rsidR="00501D7F" w:rsidRPr="00501D7F" w:rsidRDefault="00501D7F" w:rsidP="00663B0B">
            <w:pPr>
              <w:spacing w:after="0"/>
              <w:jc w:val="center"/>
            </w:pPr>
            <w:r w:rsidRPr="00501D7F">
              <w:rPr>
                <w:rFonts w:hint="eastAsia"/>
              </w:rPr>
              <w:t>L=16 (set1)</w:t>
            </w:r>
          </w:p>
        </w:tc>
        <w:tc>
          <w:tcPr>
            <w:tcW w:w="1315" w:type="dxa"/>
            <w:noWrap/>
            <w:vAlign w:val="center"/>
            <w:hideMark/>
          </w:tcPr>
          <w:p w14:paraId="3D6B9555" w14:textId="77777777" w:rsidR="00501D7F" w:rsidRPr="00501D7F" w:rsidRDefault="00501D7F" w:rsidP="00663B0B">
            <w:pPr>
              <w:spacing w:after="0"/>
              <w:jc w:val="center"/>
            </w:pPr>
            <w:r w:rsidRPr="00501D7F">
              <w:rPr>
                <w:rFonts w:hint="eastAsia"/>
              </w:rPr>
              <w:t>L=16 (set2)</w:t>
            </w:r>
          </w:p>
        </w:tc>
        <w:tc>
          <w:tcPr>
            <w:tcW w:w="1315" w:type="dxa"/>
            <w:noWrap/>
            <w:vAlign w:val="center"/>
            <w:hideMark/>
          </w:tcPr>
          <w:p w14:paraId="634CB4DE" w14:textId="77777777" w:rsidR="00501D7F" w:rsidRPr="00501D7F" w:rsidRDefault="00501D7F" w:rsidP="00663B0B">
            <w:pPr>
              <w:spacing w:after="0"/>
              <w:jc w:val="center"/>
            </w:pPr>
            <w:r w:rsidRPr="00501D7F">
              <w:rPr>
                <w:rFonts w:hint="eastAsia"/>
              </w:rPr>
              <w:t>L=32 (set1)</w:t>
            </w:r>
          </w:p>
        </w:tc>
        <w:tc>
          <w:tcPr>
            <w:tcW w:w="1315" w:type="dxa"/>
            <w:noWrap/>
            <w:vAlign w:val="center"/>
            <w:hideMark/>
          </w:tcPr>
          <w:p w14:paraId="10C3A46F" w14:textId="77777777" w:rsidR="00501D7F" w:rsidRPr="00501D7F" w:rsidRDefault="00501D7F" w:rsidP="00663B0B">
            <w:pPr>
              <w:spacing w:after="0"/>
              <w:jc w:val="center"/>
            </w:pPr>
            <w:r w:rsidRPr="00501D7F">
              <w:rPr>
                <w:rFonts w:hint="eastAsia"/>
              </w:rPr>
              <w:t>L=32 (set2)</w:t>
            </w:r>
          </w:p>
        </w:tc>
      </w:tr>
      <w:tr w:rsidR="00501D7F" w:rsidRPr="00501D7F" w14:paraId="41EB5C47" w14:textId="77777777" w:rsidTr="00663B0B">
        <w:trPr>
          <w:trHeight w:val="340"/>
        </w:trPr>
        <w:tc>
          <w:tcPr>
            <w:tcW w:w="2140" w:type="dxa"/>
            <w:noWrap/>
            <w:vAlign w:val="center"/>
            <w:hideMark/>
          </w:tcPr>
          <w:p w14:paraId="4588AA7D" w14:textId="44083ABD" w:rsidR="00501D7F" w:rsidRPr="00501D7F" w:rsidRDefault="00501D7F" w:rsidP="00663B0B">
            <w:pPr>
              <w:spacing w:after="0"/>
              <w:jc w:val="center"/>
            </w:pPr>
            <w:r w:rsidRPr="00501D7F">
              <w:rPr>
                <w:rFonts w:hint="eastAsia"/>
              </w:rPr>
              <w:t>320ms</w:t>
            </w:r>
          </w:p>
        </w:tc>
        <w:tc>
          <w:tcPr>
            <w:tcW w:w="1436" w:type="dxa"/>
            <w:noWrap/>
            <w:vAlign w:val="center"/>
            <w:hideMark/>
          </w:tcPr>
          <w:p w14:paraId="27015BE6" w14:textId="77777777" w:rsidR="00501D7F" w:rsidRPr="00501D7F" w:rsidRDefault="00501D7F" w:rsidP="00663B0B">
            <w:pPr>
              <w:spacing w:after="0"/>
              <w:jc w:val="center"/>
            </w:pPr>
            <w:r w:rsidRPr="00501D7F">
              <w:rPr>
                <w:rFonts w:hint="eastAsia"/>
              </w:rPr>
              <w:t>11.406</w:t>
            </w:r>
          </w:p>
        </w:tc>
        <w:tc>
          <w:tcPr>
            <w:tcW w:w="1182" w:type="dxa"/>
            <w:noWrap/>
            <w:vAlign w:val="center"/>
            <w:hideMark/>
          </w:tcPr>
          <w:p w14:paraId="7A2F3BE7" w14:textId="77777777" w:rsidR="00501D7F" w:rsidRPr="00501D7F" w:rsidRDefault="00501D7F" w:rsidP="00663B0B">
            <w:pPr>
              <w:spacing w:after="0"/>
              <w:jc w:val="center"/>
            </w:pPr>
            <w:r w:rsidRPr="00501D7F">
              <w:rPr>
                <w:rFonts w:hint="eastAsia"/>
              </w:rPr>
              <w:t>5.933</w:t>
            </w:r>
          </w:p>
        </w:tc>
        <w:tc>
          <w:tcPr>
            <w:tcW w:w="1182" w:type="dxa"/>
            <w:noWrap/>
            <w:vAlign w:val="center"/>
            <w:hideMark/>
          </w:tcPr>
          <w:p w14:paraId="0119F359" w14:textId="77777777" w:rsidR="00501D7F" w:rsidRPr="00501D7F" w:rsidRDefault="00501D7F" w:rsidP="00663B0B">
            <w:pPr>
              <w:spacing w:after="0"/>
              <w:jc w:val="center"/>
            </w:pPr>
            <w:r w:rsidRPr="00501D7F">
              <w:rPr>
                <w:rFonts w:hint="eastAsia"/>
              </w:rPr>
              <w:t>4.399</w:t>
            </w:r>
          </w:p>
        </w:tc>
        <w:tc>
          <w:tcPr>
            <w:tcW w:w="1040" w:type="dxa"/>
            <w:noWrap/>
            <w:vAlign w:val="center"/>
            <w:hideMark/>
          </w:tcPr>
          <w:p w14:paraId="5B995C7F" w14:textId="77777777" w:rsidR="00501D7F" w:rsidRPr="00501D7F" w:rsidRDefault="00501D7F" w:rsidP="00663B0B">
            <w:pPr>
              <w:spacing w:after="0"/>
              <w:jc w:val="center"/>
            </w:pPr>
            <w:r w:rsidRPr="00501D7F">
              <w:rPr>
                <w:rFonts w:hint="eastAsia"/>
              </w:rPr>
              <w:t>3.814</w:t>
            </w:r>
          </w:p>
        </w:tc>
        <w:tc>
          <w:tcPr>
            <w:tcW w:w="1040" w:type="dxa"/>
            <w:noWrap/>
            <w:vAlign w:val="center"/>
            <w:hideMark/>
          </w:tcPr>
          <w:p w14:paraId="257E52B3" w14:textId="77777777" w:rsidR="00501D7F" w:rsidRPr="00501D7F" w:rsidRDefault="00501D7F" w:rsidP="00663B0B">
            <w:pPr>
              <w:spacing w:after="0"/>
              <w:jc w:val="center"/>
            </w:pPr>
            <w:r w:rsidRPr="00501D7F">
              <w:rPr>
                <w:rFonts w:hint="eastAsia"/>
              </w:rPr>
              <w:t>3.008</w:t>
            </w:r>
          </w:p>
        </w:tc>
        <w:tc>
          <w:tcPr>
            <w:tcW w:w="1040" w:type="dxa"/>
            <w:noWrap/>
            <w:vAlign w:val="center"/>
            <w:hideMark/>
          </w:tcPr>
          <w:p w14:paraId="7A3764CE" w14:textId="77777777" w:rsidR="00501D7F" w:rsidRPr="00501D7F" w:rsidRDefault="00501D7F" w:rsidP="00663B0B">
            <w:pPr>
              <w:spacing w:after="0"/>
              <w:jc w:val="center"/>
            </w:pPr>
            <w:r w:rsidRPr="00501D7F">
              <w:rPr>
                <w:rFonts w:hint="eastAsia"/>
              </w:rPr>
              <w:t>2.731</w:t>
            </w:r>
          </w:p>
        </w:tc>
        <w:tc>
          <w:tcPr>
            <w:tcW w:w="1315" w:type="dxa"/>
            <w:noWrap/>
            <w:vAlign w:val="center"/>
            <w:hideMark/>
          </w:tcPr>
          <w:p w14:paraId="3A23337D" w14:textId="77777777" w:rsidR="00501D7F" w:rsidRPr="00501D7F" w:rsidRDefault="00501D7F" w:rsidP="00663B0B">
            <w:pPr>
              <w:spacing w:after="0"/>
              <w:jc w:val="center"/>
            </w:pPr>
            <w:r w:rsidRPr="00501D7F">
              <w:rPr>
                <w:rFonts w:hint="eastAsia"/>
              </w:rPr>
              <w:t>3.073</w:t>
            </w:r>
          </w:p>
        </w:tc>
        <w:tc>
          <w:tcPr>
            <w:tcW w:w="1315" w:type="dxa"/>
            <w:noWrap/>
            <w:vAlign w:val="center"/>
            <w:hideMark/>
          </w:tcPr>
          <w:p w14:paraId="737B179A" w14:textId="77777777" w:rsidR="00501D7F" w:rsidRPr="00501D7F" w:rsidRDefault="00501D7F" w:rsidP="00663B0B">
            <w:pPr>
              <w:spacing w:after="0"/>
              <w:jc w:val="center"/>
            </w:pPr>
            <w:r w:rsidRPr="00501D7F">
              <w:rPr>
                <w:rFonts w:hint="eastAsia"/>
              </w:rPr>
              <w:t>2.56</w:t>
            </w:r>
          </w:p>
        </w:tc>
        <w:tc>
          <w:tcPr>
            <w:tcW w:w="1315" w:type="dxa"/>
            <w:noWrap/>
            <w:vAlign w:val="center"/>
            <w:hideMark/>
          </w:tcPr>
          <w:p w14:paraId="54455CF0" w14:textId="77777777" w:rsidR="00501D7F" w:rsidRPr="00501D7F" w:rsidRDefault="00501D7F" w:rsidP="00663B0B">
            <w:pPr>
              <w:spacing w:after="0"/>
              <w:jc w:val="center"/>
            </w:pPr>
            <w:r w:rsidRPr="00501D7F">
              <w:rPr>
                <w:rFonts w:hint="eastAsia"/>
              </w:rPr>
              <w:t>2.577</w:t>
            </w:r>
          </w:p>
        </w:tc>
        <w:tc>
          <w:tcPr>
            <w:tcW w:w="1315" w:type="dxa"/>
            <w:noWrap/>
            <w:vAlign w:val="center"/>
            <w:hideMark/>
          </w:tcPr>
          <w:p w14:paraId="040B55E8" w14:textId="77777777" w:rsidR="00501D7F" w:rsidRPr="00501D7F" w:rsidRDefault="00501D7F" w:rsidP="00663B0B">
            <w:pPr>
              <w:spacing w:after="0"/>
              <w:jc w:val="center"/>
            </w:pPr>
            <w:r w:rsidRPr="00501D7F">
              <w:rPr>
                <w:rFonts w:hint="eastAsia"/>
              </w:rPr>
              <w:t>2.381</w:t>
            </w:r>
          </w:p>
        </w:tc>
      </w:tr>
      <w:tr w:rsidR="00501D7F" w:rsidRPr="00501D7F" w14:paraId="62670BB6" w14:textId="77777777" w:rsidTr="00663B0B">
        <w:trPr>
          <w:trHeight w:val="340"/>
        </w:trPr>
        <w:tc>
          <w:tcPr>
            <w:tcW w:w="2140" w:type="dxa"/>
            <w:noWrap/>
            <w:vAlign w:val="center"/>
            <w:hideMark/>
          </w:tcPr>
          <w:p w14:paraId="7D3FF611" w14:textId="77777777" w:rsidR="00501D7F" w:rsidRPr="00501D7F" w:rsidRDefault="00501D7F" w:rsidP="00663B0B">
            <w:pPr>
              <w:spacing w:after="0"/>
              <w:jc w:val="center"/>
            </w:pPr>
            <w:r w:rsidRPr="00501D7F">
              <w:rPr>
                <w:rFonts w:hint="eastAsia"/>
              </w:rPr>
              <w:t>160ms</w:t>
            </w:r>
          </w:p>
        </w:tc>
        <w:tc>
          <w:tcPr>
            <w:tcW w:w="1436" w:type="dxa"/>
            <w:noWrap/>
            <w:vAlign w:val="center"/>
            <w:hideMark/>
          </w:tcPr>
          <w:p w14:paraId="19CFE80F" w14:textId="77777777" w:rsidR="00501D7F" w:rsidRPr="00501D7F" w:rsidRDefault="00501D7F" w:rsidP="00663B0B">
            <w:pPr>
              <w:spacing w:after="0"/>
              <w:jc w:val="center"/>
            </w:pPr>
            <w:r w:rsidRPr="00501D7F">
              <w:rPr>
                <w:rFonts w:hint="eastAsia"/>
              </w:rPr>
              <w:t>10.606</w:t>
            </w:r>
          </w:p>
        </w:tc>
        <w:tc>
          <w:tcPr>
            <w:tcW w:w="1182" w:type="dxa"/>
            <w:noWrap/>
            <w:vAlign w:val="center"/>
            <w:hideMark/>
          </w:tcPr>
          <w:p w14:paraId="580640EB" w14:textId="77777777" w:rsidR="00501D7F" w:rsidRPr="00501D7F" w:rsidRDefault="00501D7F" w:rsidP="00663B0B">
            <w:pPr>
              <w:spacing w:after="0"/>
              <w:jc w:val="center"/>
            </w:pPr>
            <w:r w:rsidRPr="00501D7F">
              <w:rPr>
                <w:rFonts w:hint="eastAsia"/>
              </w:rPr>
              <w:t>5.133</w:t>
            </w:r>
          </w:p>
        </w:tc>
        <w:tc>
          <w:tcPr>
            <w:tcW w:w="1182" w:type="dxa"/>
            <w:noWrap/>
            <w:vAlign w:val="center"/>
            <w:hideMark/>
          </w:tcPr>
          <w:p w14:paraId="02F55D6D" w14:textId="77777777" w:rsidR="00501D7F" w:rsidRPr="00501D7F" w:rsidRDefault="00501D7F" w:rsidP="00663B0B">
            <w:pPr>
              <w:spacing w:after="0"/>
              <w:jc w:val="center"/>
            </w:pPr>
            <w:r w:rsidRPr="00501D7F">
              <w:rPr>
                <w:rFonts w:hint="eastAsia"/>
              </w:rPr>
              <w:t>3.599</w:t>
            </w:r>
          </w:p>
        </w:tc>
        <w:tc>
          <w:tcPr>
            <w:tcW w:w="1040" w:type="dxa"/>
            <w:noWrap/>
            <w:vAlign w:val="center"/>
            <w:hideMark/>
          </w:tcPr>
          <w:p w14:paraId="1A0DE136" w14:textId="77777777" w:rsidR="00501D7F" w:rsidRPr="00501D7F" w:rsidRDefault="00501D7F" w:rsidP="00663B0B">
            <w:pPr>
              <w:spacing w:after="0"/>
              <w:jc w:val="center"/>
            </w:pPr>
            <w:r w:rsidRPr="00501D7F">
              <w:rPr>
                <w:rFonts w:hint="eastAsia"/>
              </w:rPr>
              <w:t>3.014</w:t>
            </w:r>
          </w:p>
        </w:tc>
        <w:tc>
          <w:tcPr>
            <w:tcW w:w="1040" w:type="dxa"/>
            <w:noWrap/>
            <w:vAlign w:val="center"/>
            <w:hideMark/>
          </w:tcPr>
          <w:p w14:paraId="21859A74" w14:textId="77777777" w:rsidR="00501D7F" w:rsidRPr="00501D7F" w:rsidRDefault="00501D7F" w:rsidP="00663B0B">
            <w:pPr>
              <w:spacing w:after="0"/>
              <w:jc w:val="center"/>
            </w:pPr>
            <w:r w:rsidRPr="00501D7F">
              <w:rPr>
                <w:rFonts w:hint="eastAsia"/>
              </w:rPr>
              <w:t>2.208</w:t>
            </w:r>
          </w:p>
        </w:tc>
        <w:tc>
          <w:tcPr>
            <w:tcW w:w="1040" w:type="dxa"/>
            <w:noWrap/>
            <w:vAlign w:val="center"/>
            <w:hideMark/>
          </w:tcPr>
          <w:p w14:paraId="1D8329B6" w14:textId="77777777" w:rsidR="00501D7F" w:rsidRPr="00501D7F" w:rsidRDefault="00501D7F" w:rsidP="00663B0B">
            <w:pPr>
              <w:spacing w:after="0"/>
              <w:jc w:val="center"/>
            </w:pPr>
            <w:r w:rsidRPr="00501D7F">
              <w:rPr>
                <w:rFonts w:hint="eastAsia"/>
              </w:rPr>
              <w:t>1.931</w:t>
            </w:r>
          </w:p>
        </w:tc>
        <w:tc>
          <w:tcPr>
            <w:tcW w:w="1315" w:type="dxa"/>
            <w:noWrap/>
            <w:vAlign w:val="center"/>
            <w:hideMark/>
          </w:tcPr>
          <w:p w14:paraId="4BE3EF3A" w14:textId="77777777" w:rsidR="00501D7F" w:rsidRPr="00501D7F" w:rsidRDefault="00501D7F" w:rsidP="00663B0B">
            <w:pPr>
              <w:spacing w:after="0"/>
              <w:jc w:val="center"/>
            </w:pPr>
            <w:r w:rsidRPr="00501D7F">
              <w:rPr>
                <w:rFonts w:hint="eastAsia"/>
              </w:rPr>
              <w:t>2.273</w:t>
            </w:r>
          </w:p>
        </w:tc>
        <w:tc>
          <w:tcPr>
            <w:tcW w:w="1315" w:type="dxa"/>
            <w:noWrap/>
            <w:vAlign w:val="center"/>
            <w:hideMark/>
          </w:tcPr>
          <w:p w14:paraId="025D622F" w14:textId="77777777" w:rsidR="00501D7F" w:rsidRPr="00501D7F" w:rsidRDefault="00501D7F" w:rsidP="00663B0B">
            <w:pPr>
              <w:spacing w:after="0"/>
              <w:jc w:val="center"/>
            </w:pPr>
            <w:r w:rsidRPr="00501D7F">
              <w:rPr>
                <w:rFonts w:hint="eastAsia"/>
              </w:rPr>
              <w:t>1.76</w:t>
            </w:r>
          </w:p>
        </w:tc>
        <w:tc>
          <w:tcPr>
            <w:tcW w:w="1315" w:type="dxa"/>
            <w:noWrap/>
            <w:vAlign w:val="center"/>
            <w:hideMark/>
          </w:tcPr>
          <w:p w14:paraId="538C5DF2" w14:textId="77777777" w:rsidR="00501D7F" w:rsidRPr="00501D7F" w:rsidRDefault="00501D7F" w:rsidP="00663B0B">
            <w:pPr>
              <w:spacing w:after="0"/>
              <w:jc w:val="center"/>
            </w:pPr>
            <w:r w:rsidRPr="00501D7F">
              <w:rPr>
                <w:rFonts w:hint="eastAsia"/>
              </w:rPr>
              <w:t>1.777</w:t>
            </w:r>
          </w:p>
        </w:tc>
        <w:tc>
          <w:tcPr>
            <w:tcW w:w="1315" w:type="dxa"/>
            <w:noWrap/>
            <w:vAlign w:val="center"/>
            <w:hideMark/>
          </w:tcPr>
          <w:p w14:paraId="4AFCE196" w14:textId="77777777" w:rsidR="00501D7F" w:rsidRPr="00501D7F" w:rsidRDefault="00501D7F" w:rsidP="00663B0B">
            <w:pPr>
              <w:spacing w:after="0"/>
              <w:jc w:val="center"/>
            </w:pPr>
            <w:r w:rsidRPr="00501D7F">
              <w:rPr>
                <w:rFonts w:hint="eastAsia"/>
              </w:rPr>
              <w:t>1.581</w:t>
            </w:r>
          </w:p>
        </w:tc>
      </w:tr>
      <w:tr w:rsidR="00501D7F" w:rsidRPr="00501D7F" w14:paraId="6683C035" w14:textId="77777777" w:rsidTr="00663B0B">
        <w:trPr>
          <w:trHeight w:val="340"/>
        </w:trPr>
        <w:tc>
          <w:tcPr>
            <w:tcW w:w="2140" w:type="dxa"/>
            <w:noWrap/>
            <w:vAlign w:val="center"/>
            <w:hideMark/>
          </w:tcPr>
          <w:p w14:paraId="26392541" w14:textId="77777777" w:rsidR="00501D7F" w:rsidRPr="00501D7F" w:rsidRDefault="00501D7F" w:rsidP="00663B0B">
            <w:pPr>
              <w:spacing w:after="0"/>
              <w:jc w:val="center"/>
            </w:pPr>
            <w:r w:rsidRPr="00501D7F">
              <w:rPr>
                <w:rFonts w:hint="eastAsia"/>
              </w:rPr>
              <w:t>80ms</w:t>
            </w:r>
          </w:p>
        </w:tc>
        <w:tc>
          <w:tcPr>
            <w:tcW w:w="1436" w:type="dxa"/>
            <w:noWrap/>
            <w:vAlign w:val="center"/>
            <w:hideMark/>
          </w:tcPr>
          <w:p w14:paraId="7956E3CF" w14:textId="77777777" w:rsidR="00501D7F" w:rsidRPr="00501D7F" w:rsidRDefault="00501D7F" w:rsidP="00663B0B">
            <w:pPr>
              <w:spacing w:after="0"/>
              <w:jc w:val="center"/>
            </w:pPr>
            <w:r w:rsidRPr="00501D7F">
              <w:rPr>
                <w:rFonts w:hint="eastAsia"/>
              </w:rPr>
              <w:t>10.206</w:t>
            </w:r>
          </w:p>
        </w:tc>
        <w:tc>
          <w:tcPr>
            <w:tcW w:w="1182" w:type="dxa"/>
            <w:noWrap/>
            <w:vAlign w:val="center"/>
            <w:hideMark/>
          </w:tcPr>
          <w:p w14:paraId="156E7B0E" w14:textId="77777777" w:rsidR="00501D7F" w:rsidRPr="00501D7F" w:rsidRDefault="00501D7F" w:rsidP="00663B0B">
            <w:pPr>
              <w:spacing w:after="0"/>
              <w:jc w:val="center"/>
            </w:pPr>
            <w:r w:rsidRPr="00501D7F">
              <w:rPr>
                <w:rFonts w:hint="eastAsia"/>
              </w:rPr>
              <w:t>4.733</w:t>
            </w:r>
          </w:p>
        </w:tc>
        <w:tc>
          <w:tcPr>
            <w:tcW w:w="1182" w:type="dxa"/>
            <w:noWrap/>
            <w:vAlign w:val="center"/>
            <w:hideMark/>
          </w:tcPr>
          <w:p w14:paraId="4A738F7E" w14:textId="77777777" w:rsidR="00501D7F" w:rsidRPr="00501D7F" w:rsidRDefault="00501D7F" w:rsidP="00663B0B">
            <w:pPr>
              <w:spacing w:after="0"/>
              <w:jc w:val="center"/>
            </w:pPr>
            <w:r w:rsidRPr="00501D7F">
              <w:rPr>
                <w:rFonts w:hint="eastAsia"/>
              </w:rPr>
              <w:t>3.199</w:t>
            </w:r>
          </w:p>
        </w:tc>
        <w:tc>
          <w:tcPr>
            <w:tcW w:w="1040" w:type="dxa"/>
            <w:noWrap/>
            <w:vAlign w:val="center"/>
            <w:hideMark/>
          </w:tcPr>
          <w:p w14:paraId="4E54B295" w14:textId="77777777" w:rsidR="00501D7F" w:rsidRPr="00501D7F" w:rsidRDefault="00501D7F" w:rsidP="00663B0B">
            <w:pPr>
              <w:spacing w:after="0"/>
              <w:jc w:val="center"/>
            </w:pPr>
            <w:r w:rsidRPr="00501D7F">
              <w:rPr>
                <w:rFonts w:hint="eastAsia"/>
              </w:rPr>
              <w:t>2.614</w:t>
            </w:r>
          </w:p>
        </w:tc>
        <w:tc>
          <w:tcPr>
            <w:tcW w:w="1040" w:type="dxa"/>
            <w:noWrap/>
            <w:vAlign w:val="center"/>
            <w:hideMark/>
          </w:tcPr>
          <w:p w14:paraId="2253E7DB" w14:textId="77777777" w:rsidR="00501D7F" w:rsidRPr="00501D7F" w:rsidRDefault="00501D7F" w:rsidP="00663B0B">
            <w:pPr>
              <w:spacing w:after="0"/>
              <w:jc w:val="center"/>
            </w:pPr>
            <w:r w:rsidRPr="00501D7F">
              <w:rPr>
                <w:rFonts w:hint="eastAsia"/>
              </w:rPr>
              <w:t>1.808</w:t>
            </w:r>
          </w:p>
        </w:tc>
        <w:tc>
          <w:tcPr>
            <w:tcW w:w="1040" w:type="dxa"/>
            <w:noWrap/>
            <w:vAlign w:val="center"/>
            <w:hideMark/>
          </w:tcPr>
          <w:p w14:paraId="07F27B5A" w14:textId="77777777" w:rsidR="00501D7F" w:rsidRPr="00501D7F" w:rsidRDefault="00501D7F" w:rsidP="00663B0B">
            <w:pPr>
              <w:spacing w:after="0"/>
              <w:jc w:val="center"/>
            </w:pPr>
            <w:r w:rsidRPr="00501D7F">
              <w:rPr>
                <w:rFonts w:hint="eastAsia"/>
              </w:rPr>
              <w:t>1.531</w:t>
            </w:r>
          </w:p>
        </w:tc>
        <w:tc>
          <w:tcPr>
            <w:tcW w:w="1315" w:type="dxa"/>
            <w:noWrap/>
            <w:vAlign w:val="center"/>
            <w:hideMark/>
          </w:tcPr>
          <w:p w14:paraId="7C72E769" w14:textId="77777777" w:rsidR="00501D7F" w:rsidRPr="00501D7F" w:rsidRDefault="00501D7F" w:rsidP="00663B0B">
            <w:pPr>
              <w:spacing w:after="0"/>
              <w:jc w:val="center"/>
            </w:pPr>
            <w:r w:rsidRPr="00501D7F">
              <w:rPr>
                <w:rFonts w:hint="eastAsia"/>
              </w:rPr>
              <w:t>1.873</w:t>
            </w:r>
          </w:p>
        </w:tc>
        <w:tc>
          <w:tcPr>
            <w:tcW w:w="1315" w:type="dxa"/>
            <w:noWrap/>
            <w:vAlign w:val="center"/>
            <w:hideMark/>
          </w:tcPr>
          <w:p w14:paraId="5F249E6E" w14:textId="77777777" w:rsidR="00501D7F" w:rsidRPr="00501D7F" w:rsidRDefault="00501D7F" w:rsidP="00663B0B">
            <w:pPr>
              <w:spacing w:after="0"/>
              <w:jc w:val="center"/>
            </w:pPr>
            <w:r w:rsidRPr="00501D7F">
              <w:rPr>
                <w:rFonts w:hint="eastAsia"/>
              </w:rPr>
              <w:t>1.36</w:t>
            </w:r>
          </w:p>
        </w:tc>
        <w:tc>
          <w:tcPr>
            <w:tcW w:w="1315" w:type="dxa"/>
            <w:noWrap/>
            <w:vAlign w:val="center"/>
            <w:hideMark/>
          </w:tcPr>
          <w:p w14:paraId="1ADEC265" w14:textId="77777777" w:rsidR="00501D7F" w:rsidRPr="00501D7F" w:rsidRDefault="00501D7F" w:rsidP="00663B0B">
            <w:pPr>
              <w:spacing w:after="0"/>
              <w:jc w:val="center"/>
            </w:pPr>
            <w:r w:rsidRPr="00501D7F">
              <w:rPr>
                <w:rFonts w:hint="eastAsia"/>
              </w:rPr>
              <w:t>1.377</w:t>
            </w:r>
          </w:p>
        </w:tc>
        <w:tc>
          <w:tcPr>
            <w:tcW w:w="1315" w:type="dxa"/>
            <w:noWrap/>
            <w:vAlign w:val="center"/>
            <w:hideMark/>
          </w:tcPr>
          <w:p w14:paraId="6ED46DC3" w14:textId="77777777" w:rsidR="00501D7F" w:rsidRPr="00501D7F" w:rsidRDefault="00501D7F" w:rsidP="00663B0B">
            <w:pPr>
              <w:spacing w:after="0"/>
              <w:jc w:val="center"/>
            </w:pPr>
            <w:r w:rsidRPr="00501D7F">
              <w:rPr>
                <w:rFonts w:hint="eastAsia"/>
              </w:rPr>
              <w:t>1.181</w:t>
            </w:r>
          </w:p>
        </w:tc>
      </w:tr>
    </w:tbl>
    <w:p w14:paraId="0B9A78A0" w14:textId="0F69A5C8" w:rsidR="00881FC5" w:rsidRPr="000650C2" w:rsidRDefault="00881FC5" w:rsidP="00881FC5">
      <w:pPr>
        <w:spacing w:before="240"/>
        <w:jc w:val="both"/>
        <w:rPr>
          <w:lang w:val="en-US"/>
        </w:rPr>
      </w:pPr>
      <w:r w:rsidRPr="000650C2">
        <w:rPr>
          <w:lang w:val="en-US"/>
        </w:rPr>
        <w:t xml:space="preserve">Referring to the results presented in Table 3, when </w:t>
      </w:r>
      <w:r w:rsidR="00112F39" w:rsidRPr="000650C2">
        <w:rPr>
          <w:lang w:val="en-US"/>
        </w:rPr>
        <w:t>M=1</w:t>
      </w:r>
      <w:r w:rsidRPr="000650C2">
        <w:rPr>
          <w:lang w:val="en-US"/>
        </w:rPr>
        <w:t xml:space="preserve">, the LP-SS performance meets the given tolerance requirement with only a 320ms LP-SS periodicity, even without introducing additional periodicities, when </w:t>
      </w:r>
      <w:r w:rsidR="00112F39" w:rsidRPr="000650C2">
        <w:rPr>
          <w:lang w:val="en-US"/>
        </w:rPr>
        <w:t>L=8</w:t>
      </w:r>
      <w:r w:rsidRPr="000650C2">
        <w:rPr>
          <w:lang w:val="en-US"/>
        </w:rPr>
        <w:t xml:space="preserve">. Similarly, </w:t>
      </w:r>
      <w:r w:rsidR="00112F39" w:rsidRPr="000650C2">
        <w:rPr>
          <w:lang w:val="en-US"/>
        </w:rPr>
        <w:t>for M=2</w:t>
      </w:r>
      <w:r w:rsidRPr="000650C2">
        <w:rPr>
          <w:lang w:val="en-US"/>
        </w:rPr>
        <w:t>, the LP-SS performance is also sufficient at</w:t>
      </w:r>
      <w:r w:rsidR="00112F39" w:rsidRPr="000650C2">
        <w:rPr>
          <w:lang w:val="en-US"/>
        </w:rPr>
        <w:t xml:space="preserve"> L=16</w:t>
      </w:r>
      <w:r w:rsidRPr="000650C2">
        <w:rPr>
          <w:lang w:val="en-US"/>
        </w:rPr>
        <w:t xml:space="preserve"> without requiring additional periodicities. Even at </w:t>
      </w:r>
      <w:r w:rsidR="00112F39" w:rsidRPr="000650C2">
        <w:rPr>
          <w:lang w:val="en-US"/>
        </w:rPr>
        <w:t>L=12</w:t>
      </w:r>
      <w:r w:rsidRPr="000650C2">
        <w:rPr>
          <w:lang w:val="en-US"/>
        </w:rPr>
        <w:t>, the performance is close to meeting the tolerance, as the total timing error exceeds the tolerance by only about 0.008 µs.</w:t>
      </w:r>
    </w:p>
    <w:p w14:paraId="19D6A1AB" w14:textId="0FD3FA47" w:rsidR="00881FC5" w:rsidRPr="00881FC5" w:rsidRDefault="00881FC5" w:rsidP="00881FC5">
      <w:pPr>
        <w:spacing w:before="240"/>
        <w:jc w:val="both"/>
        <w:rPr>
          <w:lang w:val="en-US"/>
        </w:rPr>
      </w:pPr>
      <w:r w:rsidRPr="000650C2">
        <w:rPr>
          <w:lang w:val="en-US"/>
        </w:rPr>
        <w:t xml:space="preserve">The main challenge arises when </w:t>
      </w:r>
      <w:r w:rsidR="00112F39" w:rsidRPr="000650C2">
        <w:rPr>
          <w:lang w:val="en-US"/>
        </w:rPr>
        <w:t>M=4</w:t>
      </w:r>
      <w:r w:rsidRPr="000650C2">
        <w:rPr>
          <w:lang w:val="en-US"/>
        </w:rPr>
        <w:t xml:space="preserve">. Even with the best-performing sequence set at </w:t>
      </w:r>
      <w:r w:rsidR="00112F39" w:rsidRPr="000650C2">
        <w:rPr>
          <w:lang w:val="en-US"/>
        </w:rPr>
        <w:t>L=32 (set2)</w:t>
      </w:r>
      <w:r w:rsidRPr="000650C2">
        <w:rPr>
          <w:lang w:val="en-US"/>
        </w:rPr>
        <w:t>, achieving the required tolerance remains difficult, even if a shorter LP-SS periodicity is introduced. Therefore, it is reasonable to adopt the best-performing sequence set while also considering additional methods to mitigate the impact of timing errors exceeding the tolerance. Specifically, for</w:t>
      </w:r>
      <w:r w:rsidR="00112F39" w:rsidRPr="000650C2">
        <w:rPr>
          <w:lang w:val="en-US"/>
        </w:rPr>
        <w:t xml:space="preserve"> </w:t>
      </w:r>
      <w:r w:rsidR="00112F39" w:rsidRPr="000650C2">
        <w:rPr>
          <w:rFonts w:hint="eastAsia"/>
          <w:lang w:val="en-US"/>
        </w:rPr>
        <w:t>M</w:t>
      </w:r>
      <w:r w:rsidR="00112F39" w:rsidRPr="000650C2">
        <w:rPr>
          <w:lang w:val="en-US"/>
        </w:rPr>
        <w:t>=4</w:t>
      </w:r>
      <w:r w:rsidRPr="000650C2">
        <w:rPr>
          <w:lang w:val="en-US"/>
        </w:rPr>
        <w:t xml:space="preserve">, </w:t>
      </w:r>
      <w:r w:rsidR="00112F39" w:rsidRPr="000650C2">
        <w:rPr>
          <w:lang w:val="en-US"/>
        </w:rPr>
        <w:t>s</w:t>
      </w:r>
      <w:r w:rsidRPr="000650C2">
        <w:rPr>
          <w:lang w:val="en-US"/>
        </w:rPr>
        <w:t xml:space="preserve">et 2 of the binary sequence set candidates for </w:t>
      </w:r>
      <w:r w:rsidR="00112F39" w:rsidRPr="000650C2">
        <w:rPr>
          <w:lang w:val="en-US"/>
        </w:rPr>
        <w:t xml:space="preserve">L=32 </w:t>
      </w:r>
      <w:r w:rsidRPr="000650C2">
        <w:rPr>
          <w:lang w:val="en-US"/>
        </w:rPr>
        <w:t>can be used.</w:t>
      </w:r>
    </w:p>
    <w:p w14:paraId="5FF28AE1" w14:textId="01B79DC0" w:rsidR="00881FC5" w:rsidRDefault="00881FC5" w:rsidP="00881FC5">
      <w:pPr>
        <w:spacing w:after="0"/>
        <w:jc w:val="both"/>
        <w:rPr>
          <w:b/>
          <w:u w:val="single"/>
          <w:lang w:val="en-US"/>
        </w:rPr>
      </w:pPr>
      <w:bookmarkStart w:id="20" w:name="_Hlk194077728"/>
      <w:r>
        <w:rPr>
          <w:rFonts w:hint="eastAsia"/>
          <w:b/>
          <w:u w:val="single"/>
          <w:lang w:val="en-US"/>
        </w:rPr>
        <w:t>P</w:t>
      </w:r>
      <w:r>
        <w:rPr>
          <w:b/>
          <w:u w:val="single"/>
          <w:lang w:val="en-US"/>
        </w:rPr>
        <w:t xml:space="preserve">roposal </w:t>
      </w:r>
      <w:r w:rsidR="000650C2">
        <w:rPr>
          <w:b/>
          <w:u w:val="single"/>
          <w:lang w:val="en-US"/>
        </w:rPr>
        <w:t>13</w:t>
      </w:r>
      <w:r>
        <w:rPr>
          <w:b/>
          <w:u w:val="single"/>
          <w:lang w:val="en-US"/>
        </w:rPr>
        <w:t>. Regarding LP-SS binary sequence set for each M value, the sets with the following L value should be supported.</w:t>
      </w:r>
    </w:p>
    <w:p w14:paraId="73D5B109" w14:textId="032CCA70" w:rsidR="00881FC5" w:rsidRDefault="00881FC5" w:rsidP="00881FC5">
      <w:pPr>
        <w:numPr>
          <w:ilvl w:val="0"/>
          <w:numId w:val="9"/>
        </w:numPr>
        <w:spacing w:after="0"/>
        <w:jc w:val="both"/>
        <w:rPr>
          <w:b/>
          <w:u w:val="single"/>
          <w:lang w:val="en-US"/>
        </w:rPr>
      </w:pPr>
      <w:r>
        <w:rPr>
          <w:b/>
          <w:u w:val="single"/>
          <w:lang w:val="en-US"/>
        </w:rPr>
        <w:t>L=8 for M=1,</w:t>
      </w:r>
    </w:p>
    <w:p w14:paraId="25BDFBB4" w14:textId="685ECD61" w:rsidR="00881FC5" w:rsidRDefault="00881FC5" w:rsidP="00881FC5">
      <w:pPr>
        <w:numPr>
          <w:ilvl w:val="0"/>
          <w:numId w:val="9"/>
        </w:numPr>
        <w:spacing w:after="0"/>
        <w:jc w:val="both"/>
        <w:rPr>
          <w:b/>
          <w:u w:val="single"/>
          <w:lang w:val="en-US"/>
        </w:rPr>
      </w:pPr>
      <w:r>
        <w:rPr>
          <w:b/>
          <w:u w:val="single"/>
          <w:lang w:val="en-US"/>
        </w:rPr>
        <w:t>L=12 for M=2,</w:t>
      </w:r>
    </w:p>
    <w:p w14:paraId="0397060F" w14:textId="17F9DFE7" w:rsidR="00881FC5" w:rsidRPr="005140FC" w:rsidRDefault="00881FC5" w:rsidP="00881FC5">
      <w:pPr>
        <w:numPr>
          <w:ilvl w:val="0"/>
          <w:numId w:val="9"/>
        </w:numPr>
        <w:spacing w:after="0"/>
        <w:jc w:val="both"/>
        <w:rPr>
          <w:b/>
          <w:u w:val="single"/>
          <w:lang w:val="en-US"/>
        </w:rPr>
      </w:pPr>
      <w:r>
        <w:rPr>
          <w:b/>
          <w:u w:val="single"/>
          <w:lang w:val="en-US"/>
        </w:rPr>
        <w:t>L=32 (set 2) for M=4.</w:t>
      </w:r>
    </w:p>
    <w:bookmarkEnd w:id="20"/>
    <w:p w14:paraId="0921A876" w14:textId="2988876D" w:rsidR="00881FC5" w:rsidRPr="000650C2" w:rsidRDefault="00881FC5" w:rsidP="00881FC5">
      <w:pPr>
        <w:spacing w:before="240"/>
        <w:jc w:val="both"/>
        <w:rPr>
          <w:lang w:val="en-US"/>
        </w:rPr>
      </w:pPr>
      <w:r w:rsidRPr="000650C2">
        <w:rPr>
          <w:lang w:val="en-US"/>
        </w:rPr>
        <w:t xml:space="preserve">A straightforward way to reduce the total timing error for </w:t>
      </w:r>
      <w:r w:rsidR="00112F39" w:rsidRPr="000650C2">
        <w:rPr>
          <w:lang w:val="en-US"/>
        </w:rPr>
        <w:t>M=4</w:t>
      </w:r>
      <w:r w:rsidRPr="000650C2">
        <w:rPr>
          <w:lang w:val="en-US"/>
        </w:rPr>
        <w:t xml:space="preserve"> is to introduce a shorter LP-SS periodicity. However, as discussed earlier, even adopting an 80ms LP-SS periodicity fails to meet the required tolerance. Moreover, since LP-SS must always be transmitted by the </w:t>
      </w:r>
      <w:proofErr w:type="spellStart"/>
      <w:r w:rsidR="00112F39" w:rsidRPr="000650C2">
        <w:rPr>
          <w:lang w:val="en-US"/>
        </w:rPr>
        <w:t>gNB</w:t>
      </w:r>
      <w:proofErr w:type="spellEnd"/>
      <w:r w:rsidRPr="000650C2">
        <w:rPr>
          <w:lang w:val="en-US"/>
        </w:rPr>
        <w:t xml:space="preserve">, reducing its periodicity by a factor of four would result in a fourfold increase in resource overhead. Given that the resource requirement per LP-SS transmission is comparable to or even greater than that of other </w:t>
      </w:r>
      <w:r w:rsidR="00112F39" w:rsidRPr="000650C2">
        <w:rPr>
          <w:lang w:val="en-US"/>
        </w:rPr>
        <w:t xml:space="preserve">M </w:t>
      </w:r>
      <w:r w:rsidRPr="000650C2">
        <w:rPr>
          <w:lang w:val="en-US"/>
        </w:rPr>
        <w:t>values</w:t>
      </w:r>
      <w:r w:rsidR="00112F39" w:rsidRPr="000650C2">
        <w:rPr>
          <w:lang w:val="en-US"/>
        </w:rPr>
        <w:t xml:space="preserve"> (M=1 or M=2)</w:t>
      </w:r>
      <w:r w:rsidRPr="000650C2">
        <w:rPr>
          <w:lang w:val="en-US"/>
        </w:rPr>
        <w:t xml:space="preserve"> when </w:t>
      </w:r>
      <w:r w:rsidR="00112F39" w:rsidRPr="000650C2">
        <w:rPr>
          <w:lang w:val="en-US"/>
        </w:rPr>
        <w:t>L=4 with M=4</w:t>
      </w:r>
      <w:r w:rsidRPr="000650C2">
        <w:rPr>
          <w:lang w:val="en-US"/>
        </w:rPr>
        <w:t xml:space="preserve">, this approach could impose a significant burden on </w:t>
      </w:r>
      <w:r w:rsidR="00112F39" w:rsidRPr="000650C2">
        <w:rPr>
          <w:lang w:val="en-US"/>
        </w:rPr>
        <w:t xml:space="preserve">the </w:t>
      </w:r>
      <w:proofErr w:type="spellStart"/>
      <w:r w:rsidR="00112F39" w:rsidRPr="000650C2">
        <w:rPr>
          <w:lang w:val="en-US"/>
        </w:rPr>
        <w:t>gNB</w:t>
      </w:r>
      <w:proofErr w:type="spellEnd"/>
      <w:r w:rsidRPr="000650C2">
        <w:rPr>
          <w:lang w:val="en-US"/>
        </w:rPr>
        <w:t>.</w:t>
      </w:r>
    </w:p>
    <w:p w14:paraId="03E4BC7C" w14:textId="3B381C83" w:rsidR="00881FC5" w:rsidRPr="000650C2" w:rsidRDefault="00881FC5" w:rsidP="00881FC5">
      <w:pPr>
        <w:spacing w:before="240"/>
        <w:jc w:val="both"/>
        <w:rPr>
          <w:lang w:val="en-US"/>
        </w:rPr>
      </w:pPr>
      <w:r w:rsidRPr="000650C2">
        <w:rPr>
          <w:lang w:val="en-US"/>
        </w:rPr>
        <w:t>Another potential approach is to transmit an additional synchronization signal. A preamble-like signal could be introduced before LP-WUS transmission to improve synchronization performance. However, this would require the UE to receive an additional sync signal immediately before detecting LP-WUS, increasing receiver complexity. Furthermore, since such a signal would only be necessary for</w:t>
      </w:r>
      <w:r w:rsidR="00112F39" w:rsidRPr="000650C2">
        <w:rPr>
          <w:lang w:val="en-US"/>
        </w:rPr>
        <w:t xml:space="preserve"> M=4</w:t>
      </w:r>
      <w:r w:rsidRPr="000650C2">
        <w:rPr>
          <w:lang w:val="en-US"/>
        </w:rPr>
        <w:t xml:space="preserve">, requiring all UEs to support this functionality, regardless of the </w:t>
      </w:r>
      <w:r w:rsidR="00112F39" w:rsidRPr="000650C2">
        <w:rPr>
          <w:lang w:val="en-US"/>
        </w:rPr>
        <w:t xml:space="preserve">M </w:t>
      </w:r>
      <w:r w:rsidRPr="000650C2">
        <w:rPr>
          <w:lang w:val="en-US"/>
        </w:rPr>
        <w:t>value</w:t>
      </w:r>
      <w:r w:rsidR="00112F39" w:rsidRPr="000650C2">
        <w:rPr>
          <w:lang w:val="en-US"/>
        </w:rPr>
        <w:t xml:space="preserve"> configured by the </w:t>
      </w:r>
      <w:proofErr w:type="spellStart"/>
      <w:r w:rsidR="00112F39" w:rsidRPr="000650C2">
        <w:rPr>
          <w:lang w:val="en-US"/>
        </w:rPr>
        <w:t>gNB</w:t>
      </w:r>
      <w:proofErr w:type="spellEnd"/>
      <w:r w:rsidRPr="000650C2">
        <w:rPr>
          <w:lang w:val="en-US"/>
        </w:rPr>
        <w:t xml:space="preserve">, could impose an unnecessary burden on </w:t>
      </w:r>
      <w:r w:rsidR="00112F39" w:rsidRPr="000650C2">
        <w:rPr>
          <w:lang w:val="en-US"/>
        </w:rPr>
        <w:t>UE implementation</w:t>
      </w:r>
      <w:r w:rsidRPr="000650C2">
        <w:rPr>
          <w:lang w:val="en-US"/>
        </w:rPr>
        <w:t>.</w:t>
      </w:r>
    </w:p>
    <w:p w14:paraId="2E88C727" w14:textId="5D2651B5" w:rsidR="00881FC5" w:rsidRPr="000650C2" w:rsidRDefault="00881FC5" w:rsidP="00881FC5">
      <w:pPr>
        <w:spacing w:before="240"/>
        <w:jc w:val="both"/>
        <w:rPr>
          <w:lang w:val="en-US"/>
        </w:rPr>
      </w:pPr>
      <w:r w:rsidRPr="000650C2">
        <w:rPr>
          <w:lang w:val="en-US"/>
        </w:rPr>
        <w:t xml:space="preserve">An alternative approach is to compensate for timing error degradation by supporting longer LP-WUS durations for </w:t>
      </w:r>
      <w:r w:rsidR="00112F39" w:rsidRPr="000650C2">
        <w:rPr>
          <w:rFonts w:hint="eastAsia"/>
          <w:lang w:val="en-US"/>
        </w:rPr>
        <w:t>M</w:t>
      </w:r>
      <w:r w:rsidR="00112F39" w:rsidRPr="000650C2">
        <w:rPr>
          <w:lang w:val="en-US"/>
        </w:rPr>
        <w:t>=4</w:t>
      </w:r>
      <w:r w:rsidRPr="000650C2">
        <w:rPr>
          <w:lang w:val="en-US"/>
        </w:rPr>
        <w:t>. Since more OOK symbols can be transmitted per OFDM symbol in this case, additional performance compensation can be achieved through rate matching. For instance, if the resource allocated to an LP-WUS MO spans two slots (56 OFDM symbols), applying RM coding results in a 32-length coded block, which becomes 64 when further processed with Manchester coding. For</w:t>
      </w:r>
      <w:r w:rsidR="00112F39" w:rsidRPr="000650C2">
        <w:rPr>
          <w:lang w:val="en-US"/>
        </w:rPr>
        <w:t xml:space="preserve"> M=1</w:t>
      </w:r>
      <w:r w:rsidRPr="000650C2">
        <w:rPr>
          <w:lang w:val="en-US"/>
        </w:rPr>
        <w:t>,</w:t>
      </w:r>
      <w:r w:rsidR="00112F39" w:rsidRPr="000650C2">
        <w:rPr>
          <w:lang w:val="en-US"/>
        </w:rPr>
        <w:t xml:space="preserve"> because it requires 64 OFDM symbols to transmit full LP-WUS,</w:t>
      </w:r>
      <w:r w:rsidRPr="000650C2">
        <w:rPr>
          <w:lang w:val="en-US"/>
        </w:rPr>
        <w:t xml:space="preserve"> rate matching leads to puncturing, where only a subset of the coded bits is transmitted. In contrast, for </w:t>
      </w:r>
      <w:r w:rsidR="00112F39" w:rsidRPr="000650C2">
        <w:rPr>
          <w:lang w:val="en-US"/>
        </w:rPr>
        <w:t>M=4</w:t>
      </w:r>
      <w:r w:rsidRPr="000650C2">
        <w:rPr>
          <w:lang w:val="en-US"/>
        </w:rPr>
        <w:t xml:space="preserve">, the same resource allows for at least three repetitions, and the </w:t>
      </w:r>
      <w:proofErr w:type="spellStart"/>
      <w:r w:rsidR="00112F39" w:rsidRPr="000650C2">
        <w:rPr>
          <w:lang w:val="en-US"/>
        </w:rPr>
        <w:t>gNB</w:t>
      </w:r>
      <w:proofErr w:type="spellEnd"/>
      <w:r w:rsidR="00112F39" w:rsidRPr="000650C2">
        <w:rPr>
          <w:lang w:val="en-US"/>
        </w:rPr>
        <w:t xml:space="preserve"> </w:t>
      </w:r>
      <w:r w:rsidRPr="000650C2">
        <w:rPr>
          <w:lang w:val="en-US"/>
        </w:rPr>
        <w:t>can flexibly adjust the LP-WUS MO resource allocation to control the level of performance compensation. Notably, unlike LP-SS, which must always be transmitted, LP-WUS is only sent when paging occurs. As a result, the additional overhead introduced for performance compensation can be minimized based on the paging probability per UE and the number of UEs in the cell. Therefore, rather than designing an additional synchronization signal, it is preferable to compensate for excess timing errors by leveraging LP-WUS coding and rate matching.</w:t>
      </w:r>
    </w:p>
    <w:p w14:paraId="33E68F29" w14:textId="2EE30E9D" w:rsidR="00881FC5" w:rsidRPr="000650C2" w:rsidRDefault="00881FC5" w:rsidP="00881FC5">
      <w:pPr>
        <w:spacing w:before="240"/>
        <w:jc w:val="both"/>
        <w:rPr>
          <w:lang w:val="en-US"/>
        </w:rPr>
      </w:pPr>
      <w:r w:rsidRPr="000650C2">
        <w:rPr>
          <w:lang w:val="en-US"/>
        </w:rPr>
        <w:t xml:space="preserve">However, assuming a 320ms periodicity, the total timing error exceeds the tolerance by more than a factor of two, meaning that rate matching alone may not be sufficient to compensate for performance degradation. As a compromise, introducing an additional 160ms LP-SS periodicity could help reduce the required level of compensation. Our </w:t>
      </w:r>
      <w:r w:rsidR="00112F39" w:rsidRPr="000650C2">
        <w:rPr>
          <w:lang w:val="en-US"/>
        </w:rPr>
        <w:t>evaluation results</w:t>
      </w:r>
      <w:r w:rsidRPr="000650C2">
        <w:rPr>
          <w:lang w:val="en-US"/>
        </w:rPr>
        <w:t xml:space="preserve"> indicate that when a 160ms LP-SS periodicity is introduced, </w:t>
      </w:r>
      <w:r w:rsidR="00112F39" w:rsidRPr="000650C2">
        <w:rPr>
          <w:lang w:val="en-US"/>
        </w:rPr>
        <w:t xml:space="preserve">it is necessary that </w:t>
      </w:r>
      <w:r w:rsidRPr="000650C2">
        <w:rPr>
          <w:lang w:val="en-US"/>
        </w:rPr>
        <w:t xml:space="preserve">the </w:t>
      </w:r>
      <w:proofErr w:type="spellStart"/>
      <w:r w:rsidR="00112F39" w:rsidRPr="000650C2">
        <w:rPr>
          <w:lang w:val="en-US"/>
        </w:rPr>
        <w:t>gNB</w:t>
      </w:r>
      <w:proofErr w:type="spellEnd"/>
      <w:r w:rsidRPr="000650C2">
        <w:rPr>
          <w:lang w:val="en-US"/>
        </w:rPr>
        <w:t xml:space="preserve"> configure</w:t>
      </w:r>
      <w:r w:rsidR="00112F39" w:rsidRPr="000650C2">
        <w:rPr>
          <w:lang w:val="en-US"/>
        </w:rPr>
        <w:t>s</w:t>
      </w:r>
      <w:r w:rsidRPr="000650C2">
        <w:rPr>
          <w:lang w:val="en-US"/>
        </w:rPr>
        <w:t xml:space="preserve"> the LP-WUS MO size to account for the additional 0.58 µs of timing error impact.</w:t>
      </w:r>
    </w:p>
    <w:p w14:paraId="4B834AFF" w14:textId="22F0CD0C" w:rsidR="00881FC5" w:rsidRPr="000650C2" w:rsidRDefault="00881FC5" w:rsidP="00881FC5">
      <w:pPr>
        <w:spacing w:before="240"/>
        <w:jc w:val="both"/>
        <w:rPr>
          <w:lang w:val="en-US"/>
        </w:rPr>
      </w:pPr>
      <w:r w:rsidRPr="000650C2">
        <w:rPr>
          <w:lang w:val="en-US"/>
        </w:rPr>
        <w:t xml:space="preserve">On the other hand, </w:t>
      </w:r>
      <w:r w:rsidR="00112F39" w:rsidRPr="000650C2">
        <w:rPr>
          <w:lang w:val="en-US"/>
        </w:rPr>
        <w:t>for M=1</w:t>
      </w:r>
      <w:r w:rsidRPr="000650C2">
        <w:rPr>
          <w:lang w:val="en-US"/>
        </w:rPr>
        <w:t xml:space="preserve"> and </w:t>
      </w:r>
      <w:r w:rsidR="00112F39" w:rsidRPr="000650C2">
        <w:rPr>
          <w:lang w:val="en-US"/>
        </w:rPr>
        <w:t>M=2</w:t>
      </w:r>
      <w:r w:rsidRPr="000650C2">
        <w:rPr>
          <w:lang w:val="en-US"/>
        </w:rPr>
        <w:t>, performance compensation through rate matching is more constrained than for</w:t>
      </w:r>
      <w:r w:rsidR="00112F39" w:rsidRPr="000650C2">
        <w:rPr>
          <w:lang w:val="en-US"/>
        </w:rPr>
        <w:t xml:space="preserve"> M=4</w:t>
      </w:r>
      <w:r w:rsidRPr="000650C2">
        <w:rPr>
          <w:lang w:val="en-US"/>
        </w:rPr>
        <w:t xml:space="preserve">, since each OOK symbol occupies a larger time resource. In these cases, the time resources that can be continuously allocated for a single LP-WUS MO are limited, making puncturing more likely than repetition. Consequently, for </w:t>
      </w:r>
      <w:r w:rsidR="00112F39" w:rsidRPr="000650C2">
        <w:rPr>
          <w:lang w:val="en-US"/>
        </w:rPr>
        <w:t>M=1 and M=2</w:t>
      </w:r>
      <w:r w:rsidRPr="000650C2">
        <w:rPr>
          <w:lang w:val="en-US"/>
        </w:rPr>
        <w:t>, it is preferable to select an</w:t>
      </w:r>
      <w:r w:rsidR="00112F39" w:rsidRPr="000650C2">
        <w:rPr>
          <w:lang w:val="en-US"/>
        </w:rPr>
        <w:t xml:space="preserve"> L </w:t>
      </w:r>
      <w:r w:rsidRPr="000650C2">
        <w:rPr>
          <w:lang w:val="en-US"/>
        </w:rPr>
        <w:t>value that inherently meets the tolerance requirement as much as possible.</w:t>
      </w:r>
    </w:p>
    <w:p w14:paraId="32E2AD4D" w14:textId="2B1049AE" w:rsidR="00881FC5" w:rsidRPr="00693C48" w:rsidRDefault="00881FC5" w:rsidP="00881FC5">
      <w:pPr>
        <w:spacing w:before="240" w:after="0"/>
        <w:jc w:val="both"/>
        <w:rPr>
          <w:b/>
          <w:u w:val="single"/>
        </w:rPr>
      </w:pPr>
      <w:bookmarkStart w:id="21" w:name="_Hlk189843601"/>
      <w:bookmarkStart w:id="22" w:name="_Hlk194077733"/>
      <w:r w:rsidRPr="000650C2">
        <w:rPr>
          <w:b/>
          <w:u w:val="single"/>
        </w:rPr>
        <w:lastRenderedPageBreak/>
        <w:t>Proposal 1</w:t>
      </w:r>
      <w:r w:rsidR="000650C2">
        <w:rPr>
          <w:b/>
          <w:u w:val="single"/>
        </w:rPr>
        <w:t>4</w:t>
      </w:r>
      <w:r w:rsidRPr="000650C2">
        <w:rPr>
          <w:b/>
          <w:u w:val="single"/>
        </w:rPr>
        <w:t>: Support Option 1A with additional support for 160ms LP-SS periodicity.</w:t>
      </w:r>
      <w:bookmarkEnd w:id="22"/>
    </w:p>
    <w:bookmarkEnd w:id="21"/>
    <w:p w14:paraId="7FE4278D" w14:textId="70240D9D" w:rsidR="00DF1A83" w:rsidRPr="00BD6587" w:rsidRDefault="00DF1A83" w:rsidP="00C53522">
      <w:pPr>
        <w:pStyle w:val="1"/>
        <w:numPr>
          <w:ilvl w:val="0"/>
          <w:numId w:val="1"/>
        </w:numPr>
        <w:pBdr>
          <w:top w:val="single" w:sz="12" w:space="3" w:color="auto"/>
        </w:pBdr>
        <w:overflowPunct/>
        <w:autoSpaceDE/>
        <w:autoSpaceDN/>
        <w:adjustRightInd/>
        <w:spacing w:before="240" w:after="180" w:line="240" w:lineRule="auto"/>
        <w:jc w:val="both"/>
        <w:textAlignment w:val="auto"/>
        <w:rPr>
          <w:szCs w:val="20"/>
          <w:lang w:val="en-US"/>
        </w:rPr>
      </w:pPr>
      <w:r w:rsidRPr="00BD6587">
        <w:rPr>
          <w:szCs w:val="20"/>
          <w:lang w:val="en-US"/>
        </w:rPr>
        <w:t>Conclusion</w:t>
      </w:r>
    </w:p>
    <w:p w14:paraId="5A54E62F" w14:textId="2B85C435" w:rsidR="0038497A" w:rsidRDefault="00DF1A83" w:rsidP="00261143">
      <w:r>
        <w:t>The proposals</w:t>
      </w:r>
      <w:r w:rsidRPr="00816B5E">
        <w:t xml:space="preserve"> </w:t>
      </w:r>
      <w:r w:rsidR="009D776A">
        <w:t xml:space="preserve">and observation </w:t>
      </w:r>
      <w:r w:rsidRPr="00816B5E">
        <w:t xml:space="preserve">made in this contribution </w:t>
      </w:r>
      <w:r>
        <w:t>are</w:t>
      </w:r>
      <w:r w:rsidRPr="00816B5E">
        <w:t xml:space="preserve"> summarized below</w:t>
      </w:r>
      <w:r w:rsidR="00E767F3">
        <w:t>:</w:t>
      </w:r>
    </w:p>
    <w:p w14:paraId="5068FDBC" w14:textId="77777777" w:rsidR="009540B5" w:rsidRPr="000650C2" w:rsidRDefault="009540B5" w:rsidP="009540B5">
      <w:pPr>
        <w:jc w:val="both"/>
        <w:rPr>
          <w:b/>
          <w:u w:val="single"/>
        </w:rPr>
      </w:pPr>
      <w:r w:rsidRPr="000650C2">
        <w:rPr>
          <w:rFonts w:hint="eastAsia"/>
          <w:b/>
          <w:u w:val="single"/>
        </w:rPr>
        <w:t>Observation</w:t>
      </w:r>
      <w:r w:rsidRPr="000650C2">
        <w:rPr>
          <w:b/>
          <w:u w:val="single"/>
        </w:rPr>
        <w:t xml:space="preserve"> 1</w:t>
      </w:r>
      <w:r w:rsidRPr="000650C2">
        <w:rPr>
          <w:rFonts w:hint="eastAsia"/>
          <w:b/>
          <w:u w:val="single"/>
        </w:rPr>
        <w:t>:</w:t>
      </w:r>
      <w:r w:rsidRPr="002D2347">
        <w:rPr>
          <w:rFonts w:hint="eastAsia"/>
          <w:b/>
          <w:u w:val="single"/>
        </w:rPr>
        <w:t xml:space="preserve"> </w:t>
      </w:r>
      <w:r>
        <w:rPr>
          <w:b/>
          <w:u w:val="single"/>
        </w:rPr>
        <w:t>To support large number of UEs per LP-WUS, the total number of required codepoints and the number of codepoints checked by a UE increase significantly especially when covering all possible wake-up indication cases by 1 LP-WUS transmission.</w:t>
      </w:r>
    </w:p>
    <w:p w14:paraId="66DB0893" w14:textId="77777777" w:rsidR="009540B5" w:rsidRPr="000650C2" w:rsidRDefault="009540B5" w:rsidP="009540B5">
      <w:pPr>
        <w:jc w:val="both"/>
        <w:rPr>
          <w:b/>
          <w:u w:val="single"/>
        </w:rPr>
      </w:pPr>
      <w:r w:rsidRPr="000650C2">
        <w:rPr>
          <w:rFonts w:hint="eastAsia"/>
          <w:b/>
          <w:u w:val="single"/>
        </w:rPr>
        <w:t>Observation</w:t>
      </w:r>
      <w:r w:rsidRPr="000650C2">
        <w:rPr>
          <w:b/>
          <w:u w:val="single"/>
        </w:rPr>
        <w:t xml:space="preserve"> </w:t>
      </w:r>
      <w:r>
        <w:rPr>
          <w:b/>
          <w:u w:val="single"/>
        </w:rPr>
        <w:t>2</w:t>
      </w:r>
      <w:r w:rsidRPr="002D2347">
        <w:rPr>
          <w:rFonts w:hint="eastAsia"/>
          <w:b/>
          <w:u w:val="single"/>
        </w:rPr>
        <w:t xml:space="preserve">: </w:t>
      </w:r>
      <w:r>
        <w:rPr>
          <w:b/>
          <w:u w:val="single"/>
        </w:rPr>
        <w:t>As the periodicity of LP-WUS MO decreases, the larger number of UEs can be associated per LP-WUS by using 1:1 and 1:2 mapping between codepoint and UEs, while restricting the number of UEs per LP-WUS should be necessary for longer MO periodicity.</w:t>
      </w:r>
    </w:p>
    <w:p w14:paraId="7BE4DE71" w14:textId="77777777" w:rsidR="009540B5" w:rsidRPr="00722C48" w:rsidRDefault="009540B5" w:rsidP="009540B5">
      <w:pPr>
        <w:jc w:val="both"/>
        <w:rPr>
          <w:b/>
          <w:u w:val="single"/>
        </w:rPr>
      </w:pPr>
      <w:r w:rsidRPr="000650C2">
        <w:rPr>
          <w:rFonts w:hint="eastAsia"/>
          <w:b/>
          <w:u w:val="single"/>
        </w:rPr>
        <w:t>Observation</w:t>
      </w:r>
      <w:r w:rsidRPr="000650C2">
        <w:rPr>
          <w:b/>
          <w:u w:val="single"/>
        </w:rPr>
        <w:t xml:space="preserve"> 3</w:t>
      </w:r>
      <w:r w:rsidRPr="000650C2">
        <w:rPr>
          <w:rFonts w:hint="eastAsia"/>
          <w:b/>
          <w:u w:val="single"/>
        </w:rPr>
        <w:t>:</w:t>
      </w:r>
      <w:r w:rsidRPr="002D2347">
        <w:rPr>
          <w:rFonts w:hint="eastAsia"/>
          <w:b/>
          <w:u w:val="single"/>
        </w:rPr>
        <w:t xml:space="preserve"> </w:t>
      </w:r>
      <w:r w:rsidRPr="002D2347">
        <w:rPr>
          <w:b/>
          <w:u w:val="single"/>
        </w:rPr>
        <w:t>If overlaid OFDM sequences over OOK symbol are specified, OOK-based LP-WUS can be detected either by envelope detection or correlation with OFDM sequence according to the type of LP-WUR.</w:t>
      </w:r>
    </w:p>
    <w:p w14:paraId="16369C99" w14:textId="77777777" w:rsidR="009540B5" w:rsidRPr="007C6A17" w:rsidRDefault="009540B5" w:rsidP="009540B5">
      <w:pPr>
        <w:jc w:val="both"/>
        <w:rPr>
          <w:b/>
          <w:u w:val="single"/>
        </w:rPr>
      </w:pPr>
      <w:r w:rsidRPr="000650C2">
        <w:rPr>
          <w:rFonts w:hint="eastAsia"/>
          <w:b/>
          <w:u w:val="single"/>
        </w:rPr>
        <w:t>Observation</w:t>
      </w:r>
      <w:r w:rsidRPr="000650C2">
        <w:rPr>
          <w:b/>
          <w:u w:val="single"/>
        </w:rPr>
        <w:t xml:space="preserve"> 4</w:t>
      </w:r>
      <w:r w:rsidRPr="000650C2">
        <w:rPr>
          <w:rFonts w:hint="eastAsia"/>
          <w:b/>
          <w:u w:val="single"/>
        </w:rPr>
        <w:t xml:space="preserve">: </w:t>
      </w:r>
      <w:r w:rsidRPr="000650C2">
        <w:rPr>
          <w:b/>
          <w:u w:val="single"/>
        </w:rPr>
        <w:t>If</w:t>
      </w:r>
      <w:r w:rsidRPr="0080256D">
        <w:rPr>
          <w:b/>
          <w:u w:val="single"/>
        </w:rPr>
        <w:t xml:space="preserve"> multiple candidates of OFDM sequences are specified to be overlaid by ON pulse of OOK symbol, it is beneficial for OFDM-based LP-WUR to reduce the power consumption of LP-WUS monitoring</w:t>
      </w:r>
      <w:r w:rsidRPr="0080256D">
        <w:rPr>
          <w:rFonts w:hint="eastAsia"/>
          <w:b/>
          <w:u w:val="single"/>
        </w:rPr>
        <w:t>.</w:t>
      </w:r>
    </w:p>
    <w:p w14:paraId="482263B0" w14:textId="77777777" w:rsidR="009540B5" w:rsidRPr="00E90D34" w:rsidRDefault="009540B5" w:rsidP="009540B5">
      <w:pPr>
        <w:spacing w:after="0"/>
        <w:jc w:val="both"/>
        <w:rPr>
          <w:b/>
          <w:u w:val="single"/>
        </w:rPr>
      </w:pPr>
    </w:p>
    <w:p w14:paraId="6A572310" w14:textId="77777777" w:rsidR="009540B5" w:rsidRPr="000650C2" w:rsidRDefault="009540B5" w:rsidP="009540B5">
      <w:pPr>
        <w:spacing w:after="0"/>
        <w:jc w:val="both"/>
        <w:rPr>
          <w:b/>
          <w:u w:val="single"/>
          <w:lang w:val="en-US"/>
        </w:rPr>
      </w:pPr>
      <w:r w:rsidRPr="000650C2">
        <w:rPr>
          <w:b/>
          <w:u w:val="single"/>
          <w:lang w:val="en-US"/>
        </w:rPr>
        <w:t>Proposal 1: Confirm the working assumption related to codepoint-based LP-WUS for RRC CONNECTED mode with the following modification:</w:t>
      </w:r>
    </w:p>
    <w:p w14:paraId="2BE90BA2" w14:textId="77777777" w:rsidR="009540B5" w:rsidRPr="000650C2" w:rsidRDefault="009540B5" w:rsidP="009540B5">
      <w:pPr>
        <w:numPr>
          <w:ilvl w:val="0"/>
          <w:numId w:val="9"/>
        </w:numPr>
        <w:spacing w:after="0"/>
        <w:jc w:val="both"/>
        <w:rPr>
          <w:lang w:val="en-US"/>
        </w:rPr>
      </w:pPr>
      <w:r w:rsidRPr="000650C2">
        <w:rPr>
          <w:b/>
          <w:u w:val="single"/>
          <w:lang w:val="en-US"/>
        </w:rPr>
        <w:t>Delete “</w:t>
      </w:r>
      <w:r>
        <w:rPr>
          <w:b/>
          <w:u w:val="single"/>
          <w:lang w:val="en-US"/>
        </w:rPr>
        <w:t>D</w:t>
      </w:r>
      <w:r w:rsidRPr="000650C2">
        <w:rPr>
          <w:b/>
          <w:u w:val="single"/>
          <w:lang w:val="en-US"/>
        </w:rPr>
        <w:t>epending on UE capability, a UE may support less than 8.”</w:t>
      </w:r>
    </w:p>
    <w:p w14:paraId="26701221" w14:textId="77777777" w:rsidR="009540B5" w:rsidRPr="000650C2" w:rsidRDefault="009540B5" w:rsidP="009540B5">
      <w:pPr>
        <w:numPr>
          <w:ilvl w:val="0"/>
          <w:numId w:val="9"/>
        </w:numPr>
        <w:spacing w:after="0"/>
        <w:jc w:val="both"/>
        <w:rPr>
          <w:lang w:val="en-US"/>
        </w:rPr>
      </w:pPr>
      <w:r>
        <w:rPr>
          <w:b/>
          <w:u w:val="single"/>
          <w:lang w:val="en-US"/>
        </w:rPr>
        <w:t>Add “</w:t>
      </w:r>
      <w:r w:rsidRPr="000650C2">
        <w:rPr>
          <w:b/>
          <w:u w:val="single"/>
          <w:lang w:val="en-US"/>
        </w:rPr>
        <w:t xml:space="preserve">Codepoint value set to be checked by a UE can be configured by the </w:t>
      </w:r>
      <w:proofErr w:type="spellStart"/>
      <w:r w:rsidRPr="000650C2">
        <w:rPr>
          <w:b/>
          <w:u w:val="single"/>
          <w:lang w:val="en-US"/>
        </w:rPr>
        <w:t>gNB</w:t>
      </w:r>
      <w:proofErr w:type="spellEnd"/>
      <w:r w:rsidRPr="000650C2">
        <w:rPr>
          <w:b/>
          <w:u w:val="single"/>
          <w:lang w:val="en-US"/>
        </w:rPr>
        <w:t>.</w:t>
      </w:r>
      <w:r>
        <w:rPr>
          <w:b/>
          <w:u w:val="single"/>
          <w:lang w:val="en-US"/>
        </w:rPr>
        <w:t>”</w:t>
      </w:r>
    </w:p>
    <w:p w14:paraId="34745262" w14:textId="77777777" w:rsidR="009540B5" w:rsidRPr="00BF6DBB" w:rsidRDefault="009540B5" w:rsidP="009540B5">
      <w:pPr>
        <w:spacing w:before="240" w:after="0"/>
        <w:jc w:val="both"/>
        <w:rPr>
          <w:b/>
          <w:u w:val="single"/>
          <w:lang w:val="en-US"/>
        </w:rPr>
      </w:pPr>
      <w:r w:rsidRPr="005140FC">
        <w:rPr>
          <w:b/>
          <w:u w:val="single"/>
          <w:lang w:val="en-US"/>
        </w:rPr>
        <w:t xml:space="preserve">Proposal </w:t>
      </w:r>
      <w:r>
        <w:rPr>
          <w:b/>
          <w:u w:val="single"/>
          <w:lang w:val="en-US"/>
        </w:rPr>
        <w:t>2</w:t>
      </w:r>
      <w:r w:rsidRPr="005140FC">
        <w:rPr>
          <w:b/>
          <w:u w:val="single"/>
          <w:lang w:val="en-US"/>
        </w:rPr>
        <w:t xml:space="preserve">: </w:t>
      </w:r>
      <w:r>
        <w:rPr>
          <w:b/>
          <w:u w:val="single"/>
          <w:lang w:val="en-US"/>
        </w:rPr>
        <w:t>For the maximum information bit size before coding, 5 or 6 bits can be considered as the candidates.</w:t>
      </w:r>
    </w:p>
    <w:p w14:paraId="6D893DA2" w14:textId="77777777" w:rsidR="009540B5" w:rsidRPr="00941EE5" w:rsidRDefault="009540B5" w:rsidP="009540B5">
      <w:pPr>
        <w:numPr>
          <w:ilvl w:val="0"/>
          <w:numId w:val="9"/>
        </w:numPr>
        <w:spacing w:after="0"/>
        <w:jc w:val="both"/>
        <w:rPr>
          <w:lang w:val="en-US"/>
        </w:rPr>
      </w:pPr>
      <w:r>
        <w:rPr>
          <w:b/>
          <w:u w:val="single"/>
          <w:lang w:val="en-US"/>
        </w:rPr>
        <w:t xml:space="preserve">FFS: whether the same maximum information bit size is applied for </w:t>
      </w:r>
      <w:r w:rsidRPr="008572BF">
        <w:rPr>
          <w:rFonts w:hint="eastAsia"/>
          <w:b/>
          <w:u w:val="single"/>
          <w:lang w:val="en-US"/>
        </w:rPr>
        <w:t>different</w:t>
      </w:r>
      <w:r>
        <w:rPr>
          <w:b/>
          <w:u w:val="single"/>
          <w:lang w:val="en-US"/>
        </w:rPr>
        <w:t xml:space="preserve"> RRC mode, which maximum information bit size is used among 5 bits and 6bits.</w:t>
      </w:r>
    </w:p>
    <w:p w14:paraId="450E6D5B" w14:textId="77777777" w:rsidR="009540B5" w:rsidRPr="005140FC" w:rsidRDefault="009540B5" w:rsidP="009540B5">
      <w:pPr>
        <w:spacing w:before="240" w:after="0"/>
        <w:jc w:val="both"/>
        <w:rPr>
          <w:b/>
          <w:u w:val="single"/>
          <w:lang w:val="en-US"/>
        </w:rPr>
      </w:pPr>
      <w:r w:rsidRPr="005140FC">
        <w:rPr>
          <w:b/>
          <w:u w:val="single"/>
          <w:lang w:val="en-US"/>
        </w:rPr>
        <w:t xml:space="preserve">Proposal </w:t>
      </w:r>
      <w:r>
        <w:rPr>
          <w:b/>
          <w:u w:val="single"/>
          <w:lang w:val="en-US"/>
        </w:rPr>
        <w:t>3</w:t>
      </w:r>
      <w:r w:rsidRPr="005140FC">
        <w:rPr>
          <w:b/>
          <w:u w:val="single"/>
          <w:lang w:val="en-US"/>
        </w:rPr>
        <w:t xml:space="preserve">: </w:t>
      </w:r>
      <w:r>
        <w:rPr>
          <w:b/>
          <w:u w:val="single"/>
          <w:lang w:val="en-US"/>
        </w:rPr>
        <w:t>Regarding the coding scheme for OOK-based LP-WUS, support reusing the current specification as much as possible with the following details:</w:t>
      </w:r>
    </w:p>
    <w:p w14:paraId="55861F7D" w14:textId="77777777" w:rsidR="009540B5" w:rsidRDefault="009540B5" w:rsidP="009540B5">
      <w:pPr>
        <w:numPr>
          <w:ilvl w:val="0"/>
          <w:numId w:val="9"/>
        </w:numPr>
        <w:spacing w:after="0"/>
        <w:jc w:val="both"/>
        <w:rPr>
          <w:lang w:val="en-US"/>
        </w:rPr>
      </w:pPr>
      <w:r>
        <w:rPr>
          <w:b/>
          <w:u w:val="single"/>
          <w:lang w:val="en-US"/>
        </w:rPr>
        <w:t>For 1 and 2bit information transmission, the section 5.3.3.1 and 5.3.3.2 in 38.212 can be applied respectively for code block generation using modulation order (</w:t>
      </w:r>
      <w:proofErr w:type="spellStart"/>
      <w:r>
        <w:rPr>
          <w:b/>
          <w:u w:val="single"/>
          <w:lang w:val="en-US"/>
        </w:rPr>
        <w:t>Q</w:t>
      </w:r>
      <w:r w:rsidRPr="004A498A">
        <w:rPr>
          <w:b/>
          <w:u w:val="single"/>
          <w:vertAlign w:val="subscript"/>
          <w:lang w:val="en-US"/>
        </w:rPr>
        <w:t>m</w:t>
      </w:r>
      <w:proofErr w:type="spellEnd"/>
      <w:r>
        <w:rPr>
          <w:b/>
          <w:u w:val="single"/>
          <w:lang w:val="en-US"/>
        </w:rPr>
        <w:t>) equal to 1.</w:t>
      </w:r>
    </w:p>
    <w:p w14:paraId="1572D9AD" w14:textId="77777777" w:rsidR="009540B5" w:rsidRPr="004A498A" w:rsidRDefault="009540B5" w:rsidP="009540B5">
      <w:pPr>
        <w:numPr>
          <w:ilvl w:val="0"/>
          <w:numId w:val="9"/>
        </w:numPr>
        <w:spacing w:after="0"/>
        <w:jc w:val="both"/>
        <w:rPr>
          <w:lang w:val="en-US"/>
        </w:rPr>
      </w:pPr>
      <w:r>
        <w:rPr>
          <w:b/>
          <w:u w:val="single"/>
          <w:lang w:val="en-US"/>
        </w:rPr>
        <w:t>For more than 2bit information, the section 5.3.3.3 in 38.212 can be applied for length 32 code block generation.</w:t>
      </w:r>
    </w:p>
    <w:p w14:paraId="72157E76" w14:textId="77777777" w:rsidR="009540B5" w:rsidRDefault="009540B5" w:rsidP="009540B5">
      <w:pPr>
        <w:numPr>
          <w:ilvl w:val="0"/>
          <w:numId w:val="9"/>
        </w:numPr>
        <w:spacing w:after="0"/>
        <w:jc w:val="both"/>
        <w:rPr>
          <w:lang w:val="en-US"/>
        </w:rPr>
      </w:pPr>
      <w:r>
        <w:rPr>
          <w:rFonts w:hint="eastAsia"/>
          <w:b/>
          <w:u w:val="single"/>
          <w:lang w:val="en-US"/>
        </w:rPr>
        <w:t>A</w:t>
      </w:r>
      <w:r>
        <w:rPr>
          <w:b/>
          <w:u w:val="single"/>
          <w:lang w:val="en-US"/>
        </w:rPr>
        <w:t>fter applying the coding, code block can be repeated or punctured based on rate matching.</w:t>
      </w:r>
    </w:p>
    <w:p w14:paraId="3DA1730C" w14:textId="77777777" w:rsidR="009540B5" w:rsidRPr="00006B05" w:rsidRDefault="009540B5" w:rsidP="009540B5">
      <w:pPr>
        <w:numPr>
          <w:ilvl w:val="0"/>
          <w:numId w:val="9"/>
        </w:numPr>
        <w:spacing w:after="0"/>
        <w:jc w:val="both"/>
        <w:rPr>
          <w:lang w:val="en-US"/>
        </w:rPr>
      </w:pPr>
      <w:r w:rsidRPr="00006B05">
        <w:rPr>
          <w:b/>
          <w:u w:val="single"/>
          <w:lang w:val="en-US"/>
        </w:rPr>
        <w:t>No need to support scrambling and repetition on top of rate matching</w:t>
      </w:r>
      <w:r w:rsidRPr="00006B05">
        <w:rPr>
          <w:lang w:val="en-US"/>
        </w:rPr>
        <w:t>.</w:t>
      </w:r>
    </w:p>
    <w:p w14:paraId="75C768B3" w14:textId="77777777" w:rsidR="009540B5" w:rsidRPr="000650C2" w:rsidRDefault="009540B5" w:rsidP="009540B5">
      <w:pPr>
        <w:spacing w:before="240" w:after="0"/>
        <w:jc w:val="both"/>
        <w:rPr>
          <w:b/>
          <w:u w:val="single"/>
        </w:rPr>
      </w:pPr>
      <w:r w:rsidRPr="000650C2">
        <w:rPr>
          <w:b/>
          <w:u w:val="single"/>
        </w:rPr>
        <w:t>Proposal 4: Codepoint value without any coding schemes (including Manchester coding and rate matching) is carried by corresponding overlaid OFDM sequence via OOK ON symbol (i.e., Alt 1).</w:t>
      </w:r>
    </w:p>
    <w:p w14:paraId="7E0896F5" w14:textId="77777777" w:rsidR="009540B5" w:rsidRPr="000650C2" w:rsidRDefault="009540B5" w:rsidP="009540B5">
      <w:pPr>
        <w:numPr>
          <w:ilvl w:val="0"/>
          <w:numId w:val="9"/>
        </w:numPr>
        <w:spacing w:after="0"/>
        <w:jc w:val="both"/>
        <w:rPr>
          <w:b/>
          <w:u w:val="single"/>
          <w:lang w:val="en-US"/>
        </w:rPr>
      </w:pPr>
      <w:r w:rsidRPr="000650C2">
        <w:rPr>
          <w:b/>
          <w:u w:val="single"/>
          <w:lang w:val="en-US"/>
        </w:rPr>
        <w:t>Unlike UE with OOK-based LP-WUR, UE with OFDM-based LP-WUR can meet the target FAR by setting the proper threshold for overlaid OFDM sequence detection.</w:t>
      </w:r>
    </w:p>
    <w:p w14:paraId="2A941FA1" w14:textId="77777777" w:rsidR="009540B5" w:rsidRPr="000650C2" w:rsidRDefault="009540B5" w:rsidP="009540B5">
      <w:pPr>
        <w:numPr>
          <w:ilvl w:val="0"/>
          <w:numId w:val="9"/>
        </w:numPr>
        <w:spacing w:after="0"/>
        <w:jc w:val="both"/>
        <w:rPr>
          <w:b/>
          <w:u w:val="single"/>
          <w:lang w:val="en-US"/>
        </w:rPr>
      </w:pPr>
      <w:r w:rsidRPr="000650C2">
        <w:rPr>
          <w:rFonts w:hint="eastAsia"/>
          <w:b/>
          <w:u w:val="single"/>
          <w:lang w:val="en-US"/>
        </w:rPr>
        <w:t>F</w:t>
      </w:r>
      <w:r w:rsidRPr="000650C2">
        <w:rPr>
          <w:b/>
          <w:u w:val="single"/>
          <w:lang w:val="en-US"/>
        </w:rPr>
        <w:t>FS: repetition for the remaining ON symbols.</w:t>
      </w:r>
    </w:p>
    <w:p w14:paraId="0F8E2940" w14:textId="77777777" w:rsidR="009540B5" w:rsidRPr="006570C4" w:rsidRDefault="009540B5" w:rsidP="009540B5">
      <w:pPr>
        <w:spacing w:before="240" w:after="0"/>
        <w:jc w:val="both"/>
        <w:rPr>
          <w:b/>
          <w:u w:val="single"/>
          <w:lang w:val="en-US"/>
        </w:rPr>
      </w:pPr>
      <w:r w:rsidRPr="005140FC">
        <w:rPr>
          <w:b/>
          <w:u w:val="single"/>
          <w:lang w:val="en-US"/>
        </w:rPr>
        <w:t xml:space="preserve">Proposal </w:t>
      </w:r>
      <w:r>
        <w:rPr>
          <w:b/>
          <w:u w:val="single"/>
          <w:lang w:val="en-US"/>
        </w:rPr>
        <w:t>5</w:t>
      </w:r>
      <w:r w:rsidRPr="005140FC">
        <w:rPr>
          <w:b/>
          <w:u w:val="single"/>
          <w:lang w:val="en-US"/>
        </w:rPr>
        <w:t xml:space="preserve">: </w:t>
      </w:r>
      <w:r>
        <w:rPr>
          <w:b/>
          <w:u w:val="single"/>
          <w:lang w:val="en-US"/>
        </w:rPr>
        <w:t>For RRC CONNECTED, support UE capability reporting for the maximum number of candidates overlaid OFDM sequence per ON symbol.</w:t>
      </w:r>
    </w:p>
    <w:p w14:paraId="5BD133D8" w14:textId="77777777" w:rsidR="009540B5" w:rsidRPr="000650C2" w:rsidRDefault="009540B5" w:rsidP="009540B5">
      <w:pPr>
        <w:spacing w:before="240"/>
        <w:jc w:val="both"/>
        <w:rPr>
          <w:b/>
          <w:u w:val="single"/>
          <w:lang w:val="en-US"/>
        </w:rPr>
      </w:pPr>
      <w:r w:rsidRPr="000650C2">
        <w:rPr>
          <w:b/>
          <w:u w:val="single"/>
          <w:lang w:val="en-US"/>
        </w:rPr>
        <w:t xml:space="preserve">Proposal </w:t>
      </w:r>
      <w:r>
        <w:rPr>
          <w:b/>
          <w:u w:val="single"/>
          <w:lang w:val="en-US"/>
        </w:rPr>
        <w:t>6</w:t>
      </w:r>
      <w:r w:rsidRPr="000650C2">
        <w:rPr>
          <w:b/>
          <w:u w:val="single"/>
          <w:lang w:val="en-US"/>
        </w:rPr>
        <w:t>: Regarding the determination on the number of cyclic shift values for overlaid OFDM sequences for RRC IDLE/INACTIVE, at least 4 different root values should be used to transmit information by the overlaid OFDM sequence (X=4).</w:t>
      </w:r>
    </w:p>
    <w:p w14:paraId="03BEDD22" w14:textId="77777777" w:rsidR="009540B5" w:rsidRPr="000650C2" w:rsidRDefault="009540B5" w:rsidP="009540B5">
      <w:pPr>
        <w:spacing w:after="0"/>
        <w:jc w:val="both"/>
        <w:rPr>
          <w:b/>
          <w:u w:val="single"/>
          <w:lang w:val="en-US"/>
        </w:rPr>
      </w:pPr>
      <w:r w:rsidRPr="000650C2">
        <w:rPr>
          <w:b/>
          <w:u w:val="single"/>
          <w:lang w:val="en-US"/>
        </w:rPr>
        <w:t xml:space="preserve">Proposal </w:t>
      </w:r>
      <w:r>
        <w:rPr>
          <w:b/>
          <w:u w:val="single"/>
          <w:lang w:val="en-US"/>
        </w:rPr>
        <w:t>7</w:t>
      </w:r>
      <w:r w:rsidRPr="000650C2">
        <w:rPr>
          <w:b/>
          <w:u w:val="single"/>
          <w:lang w:val="en-US"/>
        </w:rPr>
        <w:t xml:space="preserve">: Root values of overlaid OFDM sequence per a cell can be configured by the </w:t>
      </w:r>
      <w:proofErr w:type="spellStart"/>
      <w:r w:rsidRPr="000650C2">
        <w:rPr>
          <w:b/>
          <w:u w:val="single"/>
          <w:lang w:val="en-US"/>
        </w:rPr>
        <w:t>gNB</w:t>
      </w:r>
      <w:proofErr w:type="spellEnd"/>
      <w:r w:rsidRPr="000650C2">
        <w:rPr>
          <w:b/>
          <w:u w:val="single"/>
          <w:lang w:val="en-US"/>
        </w:rPr>
        <w:t xml:space="preserve"> for both RRC IDLE/INACTIVE states.</w:t>
      </w:r>
    </w:p>
    <w:p w14:paraId="4C3617E6" w14:textId="77777777" w:rsidR="009540B5" w:rsidRPr="000650C2" w:rsidRDefault="009540B5" w:rsidP="009540B5">
      <w:pPr>
        <w:numPr>
          <w:ilvl w:val="0"/>
          <w:numId w:val="9"/>
        </w:numPr>
        <w:jc w:val="both"/>
        <w:rPr>
          <w:b/>
          <w:u w:val="single"/>
          <w:lang w:val="en-US"/>
        </w:rPr>
      </w:pPr>
      <w:r w:rsidRPr="000650C2">
        <w:rPr>
          <w:b/>
          <w:u w:val="single"/>
          <w:lang w:val="en-US"/>
        </w:rPr>
        <w:t xml:space="preserve">The number of used cyclic shifts can be implicitly derived based on the number of overlaid OFDM sequence per ON symbol and the number of root values configured by the </w:t>
      </w:r>
      <w:proofErr w:type="spellStart"/>
      <w:r w:rsidRPr="000650C2">
        <w:rPr>
          <w:b/>
          <w:u w:val="single"/>
          <w:lang w:val="en-US"/>
        </w:rPr>
        <w:t>gNB</w:t>
      </w:r>
      <w:proofErr w:type="spellEnd"/>
      <w:r w:rsidRPr="000650C2">
        <w:rPr>
          <w:b/>
          <w:u w:val="single"/>
          <w:lang w:val="en-US"/>
        </w:rPr>
        <w:t xml:space="preserve">, or explicitly configured by the </w:t>
      </w:r>
      <w:proofErr w:type="spellStart"/>
      <w:r w:rsidRPr="000650C2">
        <w:rPr>
          <w:b/>
          <w:u w:val="single"/>
          <w:lang w:val="en-US"/>
        </w:rPr>
        <w:t>gNB</w:t>
      </w:r>
      <w:proofErr w:type="spellEnd"/>
      <w:r w:rsidRPr="000650C2">
        <w:rPr>
          <w:b/>
          <w:u w:val="single"/>
          <w:lang w:val="en-US"/>
        </w:rPr>
        <w:t xml:space="preserve"> pairing with each root value.</w:t>
      </w:r>
    </w:p>
    <w:p w14:paraId="523FB562" w14:textId="77777777" w:rsidR="009540B5" w:rsidRPr="000650C2" w:rsidRDefault="009540B5" w:rsidP="009540B5">
      <w:pPr>
        <w:spacing w:after="0"/>
        <w:jc w:val="both"/>
        <w:rPr>
          <w:b/>
          <w:u w:val="single"/>
        </w:rPr>
      </w:pPr>
      <w:r w:rsidRPr="000650C2">
        <w:rPr>
          <w:b/>
          <w:u w:val="single"/>
        </w:rPr>
        <w:t xml:space="preserve">Proposal </w:t>
      </w:r>
      <w:r>
        <w:rPr>
          <w:b/>
          <w:u w:val="single"/>
        </w:rPr>
        <w:t>8</w:t>
      </w:r>
      <w:r w:rsidRPr="000650C2">
        <w:rPr>
          <w:b/>
          <w:u w:val="single"/>
        </w:rPr>
        <w:t xml:space="preserve">: The </w:t>
      </w:r>
      <w:proofErr w:type="spellStart"/>
      <w:r w:rsidRPr="000650C2">
        <w:rPr>
          <w:b/>
          <w:u w:val="single"/>
        </w:rPr>
        <w:t>gNB</w:t>
      </w:r>
      <w:proofErr w:type="spellEnd"/>
      <w:r w:rsidRPr="000650C2">
        <w:rPr>
          <w:b/>
          <w:u w:val="single"/>
        </w:rPr>
        <w:t xml:space="preserve"> can configure the information bit size carried by overlaid OFDM sequences per ON symbol.</w:t>
      </w:r>
    </w:p>
    <w:p w14:paraId="711E60D7" w14:textId="77777777" w:rsidR="009540B5" w:rsidRPr="000650C2" w:rsidRDefault="009540B5" w:rsidP="009540B5">
      <w:pPr>
        <w:numPr>
          <w:ilvl w:val="0"/>
          <w:numId w:val="9"/>
        </w:numPr>
        <w:jc w:val="both"/>
        <w:rPr>
          <w:b/>
          <w:u w:val="single"/>
          <w:lang w:val="en-US"/>
        </w:rPr>
      </w:pPr>
      <w:r w:rsidRPr="000650C2">
        <w:rPr>
          <w:b/>
          <w:u w:val="single"/>
          <w:lang w:val="en-US"/>
        </w:rPr>
        <w:t>Explicitly or implicitly configure the monitoring window of OFDM-based LP-WUR within an LP-WUS monitoring occasion based on the number of overlaid OFDM sequence.</w:t>
      </w:r>
    </w:p>
    <w:p w14:paraId="35761C0E" w14:textId="77777777" w:rsidR="009540B5" w:rsidRPr="005140FC" w:rsidRDefault="009540B5" w:rsidP="009540B5">
      <w:pPr>
        <w:spacing w:before="240" w:after="0"/>
        <w:jc w:val="both"/>
        <w:rPr>
          <w:b/>
          <w:u w:val="single"/>
          <w:lang w:val="en-US"/>
        </w:rPr>
      </w:pPr>
      <w:r w:rsidRPr="005140FC">
        <w:rPr>
          <w:b/>
          <w:u w:val="single"/>
          <w:lang w:val="en-US"/>
        </w:rPr>
        <w:lastRenderedPageBreak/>
        <w:t xml:space="preserve">Proposal </w:t>
      </w:r>
      <w:r>
        <w:rPr>
          <w:b/>
          <w:u w:val="single"/>
          <w:lang w:val="en-US"/>
        </w:rPr>
        <w:t>9</w:t>
      </w:r>
      <w:r w:rsidRPr="005140FC">
        <w:rPr>
          <w:b/>
          <w:u w:val="single"/>
          <w:lang w:val="en-US"/>
        </w:rPr>
        <w:t xml:space="preserve">: </w:t>
      </w:r>
      <w:r>
        <w:rPr>
          <w:b/>
          <w:u w:val="single"/>
          <w:lang w:val="en-US"/>
        </w:rPr>
        <w:t>For RRC idle/inactive, LP-WUS/LP-SS frequency resource is confined within initial DL BWP.</w:t>
      </w:r>
    </w:p>
    <w:p w14:paraId="0F1F19FC" w14:textId="77777777" w:rsidR="009540B5" w:rsidRPr="005140FC" w:rsidRDefault="009540B5" w:rsidP="009540B5">
      <w:pPr>
        <w:spacing w:before="240"/>
        <w:jc w:val="both"/>
        <w:rPr>
          <w:b/>
          <w:u w:val="single"/>
        </w:rPr>
      </w:pPr>
      <w:r w:rsidRPr="000650C2">
        <w:rPr>
          <w:b/>
          <w:u w:val="single"/>
        </w:rPr>
        <w:t>Proposal 1</w:t>
      </w:r>
      <w:r>
        <w:rPr>
          <w:b/>
          <w:u w:val="single"/>
        </w:rPr>
        <w:t>0</w:t>
      </w:r>
      <w:r w:rsidRPr="000650C2">
        <w:rPr>
          <w:b/>
          <w:u w:val="single"/>
        </w:rPr>
        <w:t>: Support configuring M values for LP-WUS and LP-SS to be same or different (Alt3).</w:t>
      </w:r>
    </w:p>
    <w:p w14:paraId="3734844E" w14:textId="77777777" w:rsidR="009540B5" w:rsidRPr="000650C2" w:rsidRDefault="009540B5" w:rsidP="009540B5">
      <w:pPr>
        <w:spacing w:before="240" w:after="0"/>
        <w:jc w:val="both"/>
        <w:rPr>
          <w:b/>
          <w:u w:val="single"/>
        </w:rPr>
      </w:pPr>
      <w:r w:rsidRPr="000650C2">
        <w:rPr>
          <w:b/>
          <w:u w:val="single"/>
        </w:rPr>
        <w:t>Proposal 11: Further consideration on M values for 60kHz SCS and 120kHz SCS is necessary.</w:t>
      </w:r>
    </w:p>
    <w:p w14:paraId="74C4812B" w14:textId="77777777" w:rsidR="009540B5" w:rsidRPr="000650C2" w:rsidRDefault="009540B5" w:rsidP="009540B5">
      <w:pPr>
        <w:numPr>
          <w:ilvl w:val="0"/>
          <w:numId w:val="9"/>
        </w:numPr>
        <w:spacing w:after="0"/>
        <w:jc w:val="both"/>
        <w:rPr>
          <w:b/>
          <w:u w:val="single"/>
          <w:lang w:val="en-US"/>
        </w:rPr>
      </w:pPr>
      <w:r w:rsidRPr="000650C2">
        <w:rPr>
          <w:b/>
          <w:u w:val="single"/>
          <w:lang w:val="en-US"/>
        </w:rPr>
        <w:t>Consider limiting M value for 60kHz/120kHz to have the same maximum OOK chip rate with 15kHz/30kHz SCSs case (e.g., 112kcps).</w:t>
      </w:r>
    </w:p>
    <w:p w14:paraId="319C50D9" w14:textId="77777777" w:rsidR="009540B5" w:rsidRPr="000650C2" w:rsidRDefault="009540B5" w:rsidP="009540B5">
      <w:pPr>
        <w:spacing w:before="240"/>
        <w:jc w:val="both"/>
        <w:rPr>
          <w:b/>
          <w:u w:val="single"/>
          <w:lang w:val="en-US"/>
        </w:rPr>
      </w:pPr>
      <w:r w:rsidRPr="000650C2">
        <w:rPr>
          <w:b/>
          <w:u w:val="single"/>
          <w:lang w:val="en-US"/>
        </w:rPr>
        <w:t>Proposal 1</w:t>
      </w:r>
      <w:r>
        <w:rPr>
          <w:b/>
          <w:u w:val="single"/>
          <w:lang w:val="en-US"/>
        </w:rPr>
        <w:t>2</w:t>
      </w:r>
      <w:r w:rsidRPr="000650C2">
        <w:rPr>
          <w:b/>
          <w:u w:val="single"/>
          <w:lang w:val="en-US"/>
        </w:rPr>
        <w:t xml:space="preserve">: </w:t>
      </w:r>
      <w:r w:rsidRPr="000650C2">
        <w:rPr>
          <w:b/>
          <w:u w:val="single"/>
        </w:rPr>
        <w:t>For the LP-SS binary sequence used in a cell, additional support of sequence determination by predefined rule is not needed</w:t>
      </w:r>
      <w:r w:rsidRPr="000650C2">
        <w:rPr>
          <w:b/>
          <w:u w:val="single"/>
          <w:lang w:val="en-US"/>
        </w:rPr>
        <w:t>.</w:t>
      </w:r>
    </w:p>
    <w:p w14:paraId="54D662FB" w14:textId="77777777" w:rsidR="009540B5" w:rsidRDefault="009540B5" w:rsidP="009540B5">
      <w:pPr>
        <w:spacing w:after="0"/>
        <w:jc w:val="both"/>
        <w:rPr>
          <w:b/>
          <w:u w:val="single"/>
          <w:lang w:val="en-US"/>
        </w:rPr>
      </w:pPr>
      <w:r>
        <w:rPr>
          <w:rFonts w:hint="eastAsia"/>
          <w:b/>
          <w:u w:val="single"/>
          <w:lang w:val="en-US"/>
        </w:rPr>
        <w:t>P</w:t>
      </w:r>
      <w:r>
        <w:rPr>
          <w:b/>
          <w:u w:val="single"/>
          <w:lang w:val="en-US"/>
        </w:rPr>
        <w:t>roposal 13. Regarding LP-SS binary sequence set for each M value, the sets with the following L value should be supported.</w:t>
      </w:r>
    </w:p>
    <w:p w14:paraId="3FA02255" w14:textId="77777777" w:rsidR="009540B5" w:rsidRDefault="009540B5" w:rsidP="009540B5">
      <w:pPr>
        <w:numPr>
          <w:ilvl w:val="0"/>
          <w:numId w:val="9"/>
        </w:numPr>
        <w:spacing w:after="0"/>
        <w:jc w:val="both"/>
        <w:rPr>
          <w:b/>
          <w:u w:val="single"/>
          <w:lang w:val="en-US"/>
        </w:rPr>
      </w:pPr>
      <w:r>
        <w:rPr>
          <w:b/>
          <w:u w:val="single"/>
          <w:lang w:val="en-US"/>
        </w:rPr>
        <w:t>L=8 for M=1,</w:t>
      </w:r>
    </w:p>
    <w:p w14:paraId="7D51E6F9" w14:textId="77777777" w:rsidR="009540B5" w:rsidRDefault="009540B5" w:rsidP="009540B5">
      <w:pPr>
        <w:numPr>
          <w:ilvl w:val="0"/>
          <w:numId w:val="9"/>
        </w:numPr>
        <w:spacing w:after="0"/>
        <w:jc w:val="both"/>
        <w:rPr>
          <w:b/>
          <w:u w:val="single"/>
          <w:lang w:val="en-US"/>
        </w:rPr>
      </w:pPr>
      <w:r>
        <w:rPr>
          <w:b/>
          <w:u w:val="single"/>
          <w:lang w:val="en-US"/>
        </w:rPr>
        <w:t>L=12 for M=2,</w:t>
      </w:r>
    </w:p>
    <w:p w14:paraId="4A16E554" w14:textId="77777777" w:rsidR="009540B5" w:rsidRPr="005140FC" w:rsidRDefault="009540B5" w:rsidP="009540B5">
      <w:pPr>
        <w:numPr>
          <w:ilvl w:val="0"/>
          <w:numId w:val="9"/>
        </w:numPr>
        <w:spacing w:after="0"/>
        <w:jc w:val="both"/>
        <w:rPr>
          <w:b/>
          <w:u w:val="single"/>
          <w:lang w:val="en-US"/>
        </w:rPr>
      </w:pPr>
      <w:r>
        <w:rPr>
          <w:b/>
          <w:u w:val="single"/>
          <w:lang w:val="en-US"/>
        </w:rPr>
        <w:t>L=32 (set 2) for M=4.</w:t>
      </w:r>
    </w:p>
    <w:p w14:paraId="6B689F8E" w14:textId="77777777" w:rsidR="009540B5" w:rsidRPr="00E90D34" w:rsidRDefault="009540B5" w:rsidP="009540B5">
      <w:pPr>
        <w:spacing w:before="240"/>
        <w:rPr>
          <w:rFonts w:hint="eastAsia"/>
          <w:lang w:val="en-US"/>
        </w:rPr>
      </w:pPr>
      <w:r w:rsidRPr="000650C2">
        <w:rPr>
          <w:b/>
          <w:u w:val="single"/>
        </w:rPr>
        <w:t>Proposal 1</w:t>
      </w:r>
      <w:r>
        <w:rPr>
          <w:b/>
          <w:u w:val="single"/>
        </w:rPr>
        <w:t>4</w:t>
      </w:r>
      <w:r w:rsidRPr="000650C2">
        <w:rPr>
          <w:b/>
          <w:u w:val="single"/>
        </w:rPr>
        <w:t>: Support Option 1A with additional support for 160ms LP-SS periodicity.</w:t>
      </w:r>
    </w:p>
    <w:p w14:paraId="5BD0B42C" w14:textId="79C43077" w:rsidR="001E1F0A" w:rsidRDefault="009B4A68" w:rsidP="00F34076">
      <w:pPr>
        <w:pStyle w:val="1"/>
        <w:pBdr>
          <w:top w:val="single" w:sz="12" w:space="3" w:color="auto"/>
        </w:pBdr>
        <w:tabs>
          <w:tab w:val="clear" w:pos="426"/>
        </w:tabs>
        <w:overflowPunct/>
        <w:autoSpaceDE/>
        <w:autoSpaceDN/>
        <w:adjustRightInd/>
        <w:spacing w:before="240" w:after="180" w:line="240" w:lineRule="auto"/>
        <w:jc w:val="both"/>
        <w:textAlignment w:val="auto"/>
        <w:rPr>
          <w:lang w:val="en-US" w:eastAsia="ja-JP"/>
        </w:rPr>
      </w:pPr>
      <w:r>
        <w:rPr>
          <w:lang w:val="en-US" w:eastAsia="ja-JP"/>
        </w:rPr>
        <w:t>Reference</w:t>
      </w:r>
    </w:p>
    <w:p w14:paraId="3AF367A8" w14:textId="41AB8AE6" w:rsidR="00F91C4E" w:rsidRDefault="00F91C4E" w:rsidP="00F91C4E">
      <w:pPr>
        <w:tabs>
          <w:tab w:val="left" w:pos="3600"/>
        </w:tabs>
        <w:spacing w:after="0"/>
        <w:jc w:val="both"/>
      </w:pPr>
      <w:r>
        <w:t xml:space="preserve">[1] RP-234056, </w:t>
      </w:r>
      <w:r w:rsidRPr="005A1EF0">
        <w:t>New WID: Low-power wake-up signal and receiver for NR (LP-WUS/WUR)</w:t>
      </w:r>
      <w:r>
        <w:t>.</w:t>
      </w:r>
    </w:p>
    <w:p w14:paraId="6CFC7FC1" w14:textId="6DF9F835" w:rsidR="000650C2" w:rsidRPr="000650C2" w:rsidRDefault="000650C2" w:rsidP="000650C2">
      <w:pPr>
        <w:spacing w:after="0"/>
        <w:rPr>
          <w:rFonts w:eastAsia="MS Mincho"/>
          <w:lang w:val="en-US" w:eastAsia="ja-JP"/>
        </w:rPr>
      </w:pPr>
      <w:r>
        <w:rPr>
          <w:rFonts w:eastAsia="MS Mincho"/>
          <w:lang w:val="en-US" w:eastAsia="ja-JP"/>
        </w:rPr>
        <w:t xml:space="preserve">[2] </w:t>
      </w:r>
      <w:r>
        <w:rPr>
          <w:lang w:val="en-US" w:eastAsia="ja-JP"/>
        </w:rPr>
        <w:t xml:space="preserve">3GPP </w:t>
      </w:r>
      <w:r>
        <w:rPr>
          <w:rFonts w:eastAsia="MS Mincho"/>
          <w:lang w:val="en-US" w:eastAsia="ja-JP"/>
        </w:rPr>
        <w:t>TS 38.212, Multiplexing and Channel coding.</w:t>
      </w:r>
    </w:p>
    <w:p w14:paraId="07537D79" w14:textId="10D07ACA" w:rsidR="00F6577E" w:rsidRPr="00F91C4E" w:rsidRDefault="00F6577E" w:rsidP="00F91C4E">
      <w:pPr>
        <w:tabs>
          <w:tab w:val="left" w:pos="3600"/>
        </w:tabs>
        <w:spacing w:after="0"/>
        <w:jc w:val="both"/>
      </w:pPr>
      <w:r>
        <w:rPr>
          <w:lang w:val="en-US" w:eastAsia="ja-JP"/>
        </w:rPr>
        <w:t>[</w:t>
      </w:r>
      <w:r w:rsidR="000650C2">
        <w:rPr>
          <w:lang w:val="en-US" w:eastAsia="ja-JP"/>
        </w:rPr>
        <w:t>3</w:t>
      </w:r>
      <w:r w:rsidR="00B2535D">
        <w:rPr>
          <w:lang w:val="en-US" w:eastAsia="ja-JP"/>
        </w:rPr>
        <w:t xml:space="preserve">] </w:t>
      </w:r>
      <w:r w:rsidR="00142F8F">
        <w:rPr>
          <w:lang w:val="en-US" w:eastAsia="ja-JP"/>
        </w:rPr>
        <w:t xml:space="preserve">3GPP </w:t>
      </w:r>
      <w:r w:rsidR="00B2535D">
        <w:rPr>
          <w:lang w:val="en-US" w:eastAsia="ja-JP"/>
        </w:rPr>
        <w:t>TR 38.869</w:t>
      </w:r>
      <w:r w:rsidR="001245F2">
        <w:rPr>
          <w:lang w:val="en-US" w:eastAsia="ja-JP"/>
        </w:rPr>
        <w:t xml:space="preserve">, </w:t>
      </w:r>
      <w:r w:rsidR="001245F2" w:rsidRPr="0012268D">
        <w:rPr>
          <w:rFonts w:eastAsia="SimSun"/>
          <w:szCs w:val="16"/>
          <w:lang w:eastAsia="zh-CN"/>
        </w:rPr>
        <w:t xml:space="preserve">Study on </w:t>
      </w:r>
      <w:r w:rsidR="001245F2" w:rsidRPr="00F9107E">
        <w:t xml:space="preserve">low-power </w:t>
      </w:r>
      <w:r w:rsidR="001245F2">
        <w:t>w</w:t>
      </w:r>
      <w:r w:rsidR="001245F2" w:rsidRPr="00F9107E">
        <w:t>ake</w:t>
      </w:r>
      <w:r w:rsidR="001245F2">
        <w:t>-</w:t>
      </w:r>
      <w:r w:rsidR="001245F2" w:rsidRPr="00F9107E">
        <w:t>up signal and receiver for NR</w:t>
      </w:r>
      <w:r w:rsidR="001245F2">
        <w:rPr>
          <w:rFonts w:eastAsia="SimSun"/>
          <w:szCs w:val="16"/>
          <w:lang w:eastAsia="zh-CN"/>
        </w:rPr>
        <w:t>.</w:t>
      </w:r>
    </w:p>
    <w:p w14:paraId="1CC4C566" w14:textId="481F7A95" w:rsidR="00A744A1" w:rsidRDefault="00987C2D" w:rsidP="008F0928">
      <w:pPr>
        <w:spacing w:after="0"/>
        <w:rPr>
          <w:rFonts w:eastAsia="MS Mincho"/>
          <w:lang w:val="en-US" w:eastAsia="ja-JP"/>
        </w:rPr>
      </w:pPr>
      <w:r>
        <w:rPr>
          <w:rFonts w:eastAsia="MS Mincho"/>
          <w:lang w:val="en-US" w:eastAsia="ja-JP"/>
        </w:rPr>
        <w:t>[</w:t>
      </w:r>
      <w:r w:rsidR="000650C2">
        <w:rPr>
          <w:rFonts w:eastAsia="MS Mincho"/>
          <w:lang w:val="en-US" w:eastAsia="ja-JP"/>
        </w:rPr>
        <w:t>4</w:t>
      </w:r>
      <w:r w:rsidR="00A744A1">
        <w:rPr>
          <w:rFonts w:eastAsia="MS Mincho"/>
          <w:lang w:val="en-US" w:eastAsia="ja-JP"/>
        </w:rPr>
        <w:t xml:space="preserve">] </w:t>
      </w:r>
      <w:r>
        <w:rPr>
          <w:lang w:val="en-US" w:eastAsia="ja-JP"/>
        </w:rPr>
        <w:t xml:space="preserve">3GPP </w:t>
      </w:r>
      <w:r w:rsidR="00A744A1">
        <w:rPr>
          <w:rFonts w:eastAsia="MS Mincho"/>
          <w:lang w:val="en-US" w:eastAsia="ja-JP"/>
        </w:rPr>
        <w:t>TS 38.211</w:t>
      </w:r>
      <w:r>
        <w:rPr>
          <w:rFonts w:eastAsia="MS Mincho"/>
          <w:lang w:val="en-US" w:eastAsia="ja-JP"/>
        </w:rPr>
        <w:t>, Physical channels and modulation.</w:t>
      </w:r>
    </w:p>
    <w:p w14:paraId="48228A17" w14:textId="0E29BE20" w:rsidR="00D24368" w:rsidRPr="005140FC" w:rsidRDefault="00D24368" w:rsidP="00501D7F">
      <w:pPr>
        <w:spacing w:after="0"/>
        <w:rPr>
          <w:rFonts w:eastAsiaTheme="minorEastAsia"/>
        </w:rPr>
      </w:pPr>
    </w:p>
    <w:sectPr w:rsidR="00D24368" w:rsidRPr="005140FC" w:rsidSect="00BD4CF4">
      <w:headerReference w:type="default" r:id="rId17"/>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F1C012F" w14:textId="77777777" w:rsidR="004B7E54" w:rsidRDefault="004B7E54" w:rsidP="00083046">
      <w:r>
        <w:separator/>
      </w:r>
    </w:p>
  </w:endnote>
  <w:endnote w:type="continuationSeparator" w:id="0">
    <w:p w14:paraId="5DBF2265" w14:textId="77777777" w:rsidR="004B7E54" w:rsidRDefault="004B7E54" w:rsidP="00083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MS Mincho">
    <w:altName w:val="MS Mincho"/>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4000ACFF" w:usb2="00000001" w:usb3="00000000" w:csb0="000001FF" w:csb1="00000000"/>
  </w:font>
  <w:font w:name="Yu Gothic Medium">
    <w:panose1 w:val="020B0500000000000000"/>
    <w:charset w:val="80"/>
    <w:family w:val="swiss"/>
    <w:pitch w:val="variable"/>
    <w:sig w:usb0="E00002FF" w:usb1="2AC7FDFF" w:usb2="00000016" w:usb3="00000000" w:csb0="0002009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altName w:val="Microsoft YaHei"/>
    <w:panose1 w:val="020B0604020202020204"/>
    <w:charset w:val="00"/>
    <w:family w:val="roman"/>
    <w:pitch w:val="variable"/>
    <w:sig w:usb0="00000003" w:usb1="00000000" w:usb2="00000000" w:usb3="00000000" w:csb0="00000001" w:csb1="00000000"/>
  </w:font>
  <w:font w:name="굴림">
    <w:altName w:val="Gulim"/>
    <w:panose1 w:val="020B0600000101010101"/>
    <w:charset w:val="81"/>
    <w:family w:val="swiss"/>
    <w:pitch w:val="variable"/>
    <w:sig w:usb0="B00002AF" w:usb1="69D77CFB" w:usb2="00000030" w:usb3="00000000" w:csb0="0008009F" w:csb1="00000000"/>
  </w:font>
  <w:font w:name="CG Times">
    <w:altName w:val="Times New Roman"/>
    <w:charset w:val="00"/>
    <w:family w:val="roman"/>
    <w:pitch w:val="variable"/>
    <w:sig w:usb0="00000007"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8B54DB" w14:textId="77777777" w:rsidR="004B7E54" w:rsidRDefault="004B7E54" w:rsidP="00083046">
      <w:r>
        <w:separator/>
      </w:r>
    </w:p>
  </w:footnote>
  <w:footnote w:type="continuationSeparator" w:id="0">
    <w:p w14:paraId="7BF6E84B" w14:textId="77777777" w:rsidR="004B7E54" w:rsidRDefault="004B7E54" w:rsidP="00083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61333" w14:textId="77777777" w:rsidR="0036422F" w:rsidRDefault="0036422F">
    <w:pPr>
      <w:pStyle w:val="a3"/>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007E0D2D"/>
    <w:multiLevelType w:val="hybridMultilevel"/>
    <w:tmpl w:val="F71C7810"/>
    <w:lvl w:ilvl="0" w:tplc="67A23EF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 w15:restartNumberingAfterBreak="0">
    <w:nsid w:val="03E772C6"/>
    <w:multiLevelType w:val="hybridMultilevel"/>
    <w:tmpl w:val="C778E330"/>
    <w:lvl w:ilvl="0" w:tplc="8554555E">
      <w:start w:val="150"/>
      <w:numFmt w:val="bullet"/>
      <w:lvlText w:val="-"/>
      <w:lvlJc w:val="left"/>
      <w:pPr>
        <w:ind w:left="420" w:hanging="420"/>
      </w:pPr>
      <w:rPr>
        <w:rFonts w:ascii="Times" w:eastAsia="바탕" w:hAnsi="Times" w:cs="Time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6FC2683"/>
    <w:multiLevelType w:val="hybridMultilevel"/>
    <w:tmpl w:val="4C467DA4"/>
    <w:lvl w:ilvl="0" w:tplc="5DFAD12A">
      <w:start w:val="1"/>
      <w:numFmt w:val="bullet"/>
      <w:lvlText w:val="•"/>
      <w:lvlJc w:val="left"/>
      <w:pPr>
        <w:ind w:left="800" w:hanging="400"/>
      </w:pPr>
      <w:rPr>
        <w:rFonts w:ascii="맑은 고딕" w:eastAsia="맑은 고딕" w:hAnsi="맑은 고딕" w:hint="eastAsia"/>
        <w:lang w:val="en-GB"/>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146806D0"/>
    <w:multiLevelType w:val="multilevel"/>
    <w:tmpl w:val="2FA2A4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5" w15:restartNumberingAfterBreak="0">
    <w:nsid w:val="18FD4CD6"/>
    <w:multiLevelType w:val="multilevel"/>
    <w:tmpl w:val="E818A7FA"/>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6" w15:restartNumberingAfterBreak="0">
    <w:nsid w:val="1B3E402D"/>
    <w:multiLevelType w:val="hybridMultilevel"/>
    <w:tmpl w:val="802A6E02"/>
    <w:lvl w:ilvl="0" w:tplc="8554555E">
      <w:start w:val="150"/>
      <w:numFmt w:val="bullet"/>
      <w:lvlText w:val="-"/>
      <w:lvlJc w:val="left"/>
      <w:pPr>
        <w:ind w:left="420" w:hanging="420"/>
      </w:pPr>
      <w:rPr>
        <w:rFonts w:ascii="Times" w:eastAsia="바탕" w:hAnsi="Times" w:cs="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E7A7165"/>
    <w:multiLevelType w:val="hybridMultilevel"/>
    <w:tmpl w:val="ED440CF8"/>
    <w:lvl w:ilvl="0" w:tplc="1CD45BCC">
      <w:start w:val="1"/>
      <w:numFmt w:val="bullet"/>
      <w:lvlText w:val="-"/>
      <w:lvlJc w:val="left"/>
      <w:pPr>
        <w:ind w:left="420" w:hanging="420"/>
      </w:pPr>
      <w:rPr>
        <w:rFonts w:ascii="Courier New" w:hAnsi="Courier New"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E291D71"/>
    <w:multiLevelType w:val="multilevel"/>
    <w:tmpl w:val="82683D96"/>
    <w:lvl w:ilvl="0">
      <w:start w:val="1"/>
      <w:numFmt w:val="decimal"/>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9" w15:restartNumberingAfterBreak="0">
    <w:nsid w:val="2E3A1262"/>
    <w:multiLevelType w:val="hybridMultilevel"/>
    <w:tmpl w:val="92287D8C"/>
    <w:lvl w:ilvl="0" w:tplc="8554555E">
      <w:start w:val="150"/>
      <w:numFmt w:val="bullet"/>
      <w:lvlText w:val="-"/>
      <w:lvlJc w:val="left"/>
      <w:pPr>
        <w:ind w:left="720" w:hanging="360"/>
      </w:pPr>
      <w:rPr>
        <w:rFonts w:ascii="Times" w:eastAsia="바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E67647B"/>
    <w:multiLevelType w:val="hybridMultilevel"/>
    <w:tmpl w:val="79DEBD3C"/>
    <w:lvl w:ilvl="0" w:tplc="531A916C">
      <w:start w:val="1"/>
      <w:numFmt w:val="decimal"/>
      <w:lvlText w:val="%1-"/>
      <w:lvlJc w:val="left"/>
      <w:pPr>
        <w:ind w:left="760" w:hanging="360"/>
      </w:pPr>
      <w:rPr>
        <w:rFonts w:hint="eastAsia"/>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1" w15:restartNumberingAfterBreak="0">
    <w:nsid w:val="313A34C7"/>
    <w:multiLevelType w:val="hybridMultilevel"/>
    <w:tmpl w:val="611CE72E"/>
    <w:lvl w:ilvl="0" w:tplc="540487A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2" w15:restartNumberingAfterBreak="0">
    <w:nsid w:val="318203BF"/>
    <w:multiLevelType w:val="hybridMultilevel"/>
    <w:tmpl w:val="DAAA25BC"/>
    <w:lvl w:ilvl="0" w:tplc="27540B62">
      <w:start w:val="1"/>
      <w:numFmt w:val="bullet"/>
      <w:lvlText w:val="-"/>
      <w:lvlJc w:val="left"/>
      <w:pPr>
        <w:ind w:left="640" w:hanging="440"/>
      </w:pPr>
      <w:rPr>
        <w:rFonts w:ascii="DengXian" w:eastAsia="DengXian" w:hAnsi="DengXian" w:hint="eastAsia"/>
      </w:rPr>
    </w:lvl>
    <w:lvl w:ilvl="1" w:tplc="04090003">
      <w:start w:val="1"/>
      <w:numFmt w:val="bullet"/>
      <w:lvlText w:val=""/>
      <w:lvlJc w:val="left"/>
      <w:pPr>
        <w:ind w:left="1080" w:hanging="440"/>
      </w:pPr>
      <w:rPr>
        <w:rFonts w:ascii="Wingdings" w:hAnsi="Wingdings" w:hint="default"/>
      </w:rPr>
    </w:lvl>
    <w:lvl w:ilvl="2" w:tplc="04090005">
      <w:start w:val="1"/>
      <w:numFmt w:val="bullet"/>
      <w:lvlText w:val=""/>
      <w:lvlJc w:val="left"/>
      <w:pPr>
        <w:ind w:left="1520" w:hanging="440"/>
      </w:pPr>
      <w:rPr>
        <w:rFonts w:ascii="Wingdings" w:hAnsi="Wingdings" w:hint="default"/>
      </w:rPr>
    </w:lvl>
    <w:lvl w:ilvl="3" w:tplc="04090001" w:tentative="1">
      <w:start w:val="1"/>
      <w:numFmt w:val="bullet"/>
      <w:lvlText w:val=""/>
      <w:lvlJc w:val="left"/>
      <w:pPr>
        <w:ind w:left="1960" w:hanging="440"/>
      </w:pPr>
      <w:rPr>
        <w:rFonts w:ascii="Wingdings" w:hAnsi="Wingdings" w:hint="default"/>
      </w:rPr>
    </w:lvl>
    <w:lvl w:ilvl="4" w:tplc="04090003" w:tentative="1">
      <w:start w:val="1"/>
      <w:numFmt w:val="bullet"/>
      <w:lvlText w:val=""/>
      <w:lvlJc w:val="left"/>
      <w:pPr>
        <w:ind w:left="2400" w:hanging="440"/>
      </w:pPr>
      <w:rPr>
        <w:rFonts w:ascii="Wingdings" w:hAnsi="Wingdings" w:hint="default"/>
      </w:rPr>
    </w:lvl>
    <w:lvl w:ilvl="5" w:tplc="04090005" w:tentative="1">
      <w:start w:val="1"/>
      <w:numFmt w:val="bullet"/>
      <w:lvlText w:val=""/>
      <w:lvlJc w:val="left"/>
      <w:pPr>
        <w:ind w:left="2840" w:hanging="440"/>
      </w:pPr>
      <w:rPr>
        <w:rFonts w:ascii="Wingdings" w:hAnsi="Wingdings" w:hint="default"/>
      </w:rPr>
    </w:lvl>
    <w:lvl w:ilvl="6" w:tplc="04090001" w:tentative="1">
      <w:start w:val="1"/>
      <w:numFmt w:val="bullet"/>
      <w:lvlText w:val=""/>
      <w:lvlJc w:val="left"/>
      <w:pPr>
        <w:ind w:left="3280" w:hanging="440"/>
      </w:pPr>
      <w:rPr>
        <w:rFonts w:ascii="Wingdings" w:hAnsi="Wingdings" w:hint="default"/>
      </w:rPr>
    </w:lvl>
    <w:lvl w:ilvl="7" w:tplc="04090003" w:tentative="1">
      <w:start w:val="1"/>
      <w:numFmt w:val="bullet"/>
      <w:lvlText w:val=""/>
      <w:lvlJc w:val="left"/>
      <w:pPr>
        <w:ind w:left="3720" w:hanging="440"/>
      </w:pPr>
      <w:rPr>
        <w:rFonts w:ascii="Wingdings" w:hAnsi="Wingdings" w:hint="default"/>
      </w:rPr>
    </w:lvl>
    <w:lvl w:ilvl="8" w:tplc="04090005" w:tentative="1">
      <w:start w:val="1"/>
      <w:numFmt w:val="bullet"/>
      <w:lvlText w:val=""/>
      <w:lvlJc w:val="left"/>
      <w:pPr>
        <w:ind w:left="4160" w:hanging="440"/>
      </w:pPr>
      <w:rPr>
        <w:rFonts w:ascii="Wingdings" w:hAnsi="Wingdings" w:hint="default"/>
      </w:rPr>
    </w:lvl>
  </w:abstractNum>
  <w:abstractNum w:abstractNumId="13" w15:restartNumberingAfterBreak="0">
    <w:nsid w:val="3A59264E"/>
    <w:multiLevelType w:val="hybridMultilevel"/>
    <w:tmpl w:val="4EF6BC5C"/>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E1C6D7C"/>
    <w:multiLevelType w:val="hybridMultilevel"/>
    <w:tmpl w:val="F2BEE1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4274C7"/>
    <w:multiLevelType w:val="hybridMultilevel"/>
    <w:tmpl w:val="AAA4F6C2"/>
    <w:lvl w:ilvl="0" w:tplc="3A1A4E56">
      <w:start w:val="1"/>
      <w:numFmt w:val="decimalZero"/>
      <w:pStyle w:val="SpecTextNum"/>
      <w:lvlText w:val="[00%1]"/>
      <w:lvlJc w:val="left"/>
      <w:pPr>
        <w:tabs>
          <w:tab w:val="num" w:pos="1134"/>
        </w:tabs>
        <w:ind w:left="0" w:firstLine="0"/>
      </w:pPr>
      <w:rPr>
        <w:rFonts w:ascii="Times New Roman" w:hAnsi="Times New Roman" w:hint="default"/>
        <w:b/>
        <w:i w:val="0"/>
        <w:color w:val="000000"/>
      </w:rPr>
    </w:lvl>
    <w:lvl w:ilvl="1" w:tplc="04090019">
      <w:start w:val="1"/>
      <w:numFmt w:val="upperLetter"/>
      <w:lvlText w:val="%2."/>
      <w:lvlJc w:val="left"/>
      <w:pPr>
        <w:tabs>
          <w:tab w:val="num" w:pos="300"/>
        </w:tabs>
        <w:ind w:left="300" w:hanging="400"/>
      </w:pPr>
    </w:lvl>
    <w:lvl w:ilvl="2" w:tplc="0409001B" w:tentative="1">
      <w:start w:val="1"/>
      <w:numFmt w:val="lowerRoman"/>
      <w:lvlText w:val="%3."/>
      <w:lvlJc w:val="right"/>
      <w:pPr>
        <w:tabs>
          <w:tab w:val="num" w:pos="700"/>
        </w:tabs>
        <w:ind w:left="700" w:hanging="400"/>
      </w:pPr>
    </w:lvl>
    <w:lvl w:ilvl="3" w:tplc="0409000F" w:tentative="1">
      <w:start w:val="1"/>
      <w:numFmt w:val="decimal"/>
      <w:lvlText w:val="%4."/>
      <w:lvlJc w:val="left"/>
      <w:pPr>
        <w:tabs>
          <w:tab w:val="num" w:pos="1100"/>
        </w:tabs>
        <w:ind w:left="1100" w:hanging="400"/>
      </w:pPr>
    </w:lvl>
    <w:lvl w:ilvl="4" w:tplc="04090019" w:tentative="1">
      <w:start w:val="1"/>
      <w:numFmt w:val="upperLetter"/>
      <w:lvlText w:val="%5."/>
      <w:lvlJc w:val="left"/>
      <w:pPr>
        <w:tabs>
          <w:tab w:val="num" w:pos="1500"/>
        </w:tabs>
        <w:ind w:left="1500" w:hanging="400"/>
      </w:pPr>
    </w:lvl>
    <w:lvl w:ilvl="5" w:tplc="0409001B" w:tentative="1">
      <w:start w:val="1"/>
      <w:numFmt w:val="lowerRoman"/>
      <w:lvlText w:val="%6."/>
      <w:lvlJc w:val="right"/>
      <w:pPr>
        <w:tabs>
          <w:tab w:val="num" w:pos="1900"/>
        </w:tabs>
        <w:ind w:left="1900" w:hanging="400"/>
      </w:pPr>
    </w:lvl>
    <w:lvl w:ilvl="6" w:tplc="0409000F" w:tentative="1">
      <w:start w:val="1"/>
      <w:numFmt w:val="decimal"/>
      <w:lvlText w:val="%7."/>
      <w:lvlJc w:val="left"/>
      <w:pPr>
        <w:tabs>
          <w:tab w:val="num" w:pos="2300"/>
        </w:tabs>
        <w:ind w:left="2300" w:hanging="400"/>
      </w:pPr>
    </w:lvl>
    <w:lvl w:ilvl="7" w:tplc="04090019" w:tentative="1">
      <w:start w:val="1"/>
      <w:numFmt w:val="upperLetter"/>
      <w:lvlText w:val="%8."/>
      <w:lvlJc w:val="left"/>
      <w:pPr>
        <w:tabs>
          <w:tab w:val="num" w:pos="2700"/>
        </w:tabs>
        <w:ind w:left="2700" w:hanging="400"/>
      </w:pPr>
    </w:lvl>
    <w:lvl w:ilvl="8" w:tplc="0409001B" w:tentative="1">
      <w:start w:val="1"/>
      <w:numFmt w:val="lowerRoman"/>
      <w:lvlText w:val="%9."/>
      <w:lvlJc w:val="right"/>
      <w:pPr>
        <w:tabs>
          <w:tab w:val="num" w:pos="3100"/>
        </w:tabs>
        <w:ind w:left="3100" w:hanging="400"/>
      </w:pPr>
    </w:lvl>
  </w:abstractNum>
  <w:abstractNum w:abstractNumId="1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18" w15:restartNumberingAfterBreak="0">
    <w:nsid w:val="50673BA9"/>
    <w:multiLevelType w:val="hybridMultilevel"/>
    <w:tmpl w:val="D51E87C4"/>
    <w:lvl w:ilvl="0" w:tplc="86A4AB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0" w15:restartNumberingAfterBreak="0">
    <w:nsid w:val="59F30632"/>
    <w:multiLevelType w:val="multilevel"/>
    <w:tmpl w:val="ABCE87D6"/>
    <w:lvl w:ilvl="0">
      <w:start w:val="1"/>
      <w:numFmt w:val="bullet"/>
      <w:lvlText w:val="-"/>
      <w:lvlJc w:val="left"/>
      <w:pPr>
        <w:ind w:left="420" w:hanging="420"/>
      </w:pPr>
      <w:rPr>
        <w:rFonts w:ascii="Yu Gothic Medium" w:eastAsia="Yu Gothic Medium" w:hAnsi="Yu Gothic Medium"/>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6509483D"/>
    <w:multiLevelType w:val="multilevel"/>
    <w:tmpl w:val="6509483D"/>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63E33AA"/>
    <w:multiLevelType w:val="hybridMultilevel"/>
    <w:tmpl w:val="89B089F2"/>
    <w:lvl w:ilvl="0" w:tplc="805CE0B6">
      <w:start w:val="1"/>
      <w:numFmt w:val="bullet"/>
      <w:lvlText w:val="-"/>
      <w:lvlJc w:val="left"/>
      <w:pPr>
        <w:tabs>
          <w:tab w:val="num" w:pos="720"/>
        </w:tabs>
        <w:ind w:left="720" w:hanging="360"/>
      </w:pPr>
      <w:rPr>
        <w:rFonts w:ascii="Times" w:hAnsi="Times" w:hint="default"/>
      </w:rPr>
    </w:lvl>
    <w:lvl w:ilvl="1" w:tplc="685ABA5E">
      <w:numFmt w:val="bullet"/>
      <w:lvlText w:val="o"/>
      <w:lvlJc w:val="left"/>
      <w:pPr>
        <w:tabs>
          <w:tab w:val="num" w:pos="1440"/>
        </w:tabs>
        <w:ind w:left="1440" w:hanging="360"/>
      </w:pPr>
      <w:rPr>
        <w:rFonts w:ascii="Courier New" w:hAnsi="Courier New" w:hint="default"/>
      </w:rPr>
    </w:lvl>
    <w:lvl w:ilvl="2" w:tplc="481A5B28" w:tentative="1">
      <w:start w:val="1"/>
      <w:numFmt w:val="bullet"/>
      <w:lvlText w:val="-"/>
      <w:lvlJc w:val="left"/>
      <w:pPr>
        <w:tabs>
          <w:tab w:val="num" w:pos="2160"/>
        </w:tabs>
        <w:ind w:left="2160" w:hanging="360"/>
      </w:pPr>
      <w:rPr>
        <w:rFonts w:ascii="Times" w:hAnsi="Times" w:hint="default"/>
      </w:rPr>
    </w:lvl>
    <w:lvl w:ilvl="3" w:tplc="790AE0B4" w:tentative="1">
      <w:start w:val="1"/>
      <w:numFmt w:val="bullet"/>
      <w:lvlText w:val="-"/>
      <w:lvlJc w:val="left"/>
      <w:pPr>
        <w:tabs>
          <w:tab w:val="num" w:pos="2880"/>
        </w:tabs>
        <w:ind w:left="2880" w:hanging="360"/>
      </w:pPr>
      <w:rPr>
        <w:rFonts w:ascii="Times" w:hAnsi="Times" w:hint="default"/>
      </w:rPr>
    </w:lvl>
    <w:lvl w:ilvl="4" w:tplc="F892817C" w:tentative="1">
      <w:start w:val="1"/>
      <w:numFmt w:val="bullet"/>
      <w:lvlText w:val="-"/>
      <w:lvlJc w:val="left"/>
      <w:pPr>
        <w:tabs>
          <w:tab w:val="num" w:pos="3600"/>
        </w:tabs>
        <w:ind w:left="3600" w:hanging="360"/>
      </w:pPr>
      <w:rPr>
        <w:rFonts w:ascii="Times" w:hAnsi="Times" w:hint="default"/>
      </w:rPr>
    </w:lvl>
    <w:lvl w:ilvl="5" w:tplc="E19A936E" w:tentative="1">
      <w:start w:val="1"/>
      <w:numFmt w:val="bullet"/>
      <w:lvlText w:val="-"/>
      <w:lvlJc w:val="left"/>
      <w:pPr>
        <w:tabs>
          <w:tab w:val="num" w:pos="4320"/>
        </w:tabs>
        <w:ind w:left="4320" w:hanging="360"/>
      </w:pPr>
      <w:rPr>
        <w:rFonts w:ascii="Times" w:hAnsi="Times" w:hint="default"/>
      </w:rPr>
    </w:lvl>
    <w:lvl w:ilvl="6" w:tplc="8B00162E" w:tentative="1">
      <w:start w:val="1"/>
      <w:numFmt w:val="bullet"/>
      <w:lvlText w:val="-"/>
      <w:lvlJc w:val="left"/>
      <w:pPr>
        <w:tabs>
          <w:tab w:val="num" w:pos="5040"/>
        </w:tabs>
        <w:ind w:left="5040" w:hanging="360"/>
      </w:pPr>
      <w:rPr>
        <w:rFonts w:ascii="Times" w:hAnsi="Times" w:hint="default"/>
      </w:rPr>
    </w:lvl>
    <w:lvl w:ilvl="7" w:tplc="668C7A22" w:tentative="1">
      <w:start w:val="1"/>
      <w:numFmt w:val="bullet"/>
      <w:lvlText w:val="-"/>
      <w:lvlJc w:val="left"/>
      <w:pPr>
        <w:tabs>
          <w:tab w:val="num" w:pos="5760"/>
        </w:tabs>
        <w:ind w:left="5760" w:hanging="360"/>
      </w:pPr>
      <w:rPr>
        <w:rFonts w:ascii="Times" w:hAnsi="Times" w:hint="default"/>
      </w:rPr>
    </w:lvl>
    <w:lvl w:ilvl="8" w:tplc="E3D4D496" w:tentative="1">
      <w:start w:val="1"/>
      <w:numFmt w:val="bullet"/>
      <w:lvlText w:val="-"/>
      <w:lvlJc w:val="left"/>
      <w:pPr>
        <w:tabs>
          <w:tab w:val="num" w:pos="6480"/>
        </w:tabs>
        <w:ind w:left="6480" w:hanging="360"/>
      </w:pPr>
      <w:rPr>
        <w:rFonts w:ascii="Times" w:hAnsi="Times" w:hint="default"/>
      </w:rPr>
    </w:lvl>
  </w:abstractNum>
  <w:abstractNum w:abstractNumId="25" w15:restartNumberingAfterBreak="0">
    <w:nsid w:val="687B7FC1"/>
    <w:multiLevelType w:val="multilevel"/>
    <w:tmpl w:val="687B7FC1"/>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
      <w:lvlJc w:val="left"/>
      <w:pPr>
        <w:tabs>
          <w:tab w:val="left" w:pos="1440"/>
        </w:tabs>
        <w:ind w:left="1440" w:hanging="360"/>
      </w:pPr>
      <w:rPr>
        <w:rFonts w:ascii="Times New Roman" w:hAnsi="Times New Roman" w:hint="default"/>
      </w:rPr>
    </w:lvl>
    <w:lvl w:ilvl="2">
      <w:start w:val="1"/>
      <w:numFmt w:val="bullet"/>
      <w:lvlText w:val="-"/>
      <w:lvlJc w:val="left"/>
      <w:pPr>
        <w:tabs>
          <w:tab w:val="left" w:pos="2160"/>
        </w:tabs>
        <w:ind w:left="2160" w:hanging="360"/>
      </w:pPr>
      <w:rPr>
        <w:rFonts w:ascii="Times New Roman" w:hAnsi="Times New Roman" w:hint="default"/>
      </w:rPr>
    </w:lvl>
    <w:lvl w:ilvl="3">
      <w:start w:val="1"/>
      <w:numFmt w:val="bullet"/>
      <w:lvlText w:val="-"/>
      <w:lvlJc w:val="left"/>
      <w:pPr>
        <w:tabs>
          <w:tab w:val="left" w:pos="2880"/>
        </w:tabs>
        <w:ind w:left="2880" w:hanging="360"/>
      </w:pPr>
      <w:rPr>
        <w:rFonts w:ascii="Times New Roman" w:hAnsi="Times New Roman"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26" w15:restartNumberingAfterBreak="0">
    <w:nsid w:val="6BB3021D"/>
    <w:multiLevelType w:val="hybridMultilevel"/>
    <w:tmpl w:val="D494EACC"/>
    <w:lvl w:ilvl="0" w:tplc="B5CCFD4C">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27"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28" w15:restartNumberingAfterBreak="0">
    <w:nsid w:val="7673699D"/>
    <w:multiLevelType w:val="multilevel"/>
    <w:tmpl w:val="7673699D"/>
    <w:lvl w:ilvl="0">
      <w:start w:val="1"/>
      <w:numFmt w:val="bullet"/>
      <w:lvlText w:val="-"/>
      <w:lvlJc w:val="left"/>
      <w:pPr>
        <w:tabs>
          <w:tab w:val="left" w:pos="720"/>
        </w:tabs>
        <w:ind w:left="720" w:hanging="360"/>
      </w:pPr>
      <w:rPr>
        <w:rFonts w:ascii="Times" w:hAnsi="Times" w:hint="default"/>
      </w:rPr>
    </w:lvl>
    <w:lvl w:ilvl="1">
      <w:start w:val="1"/>
      <w:numFmt w:val="bullet"/>
      <w:lvlText w:val="-"/>
      <w:lvlJc w:val="left"/>
      <w:pPr>
        <w:tabs>
          <w:tab w:val="left" w:pos="1440"/>
        </w:tabs>
        <w:ind w:left="1440" w:hanging="360"/>
      </w:pPr>
      <w:rPr>
        <w:rFonts w:ascii="Times" w:hAnsi="Times" w:hint="default"/>
      </w:rPr>
    </w:lvl>
    <w:lvl w:ilvl="2">
      <w:start w:val="1"/>
      <w:numFmt w:val="bullet"/>
      <w:lvlText w:val="-"/>
      <w:lvlJc w:val="left"/>
      <w:pPr>
        <w:tabs>
          <w:tab w:val="left" w:pos="2160"/>
        </w:tabs>
        <w:ind w:left="2160" w:hanging="360"/>
      </w:pPr>
      <w:rPr>
        <w:rFonts w:ascii="Times" w:hAnsi="Times" w:hint="default"/>
      </w:rPr>
    </w:lvl>
    <w:lvl w:ilvl="3">
      <w:start w:val="1"/>
      <w:numFmt w:val="bullet"/>
      <w:lvlText w:val="-"/>
      <w:lvlJc w:val="left"/>
      <w:pPr>
        <w:tabs>
          <w:tab w:val="left" w:pos="2880"/>
        </w:tabs>
        <w:ind w:left="2880" w:hanging="360"/>
      </w:pPr>
      <w:rPr>
        <w:rFonts w:ascii="Times" w:hAnsi="Times" w:hint="default"/>
      </w:rPr>
    </w:lvl>
    <w:lvl w:ilvl="4">
      <w:start w:val="1"/>
      <w:numFmt w:val="bullet"/>
      <w:lvlText w:val="-"/>
      <w:lvlJc w:val="left"/>
      <w:pPr>
        <w:tabs>
          <w:tab w:val="left" w:pos="3600"/>
        </w:tabs>
        <w:ind w:left="3600" w:hanging="360"/>
      </w:pPr>
      <w:rPr>
        <w:rFonts w:ascii="Times" w:hAnsi="Times" w:hint="default"/>
      </w:rPr>
    </w:lvl>
    <w:lvl w:ilvl="5">
      <w:start w:val="1"/>
      <w:numFmt w:val="bullet"/>
      <w:lvlText w:val="-"/>
      <w:lvlJc w:val="left"/>
      <w:pPr>
        <w:tabs>
          <w:tab w:val="left" w:pos="4320"/>
        </w:tabs>
        <w:ind w:left="4320" w:hanging="360"/>
      </w:pPr>
      <w:rPr>
        <w:rFonts w:ascii="Times" w:hAnsi="Times" w:hint="default"/>
      </w:rPr>
    </w:lvl>
    <w:lvl w:ilvl="6">
      <w:start w:val="1"/>
      <w:numFmt w:val="bullet"/>
      <w:lvlText w:val="-"/>
      <w:lvlJc w:val="left"/>
      <w:pPr>
        <w:tabs>
          <w:tab w:val="left" w:pos="5040"/>
        </w:tabs>
        <w:ind w:left="5040" w:hanging="360"/>
      </w:pPr>
      <w:rPr>
        <w:rFonts w:ascii="Times" w:hAnsi="Times" w:hint="default"/>
      </w:rPr>
    </w:lvl>
    <w:lvl w:ilvl="7">
      <w:start w:val="1"/>
      <w:numFmt w:val="bullet"/>
      <w:lvlText w:val="-"/>
      <w:lvlJc w:val="left"/>
      <w:pPr>
        <w:tabs>
          <w:tab w:val="left" w:pos="5760"/>
        </w:tabs>
        <w:ind w:left="5760" w:hanging="360"/>
      </w:pPr>
      <w:rPr>
        <w:rFonts w:ascii="Times" w:hAnsi="Times" w:hint="default"/>
      </w:rPr>
    </w:lvl>
    <w:lvl w:ilvl="8">
      <w:start w:val="1"/>
      <w:numFmt w:val="bullet"/>
      <w:lvlText w:val="-"/>
      <w:lvlJc w:val="left"/>
      <w:pPr>
        <w:tabs>
          <w:tab w:val="left" w:pos="6480"/>
        </w:tabs>
        <w:ind w:left="6480" w:hanging="360"/>
      </w:pPr>
      <w:rPr>
        <w:rFonts w:ascii="Times" w:hAnsi="Times" w:hint="default"/>
      </w:rPr>
    </w:lvl>
  </w:abstractNum>
  <w:abstractNum w:abstractNumId="29" w15:restartNumberingAfterBreak="0">
    <w:nsid w:val="767D681D"/>
    <w:multiLevelType w:val="hybridMultilevel"/>
    <w:tmpl w:val="D4D0D2A2"/>
    <w:lvl w:ilvl="0" w:tplc="4420DB44">
      <w:start w:val="1"/>
      <w:numFmt w:val="bullet"/>
      <w:lvlText w:val="-"/>
      <w:lvlJc w:val="left"/>
      <w:pPr>
        <w:tabs>
          <w:tab w:val="num" w:pos="720"/>
        </w:tabs>
        <w:ind w:left="720" w:hanging="360"/>
      </w:pPr>
      <w:rPr>
        <w:rFonts w:ascii="Times New Roman" w:hAnsi="Times New Roman" w:hint="default"/>
      </w:rPr>
    </w:lvl>
    <w:lvl w:ilvl="1" w:tplc="38A8D42C" w:tentative="1">
      <w:start w:val="1"/>
      <w:numFmt w:val="bullet"/>
      <w:lvlText w:val="-"/>
      <w:lvlJc w:val="left"/>
      <w:pPr>
        <w:tabs>
          <w:tab w:val="num" w:pos="1440"/>
        </w:tabs>
        <w:ind w:left="1440" w:hanging="360"/>
      </w:pPr>
      <w:rPr>
        <w:rFonts w:ascii="Times New Roman" w:hAnsi="Times New Roman" w:hint="default"/>
      </w:rPr>
    </w:lvl>
    <w:lvl w:ilvl="2" w:tplc="41EEA65C" w:tentative="1">
      <w:start w:val="1"/>
      <w:numFmt w:val="bullet"/>
      <w:lvlText w:val="-"/>
      <w:lvlJc w:val="left"/>
      <w:pPr>
        <w:tabs>
          <w:tab w:val="num" w:pos="2160"/>
        </w:tabs>
        <w:ind w:left="2160" w:hanging="360"/>
      </w:pPr>
      <w:rPr>
        <w:rFonts w:ascii="Times New Roman" w:hAnsi="Times New Roman" w:hint="default"/>
      </w:rPr>
    </w:lvl>
    <w:lvl w:ilvl="3" w:tplc="AB323B72" w:tentative="1">
      <w:start w:val="1"/>
      <w:numFmt w:val="bullet"/>
      <w:lvlText w:val="-"/>
      <w:lvlJc w:val="left"/>
      <w:pPr>
        <w:tabs>
          <w:tab w:val="num" w:pos="2880"/>
        </w:tabs>
        <w:ind w:left="2880" w:hanging="360"/>
      </w:pPr>
      <w:rPr>
        <w:rFonts w:ascii="Times New Roman" w:hAnsi="Times New Roman" w:hint="default"/>
      </w:rPr>
    </w:lvl>
    <w:lvl w:ilvl="4" w:tplc="1760FDAA" w:tentative="1">
      <w:start w:val="1"/>
      <w:numFmt w:val="bullet"/>
      <w:lvlText w:val="-"/>
      <w:lvlJc w:val="left"/>
      <w:pPr>
        <w:tabs>
          <w:tab w:val="num" w:pos="3600"/>
        </w:tabs>
        <w:ind w:left="3600" w:hanging="360"/>
      </w:pPr>
      <w:rPr>
        <w:rFonts w:ascii="Times New Roman" w:hAnsi="Times New Roman" w:hint="default"/>
      </w:rPr>
    </w:lvl>
    <w:lvl w:ilvl="5" w:tplc="12CEA952" w:tentative="1">
      <w:start w:val="1"/>
      <w:numFmt w:val="bullet"/>
      <w:lvlText w:val="-"/>
      <w:lvlJc w:val="left"/>
      <w:pPr>
        <w:tabs>
          <w:tab w:val="num" w:pos="4320"/>
        </w:tabs>
        <w:ind w:left="4320" w:hanging="360"/>
      </w:pPr>
      <w:rPr>
        <w:rFonts w:ascii="Times New Roman" w:hAnsi="Times New Roman" w:hint="default"/>
      </w:rPr>
    </w:lvl>
    <w:lvl w:ilvl="6" w:tplc="53A8EBCE" w:tentative="1">
      <w:start w:val="1"/>
      <w:numFmt w:val="bullet"/>
      <w:lvlText w:val="-"/>
      <w:lvlJc w:val="left"/>
      <w:pPr>
        <w:tabs>
          <w:tab w:val="num" w:pos="5040"/>
        </w:tabs>
        <w:ind w:left="5040" w:hanging="360"/>
      </w:pPr>
      <w:rPr>
        <w:rFonts w:ascii="Times New Roman" w:hAnsi="Times New Roman" w:hint="default"/>
      </w:rPr>
    </w:lvl>
    <w:lvl w:ilvl="7" w:tplc="04162DD8" w:tentative="1">
      <w:start w:val="1"/>
      <w:numFmt w:val="bullet"/>
      <w:lvlText w:val="-"/>
      <w:lvlJc w:val="left"/>
      <w:pPr>
        <w:tabs>
          <w:tab w:val="num" w:pos="5760"/>
        </w:tabs>
        <w:ind w:left="5760" w:hanging="360"/>
      </w:pPr>
      <w:rPr>
        <w:rFonts w:ascii="Times New Roman" w:hAnsi="Times New Roman" w:hint="default"/>
      </w:rPr>
    </w:lvl>
    <w:lvl w:ilvl="8" w:tplc="0BCE4BF2" w:tentative="1">
      <w:start w:val="1"/>
      <w:numFmt w:val="bullet"/>
      <w:lvlText w:val="-"/>
      <w:lvlJc w:val="left"/>
      <w:pPr>
        <w:tabs>
          <w:tab w:val="num" w:pos="6480"/>
        </w:tabs>
        <w:ind w:left="6480" w:hanging="360"/>
      </w:pPr>
      <w:rPr>
        <w:rFonts w:ascii="Times New Roman" w:hAnsi="Times New Roman" w:hint="default"/>
      </w:rPr>
    </w:lvl>
  </w:abstractNum>
  <w:abstractNum w:abstractNumId="30" w15:restartNumberingAfterBreak="0">
    <w:nsid w:val="770C6118"/>
    <w:multiLevelType w:val="hybridMultilevel"/>
    <w:tmpl w:val="7E10CCF6"/>
    <w:lvl w:ilvl="0" w:tplc="ECBA25E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1" w15:restartNumberingAfterBreak="0">
    <w:nsid w:val="79422B57"/>
    <w:multiLevelType w:val="hybridMultilevel"/>
    <w:tmpl w:val="D51E87C4"/>
    <w:lvl w:ilvl="0" w:tplc="86A4AB3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2" w15:restartNumberingAfterBreak="0">
    <w:nsid w:val="7B5704A1"/>
    <w:multiLevelType w:val="hybridMultilevel"/>
    <w:tmpl w:val="6EC042AA"/>
    <w:lvl w:ilvl="0" w:tplc="6A32562C">
      <w:start w:val="1"/>
      <w:numFmt w:val="decimal"/>
      <w:pStyle w:val="PatSpecNumPara0-99"/>
      <w:lvlText w:val="[%1]"/>
      <w:lvlJc w:val="left"/>
      <w:pPr>
        <w:ind w:left="360" w:hanging="360"/>
      </w:pPr>
      <w:rPr>
        <w:rFonts w:hint="default"/>
        <w:b/>
        <w:i w:val="0"/>
        <w:sz w:val="24"/>
      </w:rPr>
    </w:lvl>
    <w:lvl w:ilvl="1" w:tplc="F35A89B8">
      <w:start w:val="1"/>
      <w:numFmt w:val="lowerLetter"/>
      <w:lvlText w:val="(%2)"/>
      <w:lvlJc w:val="left"/>
      <w:pPr>
        <w:tabs>
          <w:tab w:val="num" w:pos="2520"/>
        </w:tabs>
        <w:ind w:left="2520" w:hanging="720"/>
      </w:pPr>
      <w:rPr>
        <w:rFonts w:hint="default"/>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33" w15:restartNumberingAfterBreak="0">
    <w:nsid w:val="7BDD1F0B"/>
    <w:multiLevelType w:val="multilevel"/>
    <w:tmpl w:val="7BDD1F0B"/>
    <w:lvl w:ilvl="0">
      <w:start w:val="1"/>
      <w:numFmt w:val="bullet"/>
      <w:lvlText w:val="-"/>
      <w:lvlJc w:val="left"/>
      <w:pPr>
        <w:ind w:left="620" w:hanging="420"/>
      </w:pPr>
      <w:rPr>
        <w:rFonts w:ascii="Times New Roman" w:hAnsi="Times New Roman" w:cs="Times New Roman" w:hint="default"/>
      </w:rPr>
    </w:lvl>
    <w:lvl w:ilvl="1">
      <w:start w:val="1"/>
      <w:numFmt w:val="bullet"/>
      <w:lvlText w:val=""/>
      <w:lvlJc w:val="left"/>
      <w:pPr>
        <w:ind w:left="1040" w:hanging="420"/>
      </w:pPr>
      <w:rPr>
        <w:rFonts w:ascii="Wingdings" w:hAnsi="Wingdings" w:hint="default"/>
      </w:rPr>
    </w:lvl>
    <w:lvl w:ilvl="2">
      <w:start w:val="1"/>
      <w:numFmt w:val="bullet"/>
      <w:lvlText w:val=""/>
      <w:lvlJc w:val="left"/>
      <w:pPr>
        <w:ind w:left="1460" w:hanging="420"/>
      </w:pPr>
      <w:rPr>
        <w:rFonts w:ascii="Wingdings" w:hAnsi="Wingdings" w:hint="default"/>
      </w:rPr>
    </w:lvl>
    <w:lvl w:ilvl="3">
      <w:start w:val="1"/>
      <w:numFmt w:val="bullet"/>
      <w:lvlText w:val=""/>
      <w:lvlJc w:val="left"/>
      <w:pPr>
        <w:ind w:left="1880" w:hanging="420"/>
      </w:pPr>
      <w:rPr>
        <w:rFonts w:ascii="Wingdings" w:hAnsi="Wingdings" w:hint="default"/>
      </w:rPr>
    </w:lvl>
    <w:lvl w:ilvl="4">
      <w:start w:val="1"/>
      <w:numFmt w:val="bullet"/>
      <w:lvlText w:val=""/>
      <w:lvlJc w:val="left"/>
      <w:pPr>
        <w:ind w:left="2300" w:hanging="420"/>
      </w:pPr>
      <w:rPr>
        <w:rFonts w:ascii="Wingdings" w:hAnsi="Wingdings" w:hint="default"/>
      </w:rPr>
    </w:lvl>
    <w:lvl w:ilvl="5">
      <w:start w:val="1"/>
      <w:numFmt w:val="bullet"/>
      <w:lvlText w:val=""/>
      <w:lvlJc w:val="left"/>
      <w:pPr>
        <w:ind w:left="2720" w:hanging="420"/>
      </w:pPr>
      <w:rPr>
        <w:rFonts w:ascii="Wingdings" w:hAnsi="Wingdings" w:hint="default"/>
      </w:rPr>
    </w:lvl>
    <w:lvl w:ilvl="6">
      <w:start w:val="1"/>
      <w:numFmt w:val="bullet"/>
      <w:lvlText w:val=""/>
      <w:lvlJc w:val="left"/>
      <w:pPr>
        <w:ind w:left="3140" w:hanging="420"/>
      </w:pPr>
      <w:rPr>
        <w:rFonts w:ascii="Wingdings" w:hAnsi="Wingdings" w:hint="default"/>
      </w:rPr>
    </w:lvl>
    <w:lvl w:ilvl="7">
      <w:start w:val="1"/>
      <w:numFmt w:val="bullet"/>
      <w:lvlText w:val=""/>
      <w:lvlJc w:val="left"/>
      <w:pPr>
        <w:ind w:left="3560" w:hanging="420"/>
      </w:pPr>
      <w:rPr>
        <w:rFonts w:ascii="Wingdings" w:hAnsi="Wingdings" w:hint="default"/>
      </w:rPr>
    </w:lvl>
    <w:lvl w:ilvl="8">
      <w:start w:val="1"/>
      <w:numFmt w:val="bullet"/>
      <w:lvlText w:val=""/>
      <w:lvlJc w:val="left"/>
      <w:pPr>
        <w:ind w:left="3980" w:hanging="420"/>
      </w:pPr>
      <w:rPr>
        <w:rFonts w:ascii="Wingdings" w:hAnsi="Wingdings" w:hint="default"/>
      </w:rPr>
    </w:lvl>
  </w:abstractNum>
  <w:abstractNum w:abstractNumId="34" w15:restartNumberingAfterBreak="0">
    <w:nsid w:val="7C605197"/>
    <w:multiLevelType w:val="hybridMultilevel"/>
    <w:tmpl w:val="2C8A1EE0"/>
    <w:lvl w:ilvl="0" w:tplc="BE9850B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num w:numId="1">
    <w:abstractNumId w:val="5"/>
  </w:num>
  <w:num w:numId="2">
    <w:abstractNumId w:val="8"/>
  </w:num>
  <w:num w:numId="3">
    <w:abstractNumId w:val="19"/>
  </w:num>
  <w:num w:numId="4">
    <w:abstractNumId w:val="27"/>
  </w:num>
  <w:num w:numId="5">
    <w:abstractNumId w:val="15"/>
  </w:num>
  <w:num w:numId="6">
    <w:abstractNumId w:val="32"/>
  </w:num>
  <w:num w:numId="7">
    <w:abstractNumId w:val="17"/>
  </w:num>
  <w:num w:numId="8">
    <w:abstractNumId w:val="16"/>
  </w:num>
  <w:num w:numId="9">
    <w:abstractNumId w:val="14"/>
  </w:num>
  <w:num w:numId="10">
    <w:abstractNumId w:val="3"/>
  </w:num>
  <w:num w:numId="11">
    <w:abstractNumId w:val="0"/>
  </w:num>
  <w:num w:numId="12">
    <w:abstractNumId w:val="9"/>
  </w:num>
  <w:num w:numId="13">
    <w:abstractNumId w:val="2"/>
  </w:num>
  <w:num w:numId="14">
    <w:abstractNumId w:val="6"/>
  </w:num>
  <w:num w:numId="15">
    <w:abstractNumId w:val="23"/>
  </w:num>
  <w:num w:numId="16">
    <w:abstractNumId w:val="18"/>
  </w:num>
  <w:num w:numId="17">
    <w:abstractNumId w:val="31"/>
  </w:num>
  <w:num w:numId="18">
    <w:abstractNumId w:val="28"/>
  </w:num>
  <w:num w:numId="19">
    <w:abstractNumId w:val="25"/>
  </w:num>
  <w:num w:numId="20">
    <w:abstractNumId w:val="4"/>
  </w:num>
  <w:num w:numId="2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
  </w:num>
  <w:num w:numId="31">
    <w:abstractNumId w:val="20"/>
  </w:num>
  <w:num w:numId="32">
    <w:abstractNumId w:val="22"/>
  </w:num>
  <w:num w:numId="33">
    <w:abstractNumId w:val="21"/>
  </w:num>
  <w:num w:numId="34">
    <w:abstractNumId w:val="26"/>
  </w:num>
  <w:num w:numId="35">
    <w:abstractNumId w:val="1"/>
  </w:num>
  <w:num w:numId="36">
    <w:abstractNumId w:val="11"/>
  </w:num>
  <w:num w:numId="37">
    <w:abstractNumId w:val="10"/>
  </w:num>
  <w:num w:numId="38">
    <w:abstractNumId w:val="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4"/>
  </w:num>
  <w:num w:numId="40">
    <w:abstractNumId w:val="29"/>
  </w:num>
  <w:num w:numId="41">
    <w:abstractNumId w:val="13"/>
  </w:num>
  <w:num w:numId="42">
    <w:abstractNumId w:val="34"/>
  </w:num>
  <w:num w:numId="43">
    <w:abstractNumId w:val="30"/>
  </w:num>
  <w:num w:numId="44">
    <w:abstractNumId w:val="33"/>
  </w:num>
  <w:num w:numId="45">
    <w:abstractNumId w:val="12"/>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removeDateAndTime/>
  <w:embedSystemFonts/>
  <w:bordersDoNotSurroundHeader/>
  <w:bordersDoNotSurroundFooter/>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162A"/>
    <w:rsid w:val="00000289"/>
    <w:rsid w:val="00000291"/>
    <w:rsid w:val="000005C4"/>
    <w:rsid w:val="00000685"/>
    <w:rsid w:val="00001421"/>
    <w:rsid w:val="00001C76"/>
    <w:rsid w:val="000020C0"/>
    <w:rsid w:val="00002A92"/>
    <w:rsid w:val="00002B69"/>
    <w:rsid w:val="00002F07"/>
    <w:rsid w:val="000033A8"/>
    <w:rsid w:val="000038C6"/>
    <w:rsid w:val="00004076"/>
    <w:rsid w:val="00005509"/>
    <w:rsid w:val="00005774"/>
    <w:rsid w:val="00005951"/>
    <w:rsid w:val="00005F99"/>
    <w:rsid w:val="0000632C"/>
    <w:rsid w:val="00006B05"/>
    <w:rsid w:val="00006D19"/>
    <w:rsid w:val="0000738F"/>
    <w:rsid w:val="00007907"/>
    <w:rsid w:val="00010910"/>
    <w:rsid w:val="00010921"/>
    <w:rsid w:val="00010C31"/>
    <w:rsid w:val="00011005"/>
    <w:rsid w:val="000116A8"/>
    <w:rsid w:val="00011A53"/>
    <w:rsid w:val="00011CF6"/>
    <w:rsid w:val="00011D8D"/>
    <w:rsid w:val="00011FB1"/>
    <w:rsid w:val="00012357"/>
    <w:rsid w:val="00012445"/>
    <w:rsid w:val="00012CC8"/>
    <w:rsid w:val="00012D3C"/>
    <w:rsid w:val="00012ECC"/>
    <w:rsid w:val="0001320B"/>
    <w:rsid w:val="0001333D"/>
    <w:rsid w:val="000137E2"/>
    <w:rsid w:val="0001401B"/>
    <w:rsid w:val="00015AFD"/>
    <w:rsid w:val="0001676E"/>
    <w:rsid w:val="000167DF"/>
    <w:rsid w:val="0001695D"/>
    <w:rsid w:val="00016E6D"/>
    <w:rsid w:val="000172F4"/>
    <w:rsid w:val="000174E8"/>
    <w:rsid w:val="0001761C"/>
    <w:rsid w:val="000205AD"/>
    <w:rsid w:val="000210FF"/>
    <w:rsid w:val="000214D8"/>
    <w:rsid w:val="00021A1B"/>
    <w:rsid w:val="00021A93"/>
    <w:rsid w:val="00021CA4"/>
    <w:rsid w:val="00021D33"/>
    <w:rsid w:val="000220D1"/>
    <w:rsid w:val="00022194"/>
    <w:rsid w:val="0002226C"/>
    <w:rsid w:val="0002264B"/>
    <w:rsid w:val="00022677"/>
    <w:rsid w:val="00022C4C"/>
    <w:rsid w:val="00022E33"/>
    <w:rsid w:val="0002332A"/>
    <w:rsid w:val="00023544"/>
    <w:rsid w:val="000237C3"/>
    <w:rsid w:val="0002404B"/>
    <w:rsid w:val="00024227"/>
    <w:rsid w:val="00025609"/>
    <w:rsid w:val="00025DDA"/>
    <w:rsid w:val="00025E4B"/>
    <w:rsid w:val="00026508"/>
    <w:rsid w:val="000273A3"/>
    <w:rsid w:val="0002797C"/>
    <w:rsid w:val="00027A22"/>
    <w:rsid w:val="00030341"/>
    <w:rsid w:val="00030B6F"/>
    <w:rsid w:val="00030EA8"/>
    <w:rsid w:val="0003165B"/>
    <w:rsid w:val="00031BA0"/>
    <w:rsid w:val="00031EF0"/>
    <w:rsid w:val="000321A8"/>
    <w:rsid w:val="000322A1"/>
    <w:rsid w:val="00032548"/>
    <w:rsid w:val="0003271D"/>
    <w:rsid w:val="00032854"/>
    <w:rsid w:val="000337AE"/>
    <w:rsid w:val="00034523"/>
    <w:rsid w:val="0003556C"/>
    <w:rsid w:val="0003557D"/>
    <w:rsid w:val="000355BC"/>
    <w:rsid w:val="000359C4"/>
    <w:rsid w:val="00036428"/>
    <w:rsid w:val="00036615"/>
    <w:rsid w:val="00036C94"/>
    <w:rsid w:val="000375ED"/>
    <w:rsid w:val="00040016"/>
    <w:rsid w:val="0004059D"/>
    <w:rsid w:val="0004080B"/>
    <w:rsid w:val="000408B8"/>
    <w:rsid w:val="00040D18"/>
    <w:rsid w:val="00041416"/>
    <w:rsid w:val="0004152C"/>
    <w:rsid w:val="000422FF"/>
    <w:rsid w:val="00042C71"/>
    <w:rsid w:val="00042E9E"/>
    <w:rsid w:val="00043212"/>
    <w:rsid w:val="00043477"/>
    <w:rsid w:val="00043590"/>
    <w:rsid w:val="00043878"/>
    <w:rsid w:val="00043BC8"/>
    <w:rsid w:val="00043C0C"/>
    <w:rsid w:val="00043F06"/>
    <w:rsid w:val="00044007"/>
    <w:rsid w:val="000447BA"/>
    <w:rsid w:val="00045082"/>
    <w:rsid w:val="00045210"/>
    <w:rsid w:val="00046AB8"/>
    <w:rsid w:val="00046EDE"/>
    <w:rsid w:val="00047204"/>
    <w:rsid w:val="00047360"/>
    <w:rsid w:val="000474C0"/>
    <w:rsid w:val="00047D95"/>
    <w:rsid w:val="0005019A"/>
    <w:rsid w:val="00050412"/>
    <w:rsid w:val="000504E4"/>
    <w:rsid w:val="00050E91"/>
    <w:rsid w:val="00051AFF"/>
    <w:rsid w:val="00052776"/>
    <w:rsid w:val="00052A95"/>
    <w:rsid w:val="00052FB5"/>
    <w:rsid w:val="00053132"/>
    <w:rsid w:val="00053633"/>
    <w:rsid w:val="00053930"/>
    <w:rsid w:val="000541F0"/>
    <w:rsid w:val="000543C0"/>
    <w:rsid w:val="000544EE"/>
    <w:rsid w:val="00054AE1"/>
    <w:rsid w:val="00054B6B"/>
    <w:rsid w:val="000551A1"/>
    <w:rsid w:val="00055549"/>
    <w:rsid w:val="00055A3B"/>
    <w:rsid w:val="00055EC9"/>
    <w:rsid w:val="000563CB"/>
    <w:rsid w:val="000568DD"/>
    <w:rsid w:val="00056928"/>
    <w:rsid w:val="00056B06"/>
    <w:rsid w:val="00057250"/>
    <w:rsid w:val="00057853"/>
    <w:rsid w:val="00057B7F"/>
    <w:rsid w:val="00057CB5"/>
    <w:rsid w:val="00060151"/>
    <w:rsid w:val="00060189"/>
    <w:rsid w:val="00060648"/>
    <w:rsid w:val="0006089F"/>
    <w:rsid w:val="00060907"/>
    <w:rsid w:val="00061816"/>
    <w:rsid w:val="000620CD"/>
    <w:rsid w:val="000621DB"/>
    <w:rsid w:val="0006226F"/>
    <w:rsid w:val="0006267E"/>
    <w:rsid w:val="00062716"/>
    <w:rsid w:val="000627C6"/>
    <w:rsid w:val="00062907"/>
    <w:rsid w:val="000629B1"/>
    <w:rsid w:val="00062E5B"/>
    <w:rsid w:val="00063603"/>
    <w:rsid w:val="00063AB0"/>
    <w:rsid w:val="00063AC6"/>
    <w:rsid w:val="00063DBB"/>
    <w:rsid w:val="00063F1D"/>
    <w:rsid w:val="000650C2"/>
    <w:rsid w:val="00065630"/>
    <w:rsid w:val="00065C00"/>
    <w:rsid w:val="000664E0"/>
    <w:rsid w:val="0006699D"/>
    <w:rsid w:val="000673BF"/>
    <w:rsid w:val="00070009"/>
    <w:rsid w:val="00070827"/>
    <w:rsid w:val="00070B29"/>
    <w:rsid w:val="0007119C"/>
    <w:rsid w:val="00071F1E"/>
    <w:rsid w:val="00072086"/>
    <w:rsid w:val="000720DC"/>
    <w:rsid w:val="00072453"/>
    <w:rsid w:val="00072C1F"/>
    <w:rsid w:val="00073AF0"/>
    <w:rsid w:val="00073C42"/>
    <w:rsid w:val="00073E25"/>
    <w:rsid w:val="00073EA3"/>
    <w:rsid w:val="000752D3"/>
    <w:rsid w:val="000755B5"/>
    <w:rsid w:val="0007650C"/>
    <w:rsid w:val="00076C44"/>
    <w:rsid w:val="00076FF5"/>
    <w:rsid w:val="000775AB"/>
    <w:rsid w:val="000803B1"/>
    <w:rsid w:val="00080821"/>
    <w:rsid w:val="00080AAE"/>
    <w:rsid w:val="00081556"/>
    <w:rsid w:val="00081FA3"/>
    <w:rsid w:val="0008214E"/>
    <w:rsid w:val="0008225F"/>
    <w:rsid w:val="00082FB4"/>
    <w:rsid w:val="00083046"/>
    <w:rsid w:val="00083457"/>
    <w:rsid w:val="0008379B"/>
    <w:rsid w:val="000839BB"/>
    <w:rsid w:val="00083DE3"/>
    <w:rsid w:val="00084826"/>
    <w:rsid w:val="000849E2"/>
    <w:rsid w:val="00084F49"/>
    <w:rsid w:val="0008500F"/>
    <w:rsid w:val="00085823"/>
    <w:rsid w:val="00085A51"/>
    <w:rsid w:val="000862ED"/>
    <w:rsid w:val="00086364"/>
    <w:rsid w:val="000868E1"/>
    <w:rsid w:val="00086A31"/>
    <w:rsid w:val="00087627"/>
    <w:rsid w:val="00087EEE"/>
    <w:rsid w:val="00087F06"/>
    <w:rsid w:val="000902E8"/>
    <w:rsid w:val="00090609"/>
    <w:rsid w:val="00090A57"/>
    <w:rsid w:val="00090DD0"/>
    <w:rsid w:val="00091C52"/>
    <w:rsid w:val="00092123"/>
    <w:rsid w:val="00092289"/>
    <w:rsid w:val="000923E2"/>
    <w:rsid w:val="00092D4F"/>
    <w:rsid w:val="000934B6"/>
    <w:rsid w:val="0009396D"/>
    <w:rsid w:val="00093A63"/>
    <w:rsid w:val="00093E45"/>
    <w:rsid w:val="000948FB"/>
    <w:rsid w:val="00094B22"/>
    <w:rsid w:val="00095991"/>
    <w:rsid w:val="00095C4D"/>
    <w:rsid w:val="00096163"/>
    <w:rsid w:val="00096216"/>
    <w:rsid w:val="0009648D"/>
    <w:rsid w:val="0009739B"/>
    <w:rsid w:val="000975D5"/>
    <w:rsid w:val="0009779A"/>
    <w:rsid w:val="000979D7"/>
    <w:rsid w:val="00097AF5"/>
    <w:rsid w:val="00097B99"/>
    <w:rsid w:val="000A03F3"/>
    <w:rsid w:val="000A0FAC"/>
    <w:rsid w:val="000A174C"/>
    <w:rsid w:val="000A1AEF"/>
    <w:rsid w:val="000A1C12"/>
    <w:rsid w:val="000A1D31"/>
    <w:rsid w:val="000A26F4"/>
    <w:rsid w:val="000A2D74"/>
    <w:rsid w:val="000A3372"/>
    <w:rsid w:val="000A3940"/>
    <w:rsid w:val="000A4213"/>
    <w:rsid w:val="000A4785"/>
    <w:rsid w:val="000A488E"/>
    <w:rsid w:val="000A4899"/>
    <w:rsid w:val="000A5315"/>
    <w:rsid w:val="000A57A8"/>
    <w:rsid w:val="000A584D"/>
    <w:rsid w:val="000A591F"/>
    <w:rsid w:val="000A59AD"/>
    <w:rsid w:val="000A6336"/>
    <w:rsid w:val="000A6C4B"/>
    <w:rsid w:val="000A77A6"/>
    <w:rsid w:val="000A7D71"/>
    <w:rsid w:val="000B0B99"/>
    <w:rsid w:val="000B1282"/>
    <w:rsid w:val="000B12F9"/>
    <w:rsid w:val="000B1FCD"/>
    <w:rsid w:val="000B20EC"/>
    <w:rsid w:val="000B25B1"/>
    <w:rsid w:val="000B264D"/>
    <w:rsid w:val="000B2A37"/>
    <w:rsid w:val="000B2B68"/>
    <w:rsid w:val="000B32FD"/>
    <w:rsid w:val="000B3369"/>
    <w:rsid w:val="000B3C10"/>
    <w:rsid w:val="000B3C4F"/>
    <w:rsid w:val="000B3EF9"/>
    <w:rsid w:val="000B4117"/>
    <w:rsid w:val="000B499B"/>
    <w:rsid w:val="000B4FD7"/>
    <w:rsid w:val="000B4FF1"/>
    <w:rsid w:val="000B5587"/>
    <w:rsid w:val="000B56DE"/>
    <w:rsid w:val="000B5E1A"/>
    <w:rsid w:val="000B748B"/>
    <w:rsid w:val="000B78B7"/>
    <w:rsid w:val="000B7D2B"/>
    <w:rsid w:val="000B7DDC"/>
    <w:rsid w:val="000C06FF"/>
    <w:rsid w:val="000C074E"/>
    <w:rsid w:val="000C07C0"/>
    <w:rsid w:val="000C0B9D"/>
    <w:rsid w:val="000C0D23"/>
    <w:rsid w:val="000C0F99"/>
    <w:rsid w:val="000C14C1"/>
    <w:rsid w:val="000C25CA"/>
    <w:rsid w:val="000C2DAC"/>
    <w:rsid w:val="000C3128"/>
    <w:rsid w:val="000C3A4B"/>
    <w:rsid w:val="000C3BE1"/>
    <w:rsid w:val="000C3EE4"/>
    <w:rsid w:val="000C521E"/>
    <w:rsid w:val="000C56CE"/>
    <w:rsid w:val="000C6075"/>
    <w:rsid w:val="000C650F"/>
    <w:rsid w:val="000C6B7A"/>
    <w:rsid w:val="000C784F"/>
    <w:rsid w:val="000C78CC"/>
    <w:rsid w:val="000C7D54"/>
    <w:rsid w:val="000C7E56"/>
    <w:rsid w:val="000D0010"/>
    <w:rsid w:val="000D00DD"/>
    <w:rsid w:val="000D0233"/>
    <w:rsid w:val="000D05F6"/>
    <w:rsid w:val="000D0AE1"/>
    <w:rsid w:val="000D1026"/>
    <w:rsid w:val="000D140A"/>
    <w:rsid w:val="000D19F4"/>
    <w:rsid w:val="000D1BBE"/>
    <w:rsid w:val="000D1CB9"/>
    <w:rsid w:val="000D1F29"/>
    <w:rsid w:val="000D25AC"/>
    <w:rsid w:val="000D288F"/>
    <w:rsid w:val="000D2F5D"/>
    <w:rsid w:val="000D32B8"/>
    <w:rsid w:val="000D33EA"/>
    <w:rsid w:val="000D375B"/>
    <w:rsid w:val="000D435D"/>
    <w:rsid w:val="000D4680"/>
    <w:rsid w:val="000D4806"/>
    <w:rsid w:val="000D4B54"/>
    <w:rsid w:val="000D51AA"/>
    <w:rsid w:val="000D5200"/>
    <w:rsid w:val="000D5C9F"/>
    <w:rsid w:val="000D60F0"/>
    <w:rsid w:val="000D6115"/>
    <w:rsid w:val="000D6721"/>
    <w:rsid w:val="000D732C"/>
    <w:rsid w:val="000D758A"/>
    <w:rsid w:val="000D7696"/>
    <w:rsid w:val="000D77B5"/>
    <w:rsid w:val="000D7BBA"/>
    <w:rsid w:val="000E09F0"/>
    <w:rsid w:val="000E112E"/>
    <w:rsid w:val="000E12FF"/>
    <w:rsid w:val="000E1471"/>
    <w:rsid w:val="000E1AF3"/>
    <w:rsid w:val="000E21AE"/>
    <w:rsid w:val="000E2201"/>
    <w:rsid w:val="000E273C"/>
    <w:rsid w:val="000E3091"/>
    <w:rsid w:val="000E34D6"/>
    <w:rsid w:val="000E3574"/>
    <w:rsid w:val="000E4098"/>
    <w:rsid w:val="000E48A4"/>
    <w:rsid w:val="000E49B7"/>
    <w:rsid w:val="000E512F"/>
    <w:rsid w:val="000E5D5C"/>
    <w:rsid w:val="000E6539"/>
    <w:rsid w:val="000E6D53"/>
    <w:rsid w:val="000E7166"/>
    <w:rsid w:val="000E73DC"/>
    <w:rsid w:val="000E7631"/>
    <w:rsid w:val="000E7895"/>
    <w:rsid w:val="000E7E06"/>
    <w:rsid w:val="000E7E9E"/>
    <w:rsid w:val="000F021D"/>
    <w:rsid w:val="000F054D"/>
    <w:rsid w:val="000F0774"/>
    <w:rsid w:val="000F07D8"/>
    <w:rsid w:val="000F0C64"/>
    <w:rsid w:val="000F0D83"/>
    <w:rsid w:val="000F1CEF"/>
    <w:rsid w:val="000F1EF6"/>
    <w:rsid w:val="000F1F49"/>
    <w:rsid w:val="000F28A5"/>
    <w:rsid w:val="000F2916"/>
    <w:rsid w:val="000F3287"/>
    <w:rsid w:val="000F3359"/>
    <w:rsid w:val="000F34A2"/>
    <w:rsid w:val="000F3AB3"/>
    <w:rsid w:val="000F41DF"/>
    <w:rsid w:val="000F433B"/>
    <w:rsid w:val="000F47B7"/>
    <w:rsid w:val="000F4F35"/>
    <w:rsid w:val="000F5079"/>
    <w:rsid w:val="000F5C70"/>
    <w:rsid w:val="000F5D7C"/>
    <w:rsid w:val="000F60C9"/>
    <w:rsid w:val="000F6CA1"/>
    <w:rsid w:val="000F7193"/>
    <w:rsid w:val="000F729B"/>
    <w:rsid w:val="000F762B"/>
    <w:rsid w:val="000F7A66"/>
    <w:rsid w:val="00100446"/>
    <w:rsid w:val="00100CCE"/>
    <w:rsid w:val="00100D26"/>
    <w:rsid w:val="0010112F"/>
    <w:rsid w:val="001015E9"/>
    <w:rsid w:val="00101AC6"/>
    <w:rsid w:val="00101C8F"/>
    <w:rsid w:val="00101FE9"/>
    <w:rsid w:val="00102219"/>
    <w:rsid w:val="00102506"/>
    <w:rsid w:val="00102ED5"/>
    <w:rsid w:val="0010341A"/>
    <w:rsid w:val="001038BF"/>
    <w:rsid w:val="00103FB1"/>
    <w:rsid w:val="00104440"/>
    <w:rsid w:val="00104BD6"/>
    <w:rsid w:val="00104D23"/>
    <w:rsid w:val="00105510"/>
    <w:rsid w:val="001059D9"/>
    <w:rsid w:val="00105B21"/>
    <w:rsid w:val="00105F44"/>
    <w:rsid w:val="00106008"/>
    <w:rsid w:val="00106085"/>
    <w:rsid w:val="001067FF"/>
    <w:rsid w:val="00106E00"/>
    <w:rsid w:val="00106F9A"/>
    <w:rsid w:val="00107218"/>
    <w:rsid w:val="001079E8"/>
    <w:rsid w:val="00107C3A"/>
    <w:rsid w:val="001111C4"/>
    <w:rsid w:val="00111454"/>
    <w:rsid w:val="00112345"/>
    <w:rsid w:val="00112A40"/>
    <w:rsid w:val="00112A63"/>
    <w:rsid w:val="00112A78"/>
    <w:rsid w:val="00112F39"/>
    <w:rsid w:val="00113AB0"/>
    <w:rsid w:val="00113EEF"/>
    <w:rsid w:val="00114203"/>
    <w:rsid w:val="00114A88"/>
    <w:rsid w:val="00114D6F"/>
    <w:rsid w:val="00114EB4"/>
    <w:rsid w:val="00114EDB"/>
    <w:rsid w:val="00114F39"/>
    <w:rsid w:val="001151F9"/>
    <w:rsid w:val="00115279"/>
    <w:rsid w:val="0011552E"/>
    <w:rsid w:val="001155B8"/>
    <w:rsid w:val="00115AB2"/>
    <w:rsid w:val="00115BE4"/>
    <w:rsid w:val="00116D61"/>
    <w:rsid w:val="001172A5"/>
    <w:rsid w:val="0011739B"/>
    <w:rsid w:val="0011768F"/>
    <w:rsid w:val="00117972"/>
    <w:rsid w:val="00117A16"/>
    <w:rsid w:val="00117B15"/>
    <w:rsid w:val="001209F0"/>
    <w:rsid w:val="00120B93"/>
    <w:rsid w:val="00121508"/>
    <w:rsid w:val="0012156A"/>
    <w:rsid w:val="001219C2"/>
    <w:rsid w:val="00121AC2"/>
    <w:rsid w:val="00121C7F"/>
    <w:rsid w:val="00122E2E"/>
    <w:rsid w:val="00122EAC"/>
    <w:rsid w:val="00122EBC"/>
    <w:rsid w:val="0012303A"/>
    <w:rsid w:val="00123B51"/>
    <w:rsid w:val="00123D3C"/>
    <w:rsid w:val="00123E71"/>
    <w:rsid w:val="00124079"/>
    <w:rsid w:val="00124404"/>
    <w:rsid w:val="001245BA"/>
    <w:rsid w:val="001245F2"/>
    <w:rsid w:val="00125748"/>
    <w:rsid w:val="00125A9A"/>
    <w:rsid w:val="00125F0F"/>
    <w:rsid w:val="00125F6E"/>
    <w:rsid w:val="00126068"/>
    <w:rsid w:val="00126C09"/>
    <w:rsid w:val="001279C4"/>
    <w:rsid w:val="00127AD3"/>
    <w:rsid w:val="0013023F"/>
    <w:rsid w:val="00130413"/>
    <w:rsid w:val="0013041F"/>
    <w:rsid w:val="00130A5C"/>
    <w:rsid w:val="00131682"/>
    <w:rsid w:val="00131748"/>
    <w:rsid w:val="00131B0C"/>
    <w:rsid w:val="00131FC9"/>
    <w:rsid w:val="001325BD"/>
    <w:rsid w:val="00132B58"/>
    <w:rsid w:val="00132CCB"/>
    <w:rsid w:val="00133026"/>
    <w:rsid w:val="00133527"/>
    <w:rsid w:val="00133ADD"/>
    <w:rsid w:val="00133D37"/>
    <w:rsid w:val="00135071"/>
    <w:rsid w:val="0013516A"/>
    <w:rsid w:val="00135364"/>
    <w:rsid w:val="001356F2"/>
    <w:rsid w:val="001358FE"/>
    <w:rsid w:val="00135EB0"/>
    <w:rsid w:val="0013697A"/>
    <w:rsid w:val="00136E4B"/>
    <w:rsid w:val="00137044"/>
    <w:rsid w:val="00137048"/>
    <w:rsid w:val="00137383"/>
    <w:rsid w:val="001379DE"/>
    <w:rsid w:val="00137DF2"/>
    <w:rsid w:val="00137F82"/>
    <w:rsid w:val="0014063F"/>
    <w:rsid w:val="001408CD"/>
    <w:rsid w:val="00140E28"/>
    <w:rsid w:val="001410F2"/>
    <w:rsid w:val="00141472"/>
    <w:rsid w:val="001415CF"/>
    <w:rsid w:val="00141F04"/>
    <w:rsid w:val="001423CA"/>
    <w:rsid w:val="0014272C"/>
    <w:rsid w:val="00142F25"/>
    <w:rsid w:val="00142F8F"/>
    <w:rsid w:val="0014343A"/>
    <w:rsid w:val="00143572"/>
    <w:rsid w:val="001437A2"/>
    <w:rsid w:val="00143869"/>
    <w:rsid w:val="001445F5"/>
    <w:rsid w:val="001448C3"/>
    <w:rsid w:val="001449C4"/>
    <w:rsid w:val="00144F93"/>
    <w:rsid w:val="001453DC"/>
    <w:rsid w:val="00145793"/>
    <w:rsid w:val="001459C3"/>
    <w:rsid w:val="00146B4D"/>
    <w:rsid w:val="00146DE6"/>
    <w:rsid w:val="001471E4"/>
    <w:rsid w:val="001472C1"/>
    <w:rsid w:val="00147305"/>
    <w:rsid w:val="00147488"/>
    <w:rsid w:val="00147ACB"/>
    <w:rsid w:val="00147DA0"/>
    <w:rsid w:val="001503B7"/>
    <w:rsid w:val="0015141B"/>
    <w:rsid w:val="00151B1F"/>
    <w:rsid w:val="00152F75"/>
    <w:rsid w:val="0015332C"/>
    <w:rsid w:val="001535A8"/>
    <w:rsid w:val="00153AA2"/>
    <w:rsid w:val="0015445A"/>
    <w:rsid w:val="0015468D"/>
    <w:rsid w:val="00154977"/>
    <w:rsid w:val="001551C5"/>
    <w:rsid w:val="00155943"/>
    <w:rsid w:val="00155F30"/>
    <w:rsid w:val="0015641E"/>
    <w:rsid w:val="001564F6"/>
    <w:rsid w:val="0015696A"/>
    <w:rsid w:val="0015708C"/>
    <w:rsid w:val="0015724A"/>
    <w:rsid w:val="001574A7"/>
    <w:rsid w:val="00157995"/>
    <w:rsid w:val="00157C42"/>
    <w:rsid w:val="0016182F"/>
    <w:rsid w:val="001618AA"/>
    <w:rsid w:val="00162169"/>
    <w:rsid w:val="00162392"/>
    <w:rsid w:val="00162408"/>
    <w:rsid w:val="0016268D"/>
    <w:rsid w:val="00162B4A"/>
    <w:rsid w:val="00162D5F"/>
    <w:rsid w:val="001639BD"/>
    <w:rsid w:val="00164212"/>
    <w:rsid w:val="00164498"/>
    <w:rsid w:val="0016450A"/>
    <w:rsid w:val="001649A0"/>
    <w:rsid w:val="00164D3B"/>
    <w:rsid w:val="00164D52"/>
    <w:rsid w:val="00164E13"/>
    <w:rsid w:val="00164FE0"/>
    <w:rsid w:val="00165514"/>
    <w:rsid w:val="0016551E"/>
    <w:rsid w:val="00165B90"/>
    <w:rsid w:val="00166636"/>
    <w:rsid w:val="001668E4"/>
    <w:rsid w:val="00166B83"/>
    <w:rsid w:val="00166EA4"/>
    <w:rsid w:val="0016710A"/>
    <w:rsid w:val="0016793B"/>
    <w:rsid w:val="00167EB7"/>
    <w:rsid w:val="00167F3F"/>
    <w:rsid w:val="0017033E"/>
    <w:rsid w:val="00170CD5"/>
    <w:rsid w:val="001715CA"/>
    <w:rsid w:val="00171C86"/>
    <w:rsid w:val="00171E74"/>
    <w:rsid w:val="00171F6C"/>
    <w:rsid w:val="0017234D"/>
    <w:rsid w:val="0017238A"/>
    <w:rsid w:val="0017245E"/>
    <w:rsid w:val="00172485"/>
    <w:rsid w:val="00172663"/>
    <w:rsid w:val="0017281E"/>
    <w:rsid w:val="00172EAE"/>
    <w:rsid w:val="00173D0E"/>
    <w:rsid w:val="00173F11"/>
    <w:rsid w:val="0017487C"/>
    <w:rsid w:val="0017491F"/>
    <w:rsid w:val="00174C2B"/>
    <w:rsid w:val="00174DBD"/>
    <w:rsid w:val="00174F5D"/>
    <w:rsid w:val="001756F1"/>
    <w:rsid w:val="00175B19"/>
    <w:rsid w:val="00176772"/>
    <w:rsid w:val="00176B67"/>
    <w:rsid w:val="00176C5D"/>
    <w:rsid w:val="00177303"/>
    <w:rsid w:val="00177576"/>
    <w:rsid w:val="00177925"/>
    <w:rsid w:val="00177FDC"/>
    <w:rsid w:val="001809CF"/>
    <w:rsid w:val="00180AD4"/>
    <w:rsid w:val="00180CFB"/>
    <w:rsid w:val="00180D8E"/>
    <w:rsid w:val="001811D3"/>
    <w:rsid w:val="00181575"/>
    <w:rsid w:val="00181899"/>
    <w:rsid w:val="001818B3"/>
    <w:rsid w:val="001823DE"/>
    <w:rsid w:val="001829EC"/>
    <w:rsid w:val="00182E06"/>
    <w:rsid w:val="00182F58"/>
    <w:rsid w:val="00184140"/>
    <w:rsid w:val="00184388"/>
    <w:rsid w:val="00184848"/>
    <w:rsid w:val="0018505E"/>
    <w:rsid w:val="001850D6"/>
    <w:rsid w:val="001855F9"/>
    <w:rsid w:val="001858ED"/>
    <w:rsid w:val="001866C3"/>
    <w:rsid w:val="00186866"/>
    <w:rsid w:val="00187B8C"/>
    <w:rsid w:val="00187DAE"/>
    <w:rsid w:val="0019035D"/>
    <w:rsid w:val="00190481"/>
    <w:rsid w:val="00190B32"/>
    <w:rsid w:val="00190BED"/>
    <w:rsid w:val="001911AC"/>
    <w:rsid w:val="0019161B"/>
    <w:rsid w:val="00192240"/>
    <w:rsid w:val="00192473"/>
    <w:rsid w:val="00192B92"/>
    <w:rsid w:val="00192EA0"/>
    <w:rsid w:val="0019335E"/>
    <w:rsid w:val="001934CC"/>
    <w:rsid w:val="0019396C"/>
    <w:rsid w:val="001948EE"/>
    <w:rsid w:val="0019499E"/>
    <w:rsid w:val="00194A8D"/>
    <w:rsid w:val="00194FC5"/>
    <w:rsid w:val="00195BAC"/>
    <w:rsid w:val="0019650E"/>
    <w:rsid w:val="00196848"/>
    <w:rsid w:val="00196995"/>
    <w:rsid w:val="00196998"/>
    <w:rsid w:val="001969E1"/>
    <w:rsid w:val="00196B28"/>
    <w:rsid w:val="00196C2D"/>
    <w:rsid w:val="00196D16"/>
    <w:rsid w:val="00197029"/>
    <w:rsid w:val="0019735B"/>
    <w:rsid w:val="00197743"/>
    <w:rsid w:val="00197BA4"/>
    <w:rsid w:val="00197DD4"/>
    <w:rsid w:val="00197E29"/>
    <w:rsid w:val="001A00D9"/>
    <w:rsid w:val="001A051E"/>
    <w:rsid w:val="001A0E24"/>
    <w:rsid w:val="001A0E2B"/>
    <w:rsid w:val="001A1154"/>
    <w:rsid w:val="001A1955"/>
    <w:rsid w:val="001A2884"/>
    <w:rsid w:val="001A3681"/>
    <w:rsid w:val="001A3705"/>
    <w:rsid w:val="001A3AFD"/>
    <w:rsid w:val="001A3EC6"/>
    <w:rsid w:val="001A40C4"/>
    <w:rsid w:val="001A4DB1"/>
    <w:rsid w:val="001A512E"/>
    <w:rsid w:val="001A53DF"/>
    <w:rsid w:val="001A56C7"/>
    <w:rsid w:val="001A5E5E"/>
    <w:rsid w:val="001A624C"/>
    <w:rsid w:val="001A62D1"/>
    <w:rsid w:val="001A70AC"/>
    <w:rsid w:val="001A7218"/>
    <w:rsid w:val="001A7637"/>
    <w:rsid w:val="001A7C4B"/>
    <w:rsid w:val="001B010D"/>
    <w:rsid w:val="001B0D8A"/>
    <w:rsid w:val="001B0DF4"/>
    <w:rsid w:val="001B1AD4"/>
    <w:rsid w:val="001B1D24"/>
    <w:rsid w:val="001B1FAD"/>
    <w:rsid w:val="001B235C"/>
    <w:rsid w:val="001B2796"/>
    <w:rsid w:val="001B36C3"/>
    <w:rsid w:val="001B47E2"/>
    <w:rsid w:val="001B4848"/>
    <w:rsid w:val="001B499D"/>
    <w:rsid w:val="001B4B88"/>
    <w:rsid w:val="001B4FE8"/>
    <w:rsid w:val="001B5079"/>
    <w:rsid w:val="001B543E"/>
    <w:rsid w:val="001B5D4C"/>
    <w:rsid w:val="001B620C"/>
    <w:rsid w:val="001B65D6"/>
    <w:rsid w:val="001B73F7"/>
    <w:rsid w:val="001B747D"/>
    <w:rsid w:val="001B7B32"/>
    <w:rsid w:val="001B7B86"/>
    <w:rsid w:val="001C011D"/>
    <w:rsid w:val="001C0292"/>
    <w:rsid w:val="001C06AA"/>
    <w:rsid w:val="001C0DEF"/>
    <w:rsid w:val="001C186D"/>
    <w:rsid w:val="001C1A2C"/>
    <w:rsid w:val="001C1E17"/>
    <w:rsid w:val="001C2D74"/>
    <w:rsid w:val="001C3462"/>
    <w:rsid w:val="001C3694"/>
    <w:rsid w:val="001C38A1"/>
    <w:rsid w:val="001C38C8"/>
    <w:rsid w:val="001C44C5"/>
    <w:rsid w:val="001C46E4"/>
    <w:rsid w:val="001C480A"/>
    <w:rsid w:val="001C4FD1"/>
    <w:rsid w:val="001C511B"/>
    <w:rsid w:val="001C59E7"/>
    <w:rsid w:val="001C5E11"/>
    <w:rsid w:val="001C64AB"/>
    <w:rsid w:val="001C6890"/>
    <w:rsid w:val="001C6C9B"/>
    <w:rsid w:val="001C76A9"/>
    <w:rsid w:val="001C76C5"/>
    <w:rsid w:val="001C7CCA"/>
    <w:rsid w:val="001D01B7"/>
    <w:rsid w:val="001D04EE"/>
    <w:rsid w:val="001D0661"/>
    <w:rsid w:val="001D07C2"/>
    <w:rsid w:val="001D0C91"/>
    <w:rsid w:val="001D0D60"/>
    <w:rsid w:val="001D0FD7"/>
    <w:rsid w:val="001D197B"/>
    <w:rsid w:val="001D1C47"/>
    <w:rsid w:val="001D1EFF"/>
    <w:rsid w:val="001D24C3"/>
    <w:rsid w:val="001D2861"/>
    <w:rsid w:val="001D2DEA"/>
    <w:rsid w:val="001D4091"/>
    <w:rsid w:val="001D4857"/>
    <w:rsid w:val="001D50E1"/>
    <w:rsid w:val="001D518C"/>
    <w:rsid w:val="001D524E"/>
    <w:rsid w:val="001D52DF"/>
    <w:rsid w:val="001D54D5"/>
    <w:rsid w:val="001D5881"/>
    <w:rsid w:val="001D5BD8"/>
    <w:rsid w:val="001D61B8"/>
    <w:rsid w:val="001D6D1C"/>
    <w:rsid w:val="001D6E28"/>
    <w:rsid w:val="001D73B3"/>
    <w:rsid w:val="001D7D53"/>
    <w:rsid w:val="001D7EC2"/>
    <w:rsid w:val="001E01A3"/>
    <w:rsid w:val="001E0686"/>
    <w:rsid w:val="001E083E"/>
    <w:rsid w:val="001E0954"/>
    <w:rsid w:val="001E0CAB"/>
    <w:rsid w:val="001E0E88"/>
    <w:rsid w:val="001E1047"/>
    <w:rsid w:val="001E1F0A"/>
    <w:rsid w:val="001E2274"/>
    <w:rsid w:val="001E2551"/>
    <w:rsid w:val="001E3205"/>
    <w:rsid w:val="001E3ABF"/>
    <w:rsid w:val="001E3EB9"/>
    <w:rsid w:val="001E4A50"/>
    <w:rsid w:val="001E5210"/>
    <w:rsid w:val="001E53D6"/>
    <w:rsid w:val="001E5A0A"/>
    <w:rsid w:val="001E5FC9"/>
    <w:rsid w:val="001E62F2"/>
    <w:rsid w:val="001E6796"/>
    <w:rsid w:val="001E6E98"/>
    <w:rsid w:val="001E7110"/>
    <w:rsid w:val="001E730B"/>
    <w:rsid w:val="001E7B19"/>
    <w:rsid w:val="001E7EF4"/>
    <w:rsid w:val="001E7F1E"/>
    <w:rsid w:val="001F02C2"/>
    <w:rsid w:val="001F094C"/>
    <w:rsid w:val="001F1669"/>
    <w:rsid w:val="001F1EF9"/>
    <w:rsid w:val="001F2177"/>
    <w:rsid w:val="001F2638"/>
    <w:rsid w:val="001F28FD"/>
    <w:rsid w:val="001F29DA"/>
    <w:rsid w:val="001F2A9E"/>
    <w:rsid w:val="001F2D76"/>
    <w:rsid w:val="001F3437"/>
    <w:rsid w:val="001F3815"/>
    <w:rsid w:val="001F3BD8"/>
    <w:rsid w:val="001F4519"/>
    <w:rsid w:val="001F4EB6"/>
    <w:rsid w:val="001F5199"/>
    <w:rsid w:val="001F5218"/>
    <w:rsid w:val="001F5877"/>
    <w:rsid w:val="001F6700"/>
    <w:rsid w:val="001F68C3"/>
    <w:rsid w:val="001F6F91"/>
    <w:rsid w:val="001F7A81"/>
    <w:rsid w:val="001F7C2B"/>
    <w:rsid w:val="001F7C8A"/>
    <w:rsid w:val="00200066"/>
    <w:rsid w:val="0020023B"/>
    <w:rsid w:val="00200433"/>
    <w:rsid w:val="002007F8"/>
    <w:rsid w:val="00200A2C"/>
    <w:rsid w:val="00201438"/>
    <w:rsid w:val="002015D9"/>
    <w:rsid w:val="00201686"/>
    <w:rsid w:val="00201689"/>
    <w:rsid w:val="002016B8"/>
    <w:rsid w:val="002019CC"/>
    <w:rsid w:val="00202049"/>
    <w:rsid w:val="00202279"/>
    <w:rsid w:val="00202518"/>
    <w:rsid w:val="00202BE0"/>
    <w:rsid w:val="00203A3A"/>
    <w:rsid w:val="00203F17"/>
    <w:rsid w:val="00203F1F"/>
    <w:rsid w:val="00203FC7"/>
    <w:rsid w:val="002044FD"/>
    <w:rsid w:val="00204B7E"/>
    <w:rsid w:val="002051F8"/>
    <w:rsid w:val="00205913"/>
    <w:rsid w:val="00205DF1"/>
    <w:rsid w:val="00205F4A"/>
    <w:rsid w:val="002066AB"/>
    <w:rsid w:val="00207168"/>
    <w:rsid w:val="00207603"/>
    <w:rsid w:val="00207E5B"/>
    <w:rsid w:val="0021034B"/>
    <w:rsid w:val="002109FB"/>
    <w:rsid w:val="00210C56"/>
    <w:rsid w:val="00210D0E"/>
    <w:rsid w:val="00210E00"/>
    <w:rsid w:val="00211195"/>
    <w:rsid w:val="0021177B"/>
    <w:rsid w:val="002119CA"/>
    <w:rsid w:val="00211EAD"/>
    <w:rsid w:val="0021203B"/>
    <w:rsid w:val="00213264"/>
    <w:rsid w:val="00213522"/>
    <w:rsid w:val="0021354A"/>
    <w:rsid w:val="002137BF"/>
    <w:rsid w:val="00213885"/>
    <w:rsid w:val="00214221"/>
    <w:rsid w:val="002146A5"/>
    <w:rsid w:val="0021488F"/>
    <w:rsid w:val="002149B3"/>
    <w:rsid w:val="00214AD7"/>
    <w:rsid w:val="00215089"/>
    <w:rsid w:val="0021595D"/>
    <w:rsid w:val="00215C4B"/>
    <w:rsid w:val="002160F1"/>
    <w:rsid w:val="002162D0"/>
    <w:rsid w:val="002164F7"/>
    <w:rsid w:val="0021679E"/>
    <w:rsid w:val="00216802"/>
    <w:rsid w:val="00216A32"/>
    <w:rsid w:val="00216E9E"/>
    <w:rsid w:val="00217130"/>
    <w:rsid w:val="002171C5"/>
    <w:rsid w:val="002177FD"/>
    <w:rsid w:val="00217AA4"/>
    <w:rsid w:val="00217CBA"/>
    <w:rsid w:val="00217CDE"/>
    <w:rsid w:val="00220CE6"/>
    <w:rsid w:val="00221014"/>
    <w:rsid w:val="00221965"/>
    <w:rsid w:val="00221C4D"/>
    <w:rsid w:val="002220F3"/>
    <w:rsid w:val="00222B5E"/>
    <w:rsid w:val="00223153"/>
    <w:rsid w:val="002234ED"/>
    <w:rsid w:val="0022397F"/>
    <w:rsid w:val="00223BC8"/>
    <w:rsid w:val="002242A3"/>
    <w:rsid w:val="00224CFF"/>
    <w:rsid w:val="00224DE0"/>
    <w:rsid w:val="00225263"/>
    <w:rsid w:val="002255B7"/>
    <w:rsid w:val="002257E0"/>
    <w:rsid w:val="0022585D"/>
    <w:rsid w:val="00225F6B"/>
    <w:rsid w:val="0022699F"/>
    <w:rsid w:val="002277A7"/>
    <w:rsid w:val="00227DFA"/>
    <w:rsid w:val="00227E85"/>
    <w:rsid w:val="002302CD"/>
    <w:rsid w:val="00230369"/>
    <w:rsid w:val="00230395"/>
    <w:rsid w:val="00230F0B"/>
    <w:rsid w:val="00230F37"/>
    <w:rsid w:val="00232052"/>
    <w:rsid w:val="00232925"/>
    <w:rsid w:val="00232DD9"/>
    <w:rsid w:val="00232E0C"/>
    <w:rsid w:val="00233868"/>
    <w:rsid w:val="00233915"/>
    <w:rsid w:val="00233D95"/>
    <w:rsid w:val="00234368"/>
    <w:rsid w:val="00234A54"/>
    <w:rsid w:val="00234C6B"/>
    <w:rsid w:val="002354CF"/>
    <w:rsid w:val="00235759"/>
    <w:rsid w:val="0023789F"/>
    <w:rsid w:val="00237EB6"/>
    <w:rsid w:val="0024012A"/>
    <w:rsid w:val="00240808"/>
    <w:rsid w:val="00240A10"/>
    <w:rsid w:val="0024133B"/>
    <w:rsid w:val="0024179B"/>
    <w:rsid w:val="00241ACC"/>
    <w:rsid w:val="00242116"/>
    <w:rsid w:val="00242798"/>
    <w:rsid w:val="002428B8"/>
    <w:rsid w:val="00242921"/>
    <w:rsid w:val="00243A59"/>
    <w:rsid w:val="00243A7B"/>
    <w:rsid w:val="00243E32"/>
    <w:rsid w:val="002444C6"/>
    <w:rsid w:val="002446D7"/>
    <w:rsid w:val="00244EF2"/>
    <w:rsid w:val="002457F1"/>
    <w:rsid w:val="00245C3D"/>
    <w:rsid w:val="00246872"/>
    <w:rsid w:val="002469F1"/>
    <w:rsid w:val="00246B2D"/>
    <w:rsid w:val="00246C96"/>
    <w:rsid w:val="0024758D"/>
    <w:rsid w:val="00247D95"/>
    <w:rsid w:val="00250370"/>
    <w:rsid w:val="00250435"/>
    <w:rsid w:val="002508FE"/>
    <w:rsid w:val="002509E2"/>
    <w:rsid w:val="00250C95"/>
    <w:rsid w:val="002514DC"/>
    <w:rsid w:val="0025161A"/>
    <w:rsid w:val="00251DAC"/>
    <w:rsid w:val="0025273D"/>
    <w:rsid w:val="0025287D"/>
    <w:rsid w:val="00252B96"/>
    <w:rsid w:val="002534FA"/>
    <w:rsid w:val="00253CD5"/>
    <w:rsid w:val="00253E27"/>
    <w:rsid w:val="00254023"/>
    <w:rsid w:val="0025444C"/>
    <w:rsid w:val="00254D33"/>
    <w:rsid w:val="00254D8C"/>
    <w:rsid w:val="0025506C"/>
    <w:rsid w:val="002551D0"/>
    <w:rsid w:val="0025558C"/>
    <w:rsid w:val="002558D5"/>
    <w:rsid w:val="002562C2"/>
    <w:rsid w:val="002562C5"/>
    <w:rsid w:val="00256495"/>
    <w:rsid w:val="00256503"/>
    <w:rsid w:val="0025688C"/>
    <w:rsid w:val="0025697E"/>
    <w:rsid w:val="00256F76"/>
    <w:rsid w:val="002573C5"/>
    <w:rsid w:val="00257528"/>
    <w:rsid w:val="002576FF"/>
    <w:rsid w:val="00257CF5"/>
    <w:rsid w:val="00257F7E"/>
    <w:rsid w:val="002600E6"/>
    <w:rsid w:val="002602D9"/>
    <w:rsid w:val="002604BF"/>
    <w:rsid w:val="002605DF"/>
    <w:rsid w:val="002608AE"/>
    <w:rsid w:val="00260A46"/>
    <w:rsid w:val="00261143"/>
    <w:rsid w:val="00261787"/>
    <w:rsid w:val="00261808"/>
    <w:rsid w:val="00261832"/>
    <w:rsid w:val="00261AD4"/>
    <w:rsid w:val="00262292"/>
    <w:rsid w:val="002624DF"/>
    <w:rsid w:val="00262587"/>
    <w:rsid w:val="00262E28"/>
    <w:rsid w:val="00263113"/>
    <w:rsid w:val="002638DC"/>
    <w:rsid w:val="00263A7E"/>
    <w:rsid w:val="002649E1"/>
    <w:rsid w:val="00264DBB"/>
    <w:rsid w:val="00264F9E"/>
    <w:rsid w:val="00265BFF"/>
    <w:rsid w:val="00265DD0"/>
    <w:rsid w:val="00266890"/>
    <w:rsid w:val="00266901"/>
    <w:rsid w:val="00266985"/>
    <w:rsid w:val="002669E5"/>
    <w:rsid w:val="00266A3B"/>
    <w:rsid w:val="00266A6D"/>
    <w:rsid w:val="00266C95"/>
    <w:rsid w:val="00266DE7"/>
    <w:rsid w:val="002679C3"/>
    <w:rsid w:val="00267C49"/>
    <w:rsid w:val="00270425"/>
    <w:rsid w:val="0027050B"/>
    <w:rsid w:val="00270568"/>
    <w:rsid w:val="002714B9"/>
    <w:rsid w:val="00271B43"/>
    <w:rsid w:val="00271F17"/>
    <w:rsid w:val="00271FF9"/>
    <w:rsid w:val="0027252C"/>
    <w:rsid w:val="00272733"/>
    <w:rsid w:val="00272B91"/>
    <w:rsid w:val="002737D6"/>
    <w:rsid w:val="002738B0"/>
    <w:rsid w:val="002738CD"/>
    <w:rsid w:val="002739AA"/>
    <w:rsid w:val="00273D67"/>
    <w:rsid w:val="00274128"/>
    <w:rsid w:val="00274425"/>
    <w:rsid w:val="002749AE"/>
    <w:rsid w:val="00274B12"/>
    <w:rsid w:val="00274B8B"/>
    <w:rsid w:val="00274F48"/>
    <w:rsid w:val="00275030"/>
    <w:rsid w:val="00275673"/>
    <w:rsid w:val="002757AF"/>
    <w:rsid w:val="00275DA4"/>
    <w:rsid w:val="0027602A"/>
    <w:rsid w:val="00277131"/>
    <w:rsid w:val="0027740D"/>
    <w:rsid w:val="002779F6"/>
    <w:rsid w:val="00277A84"/>
    <w:rsid w:val="00277E65"/>
    <w:rsid w:val="00277F04"/>
    <w:rsid w:val="00277F82"/>
    <w:rsid w:val="00280698"/>
    <w:rsid w:val="002806DE"/>
    <w:rsid w:val="00280A79"/>
    <w:rsid w:val="00280D04"/>
    <w:rsid w:val="00280DEA"/>
    <w:rsid w:val="002817EF"/>
    <w:rsid w:val="00281B46"/>
    <w:rsid w:val="00281E8D"/>
    <w:rsid w:val="002823A4"/>
    <w:rsid w:val="0028289A"/>
    <w:rsid w:val="00282DB7"/>
    <w:rsid w:val="00283135"/>
    <w:rsid w:val="002831F2"/>
    <w:rsid w:val="00283795"/>
    <w:rsid w:val="00283B8F"/>
    <w:rsid w:val="00284524"/>
    <w:rsid w:val="00284D99"/>
    <w:rsid w:val="002852BE"/>
    <w:rsid w:val="00285909"/>
    <w:rsid w:val="00286476"/>
    <w:rsid w:val="00286677"/>
    <w:rsid w:val="00286C60"/>
    <w:rsid w:val="00287450"/>
    <w:rsid w:val="002876DD"/>
    <w:rsid w:val="00287951"/>
    <w:rsid w:val="00287C21"/>
    <w:rsid w:val="00287F14"/>
    <w:rsid w:val="00287FD4"/>
    <w:rsid w:val="002904E3"/>
    <w:rsid w:val="00290A8D"/>
    <w:rsid w:val="00290AEF"/>
    <w:rsid w:val="00290BE2"/>
    <w:rsid w:val="00291995"/>
    <w:rsid w:val="0029296E"/>
    <w:rsid w:val="00293132"/>
    <w:rsid w:val="002938B1"/>
    <w:rsid w:val="00293CAF"/>
    <w:rsid w:val="00293E6E"/>
    <w:rsid w:val="00294193"/>
    <w:rsid w:val="00294368"/>
    <w:rsid w:val="00294508"/>
    <w:rsid w:val="002946FA"/>
    <w:rsid w:val="00294FAA"/>
    <w:rsid w:val="002958FD"/>
    <w:rsid w:val="00295AEE"/>
    <w:rsid w:val="00295B0A"/>
    <w:rsid w:val="00295DBA"/>
    <w:rsid w:val="00296E64"/>
    <w:rsid w:val="002970E7"/>
    <w:rsid w:val="002976E4"/>
    <w:rsid w:val="00297C2F"/>
    <w:rsid w:val="002A0128"/>
    <w:rsid w:val="002A0353"/>
    <w:rsid w:val="002A19DE"/>
    <w:rsid w:val="002A1C9D"/>
    <w:rsid w:val="002A1E47"/>
    <w:rsid w:val="002A256B"/>
    <w:rsid w:val="002A2C0D"/>
    <w:rsid w:val="002A2CF8"/>
    <w:rsid w:val="002A3A3D"/>
    <w:rsid w:val="002A3CB8"/>
    <w:rsid w:val="002A3F8B"/>
    <w:rsid w:val="002A41D2"/>
    <w:rsid w:val="002A41FF"/>
    <w:rsid w:val="002A4260"/>
    <w:rsid w:val="002A463C"/>
    <w:rsid w:val="002A4EC6"/>
    <w:rsid w:val="002A56EA"/>
    <w:rsid w:val="002A626F"/>
    <w:rsid w:val="002A671A"/>
    <w:rsid w:val="002A6D9F"/>
    <w:rsid w:val="002A6EC1"/>
    <w:rsid w:val="002A7253"/>
    <w:rsid w:val="002A74D6"/>
    <w:rsid w:val="002A74FA"/>
    <w:rsid w:val="002A7825"/>
    <w:rsid w:val="002A7F13"/>
    <w:rsid w:val="002A7F71"/>
    <w:rsid w:val="002B00C2"/>
    <w:rsid w:val="002B03E5"/>
    <w:rsid w:val="002B08D0"/>
    <w:rsid w:val="002B092F"/>
    <w:rsid w:val="002B099E"/>
    <w:rsid w:val="002B0AA7"/>
    <w:rsid w:val="002B0C17"/>
    <w:rsid w:val="002B0DC4"/>
    <w:rsid w:val="002B1610"/>
    <w:rsid w:val="002B16DB"/>
    <w:rsid w:val="002B18CD"/>
    <w:rsid w:val="002B1B4C"/>
    <w:rsid w:val="002B343C"/>
    <w:rsid w:val="002B41B3"/>
    <w:rsid w:val="002B44B0"/>
    <w:rsid w:val="002B499B"/>
    <w:rsid w:val="002B515A"/>
    <w:rsid w:val="002B52C6"/>
    <w:rsid w:val="002B57DB"/>
    <w:rsid w:val="002B64F5"/>
    <w:rsid w:val="002B6A59"/>
    <w:rsid w:val="002B6BDA"/>
    <w:rsid w:val="002B71B0"/>
    <w:rsid w:val="002B7EDE"/>
    <w:rsid w:val="002C0453"/>
    <w:rsid w:val="002C0A10"/>
    <w:rsid w:val="002C0D05"/>
    <w:rsid w:val="002C0D28"/>
    <w:rsid w:val="002C1230"/>
    <w:rsid w:val="002C1E4D"/>
    <w:rsid w:val="002C259D"/>
    <w:rsid w:val="002C294D"/>
    <w:rsid w:val="002C2ECE"/>
    <w:rsid w:val="002C2F2E"/>
    <w:rsid w:val="002C300C"/>
    <w:rsid w:val="002C3F56"/>
    <w:rsid w:val="002C4101"/>
    <w:rsid w:val="002C44F8"/>
    <w:rsid w:val="002C46A5"/>
    <w:rsid w:val="002C4A7E"/>
    <w:rsid w:val="002C4B04"/>
    <w:rsid w:val="002C4F78"/>
    <w:rsid w:val="002C5F6F"/>
    <w:rsid w:val="002C64CC"/>
    <w:rsid w:val="002C669F"/>
    <w:rsid w:val="002C6806"/>
    <w:rsid w:val="002C72E3"/>
    <w:rsid w:val="002C7681"/>
    <w:rsid w:val="002C77F0"/>
    <w:rsid w:val="002C7AAD"/>
    <w:rsid w:val="002C7BB1"/>
    <w:rsid w:val="002D03FF"/>
    <w:rsid w:val="002D1498"/>
    <w:rsid w:val="002D185B"/>
    <w:rsid w:val="002D233C"/>
    <w:rsid w:val="002D2347"/>
    <w:rsid w:val="002D2483"/>
    <w:rsid w:val="002D2A38"/>
    <w:rsid w:val="002D2BB3"/>
    <w:rsid w:val="002D2C23"/>
    <w:rsid w:val="002D2EF7"/>
    <w:rsid w:val="002D33D9"/>
    <w:rsid w:val="002D4572"/>
    <w:rsid w:val="002D46B4"/>
    <w:rsid w:val="002D488B"/>
    <w:rsid w:val="002D4A8A"/>
    <w:rsid w:val="002D50E6"/>
    <w:rsid w:val="002D53AF"/>
    <w:rsid w:val="002D569C"/>
    <w:rsid w:val="002D5B2B"/>
    <w:rsid w:val="002D5C83"/>
    <w:rsid w:val="002D5DA8"/>
    <w:rsid w:val="002D6D95"/>
    <w:rsid w:val="002D6FEE"/>
    <w:rsid w:val="002D70B6"/>
    <w:rsid w:val="002E00A7"/>
    <w:rsid w:val="002E02E4"/>
    <w:rsid w:val="002E11B9"/>
    <w:rsid w:val="002E125A"/>
    <w:rsid w:val="002E12E2"/>
    <w:rsid w:val="002E1448"/>
    <w:rsid w:val="002E16C5"/>
    <w:rsid w:val="002E1950"/>
    <w:rsid w:val="002E2C90"/>
    <w:rsid w:val="002E2CB4"/>
    <w:rsid w:val="002E315D"/>
    <w:rsid w:val="002E333E"/>
    <w:rsid w:val="002E3495"/>
    <w:rsid w:val="002E3CBC"/>
    <w:rsid w:val="002E3EA2"/>
    <w:rsid w:val="002E528E"/>
    <w:rsid w:val="002E5C14"/>
    <w:rsid w:val="002E5EC2"/>
    <w:rsid w:val="002E60AB"/>
    <w:rsid w:val="002E6E34"/>
    <w:rsid w:val="002F00C5"/>
    <w:rsid w:val="002F1C3B"/>
    <w:rsid w:val="002F2451"/>
    <w:rsid w:val="002F28D8"/>
    <w:rsid w:val="002F30EE"/>
    <w:rsid w:val="002F3777"/>
    <w:rsid w:val="002F3E13"/>
    <w:rsid w:val="002F4582"/>
    <w:rsid w:val="002F47AD"/>
    <w:rsid w:val="002F4C92"/>
    <w:rsid w:val="002F50B0"/>
    <w:rsid w:val="002F5494"/>
    <w:rsid w:val="002F5790"/>
    <w:rsid w:val="002F5943"/>
    <w:rsid w:val="002F5D62"/>
    <w:rsid w:val="002F6295"/>
    <w:rsid w:val="002F69A8"/>
    <w:rsid w:val="002F6FEC"/>
    <w:rsid w:val="002F703B"/>
    <w:rsid w:val="002F7114"/>
    <w:rsid w:val="002F7235"/>
    <w:rsid w:val="002F7A1C"/>
    <w:rsid w:val="0030008B"/>
    <w:rsid w:val="003006CA"/>
    <w:rsid w:val="003007F8"/>
    <w:rsid w:val="003008BA"/>
    <w:rsid w:val="00300951"/>
    <w:rsid w:val="00300C1B"/>
    <w:rsid w:val="00300FC1"/>
    <w:rsid w:val="00301980"/>
    <w:rsid w:val="003026F6"/>
    <w:rsid w:val="00302934"/>
    <w:rsid w:val="00302DC9"/>
    <w:rsid w:val="00302E72"/>
    <w:rsid w:val="00302FEF"/>
    <w:rsid w:val="00303177"/>
    <w:rsid w:val="0030336D"/>
    <w:rsid w:val="00303FBB"/>
    <w:rsid w:val="00304419"/>
    <w:rsid w:val="00304500"/>
    <w:rsid w:val="00304ACA"/>
    <w:rsid w:val="00304D9E"/>
    <w:rsid w:val="00304F39"/>
    <w:rsid w:val="003052A7"/>
    <w:rsid w:val="0030550F"/>
    <w:rsid w:val="0030571C"/>
    <w:rsid w:val="00305933"/>
    <w:rsid w:val="00305A2F"/>
    <w:rsid w:val="003065FD"/>
    <w:rsid w:val="00306BCD"/>
    <w:rsid w:val="00307544"/>
    <w:rsid w:val="00307CDD"/>
    <w:rsid w:val="00310374"/>
    <w:rsid w:val="0031062D"/>
    <w:rsid w:val="00310B3E"/>
    <w:rsid w:val="003114E5"/>
    <w:rsid w:val="00311547"/>
    <w:rsid w:val="00311ECF"/>
    <w:rsid w:val="0031295D"/>
    <w:rsid w:val="0031339A"/>
    <w:rsid w:val="00313945"/>
    <w:rsid w:val="00313ACF"/>
    <w:rsid w:val="00313DC6"/>
    <w:rsid w:val="00313E28"/>
    <w:rsid w:val="003144E2"/>
    <w:rsid w:val="0031493F"/>
    <w:rsid w:val="003149AA"/>
    <w:rsid w:val="00314E63"/>
    <w:rsid w:val="003155DC"/>
    <w:rsid w:val="00315A08"/>
    <w:rsid w:val="00315D11"/>
    <w:rsid w:val="00315EF0"/>
    <w:rsid w:val="00316138"/>
    <w:rsid w:val="003164CC"/>
    <w:rsid w:val="00316644"/>
    <w:rsid w:val="00316AD7"/>
    <w:rsid w:val="0031723E"/>
    <w:rsid w:val="00317FB1"/>
    <w:rsid w:val="00320414"/>
    <w:rsid w:val="0032091B"/>
    <w:rsid w:val="0032098B"/>
    <w:rsid w:val="003214AE"/>
    <w:rsid w:val="0032165A"/>
    <w:rsid w:val="003217E5"/>
    <w:rsid w:val="003223FB"/>
    <w:rsid w:val="003232A2"/>
    <w:rsid w:val="00323455"/>
    <w:rsid w:val="003237AF"/>
    <w:rsid w:val="00323BA0"/>
    <w:rsid w:val="00323E63"/>
    <w:rsid w:val="003243A6"/>
    <w:rsid w:val="00324AC3"/>
    <w:rsid w:val="00324C20"/>
    <w:rsid w:val="00324DCD"/>
    <w:rsid w:val="00324E9C"/>
    <w:rsid w:val="003250F2"/>
    <w:rsid w:val="0032537E"/>
    <w:rsid w:val="003254A4"/>
    <w:rsid w:val="0032550A"/>
    <w:rsid w:val="00325902"/>
    <w:rsid w:val="0032590F"/>
    <w:rsid w:val="00325F19"/>
    <w:rsid w:val="003261BC"/>
    <w:rsid w:val="00326441"/>
    <w:rsid w:val="003264AA"/>
    <w:rsid w:val="00326E08"/>
    <w:rsid w:val="0032775A"/>
    <w:rsid w:val="00330018"/>
    <w:rsid w:val="00330340"/>
    <w:rsid w:val="003311F4"/>
    <w:rsid w:val="0033129D"/>
    <w:rsid w:val="00331373"/>
    <w:rsid w:val="00331539"/>
    <w:rsid w:val="00332298"/>
    <w:rsid w:val="00332326"/>
    <w:rsid w:val="00332408"/>
    <w:rsid w:val="003324E2"/>
    <w:rsid w:val="00332B9B"/>
    <w:rsid w:val="003335FB"/>
    <w:rsid w:val="003337C9"/>
    <w:rsid w:val="00333B9E"/>
    <w:rsid w:val="00333EDD"/>
    <w:rsid w:val="00333F02"/>
    <w:rsid w:val="00334CBE"/>
    <w:rsid w:val="003351B5"/>
    <w:rsid w:val="0033525C"/>
    <w:rsid w:val="003352FD"/>
    <w:rsid w:val="0033544D"/>
    <w:rsid w:val="00336575"/>
    <w:rsid w:val="00336854"/>
    <w:rsid w:val="00337211"/>
    <w:rsid w:val="00337623"/>
    <w:rsid w:val="0033781C"/>
    <w:rsid w:val="00337BD1"/>
    <w:rsid w:val="00337E0B"/>
    <w:rsid w:val="00337E1E"/>
    <w:rsid w:val="00340404"/>
    <w:rsid w:val="003406B4"/>
    <w:rsid w:val="00340721"/>
    <w:rsid w:val="0034083C"/>
    <w:rsid w:val="00340FC1"/>
    <w:rsid w:val="003414F3"/>
    <w:rsid w:val="00341FC4"/>
    <w:rsid w:val="003420C1"/>
    <w:rsid w:val="0034227B"/>
    <w:rsid w:val="0034245C"/>
    <w:rsid w:val="0034280D"/>
    <w:rsid w:val="003429F3"/>
    <w:rsid w:val="003436D8"/>
    <w:rsid w:val="0034392C"/>
    <w:rsid w:val="003442C8"/>
    <w:rsid w:val="0034437D"/>
    <w:rsid w:val="00344463"/>
    <w:rsid w:val="0034476E"/>
    <w:rsid w:val="0034484F"/>
    <w:rsid w:val="0034499F"/>
    <w:rsid w:val="00344AC7"/>
    <w:rsid w:val="00344FE4"/>
    <w:rsid w:val="0034551E"/>
    <w:rsid w:val="00345B09"/>
    <w:rsid w:val="00345DEA"/>
    <w:rsid w:val="003463A8"/>
    <w:rsid w:val="0034641B"/>
    <w:rsid w:val="003465FA"/>
    <w:rsid w:val="00346B3F"/>
    <w:rsid w:val="0034733A"/>
    <w:rsid w:val="003476A1"/>
    <w:rsid w:val="003476D8"/>
    <w:rsid w:val="00350D8B"/>
    <w:rsid w:val="00350FBC"/>
    <w:rsid w:val="00351063"/>
    <w:rsid w:val="003514BC"/>
    <w:rsid w:val="003514CD"/>
    <w:rsid w:val="00351C22"/>
    <w:rsid w:val="003524FD"/>
    <w:rsid w:val="0035261F"/>
    <w:rsid w:val="00352D83"/>
    <w:rsid w:val="0035341A"/>
    <w:rsid w:val="00353783"/>
    <w:rsid w:val="00353BE8"/>
    <w:rsid w:val="0035439D"/>
    <w:rsid w:val="00354667"/>
    <w:rsid w:val="003547C4"/>
    <w:rsid w:val="00354C75"/>
    <w:rsid w:val="003552C8"/>
    <w:rsid w:val="00355B93"/>
    <w:rsid w:val="00357442"/>
    <w:rsid w:val="003575BA"/>
    <w:rsid w:val="00357FE7"/>
    <w:rsid w:val="0036000C"/>
    <w:rsid w:val="00360211"/>
    <w:rsid w:val="003606E4"/>
    <w:rsid w:val="00360E5B"/>
    <w:rsid w:val="00360EB2"/>
    <w:rsid w:val="00361538"/>
    <w:rsid w:val="0036194A"/>
    <w:rsid w:val="00361D72"/>
    <w:rsid w:val="00361F43"/>
    <w:rsid w:val="00361FBA"/>
    <w:rsid w:val="00362543"/>
    <w:rsid w:val="00362D53"/>
    <w:rsid w:val="00362DB7"/>
    <w:rsid w:val="00363049"/>
    <w:rsid w:val="00363104"/>
    <w:rsid w:val="00363312"/>
    <w:rsid w:val="00363543"/>
    <w:rsid w:val="003636D3"/>
    <w:rsid w:val="003638B1"/>
    <w:rsid w:val="00363AC8"/>
    <w:rsid w:val="00363E55"/>
    <w:rsid w:val="00363F8E"/>
    <w:rsid w:val="0036422F"/>
    <w:rsid w:val="00364359"/>
    <w:rsid w:val="00364A48"/>
    <w:rsid w:val="00364A9A"/>
    <w:rsid w:val="00364BDF"/>
    <w:rsid w:val="00364BF8"/>
    <w:rsid w:val="003651D5"/>
    <w:rsid w:val="0036545C"/>
    <w:rsid w:val="00365A40"/>
    <w:rsid w:val="00365BF7"/>
    <w:rsid w:val="00366695"/>
    <w:rsid w:val="00367444"/>
    <w:rsid w:val="00367459"/>
    <w:rsid w:val="0036771C"/>
    <w:rsid w:val="00367C76"/>
    <w:rsid w:val="00367F5B"/>
    <w:rsid w:val="003701FC"/>
    <w:rsid w:val="003704E1"/>
    <w:rsid w:val="0037066C"/>
    <w:rsid w:val="00370845"/>
    <w:rsid w:val="00370C0E"/>
    <w:rsid w:val="0037239C"/>
    <w:rsid w:val="003725FE"/>
    <w:rsid w:val="0037296A"/>
    <w:rsid w:val="0037316D"/>
    <w:rsid w:val="00373807"/>
    <w:rsid w:val="003738D9"/>
    <w:rsid w:val="00373942"/>
    <w:rsid w:val="00373992"/>
    <w:rsid w:val="003739C4"/>
    <w:rsid w:val="00373A85"/>
    <w:rsid w:val="00373ADA"/>
    <w:rsid w:val="00373FE3"/>
    <w:rsid w:val="00374A0E"/>
    <w:rsid w:val="00374B25"/>
    <w:rsid w:val="0037516D"/>
    <w:rsid w:val="003752DA"/>
    <w:rsid w:val="00375627"/>
    <w:rsid w:val="00376B7E"/>
    <w:rsid w:val="00376CA1"/>
    <w:rsid w:val="003773A4"/>
    <w:rsid w:val="003778F3"/>
    <w:rsid w:val="00377921"/>
    <w:rsid w:val="00377D5D"/>
    <w:rsid w:val="00380384"/>
    <w:rsid w:val="003804D9"/>
    <w:rsid w:val="003808A9"/>
    <w:rsid w:val="00380C4A"/>
    <w:rsid w:val="003811A2"/>
    <w:rsid w:val="0038169D"/>
    <w:rsid w:val="00381784"/>
    <w:rsid w:val="003818F6"/>
    <w:rsid w:val="00381A90"/>
    <w:rsid w:val="00381CB6"/>
    <w:rsid w:val="00382180"/>
    <w:rsid w:val="003822B0"/>
    <w:rsid w:val="00382687"/>
    <w:rsid w:val="00382B37"/>
    <w:rsid w:val="0038352B"/>
    <w:rsid w:val="00383858"/>
    <w:rsid w:val="00383CD7"/>
    <w:rsid w:val="0038418D"/>
    <w:rsid w:val="00384422"/>
    <w:rsid w:val="0038497A"/>
    <w:rsid w:val="00384E54"/>
    <w:rsid w:val="0038584A"/>
    <w:rsid w:val="00385C58"/>
    <w:rsid w:val="003872BB"/>
    <w:rsid w:val="003877AE"/>
    <w:rsid w:val="00390D43"/>
    <w:rsid w:val="00391AA1"/>
    <w:rsid w:val="00391B86"/>
    <w:rsid w:val="00391EF8"/>
    <w:rsid w:val="00392977"/>
    <w:rsid w:val="00392B69"/>
    <w:rsid w:val="00392E06"/>
    <w:rsid w:val="00393923"/>
    <w:rsid w:val="00393B62"/>
    <w:rsid w:val="00393ED3"/>
    <w:rsid w:val="0039435D"/>
    <w:rsid w:val="003943D4"/>
    <w:rsid w:val="0039448A"/>
    <w:rsid w:val="0039464E"/>
    <w:rsid w:val="003947B1"/>
    <w:rsid w:val="00394CB0"/>
    <w:rsid w:val="003958CA"/>
    <w:rsid w:val="00395913"/>
    <w:rsid w:val="0039593B"/>
    <w:rsid w:val="00395BA8"/>
    <w:rsid w:val="00395E02"/>
    <w:rsid w:val="00395E89"/>
    <w:rsid w:val="00396217"/>
    <w:rsid w:val="003965FC"/>
    <w:rsid w:val="003967DA"/>
    <w:rsid w:val="003969FF"/>
    <w:rsid w:val="003975AC"/>
    <w:rsid w:val="00397FC6"/>
    <w:rsid w:val="003A087F"/>
    <w:rsid w:val="003A0A80"/>
    <w:rsid w:val="003A0BCD"/>
    <w:rsid w:val="003A1310"/>
    <w:rsid w:val="003A17EF"/>
    <w:rsid w:val="003A267A"/>
    <w:rsid w:val="003A2745"/>
    <w:rsid w:val="003A2BF8"/>
    <w:rsid w:val="003A3343"/>
    <w:rsid w:val="003A398C"/>
    <w:rsid w:val="003A40A5"/>
    <w:rsid w:val="003A42AA"/>
    <w:rsid w:val="003A4647"/>
    <w:rsid w:val="003A4806"/>
    <w:rsid w:val="003A4DD5"/>
    <w:rsid w:val="003A517A"/>
    <w:rsid w:val="003A5945"/>
    <w:rsid w:val="003A5BA7"/>
    <w:rsid w:val="003A6530"/>
    <w:rsid w:val="003A68D3"/>
    <w:rsid w:val="003A71C1"/>
    <w:rsid w:val="003A730C"/>
    <w:rsid w:val="003A7E26"/>
    <w:rsid w:val="003B0031"/>
    <w:rsid w:val="003B0AC6"/>
    <w:rsid w:val="003B0BFE"/>
    <w:rsid w:val="003B0FD5"/>
    <w:rsid w:val="003B11D4"/>
    <w:rsid w:val="003B17F5"/>
    <w:rsid w:val="003B2FEB"/>
    <w:rsid w:val="003B30C6"/>
    <w:rsid w:val="003B33FB"/>
    <w:rsid w:val="003B3918"/>
    <w:rsid w:val="003B3A03"/>
    <w:rsid w:val="003B3B8B"/>
    <w:rsid w:val="003B4676"/>
    <w:rsid w:val="003B4812"/>
    <w:rsid w:val="003B486C"/>
    <w:rsid w:val="003B4F37"/>
    <w:rsid w:val="003B5177"/>
    <w:rsid w:val="003B5549"/>
    <w:rsid w:val="003B55C8"/>
    <w:rsid w:val="003B5E83"/>
    <w:rsid w:val="003B6137"/>
    <w:rsid w:val="003B6FC0"/>
    <w:rsid w:val="003B72B9"/>
    <w:rsid w:val="003B784F"/>
    <w:rsid w:val="003C0353"/>
    <w:rsid w:val="003C13C6"/>
    <w:rsid w:val="003C1E94"/>
    <w:rsid w:val="003C27F4"/>
    <w:rsid w:val="003C29DD"/>
    <w:rsid w:val="003C2ADB"/>
    <w:rsid w:val="003C2C5D"/>
    <w:rsid w:val="003C32F0"/>
    <w:rsid w:val="003C343D"/>
    <w:rsid w:val="003C3B35"/>
    <w:rsid w:val="003C3D90"/>
    <w:rsid w:val="003C4CDF"/>
    <w:rsid w:val="003C513B"/>
    <w:rsid w:val="003C53D6"/>
    <w:rsid w:val="003C5624"/>
    <w:rsid w:val="003C5A7F"/>
    <w:rsid w:val="003C5BAF"/>
    <w:rsid w:val="003C5ED0"/>
    <w:rsid w:val="003C6364"/>
    <w:rsid w:val="003C6D30"/>
    <w:rsid w:val="003C6D97"/>
    <w:rsid w:val="003C73BB"/>
    <w:rsid w:val="003C748B"/>
    <w:rsid w:val="003D02B2"/>
    <w:rsid w:val="003D0BF0"/>
    <w:rsid w:val="003D1649"/>
    <w:rsid w:val="003D26A4"/>
    <w:rsid w:val="003D2845"/>
    <w:rsid w:val="003D31A1"/>
    <w:rsid w:val="003D3265"/>
    <w:rsid w:val="003D3BBB"/>
    <w:rsid w:val="003D3E2E"/>
    <w:rsid w:val="003D3F21"/>
    <w:rsid w:val="003D44EF"/>
    <w:rsid w:val="003D4E78"/>
    <w:rsid w:val="003D562F"/>
    <w:rsid w:val="003D577E"/>
    <w:rsid w:val="003D5A3D"/>
    <w:rsid w:val="003D75E1"/>
    <w:rsid w:val="003D79A3"/>
    <w:rsid w:val="003D79A9"/>
    <w:rsid w:val="003D79CD"/>
    <w:rsid w:val="003D7BB1"/>
    <w:rsid w:val="003D7D34"/>
    <w:rsid w:val="003E06F9"/>
    <w:rsid w:val="003E079D"/>
    <w:rsid w:val="003E0A3B"/>
    <w:rsid w:val="003E0A84"/>
    <w:rsid w:val="003E0FEE"/>
    <w:rsid w:val="003E120B"/>
    <w:rsid w:val="003E1282"/>
    <w:rsid w:val="003E1687"/>
    <w:rsid w:val="003E1753"/>
    <w:rsid w:val="003E19F8"/>
    <w:rsid w:val="003E2594"/>
    <w:rsid w:val="003E2779"/>
    <w:rsid w:val="003E2BC0"/>
    <w:rsid w:val="003E2E40"/>
    <w:rsid w:val="003E32C4"/>
    <w:rsid w:val="003E4033"/>
    <w:rsid w:val="003E5347"/>
    <w:rsid w:val="003E58D1"/>
    <w:rsid w:val="003E5B6C"/>
    <w:rsid w:val="003E625E"/>
    <w:rsid w:val="003E633B"/>
    <w:rsid w:val="003E65A0"/>
    <w:rsid w:val="003E6A7B"/>
    <w:rsid w:val="003E6BE6"/>
    <w:rsid w:val="003E792E"/>
    <w:rsid w:val="003E7F81"/>
    <w:rsid w:val="003F0727"/>
    <w:rsid w:val="003F0876"/>
    <w:rsid w:val="003F092A"/>
    <w:rsid w:val="003F0A78"/>
    <w:rsid w:val="003F0CD1"/>
    <w:rsid w:val="003F1546"/>
    <w:rsid w:val="003F1A3F"/>
    <w:rsid w:val="003F2002"/>
    <w:rsid w:val="003F259A"/>
    <w:rsid w:val="003F2B76"/>
    <w:rsid w:val="003F2CD6"/>
    <w:rsid w:val="003F3257"/>
    <w:rsid w:val="003F3471"/>
    <w:rsid w:val="003F3B09"/>
    <w:rsid w:val="003F3BDD"/>
    <w:rsid w:val="003F41E3"/>
    <w:rsid w:val="003F48AA"/>
    <w:rsid w:val="003F4981"/>
    <w:rsid w:val="003F4B06"/>
    <w:rsid w:val="003F4D6D"/>
    <w:rsid w:val="003F4E14"/>
    <w:rsid w:val="003F540A"/>
    <w:rsid w:val="003F5BC5"/>
    <w:rsid w:val="003F5E49"/>
    <w:rsid w:val="003F680E"/>
    <w:rsid w:val="003F6BD0"/>
    <w:rsid w:val="003F6D6F"/>
    <w:rsid w:val="003F711F"/>
    <w:rsid w:val="003F7398"/>
    <w:rsid w:val="003F7931"/>
    <w:rsid w:val="003F7D3F"/>
    <w:rsid w:val="003F7E7C"/>
    <w:rsid w:val="003F7F2B"/>
    <w:rsid w:val="004000CB"/>
    <w:rsid w:val="00400314"/>
    <w:rsid w:val="00400A52"/>
    <w:rsid w:val="004017E5"/>
    <w:rsid w:val="00401F93"/>
    <w:rsid w:val="0040240E"/>
    <w:rsid w:val="0040296F"/>
    <w:rsid w:val="00402B73"/>
    <w:rsid w:val="0040329D"/>
    <w:rsid w:val="0040342D"/>
    <w:rsid w:val="004038E2"/>
    <w:rsid w:val="0040391C"/>
    <w:rsid w:val="004040C2"/>
    <w:rsid w:val="004042E9"/>
    <w:rsid w:val="00404331"/>
    <w:rsid w:val="00404752"/>
    <w:rsid w:val="00404B4A"/>
    <w:rsid w:val="004058C6"/>
    <w:rsid w:val="00406082"/>
    <w:rsid w:val="0040633D"/>
    <w:rsid w:val="004063EE"/>
    <w:rsid w:val="0040648C"/>
    <w:rsid w:val="00406655"/>
    <w:rsid w:val="0040669B"/>
    <w:rsid w:val="00406720"/>
    <w:rsid w:val="00406F93"/>
    <w:rsid w:val="00406FAF"/>
    <w:rsid w:val="00407604"/>
    <w:rsid w:val="00407755"/>
    <w:rsid w:val="00407785"/>
    <w:rsid w:val="00407CD6"/>
    <w:rsid w:val="004102F3"/>
    <w:rsid w:val="004107E6"/>
    <w:rsid w:val="0041132B"/>
    <w:rsid w:val="004114F7"/>
    <w:rsid w:val="00411681"/>
    <w:rsid w:val="004122FA"/>
    <w:rsid w:val="00412B4B"/>
    <w:rsid w:val="00413160"/>
    <w:rsid w:val="004134DA"/>
    <w:rsid w:val="00413E61"/>
    <w:rsid w:val="004143B1"/>
    <w:rsid w:val="00414CA5"/>
    <w:rsid w:val="00414E95"/>
    <w:rsid w:val="00415146"/>
    <w:rsid w:val="004153EE"/>
    <w:rsid w:val="004155B2"/>
    <w:rsid w:val="004157C8"/>
    <w:rsid w:val="004159A4"/>
    <w:rsid w:val="00415B50"/>
    <w:rsid w:val="00415BE7"/>
    <w:rsid w:val="0041626E"/>
    <w:rsid w:val="0041684B"/>
    <w:rsid w:val="00416E9F"/>
    <w:rsid w:val="004176F1"/>
    <w:rsid w:val="00417D61"/>
    <w:rsid w:val="004205D4"/>
    <w:rsid w:val="00420853"/>
    <w:rsid w:val="00420884"/>
    <w:rsid w:val="00420F24"/>
    <w:rsid w:val="004211BE"/>
    <w:rsid w:val="00421653"/>
    <w:rsid w:val="004217B9"/>
    <w:rsid w:val="00421E04"/>
    <w:rsid w:val="004232F6"/>
    <w:rsid w:val="00423744"/>
    <w:rsid w:val="004239D8"/>
    <w:rsid w:val="00423BD7"/>
    <w:rsid w:val="004240D5"/>
    <w:rsid w:val="004243AA"/>
    <w:rsid w:val="00424A72"/>
    <w:rsid w:val="00424D6E"/>
    <w:rsid w:val="00425110"/>
    <w:rsid w:val="004254DF"/>
    <w:rsid w:val="00425939"/>
    <w:rsid w:val="00425A6A"/>
    <w:rsid w:val="00427144"/>
    <w:rsid w:val="00427387"/>
    <w:rsid w:val="004300DC"/>
    <w:rsid w:val="00430367"/>
    <w:rsid w:val="00430452"/>
    <w:rsid w:val="00430632"/>
    <w:rsid w:val="00430C46"/>
    <w:rsid w:val="0043141D"/>
    <w:rsid w:val="00431A7B"/>
    <w:rsid w:val="00431DF0"/>
    <w:rsid w:val="004322FF"/>
    <w:rsid w:val="004327DF"/>
    <w:rsid w:val="00432D00"/>
    <w:rsid w:val="00433006"/>
    <w:rsid w:val="00433489"/>
    <w:rsid w:val="00433D03"/>
    <w:rsid w:val="004345BA"/>
    <w:rsid w:val="00434A6D"/>
    <w:rsid w:val="00435029"/>
    <w:rsid w:val="0043518E"/>
    <w:rsid w:val="004351C1"/>
    <w:rsid w:val="00435554"/>
    <w:rsid w:val="00435EE6"/>
    <w:rsid w:val="004360F6"/>
    <w:rsid w:val="0043644B"/>
    <w:rsid w:val="00436AEE"/>
    <w:rsid w:val="00436D77"/>
    <w:rsid w:val="00436E61"/>
    <w:rsid w:val="004371D9"/>
    <w:rsid w:val="00437386"/>
    <w:rsid w:val="00437D47"/>
    <w:rsid w:val="004402FD"/>
    <w:rsid w:val="00440A60"/>
    <w:rsid w:val="00440A74"/>
    <w:rsid w:val="00440AC6"/>
    <w:rsid w:val="00440B24"/>
    <w:rsid w:val="00440D1D"/>
    <w:rsid w:val="00440E60"/>
    <w:rsid w:val="00441A56"/>
    <w:rsid w:val="004425D7"/>
    <w:rsid w:val="00442902"/>
    <w:rsid w:val="00442BB7"/>
    <w:rsid w:val="00442C0D"/>
    <w:rsid w:val="00442FE0"/>
    <w:rsid w:val="00442FF4"/>
    <w:rsid w:val="004430A5"/>
    <w:rsid w:val="004431FA"/>
    <w:rsid w:val="00443DAF"/>
    <w:rsid w:val="004447F9"/>
    <w:rsid w:val="00444995"/>
    <w:rsid w:val="0044532E"/>
    <w:rsid w:val="00445622"/>
    <w:rsid w:val="00445A27"/>
    <w:rsid w:val="004462C3"/>
    <w:rsid w:val="00446384"/>
    <w:rsid w:val="00446C8D"/>
    <w:rsid w:val="00446DCC"/>
    <w:rsid w:val="0044702F"/>
    <w:rsid w:val="004471CE"/>
    <w:rsid w:val="00447AB0"/>
    <w:rsid w:val="00447C33"/>
    <w:rsid w:val="004503CC"/>
    <w:rsid w:val="00450544"/>
    <w:rsid w:val="004509B5"/>
    <w:rsid w:val="004509E0"/>
    <w:rsid w:val="00450C48"/>
    <w:rsid w:val="0045120B"/>
    <w:rsid w:val="00451499"/>
    <w:rsid w:val="00451D93"/>
    <w:rsid w:val="00451F27"/>
    <w:rsid w:val="00452593"/>
    <w:rsid w:val="004526A6"/>
    <w:rsid w:val="00452E54"/>
    <w:rsid w:val="004530DE"/>
    <w:rsid w:val="004531A4"/>
    <w:rsid w:val="0045322C"/>
    <w:rsid w:val="0045336D"/>
    <w:rsid w:val="004535F3"/>
    <w:rsid w:val="00453650"/>
    <w:rsid w:val="004538E0"/>
    <w:rsid w:val="00453A81"/>
    <w:rsid w:val="004547C9"/>
    <w:rsid w:val="004547CE"/>
    <w:rsid w:val="00454B83"/>
    <w:rsid w:val="00454D22"/>
    <w:rsid w:val="00454DA2"/>
    <w:rsid w:val="00455E7A"/>
    <w:rsid w:val="00456447"/>
    <w:rsid w:val="004567CE"/>
    <w:rsid w:val="0045688A"/>
    <w:rsid w:val="00456E98"/>
    <w:rsid w:val="004608CC"/>
    <w:rsid w:val="0046093C"/>
    <w:rsid w:val="00461C28"/>
    <w:rsid w:val="00461E53"/>
    <w:rsid w:val="00461F2D"/>
    <w:rsid w:val="0046231E"/>
    <w:rsid w:val="004624A3"/>
    <w:rsid w:val="004637E0"/>
    <w:rsid w:val="004645F2"/>
    <w:rsid w:val="00465874"/>
    <w:rsid w:val="00465880"/>
    <w:rsid w:val="00465EBA"/>
    <w:rsid w:val="00466532"/>
    <w:rsid w:val="0046666D"/>
    <w:rsid w:val="0046674B"/>
    <w:rsid w:val="0046687D"/>
    <w:rsid w:val="00466DA0"/>
    <w:rsid w:val="00466F1C"/>
    <w:rsid w:val="00467A29"/>
    <w:rsid w:val="00470535"/>
    <w:rsid w:val="00470C41"/>
    <w:rsid w:val="00470D36"/>
    <w:rsid w:val="00470E87"/>
    <w:rsid w:val="00471271"/>
    <w:rsid w:val="0047128F"/>
    <w:rsid w:val="004719C3"/>
    <w:rsid w:val="004725F3"/>
    <w:rsid w:val="0047275A"/>
    <w:rsid w:val="00472C6E"/>
    <w:rsid w:val="00472D72"/>
    <w:rsid w:val="004730F2"/>
    <w:rsid w:val="00473502"/>
    <w:rsid w:val="00473867"/>
    <w:rsid w:val="00473944"/>
    <w:rsid w:val="00473979"/>
    <w:rsid w:val="00473BCB"/>
    <w:rsid w:val="00474060"/>
    <w:rsid w:val="004741EF"/>
    <w:rsid w:val="00474BDC"/>
    <w:rsid w:val="00474D07"/>
    <w:rsid w:val="00474D44"/>
    <w:rsid w:val="00474F44"/>
    <w:rsid w:val="00475C77"/>
    <w:rsid w:val="00476326"/>
    <w:rsid w:val="0047639F"/>
    <w:rsid w:val="0047692C"/>
    <w:rsid w:val="00476B90"/>
    <w:rsid w:val="00477106"/>
    <w:rsid w:val="00477672"/>
    <w:rsid w:val="00477932"/>
    <w:rsid w:val="00477E34"/>
    <w:rsid w:val="004800A8"/>
    <w:rsid w:val="0048015F"/>
    <w:rsid w:val="004804F5"/>
    <w:rsid w:val="0048076B"/>
    <w:rsid w:val="00481074"/>
    <w:rsid w:val="004810CE"/>
    <w:rsid w:val="0048161E"/>
    <w:rsid w:val="004818C4"/>
    <w:rsid w:val="00481D44"/>
    <w:rsid w:val="00481F84"/>
    <w:rsid w:val="00481FAD"/>
    <w:rsid w:val="00483310"/>
    <w:rsid w:val="004836BF"/>
    <w:rsid w:val="00483D20"/>
    <w:rsid w:val="00484397"/>
    <w:rsid w:val="004847AB"/>
    <w:rsid w:val="00484AAD"/>
    <w:rsid w:val="00484F59"/>
    <w:rsid w:val="00485011"/>
    <w:rsid w:val="00485376"/>
    <w:rsid w:val="0048553E"/>
    <w:rsid w:val="0048570F"/>
    <w:rsid w:val="00485C98"/>
    <w:rsid w:val="00485EC0"/>
    <w:rsid w:val="00485F01"/>
    <w:rsid w:val="00485F12"/>
    <w:rsid w:val="00485FF9"/>
    <w:rsid w:val="00486540"/>
    <w:rsid w:val="004866DA"/>
    <w:rsid w:val="00487090"/>
    <w:rsid w:val="004872F1"/>
    <w:rsid w:val="00487637"/>
    <w:rsid w:val="00487F4B"/>
    <w:rsid w:val="00490724"/>
    <w:rsid w:val="00490744"/>
    <w:rsid w:val="00491174"/>
    <w:rsid w:val="00491688"/>
    <w:rsid w:val="0049195C"/>
    <w:rsid w:val="00492122"/>
    <w:rsid w:val="00492ACF"/>
    <w:rsid w:val="0049325B"/>
    <w:rsid w:val="00493A37"/>
    <w:rsid w:val="00494CA9"/>
    <w:rsid w:val="00494E34"/>
    <w:rsid w:val="004951EE"/>
    <w:rsid w:val="0049581A"/>
    <w:rsid w:val="004958A6"/>
    <w:rsid w:val="004958F6"/>
    <w:rsid w:val="0049594D"/>
    <w:rsid w:val="00496784"/>
    <w:rsid w:val="00497D37"/>
    <w:rsid w:val="004A07E0"/>
    <w:rsid w:val="004A0A28"/>
    <w:rsid w:val="004A0BCA"/>
    <w:rsid w:val="004A11F2"/>
    <w:rsid w:val="004A1358"/>
    <w:rsid w:val="004A13BF"/>
    <w:rsid w:val="004A147A"/>
    <w:rsid w:val="004A1E54"/>
    <w:rsid w:val="004A21AE"/>
    <w:rsid w:val="004A2301"/>
    <w:rsid w:val="004A2422"/>
    <w:rsid w:val="004A2443"/>
    <w:rsid w:val="004A26E9"/>
    <w:rsid w:val="004A2F45"/>
    <w:rsid w:val="004A3527"/>
    <w:rsid w:val="004A3545"/>
    <w:rsid w:val="004A360E"/>
    <w:rsid w:val="004A43B9"/>
    <w:rsid w:val="004A4659"/>
    <w:rsid w:val="004A4830"/>
    <w:rsid w:val="004A4968"/>
    <w:rsid w:val="004A4F79"/>
    <w:rsid w:val="004A4F89"/>
    <w:rsid w:val="004A50EA"/>
    <w:rsid w:val="004A5267"/>
    <w:rsid w:val="004A562C"/>
    <w:rsid w:val="004A5660"/>
    <w:rsid w:val="004A574A"/>
    <w:rsid w:val="004A57B5"/>
    <w:rsid w:val="004A5A2F"/>
    <w:rsid w:val="004A5B0A"/>
    <w:rsid w:val="004A6500"/>
    <w:rsid w:val="004A6A0D"/>
    <w:rsid w:val="004A72BF"/>
    <w:rsid w:val="004A73B7"/>
    <w:rsid w:val="004A75CF"/>
    <w:rsid w:val="004A76A5"/>
    <w:rsid w:val="004A7B4C"/>
    <w:rsid w:val="004B00F5"/>
    <w:rsid w:val="004B02A2"/>
    <w:rsid w:val="004B072A"/>
    <w:rsid w:val="004B0763"/>
    <w:rsid w:val="004B18C5"/>
    <w:rsid w:val="004B1FD1"/>
    <w:rsid w:val="004B216D"/>
    <w:rsid w:val="004B2890"/>
    <w:rsid w:val="004B2A6A"/>
    <w:rsid w:val="004B3668"/>
    <w:rsid w:val="004B37FF"/>
    <w:rsid w:val="004B38E1"/>
    <w:rsid w:val="004B3959"/>
    <w:rsid w:val="004B3FBF"/>
    <w:rsid w:val="004B461B"/>
    <w:rsid w:val="004B47E6"/>
    <w:rsid w:val="004B48CF"/>
    <w:rsid w:val="004B4C96"/>
    <w:rsid w:val="004B5221"/>
    <w:rsid w:val="004B53F5"/>
    <w:rsid w:val="004B5913"/>
    <w:rsid w:val="004B5996"/>
    <w:rsid w:val="004B5E2A"/>
    <w:rsid w:val="004B65FB"/>
    <w:rsid w:val="004B787D"/>
    <w:rsid w:val="004B7E54"/>
    <w:rsid w:val="004C030F"/>
    <w:rsid w:val="004C0799"/>
    <w:rsid w:val="004C1973"/>
    <w:rsid w:val="004C1AC1"/>
    <w:rsid w:val="004C2115"/>
    <w:rsid w:val="004C25AA"/>
    <w:rsid w:val="004C2ABE"/>
    <w:rsid w:val="004C3070"/>
    <w:rsid w:val="004C3628"/>
    <w:rsid w:val="004C407C"/>
    <w:rsid w:val="004C4315"/>
    <w:rsid w:val="004C48A5"/>
    <w:rsid w:val="004C54CF"/>
    <w:rsid w:val="004C5A62"/>
    <w:rsid w:val="004C5B49"/>
    <w:rsid w:val="004C5D06"/>
    <w:rsid w:val="004C61B3"/>
    <w:rsid w:val="004C657C"/>
    <w:rsid w:val="004C6E58"/>
    <w:rsid w:val="004C7C00"/>
    <w:rsid w:val="004C7C7E"/>
    <w:rsid w:val="004C7D14"/>
    <w:rsid w:val="004C7E6E"/>
    <w:rsid w:val="004C7EE2"/>
    <w:rsid w:val="004D026D"/>
    <w:rsid w:val="004D0C38"/>
    <w:rsid w:val="004D108A"/>
    <w:rsid w:val="004D159C"/>
    <w:rsid w:val="004D1EEB"/>
    <w:rsid w:val="004D2B1F"/>
    <w:rsid w:val="004D3509"/>
    <w:rsid w:val="004D4638"/>
    <w:rsid w:val="004D4AFB"/>
    <w:rsid w:val="004D4B10"/>
    <w:rsid w:val="004D4DD3"/>
    <w:rsid w:val="004D53CB"/>
    <w:rsid w:val="004D54C6"/>
    <w:rsid w:val="004D58B3"/>
    <w:rsid w:val="004D5B92"/>
    <w:rsid w:val="004D5D36"/>
    <w:rsid w:val="004D5FBE"/>
    <w:rsid w:val="004D5FF7"/>
    <w:rsid w:val="004D6791"/>
    <w:rsid w:val="004D67FB"/>
    <w:rsid w:val="004D7291"/>
    <w:rsid w:val="004D7CAE"/>
    <w:rsid w:val="004D7CE2"/>
    <w:rsid w:val="004E03B4"/>
    <w:rsid w:val="004E0480"/>
    <w:rsid w:val="004E1269"/>
    <w:rsid w:val="004E136B"/>
    <w:rsid w:val="004E21AE"/>
    <w:rsid w:val="004E21B1"/>
    <w:rsid w:val="004E3E06"/>
    <w:rsid w:val="004E3EC0"/>
    <w:rsid w:val="004E4832"/>
    <w:rsid w:val="004E4E83"/>
    <w:rsid w:val="004E5728"/>
    <w:rsid w:val="004E577A"/>
    <w:rsid w:val="004E5800"/>
    <w:rsid w:val="004E6011"/>
    <w:rsid w:val="004E6A4C"/>
    <w:rsid w:val="004E6C26"/>
    <w:rsid w:val="004E6F5F"/>
    <w:rsid w:val="004E7056"/>
    <w:rsid w:val="004E7247"/>
    <w:rsid w:val="004E737A"/>
    <w:rsid w:val="004E7FD8"/>
    <w:rsid w:val="004E7FF6"/>
    <w:rsid w:val="004F0306"/>
    <w:rsid w:val="004F040F"/>
    <w:rsid w:val="004F0B99"/>
    <w:rsid w:val="004F1100"/>
    <w:rsid w:val="004F120F"/>
    <w:rsid w:val="004F17BB"/>
    <w:rsid w:val="004F1DEE"/>
    <w:rsid w:val="004F240A"/>
    <w:rsid w:val="004F3084"/>
    <w:rsid w:val="004F3D0E"/>
    <w:rsid w:val="004F3DE2"/>
    <w:rsid w:val="004F4802"/>
    <w:rsid w:val="004F4B63"/>
    <w:rsid w:val="004F4E83"/>
    <w:rsid w:val="004F5111"/>
    <w:rsid w:val="004F53C9"/>
    <w:rsid w:val="004F6156"/>
    <w:rsid w:val="004F6AA8"/>
    <w:rsid w:val="004F6F75"/>
    <w:rsid w:val="004F7094"/>
    <w:rsid w:val="004F7C41"/>
    <w:rsid w:val="00500D4A"/>
    <w:rsid w:val="005010AC"/>
    <w:rsid w:val="005017E8"/>
    <w:rsid w:val="00501B62"/>
    <w:rsid w:val="00501D7F"/>
    <w:rsid w:val="00501E09"/>
    <w:rsid w:val="00501E42"/>
    <w:rsid w:val="00501F77"/>
    <w:rsid w:val="00502AE8"/>
    <w:rsid w:val="00503668"/>
    <w:rsid w:val="0050367A"/>
    <w:rsid w:val="00503993"/>
    <w:rsid w:val="00503F9D"/>
    <w:rsid w:val="00504021"/>
    <w:rsid w:val="00504C00"/>
    <w:rsid w:val="00505255"/>
    <w:rsid w:val="00505283"/>
    <w:rsid w:val="00507091"/>
    <w:rsid w:val="0050732F"/>
    <w:rsid w:val="005074C4"/>
    <w:rsid w:val="005079CC"/>
    <w:rsid w:val="00507D31"/>
    <w:rsid w:val="00507DE4"/>
    <w:rsid w:val="0051063A"/>
    <w:rsid w:val="005109A0"/>
    <w:rsid w:val="005109B8"/>
    <w:rsid w:val="00510CE2"/>
    <w:rsid w:val="00510D77"/>
    <w:rsid w:val="00510E50"/>
    <w:rsid w:val="00511591"/>
    <w:rsid w:val="0051171D"/>
    <w:rsid w:val="00511B7D"/>
    <w:rsid w:val="00511DAF"/>
    <w:rsid w:val="00512362"/>
    <w:rsid w:val="00512A90"/>
    <w:rsid w:val="00512BA4"/>
    <w:rsid w:val="0051300C"/>
    <w:rsid w:val="00513276"/>
    <w:rsid w:val="00513895"/>
    <w:rsid w:val="00513CCB"/>
    <w:rsid w:val="005140FC"/>
    <w:rsid w:val="00514799"/>
    <w:rsid w:val="00514A34"/>
    <w:rsid w:val="00514BFF"/>
    <w:rsid w:val="00514ED9"/>
    <w:rsid w:val="005159F4"/>
    <w:rsid w:val="00515A24"/>
    <w:rsid w:val="00515B5F"/>
    <w:rsid w:val="00515DAE"/>
    <w:rsid w:val="0051746B"/>
    <w:rsid w:val="00517D69"/>
    <w:rsid w:val="00520036"/>
    <w:rsid w:val="0052049D"/>
    <w:rsid w:val="0052125F"/>
    <w:rsid w:val="00521E7E"/>
    <w:rsid w:val="0052221C"/>
    <w:rsid w:val="005227F5"/>
    <w:rsid w:val="0052348B"/>
    <w:rsid w:val="00523542"/>
    <w:rsid w:val="00523D9F"/>
    <w:rsid w:val="00524ECD"/>
    <w:rsid w:val="005257CB"/>
    <w:rsid w:val="0052638C"/>
    <w:rsid w:val="00526519"/>
    <w:rsid w:val="00526524"/>
    <w:rsid w:val="00526910"/>
    <w:rsid w:val="00526A64"/>
    <w:rsid w:val="00526BC4"/>
    <w:rsid w:val="00526C5C"/>
    <w:rsid w:val="00526EB6"/>
    <w:rsid w:val="00526F30"/>
    <w:rsid w:val="00526FD1"/>
    <w:rsid w:val="00527339"/>
    <w:rsid w:val="0052763D"/>
    <w:rsid w:val="00527C05"/>
    <w:rsid w:val="00527FA8"/>
    <w:rsid w:val="005302A5"/>
    <w:rsid w:val="00530775"/>
    <w:rsid w:val="00530B88"/>
    <w:rsid w:val="0053211B"/>
    <w:rsid w:val="00532A18"/>
    <w:rsid w:val="00532F0F"/>
    <w:rsid w:val="00533028"/>
    <w:rsid w:val="0053361F"/>
    <w:rsid w:val="00533905"/>
    <w:rsid w:val="00533A68"/>
    <w:rsid w:val="00533D37"/>
    <w:rsid w:val="00533DE6"/>
    <w:rsid w:val="00533E42"/>
    <w:rsid w:val="005344B5"/>
    <w:rsid w:val="00534DF6"/>
    <w:rsid w:val="00535E8C"/>
    <w:rsid w:val="005362FB"/>
    <w:rsid w:val="005368BF"/>
    <w:rsid w:val="00536FAD"/>
    <w:rsid w:val="00537507"/>
    <w:rsid w:val="00537962"/>
    <w:rsid w:val="00537B18"/>
    <w:rsid w:val="00537F42"/>
    <w:rsid w:val="0054082B"/>
    <w:rsid w:val="00540BAC"/>
    <w:rsid w:val="00541207"/>
    <w:rsid w:val="005416E1"/>
    <w:rsid w:val="00541829"/>
    <w:rsid w:val="0054187F"/>
    <w:rsid w:val="00541E5A"/>
    <w:rsid w:val="00541FFA"/>
    <w:rsid w:val="00542138"/>
    <w:rsid w:val="005425B5"/>
    <w:rsid w:val="0054263B"/>
    <w:rsid w:val="005434F9"/>
    <w:rsid w:val="00543619"/>
    <w:rsid w:val="0054367D"/>
    <w:rsid w:val="0054388E"/>
    <w:rsid w:val="00543BF3"/>
    <w:rsid w:val="00543F67"/>
    <w:rsid w:val="00543F6E"/>
    <w:rsid w:val="00545156"/>
    <w:rsid w:val="00545850"/>
    <w:rsid w:val="00546454"/>
    <w:rsid w:val="005470A7"/>
    <w:rsid w:val="0054719C"/>
    <w:rsid w:val="005475B9"/>
    <w:rsid w:val="005479B7"/>
    <w:rsid w:val="00547B0B"/>
    <w:rsid w:val="00547D83"/>
    <w:rsid w:val="005501BF"/>
    <w:rsid w:val="00550FF8"/>
    <w:rsid w:val="0055125A"/>
    <w:rsid w:val="005515A9"/>
    <w:rsid w:val="0055161E"/>
    <w:rsid w:val="0055167A"/>
    <w:rsid w:val="00551852"/>
    <w:rsid w:val="00552449"/>
    <w:rsid w:val="005525FD"/>
    <w:rsid w:val="00552E8C"/>
    <w:rsid w:val="00553AF5"/>
    <w:rsid w:val="00554665"/>
    <w:rsid w:val="0055591B"/>
    <w:rsid w:val="00555F2F"/>
    <w:rsid w:val="00556579"/>
    <w:rsid w:val="00556926"/>
    <w:rsid w:val="00556CAB"/>
    <w:rsid w:val="0055712D"/>
    <w:rsid w:val="00557F56"/>
    <w:rsid w:val="005607B5"/>
    <w:rsid w:val="00561825"/>
    <w:rsid w:val="00561E70"/>
    <w:rsid w:val="00562A7C"/>
    <w:rsid w:val="00562C73"/>
    <w:rsid w:val="00562E5A"/>
    <w:rsid w:val="005643F9"/>
    <w:rsid w:val="005645DC"/>
    <w:rsid w:val="0056502B"/>
    <w:rsid w:val="005653CB"/>
    <w:rsid w:val="00565823"/>
    <w:rsid w:val="00565D98"/>
    <w:rsid w:val="00565F55"/>
    <w:rsid w:val="005678F0"/>
    <w:rsid w:val="00567B39"/>
    <w:rsid w:val="00570A66"/>
    <w:rsid w:val="00571745"/>
    <w:rsid w:val="0057199A"/>
    <w:rsid w:val="00571DE2"/>
    <w:rsid w:val="00572DC0"/>
    <w:rsid w:val="0057342A"/>
    <w:rsid w:val="00573687"/>
    <w:rsid w:val="005739F8"/>
    <w:rsid w:val="00573D32"/>
    <w:rsid w:val="005740F8"/>
    <w:rsid w:val="005741C4"/>
    <w:rsid w:val="005742D7"/>
    <w:rsid w:val="005742E0"/>
    <w:rsid w:val="005744E6"/>
    <w:rsid w:val="00574D57"/>
    <w:rsid w:val="00574FB3"/>
    <w:rsid w:val="005750FD"/>
    <w:rsid w:val="0057526F"/>
    <w:rsid w:val="00575276"/>
    <w:rsid w:val="00575307"/>
    <w:rsid w:val="0057535A"/>
    <w:rsid w:val="00576176"/>
    <w:rsid w:val="005762F5"/>
    <w:rsid w:val="00576688"/>
    <w:rsid w:val="00576ADB"/>
    <w:rsid w:val="00576F91"/>
    <w:rsid w:val="00577264"/>
    <w:rsid w:val="005804EC"/>
    <w:rsid w:val="005808CD"/>
    <w:rsid w:val="00581B33"/>
    <w:rsid w:val="00581C4F"/>
    <w:rsid w:val="00581CDB"/>
    <w:rsid w:val="00581EBB"/>
    <w:rsid w:val="00582077"/>
    <w:rsid w:val="0058238F"/>
    <w:rsid w:val="00582473"/>
    <w:rsid w:val="005839D9"/>
    <w:rsid w:val="00583B76"/>
    <w:rsid w:val="00584400"/>
    <w:rsid w:val="0058443F"/>
    <w:rsid w:val="0058446E"/>
    <w:rsid w:val="0058463D"/>
    <w:rsid w:val="005849C2"/>
    <w:rsid w:val="00584F3B"/>
    <w:rsid w:val="00584F50"/>
    <w:rsid w:val="005853AB"/>
    <w:rsid w:val="005858E9"/>
    <w:rsid w:val="00586110"/>
    <w:rsid w:val="005863FB"/>
    <w:rsid w:val="00586684"/>
    <w:rsid w:val="005867A2"/>
    <w:rsid w:val="00586E61"/>
    <w:rsid w:val="00587E75"/>
    <w:rsid w:val="00590407"/>
    <w:rsid w:val="00590498"/>
    <w:rsid w:val="00590A8A"/>
    <w:rsid w:val="00590DDD"/>
    <w:rsid w:val="00590E08"/>
    <w:rsid w:val="00591515"/>
    <w:rsid w:val="0059155C"/>
    <w:rsid w:val="005916A7"/>
    <w:rsid w:val="005926B3"/>
    <w:rsid w:val="00592741"/>
    <w:rsid w:val="0059368B"/>
    <w:rsid w:val="00593F00"/>
    <w:rsid w:val="00594308"/>
    <w:rsid w:val="00594841"/>
    <w:rsid w:val="00594AAF"/>
    <w:rsid w:val="00595425"/>
    <w:rsid w:val="005956D2"/>
    <w:rsid w:val="00595A9F"/>
    <w:rsid w:val="00595B38"/>
    <w:rsid w:val="00595CE5"/>
    <w:rsid w:val="00596458"/>
    <w:rsid w:val="0059665F"/>
    <w:rsid w:val="00597143"/>
    <w:rsid w:val="0059786D"/>
    <w:rsid w:val="005978A1"/>
    <w:rsid w:val="00597A50"/>
    <w:rsid w:val="00597AB6"/>
    <w:rsid w:val="00597F38"/>
    <w:rsid w:val="005A0475"/>
    <w:rsid w:val="005A0AEA"/>
    <w:rsid w:val="005A12F3"/>
    <w:rsid w:val="005A13BD"/>
    <w:rsid w:val="005A1CF9"/>
    <w:rsid w:val="005A1D16"/>
    <w:rsid w:val="005A1F16"/>
    <w:rsid w:val="005A243A"/>
    <w:rsid w:val="005A2BF4"/>
    <w:rsid w:val="005A35E7"/>
    <w:rsid w:val="005A387D"/>
    <w:rsid w:val="005A4222"/>
    <w:rsid w:val="005A463E"/>
    <w:rsid w:val="005A490C"/>
    <w:rsid w:val="005A49A1"/>
    <w:rsid w:val="005A4C2A"/>
    <w:rsid w:val="005A4EC5"/>
    <w:rsid w:val="005A5D4C"/>
    <w:rsid w:val="005A6E63"/>
    <w:rsid w:val="005A71B5"/>
    <w:rsid w:val="005A73AC"/>
    <w:rsid w:val="005A7589"/>
    <w:rsid w:val="005A7633"/>
    <w:rsid w:val="005A7F30"/>
    <w:rsid w:val="005A7F8F"/>
    <w:rsid w:val="005B2782"/>
    <w:rsid w:val="005B2ADD"/>
    <w:rsid w:val="005B2AE8"/>
    <w:rsid w:val="005B2C5E"/>
    <w:rsid w:val="005B334E"/>
    <w:rsid w:val="005B3354"/>
    <w:rsid w:val="005B33D7"/>
    <w:rsid w:val="005B367C"/>
    <w:rsid w:val="005B3924"/>
    <w:rsid w:val="005B395A"/>
    <w:rsid w:val="005B3D2B"/>
    <w:rsid w:val="005B3E6C"/>
    <w:rsid w:val="005B3F1A"/>
    <w:rsid w:val="005B3F28"/>
    <w:rsid w:val="005B40FE"/>
    <w:rsid w:val="005B5915"/>
    <w:rsid w:val="005B5A7B"/>
    <w:rsid w:val="005B5C71"/>
    <w:rsid w:val="005B6441"/>
    <w:rsid w:val="005B664E"/>
    <w:rsid w:val="005B6A9E"/>
    <w:rsid w:val="005B770A"/>
    <w:rsid w:val="005B7A2F"/>
    <w:rsid w:val="005B7B5F"/>
    <w:rsid w:val="005C079B"/>
    <w:rsid w:val="005C087E"/>
    <w:rsid w:val="005C105E"/>
    <w:rsid w:val="005C1156"/>
    <w:rsid w:val="005C1174"/>
    <w:rsid w:val="005C1175"/>
    <w:rsid w:val="005C14AD"/>
    <w:rsid w:val="005C1516"/>
    <w:rsid w:val="005C1740"/>
    <w:rsid w:val="005C1871"/>
    <w:rsid w:val="005C1FE0"/>
    <w:rsid w:val="005C230A"/>
    <w:rsid w:val="005C3014"/>
    <w:rsid w:val="005C31F8"/>
    <w:rsid w:val="005C38FB"/>
    <w:rsid w:val="005C3A1E"/>
    <w:rsid w:val="005C4035"/>
    <w:rsid w:val="005C42CF"/>
    <w:rsid w:val="005C47F0"/>
    <w:rsid w:val="005C52BC"/>
    <w:rsid w:val="005C5FC3"/>
    <w:rsid w:val="005C6803"/>
    <w:rsid w:val="005C6FFB"/>
    <w:rsid w:val="005C70AD"/>
    <w:rsid w:val="005C7520"/>
    <w:rsid w:val="005C7B58"/>
    <w:rsid w:val="005C7D83"/>
    <w:rsid w:val="005C7E27"/>
    <w:rsid w:val="005C7FA3"/>
    <w:rsid w:val="005D079E"/>
    <w:rsid w:val="005D0C6E"/>
    <w:rsid w:val="005D0C84"/>
    <w:rsid w:val="005D0CC4"/>
    <w:rsid w:val="005D0D8C"/>
    <w:rsid w:val="005D0EB6"/>
    <w:rsid w:val="005D0FD0"/>
    <w:rsid w:val="005D134D"/>
    <w:rsid w:val="005D21CC"/>
    <w:rsid w:val="005D25B5"/>
    <w:rsid w:val="005D2941"/>
    <w:rsid w:val="005D2E6F"/>
    <w:rsid w:val="005D2F66"/>
    <w:rsid w:val="005D31BB"/>
    <w:rsid w:val="005D35E4"/>
    <w:rsid w:val="005D37AB"/>
    <w:rsid w:val="005D3805"/>
    <w:rsid w:val="005D3C4F"/>
    <w:rsid w:val="005D3F01"/>
    <w:rsid w:val="005D4008"/>
    <w:rsid w:val="005D46FD"/>
    <w:rsid w:val="005D4D64"/>
    <w:rsid w:val="005D544F"/>
    <w:rsid w:val="005D545E"/>
    <w:rsid w:val="005D547F"/>
    <w:rsid w:val="005D5694"/>
    <w:rsid w:val="005D59C6"/>
    <w:rsid w:val="005D5C0A"/>
    <w:rsid w:val="005D5C66"/>
    <w:rsid w:val="005D6264"/>
    <w:rsid w:val="005D655B"/>
    <w:rsid w:val="005D701F"/>
    <w:rsid w:val="005D7749"/>
    <w:rsid w:val="005D7BC7"/>
    <w:rsid w:val="005D7D61"/>
    <w:rsid w:val="005D7D77"/>
    <w:rsid w:val="005D7DBC"/>
    <w:rsid w:val="005D7E24"/>
    <w:rsid w:val="005E0296"/>
    <w:rsid w:val="005E0848"/>
    <w:rsid w:val="005E15BC"/>
    <w:rsid w:val="005E2034"/>
    <w:rsid w:val="005E28AF"/>
    <w:rsid w:val="005E3A88"/>
    <w:rsid w:val="005E40C2"/>
    <w:rsid w:val="005E44CC"/>
    <w:rsid w:val="005E48CC"/>
    <w:rsid w:val="005E52D7"/>
    <w:rsid w:val="005E5313"/>
    <w:rsid w:val="005E5408"/>
    <w:rsid w:val="005E58B6"/>
    <w:rsid w:val="005E5905"/>
    <w:rsid w:val="005E5D6F"/>
    <w:rsid w:val="005E6207"/>
    <w:rsid w:val="005E630D"/>
    <w:rsid w:val="005E6EFC"/>
    <w:rsid w:val="005E7606"/>
    <w:rsid w:val="005F0409"/>
    <w:rsid w:val="005F082D"/>
    <w:rsid w:val="005F1A7D"/>
    <w:rsid w:val="005F1FBE"/>
    <w:rsid w:val="005F2529"/>
    <w:rsid w:val="005F2AC3"/>
    <w:rsid w:val="005F2FC6"/>
    <w:rsid w:val="005F30CF"/>
    <w:rsid w:val="005F3391"/>
    <w:rsid w:val="005F3AFE"/>
    <w:rsid w:val="005F41D8"/>
    <w:rsid w:val="005F421C"/>
    <w:rsid w:val="005F445E"/>
    <w:rsid w:val="005F466A"/>
    <w:rsid w:val="005F4702"/>
    <w:rsid w:val="005F481B"/>
    <w:rsid w:val="005F4E6B"/>
    <w:rsid w:val="005F508E"/>
    <w:rsid w:val="005F514C"/>
    <w:rsid w:val="005F5331"/>
    <w:rsid w:val="005F5BAD"/>
    <w:rsid w:val="005F5E4C"/>
    <w:rsid w:val="005F6684"/>
    <w:rsid w:val="005F6806"/>
    <w:rsid w:val="005F6895"/>
    <w:rsid w:val="005F6F5A"/>
    <w:rsid w:val="005F72CF"/>
    <w:rsid w:val="005F75A2"/>
    <w:rsid w:val="005F7EE3"/>
    <w:rsid w:val="00600C24"/>
    <w:rsid w:val="00600CC2"/>
    <w:rsid w:val="00600CDE"/>
    <w:rsid w:val="00601517"/>
    <w:rsid w:val="00601A70"/>
    <w:rsid w:val="006020E1"/>
    <w:rsid w:val="00602332"/>
    <w:rsid w:val="0060297E"/>
    <w:rsid w:val="00602D49"/>
    <w:rsid w:val="00602D9D"/>
    <w:rsid w:val="00603253"/>
    <w:rsid w:val="00603893"/>
    <w:rsid w:val="00603EC2"/>
    <w:rsid w:val="00604004"/>
    <w:rsid w:val="00604224"/>
    <w:rsid w:val="006047B9"/>
    <w:rsid w:val="00604BB3"/>
    <w:rsid w:val="00604D94"/>
    <w:rsid w:val="00604EEE"/>
    <w:rsid w:val="00605580"/>
    <w:rsid w:val="00605798"/>
    <w:rsid w:val="00605C0D"/>
    <w:rsid w:val="00605F0D"/>
    <w:rsid w:val="00607327"/>
    <w:rsid w:val="006078B5"/>
    <w:rsid w:val="006107CB"/>
    <w:rsid w:val="00610BA8"/>
    <w:rsid w:val="006118BE"/>
    <w:rsid w:val="00612085"/>
    <w:rsid w:val="00612B46"/>
    <w:rsid w:val="00612B52"/>
    <w:rsid w:val="006131C6"/>
    <w:rsid w:val="006133E4"/>
    <w:rsid w:val="00613A84"/>
    <w:rsid w:val="0061436C"/>
    <w:rsid w:val="006143FF"/>
    <w:rsid w:val="006147D3"/>
    <w:rsid w:val="00614A56"/>
    <w:rsid w:val="00615A3A"/>
    <w:rsid w:val="00615A4A"/>
    <w:rsid w:val="00615A8C"/>
    <w:rsid w:val="00615B5C"/>
    <w:rsid w:val="00615CB1"/>
    <w:rsid w:val="00615D77"/>
    <w:rsid w:val="00615D88"/>
    <w:rsid w:val="00615FF5"/>
    <w:rsid w:val="006163C3"/>
    <w:rsid w:val="00616AB6"/>
    <w:rsid w:val="00616F0A"/>
    <w:rsid w:val="00617606"/>
    <w:rsid w:val="006176C0"/>
    <w:rsid w:val="006178E4"/>
    <w:rsid w:val="00617EE0"/>
    <w:rsid w:val="006201CE"/>
    <w:rsid w:val="00620B19"/>
    <w:rsid w:val="00620F3D"/>
    <w:rsid w:val="00621018"/>
    <w:rsid w:val="0062196D"/>
    <w:rsid w:val="00621BAF"/>
    <w:rsid w:val="00621F9E"/>
    <w:rsid w:val="00622906"/>
    <w:rsid w:val="0062307E"/>
    <w:rsid w:val="006233CB"/>
    <w:rsid w:val="0062344D"/>
    <w:rsid w:val="00623FCD"/>
    <w:rsid w:val="006247EF"/>
    <w:rsid w:val="006248DD"/>
    <w:rsid w:val="00624901"/>
    <w:rsid w:val="00624AE1"/>
    <w:rsid w:val="00624B7F"/>
    <w:rsid w:val="00624DA9"/>
    <w:rsid w:val="006255CB"/>
    <w:rsid w:val="006261D1"/>
    <w:rsid w:val="00626DA0"/>
    <w:rsid w:val="00626F3C"/>
    <w:rsid w:val="0062732B"/>
    <w:rsid w:val="00627509"/>
    <w:rsid w:val="00627635"/>
    <w:rsid w:val="006278D0"/>
    <w:rsid w:val="00630D74"/>
    <w:rsid w:val="00630E9A"/>
    <w:rsid w:val="006310B0"/>
    <w:rsid w:val="0063162C"/>
    <w:rsid w:val="00631A52"/>
    <w:rsid w:val="00631C9C"/>
    <w:rsid w:val="00632544"/>
    <w:rsid w:val="00632EAC"/>
    <w:rsid w:val="00633AD4"/>
    <w:rsid w:val="00634018"/>
    <w:rsid w:val="00634450"/>
    <w:rsid w:val="0063477E"/>
    <w:rsid w:val="006347C1"/>
    <w:rsid w:val="006355F1"/>
    <w:rsid w:val="00637589"/>
    <w:rsid w:val="00637863"/>
    <w:rsid w:val="00637998"/>
    <w:rsid w:val="00637AB1"/>
    <w:rsid w:val="006404E3"/>
    <w:rsid w:val="00641106"/>
    <w:rsid w:val="006412F0"/>
    <w:rsid w:val="006413AB"/>
    <w:rsid w:val="006419A8"/>
    <w:rsid w:val="00641B7E"/>
    <w:rsid w:val="00642752"/>
    <w:rsid w:val="006429BC"/>
    <w:rsid w:val="00642A83"/>
    <w:rsid w:val="00642F3F"/>
    <w:rsid w:val="00643083"/>
    <w:rsid w:val="006430EB"/>
    <w:rsid w:val="006434AB"/>
    <w:rsid w:val="006449CD"/>
    <w:rsid w:val="00644F56"/>
    <w:rsid w:val="006451AA"/>
    <w:rsid w:val="006458B7"/>
    <w:rsid w:val="00645C0E"/>
    <w:rsid w:val="00645E63"/>
    <w:rsid w:val="00646054"/>
    <w:rsid w:val="00646B66"/>
    <w:rsid w:val="0064755F"/>
    <w:rsid w:val="00647880"/>
    <w:rsid w:val="00647CEA"/>
    <w:rsid w:val="00647F50"/>
    <w:rsid w:val="0065003A"/>
    <w:rsid w:val="0065003C"/>
    <w:rsid w:val="0065014F"/>
    <w:rsid w:val="006501ED"/>
    <w:rsid w:val="0065081F"/>
    <w:rsid w:val="00650A7D"/>
    <w:rsid w:val="006515BC"/>
    <w:rsid w:val="00651A61"/>
    <w:rsid w:val="0065212D"/>
    <w:rsid w:val="00652207"/>
    <w:rsid w:val="0065236F"/>
    <w:rsid w:val="006525F5"/>
    <w:rsid w:val="006526FB"/>
    <w:rsid w:val="00652997"/>
    <w:rsid w:val="00653870"/>
    <w:rsid w:val="00653A11"/>
    <w:rsid w:val="00653A14"/>
    <w:rsid w:val="00653BCF"/>
    <w:rsid w:val="006540E6"/>
    <w:rsid w:val="006547A3"/>
    <w:rsid w:val="00654AE0"/>
    <w:rsid w:val="006563B6"/>
    <w:rsid w:val="006563D9"/>
    <w:rsid w:val="006570C4"/>
    <w:rsid w:val="00657E4F"/>
    <w:rsid w:val="00657ECF"/>
    <w:rsid w:val="00657F0C"/>
    <w:rsid w:val="00660011"/>
    <w:rsid w:val="0066002B"/>
    <w:rsid w:val="0066012F"/>
    <w:rsid w:val="0066056D"/>
    <w:rsid w:val="00660704"/>
    <w:rsid w:val="00660ECE"/>
    <w:rsid w:val="006610EE"/>
    <w:rsid w:val="0066135C"/>
    <w:rsid w:val="006620F9"/>
    <w:rsid w:val="00662FB7"/>
    <w:rsid w:val="00663230"/>
    <w:rsid w:val="006634B8"/>
    <w:rsid w:val="0066385E"/>
    <w:rsid w:val="00663911"/>
    <w:rsid w:val="00663B0B"/>
    <w:rsid w:val="00663C3B"/>
    <w:rsid w:val="00664270"/>
    <w:rsid w:val="006646CF"/>
    <w:rsid w:val="00665A5C"/>
    <w:rsid w:val="006663DD"/>
    <w:rsid w:val="0066710F"/>
    <w:rsid w:val="006676C8"/>
    <w:rsid w:val="006678AE"/>
    <w:rsid w:val="00667FFC"/>
    <w:rsid w:val="006706D6"/>
    <w:rsid w:val="00670CA0"/>
    <w:rsid w:val="00670EED"/>
    <w:rsid w:val="00670F1B"/>
    <w:rsid w:val="00670F78"/>
    <w:rsid w:val="006710BE"/>
    <w:rsid w:val="006711F6"/>
    <w:rsid w:val="00671751"/>
    <w:rsid w:val="006719DE"/>
    <w:rsid w:val="00672196"/>
    <w:rsid w:val="006722AB"/>
    <w:rsid w:val="00672602"/>
    <w:rsid w:val="00672C86"/>
    <w:rsid w:val="00673BF4"/>
    <w:rsid w:val="00673C51"/>
    <w:rsid w:val="00673D46"/>
    <w:rsid w:val="00673DBB"/>
    <w:rsid w:val="00673E7E"/>
    <w:rsid w:val="00674542"/>
    <w:rsid w:val="00674B78"/>
    <w:rsid w:val="00675513"/>
    <w:rsid w:val="00675514"/>
    <w:rsid w:val="006756B8"/>
    <w:rsid w:val="0067593B"/>
    <w:rsid w:val="00675F2B"/>
    <w:rsid w:val="0067628D"/>
    <w:rsid w:val="00676A46"/>
    <w:rsid w:val="00676CF0"/>
    <w:rsid w:val="00676DED"/>
    <w:rsid w:val="00676E84"/>
    <w:rsid w:val="00677525"/>
    <w:rsid w:val="0067785F"/>
    <w:rsid w:val="0067792D"/>
    <w:rsid w:val="006800B0"/>
    <w:rsid w:val="0068019C"/>
    <w:rsid w:val="00680338"/>
    <w:rsid w:val="00680617"/>
    <w:rsid w:val="00680FE3"/>
    <w:rsid w:val="006811C4"/>
    <w:rsid w:val="00681248"/>
    <w:rsid w:val="00681373"/>
    <w:rsid w:val="0068172E"/>
    <w:rsid w:val="0068173F"/>
    <w:rsid w:val="00681762"/>
    <w:rsid w:val="00681A6D"/>
    <w:rsid w:val="00681AD3"/>
    <w:rsid w:val="00681C7F"/>
    <w:rsid w:val="00681D50"/>
    <w:rsid w:val="006826A1"/>
    <w:rsid w:val="006826B6"/>
    <w:rsid w:val="006826BA"/>
    <w:rsid w:val="00682E04"/>
    <w:rsid w:val="0068307F"/>
    <w:rsid w:val="006833C9"/>
    <w:rsid w:val="00683595"/>
    <w:rsid w:val="00684004"/>
    <w:rsid w:val="006843CC"/>
    <w:rsid w:val="00684B10"/>
    <w:rsid w:val="0068551E"/>
    <w:rsid w:val="00685C54"/>
    <w:rsid w:val="0068631B"/>
    <w:rsid w:val="00686E69"/>
    <w:rsid w:val="00687AD9"/>
    <w:rsid w:val="00690293"/>
    <w:rsid w:val="00690437"/>
    <w:rsid w:val="0069071A"/>
    <w:rsid w:val="0069075C"/>
    <w:rsid w:val="00690764"/>
    <w:rsid w:val="00690A06"/>
    <w:rsid w:val="006918CE"/>
    <w:rsid w:val="0069233F"/>
    <w:rsid w:val="00692348"/>
    <w:rsid w:val="00692564"/>
    <w:rsid w:val="00692566"/>
    <w:rsid w:val="00692CE7"/>
    <w:rsid w:val="006937D7"/>
    <w:rsid w:val="00693C48"/>
    <w:rsid w:val="00694492"/>
    <w:rsid w:val="00694822"/>
    <w:rsid w:val="00694BC6"/>
    <w:rsid w:val="00694D1A"/>
    <w:rsid w:val="00694EC1"/>
    <w:rsid w:val="006951E7"/>
    <w:rsid w:val="00695DFF"/>
    <w:rsid w:val="00696206"/>
    <w:rsid w:val="006967C7"/>
    <w:rsid w:val="006969A7"/>
    <w:rsid w:val="00696E55"/>
    <w:rsid w:val="006975BC"/>
    <w:rsid w:val="0069764F"/>
    <w:rsid w:val="006976D9"/>
    <w:rsid w:val="006977DE"/>
    <w:rsid w:val="00697A77"/>
    <w:rsid w:val="00697B5F"/>
    <w:rsid w:val="006A0925"/>
    <w:rsid w:val="006A0E4D"/>
    <w:rsid w:val="006A1DD4"/>
    <w:rsid w:val="006A2254"/>
    <w:rsid w:val="006A25EB"/>
    <w:rsid w:val="006A2957"/>
    <w:rsid w:val="006A29EF"/>
    <w:rsid w:val="006A2B48"/>
    <w:rsid w:val="006A2B88"/>
    <w:rsid w:val="006A2D38"/>
    <w:rsid w:val="006A2DBD"/>
    <w:rsid w:val="006A3189"/>
    <w:rsid w:val="006A333B"/>
    <w:rsid w:val="006A3341"/>
    <w:rsid w:val="006A3C92"/>
    <w:rsid w:val="006A4285"/>
    <w:rsid w:val="006A4853"/>
    <w:rsid w:val="006A5490"/>
    <w:rsid w:val="006A5593"/>
    <w:rsid w:val="006A5A18"/>
    <w:rsid w:val="006A5EFF"/>
    <w:rsid w:val="006A6F6C"/>
    <w:rsid w:val="006A6FAD"/>
    <w:rsid w:val="006A73E5"/>
    <w:rsid w:val="006A7B44"/>
    <w:rsid w:val="006A7D16"/>
    <w:rsid w:val="006B1753"/>
    <w:rsid w:val="006B17EB"/>
    <w:rsid w:val="006B1826"/>
    <w:rsid w:val="006B28CF"/>
    <w:rsid w:val="006B2C82"/>
    <w:rsid w:val="006B3385"/>
    <w:rsid w:val="006B347E"/>
    <w:rsid w:val="006B3D2E"/>
    <w:rsid w:val="006B4040"/>
    <w:rsid w:val="006B41E5"/>
    <w:rsid w:val="006B4275"/>
    <w:rsid w:val="006B4308"/>
    <w:rsid w:val="006B43B4"/>
    <w:rsid w:val="006B43E1"/>
    <w:rsid w:val="006B4467"/>
    <w:rsid w:val="006B496F"/>
    <w:rsid w:val="006B4D5E"/>
    <w:rsid w:val="006B5A69"/>
    <w:rsid w:val="006B6EFB"/>
    <w:rsid w:val="006B7014"/>
    <w:rsid w:val="006B7234"/>
    <w:rsid w:val="006B7556"/>
    <w:rsid w:val="006B7AFD"/>
    <w:rsid w:val="006C01A0"/>
    <w:rsid w:val="006C0965"/>
    <w:rsid w:val="006C1191"/>
    <w:rsid w:val="006C13AC"/>
    <w:rsid w:val="006C20F8"/>
    <w:rsid w:val="006C25C9"/>
    <w:rsid w:val="006C26F4"/>
    <w:rsid w:val="006C2882"/>
    <w:rsid w:val="006C292A"/>
    <w:rsid w:val="006C2AC8"/>
    <w:rsid w:val="006C2CEB"/>
    <w:rsid w:val="006C33C8"/>
    <w:rsid w:val="006C35B5"/>
    <w:rsid w:val="006C4072"/>
    <w:rsid w:val="006C4640"/>
    <w:rsid w:val="006C564C"/>
    <w:rsid w:val="006C5BD2"/>
    <w:rsid w:val="006C6C7F"/>
    <w:rsid w:val="006C77E9"/>
    <w:rsid w:val="006C7E83"/>
    <w:rsid w:val="006C7F8C"/>
    <w:rsid w:val="006D01E1"/>
    <w:rsid w:val="006D0769"/>
    <w:rsid w:val="006D0A7B"/>
    <w:rsid w:val="006D1219"/>
    <w:rsid w:val="006D147F"/>
    <w:rsid w:val="006D17F0"/>
    <w:rsid w:val="006D1893"/>
    <w:rsid w:val="006D1FC5"/>
    <w:rsid w:val="006D206D"/>
    <w:rsid w:val="006D2658"/>
    <w:rsid w:val="006D2ED0"/>
    <w:rsid w:val="006D3D85"/>
    <w:rsid w:val="006D4466"/>
    <w:rsid w:val="006D4D97"/>
    <w:rsid w:val="006D5098"/>
    <w:rsid w:val="006D55C8"/>
    <w:rsid w:val="006D60A8"/>
    <w:rsid w:val="006D6D52"/>
    <w:rsid w:val="006D6F16"/>
    <w:rsid w:val="006D715D"/>
    <w:rsid w:val="006D716D"/>
    <w:rsid w:val="006D75D9"/>
    <w:rsid w:val="006D7619"/>
    <w:rsid w:val="006D76D7"/>
    <w:rsid w:val="006D7ECA"/>
    <w:rsid w:val="006E025D"/>
    <w:rsid w:val="006E02D0"/>
    <w:rsid w:val="006E0E66"/>
    <w:rsid w:val="006E0F7F"/>
    <w:rsid w:val="006E1020"/>
    <w:rsid w:val="006E1047"/>
    <w:rsid w:val="006E10AC"/>
    <w:rsid w:val="006E136D"/>
    <w:rsid w:val="006E174C"/>
    <w:rsid w:val="006E1EC6"/>
    <w:rsid w:val="006E21B6"/>
    <w:rsid w:val="006E2F4D"/>
    <w:rsid w:val="006E35A7"/>
    <w:rsid w:val="006E36C7"/>
    <w:rsid w:val="006E425E"/>
    <w:rsid w:val="006E51A2"/>
    <w:rsid w:val="006E5428"/>
    <w:rsid w:val="006E5F34"/>
    <w:rsid w:val="006E6A76"/>
    <w:rsid w:val="006E6C33"/>
    <w:rsid w:val="006E7186"/>
    <w:rsid w:val="006F0BA7"/>
    <w:rsid w:val="006F1548"/>
    <w:rsid w:val="006F199F"/>
    <w:rsid w:val="006F1DC6"/>
    <w:rsid w:val="006F204A"/>
    <w:rsid w:val="006F344A"/>
    <w:rsid w:val="006F357E"/>
    <w:rsid w:val="006F4BD2"/>
    <w:rsid w:val="006F4D8E"/>
    <w:rsid w:val="006F4FBB"/>
    <w:rsid w:val="006F5B56"/>
    <w:rsid w:val="006F5C57"/>
    <w:rsid w:val="006F5E15"/>
    <w:rsid w:val="006F6EF9"/>
    <w:rsid w:val="006F79E1"/>
    <w:rsid w:val="006F7A0A"/>
    <w:rsid w:val="006F7BCF"/>
    <w:rsid w:val="006F7D5E"/>
    <w:rsid w:val="0070081B"/>
    <w:rsid w:val="00700B6B"/>
    <w:rsid w:val="00700BC3"/>
    <w:rsid w:val="007026BA"/>
    <w:rsid w:val="0070274F"/>
    <w:rsid w:val="00702FF9"/>
    <w:rsid w:val="007034F4"/>
    <w:rsid w:val="00703F73"/>
    <w:rsid w:val="0070439E"/>
    <w:rsid w:val="007045B0"/>
    <w:rsid w:val="00704C08"/>
    <w:rsid w:val="0070551F"/>
    <w:rsid w:val="00705818"/>
    <w:rsid w:val="00705B9C"/>
    <w:rsid w:val="00706011"/>
    <w:rsid w:val="00706506"/>
    <w:rsid w:val="00706C83"/>
    <w:rsid w:val="00707155"/>
    <w:rsid w:val="00707C1A"/>
    <w:rsid w:val="00707D33"/>
    <w:rsid w:val="007104AB"/>
    <w:rsid w:val="0071081E"/>
    <w:rsid w:val="00710DB2"/>
    <w:rsid w:val="007110E6"/>
    <w:rsid w:val="00711489"/>
    <w:rsid w:val="00711612"/>
    <w:rsid w:val="00711976"/>
    <w:rsid w:val="00711B68"/>
    <w:rsid w:val="00711E61"/>
    <w:rsid w:val="00712C46"/>
    <w:rsid w:val="00712C5D"/>
    <w:rsid w:val="00712E8F"/>
    <w:rsid w:val="007130BE"/>
    <w:rsid w:val="00713530"/>
    <w:rsid w:val="00713804"/>
    <w:rsid w:val="00713A2A"/>
    <w:rsid w:val="00713C50"/>
    <w:rsid w:val="00713D88"/>
    <w:rsid w:val="00713EDC"/>
    <w:rsid w:val="00714030"/>
    <w:rsid w:val="00714696"/>
    <w:rsid w:val="00714848"/>
    <w:rsid w:val="00714DB1"/>
    <w:rsid w:val="00715018"/>
    <w:rsid w:val="00715508"/>
    <w:rsid w:val="007155D3"/>
    <w:rsid w:val="00715D38"/>
    <w:rsid w:val="00716983"/>
    <w:rsid w:val="00716A05"/>
    <w:rsid w:val="00716B34"/>
    <w:rsid w:val="0071762F"/>
    <w:rsid w:val="007176B8"/>
    <w:rsid w:val="007177ED"/>
    <w:rsid w:val="00717819"/>
    <w:rsid w:val="0071798B"/>
    <w:rsid w:val="007179D4"/>
    <w:rsid w:val="00717DC8"/>
    <w:rsid w:val="00717FF3"/>
    <w:rsid w:val="007203A5"/>
    <w:rsid w:val="007209DA"/>
    <w:rsid w:val="00721087"/>
    <w:rsid w:val="0072135C"/>
    <w:rsid w:val="0072161A"/>
    <w:rsid w:val="0072162A"/>
    <w:rsid w:val="00721640"/>
    <w:rsid w:val="0072166D"/>
    <w:rsid w:val="007217AF"/>
    <w:rsid w:val="00721B2F"/>
    <w:rsid w:val="0072205E"/>
    <w:rsid w:val="007224E6"/>
    <w:rsid w:val="00722C48"/>
    <w:rsid w:val="00722FCC"/>
    <w:rsid w:val="0072336D"/>
    <w:rsid w:val="0072353E"/>
    <w:rsid w:val="007238F8"/>
    <w:rsid w:val="00724190"/>
    <w:rsid w:val="00724593"/>
    <w:rsid w:val="00724E69"/>
    <w:rsid w:val="007250C5"/>
    <w:rsid w:val="007253E5"/>
    <w:rsid w:val="00725549"/>
    <w:rsid w:val="00725CFD"/>
    <w:rsid w:val="00725D86"/>
    <w:rsid w:val="00726D19"/>
    <w:rsid w:val="00727135"/>
    <w:rsid w:val="007271B1"/>
    <w:rsid w:val="007276E8"/>
    <w:rsid w:val="00727FA2"/>
    <w:rsid w:val="0073006F"/>
    <w:rsid w:val="007300A2"/>
    <w:rsid w:val="00730A9F"/>
    <w:rsid w:val="00730C7C"/>
    <w:rsid w:val="007316B8"/>
    <w:rsid w:val="007317FE"/>
    <w:rsid w:val="00731AAF"/>
    <w:rsid w:val="00732453"/>
    <w:rsid w:val="007326FC"/>
    <w:rsid w:val="00732903"/>
    <w:rsid w:val="00732A76"/>
    <w:rsid w:val="00732A86"/>
    <w:rsid w:val="00732B5B"/>
    <w:rsid w:val="00732EEB"/>
    <w:rsid w:val="00733365"/>
    <w:rsid w:val="00733AD6"/>
    <w:rsid w:val="0073428D"/>
    <w:rsid w:val="007348E9"/>
    <w:rsid w:val="00735463"/>
    <w:rsid w:val="00735675"/>
    <w:rsid w:val="00735BB9"/>
    <w:rsid w:val="00735D6C"/>
    <w:rsid w:val="00735DCA"/>
    <w:rsid w:val="00735E2A"/>
    <w:rsid w:val="00735F8B"/>
    <w:rsid w:val="007364B0"/>
    <w:rsid w:val="007372B0"/>
    <w:rsid w:val="0073751C"/>
    <w:rsid w:val="00737D6A"/>
    <w:rsid w:val="00737DC9"/>
    <w:rsid w:val="00737F4D"/>
    <w:rsid w:val="00740B38"/>
    <w:rsid w:val="00740FCE"/>
    <w:rsid w:val="00741106"/>
    <w:rsid w:val="00741B33"/>
    <w:rsid w:val="00741B82"/>
    <w:rsid w:val="00741C61"/>
    <w:rsid w:val="00741E7D"/>
    <w:rsid w:val="00741F20"/>
    <w:rsid w:val="007424B9"/>
    <w:rsid w:val="00742688"/>
    <w:rsid w:val="00742CA2"/>
    <w:rsid w:val="00742F13"/>
    <w:rsid w:val="00743402"/>
    <w:rsid w:val="00743FC5"/>
    <w:rsid w:val="0074401D"/>
    <w:rsid w:val="00744B93"/>
    <w:rsid w:val="007451B9"/>
    <w:rsid w:val="00745D1E"/>
    <w:rsid w:val="00745DED"/>
    <w:rsid w:val="007461E0"/>
    <w:rsid w:val="00746D48"/>
    <w:rsid w:val="0074762D"/>
    <w:rsid w:val="00747764"/>
    <w:rsid w:val="00750E72"/>
    <w:rsid w:val="0075100B"/>
    <w:rsid w:val="00751116"/>
    <w:rsid w:val="00752592"/>
    <w:rsid w:val="00753938"/>
    <w:rsid w:val="00753A41"/>
    <w:rsid w:val="00753E6F"/>
    <w:rsid w:val="0075401E"/>
    <w:rsid w:val="00754739"/>
    <w:rsid w:val="00755AD7"/>
    <w:rsid w:val="00755DF3"/>
    <w:rsid w:val="0075646A"/>
    <w:rsid w:val="007564BA"/>
    <w:rsid w:val="007564FF"/>
    <w:rsid w:val="00756864"/>
    <w:rsid w:val="00756BF6"/>
    <w:rsid w:val="00756F8C"/>
    <w:rsid w:val="00757B9B"/>
    <w:rsid w:val="007608C8"/>
    <w:rsid w:val="007608FB"/>
    <w:rsid w:val="00760CE8"/>
    <w:rsid w:val="00761174"/>
    <w:rsid w:val="00761697"/>
    <w:rsid w:val="00761CA8"/>
    <w:rsid w:val="00761FDB"/>
    <w:rsid w:val="007621E4"/>
    <w:rsid w:val="00762312"/>
    <w:rsid w:val="007625EC"/>
    <w:rsid w:val="00762AB7"/>
    <w:rsid w:val="007638EA"/>
    <w:rsid w:val="00763992"/>
    <w:rsid w:val="00763EB4"/>
    <w:rsid w:val="007640A1"/>
    <w:rsid w:val="00764B16"/>
    <w:rsid w:val="00764B63"/>
    <w:rsid w:val="00764F03"/>
    <w:rsid w:val="00765120"/>
    <w:rsid w:val="007658A6"/>
    <w:rsid w:val="007659C8"/>
    <w:rsid w:val="00765C1B"/>
    <w:rsid w:val="00765DBE"/>
    <w:rsid w:val="0076606C"/>
    <w:rsid w:val="007663D1"/>
    <w:rsid w:val="00766BA8"/>
    <w:rsid w:val="00766F47"/>
    <w:rsid w:val="007675BA"/>
    <w:rsid w:val="0077022A"/>
    <w:rsid w:val="00770D10"/>
    <w:rsid w:val="00770E9B"/>
    <w:rsid w:val="00771124"/>
    <w:rsid w:val="007713C5"/>
    <w:rsid w:val="007716F1"/>
    <w:rsid w:val="00771B27"/>
    <w:rsid w:val="00771F90"/>
    <w:rsid w:val="00772A56"/>
    <w:rsid w:val="00772A6C"/>
    <w:rsid w:val="00773110"/>
    <w:rsid w:val="007736EC"/>
    <w:rsid w:val="007738AC"/>
    <w:rsid w:val="0077429E"/>
    <w:rsid w:val="007745DB"/>
    <w:rsid w:val="007752E5"/>
    <w:rsid w:val="0077573A"/>
    <w:rsid w:val="00775996"/>
    <w:rsid w:val="00775ECE"/>
    <w:rsid w:val="007764A0"/>
    <w:rsid w:val="007764B2"/>
    <w:rsid w:val="0077678F"/>
    <w:rsid w:val="0077688F"/>
    <w:rsid w:val="00776B82"/>
    <w:rsid w:val="00776C07"/>
    <w:rsid w:val="00776D43"/>
    <w:rsid w:val="00776FB7"/>
    <w:rsid w:val="00777922"/>
    <w:rsid w:val="00780248"/>
    <w:rsid w:val="0078028C"/>
    <w:rsid w:val="00780960"/>
    <w:rsid w:val="00780C8A"/>
    <w:rsid w:val="00780DB7"/>
    <w:rsid w:val="0078112E"/>
    <w:rsid w:val="00781585"/>
    <w:rsid w:val="00781593"/>
    <w:rsid w:val="00781967"/>
    <w:rsid w:val="00782055"/>
    <w:rsid w:val="00782EDA"/>
    <w:rsid w:val="00782F72"/>
    <w:rsid w:val="0078358F"/>
    <w:rsid w:val="007839C2"/>
    <w:rsid w:val="0078402E"/>
    <w:rsid w:val="00784264"/>
    <w:rsid w:val="007843C4"/>
    <w:rsid w:val="00784A10"/>
    <w:rsid w:val="00784B68"/>
    <w:rsid w:val="00784C77"/>
    <w:rsid w:val="00784DED"/>
    <w:rsid w:val="007851CF"/>
    <w:rsid w:val="007853A8"/>
    <w:rsid w:val="007854A5"/>
    <w:rsid w:val="0078569F"/>
    <w:rsid w:val="00785802"/>
    <w:rsid w:val="007858E7"/>
    <w:rsid w:val="007864C6"/>
    <w:rsid w:val="00786CA5"/>
    <w:rsid w:val="0078723A"/>
    <w:rsid w:val="007873CE"/>
    <w:rsid w:val="007874F1"/>
    <w:rsid w:val="0079009B"/>
    <w:rsid w:val="007901FD"/>
    <w:rsid w:val="007902B1"/>
    <w:rsid w:val="00790DC2"/>
    <w:rsid w:val="00791219"/>
    <w:rsid w:val="0079133C"/>
    <w:rsid w:val="0079147A"/>
    <w:rsid w:val="00791704"/>
    <w:rsid w:val="00791742"/>
    <w:rsid w:val="00791809"/>
    <w:rsid w:val="00791981"/>
    <w:rsid w:val="00792335"/>
    <w:rsid w:val="0079256E"/>
    <w:rsid w:val="007927AB"/>
    <w:rsid w:val="0079298B"/>
    <w:rsid w:val="00792B38"/>
    <w:rsid w:val="00792DE9"/>
    <w:rsid w:val="00792E6A"/>
    <w:rsid w:val="007930B2"/>
    <w:rsid w:val="00793519"/>
    <w:rsid w:val="00793BA4"/>
    <w:rsid w:val="00793CB6"/>
    <w:rsid w:val="00793CF1"/>
    <w:rsid w:val="00793F2D"/>
    <w:rsid w:val="00794412"/>
    <w:rsid w:val="0079447C"/>
    <w:rsid w:val="0079464E"/>
    <w:rsid w:val="007947FA"/>
    <w:rsid w:val="007948D2"/>
    <w:rsid w:val="007949BE"/>
    <w:rsid w:val="00794EAD"/>
    <w:rsid w:val="00795678"/>
    <w:rsid w:val="00797077"/>
    <w:rsid w:val="007972C4"/>
    <w:rsid w:val="007973AE"/>
    <w:rsid w:val="00797420"/>
    <w:rsid w:val="007978B2"/>
    <w:rsid w:val="00797B10"/>
    <w:rsid w:val="00797E81"/>
    <w:rsid w:val="007A011B"/>
    <w:rsid w:val="007A020B"/>
    <w:rsid w:val="007A0AFE"/>
    <w:rsid w:val="007A15D4"/>
    <w:rsid w:val="007A1749"/>
    <w:rsid w:val="007A262F"/>
    <w:rsid w:val="007A324D"/>
    <w:rsid w:val="007A325B"/>
    <w:rsid w:val="007A3BBF"/>
    <w:rsid w:val="007A3DB5"/>
    <w:rsid w:val="007A3FD4"/>
    <w:rsid w:val="007A4100"/>
    <w:rsid w:val="007A5740"/>
    <w:rsid w:val="007A5AC1"/>
    <w:rsid w:val="007A645A"/>
    <w:rsid w:val="007A6E51"/>
    <w:rsid w:val="007A7187"/>
    <w:rsid w:val="007B02D2"/>
    <w:rsid w:val="007B10B8"/>
    <w:rsid w:val="007B15B4"/>
    <w:rsid w:val="007B2123"/>
    <w:rsid w:val="007B2881"/>
    <w:rsid w:val="007B299C"/>
    <w:rsid w:val="007B29B6"/>
    <w:rsid w:val="007B2A97"/>
    <w:rsid w:val="007B2FF9"/>
    <w:rsid w:val="007B3B82"/>
    <w:rsid w:val="007B3C58"/>
    <w:rsid w:val="007B3CDC"/>
    <w:rsid w:val="007B3EB3"/>
    <w:rsid w:val="007B3ED7"/>
    <w:rsid w:val="007B3F88"/>
    <w:rsid w:val="007B49B4"/>
    <w:rsid w:val="007B4C4C"/>
    <w:rsid w:val="007B5A47"/>
    <w:rsid w:val="007B5CB4"/>
    <w:rsid w:val="007B601A"/>
    <w:rsid w:val="007B6146"/>
    <w:rsid w:val="007B7EBD"/>
    <w:rsid w:val="007C045C"/>
    <w:rsid w:val="007C0DCF"/>
    <w:rsid w:val="007C0FDC"/>
    <w:rsid w:val="007C1728"/>
    <w:rsid w:val="007C1E90"/>
    <w:rsid w:val="007C1FEB"/>
    <w:rsid w:val="007C2343"/>
    <w:rsid w:val="007C25EB"/>
    <w:rsid w:val="007C2EB0"/>
    <w:rsid w:val="007C423C"/>
    <w:rsid w:val="007C4D81"/>
    <w:rsid w:val="007C5842"/>
    <w:rsid w:val="007C5C82"/>
    <w:rsid w:val="007C6069"/>
    <w:rsid w:val="007C6231"/>
    <w:rsid w:val="007C62CC"/>
    <w:rsid w:val="007C67C9"/>
    <w:rsid w:val="007C6942"/>
    <w:rsid w:val="007C6A17"/>
    <w:rsid w:val="007C7119"/>
    <w:rsid w:val="007C729F"/>
    <w:rsid w:val="007C74B2"/>
    <w:rsid w:val="007C77F7"/>
    <w:rsid w:val="007C799C"/>
    <w:rsid w:val="007C7A0E"/>
    <w:rsid w:val="007C7CD0"/>
    <w:rsid w:val="007D01C7"/>
    <w:rsid w:val="007D029A"/>
    <w:rsid w:val="007D0A4A"/>
    <w:rsid w:val="007D0C42"/>
    <w:rsid w:val="007D0C46"/>
    <w:rsid w:val="007D0CBF"/>
    <w:rsid w:val="007D18AF"/>
    <w:rsid w:val="007D29E3"/>
    <w:rsid w:val="007D2F77"/>
    <w:rsid w:val="007D3572"/>
    <w:rsid w:val="007D3B92"/>
    <w:rsid w:val="007D3E19"/>
    <w:rsid w:val="007D41F7"/>
    <w:rsid w:val="007D42ED"/>
    <w:rsid w:val="007D4725"/>
    <w:rsid w:val="007D4A63"/>
    <w:rsid w:val="007D4DFA"/>
    <w:rsid w:val="007D529C"/>
    <w:rsid w:val="007D5796"/>
    <w:rsid w:val="007D5D6A"/>
    <w:rsid w:val="007D64D1"/>
    <w:rsid w:val="007D6C15"/>
    <w:rsid w:val="007D6F04"/>
    <w:rsid w:val="007D7A62"/>
    <w:rsid w:val="007D7A6A"/>
    <w:rsid w:val="007E0005"/>
    <w:rsid w:val="007E03D9"/>
    <w:rsid w:val="007E04EB"/>
    <w:rsid w:val="007E07BD"/>
    <w:rsid w:val="007E08F3"/>
    <w:rsid w:val="007E0BF1"/>
    <w:rsid w:val="007E12A5"/>
    <w:rsid w:val="007E199C"/>
    <w:rsid w:val="007E1D9C"/>
    <w:rsid w:val="007E2793"/>
    <w:rsid w:val="007E2ADC"/>
    <w:rsid w:val="007E2B45"/>
    <w:rsid w:val="007E3773"/>
    <w:rsid w:val="007E3818"/>
    <w:rsid w:val="007E38F4"/>
    <w:rsid w:val="007E39FC"/>
    <w:rsid w:val="007E3C98"/>
    <w:rsid w:val="007E3F1A"/>
    <w:rsid w:val="007E42C7"/>
    <w:rsid w:val="007E4304"/>
    <w:rsid w:val="007E431C"/>
    <w:rsid w:val="007E47B8"/>
    <w:rsid w:val="007E4883"/>
    <w:rsid w:val="007E4A97"/>
    <w:rsid w:val="007E4CAD"/>
    <w:rsid w:val="007E57D0"/>
    <w:rsid w:val="007E58B9"/>
    <w:rsid w:val="007E5B33"/>
    <w:rsid w:val="007E5D86"/>
    <w:rsid w:val="007E5DD3"/>
    <w:rsid w:val="007E5FFA"/>
    <w:rsid w:val="007E63F4"/>
    <w:rsid w:val="007E77C7"/>
    <w:rsid w:val="007E7A47"/>
    <w:rsid w:val="007E7FB0"/>
    <w:rsid w:val="007F00DE"/>
    <w:rsid w:val="007F084E"/>
    <w:rsid w:val="007F16A2"/>
    <w:rsid w:val="007F1FD4"/>
    <w:rsid w:val="007F2151"/>
    <w:rsid w:val="007F3BF4"/>
    <w:rsid w:val="007F400E"/>
    <w:rsid w:val="007F4244"/>
    <w:rsid w:val="007F4368"/>
    <w:rsid w:val="007F4CCE"/>
    <w:rsid w:val="007F5564"/>
    <w:rsid w:val="007F59E2"/>
    <w:rsid w:val="007F63FE"/>
    <w:rsid w:val="007F68E6"/>
    <w:rsid w:val="007F6D3A"/>
    <w:rsid w:val="007F7259"/>
    <w:rsid w:val="007F74AB"/>
    <w:rsid w:val="007F75CB"/>
    <w:rsid w:val="007F76E5"/>
    <w:rsid w:val="00800196"/>
    <w:rsid w:val="008004E7"/>
    <w:rsid w:val="00800B5B"/>
    <w:rsid w:val="00801333"/>
    <w:rsid w:val="00801865"/>
    <w:rsid w:val="008019DA"/>
    <w:rsid w:val="00801B6B"/>
    <w:rsid w:val="0080256D"/>
    <w:rsid w:val="00802A3E"/>
    <w:rsid w:val="00802B53"/>
    <w:rsid w:val="00802B57"/>
    <w:rsid w:val="00802BD8"/>
    <w:rsid w:val="0080308A"/>
    <w:rsid w:val="00804239"/>
    <w:rsid w:val="0080482F"/>
    <w:rsid w:val="008048EF"/>
    <w:rsid w:val="00804EB9"/>
    <w:rsid w:val="00805F36"/>
    <w:rsid w:val="00806295"/>
    <w:rsid w:val="00806325"/>
    <w:rsid w:val="00806712"/>
    <w:rsid w:val="00806DF5"/>
    <w:rsid w:val="00806F56"/>
    <w:rsid w:val="008070DA"/>
    <w:rsid w:val="00807B70"/>
    <w:rsid w:val="00807E67"/>
    <w:rsid w:val="0081007A"/>
    <w:rsid w:val="00810FF3"/>
    <w:rsid w:val="00812A05"/>
    <w:rsid w:val="00812B7C"/>
    <w:rsid w:val="00812FD9"/>
    <w:rsid w:val="00813184"/>
    <w:rsid w:val="00813543"/>
    <w:rsid w:val="0081357E"/>
    <w:rsid w:val="00814444"/>
    <w:rsid w:val="00814AD0"/>
    <w:rsid w:val="00814EE4"/>
    <w:rsid w:val="00814FE0"/>
    <w:rsid w:val="00815493"/>
    <w:rsid w:val="00815694"/>
    <w:rsid w:val="008157B6"/>
    <w:rsid w:val="00815A97"/>
    <w:rsid w:val="00815F1F"/>
    <w:rsid w:val="008166DC"/>
    <w:rsid w:val="00816B5E"/>
    <w:rsid w:val="0081750D"/>
    <w:rsid w:val="008208F9"/>
    <w:rsid w:val="0082110C"/>
    <w:rsid w:val="008218D8"/>
    <w:rsid w:val="00821B15"/>
    <w:rsid w:val="0082267F"/>
    <w:rsid w:val="00822B88"/>
    <w:rsid w:val="00822DF4"/>
    <w:rsid w:val="00824242"/>
    <w:rsid w:val="008242E2"/>
    <w:rsid w:val="0082540F"/>
    <w:rsid w:val="008256FA"/>
    <w:rsid w:val="00825973"/>
    <w:rsid w:val="00825FE1"/>
    <w:rsid w:val="00826017"/>
    <w:rsid w:val="00826364"/>
    <w:rsid w:val="008266A5"/>
    <w:rsid w:val="008268F7"/>
    <w:rsid w:val="00826F2A"/>
    <w:rsid w:val="008278B1"/>
    <w:rsid w:val="00827A2E"/>
    <w:rsid w:val="00827C35"/>
    <w:rsid w:val="00827E77"/>
    <w:rsid w:val="00827FFB"/>
    <w:rsid w:val="00830131"/>
    <w:rsid w:val="00830355"/>
    <w:rsid w:val="00830BDE"/>
    <w:rsid w:val="0083112C"/>
    <w:rsid w:val="00831200"/>
    <w:rsid w:val="00831893"/>
    <w:rsid w:val="00831E70"/>
    <w:rsid w:val="008320AC"/>
    <w:rsid w:val="00832381"/>
    <w:rsid w:val="00832A0D"/>
    <w:rsid w:val="00833946"/>
    <w:rsid w:val="00833B3C"/>
    <w:rsid w:val="00833BF3"/>
    <w:rsid w:val="00833C8D"/>
    <w:rsid w:val="00833EE5"/>
    <w:rsid w:val="00833F5E"/>
    <w:rsid w:val="0083423B"/>
    <w:rsid w:val="00834951"/>
    <w:rsid w:val="00834B89"/>
    <w:rsid w:val="00834DA6"/>
    <w:rsid w:val="00834ED1"/>
    <w:rsid w:val="00835CD4"/>
    <w:rsid w:val="0083615E"/>
    <w:rsid w:val="008361E2"/>
    <w:rsid w:val="0083669C"/>
    <w:rsid w:val="00836E78"/>
    <w:rsid w:val="00836F3E"/>
    <w:rsid w:val="008371F9"/>
    <w:rsid w:val="0083735B"/>
    <w:rsid w:val="0083764E"/>
    <w:rsid w:val="00837E33"/>
    <w:rsid w:val="00840022"/>
    <w:rsid w:val="008400A0"/>
    <w:rsid w:val="008400F8"/>
    <w:rsid w:val="0084022D"/>
    <w:rsid w:val="008405F3"/>
    <w:rsid w:val="0084099B"/>
    <w:rsid w:val="00841867"/>
    <w:rsid w:val="00842ABE"/>
    <w:rsid w:val="0084354B"/>
    <w:rsid w:val="00843618"/>
    <w:rsid w:val="00843705"/>
    <w:rsid w:val="00843C50"/>
    <w:rsid w:val="00843D1A"/>
    <w:rsid w:val="00843D55"/>
    <w:rsid w:val="00843DD1"/>
    <w:rsid w:val="00843F3B"/>
    <w:rsid w:val="00843FD2"/>
    <w:rsid w:val="00844307"/>
    <w:rsid w:val="008444B1"/>
    <w:rsid w:val="008446DE"/>
    <w:rsid w:val="0084492B"/>
    <w:rsid w:val="00844AD6"/>
    <w:rsid w:val="00844D48"/>
    <w:rsid w:val="00845257"/>
    <w:rsid w:val="0084640D"/>
    <w:rsid w:val="00847775"/>
    <w:rsid w:val="00847E1D"/>
    <w:rsid w:val="00850EE1"/>
    <w:rsid w:val="0085153B"/>
    <w:rsid w:val="00851584"/>
    <w:rsid w:val="0085168D"/>
    <w:rsid w:val="008518BF"/>
    <w:rsid w:val="0085197F"/>
    <w:rsid w:val="00851C86"/>
    <w:rsid w:val="00851DD7"/>
    <w:rsid w:val="00851E9D"/>
    <w:rsid w:val="00852194"/>
    <w:rsid w:val="00852694"/>
    <w:rsid w:val="008529EC"/>
    <w:rsid w:val="00852FCA"/>
    <w:rsid w:val="008533D5"/>
    <w:rsid w:val="00854303"/>
    <w:rsid w:val="008544D5"/>
    <w:rsid w:val="00854627"/>
    <w:rsid w:val="00854AC1"/>
    <w:rsid w:val="00855434"/>
    <w:rsid w:val="008556E8"/>
    <w:rsid w:val="00855FD7"/>
    <w:rsid w:val="00856E52"/>
    <w:rsid w:val="00856FA6"/>
    <w:rsid w:val="0085720E"/>
    <w:rsid w:val="008572BF"/>
    <w:rsid w:val="0085746D"/>
    <w:rsid w:val="00857868"/>
    <w:rsid w:val="00857D3E"/>
    <w:rsid w:val="00857E6C"/>
    <w:rsid w:val="00860184"/>
    <w:rsid w:val="00860D8F"/>
    <w:rsid w:val="00860ECC"/>
    <w:rsid w:val="0086122E"/>
    <w:rsid w:val="00861683"/>
    <w:rsid w:val="00861ED9"/>
    <w:rsid w:val="00862185"/>
    <w:rsid w:val="0086293C"/>
    <w:rsid w:val="00863961"/>
    <w:rsid w:val="0086401C"/>
    <w:rsid w:val="008640F9"/>
    <w:rsid w:val="008643E1"/>
    <w:rsid w:val="008649E2"/>
    <w:rsid w:val="00864E80"/>
    <w:rsid w:val="0086503B"/>
    <w:rsid w:val="00865ABE"/>
    <w:rsid w:val="00865B79"/>
    <w:rsid w:val="00865CDA"/>
    <w:rsid w:val="00866A46"/>
    <w:rsid w:val="00866E62"/>
    <w:rsid w:val="0086711E"/>
    <w:rsid w:val="008677FE"/>
    <w:rsid w:val="00867C33"/>
    <w:rsid w:val="00867F81"/>
    <w:rsid w:val="00867F83"/>
    <w:rsid w:val="008702D8"/>
    <w:rsid w:val="00870637"/>
    <w:rsid w:val="0087082E"/>
    <w:rsid w:val="00871000"/>
    <w:rsid w:val="00871ADE"/>
    <w:rsid w:val="00872047"/>
    <w:rsid w:val="0087249F"/>
    <w:rsid w:val="008726DC"/>
    <w:rsid w:val="00872843"/>
    <w:rsid w:val="00872B4C"/>
    <w:rsid w:val="00872D66"/>
    <w:rsid w:val="00873BC4"/>
    <w:rsid w:val="00873F04"/>
    <w:rsid w:val="008748AB"/>
    <w:rsid w:val="008748AC"/>
    <w:rsid w:val="00874EFF"/>
    <w:rsid w:val="00875365"/>
    <w:rsid w:val="0087541D"/>
    <w:rsid w:val="00875748"/>
    <w:rsid w:val="008757DF"/>
    <w:rsid w:val="008764E6"/>
    <w:rsid w:val="0087656A"/>
    <w:rsid w:val="008765FC"/>
    <w:rsid w:val="00876C96"/>
    <w:rsid w:val="00877054"/>
    <w:rsid w:val="00877486"/>
    <w:rsid w:val="008774A1"/>
    <w:rsid w:val="0087758D"/>
    <w:rsid w:val="00877806"/>
    <w:rsid w:val="00877BC4"/>
    <w:rsid w:val="008804F8"/>
    <w:rsid w:val="00880580"/>
    <w:rsid w:val="008808FA"/>
    <w:rsid w:val="00880A9E"/>
    <w:rsid w:val="00880E71"/>
    <w:rsid w:val="00881099"/>
    <w:rsid w:val="00881485"/>
    <w:rsid w:val="00881CA6"/>
    <w:rsid w:val="00881FC5"/>
    <w:rsid w:val="008822B4"/>
    <w:rsid w:val="00882AEA"/>
    <w:rsid w:val="00883568"/>
    <w:rsid w:val="008835D0"/>
    <w:rsid w:val="00883AEE"/>
    <w:rsid w:val="00883DB5"/>
    <w:rsid w:val="00883E77"/>
    <w:rsid w:val="0088428C"/>
    <w:rsid w:val="00884784"/>
    <w:rsid w:val="00884FE0"/>
    <w:rsid w:val="00886950"/>
    <w:rsid w:val="00886B22"/>
    <w:rsid w:val="00886F93"/>
    <w:rsid w:val="00887232"/>
    <w:rsid w:val="008876A1"/>
    <w:rsid w:val="00887A92"/>
    <w:rsid w:val="0089035B"/>
    <w:rsid w:val="00890398"/>
    <w:rsid w:val="008903AE"/>
    <w:rsid w:val="00890B01"/>
    <w:rsid w:val="0089100E"/>
    <w:rsid w:val="00891393"/>
    <w:rsid w:val="00892052"/>
    <w:rsid w:val="00892057"/>
    <w:rsid w:val="0089290C"/>
    <w:rsid w:val="00892EF8"/>
    <w:rsid w:val="008930D5"/>
    <w:rsid w:val="00893197"/>
    <w:rsid w:val="00894517"/>
    <w:rsid w:val="008945AE"/>
    <w:rsid w:val="008951B3"/>
    <w:rsid w:val="00895646"/>
    <w:rsid w:val="00895A0D"/>
    <w:rsid w:val="00895E5D"/>
    <w:rsid w:val="00896083"/>
    <w:rsid w:val="00896346"/>
    <w:rsid w:val="008971AD"/>
    <w:rsid w:val="00897325"/>
    <w:rsid w:val="008976A6"/>
    <w:rsid w:val="00897864"/>
    <w:rsid w:val="008A026C"/>
    <w:rsid w:val="008A02C5"/>
    <w:rsid w:val="008A09B1"/>
    <w:rsid w:val="008A0AD8"/>
    <w:rsid w:val="008A0D95"/>
    <w:rsid w:val="008A0F0A"/>
    <w:rsid w:val="008A0FDB"/>
    <w:rsid w:val="008A1854"/>
    <w:rsid w:val="008A265F"/>
    <w:rsid w:val="008A269D"/>
    <w:rsid w:val="008A26DA"/>
    <w:rsid w:val="008A28B9"/>
    <w:rsid w:val="008A2FC4"/>
    <w:rsid w:val="008A3312"/>
    <w:rsid w:val="008A3E8D"/>
    <w:rsid w:val="008A4040"/>
    <w:rsid w:val="008A4260"/>
    <w:rsid w:val="008A44DA"/>
    <w:rsid w:val="008A4B3A"/>
    <w:rsid w:val="008A4BA8"/>
    <w:rsid w:val="008A4C8A"/>
    <w:rsid w:val="008A4D2F"/>
    <w:rsid w:val="008A4DB6"/>
    <w:rsid w:val="008A4E83"/>
    <w:rsid w:val="008A53CB"/>
    <w:rsid w:val="008A580D"/>
    <w:rsid w:val="008A5A6E"/>
    <w:rsid w:val="008A60FF"/>
    <w:rsid w:val="008A6641"/>
    <w:rsid w:val="008A68E6"/>
    <w:rsid w:val="008A6C52"/>
    <w:rsid w:val="008A6C67"/>
    <w:rsid w:val="008A6FDE"/>
    <w:rsid w:val="008A707F"/>
    <w:rsid w:val="008A7736"/>
    <w:rsid w:val="008B086D"/>
    <w:rsid w:val="008B1C04"/>
    <w:rsid w:val="008B1D3A"/>
    <w:rsid w:val="008B2656"/>
    <w:rsid w:val="008B2920"/>
    <w:rsid w:val="008B40C6"/>
    <w:rsid w:val="008B494B"/>
    <w:rsid w:val="008B6030"/>
    <w:rsid w:val="008B642B"/>
    <w:rsid w:val="008B6A77"/>
    <w:rsid w:val="008B6B8C"/>
    <w:rsid w:val="008B72A9"/>
    <w:rsid w:val="008B770A"/>
    <w:rsid w:val="008C006E"/>
    <w:rsid w:val="008C06C4"/>
    <w:rsid w:val="008C0AE4"/>
    <w:rsid w:val="008C0C9B"/>
    <w:rsid w:val="008C0EAA"/>
    <w:rsid w:val="008C1090"/>
    <w:rsid w:val="008C19BA"/>
    <w:rsid w:val="008C1BB8"/>
    <w:rsid w:val="008C1CDE"/>
    <w:rsid w:val="008C1DD1"/>
    <w:rsid w:val="008C2EAC"/>
    <w:rsid w:val="008C340D"/>
    <w:rsid w:val="008C3CEF"/>
    <w:rsid w:val="008C4384"/>
    <w:rsid w:val="008C49B1"/>
    <w:rsid w:val="008C4B0C"/>
    <w:rsid w:val="008C4BC9"/>
    <w:rsid w:val="008C552C"/>
    <w:rsid w:val="008C586A"/>
    <w:rsid w:val="008C586C"/>
    <w:rsid w:val="008C5D63"/>
    <w:rsid w:val="008C5DCE"/>
    <w:rsid w:val="008C68FD"/>
    <w:rsid w:val="008C6A92"/>
    <w:rsid w:val="008C6D3C"/>
    <w:rsid w:val="008C72A4"/>
    <w:rsid w:val="008C7A40"/>
    <w:rsid w:val="008C7AEE"/>
    <w:rsid w:val="008D029C"/>
    <w:rsid w:val="008D1606"/>
    <w:rsid w:val="008D2A28"/>
    <w:rsid w:val="008D324A"/>
    <w:rsid w:val="008D3D6F"/>
    <w:rsid w:val="008D4400"/>
    <w:rsid w:val="008D46BF"/>
    <w:rsid w:val="008D4A58"/>
    <w:rsid w:val="008D505B"/>
    <w:rsid w:val="008D565E"/>
    <w:rsid w:val="008D5A50"/>
    <w:rsid w:val="008D5BAB"/>
    <w:rsid w:val="008D5BD2"/>
    <w:rsid w:val="008D6941"/>
    <w:rsid w:val="008D6F61"/>
    <w:rsid w:val="008D73B5"/>
    <w:rsid w:val="008E018D"/>
    <w:rsid w:val="008E0448"/>
    <w:rsid w:val="008E0543"/>
    <w:rsid w:val="008E0F17"/>
    <w:rsid w:val="008E0FB9"/>
    <w:rsid w:val="008E101D"/>
    <w:rsid w:val="008E1091"/>
    <w:rsid w:val="008E12D5"/>
    <w:rsid w:val="008E158C"/>
    <w:rsid w:val="008E169D"/>
    <w:rsid w:val="008E1736"/>
    <w:rsid w:val="008E1CBB"/>
    <w:rsid w:val="008E1EB9"/>
    <w:rsid w:val="008E2E86"/>
    <w:rsid w:val="008E2F4E"/>
    <w:rsid w:val="008E4053"/>
    <w:rsid w:val="008E4306"/>
    <w:rsid w:val="008E496F"/>
    <w:rsid w:val="008E4D3F"/>
    <w:rsid w:val="008E533B"/>
    <w:rsid w:val="008E6027"/>
    <w:rsid w:val="008E686B"/>
    <w:rsid w:val="008E6CE3"/>
    <w:rsid w:val="008E7016"/>
    <w:rsid w:val="008E71DB"/>
    <w:rsid w:val="008E7EB4"/>
    <w:rsid w:val="008F0928"/>
    <w:rsid w:val="008F0F44"/>
    <w:rsid w:val="008F18E6"/>
    <w:rsid w:val="008F2444"/>
    <w:rsid w:val="008F2510"/>
    <w:rsid w:val="008F2B67"/>
    <w:rsid w:val="008F301F"/>
    <w:rsid w:val="008F3A68"/>
    <w:rsid w:val="008F3A70"/>
    <w:rsid w:val="008F3E79"/>
    <w:rsid w:val="008F3F16"/>
    <w:rsid w:val="008F3F58"/>
    <w:rsid w:val="008F40F2"/>
    <w:rsid w:val="008F469E"/>
    <w:rsid w:val="008F4799"/>
    <w:rsid w:val="008F4AD6"/>
    <w:rsid w:val="008F52E5"/>
    <w:rsid w:val="008F5474"/>
    <w:rsid w:val="008F55A4"/>
    <w:rsid w:val="008F6617"/>
    <w:rsid w:val="008F6930"/>
    <w:rsid w:val="008F6B64"/>
    <w:rsid w:val="008F70B9"/>
    <w:rsid w:val="008F719E"/>
    <w:rsid w:val="008F7436"/>
    <w:rsid w:val="00900246"/>
    <w:rsid w:val="009003DC"/>
    <w:rsid w:val="009003E3"/>
    <w:rsid w:val="0090089A"/>
    <w:rsid w:val="00900905"/>
    <w:rsid w:val="00900A10"/>
    <w:rsid w:val="009014CA"/>
    <w:rsid w:val="00901A1C"/>
    <w:rsid w:val="009021E9"/>
    <w:rsid w:val="00902210"/>
    <w:rsid w:val="009024C2"/>
    <w:rsid w:val="0090279F"/>
    <w:rsid w:val="00902C87"/>
    <w:rsid w:val="00902E0C"/>
    <w:rsid w:val="00902F8A"/>
    <w:rsid w:val="0090333B"/>
    <w:rsid w:val="009038A9"/>
    <w:rsid w:val="009046A9"/>
    <w:rsid w:val="00904908"/>
    <w:rsid w:val="00905124"/>
    <w:rsid w:val="0090513A"/>
    <w:rsid w:val="009056C8"/>
    <w:rsid w:val="009056FB"/>
    <w:rsid w:val="00905A3E"/>
    <w:rsid w:val="00905D93"/>
    <w:rsid w:val="00905E15"/>
    <w:rsid w:val="0090674E"/>
    <w:rsid w:val="00906C28"/>
    <w:rsid w:val="00906F14"/>
    <w:rsid w:val="00907020"/>
    <w:rsid w:val="009070E8"/>
    <w:rsid w:val="009078A9"/>
    <w:rsid w:val="00907CE5"/>
    <w:rsid w:val="009103AF"/>
    <w:rsid w:val="00910575"/>
    <w:rsid w:val="009108A2"/>
    <w:rsid w:val="00910A2D"/>
    <w:rsid w:val="00910DF1"/>
    <w:rsid w:val="00910E44"/>
    <w:rsid w:val="009112F8"/>
    <w:rsid w:val="00911EDD"/>
    <w:rsid w:val="0091339B"/>
    <w:rsid w:val="0091365E"/>
    <w:rsid w:val="009142FA"/>
    <w:rsid w:val="00915590"/>
    <w:rsid w:val="00916A3B"/>
    <w:rsid w:val="009170D7"/>
    <w:rsid w:val="009174A7"/>
    <w:rsid w:val="00917B66"/>
    <w:rsid w:val="00917BD8"/>
    <w:rsid w:val="0092003A"/>
    <w:rsid w:val="00920237"/>
    <w:rsid w:val="009203D6"/>
    <w:rsid w:val="00920705"/>
    <w:rsid w:val="009208DF"/>
    <w:rsid w:val="00921AC5"/>
    <w:rsid w:val="00921C98"/>
    <w:rsid w:val="00922797"/>
    <w:rsid w:val="00922E92"/>
    <w:rsid w:val="00922F64"/>
    <w:rsid w:val="00923404"/>
    <w:rsid w:val="00923985"/>
    <w:rsid w:val="00923A17"/>
    <w:rsid w:val="00923F6E"/>
    <w:rsid w:val="00923FCA"/>
    <w:rsid w:val="0092403F"/>
    <w:rsid w:val="0092441A"/>
    <w:rsid w:val="00924DA5"/>
    <w:rsid w:val="009250DB"/>
    <w:rsid w:val="0092530C"/>
    <w:rsid w:val="00926424"/>
    <w:rsid w:val="0092698D"/>
    <w:rsid w:val="00926F95"/>
    <w:rsid w:val="009270A3"/>
    <w:rsid w:val="00927FF3"/>
    <w:rsid w:val="0093082C"/>
    <w:rsid w:val="00930DD2"/>
    <w:rsid w:val="00930E18"/>
    <w:rsid w:val="00930F31"/>
    <w:rsid w:val="00931E59"/>
    <w:rsid w:val="009322F2"/>
    <w:rsid w:val="00932A37"/>
    <w:rsid w:val="00933A1A"/>
    <w:rsid w:val="00933BB5"/>
    <w:rsid w:val="0093407F"/>
    <w:rsid w:val="009343D7"/>
    <w:rsid w:val="0093464A"/>
    <w:rsid w:val="00934B7E"/>
    <w:rsid w:val="00934C44"/>
    <w:rsid w:val="0093503E"/>
    <w:rsid w:val="009355D7"/>
    <w:rsid w:val="0093585B"/>
    <w:rsid w:val="009358DD"/>
    <w:rsid w:val="00935E6D"/>
    <w:rsid w:val="0093725F"/>
    <w:rsid w:val="0093754C"/>
    <w:rsid w:val="00937C1F"/>
    <w:rsid w:val="00937E33"/>
    <w:rsid w:val="00937EAE"/>
    <w:rsid w:val="00937F12"/>
    <w:rsid w:val="009409A5"/>
    <w:rsid w:val="00940A8E"/>
    <w:rsid w:val="009412C6"/>
    <w:rsid w:val="00941EE5"/>
    <w:rsid w:val="00941FC7"/>
    <w:rsid w:val="009426F7"/>
    <w:rsid w:val="009436C6"/>
    <w:rsid w:val="009446EA"/>
    <w:rsid w:val="009447F7"/>
    <w:rsid w:val="009449BA"/>
    <w:rsid w:val="00944B8C"/>
    <w:rsid w:val="00945114"/>
    <w:rsid w:val="00945157"/>
    <w:rsid w:val="009456F9"/>
    <w:rsid w:val="00946597"/>
    <w:rsid w:val="00947445"/>
    <w:rsid w:val="009476E1"/>
    <w:rsid w:val="00947C49"/>
    <w:rsid w:val="009500DD"/>
    <w:rsid w:val="009502CE"/>
    <w:rsid w:val="0095062F"/>
    <w:rsid w:val="00951ABD"/>
    <w:rsid w:val="00951FEB"/>
    <w:rsid w:val="0095220B"/>
    <w:rsid w:val="00952316"/>
    <w:rsid w:val="00952327"/>
    <w:rsid w:val="00952B7C"/>
    <w:rsid w:val="009540B5"/>
    <w:rsid w:val="00954215"/>
    <w:rsid w:val="00954A84"/>
    <w:rsid w:val="00954C66"/>
    <w:rsid w:val="00954CD0"/>
    <w:rsid w:val="00955570"/>
    <w:rsid w:val="00955AA3"/>
    <w:rsid w:val="00956200"/>
    <w:rsid w:val="009564A8"/>
    <w:rsid w:val="009565BF"/>
    <w:rsid w:val="00956C8A"/>
    <w:rsid w:val="009572F7"/>
    <w:rsid w:val="00961446"/>
    <w:rsid w:val="009616AA"/>
    <w:rsid w:val="00961DED"/>
    <w:rsid w:val="0096225A"/>
    <w:rsid w:val="0096293F"/>
    <w:rsid w:val="00962A02"/>
    <w:rsid w:val="00963AD4"/>
    <w:rsid w:val="00963BBC"/>
    <w:rsid w:val="00964255"/>
    <w:rsid w:val="00964A24"/>
    <w:rsid w:val="009651A6"/>
    <w:rsid w:val="0096596A"/>
    <w:rsid w:val="00965C63"/>
    <w:rsid w:val="0096711C"/>
    <w:rsid w:val="00967223"/>
    <w:rsid w:val="009673DC"/>
    <w:rsid w:val="00967881"/>
    <w:rsid w:val="00967D6D"/>
    <w:rsid w:val="00970484"/>
    <w:rsid w:val="00970F5E"/>
    <w:rsid w:val="009714A9"/>
    <w:rsid w:val="00971604"/>
    <w:rsid w:val="0097175E"/>
    <w:rsid w:val="009718A2"/>
    <w:rsid w:val="0097283A"/>
    <w:rsid w:val="00972A2E"/>
    <w:rsid w:val="00972D70"/>
    <w:rsid w:val="00972E87"/>
    <w:rsid w:val="00973DAC"/>
    <w:rsid w:val="0097429C"/>
    <w:rsid w:val="00974595"/>
    <w:rsid w:val="0097506E"/>
    <w:rsid w:val="009758C7"/>
    <w:rsid w:val="00975CC7"/>
    <w:rsid w:val="00976544"/>
    <w:rsid w:val="00976F41"/>
    <w:rsid w:val="0097720C"/>
    <w:rsid w:val="00977491"/>
    <w:rsid w:val="00977666"/>
    <w:rsid w:val="00977730"/>
    <w:rsid w:val="009779B2"/>
    <w:rsid w:val="00977E64"/>
    <w:rsid w:val="00977F0F"/>
    <w:rsid w:val="00977F69"/>
    <w:rsid w:val="009801E9"/>
    <w:rsid w:val="00980278"/>
    <w:rsid w:val="0098068D"/>
    <w:rsid w:val="00980DA7"/>
    <w:rsid w:val="0098191E"/>
    <w:rsid w:val="00981D70"/>
    <w:rsid w:val="00981F19"/>
    <w:rsid w:val="009824CA"/>
    <w:rsid w:val="00982C87"/>
    <w:rsid w:val="009836D0"/>
    <w:rsid w:val="00983E39"/>
    <w:rsid w:val="0098598C"/>
    <w:rsid w:val="00985B18"/>
    <w:rsid w:val="00986458"/>
    <w:rsid w:val="00986810"/>
    <w:rsid w:val="00986970"/>
    <w:rsid w:val="00986D77"/>
    <w:rsid w:val="00986F41"/>
    <w:rsid w:val="00986FF8"/>
    <w:rsid w:val="00987209"/>
    <w:rsid w:val="009875E4"/>
    <w:rsid w:val="009878EB"/>
    <w:rsid w:val="00987AC4"/>
    <w:rsid w:val="00987C2D"/>
    <w:rsid w:val="0099096E"/>
    <w:rsid w:val="00990DD9"/>
    <w:rsid w:val="00991371"/>
    <w:rsid w:val="00992031"/>
    <w:rsid w:val="009925F9"/>
    <w:rsid w:val="00992723"/>
    <w:rsid w:val="00992A69"/>
    <w:rsid w:val="00992B58"/>
    <w:rsid w:val="00992D1F"/>
    <w:rsid w:val="009932EC"/>
    <w:rsid w:val="009934B8"/>
    <w:rsid w:val="00993AA0"/>
    <w:rsid w:val="00993DE4"/>
    <w:rsid w:val="00993FA9"/>
    <w:rsid w:val="00994FAF"/>
    <w:rsid w:val="00995128"/>
    <w:rsid w:val="0099527E"/>
    <w:rsid w:val="00996948"/>
    <w:rsid w:val="00996D1C"/>
    <w:rsid w:val="009977E9"/>
    <w:rsid w:val="009A0130"/>
    <w:rsid w:val="009A067C"/>
    <w:rsid w:val="009A187F"/>
    <w:rsid w:val="009A20C6"/>
    <w:rsid w:val="009A29E9"/>
    <w:rsid w:val="009A3267"/>
    <w:rsid w:val="009A3716"/>
    <w:rsid w:val="009A3A28"/>
    <w:rsid w:val="009A4121"/>
    <w:rsid w:val="009A46B3"/>
    <w:rsid w:val="009A4EA5"/>
    <w:rsid w:val="009A546A"/>
    <w:rsid w:val="009A6353"/>
    <w:rsid w:val="009A6640"/>
    <w:rsid w:val="009A6CB0"/>
    <w:rsid w:val="009A753D"/>
    <w:rsid w:val="009A79D0"/>
    <w:rsid w:val="009B089D"/>
    <w:rsid w:val="009B0CE9"/>
    <w:rsid w:val="009B0D3E"/>
    <w:rsid w:val="009B1377"/>
    <w:rsid w:val="009B1469"/>
    <w:rsid w:val="009B245D"/>
    <w:rsid w:val="009B3466"/>
    <w:rsid w:val="009B36B5"/>
    <w:rsid w:val="009B40B4"/>
    <w:rsid w:val="009B41C9"/>
    <w:rsid w:val="009B41F7"/>
    <w:rsid w:val="009B4445"/>
    <w:rsid w:val="009B447E"/>
    <w:rsid w:val="009B457C"/>
    <w:rsid w:val="009B4741"/>
    <w:rsid w:val="009B4837"/>
    <w:rsid w:val="009B4A68"/>
    <w:rsid w:val="009B4C59"/>
    <w:rsid w:val="009B4FEB"/>
    <w:rsid w:val="009B5A95"/>
    <w:rsid w:val="009B6AE0"/>
    <w:rsid w:val="009B6BC2"/>
    <w:rsid w:val="009B6E5F"/>
    <w:rsid w:val="009B6F16"/>
    <w:rsid w:val="009B715C"/>
    <w:rsid w:val="009B73AD"/>
    <w:rsid w:val="009B78C4"/>
    <w:rsid w:val="009B7B32"/>
    <w:rsid w:val="009B7F8D"/>
    <w:rsid w:val="009C09A4"/>
    <w:rsid w:val="009C0B23"/>
    <w:rsid w:val="009C0DEE"/>
    <w:rsid w:val="009C1573"/>
    <w:rsid w:val="009C1924"/>
    <w:rsid w:val="009C1CF5"/>
    <w:rsid w:val="009C2514"/>
    <w:rsid w:val="009C2DD9"/>
    <w:rsid w:val="009C3A0D"/>
    <w:rsid w:val="009C4077"/>
    <w:rsid w:val="009C420A"/>
    <w:rsid w:val="009C43E2"/>
    <w:rsid w:val="009C54EA"/>
    <w:rsid w:val="009C5F10"/>
    <w:rsid w:val="009C60C0"/>
    <w:rsid w:val="009C614B"/>
    <w:rsid w:val="009C6209"/>
    <w:rsid w:val="009C69FD"/>
    <w:rsid w:val="009C6B5D"/>
    <w:rsid w:val="009C6D95"/>
    <w:rsid w:val="009C6E4A"/>
    <w:rsid w:val="009C700D"/>
    <w:rsid w:val="009C701F"/>
    <w:rsid w:val="009C7129"/>
    <w:rsid w:val="009C7149"/>
    <w:rsid w:val="009C721A"/>
    <w:rsid w:val="009C7F1F"/>
    <w:rsid w:val="009D0202"/>
    <w:rsid w:val="009D0769"/>
    <w:rsid w:val="009D0F6C"/>
    <w:rsid w:val="009D1438"/>
    <w:rsid w:val="009D15AE"/>
    <w:rsid w:val="009D15E4"/>
    <w:rsid w:val="009D1783"/>
    <w:rsid w:val="009D17C2"/>
    <w:rsid w:val="009D1CAA"/>
    <w:rsid w:val="009D246C"/>
    <w:rsid w:val="009D26AB"/>
    <w:rsid w:val="009D2C71"/>
    <w:rsid w:val="009D2ED2"/>
    <w:rsid w:val="009D3832"/>
    <w:rsid w:val="009D45C5"/>
    <w:rsid w:val="009D492D"/>
    <w:rsid w:val="009D50AA"/>
    <w:rsid w:val="009D51A2"/>
    <w:rsid w:val="009D766B"/>
    <w:rsid w:val="009D776A"/>
    <w:rsid w:val="009E030C"/>
    <w:rsid w:val="009E098C"/>
    <w:rsid w:val="009E0A44"/>
    <w:rsid w:val="009E0E48"/>
    <w:rsid w:val="009E0FB7"/>
    <w:rsid w:val="009E125D"/>
    <w:rsid w:val="009E2763"/>
    <w:rsid w:val="009E2872"/>
    <w:rsid w:val="009E3B98"/>
    <w:rsid w:val="009E3BD9"/>
    <w:rsid w:val="009E3F0D"/>
    <w:rsid w:val="009E4A14"/>
    <w:rsid w:val="009E4D28"/>
    <w:rsid w:val="009E5133"/>
    <w:rsid w:val="009E541D"/>
    <w:rsid w:val="009E5704"/>
    <w:rsid w:val="009E5911"/>
    <w:rsid w:val="009E5D21"/>
    <w:rsid w:val="009E5DDF"/>
    <w:rsid w:val="009E5E33"/>
    <w:rsid w:val="009E5EFE"/>
    <w:rsid w:val="009E670A"/>
    <w:rsid w:val="009E679B"/>
    <w:rsid w:val="009E6BC0"/>
    <w:rsid w:val="009E7372"/>
    <w:rsid w:val="009E75F7"/>
    <w:rsid w:val="009F01A3"/>
    <w:rsid w:val="009F047E"/>
    <w:rsid w:val="009F0D5B"/>
    <w:rsid w:val="009F1369"/>
    <w:rsid w:val="009F16D8"/>
    <w:rsid w:val="009F1A2B"/>
    <w:rsid w:val="009F1C12"/>
    <w:rsid w:val="009F21F8"/>
    <w:rsid w:val="009F2374"/>
    <w:rsid w:val="009F26F9"/>
    <w:rsid w:val="009F2CCF"/>
    <w:rsid w:val="009F307D"/>
    <w:rsid w:val="009F34AE"/>
    <w:rsid w:val="009F3A16"/>
    <w:rsid w:val="009F3BEC"/>
    <w:rsid w:val="009F451D"/>
    <w:rsid w:val="009F4DC3"/>
    <w:rsid w:val="009F5B4F"/>
    <w:rsid w:val="009F5C42"/>
    <w:rsid w:val="009F62BD"/>
    <w:rsid w:val="009F6E49"/>
    <w:rsid w:val="009F726A"/>
    <w:rsid w:val="009F7685"/>
    <w:rsid w:val="009F7946"/>
    <w:rsid w:val="00A003D5"/>
    <w:rsid w:val="00A00688"/>
    <w:rsid w:val="00A024D3"/>
    <w:rsid w:val="00A02AEC"/>
    <w:rsid w:val="00A02D0F"/>
    <w:rsid w:val="00A03F4C"/>
    <w:rsid w:val="00A04117"/>
    <w:rsid w:val="00A04AD8"/>
    <w:rsid w:val="00A04FCB"/>
    <w:rsid w:val="00A051CE"/>
    <w:rsid w:val="00A0533E"/>
    <w:rsid w:val="00A053C7"/>
    <w:rsid w:val="00A06940"/>
    <w:rsid w:val="00A06CF6"/>
    <w:rsid w:val="00A06F7D"/>
    <w:rsid w:val="00A0741D"/>
    <w:rsid w:val="00A0774C"/>
    <w:rsid w:val="00A079D8"/>
    <w:rsid w:val="00A07B42"/>
    <w:rsid w:val="00A07E6D"/>
    <w:rsid w:val="00A1069C"/>
    <w:rsid w:val="00A109F3"/>
    <w:rsid w:val="00A10AF9"/>
    <w:rsid w:val="00A10C7B"/>
    <w:rsid w:val="00A10FCB"/>
    <w:rsid w:val="00A1101B"/>
    <w:rsid w:val="00A11619"/>
    <w:rsid w:val="00A11711"/>
    <w:rsid w:val="00A11BF8"/>
    <w:rsid w:val="00A11EAC"/>
    <w:rsid w:val="00A12A90"/>
    <w:rsid w:val="00A13C7E"/>
    <w:rsid w:val="00A146C0"/>
    <w:rsid w:val="00A147F6"/>
    <w:rsid w:val="00A1486E"/>
    <w:rsid w:val="00A14A72"/>
    <w:rsid w:val="00A14FB4"/>
    <w:rsid w:val="00A1530B"/>
    <w:rsid w:val="00A1592B"/>
    <w:rsid w:val="00A15B2C"/>
    <w:rsid w:val="00A1606A"/>
    <w:rsid w:val="00A16523"/>
    <w:rsid w:val="00A16C04"/>
    <w:rsid w:val="00A171D6"/>
    <w:rsid w:val="00A172A5"/>
    <w:rsid w:val="00A17432"/>
    <w:rsid w:val="00A17773"/>
    <w:rsid w:val="00A1795A"/>
    <w:rsid w:val="00A17D06"/>
    <w:rsid w:val="00A17DA1"/>
    <w:rsid w:val="00A202EE"/>
    <w:rsid w:val="00A205A8"/>
    <w:rsid w:val="00A207CA"/>
    <w:rsid w:val="00A21023"/>
    <w:rsid w:val="00A211F9"/>
    <w:rsid w:val="00A21216"/>
    <w:rsid w:val="00A224EE"/>
    <w:rsid w:val="00A22DAB"/>
    <w:rsid w:val="00A232AC"/>
    <w:rsid w:val="00A24514"/>
    <w:rsid w:val="00A24DE2"/>
    <w:rsid w:val="00A252F2"/>
    <w:rsid w:val="00A2638B"/>
    <w:rsid w:val="00A2697F"/>
    <w:rsid w:val="00A26BD0"/>
    <w:rsid w:val="00A26CCF"/>
    <w:rsid w:val="00A2712A"/>
    <w:rsid w:val="00A27237"/>
    <w:rsid w:val="00A27389"/>
    <w:rsid w:val="00A273E4"/>
    <w:rsid w:val="00A2781F"/>
    <w:rsid w:val="00A279D1"/>
    <w:rsid w:val="00A27C88"/>
    <w:rsid w:val="00A30F96"/>
    <w:rsid w:val="00A31043"/>
    <w:rsid w:val="00A31614"/>
    <w:rsid w:val="00A31A41"/>
    <w:rsid w:val="00A31E66"/>
    <w:rsid w:val="00A3237E"/>
    <w:rsid w:val="00A32483"/>
    <w:rsid w:val="00A328DA"/>
    <w:rsid w:val="00A328ED"/>
    <w:rsid w:val="00A32922"/>
    <w:rsid w:val="00A329F5"/>
    <w:rsid w:val="00A33126"/>
    <w:rsid w:val="00A3355C"/>
    <w:rsid w:val="00A33768"/>
    <w:rsid w:val="00A33E4A"/>
    <w:rsid w:val="00A33E56"/>
    <w:rsid w:val="00A3423A"/>
    <w:rsid w:val="00A34939"/>
    <w:rsid w:val="00A34E65"/>
    <w:rsid w:val="00A3661C"/>
    <w:rsid w:val="00A368E9"/>
    <w:rsid w:val="00A36A38"/>
    <w:rsid w:val="00A36D4C"/>
    <w:rsid w:val="00A36E5F"/>
    <w:rsid w:val="00A36FE4"/>
    <w:rsid w:val="00A371FA"/>
    <w:rsid w:val="00A37296"/>
    <w:rsid w:val="00A374C8"/>
    <w:rsid w:val="00A37A66"/>
    <w:rsid w:val="00A37A98"/>
    <w:rsid w:val="00A37D01"/>
    <w:rsid w:val="00A37E36"/>
    <w:rsid w:val="00A401C7"/>
    <w:rsid w:val="00A405A4"/>
    <w:rsid w:val="00A40879"/>
    <w:rsid w:val="00A40AD6"/>
    <w:rsid w:val="00A414AC"/>
    <w:rsid w:val="00A41899"/>
    <w:rsid w:val="00A41AD3"/>
    <w:rsid w:val="00A41EF6"/>
    <w:rsid w:val="00A4328D"/>
    <w:rsid w:val="00A4353D"/>
    <w:rsid w:val="00A435C1"/>
    <w:rsid w:val="00A43750"/>
    <w:rsid w:val="00A43A2C"/>
    <w:rsid w:val="00A43D0E"/>
    <w:rsid w:val="00A43D8E"/>
    <w:rsid w:val="00A43DA5"/>
    <w:rsid w:val="00A444FB"/>
    <w:rsid w:val="00A45D1A"/>
    <w:rsid w:val="00A45DD4"/>
    <w:rsid w:val="00A4626E"/>
    <w:rsid w:val="00A467F0"/>
    <w:rsid w:val="00A471C4"/>
    <w:rsid w:val="00A475EA"/>
    <w:rsid w:val="00A47985"/>
    <w:rsid w:val="00A47A1D"/>
    <w:rsid w:val="00A47A54"/>
    <w:rsid w:val="00A47A9A"/>
    <w:rsid w:val="00A502AF"/>
    <w:rsid w:val="00A50DFE"/>
    <w:rsid w:val="00A51F6A"/>
    <w:rsid w:val="00A51FC5"/>
    <w:rsid w:val="00A52ACA"/>
    <w:rsid w:val="00A52B6E"/>
    <w:rsid w:val="00A53BC5"/>
    <w:rsid w:val="00A548A1"/>
    <w:rsid w:val="00A54966"/>
    <w:rsid w:val="00A54AE8"/>
    <w:rsid w:val="00A54B0C"/>
    <w:rsid w:val="00A54B93"/>
    <w:rsid w:val="00A54D83"/>
    <w:rsid w:val="00A54F17"/>
    <w:rsid w:val="00A55152"/>
    <w:rsid w:val="00A551ED"/>
    <w:rsid w:val="00A55DAB"/>
    <w:rsid w:val="00A55E80"/>
    <w:rsid w:val="00A56230"/>
    <w:rsid w:val="00A568DD"/>
    <w:rsid w:val="00A5697C"/>
    <w:rsid w:val="00A57123"/>
    <w:rsid w:val="00A5727D"/>
    <w:rsid w:val="00A575DD"/>
    <w:rsid w:val="00A5793E"/>
    <w:rsid w:val="00A5798E"/>
    <w:rsid w:val="00A57F86"/>
    <w:rsid w:val="00A600EB"/>
    <w:rsid w:val="00A60EBA"/>
    <w:rsid w:val="00A61895"/>
    <w:rsid w:val="00A6196B"/>
    <w:rsid w:val="00A61C11"/>
    <w:rsid w:val="00A6241F"/>
    <w:rsid w:val="00A62F6C"/>
    <w:rsid w:val="00A63CDC"/>
    <w:rsid w:val="00A63D53"/>
    <w:rsid w:val="00A644DE"/>
    <w:rsid w:val="00A645E1"/>
    <w:rsid w:val="00A64D2C"/>
    <w:rsid w:val="00A6611E"/>
    <w:rsid w:val="00A67283"/>
    <w:rsid w:val="00A67623"/>
    <w:rsid w:val="00A67A3E"/>
    <w:rsid w:val="00A67B64"/>
    <w:rsid w:val="00A67E61"/>
    <w:rsid w:val="00A70256"/>
    <w:rsid w:val="00A703FB"/>
    <w:rsid w:val="00A70599"/>
    <w:rsid w:val="00A708AE"/>
    <w:rsid w:val="00A70D7D"/>
    <w:rsid w:val="00A71124"/>
    <w:rsid w:val="00A7142C"/>
    <w:rsid w:val="00A71472"/>
    <w:rsid w:val="00A71FC7"/>
    <w:rsid w:val="00A72042"/>
    <w:rsid w:val="00A72270"/>
    <w:rsid w:val="00A72473"/>
    <w:rsid w:val="00A725D8"/>
    <w:rsid w:val="00A72845"/>
    <w:rsid w:val="00A7299D"/>
    <w:rsid w:val="00A72A12"/>
    <w:rsid w:val="00A72EF1"/>
    <w:rsid w:val="00A73098"/>
    <w:rsid w:val="00A730DD"/>
    <w:rsid w:val="00A733DD"/>
    <w:rsid w:val="00A734CC"/>
    <w:rsid w:val="00A735B4"/>
    <w:rsid w:val="00A736DB"/>
    <w:rsid w:val="00A73C50"/>
    <w:rsid w:val="00A73F72"/>
    <w:rsid w:val="00A741C2"/>
    <w:rsid w:val="00A7437D"/>
    <w:rsid w:val="00A744A1"/>
    <w:rsid w:val="00A74895"/>
    <w:rsid w:val="00A749A7"/>
    <w:rsid w:val="00A74A14"/>
    <w:rsid w:val="00A75202"/>
    <w:rsid w:val="00A7598B"/>
    <w:rsid w:val="00A767FD"/>
    <w:rsid w:val="00A76907"/>
    <w:rsid w:val="00A77710"/>
    <w:rsid w:val="00A778BB"/>
    <w:rsid w:val="00A77F81"/>
    <w:rsid w:val="00A80409"/>
    <w:rsid w:val="00A81017"/>
    <w:rsid w:val="00A8148E"/>
    <w:rsid w:val="00A814C5"/>
    <w:rsid w:val="00A81908"/>
    <w:rsid w:val="00A81B80"/>
    <w:rsid w:val="00A81B88"/>
    <w:rsid w:val="00A81E8C"/>
    <w:rsid w:val="00A8256A"/>
    <w:rsid w:val="00A83127"/>
    <w:rsid w:val="00A8350B"/>
    <w:rsid w:val="00A83AB0"/>
    <w:rsid w:val="00A846F3"/>
    <w:rsid w:val="00A84E99"/>
    <w:rsid w:val="00A853C7"/>
    <w:rsid w:val="00A857AA"/>
    <w:rsid w:val="00A857D4"/>
    <w:rsid w:val="00A86177"/>
    <w:rsid w:val="00A86326"/>
    <w:rsid w:val="00A863FC"/>
    <w:rsid w:val="00A865BC"/>
    <w:rsid w:val="00A8693F"/>
    <w:rsid w:val="00A87228"/>
    <w:rsid w:val="00A872FF"/>
    <w:rsid w:val="00A8740B"/>
    <w:rsid w:val="00A87939"/>
    <w:rsid w:val="00A87A84"/>
    <w:rsid w:val="00A902BF"/>
    <w:rsid w:val="00A90310"/>
    <w:rsid w:val="00A90429"/>
    <w:rsid w:val="00A90717"/>
    <w:rsid w:val="00A91125"/>
    <w:rsid w:val="00A9156E"/>
    <w:rsid w:val="00A92289"/>
    <w:rsid w:val="00A9280C"/>
    <w:rsid w:val="00A929A0"/>
    <w:rsid w:val="00A930E9"/>
    <w:rsid w:val="00A93704"/>
    <w:rsid w:val="00A937FD"/>
    <w:rsid w:val="00A9398B"/>
    <w:rsid w:val="00A93F04"/>
    <w:rsid w:val="00A94104"/>
    <w:rsid w:val="00A941DF"/>
    <w:rsid w:val="00A94422"/>
    <w:rsid w:val="00A9458A"/>
    <w:rsid w:val="00A94AA7"/>
    <w:rsid w:val="00A951DB"/>
    <w:rsid w:val="00A95547"/>
    <w:rsid w:val="00A9571F"/>
    <w:rsid w:val="00A957D6"/>
    <w:rsid w:val="00A959B1"/>
    <w:rsid w:val="00A95A4E"/>
    <w:rsid w:val="00A96360"/>
    <w:rsid w:val="00A96ED7"/>
    <w:rsid w:val="00A9778A"/>
    <w:rsid w:val="00A97967"/>
    <w:rsid w:val="00A97FDD"/>
    <w:rsid w:val="00AA0185"/>
    <w:rsid w:val="00AA04A0"/>
    <w:rsid w:val="00AA07F5"/>
    <w:rsid w:val="00AA0BD9"/>
    <w:rsid w:val="00AA104A"/>
    <w:rsid w:val="00AA10C3"/>
    <w:rsid w:val="00AA1DFA"/>
    <w:rsid w:val="00AA2408"/>
    <w:rsid w:val="00AA26F6"/>
    <w:rsid w:val="00AA27E7"/>
    <w:rsid w:val="00AA293F"/>
    <w:rsid w:val="00AA2A7A"/>
    <w:rsid w:val="00AA3212"/>
    <w:rsid w:val="00AA34B2"/>
    <w:rsid w:val="00AA3A55"/>
    <w:rsid w:val="00AA3A6F"/>
    <w:rsid w:val="00AA3CDA"/>
    <w:rsid w:val="00AA3D32"/>
    <w:rsid w:val="00AA3FC0"/>
    <w:rsid w:val="00AA3FC3"/>
    <w:rsid w:val="00AA40D5"/>
    <w:rsid w:val="00AA41B9"/>
    <w:rsid w:val="00AA431D"/>
    <w:rsid w:val="00AA4330"/>
    <w:rsid w:val="00AA44DA"/>
    <w:rsid w:val="00AA46F1"/>
    <w:rsid w:val="00AA4896"/>
    <w:rsid w:val="00AA5065"/>
    <w:rsid w:val="00AA649D"/>
    <w:rsid w:val="00AA6597"/>
    <w:rsid w:val="00AA729C"/>
    <w:rsid w:val="00AA729F"/>
    <w:rsid w:val="00AA7613"/>
    <w:rsid w:val="00AA7A6F"/>
    <w:rsid w:val="00AB0620"/>
    <w:rsid w:val="00AB0AF1"/>
    <w:rsid w:val="00AB15E2"/>
    <w:rsid w:val="00AB1DAE"/>
    <w:rsid w:val="00AB1DFA"/>
    <w:rsid w:val="00AB1F9A"/>
    <w:rsid w:val="00AB2163"/>
    <w:rsid w:val="00AB217A"/>
    <w:rsid w:val="00AB2514"/>
    <w:rsid w:val="00AB265D"/>
    <w:rsid w:val="00AB2781"/>
    <w:rsid w:val="00AB298A"/>
    <w:rsid w:val="00AB2BAE"/>
    <w:rsid w:val="00AB2CAA"/>
    <w:rsid w:val="00AB2ECE"/>
    <w:rsid w:val="00AB3234"/>
    <w:rsid w:val="00AB3293"/>
    <w:rsid w:val="00AB371E"/>
    <w:rsid w:val="00AB3896"/>
    <w:rsid w:val="00AB3957"/>
    <w:rsid w:val="00AB3F96"/>
    <w:rsid w:val="00AB462F"/>
    <w:rsid w:val="00AB465B"/>
    <w:rsid w:val="00AB4CFD"/>
    <w:rsid w:val="00AB4EF1"/>
    <w:rsid w:val="00AB51AA"/>
    <w:rsid w:val="00AB523C"/>
    <w:rsid w:val="00AB55F8"/>
    <w:rsid w:val="00AB6015"/>
    <w:rsid w:val="00AB6209"/>
    <w:rsid w:val="00AB63F6"/>
    <w:rsid w:val="00AB6A6C"/>
    <w:rsid w:val="00AB6A85"/>
    <w:rsid w:val="00AB6DF8"/>
    <w:rsid w:val="00AB6ED7"/>
    <w:rsid w:val="00AB6FD2"/>
    <w:rsid w:val="00AB745D"/>
    <w:rsid w:val="00AB76F7"/>
    <w:rsid w:val="00AB7828"/>
    <w:rsid w:val="00AB79F7"/>
    <w:rsid w:val="00AC038B"/>
    <w:rsid w:val="00AC11B7"/>
    <w:rsid w:val="00AC1E58"/>
    <w:rsid w:val="00AC2ABA"/>
    <w:rsid w:val="00AC2AE0"/>
    <w:rsid w:val="00AC3075"/>
    <w:rsid w:val="00AC3A79"/>
    <w:rsid w:val="00AC4104"/>
    <w:rsid w:val="00AC432B"/>
    <w:rsid w:val="00AC46B2"/>
    <w:rsid w:val="00AC4BE1"/>
    <w:rsid w:val="00AC4C7A"/>
    <w:rsid w:val="00AC4ED7"/>
    <w:rsid w:val="00AC50D5"/>
    <w:rsid w:val="00AC524C"/>
    <w:rsid w:val="00AC57AE"/>
    <w:rsid w:val="00AC59E2"/>
    <w:rsid w:val="00AC5F5B"/>
    <w:rsid w:val="00AC6235"/>
    <w:rsid w:val="00AC658C"/>
    <w:rsid w:val="00AC6661"/>
    <w:rsid w:val="00AC7214"/>
    <w:rsid w:val="00AD02C7"/>
    <w:rsid w:val="00AD058B"/>
    <w:rsid w:val="00AD0ADD"/>
    <w:rsid w:val="00AD0FDB"/>
    <w:rsid w:val="00AD1289"/>
    <w:rsid w:val="00AD1DB3"/>
    <w:rsid w:val="00AD1FD6"/>
    <w:rsid w:val="00AD252D"/>
    <w:rsid w:val="00AD2C32"/>
    <w:rsid w:val="00AD3DB5"/>
    <w:rsid w:val="00AD46F7"/>
    <w:rsid w:val="00AD4BDC"/>
    <w:rsid w:val="00AD568E"/>
    <w:rsid w:val="00AD5F6E"/>
    <w:rsid w:val="00AD5F7B"/>
    <w:rsid w:val="00AD6CA7"/>
    <w:rsid w:val="00AD6D1E"/>
    <w:rsid w:val="00AD73A4"/>
    <w:rsid w:val="00AD7755"/>
    <w:rsid w:val="00AE0192"/>
    <w:rsid w:val="00AE0E8B"/>
    <w:rsid w:val="00AE1242"/>
    <w:rsid w:val="00AE18B3"/>
    <w:rsid w:val="00AE20A2"/>
    <w:rsid w:val="00AE2B9E"/>
    <w:rsid w:val="00AE2D81"/>
    <w:rsid w:val="00AE327C"/>
    <w:rsid w:val="00AE360A"/>
    <w:rsid w:val="00AE37BC"/>
    <w:rsid w:val="00AE39AF"/>
    <w:rsid w:val="00AE41AF"/>
    <w:rsid w:val="00AE4478"/>
    <w:rsid w:val="00AE4511"/>
    <w:rsid w:val="00AE4A1F"/>
    <w:rsid w:val="00AE4EB1"/>
    <w:rsid w:val="00AE4F8D"/>
    <w:rsid w:val="00AE58F5"/>
    <w:rsid w:val="00AE5B73"/>
    <w:rsid w:val="00AE5CC3"/>
    <w:rsid w:val="00AE5FB0"/>
    <w:rsid w:val="00AE619F"/>
    <w:rsid w:val="00AE636F"/>
    <w:rsid w:val="00AE64B0"/>
    <w:rsid w:val="00AE669B"/>
    <w:rsid w:val="00AE6811"/>
    <w:rsid w:val="00AE744C"/>
    <w:rsid w:val="00AE79F6"/>
    <w:rsid w:val="00AE7A51"/>
    <w:rsid w:val="00AE7D0F"/>
    <w:rsid w:val="00AE7E06"/>
    <w:rsid w:val="00AE7FA8"/>
    <w:rsid w:val="00AF032B"/>
    <w:rsid w:val="00AF0569"/>
    <w:rsid w:val="00AF05C7"/>
    <w:rsid w:val="00AF05EB"/>
    <w:rsid w:val="00AF0AF9"/>
    <w:rsid w:val="00AF0C3B"/>
    <w:rsid w:val="00AF0E2B"/>
    <w:rsid w:val="00AF1100"/>
    <w:rsid w:val="00AF1310"/>
    <w:rsid w:val="00AF1C1C"/>
    <w:rsid w:val="00AF1F04"/>
    <w:rsid w:val="00AF2653"/>
    <w:rsid w:val="00AF2A2B"/>
    <w:rsid w:val="00AF2CE3"/>
    <w:rsid w:val="00AF337A"/>
    <w:rsid w:val="00AF34DB"/>
    <w:rsid w:val="00AF3628"/>
    <w:rsid w:val="00AF3637"/>
    <w:rsid w:val="00AF38BF"/>
    <w:rsid w:val="00AF3E30"/>
    <w:rsid w:val="00AF471E"/>
    <w:rsid w:val="00AF511D"/>
    <w:rsid w:val="00AF5421"/>
    <w:rsid w:val="00AF5475"/>
    <w:rsid w:val="00AF5513"/>
    <w:rsid w:val="00AF5631"/>
    <w:rsid w:val="00AF5B54"/>
    <w:rsid w:val="00AF744F"/>
    <w:rsid w:val="00AF75BE"/>
    <w:rsid w:val="00AF75D1"/>
    <w:rsid w:val="00AF78AE"/>
    <w:rsid w:val="00AF7C24"/>
    <w:rsid w:val="00AF7D8A"/>
    <w:rsid w:val="00AF7FE3"/>
    <w:rsid w:val="00B001A0"/>
    <w:rsid w:val="00B005AC"/>
    <w:rsid w:val="00B009C4"/>
    <w:rsid w:val="00B00B80"/>
    <w:rsid w:val="00B00C96"/>
    <w:rsid w:val="00B00F38"/>
    <w:rsid w:val="00B010F3"/>
    <w:rsid w:val="00B01848"/>
    <w:rsid w:val="00B01DB5"/>
    <w:rsid w:val="00B0248A"/>
    <w:rsid w:val="00B02B4E"/>
    <w:rsid w:val="00B02D6C"/>
    <w:rsid w:val="00B02FEA"/>
    <w:rsid w:val="00B0304D"/>
    <w:rsid w:val="00B032ED"/>
    <w:rsid w:val="00B0355E"/>
    <w:rsid w:val="00B049BE"/>
    <w:rsid w:val="00B0544C"/>
    <w:rsid w:val="00B0556D"/>
    <w:rsid w:val="00B058D3"/>
    <w:rsid w:val="00B05EB7"/>
    <w:rsid w:val="00B06290"/>
    <w:rsid w:val="00B07272"/>
    <w:rsid w:val="00B07877"/>
    <w:rsid w:val="00B107E9"/>
    <w:rsid w:val="00B10CDA"/>
    <w:rsid w:val="00B10EBC"/>
    <w:rsid w:val="00B1195E"/>
    <w:rsid w:val="00B12B1A"/>
    <w:rsid w:val="00B12C3B"/>
    <w:rsid w:val="00B12CB3"/>
    <w:rsid w:val="00B12EE5"/>
    <w:rsid w:val="00B12EF7"/>
    <w:rsid w:val="00B12FFB"/>
    <w:rsid w:val="00B13FDD"/>
    <w:rsid w:val="00B14A85"/>
    <w:rsid w:val="00B14B92"/>
    <w:rsid w:val="00B14D91"/>
    <w:rsid w:val="00B1538C"/>
    <w:rsid w:val="00B159DD"/>
    <w:rsid w:val="00B15E17"/>
    <w:rsid w:val="00B15FB9"/>
    <w:rsid w:val="00B163E8"/>
    <w:rsid w:val="00B17078"/>
    <w:rsid w:val="00B17653"/>
    <w:rsid w:val="00B178C0"/>
    <w:rsid w:val="00B2008E"/>
    <w:rsid w:val="00B200FC"/>
    <w:rsid w:val="00B2023F"/>
    <w:rsid w:val="00B202C2"/>
    <w:rsid w:val="00B202F1"/>
    <w:rsid w:val="00B205A5"/>
    <w:rsid w:val="00B2075D"/>
    <w:rsid w:val="00B209A0"/>
    <w:rsid w:val="00B209C0"/>
    <w:rsid w:val="00B21120"/>
    <w:rsid w:val="00B2166B"/>
    <w:rsid w:val="00B2265E"/>
    <w:rsid w:val="00B22B29"/>
    <w:rsid w:val="00B23DD3"/>
    <w:rsid w:val="00B23EB9"/>
    <w:rsid w:val="00B243D1"/>
    <w:rsid w:val="00B248E7"/>
    <w:rsid w:val="00B2535D"/>
    <w:rsid w:val="00B256C0"/>
    <w:rsid w:val="00B26397"/>
    <w:rsid w:val="00B2681C"/>
    <w:rsid w:val="00B26B46"/>
    <w:rsid w:val="00B26C48"/>
    <w:rsid w:val="00B2781C"/>
    <w:rsid w:val="00B27D41"/>
    <w:rsid w:val="00B3009E"/>
    <w:rsid w:val="00B303C8"/>
    <w:rsid w:val="00B3194B"/>
    <w:rsid w:val="00B325F5"/>
    <w:rsid w:val="00B32683"/>
    <w:rsid w:val="00B32D75"/>
    <w:rsid w:val="00B32E18"/>
    <w:rsid w:val="00B33145"/>
    <w:rsid w:val="00B3361F"/>
    <w:rsid w:val="00B339CD"/>
    <w:rsid w:val="00B33FAF"/>
    <w:rsid w:val="00B342AC"/>
    <w:rsid w:val="00B343F8"/>
    <w:rsid w:val="00B34E44"/>
    <w:rsid w:val="00B3541A"/>
    <w:rsid w:val="00B35C73"/>
    <w:rsid w:val="00B35F81"/>
    <w:rsid w:val="00B364AD"/>
    <w:rsid w:val="00B3662F"/>
    <w:rsid w:val="00B36D43"/>
    <w:rsid w:val="00B36DB4"/>
    <w:rsid w:val="00B371EC"/>
    <w:rsid w:val="00B37278"/>
    <w:rsid w:val="00B37648"/>
    <w:rsid w:val="00B37AC1"/>
    <w:rsid w:val="00B37C4E"/>
    <w:rsid w:val="00B37CB9"/>
    <w:rsid w:val="00B4002D"/>
    <w:rsid w:val="00B402EF"/>
    <w:rsid w:val="00B4094F"/>
    <w:rsid w:val="00B40ADC"/>
    <w:rsid w:val="00B40DB9"/>
    <w:rsid w:val="00B410F3"/>
    <w:rsid w:val="00B4159B"/>
    <w:rsid w:val="00B42710"/>
    <w:rsid w:val="00B42DAA"/>
    <w:rsid w:val="00B43074"/>
    <w:rsid w:val="00B43799"/>
    <w:rsid w:val="00B4397A"/>
    <w:rsid w:val="00B43AFB"/>
    <w:rsid w:val="00B43C0C"/>
    <w:rsid w:val="00B43C2F"/>
    <w:rsid w:val="00B43DDB"/>
    <w:rsid w:val="00B43E5B"/>
    <w:rsid w:val="00B43FF7"/>
    <w:rsid w:val="00B441B3"/>
    <w:rsid w:val="00B44625"/>
    <w:rsid w:val="00B44D8E"/>
    <w:rsid w:val="00B453F2"/>
    <w:rsid w:val="00B455D4"/>
    <w:rsid w:val="00B4722A"/>
    <w:rsid w:val="00B4729D"/>
    <w:rsid w:val="00B51434"/>
    <w:rsid w:val="00B51715"/>
    <w:rsid w:val="00B51895"/>
    <w:rsid w:val="00B52B18"/>
    <w:rsid w:val="00B52F5E"/>
    <w:rsid w:val="00B535D2"/>
    <w:rsid w:val="00B53A5A"/>
    <w:rsid w:val="00B53B8E"/>
    <w:rsid w:val="00B53DE2"/>
    <w:rsid w:val="00B54444"/>
    <w:rsid w:val="00B54639"/>
    <w:rsid w:val="00B55146"/>
    <w:rsid w:val="00B556E3"/>
    <w:rsid w:val="00B55D29"/>
    <w:rsid w:val="00B56471"/>
    <w:rsid w:val="00B57193"/>
    <w:rsid w:val="00B57D59"/>
    <w:rsid w:val="00B601C4"/>
    <w:rsid w:val="00B601F9"/>
    <w:rsid w:val="00B602B4"/>
    <w:rsid w:val="00B608DB"/>
    <w:rsid w:val="00B60F97"/>
    <w:rsid w:val="00B60FD5"/>
    <w:rsid w:val="00B6122D"/>
    <w:rsid w:val="00B6125D"/>
    <w:rsid w:val="00B61D56"/>
    <w:rsid w:val="00B62011"/>
    <w:rsid w:val="00B628DA"/>
    <w:rsid w:val="00B62B8B"/>
    <w:rsid w:val="00B62CFE"/>
    <w:rsid w:val="00B6315E"/>
    <w:rsid w:val="00B639D2"/>
    <w:rsid w:val="00B63E21"/>
    <w:rsid w:val="00B643BF"/>
    <w:rsid w:val="00B64CB1"/>
    <w:rsid w:val="00B64D56"/>
    <w:rsid w:val="00B64FF2"/>
    <w:rsid w:val="00B656AE"/>
    <w:rsid w:val="00B657B2"/>
    <w:rsid w:val="00B659F4"/>
    <w:rsid w:val="00B65AFC"/>
    <w:rsid w:val="00B65B07"/>
    <w:rsid w:val="00B661EF"/>
    <w:rsid w:val="00B669EB"/>
    <w:rsid w:val="00B66CC5"/>
    <w:rsid w:val="00B66CDC"/>
    <w:rsid w:val="00B6735A"/>
    <w:rsid w:val="00B673D5"/>
    <w:rsid w:val="00B67F8E"/>
    <w:rsid w:val="00B700DF"/>
    <w:rsid w:val="00B70546"/>
    <w:rsid w:val="00B7077E"/>
    <w:rsid w:val="00B70DF3"/>
    <w:rsid w:val="00B71051"/>
    <w:rsid w:val="00B710B7"/>
    <w:rsid w:val="00B71155"/>
    <w:rsid w:val="00B71261"/>
    <w:rsid w:val="00B712A8"/>
    <w:rsid w:val="00B71576"/>
    <w:rsid w:val="00B7158C"/>
    <w:rsid w:val="00B7198C"/>
    <w:rsid w:val="00B71CD5"/>
    <w:rsid w:val="00B71D72"/>
    <w:rsid w:val="00B731D4"/>
    <w:rsid w:val="00B736CF"/>
    <w:rsid w:val="00B73733"/>
    <w:rsid w:val="00B7387B"/>
    <w:rsid w:val="00B73C8D"/>
    <w:rsid w:val="00B73EB8"/>
    <w:rsid w:val="00B73FD6"/>
    <w:rsid w:val="00B750A8"/>
    <w:rsid w:val="00B756F1"/>
    <w:rsid w:val="00B75ABC"/>
    <w:rsid w:val="00B75D31"/>
    <w:rsid w:val="00B75DBD"/>
    <w:rsid w:val="00B75E4C"/>
    <w:rsid w:val="00B7617A"/>
    <w:rsid w:val="00B768B7"/>
    <w:rsid w:val="00B7692A"/>
    <w:rsid w:val="00B76CDE"/>
    <w:rsid w:val="00B76D25"/>
    <w:rsid w:val="00B7737D"/>
    <w:rsid w:val="00B774A4"/>
    <w:rsid w:val="00B77C28"/>
    <w:rsid w:val="00B800C1"/>
    <w:rsid w:val="00B801A3"/>
    <w:rsid w:val="00B8032F"/>
    <w:rsid w:val="00B80717"/>
    <w:rsid w:val="00B80DCF"/>
    <w:rsid w:val="00B80E38"/>
    <w:rsid w:val="00B80F3B"/>
    <w:rsid w:val="00B80FAF"/>
    <w:rsid w:val="00B81CCA"/>
    <w:rsid w:val="00B81E68"/>
    <w:rsid w:val="00B8208E"/>
    <w:rsid w:val="00B821A8"/>
    <w:rsid w:val="00B822E2"/>
    <w:rsid w:val="00B829A7"/>
    <w:rsid w:val="00B82B68"/>
    <w:rsid w:val="00B836ED"/>
    <w:rsid w:val="00B83EAB"/>
    <w:rsid w:val="00B848C9"/>
    <w:rsid w:val="00B84F5E"/>
    <w:rsid w:val="00B855C2"/>
    <w:rsid w:val="00B85D36"/>
    <w:rsid w:val="00B86529"/>
    <w:rsid w:val="00B86C73"/>
    <w:rsid w:val="00B87A66"/>
    <w:rsid w:val="00B87F87"/>
    <w:rsid w:val="00B9034E"/>
    <w:rsid w:val="00B908E4"/>
    <w:rsid w:val="00B91047"/>
    <w:rsid w:val="00B9109C"/>
    <w:rsid w:val="00B92133"/>
    <w:rsid w:val="00B92495"/>
    <w:rsid w:val="00B92C2B"/>
    <w:rsid w:val="00B936C9"/>
    <w:rsid w:val="00B93CE1"/>
    <w:rsid w:val="00B93E09"/>
    <w:rsid w:val="00B93E60"/>
    <w:rsid w:val="00B93EE0"/>
    <w:rsid w:val="00B9405C"/>
    <w:rsid w:val="00B9484E"/>
    <w:rsid w:val="00B94BD3"/>
    <w:rsid w:val="00B951CF"/>
    <w:rsid w:val="00B95AA0"/>
    <w:rsid w:val="00B96A34"/>
    <w:rsid w:val="00B96BFE"/>
    <w:rsid w:val="00B97096"/>
    <w:rsid w:val="00B971D9"/>
    <w:rsid w:val="00B97402"/>
    <w:rsid w:val="00B9785E"/>
    <w:rsid w:val="00BA027B"/>
    <w:rsid w:val="00BA0940"/>
    <w:rsid w:val="00BA1A8F"/>
    <w:rsid w:val="00BA1E7F"/>
    <w:rsid w:val="00BA2143"/>
    <w:rsid w:val="00BA267A"/>
    <w:rsid w:val="00BA29F4"/>
    <w:rsid w:val="00BA2A53"/>
    <w:rsid w:val="00BA3230"/>
    <w:rsid w:val="00BA3A0E"/>
    <w:rsid w:val="00BA3B71"/>
    <w:rsid w:val="00BA3D0B"/>
    <w:rsid w:val="00BA4075"/>
    <w:rsid w:val="00BA4534"/>
    <w:rsid w:val="00BA4C15"/>
    <w:rsid w:val="00BA4EBC"/>
    <w:rsid w:val="00BA51BD"/>
    <w:rsid w:val="00BA5A0C"/>
    <w:rsid w:val="00BA5CB0"/>
    <w:rsid w:val="00BA61F7"/>
    <w:rsid w:val="00BA6394"/>
    <w:rsid w:val="00BA6BAD"/>
    <w:rsid w:val="00BA7309"/>
    <w:rsid w:val="00BA7AEC"/>
    <w:rsid w:val="00BA7CD6"/>
    <w:rsid w:val="00BB01E0"/>
    <w:rsid w:val="00BB0244"/>
    <w:rsid w:val="00BB05D1"/>
    <w:rsid w:val="00BB0750"/>
    <w:rsid w:val="00BB096F"/>
    <w:rsid w:val="00BB10D0"/>
    <w:rsid w:val="00BB10D3"/>
    <w:rsid w:val="00BB2310"/>
    <w:rsid w:val="00BB28CF"/>
    <w:rsid w:val="00BB307E"/>
    <w:rsid w:val="00BB308A"/>
    <w:rsid w:val="00BB3452"/>
    <w:rsid w:val="00BB3744"/>
    <w:rsid w:val="00BB3C1A"/>
    <w:rsid w:val="00BB45A6"/>
    <w:rsid w:val="00BB4764"/>
    <w:rsid w:val="00BB4B59"/>
    <w:rsid w:val="00BB503B"/>
    <w:rsid w:val="00BB53C4"/>
    <w:rsid w:val="00BB53C9"/>
    <w:rsid w:val="00BB565F"/>
    <w:rsid w:val="00BB582B"/>
    <w:rsid w:val="00BB5898"/>
    <w:rsid w:val="00BB5C3A"/>
    <w:rsid w:val="00BB6664"/>
    <w:rsid w:val="00BB698D"/>
    <w:rsid w:val="00BB69E5"/>
    <w:rsid w:val="00BB6A0E"/>
    <w:rsid w:val="00BB6B48"/>
    <w:rsid w:val="00BB72F5"/>
    <w:rsid w:val="00BC0C41"/>
    <w:rsid w:val="00BC0D79"/>
    <w:rsid w:val="00BC0DC6"/>
    <w:rsid w:val="00BC0E07"/>
    <w:rsid w:val="00BC124B"/>
    <w:rsid w:val="00BC1589"/>
    <w:rsid w:val="00BC2A2D"/>
    <w:rsid w:val="00BC30EB"/>
    <w:rsid w:val="00BC33BC"/>
    <w:rsid w:val="00BC36AB"/>
    <w:rsid w:val="00BC3A34"/>
    <w:rsid w:val="00BC3F74"/>
    <w:rsid w:val="00BC4029"/>
    <w:rsid w:val="00BC4245"/>
    <w:rsid w:val="00BC4FF7"/>
    <w:rsid w:val="00BC5EC6"/>
    <w:rsid w:val="00BC5ECA"/>
    <w:rsid w:val="00BC5EE8"/>
    <w:rsid w:val="00BC5FA2"/>
    <w:rsid w:val="00BC61E3"/>
    <w:rsid w:val="00BC6B61"/>
    <w:rsid w:val="00BC744E"/>
    <w:rsid w:val="00BD041A"/>
    <w:rsid w:val="00BD05CA"/>
    <w:rsid w:val="00BD08C8"/>
    <w:rsid w:val="00BD0932"/>
    <w:rsid w:val="00BD0BF8"/>
    <w:rsid w:val="00BD123B"/>
    <w:rsid w:val="00BD1278"/>
    <w:rsid w:val="00BD173B"/>
    <w:rsid w:val="00BD1838"/>
    <w:rsid w:val="00BD1887"/>
    <w:rsid w:val="00BD1F27"/>
    <w:rsid w:val="00BD215F"/>
    <w:rsid w:val="00BD23C5"/>
    <w:rsid w:val="00BD253C"/>
    <w:rsid w:val="00BD33B2"/>
    <w:rsid w:val="00BD3858"/>
    <w:rsid w:val="00BD4462"/>
    <w:rsid w:val="00BD4CF4"/>
    <w:rsid w:val="00BD5189"/>
    <w:rsid w:val="00BD580B"/>
    <w:rsid w:val="00BD5F9C"/>
    <w:rsid w:val="00BD61CC"/>
    <w:rsid w:val="00BD655E"/>
    <w:rsid w:val="00BD6587"/>
    <w:rsid w:val="00BD6787"/>
    <w:rsid w:val="00BD6A34"/>
    <w:rsid w:val="00BD6E0F"/>
    <w:rsid w:val="00BD734C"/>
    <w:rsid w:val="00BD7464"/>
    <w:rsid w:val="00BD7DAB"/>
    <w:rsid w:val="00BE03F6"/>
    <w:rsid w:val="00BE095F"/>
    <w:rsid w:val="00BE14D3"/>
    <w:rsid w:val="00BE1A0A"/>
    <w:rsid w:val="00BE1FB2"/>
    <w:rsid w:val="00BE23AC"/>
    <w:rsid w:val="00BE25BC"/>
    <w:rsid w:val="00BE3100"/>
    <w:rsid w:val="00BE3569"/>
    <w:rsid w:val="00BE389E"/>
    <w:rsid w:val="00BE398D"/>
    <w:rsid w:val="00BE3D38"/>
    <w:rsid w:val="00BE447E"/>
    <w:rsid w:val="00BE481B"/>
    <w:rsid w:val="00BE5030"/>
    <w:rsid w:val="00BE5048"/>
    <w:rsid w:val="00BE5300"/>
    <w:rsid w:val="00BE64D7"/>
    <w:rsid w:val="00BE66B6"/>
    <w:rsid w:val="00BE690B"/>
    <w:rsid w:val="00BE70D0"/>
    <w:rsid w:val="00BE77AD"/>
    <w:rsid w:val="00BE7E89"/>
    <w:rsid w:val="00BF0025"/>
    <w:rsid w:val="00BF03CF"/>
    <w:rsid w:val="00BF05D2"/>
    <w:rsid w:val="00BF0634"/>
    <w:rsid w:val="00BF09CE"/>
    <w:rsid w:val="00BF0B98"/>
    <w:rsid w:val="00BF0BE6"/>
    <w:rsid w:val="00BF0E54"/>
    <w:rsid w:val="00BF216C"/>
    <w:rsid w:val="00BF2420"/>
    <w:rsid w:val="00BF26A0"/>
    <w:rsid w:val="00BF2759"/>
    <w:rsid w:val="00BF2926"/>
    <w:rsid w:val="00BF2B1E"/>
    <w:rsid w:val="00BF2C7B"/>
    <w:rsid w:val="00BF2D51"/>
    <w:rsid w:val="00BF31C0"/>
    <w:rsid w:val="00BF39D9"/>
    <w:rsid w:val="00BF3BB8"/>
    <w:rsid w:val="00BF55B7"/>
    <w:rsid w:val="00BF5C32"/>
    <w:rsid w:val="00BF5C43"/>
    <w:rsid w:val="00BF689A"/>
    <w:rsid w:val="00BF7647"/>
    <w:rsid w:val="00BF7D21"/>
    <w:rsid w:val="00C00956"/>
    <w:rsid w:val="00C00D5F"/>
    <w:rsid w:val="00C00E5B"/>
    <w:rsid w:val="00C00E96"/>
    <w:rsid w:val="00C014DC"/>
    <w:rsid w:val="00C0198E"/>
    <w:rsid w:val="00C02207"/>
    <w:rsid w:val="00C02305"/>
    <w:rsid w:val="00C02B8D"/>
    <w:rsid w:val="00C02C22"/>
    <w:rsid w:val="00C034A0"/>
    <w:rsid w:val="00C035B2"/>
    <w:rsid w:val="00C0362A"/>
    <w:rsid w:val="00C0380F"/>
    <w:rsid w:val="00C0397A"/>
    <w:rsid w:val="00C03E2C"/>
    <w:rsid w:val="00C03EF5"/>
    <w:rsid w:val="00C0411A"/>
    <w:rsid w:val="00C0469F"/>
    <w:rsid w:val="00C04EB8"/>
    <w:rsid w:val="00C04F4B"/>
    <w:rsid w:val="00C0522E"/>
    <w:rsid w:val="00C058D3"/>
    <w:rsid w:val="00C05F9D"/>
    <w:rsid w:val="00C06312"/>
    <w:rsid w:val="00C06B4F"/>
    <w:rsid w:val="00C10261"/>
    <w:rsid w:val="00C10602"/>
    <w:rsid w:val="00C10A32"/>
    <w:rsid w:val="00C11DAB"/>
    <w:rsid w:val="00C121BD"/>
    <w:rsid w:val="00C121D9"/>
    <w:rsid w:val="00C1271B"/>
    <w:rsid w:val="00C1298A"/>
    <w:rsid w:val="00C13585"/>
    <w:rsid w:val="00C13880"/>
    <w:rsid w:val="00C1398F"/>
    <w:rsid w:val="00C14234"/>
    <w:rsid w:val="00C15584"/>
    <w:rsid w:val="00C1609F"/>
    <w:rsid w:val="00C160B1"/>
    <w:rsid w:val="00C172ED"/>
    <w:rsid w:val="00C17342"/>
    <w:rsid w:val="00C17E56"/>
    <w:rsid w:val="00C200D6"/>
    <w:rsid w:val="00C2011F"/>
    <w:rsid w:val="00C20238"/>
    <w:rsid w:val="00C20467"/>
    <w:rsid w:val="00C204DE"/>
    <w:rsid w:val="00C206EA"/>
    <w:rsid w:val="00C20C78"/>
    <w:rsid w:val="00C215D0"/>
    <w:rsid w:val="00C220EB"/>
    <w:rsid w:val="00C225F7"/>
    <w:rsid w:val="00C228CE"/>
    <w:rsid w:val="00C22C1A"/>
    <w:rsid w:val="00C22D1D"/>
    <w:rsid w:val="00C232F1"/>
    <w:rsid w:val="00C23C48"/>
    <w:rsid w:val="00C242B3"/>
    <w:rsid w:val="00C24332"/>
    <w:rsid w:val="00C24417"/>
    <w:rsid w:val="00C24974"/>
    <w:rsid w:val="00C24A4F"/>
    <w:rsid w:val="00C24A9D"/>
    <w:rsid w:val="00C250D3"/>
    <w:rsid w:val="00C2532D"/>
    <w:rsid w:val="00C2617F"/>
    <w:rsid w:val="00C26238"/>
    <w:rsid w:val="00C26272"/>
    <w:rsid w:val="00C27490"/>
    <w:rsid w:val="00C2760D"/>
    <w:rsid w:val="00C311DA"/>
    <w:rsid w:val="00C31712"/>
    <w:rsid w:val="00C320F6"/>
    <w:rsid w:val="00C32284"/>
    <w:rsid w:val="00C328DB"/>
    <w:rsid w:val="00C32AC2"/>
    <w:rsid w:val="00C32C85"/>
    <w:rsid w:val="00C32DF9"/>
    <w:rsid w:val="00C32F65"/>
    <w:rsid w:val="00C333BD"/>
    <w:rsid w:val="00C339D1"/>
    <w:rsid w:val="00C33BE7"/>
    <w:rsid w:val="00C33FE7"/>
    <w:rsid w:val="00C34812"/>
    <w:rsid w:val="00C34C81"/>
    <w:rsid w:val="00C35867"/>
    <w:rsid w:val="00C359D2"/>
    <w:rsid w:val="00C35D8C"/>
    <w:rsid w:val="00C361DE"/>
    <w:rsid w:val="00C367F8"/>
    <w:rsid w:val="00C371E6"/>
    <w:rsid w:val="00C37CAF"/>
    <w:rsid w:val="00C37D4F"/>
    <w:rsid w:val="00C37FEC"/>
    <w:rsid w:val="00C40392"/>
    <w:rsid w:val="00C410BE"/>
    <w:rsid w:val="00C421B7"/>
    <w:rsid w:val="00C42ED0"/>
    <w:rsid w:val="00C43A05"/>
    <w:rsid w:val="00C43C94"/>
    <w:rsid w:val="00C444B7"/>
    <w:rsid w:val="00C44BB2"/>
    <w:rsid w:val="00C44D97"/>
    <w:rsid w:val="00C44E3A"/>
    <w:rsid w:val="00C4503A"/>
    <w:rsid w:val="00C45C2A"/>
    <w:rsid w:val="00C464D8"/>
    <w:rsid w:val="00C4654D"/>
    <w:rsid w:val="00C46602"/>
    <w:rsid w:val="00C46BE1"/>
    <w:rsid w:val="00C46FE4"/>
    <w:rsid w:val="00C47566"/>
    <w:rsid w:val="00C476B0"/>
    <w:rsid w:val="00C47A71"/>
    <w:rsid w:val="00C50048"/>
    <w:rsid w:val="00C5070F"/>
    <w:rsid w:val="00C50936"/>
    <w:rsid w:val="00C511E0"/>
    <w:rsid w:val="00C516CC"/>
    <w:rsid w:val="00C51967"/>
    <w:rsid w:val="00C52045"/>
    <w:rsid w:val="00C524BE"/>
    <w:rsid w:val="00C524F5"/>
    <w:rsid w:val="00C527B8"/>
    <w:rsid w:val="00C52EA9"/>
    <w:rsid w:val="00C53522"/>
    <w:rsid w:val="00C53A38"/>
    <w:rsid w:val="00C53A87"/>
    <w:rsid w:val="00C53E87"/>
    <w:rsid w:val="00C543CC"/>
    <w:rsid w:val="00C544BF"/>
    <w:rsid w:val="00C54940"/>
    <w:rsid w:val="00C549ED"/>
    <w:rsid w:val="00C54B71"/>
    <w:rsid w:val="00C54F88"/>
    <w:rsid w:val="00C551A9"/>
    <w:rsid w:val="00C55414"/>
    <w:rsid w:val="00C559F0"/>
    <w:rsid w:val="00C56034"/>
    <w:rsid w:val="00C560FE"/>
    <w:rsid w:val="00C5613F"/>
    <w:rsid w:val="00C563A2"/>
    <w:rsid w:val="00C5644A"/>
    <w:rsid w:val="00C5655D"/>
    <w:rsid w:val="00C56A89"/>
    <w:rsid w:val="00C56BE4"/>
    <w:rsid w:val="00C57126"/>
    <w:rsid w:val="00C57D8A"/>
    <w:rsid w:val="00C600FA"/>
    <w:rsid w:val="00C6059D"/>
    <w:rsid w:val="00C60F9B"/>
    <w:rsid w:val="00C610CE"/>
    <w:rsid w:val="00C6125B"/>
    <w:rsid w:val="00C61705"/>
    <w:rsid w:val="00C6188F"/>
    <w:rsid w:val="00C618E5"/>
    <w:rsid w:val="00C6193A"/>
    <w:rsid w:val="00C61D3B"/>
    <w:rsid w:val="00C62546"/>
    <w:rsid w:val="00C625F5"/>
    <w:rsid w:val="00C62B91"/>
    <w:rsid w:val="00C62BAD"/>
    <w:rsid w:val="00C63085"/>
    <w:rsid w:val="00C63510"/>
    <w:rsid w:val="00C63980"/>
    <w:rsid w:val="00C63BDD"/>
    <w:rsid w:val="00C63E32"/>
    <w:rsid w:val="00C643E9"/>
    <w:rsid w:val="00C64585"/>
    <w:rsid w:val="00C64837"/>
    <w:rsid w:val="00C64FF0"/>
    <w:rsid w:val="00C66215"/>
    <w:rsid w:val="00C66879"/>
    <w:rsid w:val="00C66CA6"/>
    <w:rsid w:val="00C670E1"/>
    <w:rsid w:val="00C671D7"/>
    <w:rsid w:val="00C67328"/>
    <w:rsid w:val="00C67622"/>
    <w:rsid w:val="00C6771C"/>
    <w:rsid w:val="00C6776A"/>
    <w:rsid w:val="00C70140"/>
    <w:rsid w:val="00C7084B"/>
    <w:rsid w:val="00C70B41"/>
    <w:rsid w:val="00C70F99"/>
    <w:rsid w:val="00C711E0"/>
    <w:rsid w:val="00C71218"/>
    <w:rsid w:val="00C71DD3"/>
    <w:rsid w:val="00C71F57"/>
    <w:rsid w:val="00C72210"/>
    <w:rsid w:val="00C72CD0"/>
    <w:rsid w:val="00C73800"/>
    <w:rsid w:val="00C73A02"/>
    <w:rsid w:val="00C73CD0"/>
    <w:rsid w:val="00C73F34"/>
    <w:rsid w:val="00C74183"/>
    <w:rsid w:val="00C741C1"/>
    <w:rsid w:val="00C741D7"/>
    <w:rsid w:val="00C74A40"/>
    <w:rsid w:val="00C74D1D"/>
    <w:rsid w:val="00C75058"/>
    <w:rsid w:val="00C753B1"/>
    <w:rsid w:val="00C753CF"/>
    <w:rsid w:val="00C756E5"/>
    <w:rsid w:val="00C75B14"/>
    <w:rsid w:val="00C75CAA"/>
    <w:rsid w:val="00C761B8"/>
    <w:rsid w:val="00C76625"/>
    <w:rsid w:val="00C777BC"/>
    <w:rsid w:val="00C80084"/>
    <w:rsid w:val="00C80395"/>
    <w:rsid w:val="00C8049E"/>
    <w:rsid w:val="00C80AF5"/>
    <w:rsid w:val="00C80EE7"/>
    <w:rsid w:val="00C811B4"/>
    <w:rsid w:val="00C816BC"/>
    <w:rsid w:val="00C818D2"/>
    <w:rsid w:val="00C818FE"/>
    <w:rsid w:val="00C81ADA"/>
    <w:rsid w:val="00C824C3"/>
    <w:rsid w:val="00C82545"/>
    <w:rsid w:val="00C82F75"/>
    <w:rsid w:val="00C83756"/>
    <w:rsid w:val="00C83B03"/>
    <w:rsid w:val="00C83FEE"/>
    <w:rsid w:val="00C8437C"/>
    <w:rsid w:val="00C84604"/>
    <w:rsid w:val="00C84855"/>
    <w:rsid w:val="00C852E7"/>
    <w:rsid w:val="00C856B3"/>
    <w:rsid w:val="00C8628A"/>
    <w:rsid w:val="00C865CD"/>
    <w:rsid w:val="00C865E0"/>
    <w:rsid w:val="00C869C6"/>
    <w:rsid w:val="00C86D4C"/>
    <w:rsid w:val="00C8745D"/>
    <w:rsid w:val="00C877FD"/>
    <w:rsid w:val="00C87A0B"/>
    <w:rsid w:val="00C87AB9"/>
    <w:rsid w:val="00C87C14"/>
    <w:rsid w:val="00C87E29"/>
    <w:rsid w:val="00C905D0"/>
    <w:rsid w:val="00C90919"/>
    <w:rsid w:val="00C90C21"/>
    <w:rsid w:val="00C9223F"/>
    <w:rsid w:val="00C93759"/>
    <w:rsid w:val="00C9394F"/>
    <w:rsid w:val="00C9424E"/>
    <w:rsid w:val="00C943D1"/>
    <w:rsid w:val="00C95337"/>
    <w:rsid w:val="00C95AC4"/>
    <w:rsid w:val="00C9601F"/>
    <w:rsid w:val="00C9621E"/>
    <w:rsid w:val="00C9698F"/>
    <w:rsid w:val="00C96AE3"/>
    <w:rsid w:val="00C97172"/>
    <w:rsid w:val="00C97B7D"/>
    <w:rsid w:val="00C97FAC"/>
    <w:rsid w:val="00CA082A"/>
    <w:rsid w:val="00CA18DB"/>
    <w:rsid w:val="00CA220D"/>
    <w:rsid w:val="00CA22E2"/>
    <w:rsid w:val="00CA266E"/>
    <w:rsid w:val="00CA37ED"/>
    <w:rsid w:val="00CA393D"/>
    <w:rsid w:val="00CA3C3E"/>
    <w:rsid w:val="00CA3EE7"/>
    <w:rsid w:val="00CA4BCA"/>
    <w:rsid w:val="00CA51FB"/>
    <w:rsid w:val="00CA5251"/>
    <w:rsid w:val="00CA534A"/>
    <w:rsid w:val="00CA56C6"/>
    <w:rsid w:val="00CA58FD"/>
    <w:rsid w:val="00CA5BE5"/>
    <w:rsid w:val="00CA62A1"/>
    <w:rsid w:val="00CA66E7"/>
    <w:rsid w:val="00CA7AD6"/>
    <w:rsid w:val="00CA7DF9"/>
    <w:rsid w:val="00CB0153"/>
    <w:rsid w:val="00CB0560"/>
    <w:rsid w:val="00CB06A9"/>
    <w:rsid w:val="00CB07CE"/>
    <w:rsid w:val="00CB10CA"/>
    <w:rsid w:val="00CB1615"/>
    <w:rsid w:val="00CB1858"/>
    <w:rsid w:val="00CB1F70"/>
    <w:rsid w:val="00CB21C5"/>
    <w:rsid w:val="00CB25C5"/>
    <w:rsid w:val="00CB2C08"/>
    <w:rsid w:val="00CB2D6B"/>
    <w:rsid w:val="00CB313B"/>
    <w:rsid w:val="00CB3F33"/>
    <w:rsid w:val="00CB3FA8"/>
    <w:rsid w:val="00CB414B"/>
    <w:rsid w:val="00CB4B61"/>
    <w:rsid w:val="00CB4E62"/>
    <w:rsid w:val="00CB4EE7"/>
    <w:rsid w:val="00CB4FAD"/>
    <w:rsid w:val="00CB5250"/>
    <w:rsid w:val="00CB5DF1"/>
    <w:rsid w:val="00CB5EA8"/>
    <w:rsid w:val="00CB6BA5"/>
    <w:rsid w:val="00CB6E70"/>
    <w:rsid w:val="00CB7374"/>
    <w:rsid w:val="00CB75F7"/>
    <w:rsid w:val="00CB79AA"/>
    <w:rsid w:val="00CB7A13"/>
    <w:rsid w:val="00CB7D99"/>
    <w:rsid w:val="00CB7DB8"/>
    <w:rsid w:val="00CC00ED"/>
    <w:rsid w:val="00CC0360"/>
    <w:rsid w:val="00CC109A"/>
    <w:rsid w:val="00CC16B4"/>
    <w:rsid w:val="00CC190F"/>
    <w:rsid w:val="00CC20A5"/>
    <w:rsid w:val="00CC2546"/>
    <w:rsid w:val="00CC27A1"/>
    <w:rsid w:val="00CC29CE"/>
    <w:rsid w:val="00CC2EC6"/>
    <w:rsid w:val="00CC3212"/>
    <w:rsid w:val="00CC337F"/>
    <w:rsid w:val="00CC3727"/>
    <w:rsid w:val="00CC39DA"/>
    <w:rsid w:val="00CC423C"/>
    <w:rsid w:val="00CC4A2F"/>
    <w:rsid w:val="00CC54E8"/>
    <w:rsid w:val="00CC5D9A"/>
    <w:rsid w:val="00CC5DFD"/>
    <w:rsid w:val="00CC6836"/>
    <w:rsid w:val="00CC6844"/>
    <w:rsid w:val="00CC6A87"/>
    <w:rsid w:val="00CC6E13"/>
    <w:rsid w:val="00CC714E"/>
    <w:rsid w:val="00CC735E"/>
    <w:rsid w:val="00CC75FF"/>
    <w:rsid w:val="00CC763A"/>
    <w:rsid w:val="00CC7C8D"/>
    <w:rsid w:val="00CC7E3D"/>
    <w:rsid w:val="00CD0543"/>
    <w:rsid w:val="00CD0B4F"/>
    <w:rsid w:val="00CD0B5F"/>
    <w:rsid w:val="00CD0DC4"/>
    <w:rsid w:val="00CD13E5"/>
    <w:rsid w:val="00CD1880"/>
    <w:rsid w:val="00CD1BD3"/>
    <w:rsid w:val="00CD2035"/>
    <w:rsid w:val="00CD2F6F"/>
    <w:rsid w:val="00CD3320"/>
    <w:rsid w:val="00CD386A"/>
    <w:rsid w:val="00CD3892"/>
    <w:rsid w:val="00CD4186"/>
    <w:rsid w:val="00CD4704"/>
    <w:rsid w:val="00CD4CA6"/>
    <w:rsid w:val="00CD5157"/>
    <w:rsid w:val="00CD546E"/>
    <w:rsid w:val="00CD5C91"/>
    <w:rsid w:val="00CD66F3"/>
    <w:rsid w:val="00CD6800"/>
    <w:rsid w:val="00CD690A"/>
    <w:rsid w:val="00CD6914"/>
    <w:rsid w:val="00CD6D6B"/>
    <w:rsid w:val="00CD7F4D"/>
    <w:rsid w:val="00CE0402"/>
    <w:rsid w:val="00CE0515"/>
    <w:rsid w:val="00CE066C"/>
    <w:rsid w:val="00CE112D"/>
    <w:rsid w:val="00CE1480"/>
    <w:rsid w:val="00CE17A9"/>
    <w:rsid w:val="00CE1F1F"/>
    <w:rsid w:val="00CE29FE"/>
    <w:rsid w:val="00CE2A2B"/>
    <w:rsid w:val="00CE2F84"/>
    <w:rsid w:val="00CE3B78"/>
    <w:rsid w:val="00CE3EAA"/>
    <w:rsid w:val="00CE4E0F"/>
    <w:rsid w:val="00CE4F8B"/>
    <w:rsid w:val="00CE566C"/>
    <w:rsid w:val="00CE597D"/>
    <w:rsid w:val="00CE5B93"/>
    <w:rsid w:val="00CE5EA6"/>
    <w:rsid w:val="00CE653A"/>
    <w:rsid w:val="00CE654D"/>
    <w:rsid w:val="00CE6665"/>
    <w:rsid w:val="00CE674E"/>
    <w:rsid w:val="00CE7370"/>
    <w:rsid w:val="00CE7736"/>
    <w:rsid w:val="00CE7998"/>
    <w:rsid w:val="00CE7E8B"/>
    <w:rsid w:val="00CE7F74"/>
    <w:rsid w:val="00CF0038"/>
    <w:rsid w:val="00CF01AC"/>
    <w:rsid w:val="00CF0260"/>
    <w:rsid w:val="00CF0284"/>
    <w:rsid w:val="00CF03A8"/>
    <w:rsid w:val="00CF07AF"/>
    <w:rsid w:val="00CF0C26"/>
    <w:rsid w:val="00CF0C5D"/>
    <w:rsid w:val="00CF0DF1"/>
    <w:rsid w:val="00CF281F"/>
    <w:rsid w:val="00CF2DEB"/>
    <w:rsid w:val="00CF31C4"/>
    <w:rsid w:val="00CF32AB"/>
    <w:rsid w:val="00CF359A"/>
    <w:rsid w:val="00CF3790"/>
    <w:rsid w:val="00CF3B66"/>
    <w:rsid w:val="00CF4097"/>
    <w:rsid w:val="00CF40C5"/>
    <w:rsid w:val="00CF41A4"/>
    <w:rsid w:val="00CF4266"/>
    <w:rsid w:val="00CF498C"/>
    <w:rsid w:val="00CF4C49"/>
    <w:rsid w:val="00CF4F42"/>
    <w:rsid w:val="00CF513E"/>
    <w:rsid w:val="00CF57C7"/>
    <w:rsid w:val="00CF5BCA"/>
    <w:rsid w:val="00CF675C"/>
    <w:rsid w:val="00CF6AD3"/>
    <w:rsid w:val="00CF6BF8"/>
    <w:rsid w:val="00CF6FAC"/>
    <w:rsid w:val="00CF7537"/>
    <w:rsid w:val="00CF7538"/>
    <w:rsid w:val="00CF7976"/>
    <w:rsid w:val="00CF7C58"/>
    <w:rsid w:val="00CF7E6E"/>
    <w:rsid w:val="00CF7EDB"/>
    <w:rsid w:val="00D00323"/>
    <w:rsid w:val="00D00FC7"/>
    <w:rsid w:val="00D01073"/>
    <w:rsid w:val="00D010BA"/>
    <w:rsid w:val="00D014D4"/>
    <w:rsid w:val="00D01B6E"/>
    <w:rsid w:val="00D01F71"/>
    <w:rsid w:val="00D02140"/>
    <w:rsid w:val="00D0214C"/>
    <w:rsid w:val="00D0232A"/>
    <w:rsid w:val="00D02655"/>
    <w:rsid w:val="00D02C0F"/>
    <w:rsid w:val="00D030E9"/>
    <w:rsid w:val="00D033B7"/>
    <w:rsid w:val="00D03F1A"/>
    <w:rsid w:val="00D0434F"/>
    <w:rsid w:val="00D045B9"/>
    <w:rsid w:val="00D05008"/>
    <w:rsid w:val="00D053BD"/>
    <w:rsid w:val="00D05563"/>
    <w:rsid w:val="00D05FF7"/>
    <w:rsid w:val="00D06517"/>
    <w:rsid w:val="00D06EB3"/>
    <w:rsid w:val="00D06F92"/>
    <w:rsid w:val="00D07082"/>
    <w:rsid w:val="00D07785"/>
    <w:rsid w:val="00D07B94"/>
    <w:rsid w:val="00D07EC2"/>
    <w:rsid w:val="00D07FDA"/>
    <w:rsid w:val="00D1009F"/>
    <w:rsid w:val="00D10248"/>
    <w:rsid w:val="00D10778"/>
    <w:rsid w:val="00D107EF"/>
    <w:rsid w:val="00D10FA1"/>
    <w:rsid w:val="00D11900"/>
    <w:rsid w:val="00D1190B"/>
    <w:rsid w:val="00D11A6D"/>
    <w:rsid w:val="00D13BBC"/>
    <w:rsid w:val="00D147F5"/>
    <w:rsid w:val="00D14849"/>
    <w:rsid w:val="00D148E1"/>
    <w:rsid w:val="00D14C5D"/>
    <w:rsid w:val="00D154BD"/>
    <w:rsid w:val="00D15803"/>
    <w:rsid w:val="00D15929"/>
    <w:rsid w:val="00D15A2A"/>
    <w:rsid w:val="00D16668"/>
    <w:rsid w:val="00D167C2"/>
    <w:rsid w:val="00D16868"/>
    <w:rsid w:val="00D16AD9"/>
    <w:rsid w:val="00D16C39"/>
    <w:rsid w:val="00D16DD3"/>
    <w:rsid w:val="00D16EAF"/>
    <w:rsid w:val="00D175C5"/>
    <w:rsid w:val="00D17800"/>
    <w:rsid w:val="00D204A7"/>
    <w:rsid w:val="00D21563"/>
    <w:rsid w:val="00D215F3"/>
    <w:rsid w:val="00D2208F"/>
    <w:rsid w:val="00D22323"/>
    <w:rsid w:val="00D22C71"/>
    <w:rsid w:val="00D22EDA"/>
    <w:rsid w:val="00D230A5"/>
    <w:rsid w:val="00D23248"/>
    <w:rsid w:val="00D23602"/>
    <w:rsid w:val="00D23DCA"/>
    <w:rsid w:val="00D24368"/>
    <w:rsid w:val="00D24B00"/>
    <w:rsid w:val="00D24EB6"/>
    <w:rsid w:val="00D24FF5"/>
    <w:rsid w:val="00D25DA1"/>
    <w:rsid w:val="00D26DED"/>
    <w:rsid w:val="00D2719E"/>
    <w:rsid w:val="00D277C6"/>
    <w:rsid w:val="00D27B3D"/>
    <w:rsid w:val="00D3051E"/>
    <w:rsid w:val="00D31133"/>
    <w:rsid w:val="00D312DF"/>
    <w:rsid w:val="00D3142E"/>
    <w:rsid w:val="00D31779"/>
    <w:rsid w:val="00D318CD"/>
    <w:rsid w:val="00D32097"/>
    <w:rsid w:val="00D327AF"/>
    <w:rsid w:val="00D33009"/>
    <w:rsid w:val="00D338F7"/>
    <w:rsid w:val="00D33ACD"/>
    <w:rsid w:val="00D33CD4"/>
    <w:rsid w:val="00D348E4"/>
    <w:rsid w:val="00D34B4D"/>
    <w:rsid w:val="00D34D7D"/>
    <w:rsid w:val="00D35223"/>
    <w:rsid w:val="00D356E0"/>
    <w:rsid w:val="00D35FA4"/>
    <w:rsid w:val="00D3618E"/>
    <w:rsid w:val="00D362CA"/>
    <w:rsid w:val="00D365A6"/>
    <w:rsid w:val="00D36D59"/>
    <w:rsid w:val="00D372C2"/>
    <w:rsid w:val="00D3766D"/>
    <w:rsid w:val="00D37AF7"/>
    <w:rsid w:val="00D37D75"/>
    <w:rsid w:val="00D400A2"/>
    <w:rsid w:val="00D400CB"/>
    <w:rsid w:val="00D40649"/>
    <w:rsid w:val="00D408C9"/>
    <w:rsid w:val="00D40C12"/>
    <w:rsid w:val="00D40C65"/>
    <w:rsid w:val="00D40DAB"/>
    <w:rsid w:val="00D41325"/>
    <w:rsid w:val="00D413FE"/>
    <w:rsid w:val="00D41AF2"/>
    <w:rsid w:val="00D42028"/>
    <w:rsid w:val="00D424AD"/>
    <w:rsid w:val="00D4339E"/>
    <w:rsid w:val="00D43F44"/>
    <w:rsid w:val="00D442E5"/>
    <w:rsid w:val="00D44531"/>
    <w:rsid w:val="00D44B7D"/>
    <w:rsid w:val="00D4578C"/>
    <w:rsid w:val="00D464F3"/>
    <w:rsid w:val="00D47AEA"/>
    <w:rsid w:val="00D50ADD"/>
    <w:rsid w:val="00D511ED"/>
    <w:rsid w:val="00D512B1"/>
    <w:rsid w:val="00D5147E"/>
    <w:rsid w:val="00D51890"/>
    <w:rsid w:val="00D519D8"/>
    <w:rsid w:val="00D51B09"/>
    <w:rsid w:val="00D51ED0"/>
    <w:rsid w:val="00D5202C"/>
    <w:rsid w:val="00D523A3"/>
    <w:rsid w:val="00D5285C"/>
    <w:rsid w:val="00D53155"/>
    <w:rsid w:val="00D537D7"/>
    <w:rsid w:val="00D53BD8"/>
    <w:rsid w:val="00D542CF"/>
    <w:rsid w:val="00D5493A"/>
    <w:rsid w:val="00D54DB1"/>
    <w:rsid w:val="00D54E7B"/>
    <w:rsid w:val="00D551C8"/>
    <w:rsid w:val="00D5568B"/>
    <w:rsid w:val="00D55C09"/>
    <w:rsid w:val="00D55C4C"/>
    <w:rsid w:val="00D55C99"/>
    <w:rsid w:val="00D55CE6"/>
    <w:rsid w:val="00D56390"/>
    <w:rsid w:val="00D56593"/>
    <w:rsid w:val="00D56839"/>
    <w:rsid w:val="00D56A09"/>
    <w:rsid w:val="00D57C91"/>
    <w:rsid w:val="00D60671"/>
    <w:rsid w:val="00D60A57"/>
    <w:rsid w:val="00D60B06"/>
    <w:rsid w:val="00D60E79"/>
    <w:rsid w:val="00D611F3"/>
    <w:rsid w:val="00D61897"/>
    <w:rsid w:val="00D618AB"/>
    <w:rsid w:val="00D61D62"/>
    <w:rsid w:val="00D61F26"/>
    <w:rsid w:val="00D62938"/>
    <w:rsid w:val="00D62D56"/>
    <w:rsid w:val="00D63046"/>
    <w:rsid w:val="00D633B7"/>
    <w:rsid w:val="00D633FB"/>
    <w:rsid w:val="00D6372A"/>
    <w:rsid w:val="00D63FE5"/>
    <w:rsid w:val="00D6482D"/>
    <w:rsid w:val="00D64A10"/>
    <w:rsid w:val="00D64D18"/>
    <w:rsid w:val="00D64DC8"/>
    <w:rsid w:val="00D65BD9"/>
    <w:rsid w:val="00D65BEE"/>
    <w:rsid w:val="00D65FCF"/>
    <w:rsid w:val="00D6636F"/>
    <w:rsid w:val="00D66A72"/>
    <w:rsid w:val="00D66AA4"/>
    <w:rsid w:val="00D675D0"/>
    <w:rsid w:val="00D675E8"/>
    <w:rsid w:val="00D67CDB"/>
    <w:rsid w:val="00D70197"/>
    <w:rsid w:val="00D701A1"/>
    <w:rsid w:val="00D70A75"/>
    <w:rsid w:val="00D712EA"/>
    <w:rsid w:val="00D71344"/>
    <w:rsid w:val="00D71424"/>
    <w:rsid w:val="00D71842"/>
    <w:rsid w:val="00D71C6F"/>
    <w:rsid w:val="00D71CC0"/>
    <w:rsid w:val="00D725AF"/>
    <w:rsid w:val="00D72B03"/>
    <w:rsid w:val="00D72E1A"/>
    <w:rsid w:val="00D733D4"/>
    <w:rsid w:val="00D73B8B"/>
    <w:rsid w:val="00D73F1A"/>
    <w:rsid w:val="00D74BE6"/>
    <w:rsid w:val="00D74EF6"/>
    <w:rsid w:val="00D750A3"/>
    <w:rsid w:val="00D75151"/>
    <w:rsid w:val="00D753B6"/>
    <w:rsid w:val="00D759AC"/>
    <w:rsid w:val="00D75BF5"/>
    <w:rsid w:val="00D76329"/>
    <w:rsid w:val="00D76F3F"/>
    <w:rsid w:val="00D77CA6"/>
    <w:rsid w:val="00D80203"/>
    <w:rsid w:val="00D8023F"/>
    <w:rsid w:val="00D80536"/>
    <w:rsid w:val="00D806E8"/>
    <w:rsid w:val="00D80997"/>
    <w:rsid w:val="00D81274"/>
    <w:rsid w:val="00D82B73"/>
    <w:rsid w:val="00D82C7B"/>
    <w:rsid w:val="00D82D3B"/>
    <w:rsid w:val="00D82DB4"/>
    <w:rsid w:val="00D8373D"/>
    <w:rsid w:val="00D8399A"/>
    <w:rsid w:val="00D844F3"/>
    <w:rsid w:val="00D845B1"/>
    <w:rsid w:val="00D84E2B"/>
    <w:rsid w:val="00D8542D"/>
    <w:rsid w:val="00D858A8"/>
    <w:rsid w:val="00D85A59"/>
    <w:rsid w:val="00D85D30"/>
    <w:rsid w:val="00D866E9"/>
    <w:rsid w:val="00D867F3"/>
    <w:rsid w:val="00D86894"/>
    <w:rsid w:val="00D86B40"/>
    <w:rsid w:val="00D87490"/>
    <w:rsid w:val="00D8757F"/>
    <w:rsid w:val="00D87747"/>
    <w:rsid w:val="00D87CA4"/>
    <w:rsid w:val="00D87E4B"/>
    <w:rsid w:val="00D87F36"/>
    <w:rsid w:val="00D87F75"/>
    <w:rsid w:val="00D90384"/>
    <w:rsid w:val="00D90602"/>
    <w:rsid w:val="00D90C34"/>
    <w:rsid w:val="00D90D6E"/>
    <w:rsid w:val="00D90EF1"/>
    <w:rsid w:val="00D9103F"/>
    <w:rsid w:val="00D9126A"/>
    <w:rsid w:val="00D91C81"/>
    <w:rsid w:val="00D91D76"/>
    <w:rsid w:val="00D92E01"/>
    <w:rsid w:val="00D93529"/>
    <w:rsid w:val="00D93833"/>
    <w:rsid w:val="00D93BE3"/>
    <w:rsid w:val="00D941F2"/>
    <w:rsid w:val="00D942DF"/>
    <w:rsid w:val="00D94390"/>
    <w:rsid w:val="00D95135"/>
    <w:rsid w:val="00D9542E"/>
    <w:rsid w:val="00D957EA"/>
    <w:rsid w:val="00D958E3"/>
    <w:rsid w:val="00D95DF8"/>
    <w:rsid w:val="00D96559"/>
    <w:rsid w:val="00D971BD"/>
    <w:rsid w:val="00D9794F"/>
    <w:rsid w:val="00D97B42"/>
    <w:rsid w:val="00D97C4F"/>
    <w:rsid w:val="00D97EC9"/>
    <w:rsid w:val="00DA0CFE"/>
    <w:rsid w:val="00DA109D"/>
    <w:rsid w:val="00DA146F"/>
    <w:rsid w:val="00DA19A1"/>
    <w:rsid w:val="00DA2C51"/>
    <w:rsid w:val="00DA2F45"/>
    <w:rsid w:val="00DA2FA1"/>
    <w:rsid w:val="00DA3175"/>
    <w:rsid w:val="00DA349B"/>
    <w:rsid w:val="00DA3C05"/>
    <w:rsid w:val="00DA3CD0"/>
    <w:rsid w:val="00DA4624"/>
    <w:rsid w:val="00DA5347"/>
    <w:rsid w:val="00DA599A"/>
    <w:rsid w:val="00DA5F0E"/>
    <w:rsid w:val="00DA5F81"/>
    <w:rsid w:val="00DA6529"/>
    <w:rsid w:val="00DA669F"/>
    <w:rsid w:val="00DA69BA"/>
    <w:rsid w:val="00DA6F8A"/>
    <w:rsid w:val="00DA711A"/>
    <w:rsid w:val="00DA75D0"/>
    <w:rsid w:val="00DA7911"/>
    <w:rsid w:val="00DB06DE"/>
    <w:rsid w:val="00DB072C"/>
    <w:rsid w:val="00DB0B95"/>
    <w:rsid w:val="00DB1041"/>
    <w:rsid w:val="00DB11AA"/>
    <w:rsid w:val="00DB14D9"/>
    <w:rsid w:val="00DB15A2"/>
    <w:rsid w:val="00DB176F"/>
    <w:rsid w:val="00DB1AEC"/>
    <w:rsid w:val="00DB20BE"/>
    <w:rsid w:val="00DB22CD"/>
    <w:rsid w:val="00DB3288"/>
    <w:rsid w:val="00DB44A2"/>
    <w:rsid w:val="00DB50FB"/>
    <w:rsid w:val="00DB5D81"/>
    <w:rsid w:val="00DB6704"/>
    <w:rsid w:val="00DB6898"/>
    <w:rsid w:val="00DB6A05"/>
    <w:rsid w:val="00DB7323"/>
    <w:rsid w:val="00DB7680"/>
    <w:rsid w:val="00DB7683"/>
    <w:rsid w:val="00DB79DD"/>
    <w:rsid w:val="00DC00A9"/>
    <w:rsid w:val="00DC1171"/>
    <w:rsid w:val="00DC122B"/>
    <w:rsid w:val="00DC130C"/>
    <w:rsid w:val="00DC1896"/>
    <w:rsid w:val="00DC19D1"/>
    <w:rsid w:val="00DC1D4C"/>
    <w:rsid w:val="00DC2C85"/>
    <w:rsid w:val="00DC2E90"/>
    <w:rsid w:val="00DC375F"/>
    <w:rsid w:val="00DC3E7E"/>
    <w:rsid w:val="00DC3F52"/>
    <w:rsid w:val="00DC457B"/>
    <w:rsid w:val="00DC45C5"/>
    <w:rsid w:val="00DC4A9D"/>
    <w:rsid w:val="00DC4BF7"/>
    <w:rsid w:val="00DC4EE4"/>
    <w:rsid w:val="00DC50DB"/>
    <w:rsid w:val="00DC59DA"/>
    <w:rsid w:val="00DC5DB3"/>
    <w:rsid w:val="00DC5E68"/>
    <w:rsid w:val="00DC6659"/>
    <w:rsid w:val="00DC66F7"/>
    <w:rsid w:val="00DC6ABA"/>
    <w:rsid w:val="00DC6CFA"/>
    <w:rsid w:val="00DC6E8E"/>
    <w:rsid w:val="00DC7C29"/>
    <w:rsid w:val="00DD0014"/>
    <w:rsid w:val="00DD0376"/>
    <w:rsid w:val="00DD068B"/>
    <w:rsid w:val="00DD0AEA"/>
    <w:rsid w:val="00DD0B61"/>
    <w:rsid w:val="00DD0BD8"/>
    <w:rsid w:val="00DD0C53"/>
    <w:rsid w:val="00DD0F4F"/>
    <w:rsid w:val="00DD1DCF"/>
    <w:rsid w:val="00DD2039"/>
    <w:rsid w:val="00DD2ED7"/>
    <w:rsid w:val="00DD3117"/>
    <w:rsid w:val="00DD31CA"/>
    <w:rsid w:val="00DD356D"/>
    <w:rsid w:val="00DD41C8"/>
    <w:rsid w:val="00DD44B2"/>
    <w:rsid w:val="00DD4536"/>
    <w:rsid w:val="00DD4567"/>
    <w:rsid w:val="00DD47A8"/>
    <w:rsid w:val="00DD53B9"/>
    <w:rsid w:val="00DD5B4C"/>
    <w:rsid w:val="00DD6237"/>
    <w:rsid w:val="00DD64D9"/>
    <w:rsid w:val="00DD67A4"/>
    <w:rsid w:val="00DD79E5"/>
    <w:rsid w:val="00DD7E33"/>
    <w:rsid w:val="00DD7FE8"/>
    <w:rsid w:val="00DE0B75"/>
    <w:rsid w:val="00DE135B"/>
    <w:rsid w:val="00DE14F5"/>
    <w:rsid w:val="00DE16AE"/>
    <w:rsid w:val="00DE1E6B"/>
    <w:rsid w:val="00DE249D"/>
    <w:rsid w:val="00DE260E"/>
    <w:rsid w:val="00DE27C3"/>
    <w:rsid w:val="00DE2BA8"/>
    <w:rsid w:val="00DE2E20"/>
    <w:rsid w:val="00DE3135"/>
    <w:rsid w:val="00DE31AD"/>
    <w:rsid w:val="00DE4076"/>
    <w:rsid w:val="00DE45CD"/>
    <w:rsid w:val="00DE530D"/>
    <w:rsid w:val="00DE53F1"/>
    <w:rsid w:val="00DE5A7D"/>
    <w:rsid w:val="00DE5E79"/>
    <w:rsid w:val="00DE62E6"/>
    <w:rsid w:val="00DE63E1"/>
    <w:rsid w:val="00DE6E4C"/>
    <w:rsid w:val="00DE714A"/>
    <w:rsid w:val="00DE7295"/>
    <w:rsid w:val="00DE7354"/>
    <w:rsid w:val="00DE7B80"/>
    <w:rsid w:val="00DE7E05"/>
    <w:rsid w:val="00DF00C5"/>
    <w:rsid w:val="00DF05D4"/>
    <w:rsid w:val="00DF07B9"/>
    <w:rsid w:val="00DF0801"/>
    <w:rsid w:val="00DF11DA"/>
    <w:rsid w:val="00DF149B"/>
    <w:rsid w:val="00DF190C"/>
    <w:rsid w:val="00DF1A83"/>
    <w:rsid w:val="00DF1DB6"/>
    <w:rsid w:val="00DF23C3"/>
    <w:rsid w:val="00DF27CE"/>
    <w:rsid w:val="00DF2CB8"/>
    <w:rsid w:val="00DF2DC2"/>
    <w:rsid w:val="00DF2EEA"/>
    <w:rsid w:val="00DF3A66"/>
    <w:rsid w:val="00DF3CD7"/>
    <w:rsid w:val="00DF3E01"/>
    <w:rsid w:val="00DF3E32"/>
    <w:rsid w:val="00DF4B34"/>
    <w:rsid w:val="00DF4B77"/>
    <w:rsid w:val="00DF5CFD"/>
    <w:rsid w:val="00DF6129"/>
    <w:rsid w:val="00DF677B"/>
    <w:rsid w:val="00DF73AC"/>
    <w:rsid w:val="00DF7613"/>
    <w:rsid w:val="00DF7A9C"/>
    <w:rsid w:val="00E001C8"/>
    <w:rsid w:val="00E007C7"/>
    <w:rsid w:val="00E00965"/>
    <w:rsid w:val="00E009AC"/>
    <w:rsid w:val="00E00AC9"/>
    <w:rsid w:val="00E00B63"/>
    <w:rsid w:val="00E00BEA"/>
    <w:rsid w:val="00E01121"/>
    <w:rsid w:val="00E01540"/>
    <w:rsid w:val="00E015A8"/>
    <w:rsid w:val="00E01C4E"/>
    <w:rsid w:val="00E01F24"/>
    <w:rsid w:val="00E02769"/>
    <w:rsid w:val="00E032E1"/>
    <w:rsid w:val="00E03399"/>
    <w:rsid w:val="00E03728"/>
    <w:rsid w:val="00E03B86"/>
    <w:rsid w:val="00E04581"/>
    <w:rsid w:val="00E05091"/>
    <w:rsid w:val="00E052E0"/>
    <w:rsid w:val="00E05A2F"/>
    <w:rsid w:val="00E06149"/>
    <w:rsid w:val="00E063DF"/>
    <w:rsid w:val="00E0664C"/>
    <w:rsid w:val="00E06DE0"/>
    <w:rsid w:val="00E06F14"/>
    <w:rsid w:val="00E06FCF"/>
    <w:rsid w:val="00E074E9"/>
    <w:rsid w:val="00E0750B"/>
    <w:rsid w:val="00E07CAF"/>
    <w:rsid w:val="00E07F25"/>
    <w:rsid w:val="00E1065C"/>
    <w:rsid w:val="00E10928"/>
    <w:rsid w:val="00E10B86"/>
    <w:rsid w:val="00E1137D"/>
    <w:rsid w:val="00E11BD7"/>
    <w:rsid w:val="00E11D4C"/>
    <w:rsid w:val="00E11EBF"/>
    <w:rsid w:val="00E12451"/>
    <w:rsid w:val="00E126BA"/>
    <w:rsid w:val="00E12736"/>
    <w:rsid w:val="00E12DED"/>
    <w:rsid w:val="00E13494"/>
    <w:rsid w:val="00E13802"/>
    <w:rsid w:val="00E13A73"/>
    <w:rsid w:val="00E142A9"/>
    <w:rsid w:val="00E146D2"/>
    <w:rsid w:val="00E149C8"/>
    <w:rsid w:val="00E14C33"/>
    <w:rsid w:val="00E14E0C"/>
    <w:rsid w:val="00E14E59"/>
    <w:rsid w:val="00E14EEC"/>
    <w:rsid w:val="00E1506A"/>
    <w:rsid w:val="00E152CF"/>
    <w:rsid w:val="00E157F9"/>
    <w:rsid w:val="00E158C4"/>
    <w:rsid w:val="00E15AA3"/>
    <w:rsid w:val="00E15CD6"/>
    <w:rsid w:val="00E16056"/>
    <w:rsid w:val="00E16123"/>
    <w:rsid w:val="00E1634F"/>
    <w:rsid w:val="00E16985"/>
    <w:rsid w:val="00E16CEC"/>
    <w:rsid w:val="00E16DF8"/>
    <w:rsid w:val="00E16F63"/>
    <w:rsid w:val="00E179FB"/>
    <w:rsid w:val="00E204A3"/>
    <w:rsid w:val="00E20EC0"/>
    <w:rsid w:val="00E21452"/>
    <w:rsid w:val="00E216E5"/>
    <w:rsid w:val="00E21FCC"/>
    <w:rsid w:val="00E22DCF"/>
    <w:rsid w:val="00E23769"/>
    <w:rsid w:val="00E237D1"/>
    <w:rsid w:val="00E2410B"/>
    <w:rsid w:val="00E244B4"/>
    <w:rsid w:val="00E245ED"/>
    <w:rsid w:val="00E24968"/>
    <w:rsid w:val="00E24D8E"/>
    <w:rsid w:val="00E24DF8"/>
    <w:rsid w:val="00E24E04"/>
    <w:rsid w:val="00E2520C"/>
    <w:rsid w:val="00E25A10"/>
    <w:rsid w:val="00E25D40"/>
    <w:rsid w:val="00E26C61"/>
    <w:rsid w:val="00E27117"/>
    <w:rsid w:val="00E27221"/>
    <w:rsid w:val="00E277CB"/>
    <w:rsid w:val="00E2793E"/>
    <w:rsid w:val="00E27D36"/>
    <w:rsid w:val="00E27F58"/>
    <w:rsid w:val="00E30055"/>
    <w:rsid w:val="00E30182"/>
    <w:rsid w:val="00E30AEB"/>
    <w:rsid w:val="00E30D1F"/>
    <w:rsid w:val="00E3135B"/>
    <w:rsid w:val="00E313B2"/>
    <w:rsid w:val="00E31A13"/>
    <w:rsid w:val="00E31EEB"/>
    <w:rsid w:val="00E32430"/>
    <w:rsid w:val="00E32E9B"/>
    <w:rsid w:val="00E330CA"/>
    <w:rsid w:val="00E3341B"/>
    <w:rsid w:val="00E3384C"/>
    <w:rsid w:val="00E33A02"/>
    <w:rsid w:val="00E34E86"/>
    <w:rsid w:val="00E3538F"/>
    <w:rsid w:val="00E35417"/>
    <w:rsid w:val="00E35478"/>
    <w:rsid w:val="00E354AC"/>
    <w:rsid w:val="00E357AE"/>
    <w:rsid w:val="00E3593D"/>
    <w:rsid w:val="00E359CA"/>
    <w:rsid w:val="00E35D27"/>
    <w:rsid w:val="00E3673D"/>
    <w:rsid w:val="00E36819"/>
    <w:rsid w:val="00E36E99"/>
    <w:rsid w:val="00E37103"/>
    <w:rsid w:val="00E37704"/>
    <w:rsid w:val="00E37DFA"/>
    <w:rsid w:val="00E40EED"/>
    <w:rsid w:val="00E41042"/>
    <w:rsid w:val="00E41411"/>
    <w:rsid w:val="00E416A2"/>
    <w:rsid w:val="00E41835"/>
    <w:rsid w:val="00E422E6"/>
    <w:rsid w:val="00E42776"/>
    <w:rsid w:val="00E428C4"/>
    <w:rsid w:val="00E42F13"/>
    <w:rsid w:val="00E430AE"/>
    <w:rsid w:val="00E4356D"/>
    <w:rsid w:val="00E43D64"/>
    <w:rsid w:val="00E43E2B"/>
    <w:rsid w:val="00E4454D"/>
    <w:rsid w:val="00E44C60"/>
    <w:rsid w:val="00E45145"/>
    <w:rsid w:val="00E458E8"/>
    <w:rsid w:val="00E45DD4"/>
    <w:rsid w:val="00E460CD"/>
    <w:rsid w:val="00E461EA"/>
    <w:rsid w:val="00E46774"/>
    <w:rsid w:val="00E46A63"/>
    <w:rsid w:val="00E476D7"/>
    <w:rsid w:val="00E50821"/>
    <w:rsid w:val="00E50B85"/>
    <w:rsid w:val="00E5104D"/>
    <w:rsid w:val="00E51389"/>
    <w:rsid w:val="00E51928"/>
    <w:rsid w:val="00E529BB"/>
    <w:rsid w:val="00E53040"/>
    <w:rsid w:val="00E5332E"/>
    <w:rsid w:val="00E5347A"/>
    <w:rsid w:val="00E53541"/>
    <w:rsid w:val="00E53C61"/>
    <w:rsid w:val="00E53E59"/>
    <w:rsid w:val="00E53E98"/>
    <w:rsid w:val="00E53EA3"/>
    <w:rsid w:val="00E541F4"/>
    <w:rsid w:val="00E5497D"/>
    <w:rsid w:val="00E54ADA"/>
    <w:rsid w:val="00E54FEB"/>
    <w:rsid w:val="00E550A8"/>
    <w:rsid w:val="00E5539E"/>
    <w:rsid w:val="00E556A6"/>
    <w:rsid w:val="00E55777"/>
    <w:rsid w:val="00E55C97"/>
    <w:rsid w:val="00E55EB0"/>
    <w:rsid w:val="00E55EDF"/>
    <w:rsid w:val="00E55EFF"/>
    <w:rsid w:val="00E566C3"/>
    <w:rsid w:val="00E576A0"/>
    <w:rsid w:val="00E5770C"/>
    <w:rsid w:val="00E57C85"/>
    <w:rsid w:val="00E57EA6"/>
    <w:rsid w:val="00E6000F"/>
    <w:rsid w:val="00E60466"/>
    <w:rsid w:val="00E604F7"/>
    <w:rsid w:val="00E60523"/>
    <w:rsid w:val="00E60970"/>
    <w:rsid w:val="00E60C67"/>
    <w:rsid w:val="00E60D4C"/>
    <w:rsid w:val="00E60EAF"/>
    <w:rsid w:val="00E61418"/>
    <w:rsid w:val="00E614BB"/>
    <w:rsid w:val="00E623B2"/>
    <w:rsid w:val="00E62D71"/>
    <w:rsid w:val="00E63323"/>
    <w:rsid w:val="00E63DB1"/>
    <w:rsid w:val="00E64266"/>
    <w:rsid w:val="00E64767"/>
    <w:rsid w:val="00E64C16"/>
    <w:rsid w:val="00E65071"/>
    <w:rsid w:val="00E65088"/>
    <w:rsid w:val="00E654FF"/>
    <w:rsid w:val="00E65D5F"/>
    <w:rsid w:val="00E65EE0"/>
    <w:rsid w:val="00E65F51"/>
    <w:rsid w:val="00E66046"/>
    <w:rsid w:val="00E6615A"/>
    <w:rsid w:val="00E66160"/>
    <w:rsid w:val="00E66C6F"/>
    <w:rsid w:val="00E67BB1"/>
    <w:rsid w:val="00E67F31"/>
    <w:rsid w:val="00E7035C"/>
    <w:rsid w:val="00E7037E"/>
    <w:rsid w:val="00E70DE5"/>
    <w:rsid w:val="00E711B6"/>
    <w:rsid w:val="00E711FE"/>
    <w:rsid w:val="00E71E31"/>
    <w:rsid w:val="00E725B1"/>
    <w:rsid w:val="00E725F2"/>
    <w:rsid w:val="00E7276B"/>
    <w:rsid w:val="00E72D27"/>
    <w:rsid w:val="00E73012"/>
    <w:rsid w:val="00E73740"/>
    <w:rsid w:val="00E75193"/>
    <w:rsid w:val="00E75B8E"/>
    <w:rsid w:val="00E75DF4"/>
    <w:rsid w:val="00E767F3"/>
    <w:rsid w:val="00E7696A"/>
    <w:rsid w:val="00E76A3B"/>
    <w:rsid w:val="00E76B97"/>
    <w:rsid w:val="00E7718E"/>
    <w:rsid w:val="00E777AF"/>
    <w:rsid w:val="00E777F8"/>
    <w:rsid w:val="00E80B21"/>
    <w:rsid w:val="00E80CCA"/>
    <w:rsid w:val="00E80EBC"/>
    <w:rsid w:val="00E811D8"/>
    <w:rsid w:val="00E82704"/>
    <w:rsid w:val="00E82902"/>
    <w:rsid w:val="00E82D75"/>
    <w:rsid w:val="00E82E59"/>
    <w:rsid w:val="00E835B5"/>
    <w:rsid w:val="00E83BA6"/>
    <w:rsid w:val="00E84296"/>
    <w:rsid w:val="00E84419"/>
    <w:rsid w:val="00E845F3"/>
    <w:rsid w:val="00E84793"/>
    <w:rsid w:val="00E849A0"/>
    <w:rsid w:val="00E84B03"/>
    <w:rsid w:val="00E84E01"/>
    <w:rsid w:val="00E84FCE"/>
    <w:rsid w:val="00E855E8"/>
    <w:rsid w:val="00E85B1C"/>
    <w:rsid w:val="00E85B61"/>
    <w:rsid w:val="00E87215"/>
    <w:rsid w:val="00E87B10"/>
    <w:rsid w:val="00E902AB"/>
    <w:rsid w:val="00E9036C"/>
    <w:rsid w:val="00E90967"/>
    <w:rsid w:val="00E90A1B"/>
    <w:rsid w:val="00E90ADC"/>
    <w:rsid w:val="00E90C53"/>
    <w:rsid w:val="00E90F78"/>
    <w:rsid w:val="00E91423"/>
    <w:rsid w:val="00E914CE"/>
    <w:rsid w:val="00E9180A"/>
    <w:rsid w:val="00E91A36"/>
    <w:rsid w:val="00E91DF8"/>
    <w:rsid w:val="00E91F00"/>
    <w:rsid w:val="00E92A40"/>
    <w:rsid w:val="00E92D58"/>
    <w:rsid w:val="00E92EAD"/>
    <w:rsid w:val="00E93031"/>
    <w:rsid w:val="00E9308B"/>
    <w:rsid w:val="00E93471"/>
    <w:rsid w:val="00E93E12"/>
    <w:rsid w:val="00E93E9A"/>
    <w:rsid w:val="00E943E7"/>
    <w:rsid w:val="00E9449A"/>
    <w:rsid w:val="00E94D1E"/>
    <w:rsid w:val="00E95446"/>
    <w:rsid w:val="00E958B5"/>
    <w:rsid w:val="00E95A75"/>
    <w:rsid w:val="00E95EBC"/>
    <w:rsid w:val="00E962A8"/>
    <w:rsid w:val="00E964AF"/>
    <w:rsid w:val="00E9662D"/>
    <w:rsid w:val="00E96644"/>
    <w:rsid w:val="00E97230"/>
    <w:rsid w:val="00E972D5"/>
    <w:rsid w:val="00E979D2"/>
    <w:rsid w:val="00EA0256"/>
    <w:rsid w:val="00EA05E4"/>
    <w:rsid w:val="00EA069B"/>
    <w:rsid w:val="00EA06CB"/>
    <w:rsid w:val="00EA0741"/>
    <w:rsid w:val="00EA0AE5"/>
    <w:rsid w:val="00EA0B5B"/>
    <w:rsid w:val="00EA1043"/>
    <w:rsid w:val="00EA11FD"/>
    <w:rsid w:val="00EA14AB"/>
    <w:rsid w:val="00EA15EC"/>
    <w:rsid w:val="00EA1E56"/>
    <w:rsid w:val="00EA2847"/>
    <w:rsid w:val="00EA3381"/>
    <w:rsid w:val="00EA3675"/>
    <w:rsid w:val="00EA39C7"/>
    <w:rsid w:val="00EA39E8"/>
    <w:rsid w:val="00EA4766"/>
    <w:rsid w:val="00EA4A8A"/>
    <w:rsid w:val="00EA4B34"/>
    <w:rsid w:val="00EA4B35"/>
    <w:rsid w:val="00EA552C"/>
    <w:rsid w:val="00EA593D"/>
    <w:rsid w:val="00EA633E"/>
    <w:rsid w:val="00EA664C"/>
    <w:rsid w:val="00EA66A3"/>
    <w:rsid w:val="00EA6792"/>
    <w:rsid w:val="00EA6C38"/>
    <w:rsid w:val="00EA6C81"/>
    <w:rsid w:val="00EA6DEA"/>
    <w:rsid w:val="00EA6F05"/>
    <w:rsid w:val="00EA7629"/>
    <w:rsid w:val="00EA76B8"/>
    <w:rsid w:val="00EA773E"/>
    <w:rsid w:val="00EA7A98"/>
    <w:rsid w:val="00EA7E74"/>
    <w:rsid w:val="00EB05F1"/>
    <w:rsid w:val="00EB0718"/>
    <w:rsid w:val="00EB0790"/>
    <w:rsid w:val="00EB1E77"/>
    <w:rsid w:val="00EB231D"/>
    <w:rsid w:val="00EB24CA"/>
    <w:rsid w:val="00EB25B1"/>
    <w:rsid w:val="00EB2B9B"/>
    <w:rsid w:val="00EB2E47"/>
    <w:rsid w:val="00EB30C3"/>
    <w:rsid w:val="00EB3120"/>
    <w:rsid w:val="00EB3330"/>
    <w:rsid w:val="00EB35FA"/>
    <w:rsid w:val="00EB3D50"/>
    <w:rsid w:val="00EB4238"/>
    <w:rsid w:val="00EB45BB"/>
    <w:rsid w:val="00EB4FEF"/>
    <w:rsid w:val="00EB5484"/>
    <w:rsid w:val="00EB5657"/>
    <w:rsid w:val="00EB5E5A"/>
    <w:rsid w:val="00EB618A"/>
    <w:rsid w:val="00EB6F2F"/>
    <w:rsid w:val="00EB6FC3"/>
    <w:rsid w:val="00EB77F5"/>
    <w:rsid w:val="00EB7FC2"/>
    <w:rsid w:val="00EC03BE"/>
    <w:rsid w:val="00EC04C9"/>
    <w:rsid w:val="00EC0893"/>
    <w:rsid w:val="00EC103D"/>
    <w:rsid w:val="00EC1B2D"/>
    <w:rsid w:val="00EC1D3E"/>
    <w:rsid w:val="00EC1ECF"/>
    <w:rsid w:val="00EC1F38"/>
    <w:rsid w:val="00EC28F4"/>
    <w:rsid w:val="00EC2B89"/>
    <w:rsid w:val="00EC2D17"/>
    <w:rsid w:val="00EC31D8"/>
    <w:rsid w:val="00EC3AEF"/>
    <w:rsid w:val="00EC3F7C"/>
    <w:rsid w:val="00EC4205"/>
    <w:rsid w:val="00EC470A"/>
    <w:rsid w:val="00EC49FE"/>
    <w:rsid w:val="00EC4AF7"/>
    <w:rsid w:val="00EC5081"/>
    <w:rsid w:val="00EC5728"/>
    <w:rsid w:val="00EC58DC"/>
    <w:rsid w:val="00EC5C46"/>
    <w:rsid w:val="00EC5F42"/>
    <w:rsid w:val="00EC602A"/>
    <w:rsid w:val="00EC6D56"/>
    <w:rsid w:val="00EC70E1"/>
    <w:rsid w:val="00EC7B50"/>
    <w:rsid w:val="00ED00DE"/>
    <w:rsid w:val="00ED048F"/>
    <w:rsid w:val="00ED060B"/>
    <w:rsid w:val="00ED082E"/>
    <w:rsid w:val="00ED0A8D"/>
    <w:rsid w:val="00ED0D79"/>
    <w:rsid w:val="00ED1649"/>
    <w:rsid w:val="00ED1964"/>
    <w:rsid w:val="00ED2409"/>
    <w:rsid w:val="00ED2688"/>
    <w:rsid w:val="00ED44B2"/>
    <w:rsid w:val="00ED5181"/>
    <w:rsid w:val="00ED5334"/>
    <w:rsid w:val="00ED53BD"/>
    <w:rsid w:val="00ED5C6B"/>
    <w:rsid w:val="00ED5EAB"/>
    <w:rsid w:val="00ED60B9"/>
    <w:rsid w:val="00ED73E6"/>
    <w:rsid w:val="00ED78A4"/>
    <w:rsid w:val="00EE006E"/>
    <w:rsid w:val="00EE0671"/>
    <w:rsid w:val="00EE082D"/>
    <w:rsid w:val="00EE08C5"/>
    <w:rsid w:val="00EE1B0F"/>
    <w:rsid w:val="00EE1D0F"/>
    <w:rsid w:val="00EE1FFD"/>
    <w:rsid w:val="00EE26A8"/>
    <w:rsid w:val="00EE2712"/>
    <w:rsid w:val="00EE2E8B"/>
    <w:rsid w:val="00EE2F0E"/>
    <w:rsid w:val="00EE35F1"/>
    <w:rsid w:val="00EE372A"/>
    <w:rsid w:val="00EE41A1"/>
    <w:rsid w:val="00EE42F9"/>
    <w:rsid w:val="00EE4674"/>
    <w:rsid w:val="00EE4827"/>
    <w:rsid w:val="00EE4BF3"/>
    <w:rsid w:val="00EE4ED9"/>
    <w:rsid w:val="00EE5981"/>
    <w:rsid w:val="00EE6E29"/>
    <w:rsid w:val="00EE6F4C"/>
    <w:rsid w:val="00EE79D7"/>
    <w:rsid w:val="00EF009A"/>
    <w:rsid w:val="00EF0701"/>
    <w:rsid w:val="00EF08AA"/>
    <w:rsid w:val="00EF0DBD"/>
    <w:rsid w:val="00EF1095"/>
    <w:rsid w:val="00EF12AC"/>
    <w:rsid w:val="00EF1366"/>
    <w:rsid w:val="00EF1448"/>
    <w:rsid w:val="00EF1572"/>
    <w:rsid w:val="00EF21E2"/>
    <w:rsid w:val="00EF2A05"/>
    <w:rsid w:val="00EF2C8E"/>
    <w:rsid w:val="00EF2D06"/>
    <w:rsid w:val="00EF2E76"/>
    <w:rsid w:val="00EF2EAF"/>
    <w:rsid w:val="00EF3AAB"/>
    <w:rsid w:val="00EF3DB6"/>
    <w:rsid w:val="00EF5A44"/>
    <w:rsid w:val="00EF651F"/>
    <w:rsid w:val="00EF65BB"/>
    <w:rsid w:val="00EF6733"/>
    <w:rsid w:val="00EF692D"/>
    <w:rsid w:val="00EF6A09"/>
    <w:rsid w:val="00EF6A66"/>
    <w:rsid w:val="00EF6AE8"/>
    <w:rsid w:val="00EF6CDF"/>
    <w:rsid w:val="00EF700A"/>
    <w:rsid w:val="00EF72A1"/>
    <w:rsid w:val="00EF738B"/>
    <w:rsid w:val="00EF7A79"/>
    <w:rsid w:val="00F01548"/>
    <w:rsid w:val="00F01774"/>
    <w:rsid w:val="00F01A0B"/>
    <w:rsid w:val="00F01D83"/>
    <w:rsid w:val="00F01FD0"/>
    <w:rsid w:val="00F02800"/>
    <w:rsid w:val="00F030A6"/>
    <w:rsid w:val="00F0320E"/>
    <w:rsid w:val="00F035B8"/>
    <w:rsid w:val="00F0387E"/>
    <w:rsid w:val="00F03B43"/>
    <w:rsid w:val="00F03D13"/>
    <w:rsid w:val="00F040F9"/>
    <w:rsid w:val="00F04156"/>
    <w:rsid w:val="00F04B9B"/>
    <w:rsid w:val="00F05193"/>
    <w:rsid w:val="00F0589B"/>
    <w:rsid w:val="00F063D5"/>
    <w:rsid w:val="00F06541"/>
    <w:rsid w:val="00F06A66"/>
    <w:rsid w:val="00F06C85"/>
    <w:rsid w:val="00F06F2C"/>
    <w:rsid w:val="00F070D6"/>
    <w:rsid w:val="00F070DC"/>
    <w:rsid w:val="00F07B6C"/>
    <w:rsid w:val="00F07BE3"/>
    <w:rsid w:val="00F07DB0"/>
    <w:rsid w:val="00F07EC4"/>
    <w:rsid w:val="00F07F0C"/>
    <w:rsid w:val="00F07F4E"/>
    <w:rsid w:val="00F10658"/>
    <w:rsid w:val="00F110A6"/>
    <w:rsid w:val="00F11730"/>
    <w:rsid w:val="00F12642"/>
    <w:rsid w:val="00F13367"/>
    <w:rsid w:val="00F133E1"/>
    <w:rsid w:val="00F13BAD"/>
    <w:rsid w:val="00F13F7A"/>
    <w:rsid w:val="00F1444B"/>
    <w:rsid w:val="00F149CA"/>
    <w:rsid w:val="00F14D81"/>
    <w:rsid w:val="00F151CD"/>
    <w:rsid w:val="00F15ABE"/>
    <w:rsid w:val="00F15D19"/>
    <w:rsid w:val="00F15FF5"/>
    <w:rsid w:val="00F16046"/>
    <w:rsid w:val="00F161BA"/>
    <w:rsid w:val="00F166DD"/>
    <w:rsid w:val="00F16C34"/>
    <w:rsid w:val="00F16ED6"/>
    <w:rsid w:val="00F16F37"/>
    <w:rsid w:val="00F173FD"/>
    <w:rsid w:val="00F1798B"/>
    <w:rsid w:val="00F17A3F"/>
    <w:rsid w:val="00F20099"/>
    <w:rsid w:val="00F2058B"/>
    <w:rsid w:val="00F20CB6"/>
    <w:rsid w:val="00F20DB4"/>
    <w:rsid w:val="00F2112A"/>
    <w:rsid w:val="00F211ED"/>
    <w:rsid w:val="00F212BA"/>
    <w:rsid w:val="00F22471"/>
    <w:rsid w:val="00F229F9"/>
    <w:rsid w:val="00F22BA6"/>
    <w:rsid w:val="00F22E65"/>
    <w:rsid w:val="00F2372B"/>
    <w:rsid w:val="00F23F93"/>
    <w:rsid w:val="00F23FB6"/>
    <w:rsid w:val="00F24758"/>
    <w:rsid w:val="00F24927"/>
    <w:rsid w:val="00F249D9"/>
    <w:rsid w:val="00F2511F"/>
    <w:rsid w:val="00F25621"/>
    <w:rsid w:val="00F25EF9"/>
    <w:rsid w:val="00F26C83"/>
    <w:rsid w:val="00F2776C"/>
    <w:rsid w:val="00F27C7B"/>
    <w:rsid w:val="00F27DED"/>
    <w:rsid w:val="00F27E1C"/>
    <w:rsid w:val="00F27E59"/>
    <w:rsid w:val="00F30080"/>
    <w:rsid w:val="00F30306"/>
    <w:rsid w:val="00F303C2"/>
    <w:rsid w:val="00F30825"/>
    <w:rsid w:val="00F30B86"/>
    <w:rsid w:val="00F3162C"/>
    <w:rsid w:val="00F31BC2"/>
    <w:rsid w:val="00F32027"/>
    <w:rsid w:val="00F32A82"/>
    <w:rsid w:val="00F32EF6"/>
    <w:rsid w:val="00F32FFD"/>
    <w:rsid w:val="00F332E2"/>
    <w:rsid w:val="00F33536"/>
    <w:rsid w:val="00F33DE2"/>
    <w:rsid w:val="00F34076"/>
    <w:rsid w:val="00F349D1"/>
    <w:rsid w:val="00F34BD1"/>
    <w:rsid w:val="00F35806"/>
    <w:rsid w:val="00F3586F"/>
    <w:rsid w:val="00F35DB2"/>
    <w:rsid w:val="00F3675C"/>
    <w:rsid w:val="00F36EFC"/>
    <w:rsid w:val="00F370D1"/>
    <w:rsid w:val="00F37B4C"/>
    <w:rsid w:val="00F37D14"/>
    <w:rsid w:val="00F405FE"/>
    <w:rsid w:val="00F4106F"/>
    <w:rsid w:val="00F417EA"/>
    <w:rsid w:val="00F41E00"/>
    <w:rsid w:val="00F42037"/>
    <w:rsid w:val="00F42985"/>
    <w:rsid w:val="00F43722"/>
    <w:rsid w:val="00F437DC"/>
    <w:rsid w:val="00F43884"/>
    <w:rsid w:val="00F439FA"/>
    <w:rsid w:val="00F43AFA"/>
    <w:rsid w:val="00F43E02"/>
    <w:rsid w:val="00F4454F"/>
    <w:rsid w:val="00F44612"/>
    <w:rsid w:val="00F44B2E"/>
    <w:rsid w:val="00F4577F"/>
    <w:rsid w:val="00F45E58"/>
    <w:rsid w:val="00F45F44"/>
    <w:rsid w:val="00F46173"/>
    <w:rsid w:val="00F462E4"/>
    <w:rsid w:val="00F4631D"/>
    <w:rsid w:val="00F46C01"/>
    <w:rsid w:val="00F4738C"/>
    <w:rsid w:val="00F47440"/>
    <w:rsid w:val="00F4781B"/>
    <w:rsid w:val="00F47A81"/>
    <w:rsid w:val="00F47ABE"/>
    <w:rsid w:val="00F47B4F"/>
    <w:rsid w:val="00F47C6C"/>
    <w:rsid w:val="00F47D9D"/>
    <w:rsid w:val="00F503B0"/>
    <w:rsid w:val="00F50C06"/>
    <w:rsid w:val="00F50DEB"/>
    <w:rsid w:val="00F50EF1"/>
    <w:rsid w:val="00F51378"/>
    <w:rsid w:val="00F513F0"/>
    <w:rsid w:val="00F5290A"/>
    <w:rsid w:val="00F52C01"/>
    <w:rsid w:val="00F52DBF"/>
    <w:rsid w:val="00F5375B"/>
    <w:rsid w:val="00F53EEA"/>
    <w:rsid w:val="00F54AF2"/>
    <w:rsid w:val="00F54BB1"/>
    <w:rsid w:val="00F557E1"/>
    <w:rsid w:val="00F55945"/>
    <w:rsid w:val="00F55E86"/>
    <w:rsid w:val="00F56065"/>
    <w:rsid w:val="00F5613C"/>
    <w:rsid w:val="00F56238"/>
    <w:rsid w:val="00F5640D"/>
    <w:rsid w:val="00F56484"/>
    <w:rsid w:val="00F56658"/>
    <w:rsid w:val="00F56B74"/>
    <w:rsid w:val="00F56C05"/>
    <w:rsid w:val="00F56CEB"/>
    <w:rsid w:val="00F56D27"/>
    <w:rsid w:val="00F56E59"/>
    <w:rsid w:val="00F5747E"/>
    <w:rsid w:val="00F575A2"/>
    <w:rsid w:val="00F57712"/>
    <w:rsid w:val="00F579FF"/>
    <w:rsid w:val="00F604E0"/>
    <w:rsid w:val="00F607AD"/>
    <w:rsid w:val="00F60C95"/>
    <w:rsid w:val="00F60E75"/>
    <w:rsid w:val="00F61161"/>
    <w:rsid w:val="00F6182E"/>
    <w:rsid w:val="00F621C9"/>
    <w:rsid w:val="00F626D6"/>
    <w:rsid w:val="00F628A6"/>
    <w:rsid w:val="00F62EA8"/>
    <w:rsid w:val="00F62F09"/>
    <w:rsid w:val="00F632FA"/>
    <w:rsid w:val="00F63B0A"/>
    <w:rsid w:val="00F63DC4"/>
    <w:rsid w:val="00F63E12"/>
    <w:rsid w:val="00F6423B"/>
    <w:rsid w:val="00F64636"/>
    <w:rsid w:val="00F6537B"/>
    <w:rsid w:val="00F6577E"/>
    <w:rsid w:val="00F65ADC"/>
    <w:rsid w:val="00F65B1B"/>
    <w:rsid w:val="00F65E3F"/>
    <w:rsid w:val="00F66C1B"/>
    <w:rsid w:val="00F66D2F"/>
    <w:rsid w:val="00F66F60"/>
    <w:rsid w:val="00F6738C"/>
    <w:rsid w:val="00F677CE"/>
    <w:rsid w:val="00F67975"/>
    <w:rsid w:val="00F70310"/>
    <w:rsid w:val="00F70A9E"/>
    <w:rsid w:val="00F71912"/>
    <w:rsid w:val="00F71977"/>
    <w:rsid w:val="00F719DE"/>
    <w:rsid w:val="00F71AB5"/>
    <w:rsid w:val="00F7200D"/>
    <w:rsid w:val="00F72C93"/>
    <w:rsid w:val="00F72F1B"/>
    <w:rsid w:val="00F72F7D"/>
    <w:rsid w:val="00F7337F"/>
    <w:rsid w:val="00F7338F"/>
    <w:rsid w:val="00F735BB"/>
    <w:rsid w:val="00F73C31"/>
    <w:rsid w:val="00F73E93"/>
    <w:rsid w:val="00F746AA"/>
    <w:rsid w:val="00F74937"/>
    <w:rsid w:val="00F7496A"/>
    <w:rsid w:val="00F7498D"/>
    <w:rsid w:val="00F7509B"/>
    <w:rsid w:val="00F75106"/>
    <w:rsid w:val="00F757E0"/>
    <w:rsid w:val="00F7588D"/>
    <w:rsid w:val="00F75A8B"/>
    <w:rsid w:val="00F75B64"/>
    <w:rsid w:val="00F75B6C"/>
    <w:rsid w:val="00F760CD"/>
    <w:rsid w:val="00F7724B"/>
    <w:rsid w:val="00F772A5"/>
    <w:rsid w:val="00F774C1"/>
    <w:rsid w:val="00F77BF4"/>
    <w:rsid w:val="00F809BC"/>
    <w:rsid w:val="00F80C35"/>
    <w:rsid w:val="00F80C4E"/>
    <w:rsid w:val="00F81179"/>
    <w:rsid w:val="00F81338"/>
    <w:rsid w:val="00F81552"/>
    <w:rsid w:val="00F81B51"/>
    <w:rsid w:val="00F81BF3"/>
    <w:rsid w:val="00F821BA"/>
    <w:rsid w:val="00F8247D"/>
    <w:rsid w:val="00F82753"/>
    <w:rsid w:val="00F82A79"/>
    <w:rsid w:val="00F8318B"/>
    <w:rsid w:val="00F834BB"/>
    <w:rsid w:val="00F834DE"/>
    <w:rsid w:val="00F83604"/>
    <w:rsid w:val="00F83789"/>
    <w:rsid w:val="00F83C00"/>
    <w:rsid w:val="00F84490"/>
    <w:rsid w:val="00F84769"/>
    <w:rsid w:val="00F8477B"/>
    <w:rsid w:val="00F8494E"/>
    <w:rsid w:val="00F8521A"/>
    <w:rsid w:val="00F8599E"/>
    <w:rsid w:val="00F85DC0"/>
    <w:rsid w:val="00F86091"/>
    <w:rsid w:val="00F86188"/>
    <w:rsid w:val="00F863A4"/>
    <w:rsid w:val="00F864CF"/>
    <w:rsid w:val="00F866FB"/>
    <w:rsid w:val="00F86E9C"/>
    <w:rsid w:val="00F877C0"/>
    <w:rsid w:val="00F901D6"/>
    <w:rsid w:val="00F90233"/>
    <w:rsid w:val="00F902CB"/>
    <w:rsid w:val="00F90D2E"/>
    <w:rsid w:val="00F90F21"/>
    <w:rsid w:val="00F90F60"/>
    <w:rsid w:val="00F91C4E"/>
    <w:rsid w:val="00F92066"/>
    <w:rsid w:val="00F922CE"/>
    <w:rsid w:val="00F92588"/>
    <w:rsid w:val="00F92923"/>
    <w:rsid w:val="00F92B60"/>
    <w:rsid w:val="00F9306F"/>
    <w:rsid w:val="00F9397F"/>
    <w:rsid w:val="00F93DAF"/>
    <w:rsid w:val="00F94A24"/>
    <w:rsid w:val="00F94C74"/>
    <w:rsid w:val="00F95ADC"/>
    <w:rsid w:val="00F95F8E"/>
    <w:rsid w:val="00F96764"/>
    <w:rsid w:val="00F972E2"/>
    <w:rsid w:val="00F97392"/>
    <w:rsid w:val="00F97955"/>
    <w:rsid w:val="00F979A4"/>
    <w:rsid w:val="00F97AB2"/>
    <w:rsid w:val="00F97BAD"/>
    <w:rsid w:val="00FA0219"/>
    <w:rsid w:val="00FA0767"/>
    <w:rsid w:val="00FA0A72"/>
    <w:rsid w:val="00FA0C50"/>
    <w:rsid w:val="00FA0C75"/>
    <w:rsid w:val="00FA1391"/>
    <w:rsid w:val="00FA1886"/>
    <w:rsid w:val="00FA1977"/>
    <w:rsid w:val="00FA28D1"/>
    <w:rsid w:val="00FA2B9B"/>
    <w:rsid w:val="00FA2C47"/>
    <w:rsid w:val="00FA2C8F"/>
    <w:rsid w:val="00FA300B"/>
    <w:rsid w:val="00FA3065"/>
    <w:rsid w:val="00FA37F1"/>
    <w:rsid w:val="00FA3F5C"/>
    <w:rsid w:val="00FA482A"/>
    <w:rsid w:val="00FA56AE"/>
    <w:rsid w:val="00FA5825"/>
    <w:rsid w:val="00FA5EA9"/>
    <w:rsid w:val="00FA66EA"/>
    <w:rsid w:val="00FA6CFE"/>
    <w:rsid w:val="00FA6F99"/>
    <w:rsid w:val="00FA7464"/>
    <w:rsid w:val="00FA7C6D"/>
    <w:rsid w:val="00FA7E36"/>
    <w:rsid w:val="00FB03EA"/>
    <w:rsid w:val="00FB05B8"/>
    <w:rsid w:val="00FB0BF4"/>
    <w:rsid w:val="00FB18CE"/>
    <w:rsid w:val="00FB1962"/>
    <w:rsid w:val="00FB1CB5"/>
    <w:rsid w:val="00FB3DD9"/>
    <w:rsid w:val="00FB4141"/>
    <w:rsid w:val="00FB452F"/>
    <w:rsid w:val="00FB4C94"/>
    <w:rsid w:val="00FB4F84"/>
    <w:rsid w:val="00FB501C"/>
    <w:rsid w:val="00FB52F3"/>
    <w:rsid w:val="00FB56F0"/>
    <w:rsid w:val="00FB5714"/>
    <w:rsid w:val="00FB5898"/>
    <w:rsid w:val="00FB5C27"/>
    <w:rsid w:val="00FB6546"/>
    <w:rsid w:val="00FB6811"/>
    <w:rsid w:val="00FB6AB1"/>
    <w:rsid w:val="00FB6B74"/>
    <w:rsid w:val="00FB6CCD"/>
    <w:rsid w:val="00FB6EA1"/>
    <w:rsid w:val="00FB700B"/>
    <w:rsid w:val="00FB74C9"/>
    <w:rsid w:val="00FB7598"/>
    <w:rsid w:val="00FB7864"/>
    <w:rsid w:val="00FB79BA"/>
    <w:rsid w:val="00FB7C17"/>
    <w:rsid w:val="00FB7E3B"/>
    <w:rsid w:val="00FC0D33"/>
    <w:rsid w:val="00FC1633"/>
    <w:rsid w:val="00FC1C02"/>
    <w:rsid w:val="00FC1D4F"/>
    <w:rsid w:val="00FC1F40"/>
    <w:rsid w:val="00FC2952"/>
    <w:rsid w:val="00FC2B55"/>
    <w:rsid w:val="00FC2B9B"/>
    <w:rsid w:val="00FC2BA3"/>
    <w:rsid w:val="00FC2E79"/>
    <w:rsid w:val="00FC3253"/>
    <w:rsid w:val="00FC3265"/>
    <w:rsid w:val="00FC371C"/>
    <w:rsid w:val="00FC423E"/>
    <w:rsid w:val="00FC5BC1"/>
    <w:rsid w:val="00FC5DDC"/>
    <w:rsid w:val="00FC5F31"/>
    <w:rsid w:val="00FC5FF5"/>
    <w:rsid w:val="00FC6746"/>
    <w:rsid w:val="00FC69BB"/>
    <w:rsid w:val="00FC6C75"/>
    <w:rsid w:val="00FC6FDB"/>
    <w:rsid w:val="00FC71D7"/>
    <w:rsid w:val="00FC7657"/>
    <w:rsid w:val="00FC77AD"/>
    <w:rsid w:val="00FC79E0"/>
    <w:rsid w:val="00FC7E1A"/>
    <w:rsid w:val="00FD04EA"/>
    <w:rsid w:val="00FD053F"/>
    <w:rsid w:val="00FD0D5B"/>
    <w:rsid w:val="00FD1195"/>
    <w:rsid w:val="00FD1467"/>
    <w:rsid w:val="00FD1540"/>
    <w:rsid w:val="00FD1553"/>
    <w:rsid w:val="00FD194D"/>
    <w:rsid w:val="00FD213C"/>
    <w:rsid w:val="00FD266B"/>
    <w:rsid w:val="00FD2879"/>
    <w:rsid w:val="00FD3250"/>
    <w:rsid w:val="00FD3BD9"/>
    <w:rsid w:val="00FD4693"/>
    <w:rsid w:val="00FD4BE9"/>
    <w:rsid w:val="00FD5A1B"/>
    <w:rsid w:val="00FD5BE4"/>
    <w:rsid w:val="00FD64FD"/>
    <w:rsid w:val="00FD685B"/>
    <w:rsid w:val="00FD73B9"/>
    <w:rsid w:val="00FD73F6"/>
    <w:rsid w:val="00FD79DF"/>
    <w:rsid w:val="00FD7D77"/>
    <w:rsid w:val="00FD7DAF"/>
    <w:rsid w:val="00FD7E29"/>
    <w:rsid w:val="00FE085B"/>
    <w:rsid w:val="00FE08BD"/>
    <w:rsid w:val="00FE11A8"/>
    <w:rsid w:val="00FE1846"/>
    <w:rsid w:val="00FE1F6A"/>
    <w:rsid w:val="00FE27BB"/>
    <w:rsid w:val="00FE2E9E"/>
    <w:rsid w:val="00FE31C5"/>
    <w:rsid w:val="00FE331A"/>
    <w:rsid w:val="00FE356A"/>
    <w:rsid w:val="00FE3DB3"/>
    <w:rsid w:val="00FE416C"/>
    <w:rsid w:val="00FE4882"/>
    <w:rsid w:val="00FE53B6"/>
    <w:rsid w:val="00FE5BE7"/>
    <w:rsid w:val="00FE5C15"/>
    <w:rsid w:val="00FE5E3F"/>
    <w:rsid w:val="00FE61FE"/>
    <w:rsid w:val="00FE661B"/>
    <w:rsid w:val="00FE7774"/>
    <w:rsid w:val="00FE78D3"/>
    <w:rsid w:val="00FF0353"/>
    <w:rsid w:val="00FF0374"/>
    <w:rsid w:val="00FF099D"/>
    <w:rsid w:val="00FF0C59"/>
    <w:rsid w:val="00FF0C9D"/>
    <w:rsid w:val="00FF0E3F"/>
    <w:rsid w:val="00FF1299"/>
    <w:rsid w:val="00FF18D6"/>
    <w:rsid w:val="00FF1A46"/>
    <w:rsid w:val="00FF1E4C"/>
    <w:rsid w:val="00FF1FA5"/>
    <w:rsid w:val="00FF2399"/>
    <w:rsid w:val="00FF24C0"/>
    <w:rsid w:val="00FF2B38"/>
    <w:rsid w:val="00FF43B1"/>
    <w:rsid w:val="00FF44E8"/>
    <w:rsid w:val="00FF4697"/>
    <w:rsid w:val="00FF4ADC"/>
    <w:rsid w:val="00FF4D8E"/>
    <w:rsid w:val="00FF54C9"/>
    <w:rsid w:val="00FF563D"/>
    <w:rsid w:val="00FF56D7"/>
    <w:rsid w:val="00FF582A"/>
    <w:rsid w:val="00FF5B4C"/>
    <w:rsid w:val="00FF6419"/>
    <w:rsid w:val="00FF6853"/>
    <w:rsid w:val="00FF6ABA"/>
    <w:rsid w:val="00FF6D33"/>
    <w:rsid w:val="00FF6EF4"/>
    <w:rsid w:val="00FF6F16"/>
    <w:rsid w:val="00FF70A2"/>
    <w:rsid w:val="00FF75D4"/>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70B42C"/>
  <w15:docId w15:val="{5CFDE062-E121-4AEE-9403-775AE89B4E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uiPriority="9" w:qFormat="1"/>
    <w:lsdException w:name="heading 4" w:uiPriority="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iPriority="99"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D0233"/>
    <w:pPr>
      <w:spacing w:after="180"/>
    </w:pPr>
    <w:rPr>
      <w:rFonts w:eastAsia="맑은 고딕"/>
      <w:lang w:val="en-GB"/>
    </w:rPr>
  </w:style>
  <w:style w:type="paragraph" w:styleId="1">
    <w:name w:val="heading 1"/>
    <w:aliases w:val="제목 1(no line),H1,h1,app heading 1,l1,Memo Heading 1,h11,h12,h13,h14,h15,h16,Heading 1_a,heading 1,h17,h111,h121,h131,h141,h151,h161,h18,h112,h122,h132,h142,h152,h162,h19,h113,h123,h133,h143,h153,h163,NMP Heading 1,Heading 1 3GPP,Heading 1 Char"/>
    <w:next w:val="a"/>
    <w:link w:val="1Char"/>
    <w:qFormat/>
    <w:rsid w:val="002958FD"/>
    <w:pPr>
      <w:keepNext/>
      <w:keepLines/>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uiPriority w:val="9"/>
    <w:qFormat/>
    <w:rsid w:val="002958FD"/>
    <w:pPr>
      <w:numPr>
        <w:ilvl w:val="1"/>
        <w:numId w:val="1"/>
      </w:numPr>
      <w:tabs>
        <w:tab w:val="clear" w:pos="426"/>
      </w:tabs>
      <w:spacing w:before="180"/>
      <w:outlineLvl w:val="1"/>
    </w:pPr>
    <w:rPr>
      <w:sz w:val="24"/>
    </w:rPr>
  </w:style>
  <w:style w:type="paragraph" w:styleId="3">
    <w:name w:val="heading 3"/>
    <w:basedOn w:val="a"/>
    <w:next w:val="a"/>
    <w:link w:val="3Char"/>
    <w:uiPriority w:val="9"/>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uiPriority w:val="9"/>
    <w:qFormat/>
    <w:rsid w:val="0072162A"/>
    <w:pPr>
      <w:keepLines/>
      <w:tabs>
        <w:tab w:val="num" w:pos="576"/>
      </w:tabs>
      <w:spacing w:before="120"/>
      <w:ind w:leftChars="0" w:left="576" w:firstLineChars="0" w:hanging="576"/>
      <w:outlineLvl w:val="3"/>
    </w:pPr>
    <w:rPr>
      <w:rFonts w:ascii="Arial" w:hAnsi="Arial"/>
      <w:sz w:val="24"/>
    </w:rPr>
  </w:style>
  <w:style w:type="paragraph" w:styleId="5">
    <w:name w:val="heading 5"/>
    <w:basedOn w:val="a"/>
    <w:next w:val="a"/>
    <w:link w:val="5Char"/>
    <w:semiHidden/>
    <w:unhideWhenUsed/>
    <w:qFormat/>
    <w:rsid w:val="00B64FF2"/>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2958FD"/>
    <w:rPr>
      <w:rFonts w:ascii="Arial" w:hAnsi="Arial"/>
      <w:sz w:val="32"/>
      <w:szCs w:val="32"/>
      <w:lang w:val="en-GB"/>
    </w:rPr>
  </w:style>
  <w:style w:type="character" w:customStyle="1" w:styleId="2Char">
    <w:name w:val="제목 2 Char"/>
    <w:link w:val="2"/>
    <w:uiPriority w:val="9"/>
    <w:rsid w:val="002958FD"/>
    <w:rPr>
      <w:rFonts w:ascii="Arial" w:hAnsi="Arial"/>
      <w:sz w:val="24"/>
      <w:szCs w:val="32"/>
      <w:lang w:val="en-GB"/>
    </w:rPr>
  </w:style>
  <w:style w:type="character" w:customStyle="1" w:styleId="4Char">
    <w:name w:val="제목 4 Char"/>
    <w:link w:val="4"/>
    <w:uiPriority w:val="9"/>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uiPriority w:val="99"/>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uiPriority w:val="99"/>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aliases w:val="- Bullets,リスト段落,?? ??,?????,????,Lista1,列出段落1,中等深浅网格 1 - 着色 21,列表段落1,—ño’i—Ž,¥¡¡¡¡ì¬º¥¹¥È¶ÎÂä,ÁÐ³ö¶ÎÂä,¥ê¥¹¥È¶ÎÂä,1st level - Bullet List Paragraph,Lettre d'introduction,Paragrafo elenco,Normal bullet 2,Bullet list,목록단락,列表段落11,列出段落,列,P,목"/>
    <w:basedOn w:val="a"/>
    <w:link w:val="Char0"/>
    <w:uiPriority w:val="34"/>
    <w:qFormat/>
    <w:rsid w:val="0072162A"/>
    <w:pPr>
      <w:ind w:leftChars="400" w:left="800"/>
    </w:pPr>
  </w:style>
  <w:style w:type="character" w:customStyle="1" w:styleId="3Char">
    <w:name w:val="제목 3 Char"/>
    <w:link w:val="3"/>
    <w:uiPriority w:val="9"/>
    <w:rsid w:val="0072162A"/>
    <w:rPr>
      <w:rFonts w:ascii="맑은 고딕" w:eastAsia="맑은 고딕" w:hAnsi="맑은 고딕" w:cs="Times New Roman"/>
      <w:lang w:val="en-GB" w:eastAsia="en-US"/>
    </w:rPr>
  </w:style>
  <w:style w:type="paragraph" w:styleId="a5">
    <w:name w:val="Balloon Text"/>
    <w:basedOn w:val="a"/>
    <w:link w:val="Char1"/>
    <w:uiPriority w:val="99"/>
    <w:semiHidden/>
    <w:rsid w:val="00746D48"/>
    <w:rPr>
      <w:rFonts w:ascii="Tahoma" w:hAnsi="Tahoma" w:cs="Tahoma"/>
      <w:sz w:val="16"/>
      <w:szCs w:val="16"/>
    </w:rPr>
  </w:style>
  <w:style w:type="table" w:styleId="a6">
    <w:name w:val="Table Grid"/>
    <w:aliases w:val="TableGrid"/>
    <w:basedOn w:val="a1"/>
    <w:uiPriority w:val="39"/>
    <w:qFormat/>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7">
    <w:name w:val="caption"/>
    <w:aliases w:val="cap,cap Char,Caption Char1 Char,cap Char Char1,Caption Char Char1 Char,cap Char2,Caption Char2,Caption Char Char Char,Caption Char Char1,fig and tbl,fighead2,Table Caption,fighead21,fighead22,fighead23,Table Caption1,fighead211"/>
    <w:basedOn w:val="a"/>
    <w:next w:val="a"/>
    <w:link w:val="Char2"/>
    <w:uiPriority w:val="35"/>
    <w:unhideWhenUsed/>
    <w:qFormat/>
    <w:rsid w:val="00083046"/>
    <w:pPr>
      <w:jc w:val="center"/>
    </w:pPr>
    <w:rPr>
      <w:b/>
      <w:bCs/>
    </w:rPr>
  </w:style>
  <w:style w:type="character" w:styleId="a8">
    <w:name w:val="Emphasis"/>
    <w:qFormat/>
    <w:rsid w:val="001A56C7"/>
    <w:rPr>
      <w:i/>
      <w:iCs/>
    </w:rPr>
  </w:style>
  <w:style w:type="character" w:styleId="a9">
    <w:name w:val="annotation reference"/>
    <w:qFormat/>
    <w:rsid w:val="001C6890"/>
    <w:rPr>
      <w:sz w:val="16"/>
      <w:szCs w:val="16"/>
    </w:rPr>
  </w:style>
  <w:style w:type="paragraph" w:styleId="aa">
    <w:name w:val="annotation text"/>
    <w:basedOn w:val="a"/>
    <w:link w:val="Char3"/>
    <w:uiPriority w:val="99"/>
    <w:qFormat/>
    <w:rsid w:val="001C6890"/>
  </w:style>
  <w:style w:type="character" w:customStyle="1" w:styleId="Char3">
    <w:name w:val="메모 텍스트 Char"/>
    <w:link w:val="aa"/>
    <w:uiPriority w:val="99"/>
    <w:qFormat/>
    <w:rsid w:val="001C6890"/>
    <w:rPr>
      <w:rFonts w:eastAsia="맑은 고딕"/>
      <w:lang w:val="en-GB"/>
    </w:rPr>
  </w:style>
  <w:style w:type="paragraph" w:styleId="ab">
    <w:name w:val="annotation subject"/>
    <w:basedOn w:val="aa"/>
    <w:next w:val="aa"/>
    <w:link w:val="Char4"/>
    <w:uiPriority w:val="99"/>
    <w:rsid w:val="001C6890"/>
    <w:rPr>
      <w:b/>
      <w:bCs/>
    </w:rPr>
  </w:style>
  <w:style w:type="character" w:customStyle="1" w:styleId="Char4">
    <w:name w:val="메모 주제 Char"/>
    <w:link w:val="ab"/>
    <w:uiPriority w:val="99"/>
    <w:rsid w:val="001C6890"/>
    <w:rPr>
      <w:rFonts w:eastAsia="맑은 고딕"/>
      <w:b/>
      <w:bCs/>
      <w:lang w:val="en-GB"/>
    </w:rPr>
  </w:style>
  <w:style w:type="table" w:styleId="10">
    <w:name w:val="Table Classic 1"/>
    <w:basedOn w:val="a1"/>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link w:val="TALCar"/>
    <w:qFormat/>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5"/>
    <w:uiPriority w:val="99"/>
    <w:rsid w:val="006B43E1"/>
    <w:pPr>
      <w:tabs>
        <w:tab w:val="center" w:pos="4680"/>
        <w:tab w:val="right" w:pos="9360"/>
      </w:tabs>
    </w:pPr>
  </w:style>
  <w:style w:type="character" w:customStyle="1" w:styleId="Char5">
    <w:name w:val="바닥글 Char"/>
    <w:link w:val="ac"/>
    <w:uiPriority w:val="99"/>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rPr>
  </w:style>
  <w:style w:type="character" w:customStyle="1" w:styleId="bulletlevel1Char">
    <w:name w:val="bullet level 1 Char"/>
    <w:link w:val="bulletlevel1"/>
    <w:rsid w:val="003F540A"/>
    <w:rPr>
      <w:rFonts w:ascii="Book Antiqua" w:eastAsia="맑은 고딕" w:hAnsi="Book Antiqua"/>
      <w:lang w:val="en-AU"/>
    </w:rPr>
  </w:style>
  <w:style w:type="character" w:customStyle="1" w:styleId="bulletlevel2Char">
    <w:name w:val="bullet level 2 Char"/>
    <w:link w:val="bulletlevel2"/>
    <w:rsid w:val="003F540A"/>
    <w:rPr>
      <w:rFonts w:ascii="Book Antiqua" w:eastAsia="맑은 고딕" w:hAnsi="Book Antiqua"/>
      <w:lang w:val="en-AU"/>
    </w:rPr>
  </w:style>
  <w:style w:type="paragraph" w:customStyle="1" w:styleId="TH">
    <w:name w:val="TH"/>
    <w:basedOn w:val="a"/>
    <w:link w:val="THChar"/>
    <w:qFormat/>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qFormat/>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uiPriority w:val="99"/>
    <w:qFormat/>
    <w:rsid w:val="00AC7214"/>
    <w:pPr>
      <w:keepLines/>
      <w:tabs>
        <w:tab w:val="center" w:pos="4536"/>
        <w:tab w:val="right" w:pos="9072"/>
      </w:tabs>
    </w:pPr>
    <w:rPr>
      <w:noProof/>
    </w:rPr>
  </w:style>
  <w:style w:type="paragraph" w:styleId="ae">
    <w:name w:val="Body Text"/>
    <w:aliases w:val="bt,正 文 文 本,본 문"/>
    <w:basedOn w:val="a"/>
    <w:link w:val="Char6"/>
    <w:qFormat/>
    <w:rsid w:val="00D3051E"/>
    <w:pPr>
      <w:spacing w:after="120"/>
      <w:jc w:val="both"/>
    </w:pPr>
    <w:rPr>
      <w:rFonts w:ascii="Times" w:eastAsia="바탕" w:hAnsi="Times"/>
      <w:szCs w:val="24"/>
    </w:rPr>
  </w:style>
  <w:style w:type="character" w:customStyle="1" w:styleId="Char6">
    <w:name w:val="본문 Char"/>
    <w:aliases w:val="bt Char,正 文 文 本 Char,본 문 Char"/>
    <w:link w:val="ae"/>
    <w:qFormat/>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link w:val="B1Zchn"/>
    <w:qFormat/>
    <w:rsid w:val="00B73C8D"/>
    <w:pPr>
      <w:ind w:leftChars="0" w:left="568" w:firstLineChars="0" w:hanging="284"/>
      <w:contextualSpacing w:val="0"/>
    </w:pPr>
  </w:style>
  <w:style w:type="paragraph" w:styleId="af">
    <w:name w:val="List"/>
    <w:basedOn w:val="a"/>
    <w:uiPriority w:val="99"/>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0"/>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0">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style>
  <w:style w:type="character" w:customStyle="1" w:styleId="NormalwithindentChar">
    <w:name w:val="Normal with indent Char"/>
    <w:link w:val="Normalwithindent"/>
    <w:rsid w:val="00F8318B"/>
    <w:rPr>
      <w:rFonts w:eastAsia="맑은 고딕"/>
      <w:lang w:val="en-GB"/>
    </w:rPr>
  </w:style>
  <w:style w:type="paragraph" w:customStyle="1" w:styleId="CharChar1">
    <w:name w:val="Char Char1"/>
    <w:basedOn w:val="a"/>
    <w:rsid w:val="00B80FAF"/>
    <w:pPr>
      <w:widowControl w:val="0"/>
      <w:autoSpaceDE w:val="0"/>
      <w:autoSpaceDN w:val="0"/>
      <w:adjustRightInd w:val="0"/>
      <w:spacing w:afterLines="50"/>
      <w:jc w:val="both"/>
    </w:pPr>
    <w:rPr>
      <w:rFonts w:eastAsia="Arial Unicode MS" w:cs="Arial"/>
      <w:kern w:val="2"/>
      <w:sz w:val="21"/>
      <w:lang w:eastAsia="zh-CN"/>
    </w:rPr>
  </w:style>
  <w:style w:type="character" w:styleId="af0">
    <w:name w:val="line number"/>
    <w:basedOn w:val="a0"/>
    <w:rsid w:val="00BD4CF4"/>
  </w:style>
  <w:style w:type="paragraph" w:styleId="af1">
    <w:name w:val="Normal (Web)"/>
    <w:basedOn w:val="a"/>
    <w:uiPriority w:val="99"/>
    <w:unhideWhenUsed/>
    <w:rsid w:val="001E0954"/>
    <w:pPr>
      <w:spacing w:before="100" w:beforeAutospacing="1" w:after="100" w:afterAutospacing="1"/>
    </w:pPr>
    <w:rPr>
      <w:rFonts w:ascii="굴림" w:eastAsia="굴림" w:hAnsi="굴림" w:cs="굴림"/>
      <w:sz w:val="24"/>
      <w:szCs w:val="24"/>
      <w:lang w:val="en-US"/>
    </w:rPr>
  </w:style>
  <w:style w:type="table" w:customStyle="1" w:styleId="11">
    <w:name w:val="눈금 표 1 밝게1"/>
    <w:basedOn w:val="a1"/>
    <w:uiPriority w:val="46"/>
    <w:rsid w:val="003337C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TAH0">
    <w:name w:val="TAH"/>
    <w:basedOn w:val="a"/>
    <w:link w:val="TAHCar"/>
    <w:qFormat/>
    <w:rsid w:val="00F66F60"/>
    <w:pPr>
      <w:keepNext/>
      <w:keepLines/>
      <w:overflowPunct w:val="0"/>
      <w:autoSpaceDE w:val="0"/>
      <w:autoSpaceDN w:val="0"/>
      <w:adjustRightInd w:val="0"/>
      <w:spacing w:after="0"/>
      <w:jc w:val="center"/>
      <w:textAlignment w:val="baseline"/>
    </w:pPr>
    <w:rPr>
      <w:rFonts w:ascii="Arial" w:eastAsia="Times New Roman" w:hAnsi="Arial"/>
      <w:b/>
      <w:sz w:val="18"/>
    </w:rPr>
  </w:style>
  <w:style w:type="table" w:customStyle="1" w:styleId="12">
    <w:name w:val="표 구분선1"/>
    <w:basedOn w:val="a1"/>
    <w:next w:val="a6"/>
    <w:rsid w:val="00F66F60"/>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222Char">
    <w:name w:val="스타일 스타일 스타일 스타일 양쪽 첫 줄:  2 글자 + 첫 줄:  2 글자 + 첫 줄:  2 글자 + 첫 줄:  2... Char"/>
    <w:basedOn w:val="a0"/>
    <w:link w:val="2222"/>
    <w:rsid w:val="00F66F60"/>
    <w:rPr>
      <w:rFonts w:eastAsia="맑은 고딕" w:cs="바탕"/>
      <w:lang w:val="en-GB" w:eastAsia="en-US"/>
    </w:rPr>
  </w:style>
  <w:style w:type="character" w:customStyle="1" w:styleId="TAHCar">
    <w:name w:val="TAH Car"/>
    <w:link w:val="TAH0"/>
    <w:qFormat/>
    <w:rsid w:val="005F72CF"/>
    <w:rPr>
      <w:rFonts w:ascii="Arial" w:eastAsia="Times New Roman" w:hAnsi="Arial"/>
      <w:b/>
      <w:sz w:val="18"/>
      <w:lang w:val="en-GB" w:eastAsia="en-US"/>
    </w:rPr>
  </w:style>
  <w:style w:type="character" w:customStyle="1" w:styleId="TALCar">
    <w:name w:val="TAL Car"/>
    <w:link w:val="TAL"/>
    <w:qFormat/>
    <w:rsid w:val="005F72CF"/>
    <w:rPr>
      <w:rFonts w:ascii="Arial" w:eastAsia="Times New Roman" w:hAnsi="Arial"/>
      <w:sz w:val="18"/>
      <w:lang w:val="en-GB" w:eastAsia="ja-JP"/>
    </w:rPr>
  </w:style>
  <w:style w:type="paragraph" w:customStyle="1" w:styleId="TAC">
    <w:name w:val="TAC"/>
    <w:basedOn w:val="TAL"/>
    <w:link w:val="TACChar"/>
    <w:qFormat/>
    <w:rsid w:val="005F72CF"/>
    <w:pPr>
      <w:overflowPunct/>
      <w:autoSpaceDE/>
      <w:autoSpaceDN/>
      <w:adjustRightInd/>
      <w:jc w:val="center"/>
      <w:textAlignment w:val="auto"/>
    </w:pPr>
    <w:rPr>
      <w:rFonts w:eastAsia="맑은 고딕"/>
      <w:lang w:eastAsia="en-US"/>
    </w:rPr>
  </w:style>
  <w:style w:type="character" w:customStyle="1" w:styleId="TACChar">
    <w:name w:val="TAC Char"/>
    <w:link w:val="TAC"/>
    <w:qFormat/>
    <w:rsid w:val="005F72CF"/>
    <w:rPr>
      <w:rFonts w:ascii="Arial" w:eastAsia="맑은 고딕" w:hAnsi="Arial"/>
      <w:sz w:val="18"/>
      <w:lang w:val="en-GB" w:eastAsia="en-US"/>
    </w:rPr>
  </w:style>
  <w:style w:type="paragraph" w:customStyle="1" w:styleId="Default">
    <w:name w:val="Default"/>
    <w:rsid w:val="008C0C9B"/>
    <w:pPr>
      <w:autoSpaceDE w:val="0"/>
      <w:autoSpaceDN w:val="0"/>
      <w:adjustRightInd w:val="0"/>
    </w:pPr>
    <w:rPr>
      <w:rFonts w:ascii="Arial" w:hAnsi="Arial" w:cs="Arial"/>
      <w:color w:val="000000"/>
      <w:sz w:val="24"/>
      <w:szCs w:val="24"/>
    </w:rPr>
  </w:style>
  <w:style w:type="paragraph" w:styleId="af2">
    <w:name w:val="Revision"/>
    <w:hidden/>
    <w:uiPriority w:val="99"/>
    <w:semiHidden/>
    <w:rsid w:val="00603893"/>
    <w:rPr>
      <w:rFonts w:eastAsia="맑은 고딕"/>
      <w:lang w:val="en-GB" w:eastAsia="en-US"/>
    </w:rPr>
  </w:style>
  <w:style w:type="paragraph" w:customStyle="1" w:styleId="Guidance">
    <w:name w:val="Guidance"/>
    <w:basedOn w:val="a"/>
    <w:rsid w:val="009C0B23"/>
    <w:rPr>
      <w:rFonts w:eastAsia="SimSun"/>
      <w:i/>
      <w:color w:val="0000FF"/>
    </w:rPr>
  </w:style>
  <w:style w:type="paragraph" w:styleId="af3">
    <w:name w:val="Document Map"/>
    <w:basedOn w:val="a"/>
    <w:link w:val="Char7"/>
    <w:semiHidden/>
    <w:unhideWhenUsed/>
    <w:rsid w:val="00475C77"/>
    <w:rPr>
      <w:rFonts w:ascii="굴림" w:eastAsia="굴림"/>
      <w:sz w:val="18"/>
      <w:szCs w:val="18"/>
    </w:rPr>
  </w:style>
  <w:style w:type="character" w:customStyle="1" w:styleId="Char7">
    <w:name w:val="문서 구조 Char"/>
    <w:basedOn w:val="a0"/>
    <w:link w:val="af3"/>
    <w:semiHidden/>
    <w:rsid w:val="00475C77"/>
    <w:rPr>
      <w:rFonts w:ascii="굴림" w:eastAsia="굴림"/>
      <w:sz w:val="18"/>
      <w:szCs w:val="18"/>
      <w:lang w:val="en-GB" w:eastAsia="en-US"/>
    </w:rPr>
  </w:style>
  <w:style w:type="character" w:customStyle="1" w:styleId="B1Zchn">
    <w:name w:val="B1 Zchn"/>
    <w:basedOn w:val="a0"/>
    <w:link w:val="B1"/>
    <w:qFormat/>
    <w:rsid w:val="002C64CC"/>
    <w:rPr>
      <w:rFonts w:eastAsia="맑은 고딕"/>
      <w:lang w:val="en-GB" w:eastAsia="en-US"/>
    </w:rPr>
  </w:style>
  <w:style w:type="paragraph" w:customStyle="1" w:styleId="Doc-text2">
    <w:name w:val="Doc-text2"/>
    <w:basedOn w:val="a"/>
    <w:link w:val="Doc-text2Char"/>
    <w:qFormat/>
    <w:rsid w:val="00EE79D7"/>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EE79D7"/>
    <w:rPr>
      <w:rFonts w:ascii="Arial" w:eastAsia="MS Mincho" w:hAnsi="Arial"/>
      <w:szCs w:val="24"/>
      <w:lang w:val="en-GB" w:eastAsia="en-GB"/>
    </w:rPr>
  </w:style>
  <w:style w:type="paragraph" w:customStyle="1" w:styleId="PL">
    <w:name w:val="PL"/>
    <w:link w:val="PLChar"/>
    <w:rsid w:val="00C676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noProof/>
      <w:sz w:val="16"/>
      <w:lang w:val="en-GB"/>
    </w:rPr>
  </w:style>
  <w:style w:type="character" w:customStyle="1" w:styleId="PLChar">
    <w:name w:val="PL Char"/>
    <w:link w:val="PL"/>
    <w:rsid w:val="00C67622"/>
    <w:rPr>
      <w:rFonts w:ascii="Courier New" w:eastAsiaTheme="minorEastAsia" w:hAnsi="Courier New"/>
      <w:noProof/>
      <w:sz w:val="16"/>
      <w:lang w:val="en-GB"/>
    </w:rPr>
  </w:style>
  <w:style w:type="character" w:customStyle="1" w:styleId="Char0">
    <w:name w:val="목록 단락 Char"/>
    <w:aliases w:val="- Bullets Char,リスト段落 Char,?? ?? Char,????? Char,???? Char,Lista1 Char,列出段落1 Char,中等深浅网格 1 - 着色 21 Char,列表段落1 Char,—ño’i—Ž Char,¥¡¡¡¡ì¬º¥¹¥È¶ÎÂä Char,ÁÐ³ö¶ÎÂä Char,¥ê¥¹¥È¶ÎÂä Char,1st level - Bullet List Paragraph Char,Paragrafo elenco Char"/>
    <w:link w:val="a4"/>
    <w:uiPriority w:val="34"/>
    <w:qFormat/>
    <w:locked/>
    <w:rsid w:val="00BF03CF"/>
    <w:rPr>
      <w:rFonts w:eastAsia="맑은 고딕"/>
      <w:lang w:val="en-GB" w:eastAsia="en-US"/>
    </w:rPr>
  </w:style>
  <w:style w:type="paragraph" w:customStyle="1" w:styleId="TF">
    <w:name w:val="TF"/>
    <w:basedOn w:val="TH"/>
    <w:rsid w:val="002B18CD"/>
    <w:pPr>
      <w:keepNext w:val="0"/>
      <w:overflowPunct/>
      <w:autoSpaceDE/>
      <w:autoSpaceDN/>
      <w:adjustRightInd/>
      <w:spacing w:before="0" w:after="240"/>
      <w:textAlignment w:val="auto"/>
    </w:pPr>
    <w:rPr>
      <w:rFonts w:eastAsia="MS Mincho"/>
    </w:rPr>
  </w:style>
  <w:style w:type="paragraph" w:customStyle="1" w:styleId="NO">
    <w:name w:val="NO"/>
    <w:basedOn w:val="a"/>
    <w:link w:val="NOChar"/>
    <w:rsid w:val="00451F27"/>
    <w:pPr>
      <w:keepLines/>
      <w:overflowPunct w:val="0"/>
      <w:autoSpaceDE w:val="0"/>
      <w:autoSpaceDN w:val="0"/>
      <w:adjustRightInd w:val="0"/>
      <w:ind w:left="1135" w:hanging="851"/>
      <w:textAlignment w:val="baseline"/>
    </w:pPr>
    <w:rPr>
      <w:rFonts w:eastAsiaTheme="minorEastAsia"/>
      <w:lang w:val="x-none" w:eastAsia="x-none"/>
    </w:rPr>
  </w:style>
  <w:style w:type="character" w:customStyle="1" w:styleId="NOChar">
    <w:name w:val="NO Char"/>
    <w:link w:val="NO"/>
    <w:rsid w:val="00451F27"/>
    <w:rPr>
      <w:rFonts w:eastAsiaTheme="minorEastAsia"/>
      <w:lang w:val="x-none" w:eastAsia="x-none"/>
    </w:rPr>
  </w:style>
  <w:style w:type="character" w:customStyle="1" w:styleId="im">
    <w:name w:val="im"/>
    <w:basedOn w:val="a0"/>
    <w:rsid w:val="002E12E2"/>
  </w:style>
  <w:style w:type="paragraph" w:customStyle="1" w:styleId="m7546260392400712585a0">
    <w:name w:val="m_7546260392400712585a0"/>
    <w:basedOn w:val="a"/>
    <w:rsid w:val="002E12E2"/>
    <w:pPr>
      <w:spacing w:before="100" w:beforeAutospacing="1" w:after="100" w:afterAutospacing="1"/>
    </w:pPr>
    <w:rPr>
      <w:rFonts w:eastAsia="Times New Roman"/>
      <w:sz w:val="24"/>
      <w:szCs w:val="24"/>
      <w:lang w:val="en-US"/>
    </w:rPr>
  </w:style>
  <w:style w:type="character" w:customStyle="1" w:styleId="Char2">
    <w:name w:val="캡션 Char"/>
    <w:aliases w:val="cap Char1,cap Char Char,Caption Char1 Char Char,cap Char Char1 Char,Caption Char Char1 Char Char,cap Char2 Char,Caption Char2 Char,Caption Char Char Char Char,Caption Char Char1 Char1,fig and tbl Char,fighead2 Char,Table Caption Char"/>
    <w:link w:val="a7"/>
    <w:rsid w:val="00510D77"/>
    <w:rPr>
      <w:rFonts w:eastAsia="맑은 고딕"/>
      <w:b/>
      <w:bCs/>
      <w:lang w:val="en-GB"/>
    </w:rPr>
  </w:style>
  <w:style w:type="character" w:styleId="af4">
    <w:name w:val="Hyperlink"/>
    <w:uiPriority w:val="99"/>
    <w:unhideWhenUsed/>
    <w:qFormat/>
    <w:rsid w:val="006A6F6C"/>
    <w:rPr>
      <w:color w:val="0000FF"/>
      <w:u w:val="single"/>
    </w:rPr>
  </w:style>
  <w:style w:type="character" w:styleId="af5">
    <w:name w:val="Placeholder Text"/>
    <w:basedOn w:val="a0"/>
    <w:uiPriority w:val="99"/>
    <w:semiHidden/>
    <w:rsid w:val="0017487C"/>
    <w:rPr>
      <w:color w:val="808080"/>
    </w:rPr>
  </w:style>
  <w:style w:type="numbering" w:customStyle="1" w:styleId="NoList1">
    <w:name w:val="No List1"/>
    <w:next w:val="a2"/>
    <w:uiPriority w:val="99"/>
    <w:semiHidden/>
    <w:unhideWhenUsed/>
    <w:rsid w:val="00670F78"/>
  </w:style>
  <w:style w:type="character" w:styleId="af6">
    <w:name w:val="page number"/>
    <w:basedOn w:val="a0"/>
    <w:rsid w:val="00670F78"/>
  </w:style>
  <w:style w:type="paragraph" w:customStyle="1" w:styleId="ZT">
    <w:name w:val="ZT"/>
    <w:rsid w:val="00670F7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cs="Arial"/>
      <w:b/>
      <w:bCs/>
      <w:sz w:val="34"/>
      <w:szCs w:val="34"/>
      <w:lang w:val="en-GB" w:eastAsia="ja-JP"/>
    </w:rPr>
  </w:style>
  <w:style w:type="paragraph" w:customStyle="1" w:styleId="table">
    <w:name w:val="table"/>
    <w:basedOn w:val="a"/>
    <w:next w:val="a"/>
    <w:rsid w:val="00670F78"/>
    <w:pPr>
      <w:overflowPunct w:val="0"/>
      <w:autoSpaceDE w:val="0"/>
      <w:autoSpaceDN w:val="0"/>
      <w:adjustRightInd w:val="0"/>
      <w:spacing w:after="0"/>
      <w:jc w:val="center"/>
      <w:textAlignment w:val="baseline"/>
    </w:pPr>
    <w:rPr>
      <w:rFonts w:eastAsia="MS Mincho"/>
      <w:lang w:val="en-US" w:eastAsia="en-GB"/>
    </w:rPr>
  </w:style>
  <w:style w:type="character" w:customStyle="1" w:styleId="Char1">
    <w:name w:val="풍선 도움말 텍스트 Char"/>
    <w:basedOn w:val="a0"/>
    <w:link w:val="a5"/>
    <w:uiPriority w:val="99"/>
    <w:semiHidden/>
    <w:rsid w:val="00670F78"/>
    <w:rPr>
      <w:rFonts w:ascii="Tahoma" w:eastAsia="맑은 고딕" w:hAnsi="Tahoma" w:cs="Tahoma"/>
      <w:sz w:val="16"/>
      <w:szCs w:val="16"/>
      <w:lang w:val="en-GB"/>
    </w:rPr>
  </w:style>
  <w:style w:type="character" w:customStyle="1" w:styleId="st1">
    <w:name w:val="st1"/>
    <w:basedOn w:val="a0"/>
    <w:rsid w:val="00670F78"/>
  </w:style>
  <w:style w:type="character" w:customStyle="1" w:styleId="B1Char1">
    <w:name w:val="B1 Char1"/>
    <w:qFormat/>
    <w:rsid w:val="00670F78"/>
    <w:rPr>
      <w:rFonts w:ascii="Times New Roman" w:eastAsia="Times New Roman" w:hAnsi="Times New Roman" w:cs="Times New Roman"/>
      <w:sz w:val="20"/>
      <w:szCs w:val="20"/>
      <w:lang w:eastAsia="en-US"/>
    </w:rPr>
  </w:style>
  <w:style w:type="paragraph" w:customStyle="1" w:styleId="SpecTextNum">
    <w:name w:val="Spec Text Num"/>
    <w:basedOn w:val="a"/>
    <w:rsid w:val="00670F78"/>
    <w:pPr>
      <w:numPr>
        <w:numId w:val="5"/>
      </w:numPr>
      <w:spacing w:after="0"/>
    </w:pPr>
    <w:rPr>
      <w:rFonts w:eastAsia="MS Mincho"/>
      <w:sz w:val="24"/>
      <w:szCs w:val="24"/>
      <w:lang w:val="en-US" w:eastAsia="ja-JP"/>
    </w:rPr>
  </w:style>
  <w:style w:type="paragraph" w:customStyle="1" w:styleId="EX">
    <w:name w:val="EX"/>
    <w:basedOn w:val="a"/>
    <w:rsid w:val="00670F78"/>
    <w:pPr>
      <w:keepLines/>
      <w:overflowPunct w:val="0"/>
      <w:autoSpaceDE w:val="0"/>
      <w:autoSpaceDN w:val="0"/>
      <w:adjustRightInd w:val="0"/>
      <w:ind w:left="1702" w:hanging="1418"/>
      <w:textAlignment w:val="baseline"/>
    </w:pPr>
    <w:rPr>
      <w:rFonts w:eastAsia="Times New Roman"/>
      <w:lang w:eastAsia="en-GB"/>
    </w:rPr>
  </w:style>
  <w:style w:type="character" w:customStyle="1" w:styleId="apple-converted-space">
    <w:name w:val="apple-converted-space"/>
    <w:basedOn w:val="a0"/>
    <w:qFormat/>
    <w:rsid w:val="00670F78"/>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autoRedefine/>
    <w:semiHidden/>
    <w:rsid w:val="00670F78"/>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paragraph" w:customStyle="1" w:styleId="B2">
    <w:name w:val="B2"/>
    <w:basedOn w:val="23"/>
    <w:link w:val="B2Char"/>
    <w:qFormat/>
    <w:rsid w:val="00670F78"/>
    <w:pPr>
      <w:overflowPunct w:val="0"/>
      <w:autoSpaceDE w:val="0"/>
      <w:autoSpaceDN w:val="0"/>
      <w:adjustRightInd w:val="0"/>
      <w:spacing w:after="180"/>
      <w:ind w:left="851" w:hanging="284"/>
      <w:contextualSpacing w:val="0"/>
      <w:textAlignment w:val="baseline"/>
    </w:pPr>
    <w:rPr>
      <w:rFonts w:eastAsia="Times New Roman"/>
    </w:rPr>
  </w:style>
  <w:style w:type="paragraph" w:styleId="23">
    <w:name w:val="List 2"/>
    <w:basedOn w:val="a"/>
    <w:uiPriority w:val="99"/>
    <w:semiHidden/>
    <w:unhideWhenUsed/>
    <w:rsid w:val="00670F78"/>
    <w:pPr>
      <w:spacing w:after="0"/>
      <w:ind w:left="720" w:hanging="360"/>
      <w:contextualSpacing/>
    </w:pPr>
    <w:rPr>
      <w:rFonts w:eastAsia="바탕"/>
      <w:lang w:val="en-US" w:eastAsia="en-US"/>
    </w:rPr>
  </w:style>
  <w:style w:type="paragraph" w:customStyle="1" w:styleId="PatSpecNumPara0-99">
    <w:name w:val="PatSpec Num Para 0-99"/>
    <w:basedOn w:val="a"/>
    <w:link w:val="PatSpecNumPara0-99Char"/>
    <w:rsid w:val="00670F78"/>
    <w:pPr>
      <w:numPr>
        <w:numId w:val="6"/>
      </w:numPr>
      <w:tabs>
        <w:tab w:val="left" w:pos="1440"/>
      </w:tabs>
      <w:spacing w:after="0" w:line="480" w:lineRule="auto"/>
      <w:jc w:val="both"/>
    </w:pPr>
    <w:rPr>
      <w:rFonts w:ascii="Courier New" w:eastAsia="Times New Roman" w:hAnsi="Courier New" w:cs="Courier New"/>
      <w:sz w:val="24"/>
      <w:szCs w:val="24"/>
      <w:lang w:val="en-US" w:eastAsia="en-US"/>
    </w:rPr>
  </w:style>
  <w:style w:type="character" w:customStyle="1" w:styleId="PatSpecNumPara0-99Char">
    <w:name w:val="PatSpec Num Para 0-99 Char"/>
    <w:link w:val="PatSpecNumPara0-99"/>
    <w:rsid w:val="00670F78"/>
    <w:rPr>
      <w:rFonts w:ascii="Courier New" w:eastAsia="Times New Roman" w:hAnsi="Courier New" w:cs="Courier New"/>
      <w:sz w:val="24"/>
      <w:szCs w:val="24"/>
      <w:lang w:eastAsia="en-US"/>
    </w:rPr>
  </w:style>
  <w:style w:type="paragraph" w:customStyle="1" w:styleId="NormalAfter3pt">
    <w:name w:val="Normal + After:  3 pt"/>
    <w:basedOn w:val="a"/>
    <w:rsid w:val="00670F78"/>
    <w:pPr>
      <w:tabs>
        <w:tab w:val="num" w:pos="2560"/>
      </w:tabs>
      <w:ind w:left="2560" w:hanging="357"/>
    </w:pPr>
    <w:rPr>
      <w:rFonts w:eastAsia="Times New Roman"/>
      <w:lang w:val="en-AU"/>
    </w:rPr>
  </w:style>
  <w:style w:type="character" w:customStyle="1" w:styleId="B2Char">
    <w:name w:val="B2 Char"/>
    <w:link w:val="B2"/>
    <w:qFormat/>
    <w:rsid w:val="0032537E"/>
    <w:rPr>
      <w:rFonts w:eastAsia="Times New Roman"/>
      <w:lang w:eastAsia="en-US"/>
    </w:rPr>
  </w:style>
  <w:style w:type="paragraph" w:customStyle="1" w:styleId="textintend3">
    <w:name w:val="text intend 3"/>
    <w:basedOn w:val="a"/>
    <w:rsid w:val="0032537E"/>
    <w:pPr>
      <w:numPr>
        <w:numId w:val="7"/>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B3Char">
    <w:name w:val="B3 Char"/>
    <w:link w:val="B3"/>
    <w:locked/>
    <w:rsid w:val="00920237"/>
    <w:rPr>
      <w:lang w:eastAsia="en-US"/>
    </w:rPr>
  </w:style>
  <w:style w:type="paragraph" w:customStyle="1" w:styleId="B3">
    <w:name w:val="B3"/>
    <w:basedOn w:val="a"/>
    <w:link w:val="B3Char"/>
    <w:rsid w:val="00920237"/>
    <w:pPr>
      <w:ind w:left="1135" w:hanging="284"/>
    </w:pPr>
    <w:rPr>
      <w:rFonts w:eastAsia="바탕"/>
      <w:lang w:val="en-US" w:eastAsia="en-US"/>
    </w:rPr>
  </w:style>
  <w:style w:type="character" w:customStyle="1" w:styleId="colour">
    <w:name w:val="colour"/>
    <w:basedOn w:val="a0"/>
    <w:rsid w:val="00920237"/>
  </w:style>
  <w:style w:type="character" w:customStyle="1" w:styleId="5Char">
    <w:name w:val="제목 5 Char"/>
    <w:basedOn w:val="a0"/>
    <w:link w:val="5"/>
    <w:semiHidden/>
    <w:rsid w:val="00B64FF2"/>
    <w:rPr>
      <w:rFonts w:asciiTheme="majorHAnsi" w:eastAsiaTheme="majorEastAsia" w:hAnsiTheme="majorHAnsi" w:cstheme="majorBidi"/>
      <w:color w:val="2E74B5" w:themeColor="accent1" w:themeShade="BF"/>
      <w:lang w:val="en-GB"/>
    </w:rPr>
  </w:style>
  <w:style w:type="character" w:customStyle="1" w:styleId="B10">
    <w:name w:val="B1 (文字)"/>
    <w:qFormat/>
    <w:locked/>
    <w:rsid w:val="006722AB"/>
    <w:rPr>
      <w:lang w:val="en-GB"/>
    </w:rPr>
  </w:style>
  <w:style w:type="paragraph" w:customStyle="1" w:styleId="TAN">
    <w:name w:val="TAN"/>
    <w:basedOn w:val="TAL"/>
    <w:link w:val="TANChar"/>
    <w:qFormat/>
    <w:rsid w:val="001E1F0A"/>
    <w:pPr>
      <w:overflowPunct/>
      <w:autoSpaceDE/>
      <w:autoSpaceDN/>
      <w:adjustRightInd/>
      <w:ind w:left="851" w:hanging="851"/>
      <w:textAlignment w:val="auto"/>
    </w:pPr>
    <w:rPr>
      <w:lang w:eastAsia="en-US"/>
    </w:rPr>
  </w:style>
  <w:style w:type="character" w:customStyle="1" w:styleId="TANChar">
    <w:name w:val="TAN Char"/>
    <w:link w:val="TAN"/>
    <w:qFormat/>
    <w:rsid w:val="001E1F0A"/>
    <w:rPr>
      <w:rFonts w:ascii="Arial" w:eastAsia="Times New Roman" w:hAnsi="Arial"/>
      <w:sz w:val="18"/>
      <w:lang w:val="en-GB" w:eastAsia="en-US"/>
    </w:rPr>
  </w:style>
  <w:style w:type="paragraph" w:customStyle="1" w:styleId="western">
    <w:name w:val="western"/>
    <w:basedOn w:val="a"/>
    <w:qFormat/>
    <w:rsid w:val="00517D69"/>
    <w:pPr>
      <w:spacing w:before="100" w:beforeAutospacing="1" w:after="100" w:afterAutospacing="1"/>
      <w:jc w:val="both"/>
    </w:pPr>
    <w:rPr>
      <w:rFonts w:eastAsia="SimSun"/>
      <w:sz w:val="24"/>
      <w:szCs w:val="24"/>
      <w:lang w:val="en-US" w:eastAsia="ja-JP"/>
    </w:rPr>
  </w:style>
  <w:style w:type="paragraph" w:customStyle="1" w:styleId="textintend1">
    <w:name w:val="text intend 1"/>
    <w:basedOn w:val="a"/>
    <w:rsid w:val="00D215F3"/>
    <w:pPr>
      <w:numPr>
        <w:numId w:val="8"/>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0MaintextChar">
    <w:name w:val="0 Main text Char"/>
    <w:link w:val="0Maintext"/>
    <w:qFormat/>
    <w:locked/>
    <w:rsid w:val="00B657B2"/>
    <w:rPr>
      <w:lang w:val="en-GB" w:eastAsia="en-US"/>
    </w:rPr>
  </w:style>
  <w:style w:type="paragraph" w:customStyle="1" w:styleId="0Maintext">
    <w:name w:val="0 Main text"/>
    <w:basedOn w:val="a"/>
    <w:link w:val="0MaintextChar"/>
    <w:qFormat/>
    <w:rsid w:val="00B657B2"/>
    <w:pPr>
      <w:spacing w:after="0"/>
      <w:jc w:val="both"/>
    </w:pPr>
    <w:rPr>
      <w:rFonts w:eastAsia="바탕"/>
      <w:lang w:eastAsia="en-US"/>
    </w:rPr>
  </w:style>
  <w:style w:type="paragraph" w:customStyle="1" w:styleId="Reference0">
    <w:name w:val="Reference"/>
    <w:basedOn w:val="a"/>
    <w:link w:val="ReferenceChar"/>
    <w:qFormat/>
    <w:rsid w:val="001325BD"/>
    <w:pPr>
      <w:overflowPunct w:val="0"/>
      <w:autoSpaceDE w:val="0"/>
      <w:autoSpaceDN w:val="0"/>
      <w:adjustRightInd w:val="0"/>
      <w:spacing w:after="120"/>
      <w:jc w:val="both"/>
      <w:textAlignment w:val="baseline"/>
    </w:pPr>
    <w:rPr>
      <w:rFonts w:asciiTheme="minorHAnsi" w:eastAsia="Times New Roman" w:hAnsiTheme="minorHAnsi"/>
      <w:lang w:val="en-US" w:eastAsia="zh-CN"/>
    </w:rPr>
  </w:style>
  <w:style w:type="character" w:customStyle="1" w:styleId="ReferenceChar">
    <w:name w:val="Reference Char"/>
    <w:link w:val="Reference0"/>
    <w:rsid w:val="001325BD"/>
    <w:rPr>
      <w:rFonts w:asciiTheme="minorHAnsi" w:eastAsia="Times New Roman" w:hAnsiTheme="minorHAnsi"/>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3767073">
      <w:bodyDiv w:val="1"/>
      <w:marLeft w:val="0"/>
      <w:marRight w:val="0"/>
      <w:marTop w:val="0"/>
      <w:marBottom w:val="0"/>
      <w:divBdr>
        <w:top w:val="none" w:sz="0" w:space="0" w:color="auto"/>
        <w:left w:val="none" w:sz="0" w:space="0" w:color="auto"/>
        <w:bottom w:val="none" w:sz="0" w:space="0" w:color="auto"/>
        <w:right w:val="none" w:sz="0" w:space="0" w:color="auto"/>
      </w:divBdr>
    </w:div>
    <w:div w:id="140657092">
      <w:bodyDiv w:val="1"/>
      <w:marLeft w:val="0"/>
      <w:marRight w:val="0"/>
      <w:marTop w:val="0"/>
      <w:marBottom w:val="0"/>
      <w:divBdr>
        <w:top w:val="none" w:sz="0" w:space="0" w:color="auto"/>
        <w:left w:val="none" w:sz="0" w:space="0" w:color="auto"/>
        <w:bottom w:val="none" w:sz="0" w:space="0" w:color="auto"/>
        <w:right w:val="none" w:sz="0" w:space="0" w:color="auto"/>
      </w:divBdr>
    </w:div>
    <w:div w:id="198979271">
      <w:bodyDiv w:val="1"/>
      <w:marLeft w:val="0"/>
      <w:marRight w:val="0"/>
      <w:marTop w:val="0"/>
      <w:marBottom w:val="0"/>
      <w:divBdr>
        <w:top w:val="none" w:sz="0" w:space="0" w:color="auto"/>
        <w:left w:val="none" w:sz="0" w:space="0" w:color="auto"/>
        <w:bottom w:val="none" w:sz="0" w:space="0" w:color="auto"/>
        <w:right w:val="none" w:sz="0" w:space="0" w:color="auto"/>
      </w:divBdr>
    </w:div>
    <w:div w:id="210921977">
      <w:bodyDiv w:val="1"/>
      <w:marLeft w:val="0"/>
      <w:marRight w:val="0"/>
      <w:marTop w:val="0"/>
      <w:marBottom w:val="0"/>
      <w:divBdr>
        <w:top w:val="none" w:sz="0" w:space="0" w:color="auto"/>
        <w:left w:val="none" w:sz="0" w:space="0" w:color="auto"/>
        <w:bottom w:val="none" w:sz="0" w:space="0" w:color="auto"/>
        <w:right w:val="none" w:sz="0" w:space="0" w:color="auto"/>
      </w:divBdr>
    </w:div>
    <w:div w:id="282731106">
      <w:bodyDiv w:val="1"/>
      <w:marLeft w:val="0"/>
      <w:marRight w:val="0"/>
      <w:marTop w:val="0"/>
      <w:marBottom w:val="0"/>
      <w:divBdr>
        <w:top w:val="none" w:sz="0" w:space="0" w:color="auto"/>
        <w:left w:val="none" w:sz="0" w:space="0" w:color="auto"/>
        <w:bottom w:val="none" w:sz="0" w:space="0" w:color="auto"/>
        <w:right w:val="none" w:sz="0" w:space="0" w:color="auto"/>
      </w:divBdr>
    </w:div>
    <w:div w:id="284890173">
      <w:bodyDiv w:val="1"/>
      <w:marLeft w:val="0"/>
      <w:marRight w:val="0"/>
      <w:marTop w:val="0"/>
      <w:marBottom w:val="0"/>
      <w:divBdr>
        <w:top w:val="none" w:sz="0" w:space="0" w:color="auto"/>
        <w:left w:val="none" w:sz="0" w:space="0" w:color="auto"/>
        <w:bottom w:val="none" w:sz="0" w:space="0" w:color="auto"/>
        <w:right w:val="none" w:sz="0" w:space="0" w:color="auto"/>
      </w:divBdr>
    </w:div>
    <w:div w:id="286207191">
      <w:bodyDiv w:val="1"/>
      <w:marLeft w:val="0"/>
      <w:marRight w:val="0"/>
      <w:marTop w:val="0"/>
      <w:marBottom w:val="0"/>
      <w:divBdr>
        <w:top w:val="none" w:sz="0" w:space="0" w:color="auto"/>
        <w:left w:val="none" w:sz="0" w:space="0" w:color="auto"/>
        <w:bottom w:val="none" w:sz="0" w:space="0" w:color="auto"/>
        <w:right w:val="none" w:sz="0" w:space="0" w:color="auto"/>
      </w:divBdr>
    </w:div>
    <w:div w:id="303631858">
      <w:bodyDiv w:val="1"/>
      <w:marLeft w:val="0"/>
      <w:marRight w:val="0"/>
      <w:marTop w:val="0"/>
      <w:marBottom w:val="0"/>
      <w:divBdr>
        <w:top w:val="none" w:sz="0" w:space="0" w:color="auto"/>
        <w:left w:val="none" w:sz="0" w:space="0" w:color="auto"/>
        <w:bottom w:val="none" w:sz="0" w:space="0" w:color="auto"/>
        <w:right w:val="none" w:sz="0" w:space="0" w:color="auto"/>
      </w:divBdr>
    </w:div>
    <w:div w:id="306209452">
      <w:bodyDiv w:val="1"/>
      <w:marLeft w:val="0"/>
      <w:marRight w:val="0"/>
      <w:marTop w:val="0"/>
      <w:marBottom w:val="0"/>
      <w:divBdr>
        <w:top w:val="none" w:sz="0" w:space="0" w:color="auto"/>
        <w:left w:val="none" w:sz="0" w:space="0" w:color="auto"/>
        <w:bottom w:val="none" w:sz="0" w:space="0" w:color="auto"/>
        <w:right w:val="none" w:sz="0" w:space="0" w:color="auto"/>
      </w:divBdr>
      <w:divsChild>
        <w:div w:id="136917509">
          <w:marLeft w:val="547"/>
          <w:marRight w:val="0"/>
          <w:marTop w:val="60"/>
          <w:marBottom w:val="60"/>
          <w:divBdr>
            <w:top w:val="none" w:sz="0" w:space="0" w:color="auto"/>
            <w:left w:val="none" w:sz="0" w:space="0" w:color="auto"/>
            <w:bottom w:val="none" w:sz="0" w:space="0" w:color="auto"/>
            <w:right w:val="none" w:sz="0" w:space="0" w:color="auto"/>
          </w:divBdr>
        </w:div>
        <w:div w:id="236788813">
          <w:marLeft w:val="1166"/>
          <w:marRight w:val="0"/>
          <w:marTop w:val="60"/>
          <w:marBottom w:val="60"/>
          <w:divBdr>
            <w:top w:val="none" w:sz="0" w:space="0" w:color="auto"/>
            <w:left w:val="none" w:sz="0" w:space="0" w:color="auto"/>
            <w:bottom w:val="none" w:sz="0" w:space="0" w:color="auto"/>
            <w:right w:val="none" w:sz="0" w:space="0" w:color="auto"/>
          </w:divBdr>
        </w:div>
        <w:div w:id="319506095">
          <w:marLeft w:val="1166"/>
          <w:marRight w:val="0"/>
          <w:marTop w:val="60"/>
          <w:marBottom w:val="60"/>
          <w:divBdr>
            <w:top w:val="none" w:sz="0" w:space="0" w:color="auto"/>
            <w:left w:val="none" w:sz="0" w:space="0" w:color="auto"/>
            <w:bottom w:val="none" w:sz="0" w:space="0" w:color="auto"/>
            <w:right w:val="none" w:sz="0" w:space="0" w:color="auto"/>
          </w:divBdr>
        </w:div>
        <w:div w:id="383262065">
          <w:marLeft w:val="1166"/>
          <w:marRight w:val="0"/>
          <w:marTop w:val="60"/>
          <w:marBottom w:val="60"/>
          <w:divBdr>
            <w:top w:val="none" w:sz="0" w:space="0" w:color="auto"/>
            <w:left w:val="none" w:sz="0" w:space="0" w:color="auto"/>
            <w:bottom w:val="none" w:sz="0" w:space="0" w:color="auto"/>
            <w:right w:val="none" w:sz="0" w:space="0" w:color="auto"/>
          </w:divBdr>
        </w:div>
        <w:div w:id="391119874">
          <w:marLeft w:val="547"/>
          <w:marRight w:val="0"/>
          <w:marTop w:val="60"/>
          <w:marBottom w:val="60"/>
          <w:divBdr>
            <w:top w:val="none" w:sz="0" w:space="0" w:color="auto"/>
            <w:left w:val="none" w:sz="0" w:space="0" w:color="auto"/>
            <w:bottom w:val="none" w:sz="0" w:space="0" w:color="auto"/>
            <w:right w:val="none" w:sz="0" w:space="0" w:color="auto"/>
          </w:divBdr>
        </w:div>
        <w:div w:id="787237732">
          <w:marLeft w:val="1166"/>
          <w:marRight w:val="0"/>
          <w:marTop w:val="60"/>
          <w:marBottom w:val="60"/>
          <w:divBdr>
            <w:top w:val="none" w:sz="0" w:space="0" w:color="auto"/>
            <w:left w:val="none" w:sz="0" w:space="0" w:color="auto"/>
            <w:bottom w:val="none" w:sz="0" w:space="0" w:color="auto"/>
            <w:right w:val="none" w:sz="0" w:space="0" w:color="auto"/>
          </w:divBdr>
        </w:div>
        <w:div w:id="1273587445">
          <w:marLeft w:val="1800"/>
          <w:marRight w:val="0"/>
          <w:marTop w:val="60"/>
          <w:marBottom w:val="60"/>
          <w:divBdr>
            <w:top w:val="none" w:sz="0" w:space="0" w:color="auto"/>
            <w:left w:val="none" w:sz="0" w:space="0" w:color="auto"/>
            <w:bottom w:val="none" w:sz="0" w:space="0" w:color="auto"/>
            <w:right w:val="none" w:sz="0" w:space="0" w:color="auto"/>
          </w:divBdr>
        </w:div>
        <w:div w:id="1408572320">
          <w:marLeft w:val="547"/>
          <w:marRight w:val="0"/>
          <w:marTop w:val="60"/>
          <w:marBottom w:val="60"/>
          <w:divBdr>
            <w:top w:val="none" w:sz="0" w:space="0" w:color="auto"/>
            <w:left w:val="none" w:sz="0" w:space="0" w:color="auto"/>
            <w:bottom w:val="none" w:sz="0" w:space="0" w:color="auto"/>
            <w:right w:val="none" w:sz="0" w:space="0" w:color="auto"/>
          </w:divBdr>
        </w:div>
        <w:div w:id="1608586740">
          <w:marLeft w:val="1800"/>
          <w:marRight w:val="0"/>
          <w:marTop w:val="60"/>
          <w:marBottom w:val="60"/>
          <w:divBdr>
            <w:top w:val="none" w:sz="0" w:space="0" w:color="auto"/>
            <w:left w:val="none" w:sz="0" w:space="0" w:color="auto"/>
            <w:bottom w:val="none" w:sz="0" w:space="0" w:color="auto"/>
            <w:right w:val="none" w:sz="0" w:space="0" w:color="auto"/>
          </w:divBdr>
        </w:div>
        <w:div w:id="1968391206">
          <w:marLeft w:val="1800"/>
          <w:marRight w:val="0"/>
          <w:marTop w:val="60"/>
          <w:marBottom w:val="60"/>
          <w:divBdr>
            <w:top w:val="none" w:sz="0" w:space="0" w:color="auto"/>
            <w:left w:val="none" w:sz="0" w:space="0" w:color="auto"/>
            <w:bottom w:val="none" w:sz="0" w:space="0" w:color="auto"/>
            <w:right w:val="none" w:sz="0" w:space="0" w:color="auto"/>
          </w:divBdr>
        </w:div>
      </w:divsChild>
    </w:div>
    <w:div w:id="339897891">
      <w:bodyDiv w:val="1"/>
      <w:marLeft w:val="0"/>
      <w:marRight w:val="0"/>
      <w:marTop w:val="0"/>
      <w:marBottom w:val="0"/>
      <w:divBdr>
        <w:top w:val="none" w:sz="0" w:space="0" w:color="auto"/>
        <w:left w:val="none" w:sz="0" w:space="0" w:color="auto"/>
        <w:bottom w:val="none" w:sz="0" w:space="0" w:color="auto"/>
        <w:right w:val="none" w:sz="0" w:space="0" w:color="auto"/>
      </w:divBdr>
    </w:div>
    <w:div w:id="345178242">
      <w:bodyDiv w:val="1"/>
      <w:marLeft w:val="0"/>
      <w:marRight w:val="0"/>
      <w:marTop w:val="0"/>
      <w:marBottom w:val="0"/>
      <w:divBdr>
        <w:top w:val="none" w:sz="0" w:space="0" w:color="auto"/>
        <w:left w:val="none" w:sz="0" w:space="0" w:color="auto"/>
        <w:bottom w:val="none" w:sz="0" w:space="0" w:color="auto"/>
        <w:right w:val="none" w:sz="0" w:space="0" w:color="auto"/>
      </w:divBdr>
    </w:div>
    <w:div w:id="357316158">
      <w:bodyDiv w:val="1"/>
      <w:marLeft w:val="0"/>
      <w:marRight w:val="0"/>
      <w:marTop w:val="0"/>
      <w:marBottom w:val="0"/>
      <w:divBdr>
        <w:top w:val="none" w:sz="0" w:space="0" w:color="auto"/>
        <w:left w:val="none" w:sz="0" w:space="0" w:color="auto"/>
        <w:bottom w:val="none" w:sz="0" w:space="0" w:color="auto"/>
        <w:right w:val="none" w:sz="0" w:space="0" w:color="auto"/>
      </w:divBdr>
      <w:divsChild>
        <w:div w:id="1777404189">
          <w:marLeft w:val="994"/>
          <w:marRight w:val="0"/>
          <w:marTop w:val="0"/>
          <w:marBottom w:val="0"/>
          <w:divBdr>
            <w:top w:val="none" w:sz="0" w:space="0" w:color="auto"/>
            <w:left w:val="none" w:sz="0" w:space="0" w:color="auto"/>
            <w:bottom w:val="none" w:sz="0" w:space="0" w:color="auto"/>
            <w:right w:val="none" w:sz="0" w:space="0" w:color="auto"/>
          </w:divBdr>
        </w:div>
      </w:divsChild>
    </w:div>
    <w:div w:id="398093564">
      <w:bodyDiv w:val="1"/>
      <w:marLeft w:val="0"/>
      <w:marRight w:val="0"/>
      <w:marTop w:val="0"/>
      <w:marBottom w:val="0"/>
      <w:divBdr>
        <w:top w:val="none" w:sz="0" w:space="0" w:color="auto"/>
        <w:left w:val="none" w:sz="0" w:space="0" w:color="auto"/>
        <w:bottom w:val="none" w:sz="0" w:space="0" w:color="auto"/>
        <w:right w:val="none" w:sz="0" w:space="0" w:color="auto"/>
      </w:divBdr>
    </w:div>
    <w:div w:id="445466050">
      <w:bodyDiv w:val="1"/>
      <w:marLeft w:val="0"/>
      <w:marRight w:val="0"/>
      <w:marTop w:val="0"/>
      <w:marBottom w:val="0"/>
      <w:divBdr>
        <w:top w:val="none" w:sz="0" w:space="0" w:color="auto"/>
        <w:left w:val="none" w:sz="0" w:space="0" w:color="auto"/>
        <w:bottom w:val="none" w:sz="0" w:space="0" w:color="auto"/>
        <w:right w:val="none" w:sz="0" w:space="0" w:color="auto"/>
      </w:divBdr>
    </w:div>
    <w:div w:id="485705614">
      <w:bodyDiv w:val="1"/>
      <w:marLeft w:val="0"/>
      <w:marRight w:val="0"/>
      <w:marTop w:val="0"/>
      <w:marBottom w:val="0"/>
      <w:divBdr>
        <w:top w:val="none" w:sz="0" w:space="0" w:color="auto"/>
        <w:left w:val="none" w:sz="0" w:space="0" w:color="auto"/>
        <w:bottom w:val="none" w:sz="0" w:space="0" w:color="auto"/>
        <w:right w:val="none" w:sz="0" w:space="0" w:color="auto"/>
      </w:divBdr>
      <w:divsChild>
        <w:div w:id="1030759961">
          <w:marLeft w:val="0"/>
          <w:marRight w:val="0"/>
          <w:marTop w:val="0"/>
          <w:marBottom w:val="0"/>
          <w:divBdr>
            <w:top w:val="none" w:sz="0" w:space="0" w:color="auto"/>
            <w:left w:val="none" w:sz="0" w:space="0" w:color="auto"/>
            <w:bottom w:val="none" w:sz="0" w:space="0" w:color="auto"/>
            <w:right w:val="none" w:sz="0" w:space="0" w:color="auto"/>
          </w:divBdr>
          <w:divsChild>
            <w:div w:id="1937056889">
              <w:marLeft w:val="0"/>
              <w:marRight w:val="0"/>
              <w:marTop w:val="0"/>
              <w:marBottom w:val="0"/>
              <w:divBdr>
                <w:top w:val="none" w:sz="0" w:space="0" w:color="auto"/>
                <w:left w:val="none" w:sz="0" w:space="0" w:color="auto"/>
                <w:bottom w:val="none" w:sz="0" w:space="0" w:color="auto"/>
                <w:right w:val="none" w:sz="0" w:space="0" w:color="auto"/>
              </w:divBdr>
              <w:divsChild>
                <w:div w:id="143284623">
                  <w:marLeft w:val="0"/>
                  <w:marRight w:val="0"/>
                  <w:marTop w:val="0"/>
                  <w:marBottom w:val="0"/>
                  <w:divBdr>
                    <w:top w:val="none" w:sz="0" w:space="0" w:color="auto"/>
                    <w:left w:val="none" w:sz="0" w:space="0" w:color="auto"/>
                    <w:bottom w:val="none" w:sz="0" w:space="0" w:color="auto"/>
                    <w:right w:val="none" w:sz="0" w:space="0" w:color="auto"/>
                  </w:divBdr>
                  <w:divsChild>
                    <w:div w:id="906064050">
                      <w:marLeft w:val="0"/>
                      <w:marRight w:val="0"/>
                      <w:marTop w:val="0"/>
                      <w:marBottom w:val="0"/>
                      <w:divBdr>
                        <w:top w:val="none" w:sz="0" w:space="0" w:color="auto"/>
                        <w:left w:val="none" w:sz="0" w:space="0" w:color="auto"/>
                        <w:bottom w:val="none" w:sz="0" w:space="0" w:color="auto"/>
                        <w:right w:val="none" w:sz="0" w:space="0" w:color="auto"/>
                      </w:divBdr>
                      <w:divsChild>
                        <w:div w:id="424034260">
                          <w:marLeft w:val="0"/>
                          <w:marRight w:val="0"/>
                          <w:marTop w:val="0"/>
                          <w:marBottom w:val="0"/>
                          <w:divBdr>
                            <w:top w:val="none" w:sz="0" w:space="0" w:color="auto"/>
                            <w:left w:val="none" w:sz="0" w:space="0" w:color="auto"/>
                            <w:bottom w:val="none" w:sz="0" w:space="0" w:color="auto"/>
                            <w:right w:val="none" w:sz="0" w:space="0" w:color="auto"/>
                          </w:divBdr>
                          <w:divsChild>
                            <w:div w:id="66849703">
                              <w:marLeft w:val="0"/>
                              <w:marRight w:val="0"/>
                              <w:marTop w:val="0"/>
                              <w:marBottom w:val="0"/>
                              <w:divBdr>
                                <w:top w:val="none" w:sz="0" w:space="0" w:color="auto"/>
                                <w:left w:val="none" w:sz="0" w:space="0" w:color="auto"/>
                                <w:bottom w:val="none" w:sz="0" w:space="0" w:color="auto"/>
                                <w:right w:val="none" w:sz="0" w:space="0" w:color="auto"/>
                              </w:divBdr>
                              <w:divsChild>
                                <w:div w:id="1548030220">
                                  <w:marLeft w:val="0"/>
                                  <w:marRight w:val="0"/>
                                  <w:marTop w:val="0"/>
                                  <w:marBottom w:val="0"/>
                                  <w:divBdr>
                                    <w:top w:val="none" w:sz="0" w:space="0" w:color="auto"/>
                                    <w:left w:val="none" w:sz="0" w:space="0" w:color="auto"/>
                                    <w:bottom w:val="none" w:sz="0" w:space="0" w:color="auto"/>
                                    <w:right w:val="none" w:sz="0" w:space="0" w:color="auto"/>
                                  </w:divBdr>
                                  <w:divsChild>
                                    <w:div w:id="702561997">
                                      <w:marLeft w:val="0"/>
                                      <w:marRight w:val="0"/>
                                      <w:marTop w:val="0"/>
                                      <w:marBottom w:val="0"/>
                                      <w:divBdr>
                                        <w:top w:val="none" w:sz="0" w:space="0" w:color="auto"/>
                                        <w:left w:val="none" w:sz="0" w:space="0" w:color="auto"/>
                                        <w:bottom w:val="none" w:sz="0" w:space="0" w:color="auto"/>
                                        <w:right w:val="none" w:sz="0" w:space="0" w:color="auto"/>
                                      </w:divBdr>
                                      <w:divsChild>
                                        <w:div w:id="949583785">
                                          <w:marLeft w:val="0"/>
                                          <w:marRight w:val="0"/>
                                          <w:marTop w:val="0"/>
                                          <w:marBottom w:val="0"/>
                                          <w:divBdr>
                                            <w:top w:val="none" w:sz="0" w:space="0" w:color="auto"/>
                                            <w:left w:val="none" w:sz="0" w:space="0" w:color="auto"/>
                                            <w:bottom w:val="none" w:sz="0" w:space="0" w:color="auto"/>
                                            <w:right w:val="none" w:sz="0" w:space="0" w:color="auto"/>
                                          </w:divBdr>
                                          <w:divsChild>
                                            <w:div w:id="1620913764">
                                              <w:marLeft w:val="330"/>
                                              <w:marRight w:val="225"/>
                                              <w:marTop w:val="300"/>
                                              <w:marBottom w:val="450"/>
                                              <w:divBdr>
                                                <w:top w:val="none" w:sz="0" w:space="0" w:color="auto"/>
                                                <w:left w:val="none" w:sz="0" w:space="0" w:color="auto"/>
                                                <w:bottom w:val="none" w:sz="0" w:space="0" w:color="auto"/>
                                                <w:right w:val="none" w:sz="0" w:space="0" w:color="auto"/>
                                              </w:divBdr>
                                              <w:divsChild>
                                                <w:div w:id="908463254">
                                                  <w:marLeft w:val="0"/>
                                                  <w:marRight w:val="0"/>
                                                  <w:marTop w:val="0"/>
                                                  <w:marBottom w:val="0"/>
                                                  <w:divBdr>
                                                    <w:top w:val="none" w:sz="0" w:space="0" w:color="auto"/>
                                                    <w:left w:val="none" w:sz="0" w:space="0" w:color="auto"/>
                                                    <w:bottom w:val="none" w:sz="0" w:space="0" w:color="auto"/>
                                                    <w:right w:val="none" w:sz="0" w:space="0" w:color="auto"/>
                                                  </w:divBdr>
                                                  <w:divsChild>
                                                    <w:div w:id="8982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495807822">
      <w:bodyDiv w:val="1"/>
      <w:marLeft w:val="0"/>
      <w:marRight w:val="0"/>
      <w:marTop w:val="0"/>
      <w:marBottom w:val="0"/>
      <w:divBdr>
        <w:top w:val="none" w:sz="0" w:space="0" w:color="auto"/>
        <w:left w:val="none" w:sz="0" w:space="0" w:color="auto"/>
        <w:bottom w:val="none" w:sz="0" w:space="0" w:color="auto"/>
        <w:right w:val="none" w:sz="0" w:space="0" w:color="auto"/>
      </w:divBdr>
    </w:div>
    <w:div w:id="570581140">
      <w:bodyDiv w:val="1"/>
      <w:marLeft w:val="0"/>
      <w:marRight w:val="0"/>
      <w:marTop w:val="0"/>
      <w:marBottom w:val="0"/>
      <w:divBdr>
        <w:top w:val="none" w:sz="0" w:space="0" w:color="auto"/>
        <w:left w:val="none" w:sz="0" w:space="0" w:color="auto"/>
        <w:bottom w:val="none" w:sz="0" w:space="0" w:color="auto"/>
        <w:right w:val="none" w:sz="0" w:space="0" w:color="auto"/>
      </w:divBdr>
    </w:div>
    <w:div w:id="586696284">
      <w:bodyDiv w:val="1"/>
      <w:marLeft w:val="0"/>
      <w:marRight w:val="0"/>
      <w:marTop w:val="0"/>
      <w:marBottom w:val="0"/>
      <w:divBdr>
        <w:top w:val="none" w:sz="0" w:space="0" w:color="auto"/>
        <w:left w:val="none" w:sz="0" w:space="0" w:color="auto"/>
        <w:bottom w:val="none" w:sz="0" w:space="0" w:color="auto"/>
        <w:right w:val="none" w:sz="0" w:space="0" w:color="auto"/>
      </w:divBdr>
    </w:div>
    <w:div w:id="605118501">
      <w:bodyDiv w:val="1"/>
      <w:marLeft w:val="0"/>
      <w:marRight w:val="0"/>
      <w:marTop w:val="0"/>
      <w:marBottom w:val="0"/>
      <w:divBdr>
        <w:top w:val="none" w:sz="0" w:space="0" w:color="auto"/>
        <w:left w:val="none" w:sz="0" w:space="0" w:color="auto"/>
        <w:bottom w:val="none" w:sz="0" w:space="0" w:color="auto"/>
        <w:right w:val="none" w:sz="0" w:space="0" w:color="auto"/>
      </w:divBdr>
    </w:div>
    <w:div w:id="618072045">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7196650">
      <w:bodyDiv w:val="1"/>
      <w:marLeft w:val="0"/>
      <w:marRight w:val="0"/>
      <w:marTop w:val="0"/>
      <w:marBottom w:val="0"/>
      <w:divBdr>
        <w:top w:val="none" w:sz="0" w:space="0" w:color="auto"/>
        <w:left w:val="none" w:sz="0" w:space="0" w:color="auto"/>
        <w:bottom w:val="none" w:sz="0" w:space="0" w:color="auto"/>
        <w:right w:val="none" w:sz="0" w:space="0" w:color="auto"/>
      </w:divBdr>
    </w:div>
    <w:div w:id="686056007">
      <w:bodyDiv w:val="1"/>
      <w:marLeft w:val="0"/>
      <w:marRight w:val="0"/>
      <w:marTop w:val="0"/>
      <w:marBottom w:val="0"/>
      <w:divBdr>
        <w:top w:val="none" w:sz="0" w:space="0" w:color="auto"/>
        <w:left w:val="none" w:sz="0" w:space="0" w:color="auto"/>
        <w:bottom w:val="none" w:sz="0" w:space="0" w:color="auto"/>
        <w:right w:val="none" w:sz="0" w:space="0" w:color="auto"/>
      </w:divBdr>
    </w:div>
    <w:div w:id="712268909">
      <w:bodyDiv w:val="1"/>
      <w:marLeft w:val="0"/>
      <w:marRight w:val="0"/>
      <w:marTop w:val="0"/>
      <w:marBottom w:val="0"/>
      <w:divBdr>
        <w:top w:val="none" w:sz="0" w:space="0" w:color="auto"/>
        <w:left w:val="none" w:sz="0" w:space="0" w:color="auto"/>
        <w:bottom w:val="none" w:sz="0" w:space="0" w:color="auto"/>
        <w:right w:val="none" w:sz="0" w:space="0" w:color="auto"/>
      </w:divBdr>
    </w:div>
    <w:div w:id="733160450">
      <w:bodyDiv w:val="1"/>
      <w:marLeft w:val="0"/>
      <w:marRight w:val="0"/>
      <w:marTop w:val="0"/>
      <w:marBottom w:val="0"/>
      <w:divBdr>
        <w:top w:val="none" w:sz="0" w:space="0" w:color="auto"/>
        <w:left w:val="none" w:sz="0" w:space="0" w:color="auto"/>
        <w:bottom w:val="none" w:sz="0" w:space="0" w:color="auto"/>
        <w:right w:val="none" w:sz="0" w:space="0" w:color="auto"/>
      </w:divBdr>
    </w:div>
    <w:div w:id="736978423">
      <w:bodyDiv w:val="1"/>
      <w:marLeft w:val="0"/>
      <w:marRight w:val="0"/>
      <w:marTop w:val="0"/>
      <w:marBottom w:val="0"/>
      <w:divBdr>
        <w:top w:val="none" w:sz="0" w:space="0" w:color="auto"/>
        <w:left w:val="none" w:sz="0" w:space="0" w:color="auto"/>
        <w:bottom w:val="none" w:sz="0" w:space="0" w:color="auto"/>
        <w:right w:val="none" w:sz="0" w:space="0" w:color="auto"/>
      </w:divBdr>
      <w:divsChild>
        <w:div w:id="1835418223">
          <w:marLeft w:val="0"/>
          <w:marRight w:val="0"/>
          <w:marTop w:val="0"/>
          <w:marBottom w:val="0"/>
          <w:divBdr>
            <w:top w:val="none" w:sz="0" w:space="0" w:color="auto"/>
            <w:left w:val="none" w:sz="0" w:space="0" w:color="auto"/>
            <w:bottom w:val="none" w:sz="0" w:space="0" w:color="auto"/>
            <w:right w:val="none" w:sz="0" w:space="0" w:color="auto"/>
          </w:divBdr>
          <w:divsChild>
            <w:div w:id="1629968133">
              <w:marLeft w:val="0"/>
              <w:marRight w:val="0"/>
              <w:marTop w:val="0"/>
              <w:marBottom w:val="0"/>
              <w:divBdr>
                <w:top w:val="none" w:sz="0" w:space="0" w:color="auto"/>
                <w:left w:val="none" w:sz="0" w:space="0" w:color="auto"/>
                <w:bottom w:val="none" w:sz="0" w:space="0" w:color="auto"/>
                <w:right w:val="none" w:sz="0" w:space="0" w:color="auto"/>
              </w:divBdr>
            </w:div>
          </w:divsChild>
        </w:div>
        <w:div w:id="1855610589">
          <w:marLeft w:val="0"/>
          <w:marRight w:val="0"/>
          <w:marTop w:val="0"/>
          <w:marBottom w:val="0"/>
          <w:divBdr>
            <w:top w:val="none" w:sz="0" w:space="0" w:color="auto"/>
            <w:left w:val="none" w:sz="0" w:space="0" w:color="auto"/>
            <w:bottom w:val="none" w:sz="0" w:space="0" w:color="auto"/>
            <w:right w:val="none" w:sz="0" w:space="0" w:color="auto"/>
          </w:divBdr>
          <w:divsChild>
            <w:div w:id="15681052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2458280">
      <w:bodyDiv w:val="1"/>
      <w:marLeft w:val="0"/>
      <w:marRight w:val="0"/>
      <w:marTop w:val="0"/>
      <w:marBottom w:val="0"/>
      <w:divBdr>
        <w:top w:val="none" w:sz="0" w:space="0" w:color="auto"/>
        <w:left w:val="none" w:sz="0" w:space="0" w:color="auto"/>
        <w:bottom w:val="none" w:sz="0" w:space="0" w:color="auto"/>
        <w:right w:val="none" w:sz="0" w:space="0" w:color="auto"/>
      </w:divBdr>
    </w:div>
    <w:div w:id="749695631">
      <w:bodyDiv w:val="1"/>
      <w:marLeft w:val="0"/>
      <w:marRight w:val="0"/>
      <w:marTop w:val="0"/>
      <w:marBottom w:val="0"/>
      <w:divBdr>
        <w:top w:val="none" w:sz="0" w:space="0" w:color="auto"/>
        <w:left w:val="none" w:sz="0" w:space="0" w:color="auto"/>
        <w:bottom w:val="none" w:sz="0" w:space="0" w:color="auto"/>
        <w:right w:val="none" w:sz="0" w:space="0" w:color="auto"/>
      </w:divBdr>
    </w:div>
    <w:div w:id="766922378">
      <w:bodyDiv w:val="1"/>
      <w:marLeft w:val="0"/>
      <w:marRight w:val="0"/>
      <w:marTop w:val="0"/>
      <w:marBottom w:val="0"/>
      <w:divBdr>
        <w:top w:val="none" w:sz="0" w:space="0" w:color="auto"/>
        <w:left w:val="none" w:sz="0" w:space="0" w:color="auto"/>
        <w:bottom w:val="none" w:sz="0" w:space="0" w:color="auto"/>
        <w:right w:val="none" w:sz="0" w:space="0" w:color="auto"/>
      </w:divBdr>
    </w:div>
    <w:div w:id="779490883">
      <w:bodyDiv w:val="1"/>
      <w:marLeft w:val="0"/>
      <w:marRight w:val="0"/>
      <w:marTop w:val="0"/>
      <w:marBottom w:val="0"/>
      <w:divBdr>
        <w:top w:val="none" w:sz="0" w:space="0" w:color="auto"/>
        <w:left w:val="none" w:sz="0" w:space="0" w:color="auto"/>
        <w:bottom w:val="none" w:sz="0" w:space="0" w:color="auto"/>
        <w:right w:val="none" w:sz="0" w:space="0" w:color="auto"/>
      </w:divBdr>
    </w:div>
    <w:div w:id="780489563">
      <w:bodyDiv w:val="1"/>
      <w:marLeft w:val="0"/>
      <w:marRight w:val="0"/>
      <w:marTop w:val="0"/>
      <w:marBottom w:val="0"/>
      <w:divBdr>
        <w:top w:val="none" w:sz="0" w:space="0" w:color="auto"/>
        <w:left w:val="none" w:sz="0" w:space="0" w:color="auto"/>
        <w:bottom w:val="none" w:sz="0" w:space="0" w:color="auto"/>
        <w:right w:val="none" w:sz="0" w:space="0" w:color="auto"/>
      </w:divBdr>
      <w:divsChild>
        <w:div w:id="8725010">
          <w:marLeft w:val="1166"/>
          <w:marRight w:val="0"/>
          <w:marTop w:val="60"/>
          <w:marBottom w:val="0"/>
          <w:divBdr>
            <w:top w:val="none" w:sz="0" w:space="0" w:color="auto"/>
            <w:left w:val="none" w:sz="0" w:space="0" w:color="auto"/>
            <w:bottom w:val="none" w:sz="0" w:space="0" w:color="auto"/>
            <w:right w:val="none" w:sz="0" w:space="0" w:color="auto"/>
          </w:divBdr>
        </w:div>
        <w:div w:id="140344428">
          <w:marLeft w:val="1166"/>
          <w:marRight w:val="0"/>
          <w:marTop w:val="60"/>
          <w:marBottom w:val="0"/>
          <w:divBdr>
            <w:top w:val="none" w:sz="0" w:space="0" w:color="auto"/>
            <w:left w:val="none" w:sz="0" w:space="0" w:color="auto"/>
            <w:bottom w:val="none" w:sz="0" w:space="0" w:color="auto"/>
            <w:right w:val="none" w:sz="0" w:space="0" w:color="auto"/>
          </w:divBdr>
        </w:div>
        <w:div w:id="348606782">
          <w:marLeft w:val="1800"/>
          <w:marRight w:val="0"/>
          <w:marTop w:val="60"/>
          <w:marBottom w:val="0"/>
          <w:divBdr>
            <w:top w:val="none" w:sz="0" w:space="0" w:color="auto"/>
            <w:left w:val="none" w:sz="0" w:space="0" w:color="auto"/>
            <w:bottom w:val="none" w:sz="0" w:space="0" w:color="auto"/>
            <w:right w:val="none" w:sz="0" w:space="0" w:color="auto"/>
          </w:divBdr>
        </w:div>
        <w:div w:id="540553942">
          <w:marLeft w:val="547"/>
          <w:marRight w:val="0"/>
          <w:marTop w:val="60"/>
          <w:marBottom w:val="0"/>
          <w:divBdr>
            <w:top w:val="none" w:sz="0" w:space="0" w:color="auto"/>
            <w:left w:val="none" w:sz="0" w:space="0" w:color="auto"/>
            <w:bottom w:val="none" w:sz="0" w:space="0" w:color="auto"/>
            <w:right w:val="none" w:sz="0" w:space="0" w:color="auto"/>
          </w:divBdr>
        </w:div>
        <w:div w:id="627273754">
          <w:marLeft w:val="1800"/>
          <w:marRight w:val="0"/>
          <w:marTop w:val="60"/>
          <w:marBottom w:val="0"/>
          <w:divBdr>
            <w:top w:val="none" w:sz="0" w:space="0" w:color="auto"/>
            <w:left w:val="none" w:sz="0" w:space="0" w:color="auto"/>
            <w:bottom w:val="none" w:sz="0" w:space="0" w:color="auto"/>
            <w:right w:val="none" w:sz="0" w:space="0" w:color="auto"/>
          </w:divBdr>
        </w:div>
        <w:div w:id="684131427">
          <w:marLeft w:val="1800"/>
          <w:marRight w:val="0"/>
          <w:marTop w:val="60"/>
          <w:marBottom w:val="0"/>
          <w:divBdr>
            <w:top w:val="none" w:sz="0" w:space="0" w:color="auto"/>
            <w:left w:val="none" w:sz="0" w:space="0" w:color="auto"/>
            <w:bottom w:val="none" w:sz="0" w:space="0" w:color="auto"/>
            <w:right w:val="none" w:sz="0" w:space="0" w:color="auto"/>
          </w:divBdr>
        </w:div>
        <w:div w:id="899562184">
          <w:marLeft w:val="1166"/>
          <w:marRight w:val="0"/>
          <w:marTop w:val="60"/>
          <w:marBottom w:val="0"/>
          <w:divBdr>
            <w:top w:val="none" w:sz="0" w:space="0" w:color="auto"/>
            <w:left w:val="none" w:sz="0" w:space="0" w:color="auto"/>
            <w:bottom w:val="none" w:sz="0" w:space="0" w:color="auto"/>
            <w:right w:val="none" w:sz="0" w:space="0" w:color="auto"/>
          </w:divBdr>
        </w:div>
        <w:div w:id="1176919748">
          <w:marLeft w:val="547"/>
          <w:marRight w:val="0"/>
          <w:marTop w:val="60"/>
          <w:marBottom w:val="0"/>
          <w:divBdr>
            <w:top w:val="none" w:sz="0" w:space="0" w:color="auto"/>
            <w:left w:val="none" w:sz="0" w:space="0" w:color="auto"/>
            <w:bottom w:val="none" w:sz="0" w:space="0" w:color="auto"/>
            <w:right w:val="none" w:sz="0" w:space="0" w:color="auto"/>
          </w:divBdr>
        </w:div>
        <w:div w:id="1194879700">
          <w:marLeft w:val="1166"/>
          <w:marRight w:val="0"/>
          <w:marTop w:val="60"/>
          <w:marBottom w:val="0"/>
          <w:divBdr>
            <w:top w:val="none" w:sz="0" w:space="0" w:color="auto"/>
            <w:left w:val="none" w:sz="0" w:space="0" w:color="auto"/>
            <w:bottom w:val="none" w:sz="0" w:space="0" w:color="auto"/>
            <w:right w:val="none" w:sz="0" w:space="0" w:color="auto"/>
          </w:divBdr>
        </w:div>
        <w:div w:id="1291740539">
          <w:marLeft w:val="1800"/>
          <w:marRight w:val="0"/>
          <w:marTop w:val="60"/>
          <w:marBottom w:val="0"/>
          <w:divBdr>
            <w:top w:val="none" w:sz="0" w:space="0" w:color="auto"/>
            <w:left w:val="none" w:sz="0" w:space="0" w:color="auto"/>
            <w:bottom w:val="none" w:sz="0" w:space="0" w:color="auto"/>
            <w:right w:val="none" w:sz="0" w:space="0" w:color="auto"/>
          </w:divBdr>
        </w:div>
        <w:div w:id="1304308898">
          <w:marLeft w:val="547"/>
          <w:marRight w:val="0"/>
          <w:marTop w:val="60"/>
          <w:marBottom w:val="0"/>
          <w:divBdr>
            <w:top w:val="none" w:sz="0" w:space="0" w:color="auto"/>
            <w:left w:val="none" w:sz="0" w:space="0" w:color="auto"/>
            <w:bottom w:val="none" w:sz="0" w:space="0" w:color="auto"/>
            <w:right w:val="none" w:sz="0" w:space="0" w:color="auto"/>
          </w:divBdr>
        </w:div>
        <w:div w:id="1589928471">
          <w:marLeft w:val="1166"/>
          <w:marRight w:val="0"/>
          <w:marTop w:val="60"/>
          <w:marBottom w:val="0"/>
          <w:divBdr>
            <w:top w:val="none" w:sz="0" w:space="0" w:color="auto"/>
            <w:left w:val="none" w:sz="0" w:space="0" w:color="auto"/>
            <w:bottom w:val="none" w:sz="0" w:space="0" w:color="auto"/>
            <w:right w:val="none" w:sz="0" w:space="0" w:color="auto"/>
          </w:divBdr>
        </w:div>
        <w:div w:id="1641499903">
          <w:marLeft w:val="1800"/>
          <w:marRight w:val="0"/>
          <w:marTop w:val="60"/>
          <w:marBottom w:val="0"/>
          <w:divBdr>
            <w:top w:val="none" w:sz="0" w:space="0" w:color="auto"/>
            <w:left w:val="none" w:sz="0" w:space="0" w:color="auto"/>
            <w:bottom w:val="none" w:sz="0" w:space="0" w:color="auto"/>
            <w:right w:val="none" w:sz="0" w:space="0" w:color="auto"/>
          </w:divBdr>
        </w:div>
      </w:divsChild>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63834482">
      <w:bodyDiv w:val="1"/>
      <w:marLeft w:val="0"/>
      <w:marRight w:val="0"/>
      <w:marTop w:val="0"/>
      <w:marBottom w:val="0"/>
      <w:divBdr>
        <w:top w:val="none" w:sz="0" w:space="0" w:color="auto"/>
        <w:left w:val="none" w:sz="0" w:space="0" w:color="auto"/>
        <w:bottom w:val="none" w:sz="0" w:space="0" w:color="auto"/>
        <w:right w:val="none" w:sz="0" w:space="0" w:color="auto"/>
      </w:divBdr>
    </w:div>
    <w:div w:id="896553128">
      <w:bodyDiv w:val="1"/>
      <w:marLeft w:val="0"/>
      <w:marRight w:val="0"/>
      <w:marTop w:val="0"/>
      <w:marBottom w:val="0"/>
      <w:divBdr>
        <w:top w:val="none" w:sz="0" w:space="0" w:color="auto"/>
        <w:left w:val="none" w:sz="0" w:space="0" w:color="auto"/>
        <w:bottom w:val="none" w:sz="0" w:space="0" w:color="auto"/>
        <w:right w:val="none" w:sz="0" w:space="0" w:color="auto"/>
      </w:divBdr>
      <w:divsChild>
        <w:div w:id="827936678">
          <w:marLeft w:val="994"/>
          <w:marRight w:val="0"/>
          <w:marTop w:val="0"/>
          <w:marBottom w:val="0"/>
          <w:divBdr>
            <w:top w:val="none" w:sz="0" w:space="0" w:color="auto"/>
            <w:left w:val="none" w:sz="0" w:space="0" w:color="auto"/>
            <w:bottom w:val="none" w:sz="0" w:space="0" w:color="auto"/>
            <w:right w:val="none" w:sz="0" w:space="0" w:color="auto"/>
          </w:divBdr>
        </w:div>
      </w:divsChild>
    </w:div>
    <w:div w:id="900336126">
      <w:bodyDiv w:val="1"/>
      <w:marLeft w:val="0"/>
      <w:marRight w:val="0"/>
      <w:marTop w:val="0"/>
      <w:marBottom w:val="0"/>
      <w:divBdr>
        <w:top w:val="none" w:sz="0" w:space="0" w:color="auto"/>
        <w:left w:val="none" w:sz="0" w:space="0" w:color="auto"/>
        <w:bottom w:val="none" w:sz="0" w:space="0" w:color="auto"/>
        <w:right w:val="none" w:sz="0" w:space="0" w:color="auto"/>
      </w:divBdr>
    </w:div>
    <w:div w:id="934368042">
      <w:bodyDiv w:val="1"/>
      <w:marLeft w:val="0"/>
      <w:marRight w:val="0"/>
      <w:marTop w:val="0"/>
      <w:marBottom w:val="0"/>
      <w:divBdr>
        <w:top w:val="none" w:sz="0" w:space="0" w:color="auto"/>
        <w:left w:val="none" w:sz="0" w:space="0" w:color="auto"/>
        <w:bottom w:val="none" w:sz="0" w:space="0" w:color="auto"/>
        <w:right w:val="none" w:sz="0" w:space="0" w:color="auto"/>
      </w:divBdr>
    </w:div>
    <w:div w:id="937368847">
      <w:bodyDiv w:val="1"/>
      <w:marLeft w:val="0"/>
      <w:marRight w:val="0"/>
      <w:marTop w:val="0"/>
      <w:marBottom w:val="0"/>
      <w:divBdr>
        <w:top w:val="none" w:sz="0" w:space="0" w:color="auto"/>
        <w:left w:val="none" w:sz="0" w:space="0" w:color="auto"/>
        <w:bottom w:val="none" w:sz="0" w:space="0" w:color="auto"/>
        <w:right w:val="none" w:sz="0" w:space="0" w:color="auto"/>
      </w:divBdr>
    </w:div>
    <w:div w:id="938030146">
      <w:bodyDiv w:val="1"/>
      <w:marLeft w:val="0"/>
      <w:marRight w:val="0"/>
      <w:marTop w:val="0"/>
      <w:marBottom w:val="0"/>
      <w:divBdr>
        <w:top w:val="none" w:sz="0" w:space="0" w:color="auto"/>
        <w:left w:val="none" w:sz="0" w:space="0" w:color="auto"/>
        <w:bottom w:val="none" w:sz="0" w:space="0" w:color="auto"/>
        <w:right w:val="none" w:sz="0" w:space="0" w:color="auto"/>
      </w:divBdr>
    </w:div>
    <w:div w:id="949511552">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1003513274">
      <w:bodyDiv w:val="1"/>
      <w:marLeft w:val="0"/>
      <w:marRight w:val="0"/>
      <w:marTop w:val="0"/>
      <w:marBottom w:val="0"/>
      <w:divBdr>
        <w:top w:val="none" w:sz="0" w:space="0" w:color="auto"/>
        <w:left w:val="none" w:sz="0" w:space="0" w:color="auto"/>
        <w:bottom w:val="none" w:sz="0" w:space="0" w:color="auto"/>
        <w:right w:val="none" w:sz="0" w:space="0" w:color="auto"/>
      </w:divBdr>
    </w:div>
    <w:div w:id="1069772020">
      <w:bodyDiv w:val="1"/>
      <w:marLeft w:val="0"/>
      <w:marRight w:val="0"/>
      <w:marTop w:val="0"/>
      <w:marBottom w:val="0"/>
      <w:divBdr>
        <w:top w:val="none" w:sz="0" w:space="0" w:color="auto"/>
        <w:left w:val="none" w:sz="0" w:space="0" w:color="auto"/>
        <w:bottom w:val="none" w:sz="0" w:space="0" w:color="auto"/>
        <w:right w:val="none" w:sz="0" w:space="0" w:color="auto"/>
      </w:divBdr>
    </w:div>
    <w:div w:id="1091004485">
      <w:bodyDiv w:val="1"/>
      <w:marLeft w:val="0"/>
      <w:marRight w:val="0"/>
      <w:marTop w:val="0"/>
      <w:marBottom w:val="0"/>
      <w:divBdr>
        <w:top w:val="none" w:sz="0" w:space="0" w:color="auto"/>
        <w:left w:val="none" w:sz="0" w:space="0" w:color="auto"/>
        <w:bottom w:val="none" w:sz="0" w:space="0" w:color="auto"/>
        <w:right w:val="none" w:sz="0" w:space="0" w:color="auto"/>
      </w:divBdr>
      <w:divsChild>
        <w:div w:id="1517057">
          <w:marLeft w:val="1166"/>
          <w:marRight w:val="0"/>
          <w:marTop w:val="134"/>
          <w:marBottom w:val="0"/>
          <w:divBdr>
            <w:top w:val="none" w:sz="0" w:space="0" w:color="auto"/>
            <w:left w:val="none" w:sz="0" w:space="0" w:color="auto"/>
            <w:bottom w:val="none" w:sz="0" w:space="0" w:color="auto"/>
            <w:right w:val="none" w:sz="0" w:space="0" w:color="auto"/>
          </w:divBdr>
        </w:div>
        <w:div w:id="78411505">
          <w:marLeft w:val="547"/>
          <w:marRight w:val="0"/>
          <w:marTop w:val="154"/>
          <w:marBottom w:val="0"/>
          <w:divBdr>
            <w:top w:val="none" w:sz="0" w:space="0" w:color="auto"/>
            <w:left w:val="none" w:sz="0" w:space="0" w:color="auto"/>
            <w:bottom w:val="none" w:sz="0" w:space="0" w:color="auto"/>
            <w:right w:val="none" w:sz="0" w:space="0" w:color="auto"/>
          </w:divBdr>
        </w:div>
        <w:div w:id="382172757">
          <w:marLeft w:val="1166"/>
          <w:marRight w:val="0"/>
          <w:marTop w:val="134"/>
          <w:marBottom w:val="0"/>
          <w:divBdr>
            <w:top w:val="none" w:sz="0" w:space="0" w:color="auto"/>
            <w:left w:val="none" w:sz="0" w:space="0" w:color="auto"/>
            <w:bottom w:val="none" w:sz="0" w:space="0" w:color="auto"/>
            <w:right w:val="none" w:sz="0" w:space="0" w:color="auto"/>
          </w:divBdr>
        </w:div>
        <w:div w:id="1244532935">
          <w:marLeft w:val="1166"/>
          <w:marRight w:val="0"/>
          <w:marTop w:val="134"/>
          <w:marBottom w:val="0"/>
          <w:divBdr>
            <w:top w:val="none" w:sz="0" w:space="0" w:color="auto"/>
            <w:left w:val="none" w:sz="0" w:space="0" w:color="auto"/>
            <w:bottom w:val="none" w:sz="0" w:space="0" w:color="auto"/>
            <w:right w:val="none" w:sz="0" w:space="0" w:color="auto"/>
          </w:divBdr>
        </w:div>
        <w:div w:id="1655405111">
          <w:marLeft w:val="1166"/>
          <w:marRight w:val="0"/>
          <w:marTop w:val="134"/>
          <w:marBottom w:val="0"/>
          <w:divBdr>
            <w:top w:val="none" w:sz="0" w:space="0" w:color="auto"/>
            <w:left w:val="none" w:sz="0" w:space="0" w:color="auto"/>
            <w:bottom w:val="none" w:sz="0" w:space="0" w:color="auto"/>
            <w:right w:val="none" w:sz="0" w:space="0" w:color="auto"/>
          </w:divBdr>
        </w:div>
      </w:divsChild>
    </w:div>
    <w:div w:id="1161191186">
      <w:bodyDiv w:val="1"/>
      <w:marLeft w:val="0"/>
      <w:marRight w:val="0"/>
      <w:marTop w:val="0"/>
      <w:marBottom w:val="0"/>
      <w:divBdr>
        <w:top w:val="none" w:sz="0" w:space="0" w:color="auto"/>
        <w:left w:val="none" w:sz="0" w:space="0" w:color="auto"/>
        <w:bottom w:val="none" w:sz="0" w:space="0" w:color="auto"/>
        <w:right w:val="none" w:sz="0" w:space="0" w:color="auto"/>
      </w:divBdr>
    </w:div>
    <w:div w:id="1165629704">
      <w:bodyDiv w:val="1"/>
      <w:marLeft w:val="0"/>
      <w:marRight w:val="0"/>
      <w:marTop w:val="0"/>
      <w:marBottom w:val="0"/>
      <w:divBdr>
        <w:top w:val="none" w:sz="0" w:space="0" w:color="auto"/>
        <w:left w:val="none" w:sz="0" w:space="0" w:color="auto"/>
        <w:bottom w:val="none" w:sz="0" w:space="0" w:color="auto"/>
        <w:right w:val="none" w:sz="0" w:space="0" w:color="auto"/>
      </w:divBdr>
    </w:div>
    <w:div w:id="1173450372">
      <w:bodyDiv w:val="1"/>
      <w:marLeft w:val="0"/>
      <w:marRight w:val="0"/>
      <w:marTop w:val="0"/>
      <w:marBottom w:val="0"/>
      <w:divBdr>
        <w:top w:val="none" w:sz="0" w:space="0" w:color="auto"/>
        <w:left w:val="none" w:sz="0" w:space="0" w:color="auto"/>
        <w:bottom w:val="none" w:sz="0" w:space="0" w:color="auto"/>
        <w:right w:val="none" w:sz="0" w:space="0" w:color="auto"/>
      </w:divBdr>
    </w:div>
    <w:div w:id="1202403373">
      <w:bodyDiv w:val="1"/>
      <w:marLeft w:val="0"/>
      <w:marRight w:val="0"/>
      <w:marTop w:val="0"/>
      <w:marBottom w:val="0"/>
      <w:divBdr>
        <w:top w:val="none" w:sz="0" w:space="0" w:color="auto"/>
        <w:left w:val="none" w:sz="0" w:space="0" w:color="auto"/>
        <w:bottom w:val="none" w:sz="0" w:space="0" w:color="auto"/>
        <w:right w:val="none" w:sz="0" w:space="0" w:color="auto"/>
      </w:divBdr>
    </w:div>
    <w:div w:id="1216357785">
      <w:bodyDiv w:val="1"/>
      <w:marLeft w:val="0"/>
      <w:marRight w:val="0"/>
      <w:marTop w:val="0"/>
      <w:marBottom w:val="0"/>
      <w:divBdr>
        <w:top w:val="none" w:sz="0" w:space="0" w:color="auto"/>
        <w:left w:val="none" w:sz="0" w:space="0" w:color="auto"/>
        <w:bottom w:val="none" w:sz="0" w:space="0" w:color="auto"/>
        <w:right w:val="none" w:sz="0" w:space="0" w:color="auto"/>
      </w:divBdr>
    </w:div>
    <w:div w:id="1235624815">
      <w:bodyDiv w:val="1"/>
      <w:marLeft w:val="0"/>
      <w:marRight w:val="0"/>
      <w:marTop w:val="0"/>
      <w:marBottom w:val="0"/>
      <w:divBdr>
        <w:top w:val="none" w:sz="0" w:space="0" w:color="auto"/>
        <w:left w:val="none" w:sz="0" w:space="0" w:color="auto"/>
        <w:bottom w:val="none" w:sz="0" w:space="0" w:color="auto"/>
        <w:right w:val="none" w:sz="0" w:space="0" w:color="auto"/>
      </w:divBdr>
      <w:divsChild>
        <w:div w:id="618726410">
          <w:marLeft w:val="547"/>
          <w:marRight w:val="0"/>
          <w:marTop w:val="0"/>
          <w:marBottom w:val="0"/>
          <w:divBdr>
            <w:top w:val="none" w:sz="0" w:space="0" w:color="auto"/>
            <w:left w:val="none" w:sz="0" w:space="0" w:color="auto"/>
            <w:bottom w:val="none" w:sz="0" w:space="0" w:color="auto"/>
            <w:right w:val="none" w:sz="0" w:space="0" w:color="auto"/>
          </w:divBdr>
        </w:div>
        <w:div w:id="1064985843">
          <w:marLeft w:val="547"/>
          <w:marRight w:val="0"/>
          <w:marTop w:val="0"/>
          <w:marBottom w:val="0"/>
          <w:divBdr>
            <w:top w:val="none" w:sz="0" w:space="0" w:color="auto"/>
            <w:left w:val="none" w:sz="0" w:space="0" w:color="auto"/>
            <w:bottom w:val="none" w:sz="0" w:space="0" w:color="auto"/>
            <w:right w:val="none" w:sz="0" w:space="0" w:color="auto"/>
          </w:divBdr>
        </w:div>
        <w:div w:id="730079042">
          <w:marLeft w:val="547"/>
          <w:marRight w:val="0"/>
          <w:marTop w:val="0"/>
          <w:marBottom w:val="0"/>
          <w:divBdr>
            <w:top w:val="none" w:sz="0" w:space="0" w:color="auto"/>
            <w:left w:val="none" w:sz="0" w:space="0" w:color="auto"/>
            <w:bottom w:val="none" w:sz="0" w:space="0" w:color="auto"/>
            <w:right w:val="none" w:sz="0" w:space="0" w:color="auto"/>
          </w:divBdr>
        </w:div>
        <w:div w:id="1403212384">
          <w:marLeft w:val="1166"/>
          <w:marRight w:val="0"/>
          <w:marTop w:val="0"/>
          <w:marBottom w:val="0"/>
          <w:divBdr>
            <w:top w:val="none" w:sz="0" w:space="0" w:color="auto"/>
            <w:left w:val="none" w:sz="0" w:space="0" w:color="auto"/>
            <w:bottom w:val="none" w:sz="0" w:space="0" w:color="auto"/>
            <w:right w:val="none" w:sz="0" w:space="0" w:color="auto"/>
          </w:divBdr>
        </w:div>
      </w:divsChild>
    </w:div>
    <w:div w:id="1258056800">
      <w:bodyDiv w:val="1"/>
      <w:marLeft w:val="0"/>
      <w:marRight w:val="0"/>
      <w:marTop w:val="0"/>
      <w:marBottom w:val="0"/>
      <w:divBdr>
        <w:top w:val="none" w:sz="0" w:space="0" w:color="auto"/>
        <w:left w:val="none" w:sz="0" w:space="0" w:color="auto"/>
        <w:bottom w:val="none" w:sz="0" w:space="0" w:color="auto"/>
        <w:right w:val="none" w:sz="0" w:space="0" w:color="auto"/>
      </w:divBdr>
    </w:div>
    <w:div w:id="1265770732">
      <w:bodyDiv w:val="1"/>
      <w:marLeft w:val="0"/>
      <w:marRight w:val="0"/>
      <w:marTop w:val="0"/>
      <w:marBottom w:val="0"/>
      <w:divBdr>
        <w:top w:val="none" w:sz="0" w:space="0" w:color="auto"/>
        <w:left w:val="none" w:sz="0" w:space="0" w:color="auto"/>
        <w:bottom w:val="none" w:sz="0" w:space="0" w:color="auto"/>
        <w:right w:val="none" w:sz="0" w:space="0" w:color="auto"/>
      </w:divBdr>
    </w:div>
    <w:div w:id="1343970265">
      <w:bodyDiv w:val="1"/>
      <w:marLeft w:val="0"/>
      <w:marRight w:val="0"/>
      <w:marTop w:val="0"/>
      <w:marBottom w:val="0"/>
      <w:divBdr>
        <w:top w:val="none" w:sz="0" w:space="0" w:color="auto"/>
        <w:left w:val="none" w:sz="0" w:space="0" w:color="auto"/>
        <w:bottom w:val="none" w:sz="0" w:space="0" w:color="auto"/>
        <w:right w:val="none" w:sz="0" w:space="0" w:color="auto"/>
      </w:divBdr>
      <w:divsChild>
        <w:div w:id="1770273161">
          <w:marLeft w:val="0"/>
          <w:marRight w:val="0"/>
          <w:marTop w:val="0"/>
          <w:marBottom w:val="0"/>
          <w:divBdr>
            <w:top w:val="none" w:sz="0" w:space="0" w:color="auto"/>
            <w:left w:val="none" w:sz="0" w:space="0" w:color="auto"/>
            <w:bottom w:val="none" w:sz="0" w:space="0" w:color="auto"/>
            <w:right w:val="none" w:sz="0" w:space="0" w:color="auto"/>
          </w:divBdr>
          <w:divsChild>
            <w:div w:id="42098490">
              <w:marLeft w:val="0"/>
              <w:marRight w:val="0"/>
              <w:marTop w:val="0"/>
              <w:marBottom w:val="0"/>
              <w:divBdr>
                <w:top w:val="none" w:sz="0" w:space="0" w:color="auto"/>
                <w:left w:val="none" w:sz="0" w:space="0" w:color="auto"/>
                <w:bottom w:val="none" w:sz="0" w:space="0" w:color="auto"/>
                <w:right w:val="none" w:sz="0" w:space="0" w:color="auto"/>
              </w:divBdr>
              <w:divsChild>
                <w:div w:id="481191646">
                  <w:marLeft w:val="0"/>
                  <w:marRight w:val="0"/>
                  <w:marTop w:val="0"/>
                  <w:marBottom w:val="0"/>
                  <w:divBdr>
                    <w:top w:val="none" w:sz="0" w:space="0" w:color="auto"/>
                    <w:left w:val="none" w:sz="0" w:space="0" w:color="auto"/>
                    <w:bottom w:val="none" w:sz="0" w:space="0" w:color="auto"/>
                    <w:right w:val="none" w:sz="0" w:space="0" w:color="auto"/>
                  </w:divBdr>
                  <w:divsChild>
                    <w:div w:id="1525556507">
                      <w:marLeft w:val="0"/>
                      <w:marRight w:val="0"/>
                      <w:marTop w:val="0"/>
                      <w:marBottom w:val="0"/>
                      <w:divBdr>
                        <w:top w:val="none" w:sz="0" w:space="0" w:color="auto"/>
                        <w:left w:val="none" w:sz="0" w:space="0" w:color="auto"/>
                        <w:bottom w:val="none" w:sz="0" w:space="0" w:color="auto"/>
                        <w:right w:val="none" w:sz="0" w:space="0" w:color="auto"/>
                      </w:divBdr>
                      <w:divsChild>
                        <w:div w:id="732505677">
                          <w:marLeft w:val="0"/>
                          <w:marRight w:val="0"/>
                          <w:marTop w:val="0"/>
                          <w:marBottom w:val="0"/>
                          <w:divBdr>
                            <w:top w:val="none" w:sz="0" w:space="0" w:color="auto"/>
                            <w:left w:val="none" w:sz="0" w:space="0" w:color="auto"/>
                            <w:bottom w:val="none" w:sz="0" w:space="0" w:color="auto"/>
                            <w:right w:val="none" w:sz="0" w:space="0" w:color="auto"/>
                          </w:divBdr>
                          <w:divsChild>
                            <w:div w:id="842088670">
                              <w:marLeft w:val="0"/>
                              <w:marRight w:val="0"/>
                              <w:marTop w:val="0"/>
                              <w:marBottom w:val="0"/>
                              <w:divBdr>
                                <w:top w:val="none" w:sz="0" w:space="0" w:color="auto"/>
                                <w:left w:val="none" w:sz="0" w:space="0" w:color="auto"/>
                                <w:bottom w:val="none" w:sz="0" w:space="0" w:color="auto"/>
                                <w:right w:val="none" w:sz="0" w:space="0" w:color="auto"/>
                              </w:divBdr>
                              <w:divsChild>
                                <w:div w:id="1346207017">
                                  <w:marLeft w:val="0"/>
                                  <w:marRight w:val="0"/>
                                  <w:marTop w:val="0"/>
                                  <w:marBottom w:val="0"/>
                                  <w:divBdr>
                                    <w:top w:val="none" w:sz="0" w:space="0" w:color="auto"/>
                                    <w:left w:val="none" w:sz="0" w:space="0" w:color="auto"/>
                                    <w:bottom w:val="none" w:sz="0" w:space="0" w:color="auto"/>
                                    <w:right w:val="none" w:sz="0" w:space="0" w:color="auto"/>
                                  </w:divBdr>
                                  <w:divsChild>
                                    <w:div w:id="762385104">
                                      <w:marLeft w:val="0"/>
                                      <w:marRight w:val="0"/>
                                      <w:marTop w:val="0"/>
                                      <w:marBottom w:val="0"/>
                                      <w:divBdr>
                                        <w:top w:val="none" w:sz="0" w:space="0" w:color="auto"/>
                                        <w:left w:val="none" w:sz="0" w:space="0" w:color="auto"/>
                                        <w:bottom w:val="none" w:sz="0" w:space="0" w:color="auto"/>
                                        <w:right w:val="none" w:sz="0" w:space="0" w:color="auto"/>
                                      </w:divBdr>
                                      <w:divsChild>
                                        <w:div w:id="1572157108">
                                          <w:marLeft w:val="0"/>
                                          <w:marRight w:val="0"/>
                                          <w:marTop w:val="0"/>
                                          <w:marBottom w:val="0"/>
                                          <w:divBdr>
                                            <w:top w:val="none" w:sz="0" w:space="0" w:color="auto"/>
                                            <w:left w:val="none" w:sz="0" w:space="0" w:color="auto"/>
                                            <w:bottom w:val="none" w:sz="0" w:space="0" w:color="auto"/>
                                            <w:right w:val="none" w:sz="0" w:space="0" w:color="auto"/>
                                          </w:divBdr>
                                          <w:divsChild>
                                            <w:div w:id="1935161020">
                                              <w:marLeft w:val="330"/>
                                              <w:marRight w:val="225"/>
                                              <w:marTop w:val="300"/>
                                              <w:marBottom w:val="450"/>
                                              <w:divBdr>
                                                <w:top w:val="none" w:sz="0" w:space="0" w:color="auto"/>
                                                <w:left w:val="none" w:sz="0" w:space="0" w:color="auto"/>
                                                <w:bottom w:val="none" w:sz="0" w:space="0" w:color="auto"/>
                                                <w:right w:val="none" w:sz="0" w:space="0" w:color="auto"/>
                                              </w:divBdr>
                                              <w:divsChild>
                                                <w:div w:id="455568862">
                                                  <w:marLeft w:val="0"/>
                                                  <w:marRight w:val="0"/>
                                                  <w:marTop w:val="0"/>
                                                  <w:marBottom w:val="0"/>
                                                  <w:divBdr>
                                                    <w:top w:val="none" w:sz="0" w:space="0" w:color="auto"/>
                                                    <w:left w:val="none" w:sz="0" w:space="0" w:color="auto"/>
                                                    <w:bottom w:val="none" w:sz="0" w:space="0" w:color="auto"/>
                                                    <w:right w:val="none" w:sz="0" w:space="0" w:color="auto"/>
                                                  </w:divBdr>
                                                  <w:divsChild>
                                                    <w:div w:id="476580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54187035">
      <w:bodyDiv w:val="1"/>
      <w:marLeft w:val="0"/>
      <w:marRight w:val="0"/>
      <w:marTop w:val="0"/>
      <w:marBottom w:val="0"/>
      <w:divBdr>
        <w:top w:val="none" w:sz="0" w:space="0" w:color="auto"/>
        <w:left w:val="none" w:sz="0" w:space="0" w:color="auto"/>
        <w:bottom w:val="none" w:sz="0" w:space="0" w:color="auto"/>
        <w:right w:val="none" w:sz="0" w:space="0" w:color="auto"/>
      </w:divBdr>
    </w:div>
    <w:div w:id="1371569287">
      <w:bodyDiv w:val="1"/>
      <w:marLeft w:val="0"/>
      <w:marRight w:val="0"/>
      <w:marTop w:val="0"/>
      <w:marBottom w:val="0"/>
      <w:divBdr>
        <w:top w:val="none" w:sz="0" w:space="0" w:color="auto"/>
        <w:left w:val="none" w:sz="0" w:space="0" w:color="auto"/>
        <w:bottom w:val="none" w:sz="0" w:space="0" w:color="auto"/>
        <w:right w:val="none" w:sz="0" w:space="0" w:color="auto"/>
      </w:divBdr>
    </w:div>
    <w:div w:id="1447194737">
      <w:bodyDiv w:val="1"/>
      <w:marLeft w:val="0"/>
      <w:marRight w:val="0"/>
      <w:marTop w:val="0"/>
      <w:marBottom w:val="0"/>
      <w:divBdr>
        <w:top w:val="none" w:sz="0" w:space="0" w:color="auto"/>
        <w:left w:val="none" w:sz="0" w:space="0" w:color="auto"/>
        <w:bottom w:val="none" w:sz="0" w:space="0" w:color="auto"/>
        <w:right w:val="none" w:sz="0" w:space="0" w:color="auto"/>
      </w:divBdr>
    </w:div>
    <w:div w:id="1450466694">
      <w:bodyDiv w:val="1"/>
      <w:marLeft w:val="0"/>
      <w:marRight w:val="0"/>
      <w:marTop w:val="0"/>
      <w:marBottom w:val="0"/>
      <w:divBdr>
        <w:top w:val="none" w:sz="0" w:space="0" w:color="auto"/>
        <w:left w:val="none" w:sz="0" w:space="0" w:color="auto"/>
        <w:bottom w:val="none" w:sz="0" w:space="0" w:color="auto"/>
        <w:right w:val="none" w:sz="0" w:space="0" w:color="auto"/>
      </w:divBdr>
      <w:divsChild>
        <w:div w:id="264923719">
          <w:marLeft w:val="1166"/>
          <w:marRight w:val="0"/>
          <w:marTop w:val="86"/>
          <w:marBottom w:val="0"/>
          <w:divBdr>
            <w:top w:val="none" w:sz="0" w:space="0" w:color="auto"/>
            <w:left w:val="none" w:sz="0" w:space="0" w:color="auto"/>
            <w:bottom w:val="none" w:sz="0" w:space="0" w:color="auto"/>
            <w:right w:val="none" w:sz="0" w:space="0" w:color="auto"/>
          </w:divBdr>
        </w:div>
        <w:div w:id="308483436">
          <w:marLeft w:val="547"/>
          <w:marRight w:val="0"/>
          <w:marTop w:val="96"/>
          <w:marBottom w:val="0"/>
          <w:divBdr>
            <w:top w:val="none" w:sz="0" w:space="0" w:color="auto"/>
            <w:left w:val="none" w:sz="0" w:space="0" w:color="auto"/>
            <w:bottom w:val="none" w:sz="0" w:space="0" w:color="auto"/>
            <w:right w:val="none" w:sz="0" w:space="0" w:color="auto"/>
          </w:divBdr>
        </w:div>
        <w:div w:id="655886406">
          <w:marLeft w:val="1166"/>
          <w:marRight w:val="0"/>
          <w:marTop w:val="86"/>
          <w:marBottom w:val="0"/>
          <w:divBdr>
            <w:top w:val="none" w:sz="0" w:space="0" w:color="auto"/>
            <w:left w:val="none" w:sz="0" w:space="0" w:color="auto"/>
            <w:bottom w:val="none" w:sz="0" w:space="0" w:color="auto"/>
            <w:right w:val="none" w:sz="0" w:space="0" w:color="auto"/>
          </w:divBdr>
        </w:div>
        <w:div w:id="1027101299">
          <w:marLeft w:val="1800"/>
          <w:marRight w:val="0"/>
          <w:marTop w:val="77"/>
          <w:marBottom w:val="0"/>
          <w:divBdr>
            <w:top w:val="none" w:sz="0" w:space="0" w:color="auto"/>
            <w:left w:val="none" w:sz="0" w:space="0" w:color="auto"/>
            <w:bottom w:val="none" w:sz="0" w:space="0" w:color="auto"/>
            <w:right w:val="none" w:sz="0" w:space="0" w:color="auto"/>
          </w:divBdr>
        </w:div>
        <w:div w:id="1100679547">
          <w:marLeft w:val="547"/>
          <w:marRight w:val="0"/>
          <w:marTop w:val="96"/>
          <w:marBottom w:val="0"/>
          <w:divBdr>
            <w:top w:val="none" w:sz="0" w:space="0" w:color="auto"/>
            <w:left w:val="none" w:sz="0" w:space="0" w:color="auto"/>
            <w:bottom w:val="none" w:sz="0" w:space="0" w:color="auto"/>
            <w:right w:val="none" w:sz="0" w:space="0" w:color="auto"/>
          </w:divBdr>
        </w:div>
        <w:div w:id="1321427175">
          <w:marLeft w:val="1800"/>
          <w:marRight w:val="0"/>
          <w:marTop w:val="77"/>
          <w:marBottom w:val="0"/>
          <w:divBdr>
            <w:top w:val="none" w:sz="0" w:space="0" w:color="auto"/>
            <w:left w:val="none" w:sz="0" w:space="0" w:color="auto"/>
            <w:bottom w:val="none" w:sz="0" w:space="0" w:color="auto"/>
            <w:right w:val="none" w:sz="0" w:space="0" w:color="auto"/>
          </w:divBdr>
        </w:div>
        <w:div w:id="1736930787">
          <w:marLeft w:val="1166"/>
          <w:marRight w:val="0"/>
          <w:marTop w:val="86"/>
          <w:marBottom w:val="0"/>
          <w:divBdr>
            <w:top w:val="none" w:sz="0" w:space="0" w:color="auto"/>
            <w:left w:val="none" w:sz="0" w:space="0" w:color="auto"/>
            <w:bottom w:val="none" w:sz="0" w:space="0" w:color="auto"/>
            <w:right w:val="none" w:sz="0" w:space="0" w:color="auto"/>
          </w:divBdr>
        </w:div>
        <w:div w:id="1956015274">
          <w:marLeft w:val="1166"/>
          <w:marRight w:val="0"/>
          <w:marTop w:val="86"/>
          <w:marBottom w:val="0"/>
          <w:divBdr>
            <w:top w:val="none" w:sz="0" w:space="0" w:color="auto"/>
            <w:left w:val="none" w:sz="0" w:space="0" w:color="auto"/>
            <w:bottom w:val="none" w:sz="0" w:space="0" w:color="auto"/>
            <w:right w:val="none" w:sz="0" w:space="0" w:color="auto"/>
          </w:divBdr>
        </w:div>
        <w:div w:id="1960868060">
          <w:marLeft w:val="1800"/>
          <w:marRight w:val="0"/>
          <w:marTop w:val="77"/>
          <w:marBottom w:val="0"/>
          <w:divBdr>
            <w:top w:val="none" w:sz="0" w:space="0" w:color="auto"/>
            <w:left w:val="none" w:sz="0" w:space="0" w:color="auto"/>
            <w:bottom w:val="none" w:sz="0" w:space="0" w:color="auto"/>
            <w:right w:val="none" w:sz="0" w:space="0" w:color="auto"/>
          </w:divBdr>
        </w:div>
      </w:divsChild>
    </w:div>
    <w:div w:id="1453551916">
      <w:bodyDiv w:val="1"/>
      <w:marLeft w:val="0"/>
      <w:marRight w:val="0"/>
      <w:marTop w:val="0"/>
      <w:marBottom w:val="0"/>
      <w:divBdr>
        <w:top w:val="none" w:sz="0" w:space="0" w:color="auto"/>
        <w:left w:val="none" w:sz="0" w:space="0" w:color="auto"/>
        <w:bottom w:val="none" w:sz="0" w:space="0" w:color="auto"/>
        <w:right w:val="none" w:sz="0" w:space="0" w:color="auto"/>
      </w:divBdr>
    </w:div>
    <w:div w:id="1481995854">
      <w:bodyDiv w:val="1"/>
      <w:marLeft w:val="0"/>
      <w:marRight w:val="0"/>
      <w:marTop w:val="0"/>
      <w:marBottom w:val="0"/>
      <w:divBdr>
        <w:top w:val="none" w:sz="0" w:space="0" w:color="auto"/>
        <w:left w:val="none" w:sz="0" w:space="0" w:color="auto"/>
        <w:bottom w:val="none" w:sz="0" w:space="0" w:color="auto"/>
        <w:right w:val="none" w:sz="0" w:space="0" w:color="auto"/>
      </w:divBdr>
      <w:divsChild>
        <w:div w:id="527642609">
          <w:marLeft w:val="547"/>
          <w:marRight w:val="0"/>
          <w:marTop w:val="0"/>
          <w:marBottom w:val="0"/>
          <w:divBdr>
            <w:top w:val="none" w:sz="0" w:space="0" w:color="auto"/>
            <w:left w:val="none" w:sz="0" w:space="0" w:color="auto"/>
            <w:bottom w:val="none" w:sz="0" w:space="0" w:color="auto"/>
            <w:right w:val="none" w:sz="0" w:space="0" w:color="auto"/>
          </w:divBdr>
        </w:div>
        <w:div w:id="1521316778">
          <w:marLeft w:val="547"/>
          <w:marRight w:val="0"/>
          <w:marTop w:val="0"/>
          <w:marBottom w:val="0"/>
          <w:divBdr>
            <w:top w:val="none" w:sz="0" w:space="0" w:color="auto"/>
            <w:left w:val="none" w:sz="0" w:space="0" w:color="auto"/>
            <w:bottom w:val="none" w:sz="0" w:space="0" w:color="auto"/>
            <w:right w:val="none" w:sz="0" w:space="0" w:color="auto"/>
          </w:divBdr>
        </w:div>
      </w:divsChild>
    </w:div>
    <w:div w:id="1485272747">
      <w:bodyDiv w:val="1"/>
      <w:marLeft w:val="0"/>
      <w:marRight w:val="0"/>
      <w:marTop w:val="0"/>
      <w:marBottom w:val="0"/>
      <w:divBdr>
        <w:top w:val="none" w:sz="0" w:space="0" w:color="auto"/>
        <w:left w:val="none" w:sz="0" w:space="0" w:color="auto"/>
        <w:bottom w:val="none" w:sz="0" w:space="0" w:color="auto"/>
        <w:right w:val="none" w:sz="0" w:space="0" w:color="auto"/>
      </w:divBdr>
      <w:divsChild>
        <w:div w:id="177621923">
          <w:marLeft w:val="547"/>
          <w:marRight w:val="0"/>
          <w:marTop w:val="0"/>
          <w:marBottom w:val="0"/>
          <w:divBdr>
            <w:top w:val="none" w:sz="0" w:space="0" w:color="auto"/>
            <w:left w:val="none" w:sz="0" w:space="0" w:color="auto"/>
            <w:bottom w:val="none" w:sz="0" w:space="0" w:color="auto"/>
            <w:right w:val="none" w:sz="0" w:space="0" w:color="auto"/>
          </w:divBdr>
        </w:div>
        <w:div w:id="1661888786">
          <w:marLeft w:val="547"/>
          <w:marRight w:val="0"/>
          <w:marTop w:val="0"/>
          <w:marBottom w:val="0"/>
          <w:divBdr>
            <w:top w:val="none" w:sz="0" w:space="0" w:color="auto"/>
            <w:left w:val="none" w:sz="0" w:space="0" w:color="auto"/>
            <w:bottom w:val="none" w:sz="0" w:space="0" w:color="auto"/>
            <w:right w:val="none" w:sz="0" w:space="0" w:color="auto"/>
          </w:divBdr>
        </w:div>
        <w:div w:id="2098820837">
          <w:marLeft w:val="547"/>
          <w:marRight w:val="0"/>
          <w:marTop w:val="0"/>
          <w:marBottom w:val="0"/>
          <w:divBdr>
            <w:top w:val="none" w:sz="0" w:space="0" w:color="auto"/>
            <w:left w:val="none" w:sz="0" w:space="0" w:color="auto"/>
            <w:bottom w:val="none" w:sz="0" w:space="0" w:color="auto"/>
            <w:right w:val="none" w:sz="0" w:space="0" w:color="auto"/>
          </w:divBdr>
        </w:div>
        <w:div w:id="275797834">
          <w:marLeft w:val="1166"/>
          <w:marRight w:val="0"/>
          <w:marTop w:val="0"/>
          <w:marBottom w:val="0"/>
          <w:divBdr>
            <w:top w:val="none" w:sz="0" w:space="0" w:color="auto"/>
            <w:left w:val="none" w:sz="0" w:space="0" w:color="auto"/>
            <w:bottom w:val="none" w:sz="0" w:space="0" w:color="auto"/>
            <w:right w:val="none" w:sz="0" w:space="0" w:color="auto"/>
          </w:divBdr>
        </w:div>
      </w:divsChild>
    </w:div>
    <w:div w:id="1497959036">
      <w:bodyDiv w:val="1"/>
      <w:marLeft w:val="0"/>
      <w:marRight w:val="0"/>
      <w:marTop w:val="0"/>
      <w:marBottom w:val="0"/>
      <w:divBdr>
        <w:top w:val="none" w:sz="0" w:space="0" w:color="auto"/>
        <w:left w:val="none" w:sz="0" w:space="0" w:color="auto"/>
        <w:bottom w:val="none" w:sz="0" w:space="0" w:color="auto"/>
        <w:right w:val="none" w:sz="0" w:space="0" w:color="auto"/>
      </w:divBdr>
    </w:div>
    <w:div w:id="1507207598">
      <w:bodyDiv w:val="1"/>
      <w:marLeft w:val="0"/>
      <w:marRight w:val="0"/>
      <w:marTop w:val="0"/>
      <w:marBottom w:val="0"/>
      <w:divBdr>
        <w:top w:val="none" w:sz="0" w:space="0" w:color="auto"/>
        <w:left w:val="none" w:sz="0" w:space="0" w:color="auto"/>
        <w:bottom w:val="none" w:sz="0" w:space="0" w:color="auto"/>
        <w:right w:val="none" w:sz="0" w:space="0" w:color="auto"/>
      </w:divBdr>
      <w:divsChild>
        <w:div w:id="89588285">
          <w:marLeft w:val="1080"/>
          <w:marRight w:val="0"/>
          <w:marTop w:val="100"/>
          <w:marBottom w:val="0"/>
          <w:divBdr>
            <w:top w:val="none" w:sz="0" w:space="0" w:color="auto"/>
            <w:left w:val="none" w:sz="0" w:space="0" w:color="auto"/>
            <w:bottom w:val="none" w:sz="0" w:space="0" w:color="auto"/>
            <w:right w:val="none" w:sz="0" w:space="0" w:color="auto"/>
          </w:divBdr>
        </w:div>
        <w:div w:id="431170935">
          <w:marLeft w:val="360"/>
          <w:marRight w:val="0"/>
          <w:marTop w:val="200"/>
          <w:marBottom w:val="0"/>
          <w:divBdr>
            <w:top w:val="none" w:sz="0" w:space="0" w:color="auto"/>
            <w:left w:val="none" w:sz="0" w:space="0" w:color="auto"/>
            <w:bottom w:val="none" w:sz="0" w:space="0" w:color="auto"/>
            <w:right w:val="none" w:sz="0" w:space="0" w:color="auto"/>
          </w:divBdr>
        </w:div>
        <w:div w:id="475999731">
          <w:marLeft w:val="1080"/>
          <w:marRight w:val="0"/>
          <w:marTop w:val="100"/>
          <w:marBottom w:val="0"/>
          <w:divBdr>
            <w:top w:val="none" w:sz="0" w:space="0" w:color="auto"/>
            <w:left w:val="none" w:sz="0" w:space="0" w:color="auto"/>
            <w:bottom w:val="none" w:sz="0" w:space="0" w:color="auto"/>
            <w:right w:val="none" w:sz="0" w:space="0" w:color="auto"/>
          </w:divBdr>
        </w:div>
        <w:div w:id="919405432">
          <w:marLeft w:val="360"/>
          <w:marRight w:val="0"/>
          <w:marTop w:val="200"/>
          <w:marBottom w:val="0"/>
          <w:divBdr>
            <w:top w:val="none" w:sz="0" w:space="0" w:color="auto"/>
            <w:left w:val="none" w:sz="0" w:space="0" w:color="auto"/>
            <w:bottom w:val="none" w:sz="0" w:space="0" w:color="auto"/>
            <w:right w:val="none" w:sz="0" w:space="0" w:color="auto"/>
          </w:divBdr>
        </w:div>
        <w:div w:id="1032145442">
          <w:marLeft w:val="1080"/>
          <w:marRight w:val="0"/>
          <w:marTop w:val="100"/>
          <w:marBottom w:val="0"/>
          <w:divBdr>
            <w:top w:val="none" w:sz="0" w:space="0" w:color="auto"/>
            <w:left w:val="none" w:sz="0" w:space="0" w:color="auto"/>
            <w:bottom w:val="none" w:sz="0" w:space="0" w:color="auto"/>
            <w:right w:val="none" w:sz="0" w:space="0" w:color="auto"/>
          </w:divBdr>
        </w:div>
        <w:div w:id="1294016005">
          <w:marLeft w:val="1080"/>
          <w:marRight w:val="0"/>
          <w:marTop w:val="100"/>
          <w:marBottom w:val="0"/>
          <w:divBdr>
            <w:top w:val="none" w:sz="0" w:space="0" w:color="auto"/>
            <w:left w:val="none" w:sz="0" w:space="0" w:color="auto"/>
            <w:bottom w:val="none" w:sz="0" w:space="0" w:color="auto"/>
            <w:right w:val="none" w:sz="0" w:space="0" w:color="auto"/>
          </w:divBdr>
        </w:div>
        <w:div w:id="1748990458">
          <w:marLeft w:val="360"/>
          <w:marRight w:val="0"/>
          <w:marTop w:val="200"/>
          <w:marBottom w:val="0"/>
          <w:divBdr>
            <w:top w:val="none" w:sz="0" w:space="0" w:color="auto"/>
            <w:left w:val="none" w:sz="0" w:space="0" w:color="auto"/>
            <w:bottom w:val="none" w:sz="0" w:space="0" w:color="auto"/>
            <w:right w:val="none" w:sz="0" w:space="0" w:color="auto"/>
          </w:divBdr>
        </w:div>
        <w:div w:id="2127306051">
          <w:marLeft w:val="1080"/>
          <w:marRight w:val="0"/>
          <w:marTop w:val="100"/>
          <w:marBottom w:val="0"/>
          <w:divBdr>
            <w:top w:val="none" w:sz="0" w:space="0" w:color="auto"/>
            <w:left w:val="none" w:sz="0" w:space="0" w:color="auto"/>
            <w:bottom w:val="none" w:sz="0" w:space="0" w:color="auto"/>
            <w:right w:val="none" w:sz="0" w:space="0" w:color="auto"/>
          </w:divBdr>
        </w:div>
      </w:divsChild>
    </w:div>
    <w:div w:id="1511211703">
      <w:bodyDiv w:val="1"/>
      <w:marLeft w:val="0"/>
      <w:marRight w:val="0"/>
      <w:marTop w:val="0"/>
      <w:marBottom w:val="0"/>
      <w:divBdr>
        <w:top w:val="none" w:sz="0" w:space="0" w:color="auto"/>
        <w:left w:val="none" w:sz="0" w:space="0" w:color="auto"/>
        <w:bottom w:val="none" w:sz="0" w:space="0" w:color="auto"/>
        <w:right w:val="none" w:sz="0" w:space="0" w:color="auto"/>
      </w:divBdr>
    </w:div>
    <w:div w:id="1529374261">
      <w:bodyDiv w:val="1"/>
      <w:marLeft w:val="0"/>
      <w:marRight w:val="0"/>
      <w:marTop w:val="0"/>
      <w:marBottom w:val="0"/>
      <w:divBdr>
        <w:top w:val="none" w:sz="0" w:space="0" w:color="auto"/>
        <w:left w:val="none" w:sz="0" w:space="0" w:color="auto"/>
        <w:bottom w:val="none" w:sz="0" w:space="0" w:color="auto"/>
        <w:right w:val="none" w:sz="0" w:space="0" w:color="auto"/>
      </w:divBdr>
      <w:divsChild>
        <w:div w:id="684358246">
          <w:marLeft w:val="1800"/>
          <w:marRight w:val="0"/>
          <w:marTop w:val="100"/>
          <w:marBottom w:val="0"/>
          <w:divBdr>
            <w:top w:val="none" w:sz="0" w:space="0" w:color="auto"/>
            <w:left w:val="none" w:sz="0" w:space="0" w:color="auto"/>
            <w:bottom w:val="none" w:sz="0" w:space="0" w:color="auto"/>
            <w:right w:val="none" w:sz="0" w:space="0" w:color="auto"/>
          </w:divBdr>
        </w:div>
        <w:div w:id="931165875">
          <w:marLeft w:val="1080"/>
          <w:marRight w:val="0"/>
          <w:marTop w:val="100"/>
          <w:marBottom w:val="0"/>
          <w:divBdr>
            <w:top w:val="none" w:sz="0" w:space="0" w:color="auto"/>
            <w:left w:val="none" w:sz="0" w:space="0" w:color="auto"/>
            <w:bottom w:val="none" w:sz="0" w:space="0" w:color="auto"/>
            <w:right w:val="none" w:sz="0" w:space="0" w:color="auto"/>
          </w:divBdr>
        </w:div>
        <w:div w:id="1765875339">
          <w:marLeft w:val="1080"/>
          <w:marRight w:val="0"/>
          <w:marTop w:val="100"/>
          <w:marBottom w:val="0"/>
          <w:divBdr>
            <w:top w:val="none" w:sz="0" w:space="0" w:color="auto"/>
            <w:left w:val="none" w:sz="0" w:space="0" w:color="auto"/>
            <w:bottom w:val="none" w:sz="0" w:space="0" w:color="auto"/>
            <w:right w:val="none" w:sz="0" w:space="0" w:color="auto"/>
          </w:divBdr>
        </w:div>
        <w:div w:id="1793591253">
          <w:marLeft w:val="1080"/>
          <w:marRight w:val="0"/>
          <w:marTop w:val="100"/>
          <w:marBottom w:val="0"/>
          <w:divBdr>
            <w:top w:val="none" w:sz="0" w:space="0" w:color="auto"/>
            <w:left w:val="none" w:sz="0" w:space="0" w:color="auto"/>
            <w:bottom w:val="none" w:sz="0" w:space="0" w:color="auto"/>
            <w:right w:val="none" w:sz="0" w:space="0" w:color="auto"/>
          </w:divBdr>
        </w:div>
      </w:divsChild>
    </w:div>
    <w:div w:id="1575360250">
      <w:bodyDiv w:val="1"/>
      <w:marLeft w:val="0"/>
      <w:marRight w:val="0"/>
      <w:marTop w:val="0"/>
      <w:marBottom w:val="0"/>
      <w:divBdr>
        <w:top w:val="none" w:sz="0" w:space="0" w:color="auto"/>
        <w:left w:val="none" w:sz="0" w:space="0" w:color="auto"/>
        <w:bottom w:val="none" w:sz="0" w:space="0" w:color="auto"/>
        <w:right w:val="none" w:sz="0" w:space="0" w:color="auto"/>
      </w:divBdr>
    </w:div>
    <w:div w:id="1581063432">
      <w:bodyDiv w:val="1"/>
      <w:marLeft w:val="0"/>
      <w:marRight w:val="0"/>
      <w:marTop w:val="0"/>
      <w:marBottom w:val="0"/>
      <w:divBdr>
        <w:top w:val="none" w:sz="0" w:space="0" w:color="auto"/>
        <w:left w:val="none" w:sz="0" w:space="0" w:color="auto"/>
        <w:bottom w:val="none" w:sz="0" w:space="0" w:color="auto"/>
        <w:right w:val="none" w:sz="0" w:space="0" w:color="auto"/>
      </w:divBdr>
      <w:divsChild>
        <w:div w:id="183061408">
          <w:marLeft w:val="2578"/>
          <w:marRight w:val="0"/>
          <w:marTop w:val="0"/>
          <w:marBottom w:val="0"/>
          <w:divBdr>
            <w:top w:val="none" w:sz="0" w:space="0" w:color="auto"/>
            <w:left w:val="none" w:sz="0" w:space="0" w:color="auto"/>
            <w:bottom w:val="none" w:sz="0" w:space="0" w:color="auto"/>
            <w:right w:val="none" w:sz="0" w:space="0" w:color="auto"/>
          </w:divBdr>
        </w:div>
      </w:divsChild>
    </w:div>
    <w:div w:id="1643774457">
      <w:bodyDiv w:val="1"/>
      <w:marLeft w:val="0"/>
      <w:marRight w:val="0"/>
      <w:marTop w:val="0"/>
      <w:marBottom w:val="0"/>
      <w:divBdr>
        <w:top w:val="none" w:sz="0" w:space="0" w:color="auto"/>
        <w:left w:val="none" w:sz="0" w:space="0" w:color="auto"/>
        <w:bottom w:val="none" w:sz="0" w:space="0" w:color="auto"/>
        <w:right w:val="none" w:sz="0" w:space="0" w:color="auto"/>
      </w:divBdr>
    </w:div>
    <w:div w:id="1663583094">
      <w:bodyDiv w:val="1"/>
      <w:marLeft w:val="0"/>
      <w:marRight w:val="0"/>
      <w:marTop w:val="0"/>
      <w:marBottom w:val="0"/>
      <w:divBdr>
        <w:top w:val="none" w:sz="0" w:space="0" w:color="auto"/>
        <w:left w:val="none" w:sz="0" w:space="0" w:color="auto"/>
        <w:bottom w:val="none" w:sz="0" w:space="0" w:color="auto"/>
        <w:right w:val="none" w:sz="0" w:space="0" w:color="auto"/>
      </w:divBdr>
    </w:div>
    <w:div w:id="1721712443">
      <w:bodyDiv w:val="1"/>
      <w:marLeft w:val="0"/>
      <w:marRight w:val="0"/>
      <w:marTop w:val="0"/>
      <w:marBottom w:val="0"/>
      <w:divBdr>
        <w:top w:val="none" w:sz="0" w:space="0" w:color="auto"/>
        <w:left w:val="none" w:sz="0" w:space="0" w:color="auto"/>
        <w:bottom w:val="none" w:sz="0" w:space="0" w:color="auto"/>
        <w:right w:val="none" w:sz="0" w:space="0" w:color="auto"/>
      </w:divBdr>
    </w:div>
    <w:div w:id="1765802711">
      <w:bodyDiv w:val="1"/>
      <w:marLeft w:val="0"/>
      <w:marRight w:val="0"/>
      <w:marTop w:val="0"/>
      <w:marBottom w:val="0"/>
      <w:divBdr>
        <w:top w:val="none" w:sz="0" w:space="0" w:color="auto"/>
        <w:left w:val="none" w:sz="0" w:space="0" w:color="auto"/>
        <w:bottom w:val="none" w:sz="0" w:space="0" w:color="auto"/>
        <w:right w:val="none" w:sz="0" w:space="0" w:color="auto"/>
      </w:divBdr>
    </w:div>
    <w:div w:id="1775859057">
      <w:bodyDiv w:val="1"/>
      <w:marLeft w:val="0"/>
      <w:marRight w:val="0"/>
      <w:marTop w:val="0"/>
      <w:marBottom w:val="0"/>
      <w:divBdr>
        <w:top w:val="none" w:sz="0" w:space="0" w:color="auto"/>
        <w:left w:val="none" w:sz="0" w:space="0" w:color="auto"/>
        <w:bottom w:val="none" w:sz="0" w:space="0" w:color="auto"/>
        <w:right w:val="none" w:sz="0" w:space="0" w:color="auto"/>
      </w:divBdr>
    </w:div>
    <w:div w:id="1785343826">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02728549">
      <w:bodyDiv w:val="1"/>
      <w:marLeft w:val="0"/>
      <w:marRight w:val="0"/>
      <w:marTop w:val="0"/>
      <w:marBottom w:val="0"/>
      <w:divBdr>
        <w:top w:val="none" w:sz="0" w:space="0" w:color="auto"/>
        <w:left w:val="none" w:sz="0" w:space="0" w:color="auto"/>
        <w:bottom w:val="none" w:sz="0" w:space="0" w:color="auto"/>
        <w:right w:val="none" w:sz="0" w:space="0" w:color="auto"/>
      </w:divBdr>
    </w:div>
    <w:div w:id="1804420745">
      <w:bodyDiv w:val="1"/>
      <w:marLeft w:val="0"/>
      <w:marRight w:val="0"/>
      <w:marTop w:val="0"/>
      <w:marBottom w:val="0"/>
      <w:divBdr>
        <w:top w:val="none" w:sz="0" w:space="0" w:color="auto"/>
        <w:left w:val="none" w:sz="0" w:space="0" w:color="auto"/>
        <w:bottom w:val="none" w:sz="0" w:space="0" w:color="auto"/>
        <w:right w:val="none" w:sz="0" w:space="0" w:color="auto"/>
      </w:divBdr>
    </w:div>
    <w:div w:id="1823615039">
      <w:bodyDiv w:val="1"/>
      <w:marLeft w:val="0"/>
      <w:marRight w:val="0"/>
      <w:marTop w:val="0"/>
      <w:marBottom w:val="0"/>
      <w:divBdr>
        <w:top w:val="none" w:sz="0" w:space="0" w:color="auto"/>
        <w:left w:val="none" w:sz="0" w:space="0" w:color="auto"/>
        <w:bottom w:val="none" w:sz="0" w:space="0" w:color="auto"/>
        <w:right w:val="none" w:sz="0" w:space="0" w:color="auto"/>
      </w:divBdr>
    </w:div>
    <w:div w:id="1823963170">
      <w:bodyDiv w:val="1"/>
      <w:marLeft w:val="0"/>
      <w:marRight w:val="0"/>
      <w:marTop w:val="0"/>
      <w:marBottom w:val="0"/>
      <w:divBdr>
        <w:top w:val="none" w:sz="0" w:space="0" w:color="auto"/>
        <w:left w:val="none" w:sz="0" w:space="0" w:color="auto"/>
        <w:bottom w:val="none" w:sz="0" w:space="0" w:color="auto"/>
        <w:right w:val="none" w:sz="0" w:space="0" w:color="auto"/>
      </w:divBdr>
    </w:div>
    <w:div w:id="1864518156">
      <w:bodyDiv w:val="1"/>
      <w:marLeft w:val="0"/>
      <w:marRight w:val="0"/>
      <w:marTop w:val="0"/>
      <w:marBottom w:val="0"/>
      <w:divBdr>
        <w:top w:val="none" w:sz="0" w:space="0" w:color="auto"/>
        <w:left w:val="none" w:sz="0" w:space="0" w:color="auto"/>
        <w:bottom w:val="none" w:sz="0" w:space="0" w:color="auto"/>
        <w:right w:val="none" w:sz="0" w:space="0" w:color="auto"/>
      </w:divBdr>
    </w:div>
    <w:div w:id="1908220696">
      <w:bodyDiv w:val="1"/>
      <w:marLeft w:val="0"/>
      <w:marRight w:val="0"/>
      <w:marTop w:val="0"/>
      <w:marBottom w:val="0"/>
      <w:divBdr>
        <w:top w:val="none" w:sz="0" w:space="0" w:color="auto"/>
        <w:left w:val="none" w:sz="0" w:space="0" w:color="auto"/>
        <w:bottom w:val="none" w:sz="0" w:space="0" w:color="auto"/>
        <w:right w:val="none" w:sz="0" w:space="0" w:color="auto"/>
      </w:divBdr>
    </w:div>
    <w:div w:id="1919635159">
      <w:bodyDiv w:val="1"/>
      <w:marLeft w:val="0"/>
      <w:marRight w:val="0"/>
      <w:marTop w:val="0"/>
      <w:marBottom w:val="0"/>
      <w:divBdr>
        <w:top w:val="none" w:sz="0" w:space="0" w:color="auto"/>
        <w:left w:val="none" w:sz="0" w:space="0" w:color="auto"/>
        <w:bottom w:val="none" w:sz="0" w:space="0" w:color="auto"/>
        <w:right w:val="none" w:sz="0" w:space="0" w:color="auto"/>
      </w:divBdr>
    </w:div>
    <w:div w:id="1924755355">
      <w:bodyDiv w:val="1"/>
      <w:marLeft w:val="0"/>
      <w:marRight w:val="0"/>
      <w:marTop w:val="0"/>
      <w:marBottom w:val="0"/>
      <w:divBdr>
        <w:top w:val="none" w:sz="0" w:space="0" w:color="auto"/>
        <w:left w:val="none" w:sz="0" w:space="0" w:color="auto"/>
        <w:bottom w:val="none" w:sz="0" w:space="0" w:color="auto"/>
        <w:right w:val="none" w:sz="0" w:space="0" w:color="auto"/>
      </w:divBdr>
    </w:div>
    <w:div w:id="1963144087">
      <w:bodyDiv w:val="1"/>
      <w:marLeft w:val="0"/>
      <w:marRight w:val="0"/>
      <w:marTop w:val="0"/>
      <w:marBottom w:val="0"/>
      <w:divBdr>
        <w:top w:val="none" w:sz="0" w:space="0" w:color="auto"/>
        <w:left w:val="none" w:sz="0" w:space="0" w:color="auto"/>
        <w:bottom w:val="none" w:sz="0" w:space="0" w:color="auto"/>
        <w:right w:val="none" w:sz="0" w:space="0" w:color="auto"/>
      </w:divBdr>
    </w:div>
    <w:div w:id="2003466109">
      <w:bodyDiv w:val="1"/>
      <w:marLeft w:val="0"/>
      <w:marRight w:val="0"/>
      <w:marTop w:val="0"/>
      <w:marBottom w:val="0"/>
      <w:divBdr>
        <w:top w:val="none" w:sz="0" w:space="0" w:color="auto"/>
        <w:left w:val="none" w:sz="0" w:space="0" w:color="auto"/>
        <w:bottom w:val="none" w:sz="0" w:space="0" w:color="auto"/>
        <w:right w:val="none" w:sz="0" w:space="0" w:color="auto"/>
      </w:divBdr>
    </w:div>
    <w:div w:id="2015643758">
      <w:bodyDiv w:val="1"/>
      <w:marLeft w:val="0"/>
      <w:marRight w:val="0"/>
      <w:marTop w:val="0"/>
      <w:marBottom w:val="0"/>
      <w:divBdr>
        <w:top w:val="none" w:sz="0" w:space="0" w:color="auto"/>
        <w:left w:val="none" w:sz="0" w:space="0" w:color="auto"/>
        <w:bottom w:val="none" w:sz="0" w:space="0" w:color="auto"/>
        <w:right w:val="none" w:sz="0" w:space="0" w:color="auto"/>
      </w:divBdr>
    </w:div>
    <w:div w:id="2032955382">
      <w:bodyDiv w:val="1"/>
      <w:marLeft w:val="0"/>
      <w:marRight w:val="0"/>
      <w:marTop w:val="0"/>
      <w:marBottom w:val="0"/>
      <w:divBdr>
        <w:top w:val="none" w:sz="0" w:space="0" w:color="auto"/>
        <w:left w:val="none" w:sz="0" w:space="0" w:color="auto"/>
        <w:bottom w:val="none" w:sz="0" w:space="0" w:color="auto"/>
        <w:right w:val="none" w:sz="0" w:space="0" w:color="auto"/>
      </w:divBdr>
      <w:divsChild>
        <w:div w:id="287662138">
          <w:marLeft w:val="547"/>
          <w:marRight w:val="0"/>
          <w:marTop w:val="96"/>
          <w:marBottom w:val="0"/>
          <w:divBdr>
            <w:top w:val="none" w:sz="0" w:space="0" w:color="auto"/>
            <w:left w:val="none" w:sz="0" w:space="0" w:color="auto"/>
            <w:bottom w:val="none" w:sz="0" w:space="0" w:color="auto"/>
            <w:right w:val="none" w:sz="0" w:space="0" w:color="auto"/>
          </w:divBdr>
        </w:div>
        <w:div w:id="491070076">
          <w:marLeft w:val="1166"/>
          <w:marRight w:val="0"/>
          <w:marTop w:val="86"/>
          <w:marBottom w:val="0"/>
          <w:divBdr>
            <w:top w:val="none" w:sz="0" w:space="0" w:color="auto"/>
            <w:left w:val="none" w:sz="0" w:space="0" w:color="auto"/>
            <w:bottom w:val="none" w:sz="0" w:space="0" w:color="auto"/>
            <w:right w:val="none" w:sz="0" w:space="0" w:color="auto"/>
          </w:divBdr>
        </w:div>
        <w:div w:id="893541601">
          <w:marLeft w:val="1800"/>
          <w:marRight w:val="0"/>
          <w:marTop w:val="77"/>
          <w:marBottom w:val="0"/>
          <w:divBdr>
            <w:top w:val="none" w:sz="0" w:space="0" w:color="auto"/>
            <w:left w:val="none" w:sz="0" w:space="0" w:color="auto"/>
            <w:bottom w:val="none" w:sz="0" w:space="0" w:color="auto"/>
            <w:right w:val="none" w:sz="0" w:space="0" w:color="auto"/>
          </w:divBdr>
        </w:div>
        <w:div w:id="1659840576">
          <w:marLeft w:val="547"/>
          <w:marRight w:val="0"/>
          <w:marTop w:val="96"/>
          <w:marBottom w:val="0"/>
          <w:divBdr>
            <w:top w:val="none" w:sz="0" w:space="0" w:color="auto"/>
            <w:left w:val="none" w:sz="0" w:space="0" w:color="auto"/>
            <w:bottom w:val="none" w:sz="0" w:space="0" w:color="auto"/>
            <w:right w:val="none" w:sz="0" w:space="0" w:color="auto"/>
          </w:divBdr>
        </w:div>
        <w:div w:id="1747729936">
          <w:marLeft w:val="1800"/>
          <w:marRight w:val="0"/>
          <w:marTop w:val="77"/>
          <w:marBottom w:val="0"/>
          <w:divBdr>
            <w:top w:val="none" w:sz="0" w:space="0" w:color="auto"/>
            <w:left w:val="none" w:sz="0" w:space="0" w:color="auto"/>
            <w:bottom w:val="none" w:sz="0" w:space="0" w:color="auto"/>
            <w:right w:val="none" w:sz="0" w:space="0" w:color="auto"/>
          </w:divBdr>
        </w:div>
        <w:div w:id="2014797766">
          <w:marLeft w:val="1166"/>
          <w:marRight w:val="0"/>
          <w:marTop w:val="86"/>
          <w:marBottom w:val="0"/>
          <w:divBdr>
            <w:top w:val="none" w:sz="0" w:space="0" w:color="auto"/>
            <w:left w:val="none" w:sz="0" w:space="0" w:color="auto"/>
            <w:bottom w:val="none" w:sz="0" w:space="0" w:color="auto"/>
            <w:right w:val="none" w:sz="0" w:space="0" w:color="auto"/>
          </w:divBdr>
        </w:div>
        <w:div w:id="2033994306">
          <w:marLeft w:val="1800"/>
          <w:marRight w:val="0"/>
          <w:marTop w:val="77"/>
          <w:marBottom w:val="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041932911">
      <w:bodyDiv w:val="1"/>
      <w:marLeft w:val="0"/>
      <w:marRight w:val="0"/>
      <w:marTop w:val="0"/>
      <w:marBottom w:val="0"/>
      <w:divBdr>
        <w:top w:val="none" w:sz="0" w:space="0" w:color="auto"/>
        <w:left w:val="none" w:sz="0" w:space="0" w:color="auto"/>
        <w:bottom w:val="none" w:sz="0" w:space="0" w:color="auto"/>
        <w:right w:val="none" w:sz="0" w:space="0" w:color="auto"/>
      </w:divBdr>
    </w:div>
    <w:div w:id="2045011212">
      <w:bodyDiv w:val="1"/>
      <w:marLeft w:val="0"/>
      <w:marRight w:val="0"/>
      <w:marTop w:val="0"/>
      <w:marBottom w:val="0"/>
      <w:divBdr>
        <w:top w:val="none" w:sz="0" w:space="0" w:color="auto"/>
        <w:left w:val="none" w:sz="0" w:space="0" w:color="auto"/>
        <w:bottom w:val="none" w:sz="0" w:space="0" w:color="auto"/>
        <w:right w:val="none" w:sz="0" w:space="0" w:color="auto"/>
      </w:divBdr>
    </w:div>
    <w:div w:id="2073698372">
      <w:bodyDiv w:val="1"/>
      <w:marLeft w:val="0"/>
      <w:marRight w:val="0"/>
      <w:marTop w:val="0"/>
      <w:marBottom w:val="0"/>
      <w:divBdr>
        <w:top w:val="none" w:sz="0" w:space="0" w:color="auto"/>
        <w:left w:val="none" w:sz="0" w:space="0" w:color="auto"/>
        <w:bottom w:val="none" w:sz="0" w:space="0" w:color="auto"/>
        <w:right w:val="none" w:sz="0" w:space="0" w:color="auto"/>
      </w:divBdr>
    </w:div>
    <w:div w:id="2076077423">
      <w:bodyDiv w:val="1"/>
      <w:marLeft w:val="0"/>
      <w:marRight w:val="0"/>
      <w:marTop w:val="0"/>
      <w:marBottom w:val="0"/>
      <w:divBdr>
        <w:top w:val="none" w:sz="0" w:space="0" w:color="auto"/>
        <w:left w:val="none" w:sz="0" w:space="0" w:color="auto"/>
        <w:bottom w:val="none" w:sz="0" w:space="0" w:color="auto"/>
        <w:right w:val="none" w:sz="0" w:space="0" w:color="auto"/>
      </w:divBdr>
    </w:div>
    <w:div w:id="2091656243">
      <w:bodyDiv w:val="1"/>
      <w:marLeft w:val="0"/>
      <w:marRight w:val="0"/>
      <w:marTop w:val="0"/>
      <w:marBottom w:val="0"/>
      <w:divBdr>
        <w:top w:val="none" w:sz="0" w:space="0" w:color="auto"/>
        <w:left w:val="none" w:sz="0" w:space="0" w:color="auto"/>
        <w:bottom w:val="none" w:sz="0" w:space="0" w:color="auto"/>
        <w:right w:val="none" w:sz="0" w:space="0" w:color="auto"/>
      </w:divBdr>
      <w:divsChild>
        <w:div w:id="950940287">
          <w:marLeft w:val="547"/>
          <w:marRight w:val="0"/>
          <w:marTop w:val="0"/>
          <w:marBottom w:val="0"/>
          <w:divBdr>
            <w:top w:val="none" w:sz="0" w:space="0" w:color="auto"/>
            <w:left w:val="none" w:sz="0" w:space="0" w:color="auto"/>
            <w:bottom w:val="none" w:sz="0" w:space="0" w:color="auto"/>
            <w:right w:val="none" w:sz="0" w:space="0" w:color="auto"/>
          </w:divBdr>
        </w:div>
        <w:div w:id="1748644844">
          <w:marLeft w:val="547"/>
          <w:marRight w:val="0"/>
          <w:marTop w:val="0"/>
          <w:marBottom w:val="0"/>
          <w:divBdr>
            <w:top w:val="none" w:sz="0" w:space="0" w:color="auto"/>
            <w:left w:val="none" w:sz="0" w:space="0" w:color="auto"/>
            <w:bottom w:val="none" w:sz="0" w:space="0" w:color="auto"/>
            <w:right w:val="none" w:sz="0" w:space="0" w:color="auto"/>
          </w:divBdr>
        </w:div>
      </w:divsChild>
    </w:div>
    <w:div w:id="213281983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5.emf"/><Relationship Id="rId18"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customXml" Target="../customXml/item3.xml"/><Relationship Id="rId7" Type="http://schemas.openxmlformats.org/officeDocument/2006/relationships/endnotes" Target="end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image" Target="media/image7.png"/><Relationship Id="rId20"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5" Type="http://schemas.openxmlformats.org/officeDocument/2006/relationships/image" Target="media/image6.emf"/><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package" Target="embeddings/Microsoft_Visio_Drawing1.vsdx"/><Relationship Id="rId22" Type="http://schemas.openxmlformats.org/officeDocument/2006/relationships/customXml" Target="../customXml/item4.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C759A0F-10A3-4A17-B1F0-ABFFD454C46C}"/>
</file>

<file path=customXml/itemProps2.xml><?xml version="1.0" encoding="utf-8"?>
<ds:datastoreItem xmlns:ds="http://schemas.openxmlformats.org/officeDocument/2006/customXml" ds:itemID="{894288F0-91FF-4363-990D-178B18A2F768}"/>
</file>

<file path=customXml/itemProps3.xml><?xml version="1.0" encoding="utf-8"?>
<ds:datastoreItem xmlns:ds="http://schemas.openxmlformats.org/officeDocument/2006/customXml" ds:itemID="{409BA152-0DF5-4F13-87E5-218850DE6F41}"/>
</file>

<file path=customXml/itemProps4.xml><?xml version="1.0" encoding="utf-8"?>
<ds:datastoreItem xmlns:ds="http://schemas.openxmlformats.org/officeDocument/2006/customXml" ds:itemID="{9A3CB32D-2DF5-4E92-BA32-EC4215B4C91E}"/>
</file>

<file path=docProps/app.xml><?xml version="1.0" encoding="utf-8"?>
<Properties xmlns="http://schemas.openxmlformats.org/officeDocument/2006/extended-properties" xmlns:vt="http://schemas.openxmlformats.org/officeDocument/2006/docPropsVTypes">
  <Template>Normal.dotm</Template>
  <TotalTime>6</TotalTime>
  <Pages>16</Pages>
  <Words>9135</Words>
  <Characters>52076</Characters>
  <Application>Microsoft Office Word</Application>
  <DocSecurity>0</DocSecurity>
  <Lines>433</Lines>
  <Paragraphs>122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61089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Hongbo Si</dc:creator>
  <cp:keywords/>
  <dc:description/>
  <cp:lastModifiedBy>양혜원/이동통신표준Lab(SR)/삼성전자</cp:lastModifiedBy>
  <cp:revision>4</cp:revision>
  <dcterms:created xsi:type="dcterms:W3CDTF">2025-03-28T09:03:00Z</dcterms:created>
  <dcterms:modified xsi:type="dcterms:W3CDTF">2025-03-28T09:09:00Z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FLCMData">
    <vt:lpwstr>8970A3816412E98E10EA3DEF0CCFF091C51C81E4E6F7C3FF44E2B4A390D369EDC25713666EEEEABDB0177D4265A02A3885E5C218AC70BF446283AC3F737B8BCC</vt:lpwstr>
  </property>
  <property fmtid="{D5CDD505-2E9C-101B-9397-08002B2CF9AE}" pid="4" name="ContentTypeId">
    <vt:lpwstr>0x0101003F18BD4427B20040B5E61800580951F0</vt:lpwstr>
  </property>
</Properties>
</file>