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66043" w14:textId="23DC0AA4" w:rsidR="00014523" w:rsidRDefault="00E57137">
      <w:pPr>
        <w:tabs>
          <w:tab w:val="center" w:pos="4536"/>
          <w:tab w:val="right" w:pos="9072"/>
        </w:tabs>
        <w:spacing w:line="276" w:lineRule="auto"/>
        <w:rPr>
          <w:rFonts w:ascii="Arial" w:eastAsiaTheme="minorEastAsia" w:hAnsi="Arial" w:cs="Arial" w:hint="eastAsia"/>
          <w:b/>
          <w:bCs/>
          <w:i/>
          <w:szCs w:val="24"/>
          <w:lang w:val="en-US"/>
        </w:rPr>
      </w:pPr>
      <w:bookmarkStart w:id="0" w:name="_Hlk91681971"/>
      <w:r>
        <w:rPr>
          <w:rFonts w:ascii="Arial" w:eastAsia="Malgun Gothic" w:hAnsi="Arial" w:cs="Arial"/>
          <w:b/>
          <w:bCs/>
          <w:szCs w:val="24"/>
          <w:lang w:val="en-US"/>
        </w:rPr>
        <w:t>3GPP TSG RAN WG1 #120</w:t>
      </w:r>
      <w:r>
        <w:rPr>
          <w:rFonts w:ascii="Arial" w:eastAsia="Malgun Gothic" w:hAnsi="Arial" w:cs="Arial"/>
          <w:b/>
          <w:bCs/>
          <w:szCs w:val="24"/>
          <w:lang w:val="en-US"/>
        </w:rPr>
        <w:tab/>
      </w:r>
      <w:r>
        <w:rPr>
          <w:rFonts w:ascii="Arial" w:eastAsia="Malgun Gothic" w:hAnsi="Arial" w:cs="Arial"/>
          <w:b/>
          <w:bCs/>
          <w:szCs w:val="24"/>
          <w:lang w:val="en-US"/>
        </w:rPr>
        <w:tab/>
        <w:t xml:space="preserve">                              </w:t>
      </w:r>
      <w:r>
        <w:rPr>
          <w:rFonts w:ascii="Arial" w:eastAsiaTheme="minorEastAsia" w:hAnsi="Arial" w:cs="Arial" w:hint="eastAsia"/>
          <w:b/>
          <w:bCs/>
          <w:szCs w:val="24"/>
          <w:lang w:val="en-US"/>
        </w:rPr>
        <w:t xml:space="preserve">       </w:t>
      </w:r>
      <w:r>
        <w:rPr>
          <w:rFonts w:ascii="Arial" w:eastAsia="Malgun Gothic" w:hAnsi="Arial" w:cs="Arial"/>
          <w:b/>
          <w:bCs/>
          <w:szCs w:val="24"/>
          <w:lang w:val="en-US"/>
        </w:rPr>
        <w:t xml:space="preserve">    R1-25</w:t>
      </w:r>
      <w:r>
        <w:rPr>
          <w:rFonts w:ascii="Arial" w:eastAsiaTheme="minorEastAsia" w:hAnsi="Arial" w:cs="Arial" w:hint="eastAsia"/>
          <w:b/>
          <w:bCs/>
          <w:szCs w:val="24"/>
          <w:lang w:val="en-US"/>
        </w:rPr>
        <w:t>016</w:t>
      </w:r>
      <w:r w:rsidR="00F71EB1">
        <w:rPr>
          <w:rFonts w:ascii="Arial" w:eastAsiaTheme="minorEastAsia" w:hAnsi="Arial" w:cs="Arial" w:hint="eastAsia"/>
          <w:b/>
          <w:bCs/>
          <w:szCs w:val="24"/>
          <w:lang w:val="en-US"/>
        </w:rPr>
        <w:t>31</w:t>
      </w:r>
    </w:p>
    <w:p w14:paraId="2C27B978" w14:textId="77777777" w:rsidR="00014523" w:rsidRDefault="00E57137">
      <w:pPr>
        <w:tabs>
          <w:tab w:val="center" w:pos="4536"/>
          <w:tab w:val="right" w:pos="9072"/>
        </w:tabs>
        <w:spacing w:line="276" w:lineRule="auto"/>
        <w:rPr>
          <w:rFonts w:ascii="Arial" w:eastAsia="Malgun Gothic" w:hAnsi="Arial" w:cs="Arial"/>
          <w:b/>
          <w:bCs/>
          <w:szCs w:val="24"/>
          <w:lang w:val="en-US"/>
        </w:rPr>
      </w:pPr>
      <w:r>
        <w:rPr>
          <w:rFonts w:ascii="Arial" w:eastAsia="Malgun Gothic" w:hAnsi="Arial" w:cs="Arial"/>
          <w:b/>
          <w:bCs/>
          <w:szCs w:val="24"/>
          <w:lang w:val="en-US"/>
        </w:rPr>
        <w:t>Athens, Greece, February 17</w:t>
      </w:r>
      <w:r>
        <w:rPr>
          <w:rFonts w:ascii="Arial" w:eastAsia="Malgun Gothic" w:hAnsi="Arial" w:cs="Arial" w:hint="eastAsia"/>
          <w:b/>
          <w:bCs/>
          <w:szCs w:val="24"/>
          <w:vertAlign w:val="superscript"/>
          <w:lang w:val="en-US"/>
        </w:rPr>
        <w:t>th</w:t>
      </w:r>
      <w:r>
        <w:rPr>
          <w:rFonts w:ascii="Arial" w:eastAsia="Malgun Gothic" w:hAnsi="Arial" w:cs="Arial"/>
          <w:b/>
          <w:bCs/>
          <w:szCs w:val="24"/>
          <w:lang w:val="en-US"/>
        </w:rPr>
        <w:t xml:space="preserve"> – 21</w:t>
      </w:r>
      <w:r>
        <w:rPr>
          <w:rFonts w:ascii="Arial" w:eastAsia="Malgun Gothic" w:hAnsi="Arial" w:cs="Arial"/>
          <w:b/>
          <w:bCs/>
          <w:szCs w:val="24"/>
          <w:vertAlign w:val="superscript"/>
          <w:lang w:val="en-US"/>
        </w:rPr>
        <w:t>st</w:t>
      </w:r>
      <w:r>
        <w:rPr>
          <w:rFonts w:ascii="Arial" w:eastAsia="Malgun Gothic" w:hAnsi="Arial" w:cs="Arial"/>
          <w:b/>
          <w:bCs/>
          <w:szCs w:val="24"/>
          <w:lang w:val="en-US"/>
        </w:rPr>
        <w:t xml:space="preserve">, 2025 </w:t>
      </w:r>
      <w:bookmarkEnd w:id="0"/>
    </w:p>
    <w:p w14:paraId="0B02F3E2" w14:textId="77777777" w:rsidR="00014523" w:rsidRDefault="00014523">
      <w:pPr>
        <w:tabs>
          <w:tab w:val="center" w:pos="4536"/>
          <w:tab w:val="right" w:pos="9072"/>
        </w:tabs>
        <w:spacing w:line="276" w:lineRule="auto"/>
        <w:rPr>
          <w:rFonts w:ascii="Arial" w:eastAsiaTheme="minorEastAsia" w:hAnsi="Arial" w:cs="Arial"/>
          <w:b/>
          <w:bCs/>
          <w:szCs w:val="24"/>
          <w:lang w:eastAsia="en-US"/>
        </w:rPr>
      </w:pPr>
    </w:p>
    <w:p w14:paraId="0B52DCED" w14:textId="77777777" w:rsidR="00014523" w:rsidRDefault="00E57137">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1" w:name="Source"/>
      <w:bookmarkEnd w:id="1"/>
      <w:r>
        <w:rPr>
          <w:rFonts w:ascii="Arial" w:eastAsia="ＭＳ 明朝" w:hAnsi="Arial" w:hint="eastAsia"/>
          <w:lang w:val="pt-PT"/>
        </w:rPr>
        <w:t>8</w:t>
      </w:r>
      <w:r>
        <w:rPr>
          <w:rFonts w:ascii="Arial" w:eastAsia="Malgun Gothic" w:hAnsi="Arial"/>
          <w:lang w:val="pt-PT" w:eastAsia="ko-KR"/>
        </w:rPr>
        <w:t>.</w:t>
      </w:r>
      <w:r>
        <w:rPr>
          <w:rFonts w:ascii="Arial" w:eastAsiaTheme="minorEastAsia" w:hAnsi="Arial"/>
          <w:lang w:val="pt-PT"/>
        </w:rPr>
        <w:t>2</w:t>
      </w:r>
    </w:p>
    <w:p w14:paraId="04F22FF1" w14:textId="77777777" w:rsidR="00014523" w:rsidRDefault="00E57137">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5A25DABC" w14:textId="0A7BED42" w:rsidR="00014523" w:rsidRDefault="00E57137">
      <w:pPr>
        <w:tabs>
          <w:tab w:val="left" w:pos="1985"/>
        </w:tabs>
        <w:spacing w:after="120" w:line="288" w:lineRule="auto"/>
        <w:ind w:left="1700" w:hangingChars="850" w:hanging="1700"/>
        <w:jc w:val="both"/>
        <w:rPr>
          <w:rFonts w:ascii="Arial" w:eastAsiaTheme="minorEastAsia" w:hAnsi="Arial" w:cs="Arial"/>
          <w:bCs/>
          <w:szCs w:val="24"/>
          <w:lang w:val="en-U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Pr>
          <w:rFonts w:ascii="Arial" w:eastAsiaTheme="minorEastAsia" w:hAnsi="Arial" w:hint="eastAsia"/>
          <w:bCs/>
          <w:lang w:val="en-US"/>
        </w:rPr>
        <w:t>#</w:t>
      </w:r>
      <w:r w:rsidR="00F71EB1">
        <w:rPr>
          <w:rFonts w:ascii="Arial" w:eastAsiaTheme="minorEastAsia" w:hAnsi="Arial" w:hint="eastAsia"/>
          <w:bCs/>
          <w:lang w:val="en-US"/>
        </w:rPr>
        <w:t>3</w:t>
      </w:r>
      <w:r>
        <w:rPr>
          <w:rFonts w:ascii="Arial" w:eastAsia="Malgun Gothic" w:hAnsi="Arial"/>
          <w:bCs/>
          <w:lang w:val="en-US" w:eastAsia="en-US"/>
        </w:rPr>
        <w:t xml:space="preserve"> of discussion on </w:t>
      </w:r>
      <w:r>
        <w:rPr>
          <w:rFonts w:ascii="Arial" w:eastAsiaTheme="minorEastAsia" w:hAnsi="Arial" w:hint="eastAsia"/>
          <w:bCs/>
          <w:lang w:val="en-US"/>
        </w:rPr>
        <w:t xml:space="preserve">Rel-18 NR </w:t>
      </w:r>
      <w:r>
        <w:rPr>
          <w:rFonts w:ascii="Arial" w:eastAsia="Malgun Gothic" w:hAnsi="Arial"/>
          <w:bCs/>
          <w:lang w:val="en-US" w:eastAsia="en-US"/>
        </w:rPr>
        <w:t>UE features</w:t>
      </w:r>
    </w:p>
    <w:p w14:paraId="7945423F" w14:textId="77777777" w:rsidR="00014523" w:rsidRDefault="00E57137">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710B76ED" w14:textId="77777777" w:rsidR="00014523" w:rsidRDefault="00E57137">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5FDE4EAB" w14:textId="77777777" w:rsidR="00014523" w:rsidRDefault="00E57137">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8.2 </w:t>
      </w:r>
      <w:r>
        <w:rPr>
          <w:rFonts w:eastAsia="ＭＳ 明朝" w:hint="eastAsia"/>
          <w:sz w:val="22"/>
          <w:szCs w:val="22"/>
          <w:lang w:val="en-US"/>
        </w:rPr>
        <w:t xml:space="preserve">and AI 5 </w:t>
      </w:r>
      <w:r>
        <w:rPr>
          <w:rFonts w:eastAsia="ＭＳ 明朝"/>
          <w:sz w:val="22"/>
          <w:szCs w:val="22"/>
          <w:lang w:val="en-US"/>
        </w:rPr>
        <w:t xml:space="preserve">regarding </w:t>
      </w:r>
      <w:r>
        <w:rPr>
          <w:rFonts w:eastAsia="ＭＳ 明朝" w:hint="eastAsia"/>
          <w:sz w:val="22"/>
          <w:szCs w:val="22"/>
          <w:lang w:val="en-US"/>
        </w:rPr>
        <w:t xml:space="preserve">Rel-18 NR </w:t>
      </w:r>
      <w:r>
        <w:rPr>
          <w:rFonts w:eastAsia="ＭＳ 明朝"/>
          <w:sz w:val="22"/>
          <w:szCs w:val="22"/>
          <w:lang w:val="en-US"/>
        </w:rPr>
        <w:t>UE features for</w:t>
      </w:r>
      <w:r>
        <w:rPr>
          <w:rFonts w:eastAsia="ＭＳ 明朝" w:hint="eastAsia"/>
          <w:sz w:val="22"/>
          <w:szCs w:val="22"/>
          <w:lang w:val="en-US"/>
        </w:rPr>
        <w:t xml:space="preserve"> </w:t>
      </w:r>
      <w:proofErr w:type="spellStart"/>
      <w:r>
        <w:rPr>
          <w:rFonts w:eastAsia="ＭＳ 明朝"/>
          <w:sz w:val="22"/>
          <w:szCs w:val="22"/>
          <w:lang w:val="en-US"/>
        </w:rPr>
        <w:t>NR_MIMO_evo_DL_UL</w:t>
      </w:r>
      <w:proofErr w:type="spellEnd"/>
      <w:r>
        <w:rPr>
          <w:rFonts w:eastAsia="ＭＳ 明朝" w:hint="eastAsia"/>
          <w:sz w:val="22"/>
          <w:szCs w:val="22"/>
          <w:lang w:val="en-US"/>
        </w:rPr>
        <w:t xml:space="preserve">, </w:t>
      </w:r>
      <w:proofErr w:type="spellStart"/>
      <w:r>
        <w:rPr>
          <w:rFonts w:eastAsia="ＭＳ 明朝"/>
          <w:sz w:val="22"/>
          <w:szCs w:val="22"/>
          <w:lang w:val="en-US"/>
        </w:rPr>
        <w:t>NR_MIMO_evo_DL_UL</w:t>
      </w:r>
      <w:proofErr w:type="spellEnd"/>
      <w:r>
        <w:rPr>
          <w:rFonts w:eastAsia="ＭＳ 明朝" w:hint="eastAsia"/>
          <w:sz w:val="22"/>
          <w:szCs w:val="22"/>
          <w:lang w:val="en-US"/>
        </w:rPr>
        <w:t>/</w:t>
      </w:r>
      <w:proofErr w:type="spellStart"/>
      <w:r>
        <w:rPr>
          <w:rFonts w:eastAsia="ＭＳ 明朝"/>
          <w:sz w:val="22"/>
          <w:szCs w:val="22"/>
          <w:lang w:val="en-US"/>
        </w:rPr>
        <w:t>NR_MC_enh</w:t>
      </w:r>
      <w:proofErr w:type="spellEnd"/>
      <w:r>
        <w:rPr>
          <w:rFonts w:eastAsia="ＭＳ 明朝" w:hint="eastAsia"/>
          <w:sz w:val="22"/>
          <w:szCs w:val="22"/>
          <w:lang w:val="en-US"/>
        </w:rPr>
        <w:t xml:space="preserve"> and </w:t>
      </w:r>
      <w:r>
        <w:rPr>
          <w:rFonts w:eastAsia="ＭＳ 明朝"/>
          <w:sz w:val="22"/>
          <w:szCs w:val="22"/>
          <w:lang w:val="en-US"/>
        </w:rPr>
        <w:t>NR_Mob_enh2</w:t>
      </w:r>
      <w:r>
        <w:rPr>
          <w:rFonts w:eastAsia="ＭＳ 明朝" w:hint="eastAsia"/>
          <w:sz w:val="22"/>
          <w:szCs w:val="22"/>
          <w:lang w:val="en-US"/>
        </w:rPr>
        <w:t>.</w:t>
      </w:r>
    </w:p>
    <w:p w14:paraId="6E7CD79A" w14:textId="77777777" w:rsidR="00014523" w:rsidRDefault="00014523">
      <w:pPr>
        <w:spacing w:afterLines="50" w:after="120"/>
        <w:jc w:val="both"/>
        <w:rPr>
          <w:rFonts w:eastAsia="ＭＳ 明朝"/>
          <w:sz w:val="22"/>
          <w:szCs w:val="22"/>
          <w:lang w:val="en-US"/>
        </w:rPr>
      </w:pPr>
    </w:p>
    <w:tbl>
      <w:tblPr>
        <w:tblStyle w:val="afd"/>
        <w:tblW w:w="0" w:type="auto"/>
        <w:tblLook w:val="04A0" w:firstRow="1" w:lastRow="0" w:firstColumn="1" w:lastColumn="0" w:noHBand="0" w:noVBand="1"/>
      </w:tblPr>
      <w:tblGrid>
        <w:gridCol w:w="9962"/>
      </w:tblGrid>
      <w:tr w:rsidR="00014523" w14:paraId="0F8315D5" w14:textId="77777777">
        <w:tc>
          <w:tcPr>
            <w:tcW w:w="9962" w:type="dxa"/>
          </w:tcPr>
          <w:p w14:paraId="466814D9" w14:textId="77777777" w:rsidR="00014523" w:rsidRDefault="00E57137">
            <w:pPr>
              <w:rPr>
                <w:highlight w:val="cyan"/>
                <w:lang w:val="en-US"/>
              </w:rPr>
            </w:pPr>
            <w:r>
              <w:rPr>
                <w:highlight w:val="cyan"/>
                <w:lang w:eastAsia="zh-CN"/>
              </w:rPr>
              <w:t>[120-R18-UE_features] Email discussion on Rel-18 UE features – Hiroki (DOCOMO)</w:t>
            </w:r>
          </w:p>
          <w:p w14:paraId="21F4A3DF" w14:textId="77777777" w:rsidR="00014523" w:rsidRDefault="00E57137">
            <w:pPr>
              <w:numPr>
                <w:ilvl w:val="0"/>
                <w:numId w:val="13"/>
              </w:numPr>
              <w:overflowPunct/>
              <w:autoSpaceDE/>
              <w:autoSpaceDN/>
              <w:adjustRightInd/>
              <w:spacing w:after="0"/>
              <w:rPr>
                <w:lang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w:t>
            </w:r>
          </w:p>
          <w:p w14:paraId="413F7016" w14:textId="77777777" w:rsidR="00014523" w:rsidRDefault="00014523">
            <w:pPr>
              <w:overflowPunct/>
              <w:autoSpaceDE/>
              <w:autoSpaceDN/>
              <w:adjustRightInd/>
              <w:spacing w:after="0"/>
              <w:rPr>
                <w:rFonts w:eastAsiaTheme="minorEastAsia"/>
              </w:rPr>
            </w:pPr>
          </w:p>
          <w:p w14:paraId="39BBE02C" w14:textId="77777777" w:rsidR="00014523" w:rsidRDefault="00E57137">
            <w:pPr>
              <w:rPr>
                <w:b/>
                <w:bCs/>
                <w:lang w:eastAsia="zh-CN"/>
              </w:rPr>
            </w:pPr>
            <w:r>
              <w:rPr>
                <w:b/>
                <w:bCs/>
                <w:lang w:eastAsia="zh-CN"/>
              </w:rPr>
              <w:t xml:space="preserve">Rel-18 Mobility </w:t>
            </w:r>
            <w:proofErr w:type="spellStart"/>
            <w:r>
              <w:rPr>
                <w:b/>
                <w:bCs/>
                <w:lang w:eastAsia="zh-CN"/>
              </w:rPr>
              <w:t>Enh</w:t>
            </w:r>
            <w:proofErr w:type="spellEnd"/>
          </w:p>
          <w:p w14:paraId="7793CC33" w14:textId="77777777" w:rsidR="00014523" w:rsidRDefault="00E57137">
            <w:pPr>
              <w:rPr>
                <w:lang w:eastAsia="zh-CN"/>
              </w:rPr>
            </w:pPr>
            <w:r>
              <w:rPr>
                <w:lang w:eastAsia="zh-CN"/>
              </w:rPr>
              <w:t>R1-2500010</w:t>
            </w:r>
            <w:r>
              <w:rPr>
                <w:lang w:eastAsia="zh-CN"/>
              </w:rPr>
              <w:tab/>
              <w:t>LS on LTM UE capabilities for cross-band operation</w:t>
            </w:r>
            <w:r>
              <w:rPr>
                <w:lang w:eastAsia="zh-CN"/>
              </w:rPr>
              <w:tab/>
              <w:t>RAN2, Qualcomm</w:t>
            </w:r>
          </w:p>
          <w:p w14:paraId="7C0DC705" w14:textId="77777777" w:rsidR="00014523" w:rsidRDefault="00E57137">
            <w:pPr>
              <w:rPr>
                <w:b/>
                <w:bCs/>
                <w:lang w:eastAsia="zh-CN"/>
              </w:rPr>
            </w:pPr>
            <w:r>
              <w:rPr>
                <w:b/>
                <w:bCs/>
                <w:lang w:eastAsia="zh-CN"/>
              </w:rPr>
              <w:t xml:space="preserve">Relevant </w:t>
            </w:r>
            <w:proofErr w:type="spellStart"/>
            <w:r>
              <w:rPr>
                <w:b/>
                <w:bCs/>
                <w:lang w:eastAsia="zh-CN"/>
              </w:rPr>
              <w:t>tdocs</w:t>
            </w:r>
            <w:proofErr w:type="spellEnd"/>
            <w:r>
              <w:rPr>
                <w:b/>
                <w:bCs/>
                <w:lang w:eastAsia="zh-CN"/>
              </w:rPr>
              <w:t>:</w:t>
            </w:r>
          </w:p>
          <w:p w14:paraId="37990CD1" w14:textId="77777777" w:rsidR="00014523" w:rsidRDefault="00E57137">
            <w:pPr>
              <w:rPr>
                <w:lang w:eastAsia="zh-CN"/>
              </w:rPr>
            </w:pPr>
            <w:r>
              <w:rPr>
                <w:lang w:eastAsia="zh-CN"/>
              </w:rPr>
              <w:t>R1-2500197</w:t>
            </w:r>
            <w:r>
              <w:rPr>
                <w:lang w:eastAsia="zh-CN"/>
              </w:rPr>
              <w:tab/>
              <w:t xml:space="preserve">Draft </w:t>
            </w:r>
            <w:proofErr w:type="gramStart"/>
            <w:r>
              <w:rPr>
                <w:lang w:eastAsia="zh-CN"/>
              </w:rPr>
              <w:t>reply</w:t>
            </w:r>
            <w:proofErr w:type="gramEnd"/>
            <w:r>
              <w:rPr>
                <w:lang w:eastAsia="zh-CN"/>
              </w:rPr>
              <w:t xml:space="preserve"> LS on LTM UE capabilities for cross-band operation</w:t>
            </w:r>
            <w:r>
              <w:rPr>
                <w:lang w:eastAsia="zh-CN"/>
              </w:rPr>
              <w:tab/>
              <w:t>CATT</w:t>
            </w:r>
          </w:p>
          <w:p w14:paraId="058D8D77" w14:textId="77777777" w:rsidR="00014523" w:rsidRDefault="00E57137">
            <w:pPr>
              <w:rPr>
                <w:lang w:eastAsia="zh-CN"/>
              </w:rPr>
            </w:pPr>
            <w:r>
              <w:rPr>
                <w:lang w:eastAsia="zh-CN"/>
              </w:rPr>
              <w:t>R1-2500247</w:t>
            </w:r>
            <w:r>
              <w:rPr>
                <w:lang w:eastAsia="zh-CN"/>
              </w:rPr>
              <w:tab/>
              <w:t xml:space="preserve">Draft </w:t>
            </w:r>
            <w:proofErr w:type="gramStart"/>
            <w:r>
              <w:rPr>
                <w:lang w:eastAsia="zh-CN"/>
              </w:rPr>
              <w:t>reply</w:t>
            </w:r>
            <w:proofErr w:type="gramEnd"/>
            <w:r>
              <w:rPr>
                <w:lang w:eastAsia="zh-CN"/>
              </w:rPr>
              <w:t xml:space="preserve"> LS to RAN2 on LTM UE capabilities for cross-band operation</w:t>
            </w:r>
            <w:r>
              <w:rPr>
                <w:lang w:eastAsia="zh-CN"/>
              </w:rPr>
              <w:tab/>
              <w:t xml:space="preserve">ZTE Corporation, </w:t>
            </w:r>
            <w:proofErr w:type="spellStart"/>
            <w:r>
              <w:rPr>
                <w:lang w:eastAsia="zh-CN"/>
              </w:rPr>
              <w:t>Sanechips</w:t>
            </w:r>
            <w:proofErr w:type="spellEnd"/>
          </w:p>
          <w:p w14:paraId="2278B20C" w14:textId="77777777" w:rsidR="00014523" w:rsidRDefault="00E57137">
            <w:pPr>
              <w:rPr>
                <w:lang w:eastAsia="zh-CN"/>
              </w:rPr>
            </w:pPr>
            <w:r>
              <w:rPr>
                <w:lang w:eastAsia="zh-CN"/>
              </w:rPr>
              <w:t>R1-2500320</w:t>
            </w:r>
            <w:r>
              <w:rPr>
                <w:lang w:eastAsia="zh-CN"/>
              </w:rPr>
              <w:tab/>
              <w:t xml:space="preserve">Draft </w:t>
            </w:r>
            <w:proofErr w:type="gramStart"/>
            <w:r>
              <w:rPr>
                <w:lang w:eastAsia="zh-CN"/>
              </w:rPr>
              <w:t>reply</w:t>
            </w:r>
            <w:proofErr w:type="gramEnd"/>
            <w:r>
              <w:rPr>
                <w:lang w:eastAsia="zh-CN"/>
              </w:rPr>
              <w:t xml:space="preserve"> LS on LTM UE capabilities for cross-band operation</w:t>
            </w:r>
            <w:r>
              <w:rPr>
                <w:lang w:eastAsia="zh-CN"/>
              </w:rPr>
              <w:tab/>
              <w:t>vivo</w:t>
            </w:r>
          </w:p>
          <w:p w14:paraId="0B534975" w14:textId="77777777" w:rsidR="00014523" w:rsidRDefault="00E57137">
            <w:pPr>
              <w:rPr>
                <w:lang w:eastAsia="zh-CN"/>
              </w:rPr>
            </w:pPr>
            <w:r>
              <w:rPr>
                <w:lang w:eastAsia="zh-CN"/>
              </w:rPr>
              <w:t>R1-2500416</w:t>
            </w:r>
            <w:r>
              <w:rPr>
                <w:lang w:eastAsia="zh-CN"/>
              </w:rPr>
              <w:tab/>
              <w:t xml:space="preserve">Discussion on LS on LTM UE capabilities for cross-band </w:t>
            </w:r>
            <w:proofErr w:type="spellStart"/>
            <w:r>
              <w:rPr>
                <w:lang w:eastAsia="zh-CN"/>
              </w:rPr>
              <w:t>operationon</w:t>
            </w:r>
            <w:proofErr w:type="spellEnd"/>
            <w:r>
              <w:rPr>
                <w:lang w:eastAsia="zh-CN"/>
              </w:rPr>
              <w:tab/>
              <w:t>Nokia</w:t>
            </w:r>
          </w:p>
          <w:p w14:paraId="1535D1D7" w14:textId="77777777" w:rsidR="00014523" w:rsidRDefault="00E57137">
            <w:pPr>
              <w:rPr>
                <w:lang w:eastAsia="zh-CN"/>
              </w:rPr>
            </w:pPr>
            <w:r>
              <w:rPr>
                <w:lang w:eastAsia="zh-CN"/>
              </w:rPr>
              <w:t>R1-2500431</w:t>
            </w:r>
            <w:r>
              <w:rPr>
                <w:lang w:eastAsia="zh-CN"/>
              </w:rPr>
              <w:tab/>
              <w:t>Discussion on LS on LTM UE capabilities for cross-band operation</w:t>
            </w:r>
            <w:r>
              <w:rPr>
                <w:lang w:eastAsia="zh-CN"/>
              </w:rPr>
              <w:tab/>
              <w:t>OPPO</w:t>
            </w:r>
          </w:p>
          <w:p w14:paraId="4CBFF1C2" w14:textId="77777777" w:rsidR="00014523" w:rsidRDefault="00E57137">
            <w:pPr>
              <w:rPr>
                <w:lang w:eastAsia="zh-CN"/>
              </w:rPr>
            </w:pPr>
            <w:r>
              <w:rPr>
                <w:lang w:eastAsia="zh-CN"/>
              </w:rPr>
              <w:t>R1-2500704</w:t>
            </w:r>
            <w:r>
              <w:rPr>
                <w:lang w:eastAsia="zh-CN"/>
              </w:rPr>
              <w:tab/>
              <w:t>Draft Reply LS on LTM UE capabilities for cross-band operation</w:t>
            </w:r>
            <w:r>
              <w:rPr>
                <w:lang w:eastAsia="zh-CN"/>
              </w:rPr>
              <w:tab/>
              <w:t>Lenovo</w:t>
            </w:r>
          </w:p>
          <w:p w14:paraId="7AAA7258" w14:textId="77777777" w:rsidR="00014523" w:rsidRDefault="00E57137">
            <w:pPr>
              <w:rPr>
                <w:lang w:eastAsia="zh-CN"/>
              </w:rPr>
            </w:pPr>
            <w:r>
              <w:rPr>
                <w:lang w:eastAsia="zh-CN"/>
              </w:rPr>
              <w:t>R1-2500764</w:t>
            </w:r>
            <w:r>
              <w:rPr>
                <w:lang w:eastAsia="zh-CN"/>
              </w:rPr>
              <w:tab/>
              <w:t xml:space="preserve">Draft </w:t>
            </w:r>
            <w:proofErr w:type="gramStart"/>
            <w:r>
              <w:rPr>
                <w:lang w:eastAsia="zh-CN"/>
              </w:rPr>
              <w:t>reply</w:t>
            </w:r>
            <w:proofErr w:type="gramEnd"/>
            <w:r>
              <w:rPr>
                <w:lang w:eastAsia="zh-CN"/>
              </w:rPr>
              <w:t xml:space="preserve"> LS on LTM UE capabilities for cross-band operation</w:t>
            </w:r>
            <w:r>
              <w:rPr>
                <w:lang w:eastAsia="zh-CN"/>
              </w:rPr>
              <w:tab/>
              <w:t>Apple</w:t>
            </w:r>
          </w:p>
          <w:p w14:paraId="77F1961F" w14:textId="77777777" w:rsidR="00014523" w:rsidRDefault="00E57137">
            <w:pPr>
              <w:rPr>
                <w:lang w:eastAsia="zh-CN"/>
              </w:rPr>
            </w:pPr>
            <w:r>
              <w:rPr>
                <w:lang w:eastAsia="zh-CN"/>
              </w:rPr>
              <w:t>R1-2500822</w:t>
            </w:r>
            <w:r>
              <w:rPr>
                <w:lang w:eastAsia="zh-CN"/>
              </w:rPr>
              <w:tab/>
              <w:t xml:space="preserve">Draft </w:t>
            </w:r>
            <w:proofErr w:type="gramStart"/>
            <w:r>
              <w:rPr>
                <w:lang w:eastAsia="zh-CN"/>
              </w:rPr>
              <w:t>reply</w:t>
            </w:r>
            <w:proofErr w:type="gramEnd"/>
            <w:r>
              <w:rPr>
                <w:lang w:eastAsia="zh-CN"/>
              </w:rPr>
              <w:t xml:space="preserve"> LS on LTM UE capabilities for cross-band operation</w:t>
            </w:r>
            <w:r>
              <w:rPr>
                <w:lang w:eastAsia="zh-CN"/>
              </w:rPr>
              <w:tab/>
              <w:t>Samsung</w:t>
            </w:r>
          </w:p>
          <w:p w14:paraId="0A1922B8" w14:textId="77777777" w:rsidR="00014523" w:rsidRDefault="00E57137">
            <w:pPr>
              <w:rPr>
                <w:lang w:eastAsia="zh-CN"/>
              </w:rPr>
            </w:pPr>
            <w:r>
              <w:rPr>
                <w:lang w:eastAsia="zh-CN"/>
              </w:rPr>
              <w:t>R1-2501063</w:t>
            </w:r>
            <w:r>
              <w:rPr>
                <w:lang w:eastAsia="zh-CN"/>
              </w:rPr>
              <w:tab/>
              <w:t>Discussion on RAN2 LS on LTM UE capabilities for cross-band operation</w:t>
            </w:r>
            <w:r>
              <w:rPr>
                <w:lang w:eastAsia="zh-CN"/>
              </w:rPr>
              <w:tab/>
              <w:t xml:space="preserve">Huawei, </w:t>
            </w:r>
            <w:proofErr w:type="spellStart"/>
            <w:r>
              <w:rPr>
                <w:lang w:eastAsia="zh-CN"/>
              </w:rPr>
              <w:t>HiSilicon</w:t>
            </w:r>
            <w:proofErr w:type="spellEnd"/>
          </w:p>
          <w:p w14:paraId="01559F46" w14:textId="77777777" w:rsidR="00014523" w:rsidRDefault="00E57137">
            <w:pPr>
              <w:rPr>
                <w:lang w:eastAsia="zh-CN"/>
              </w:rPr>
            </w:pPr>
            <w:r>
              <w:rPr>
                <w:lang w:eastAsia="zh-CN"/>
              </w:rPr>
              <w:t>R1-2501140</w:t>
            </w:r>
            <w:r>
              <w:rPr>
                <w:lang w:eastAsia="zh-CN"/>
              </w:rPr>
              <w:tab/>
              <w:t>Discussion on RAN2 LS on LTM UE capabilities for cross-band operation</w:t>
            </w:r>
            <w:r>
              <w:rPr>
                <w:lang w:eastAsia="zh-CN"/>
              </w:rPr>
              <w:tab/>
              <w:t>Qualcomm Incorporated</w:t>
            </w:r>
          </w:p>
          <w:p w14:paraId="4CCBFD45" w14:textId="77777777" w:rsidR="00014523" w:rsidRDefault="00E57137">
            <w:pPr>
              <w:rPr>
                <w:lang w:eastAsia="zh-CN"/>
              </w:rPr>
            </w:pPr>
            <w:r>
              <w:rPr>
                <w:lang w:eastAsia="zh-CN"/>
              </w:rPr>
              <w:t>R1-2501246</w:t>
            </w:r>
            <w:r>
              <w:rPr>
                <w:lang w:eastAsia="zh-CN"/>
              </w:rPr>
              <w:tab/>
              <w:t>Discussion on RAN2 LS on LTM UE capabilities for cross-band operation</w:t>
            </w:r>
            <w:r>
              <w:rPr>
                <w:lang w:eastAsia="zh-CN"/>
              </w:rPr>
              <w:tab/>
              <w:t>Ericsson</w:t>
            </w:r>
          </w:p>
          <w:p w14:paraId="48C02CCA" w14:textId="77777777" w:rsidR="00014523" w:rsidRDefault="00E57137">
            <w:pPr>
              <w:overflowPunct/>
              <w:autoSpaceDE/>
              <w:autoSpaceDN/>
              <w:adjustRightInd/>
              <w:spacing w:after="0"/>
              <w:rPr>
                <w:lang w:eastAsia="zh-CN"/>
              </w:rPr>
            </w:pPr>
            <w:r>
              <w:rPr>
                <w:highlight w:val="yellow"/>
                <w:lang w:eastAsia="zh-CN"/>
              </w:rPr>
              <w:t>RAN2 is requesting RAN1 input to address potential confusion on configuration based on per band LTM UE capabilities for cross-band LTM switch operation. RAN1 response necessary. To be handled in agenda item 8.</w:t>
            </w:r>
            <w:r>
              <w:rPr>
                <w:rFonts w:eastAsiaTheme="minorEastAsia" w:hint="eastAsia"/>
                <w:highlight w:val="yellow"/>
              </w:rPr>
              <w:t>2</w:t>
            </w:r>
            <w:r>
              <w:rPr>
                <w:highlight w:val="yellow"/>
                <w:lang w:eastAsia="zh-CN"/>
              </w:rPr>
              <w:t>.</w:t>
            </w:r>
          </w:p>
        </w:tc>
      </w:tr>
    </w:tbl>
    <w:p w14:paraId="32E934B1" w14:textId="77777777" w:rsidR="00014523" w:rsidRDefault="00014523">
      <w:pPr>
        <w:spacing w:afterLines="50" w:after="120"/>
        <w:jc w:val="both"/>
        <w:rPr>
          <w:rFonts w:eastAsia="ＭＳ 明朝"/>
          <w:sz w:val="22"/>
          <w:szCs w:val="22"/>
          <w:lang w:val="en-US"/>
        </w:rPr>
      </w:pPr>
    </w:p>
    <w:p w14:paraId="37973980" w14:textId="77777777" w:rsidR="00014523" w:rsidRDefault="00014523">
      <w:pPr>
        <w:rPr>
          <w:sz w:val="22"/>
        </w:rPr>
        <w:sectPr w:rsidR="00014523">
          <w:footerReference w:type="default" r:id="rId11"/>
          <w:pgSz w:w="12240" w:h="15840"/>
          <w:pgMar w:top="851" w:right="1134" w:bottom="567" w:left="1134" w:header="720" w:footer="720" w:gutter="0"/>
          <w:cols w:space="720"/>
          <w:docGrid w:linePitch="326"/>
        </w:sectPr>
      </w:pPr>
    </w:p>
    <w:p w14:paraId="3F85BD1D" w14:textId="77777777" w:rsidR="00014523" w:rsidRDefault="00E57137">
      <w:pPr>
        <w:pStyle w:val="1"/>
        <w:numPr>
          <w:ilvl w:val="0"/>
          <w:numId w:val="12"/>
        </w:numPr>
        <w:spacing w:before="180" w:after="120"/>
        <w:rPr>
          <w:rFonts w:eastAsia="ＭＳ 明朝"/>
          <w:b/>
          <w:bCs/>
          <w:szCs w:val="24"/>
          <w:lang w:val="en-US"/>
        </w:rPr>
      </w:pPr>
      <w:proofErr w:type="spellStart"/>
      <w:r>
        <w:rPr>
          <w:rFonts w:eastAsia="ＭＳ 明朝"/>
          <w:b/>
          <w:bCs/>
          <w:szCs w:val="24"/>
          <w:lang w:val="en-US"/>
        </w:rPr>
        <w:lastRenderedPageBreak/>
        <w:t>NR_MIMO_evo_DL_UL</w:t>
      </w:r>
      <w:proofErr w:type="spellEnd"/>
    </w:p>
    <w:p w14:paraId="08B4E4AB" w14:textId="77777777" w:rsidR="00014523" w:rsidRDefault="00E57137">
      <w:pPr>
        <w:pStyle w:val="20"/>
        <w:spacing w:line="240" w:lineRule="auto"/>
        <w:rPr>
          <w:b/>
          <w:bCs/>
        </w:rPr>
      </w:pPr>
      <w:r>
        <w:rPr>
          <w:b/>
          <w:bCs/>
        </w:rPr>
        <w:t>Discussion</w:t>
      </w:r>
    </w:p>
    <w:p w14:paraId="1EB53383" w14:textId="77777777" w:rsidR="00014523" w:rsidRDefault="00E57137">
      <w:pPr>
        <w:pStyle w:val="30"/>
        <w:rPr>
          <w:rFonts w:eastAsiaTheme="minorEastAsia"/>
        </w:rPr>
      </w:pPr>
      <w:r>
        <w:rPr>
          <w:rFonts w:eastAsiaTheme="minorEastAsia"/>
        </w:rPr>
        <w:t>UE 8Tx PUSCH processing capability for codebook</w:t>
      </w:r>
    </w:p>
    <w:p w14:paraId="2885F5B1" w14:textId="77777777" w:rsidR="00014523" w:rsidRDefault="00E57137">
      <w:pPr>
        <w:spacing w:afterLines="50" w:after="120"/>
        <w:jc w:val="both"/>
        <w:rPr>
          <w:sz w:val="22"/>
          <w:lang w:val="en-US"/>
        </w:rPr>
      </w:pPr>
      <w:r>
        <w:rPr>
          <w:rFonts w:hint="eastAsia"/>
          <w:sz w:val="22"/>
          <w:lang w:val="en-US"/>
        </w:rPr>
        <w:t>F</w:t>
      </w:r>
      <w:r>
        <w:rPr>
          <w:sz w:val="22"/>
          <w:lang w:val="en-US"/>
        </w:rPr>
        <w:t xml:space="preserve">ollowing input </w:t>
      </w:r>
      <w:r>
        <w:rPr>
          <w:rFonts w:eastAsiaTheme="minorEastAsia" w:hint="eastAsia"/>
          <w:sz w:val="22"/>
          <w:lang w:val="en-US"/>
        </w:rPr>
        <w:t>is</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014523" w14:paraId="325420D1" w14:textId="77777777">
        <w:trPr>
          <w:trHeight w:val="57"/>
        </w:trPr>
        <w:tc>
          <w:tcPr>
            <w:tcW w:w="638" w:type="dxa"/>
          </w:tcPr>
          <w:p w14:paraId="362F5D9E" w14:textId="77777777" w:rsidR="00014523" w:rsidRDefault="00E57137">
            <w:pPr>
              <w:spacing w:after="0"/>
              <w:jc w:val="both"/>
              <w:rPr>
                <w:rFonts w:eastAsia="ＭＳ 明朝"/>
                <w:sz w:val="22"/>
              </w:rPr>
            </w:pPr>
            <w:r>
              <w:rPr>
                <w:rFonts w:eastAsia="ＭＳ 明朝" w:hint="eastAsia"/>
                <w:sz w:val="22"/>
              </w:rPr>
              <w:t>[2]</w:t>
            </w:r>
          </w:p>
        </w:tc>
        <w:tc>
          <w:tcPr>
            <w:tcW w:w="1856" w:type="dxa"/>
          </w:tcPr>
          <w:p w14:paraId="522759D4" w14:textId="77777777" w:rsidR="00014523" w:rsidRDefault="00E57137">
            <w:pPr>
              <w:spacing w:after="0"/>
              <w:jc w:val="both"/>
              <w:rPr>
                <w:rFonts w:eastAsia="ＭＳ 明朝"/>
                <w:sz w:val="22"/>
                <w:szCs w:val="18"/>
              </w:rPr>
            </w:pPr>
            <w:r>
              <w:rPr>
                <w:rFonts w:eastAsia="ＭＳ 明朝" w:hint="eastAsia"/>
                <w:sz w:val="22"/>
                <w:szCs w:val="18"/>
              </w:rPr>
              <w:t>Samsung</w:t>
            </w:r>
          </w:p>
        </w:tc>
        <w:tc>
          <w:tcPr>
            <w:tcW w:w="19889" w:type="dxa"/>
          </w:tcPr>
          <w:p w14:paraId="4AADF547" w14:textId="77777777" w:rsidR="00014523" w:rsidRDefault="00E57137">
            <w:pPr>
              <w:pStyle w:val="0Maintext"/>
              <w:spacing w:after="240" w:afterAutospacing="0"/>
              <w:contextualSpacing/>
              <w:rPr>
                <w:lang w:eastAsia="ko-KR"/>
              </w:rPr>
            </w:pPr>
            <w:r>
              <w:rPr>
                <w:rFonts w:hint="eastAsia"/>
                <w:lang w:eastAsia="ko-KR"/>
              </w:rPr>
              <w:t xml:space="preserve">When the UE can support multi-DCI based STx2P PUSCH+PUSCH, </w:t>
            </w:r>
            <w:r>
              <w:rPr>
                <w:lang w:eastAsia="ko-KR"/>
              </w:rPr>
              <w:t>the UE will prepare two TBs in parallel to transmit both PUSCH simultaneously. However, depending on UE’s capability for processing time, additional timeline may be required. The following agreements were made in RAN1#119 meeting.</w:t>
            </w:r>
          </w:p>
          <w:tbl>
            <w:tblPr>
              <w:tblStyle w:val="afd"/>
              <w:tblW w:w="5000" w:type="pct"/>
              <w:tblLook w:val="04A0" w:firstRow="1" w:lastRow="0" w:firstColumn="1" w:lastColumn="0" w:noHBand="0" w:noVBand="1"/>
            </w:tblPr>
            <w:tblGrid>
              <w:gridCol w:w="19663"/>
            </w:tblGrid>
            <w:tr w:rsidR="00014523" w14:paraId="51EE14E9" w14:textId="77777777">
              <w:tc>
                <w:tcPr>
                  <w:tcW w:w="5000" w:type="pct"/>
                </w:tcPr>
                <w:p w14:paraId="0EA787C7" w14:textId="77777777" w:rsidR="00014523" w:rsidRDefault="00E57137">
                  <w:pPr>
                    <w:rPr>
                      <w:rFonts w:eastAsia="游明朝"/>
                    </w:rPr>
                  </w:pPr>
                  <w:r>
                    <w:rPr>
                      <w:rFonts w:eastAsia="游明朝"/>
                    </w:rPr>
                    <w:t xml:space="preserve">Introduce following FG for UE </w:t>
                  </w:r>
                  <w:proofErr w:type="spellStart"/>
                  <w:r>
                    <w:rPr>
                      <w:rFonts w:eastAsia="游明朝"/>
                    </w:rPr>
                    <w:t>STxMP</w:t>
                  </w:r>
                  <w:proofErr w:type="spellEnd"/>
                  <w:r>
                    <w:rPr>
                      <w:rFonts w:eastAsia="游明朝"/>
                    </w:rPr>
                    <w:t xml:space="preserve"> processing capability for codebook.</w:t>
                  </w:r>
                </w:p>
                <w:p w14:paraId="4C108EBF" w14:textId="77777777" w:rsidR="00014523" w:rsidRDefault="00E57137">
                  <w:pPr>
                    <w:numPr>
                      <w:ilvl w:val="0"/>
                      <w:numId w:val="14"/>
                    </w:numPr>
                    <w:overflowPunct/>
                    <w:autoSpaceDE/>
                    <w:autoSpaceDN/>
                    <w:adjustRightInd/>
                    <w:spacing w:after="0"/>
                    <w:rPr>
                      <w:rFonts w:eastAsia="游明朝"/>
                    </w:rPr>
                  </w:pPr>
                  <w:r>
                    <w:rPr>
                      <w:rFonts w:eastAsia="游明朝"/>
                    </w:rPr>
                    <w:t>FG name</w:t>
                  </w:r>
                </w:p>
                <w:p w14:paraId="32410ABB" w14:textId="77777777" w:rsidR="00014523" w:rsidRDefault="00E57137">
                  <w:pPr>
                    <w:numPr>
                      <w:ilvl w:val="1"/>
                      <w:numId w:val="14"/>
                    </w:numPr>
                    <w:overflowPunct/>
                    <w:autoSpaceDE/>
                    <w:autoSpaceDN/>
                    <w:adjustRightInd/>
                    <w:spacing w:after="0"/>
                    <w:rPr>
                      <w:rFonts w:eastAsia="游明朝"/>
                    </w:rPr>
                  </w:pPr>
                  <w:r>
                    <w:rPr>
                      <w:rFonts w:eastAsia="游明朝"/>
                      <w:iCs/>
                    </w:rPr>
                    <w:t xml:space="preserve">UE </w:t>
                  </w:r>
                  <w:proofErr w:type="spellStart"/>
                  <w:r>
                    <w:rPr>
                      <w:rFonts w:eastAsia="游明朝"/>
                      <w:iCs/>
                    </w:rPr>
                    <w:t>STxMP</w:t>
                  </w:r>
                  <w:proofErr w:type="spellEnd"/>
                  <w:r>
                    <w:rPr>
                      <w:rFonts w:eastAsia="游明朝"/>
                      <w:iCs/>
                    </w:rPr>
                    <w:t xml:space="preserve"> processing capability for codebook</w:t>
                  </w:r>
                </w:p>
                <w:p w14:paraId="04457D81" w14:textId="77777777" w:rsidR="00014523" w:rsidRDefault="00E57137">
                  <w:pPr>
                    <w:numPr>
                      <w:ilvl w:val="0"/>
                      <w:numId w:val="14"/>
                    </w:numPr>
                    <w:overflowPunct/>
                    <w:autoSpaceDE/>
                    <w:autoSpaceDN/>
                    <w:adjustRightInd/>
                    <w:spacing w:after="0"/>
                    <w:rPr>
                      <w:rFonts w:eastAsia="游明朝"/>
                    </w:rPr>
                  </w:pPr>
                  <w:r>
                    <w:rPr>
                      <w:rFonts w:eastAsia="游明朝"/>
                    </w:rPr>
                    <w:t>Component</w:t>
                  </w:r>
                </w:p>
                <w:p w14:paraId="78EC81F8" w14:textId="77777777" w:rsidR="00014523" w:rsidRDefault="00E57137">
                  <w:pPr>
                    <w:numPr>
                      <w:ilvl w:val="1"/>
                      <w:numId w:val="14"/>
                    </w:numPr>
                    <w:overflowPunct/>
                    <w:autoSpaceDE/>
                    <w:autoSpaceDN/>
                    <w:adjustRightInd/>
                    <w:spacing w:after="0"/>
                    <w:rPr>
                      <w:rFonts w:eastAsia="游明朝"/>
                    </w:rPr>
                  </w:pPr>
                  <w:r>
                    <w:rPr>
                      <w:rFonts w:eastAsia="游明朝"/>
                    </w:rPr>
                    <w:t>1. Require additional timeline to process multiple TBs for codebook multi-DCI based STx2P PUSCH+PUSCH for DG+DG</w:t>
                  </w:r>
                </w:p>
                <w:p w14:paraId="24430B92" w14:textId="77777777" w:rsidR="00014523" w:rsidRDefault="00E57137">
                  <w:pPr>
                    <w:numPr>
                      <w:ilvl w:val="1"/>
                      <w:numId w:val="14"/>
                    </w:numPr>
                    <w:overflowPunct/>
                    <w:autoSpaceDE/>
                    <w:autoSpaceDN/>
                    <w:adjustRightInd/>
                    <w:spacing w:after="0"/>
                    <w:rPr>
                      <w:rFonts w:eastAsia="游明朝"/>
                    </w:rPr>
                  </w:pPr>
                  <w:r>
                    <w:rPr>
                      <w:rFonts w:eastAsia="游明朝"/>
                    </w:rPr>
                    <w:t>Note. This FG can be applied for CG+DG also if UE can support those FG.</w:t>
                  </w:r>
                </w:p>
                <w:p w14:paraId="3B1F98E9" w14:textId="77777777" w:rsidR="00014523" w:rsidRDefault="00E57137">
                  <w:pPr>
                    <w:numPr>
                      <w:ilvl w:val="0"/>
                      <w:numId w:val="14"/>
                    </w:numPr>
                    <w:overflowPunct/>
                    <w:autoSpaceDE/>
                    <w:autoSpaceDN/>
                    <w:adjustRightInd/>
                    <w:spacing w:after="0"/>
                    <w:rPr>
                      <w:rFonts w:eastAsia="游明朝"/>
                    </w:rPr>
                  </w:pPr>
                  <w:r>
                    <w:rPr>
                      <w:rFonts w:eastAsia="游明朝"/>
                    </w:rPr>
                    <w:t>Prerequisite</w:t>
                  </w:r>
                </w:p>
                <w:p w14:paraId="4639F750" w14:textId="77777777" w:rsidR="00014523" w:rsidRDefault="00E57137">
                  <w:pPr>
                    <w:numPr>
                      <w:ilvl w:val="1"/>
                      <w:numId w:val="14"/>
                    </w:numPr>
                    <w:overflowPunct/>
                    <w:autoSpaceDE/>
                    <w:autoSpaceDN/>
                    <w:adjustRightInd/>
                    <w:spacing w:after="0"/>
                    <w:rPr>
                      <w:rFonts w:eastAsia="游明朝"/>
                    </w:rPr>
                  </w:pPr>
                  <w:r>
                    <w:rPr>
                      <w:rFonts w:eastAsia="游明朝"/>
                    </w:rPr>
                    <w:t>40-6-3a</w:t>
                  </w:r>
                </w:p>
                <w:p w14:paraId="38D19BA5" w14:textId="77777777" w:rsidR="00014523" w:rsidRDefault="00E57137">
                  <w:pPr>
                    <w:numPr>
                      <w:ilvl w:val="0"/>
                      <w:numId w:val="14"/>
                    </w:numPr>
                    <w:overflowPunct/>
                    <w:autoSpaceDE/>
                    <w:autoSpaceDN/>
                    <w:adjustRightInd/>
                    <w:spacing w:after="0"/>
                    <w:rPr>
                      <w:rFonts w:eastAsia="游明朝"/>
                    </w:rPr>
                  </w:pPr>
                  <w:r>
                    <w:rPr>
                      <w:rFonts w:eastAsia="游明朝"/>
                    </w:rPr>
                    <w:t>Consequence if not supported</w:t>
                  </w:r>
                </w:p>
                <w:p w14:paraId="5C4CCBC7" w14:textId="77777777" w:rsidR="00014523" w:rsidRDefault="00E57137">
                  <w:pPr>
                    <w:numPr>
                      <w:ilvl w:val="1"/>
                      <w:numId w:val="14"/>
                    </w:numPr>
                    <w:overflowPunct/>
                    <w:autoSpaceDE/>
                    <w:autoSpaceDN/>
                    <w:adjustRightInd/>
                    <w:spacing w:after="0"/>
                    <w:rPr>
                      <w:rFonts w:eastAsia="游明朝"/>
                    </w:rPr>
                  </w:pPr>
                  <w:r>
                    <w:rPr>
                      <w:rFonts w:eastAsia="游明朝"/>
                      <w:iCs/>
                    </w:rPr>
                    <w:t>UE should process multiple TBs within legacy timeline</w:t>
                  </w:r>
                </w:p>
                <w:p w14:paraId="09326C09" w14:textId="77777777" w:rsidR="00014523" w:rsidRDefault="00E57137">
                  <w:pPr>
                    <w:numPr>
                      <w:ilvl w:val="0"/>
                      <w:numId w:val="14"/>
                    </w:numPr>
                    <w:overflowPunct/>
                    <w:autoSpaceDE/>
                    <w:autoSpaceDN/>
                    <w:adjustRightInd/>
                    <w:spacing w:after="0"/>
                    <w:rPr>
                      <w:rFonts w:eastAsia="游明朝"/>
                    </w:rPr>
                  </w:pPr>
                  <w:r>
                    <w:rPr>
                      <w:rFonts w:eastAsia="游明朝"/>
                    </w:rPr>
                    <w:t>Type</w:t>
                  </w:r>
                </w:p>
                <w:p w14:paraId="6E674778" w14:textId="77777777" w:rsidR="00014523" w:rsidRDefault="00E57137">
                  <w:pPr>
                    <w:numPr>
                      <w:ilvl w:val="1"/>
                      <w:numId w:val="14"/>
                    </w:numPr>
                    <w:overflowPunct/>
                    <w:autoSpaceDE/>
                    <w:autoSpaceDN/>
                    <w:adjustRightInd/>
                    <w:spacing w:after="0"/>
                    <w:rPr>
                      <w:rFonts w:eastAsia="游明朝"/>
                    </w:rPr>
                  </w:pPr>
                  <w:r>
                    <w:rPr>
                      <w:rFonts w:eastAsia="游明朝"/>
                    </w:rPr>
                    <w:t>Per FSPC</w:t>
                  </w:r>
                </w:p>
                <w:p w14:paraId="0B2DBB43" w14:textId="77777777" w:rsidR="00014523" w:rsidRDefault="00E57137">
                  <w:pPr>
                    <w:numPr>
                      <w:ilvl w:val="0"/>
                      <w:numId w:val="14"/>
                    </w:numPr>
                    <w:overflowPunct/>
                    <w:autoSpaceDE/>
                    <w:autoSpaceDN/>
                    <w:adjustRightInd/>
                    <w:spacing w:after="0"/>
                    <w:rPr>
                      <w:rFonts w:eastAsia="游明朝"/>
                    </w:rPr>
                  </w:pPr>
                  <w:r>
                    <w:rPr>
                      <w:rFonts w:eastAsia="游明朝"/>
                    </w:rPr>
                    <w:t>Need of FR1/FR2 differentiation</w:t>
                  </w:r>
                </w:p>
                <w:p w14:paraId="7475A5C5" w14:textId="77777777" w:rsidR="00014523" w:rsidRDefault="00E57137">
                  <w:pPr>
                    <w:numPr>
                      <w:ilvl w:val="1"/>
                      <w:numId w:val="14"/>
                    </w:numPr>
                    <w:overflowPunct/>
                    <w:autoSpaceDE/>
                    <w:autoSpaceDN/>
                    <w:adjustRightInd/>
                    <w:spacing w:after="0"/>
                    <w:rPr>
                      <w:rFonts w:eastAsia="游明朝"/>
                    </w:rPr>
                  </w:pPr>
                  <w:r>
                    <w:rPr>
                      <w:rFonts w:eastAsia="游明朝"/>
                    </w:rPr>
                    <w:t>FR2 only</w:t>
                  </w:r>
                </w:p>
                <w:p w14:paraId="60656BC1" w14:textId="77777777" w:rsidR="00014523" w:rsidRDefault="00E57137">
                  <w:pPr>
                    <w:numPr>
                      <w:ilvl w:val="0"/>
                      <w:numId w:val="14"/>
                    </w:numPr>
                    <w:overflowPunct/>
                    <w:autoSpaceDE/>
                    <w:autoSpaceDN/>
                    <w:adjustRightInd/>
                    <w:spacing w:after="0"/>
                    <w:rPr>
                      <w:rFonts w:eastAsia="游明朝"/>
                    </w:rPr>
                  </w:pPr>
                  <w:r>
                    <w:rPr>
                      <w:rFonts w:eastAsia="游明朝"/>
                    </w:rPr>
                    <w:t>Note</w:t>
                  </w:r>
                </w:p>
                <w:p w14:paraId="2DE3A840" w14:textId="77777777" w:rsidR="00014523" w:rsidRDefault="00E57137">
                  <w:pPr>
                    <w:numPr>
                      <w:ilvl w:val="1"/>
                      <w:numId w:val="14"/>
                    </w:numPr>
                    <w:overflowPunct/>
                    <w:autoSpaceDE/>
                    <w:autoSpaceDN/>
                    <w:adjustRightInd/>
                    <w:spacing w:after="0"/>
                    <w:rPr>
                      <w:rFonts w:eastAsia="游明朝"/>
                    </w:rPr>
                  </w:pPr>
                  <w:r>
                    <w:rPr>
                      <w:rFonts w:eastAsia="游明朝"/>
                    </w:rPr>
                    <w:t xml:space="preserve">candidate values: </w:t>
                  </w:r>
                </w:p>
                <w:p w14:paraId="11BA70A0" w14:textId="77777777" w:rsidR="00014523" w:rsidRDefault="00E57137">
                  <w:pPr>
                    <w:numPr>
                      <w:ilvl w:val="1"/>
                      <w:numId w:val="14"/>
                    </w:numPr>
                    <w:overflowPunct/>
                    <w:autoSpaceDE/>
                    <w:autoSpaceDN/>
                    <w:adjustRightInd/>
                    <w:spacing w:after="0"/>
                    <w:rPr>
                      <w:rFonts w:eastAsia="游明朝"/>
                    </w:rPr>
                  </w:pPr>
                  <w:r>
                    <w:rPr>
                      <w:rFonts w:eastAsia="游明朝"/>
                    </w:rPr>
                    <w:t xml:space="preserve">UE reports candidate value independently for each SCS in unit of symbols </w:t>
                  </w:r>
                </w:p>
                <w:p w14:paraId="387F67A4" w14:textId="77777777" w:rsidR="00014523" w:rsidRDefault="00E57137">
                  <w:pPr>
                    <w:numPr>
                      <w:ilvl w:val="1"/>
                      <w:numId w:val="14"/>
                    </w:numPr>
                    <w:overflowPunct/>
                    <w:autoSpaceDE/>
                    <w:autoSpaceDN/>
                    <w:adjustRightInd/>
                    <w:spacing w:after="0"/>
                    <w:rPr>
                      <w:rFonts w:eastAsia="游明朝"/>
                    </w:rPr>
                  </w:pPr>
                  <w:r>
                    <w:rPr>
                      <w:rFonts w:eastAsia="游明朝"/>
                    </w:rPr>
                    <w:t>For 15kHz SCS: {1,2</w:t>
                  </w:r>
                  <w:r>
                    <w:rPr>
                      <w:rFonts w:eastAsia="游明朝"/>
                      <w:color w:val="FF0000"/>
                    </w:rPr>
                    <w:t>,4</w:t>
                  </w:r>
                  <w:r>
                    <w:rPr>
                      <w:rFonts w:eastAsia="游明朝"/>
                    </w:rPr>
                    <w:t>}</w:t>
                  </w:r>
                </w:p>
                <w:p w14:paraId="0AB7DD4B" w14:textId="77777777" w:rsidR="00014523" w:rsidRDefault="00E57137">
                  <w:pPr>
                    <w:numPr>
                      <w:ilvl w:val="1"/>
                      <w:numId w:val="14"/>
                    </w:numPr>
                    <w:overflowPunct/>
                    <w:autoSpaceDE/>
                    <w:autoSpaceDN/>
                    <w:adjustRightInd/>
                    <w:spacing w:after="0"/>
                    <w:rPr>
                      <w:rFonts w:eastAsia="游明朝"/>
                    </w:rPr>
                  </w:pPr>
                  <w:r>
                    <w:rPr>
                      <w:rFonts w:eastAsia="游明朝"/>
                    </w:rPr>
                    <w:t>For 30kHz SCS: {1,2,4</w:t>
                  </w:r>
                  <w:r>
                    <w:rPr>
                      <w:rFonts w:eastAsia="游明朝"/>
                      <w:color w:val="FF0000"/>
                    </w:rPr>
                    <w:t>,8</w:t>
                  </w:r>
                  <w:r>
                    <w:rPr>
                      <w:rFonts w:eastAsia="游明朝"/>
                    </w:rPr>
                    <w:t>}</w:t>
                  </w:r>
                </w:p>
                <w:p w14:paraId="4AB12A23" w14:textId="77777777" w:rsidR="00014523" w:rsidRDefault="00E57137">
                  <w:pPr>
                    <w:numPr>
                      <w:ilvl w:val="1"/>
                      <w:numId w:val="14"/>
                    </w:numPr>
                    <w:overflowPunct/>
                    <w:autoSpaceDE/>
                    <w:autoSpaceDN/>
                    <w:adjustRightInd/>
                    <w:spacing w:after="0"/>
                    <w:rPr>
                      <w:rFonts w:eastAsia="游明朝"/>
                    </w:rPr>
                  </w:pPr>
                  <w:r>
                    <w:rPr>
                      <w:rFonts w:eastAsia="游明朝"/>
                    </w:rPr>
                    <w:t>For 60kHz SCS: {2,4,8</w:t>
                  </w:r>
                  <w:r>
                    <w:rPr>
                      <w:rFonts w:eastAsia="游明朝"/>
                      <w:color w:val="FF0000"/>
                    </w:rPr>
                    <w:t>,16</w:t>
                  </w:r>
                  <w:r>
                    <w:rPr>
                      <w:rFonts w:eastAsia="游明朝"/>
                    </w:rPr>
                    <w:t>}</w:t>
                  </w:r>
                </w:p>
                <w:p w14:paraId="09AA5AC8" w14:textId="77777777" w:rsidR="00014523" w:rsidRDefault="00E57137">
                  <w:pPr>
                    <w:numPr>
                      <w:ilvl w:val="1"/>
                      <w:numId w:val="14"/>
                    </w:numPr>
                    <w:overflowPunct/>
                    <w:autoSpaceDE/>
                    <w:autoSpaceDN/>
                    <w:adjustRightInd/>
                    <w:spacing w:after="0"/>
                    <w:rPr>
                      <w:rFonts w:eastAsia="游明朝"/>
                    </w:rPr>
                  </w:pPr>
                  <w:r>
                    <w:rPr>
                      <w:rFonts w:eastAsia="游明朝"/>
                    </w:rPr>
                    <w:t>For 120kHz SCS: {4,8,16</w:t>
                  </w:r>
                  <w:r>
                    <w:rPr>
                      <w:rFonts w:eastAsia="游明朝"/>
                      <w:color w:val="FF0000"/>
                    </w:rPr>
                    <w:t>,32</w:t>
                  </w:r>
                  <w:r>
                    <w:rPr>
                      <w:rFonts w:eastAsia="游明朝"/>
                    </w:rPr>
                    <w:t>}</w:t>
                  </w:r>
                </w:p>
                <w:p w14:paraId="67696ADE" w14:textId="77777777" w:rsidR="00014523" w:rsidRDefault="00E57137">
                  <w:pPr>
                    <w:numPr>
                      <w:ilvl w:val="1"/>
                      <w:numId w:val="14"/>
                    </w:numPr>
                    <w:overflowPunct/>
                    <w:autoSpaceDE/>
                    <w:autoSpaceDN/>
                    <w:adjustRightInd/>
                    <w:spacing w:after="0"/>
                    <w:rPr>
                      <w:rFonts w:eastAsia="游明朝"/>
                    </w:rPr>
                  </w:pPr>
                  <w:r>
                    <w:rPr>
                      <w:rFonts w:eastAsia="游明朝"/>
                    </w:rPr>
                    <w:t>For 480kHz SCS: {16,32,64</w:t>
                  </w:r>
                  <w:r>
                    <w:rPr>
                      <w:rFonts w:eastAsia="游明朝"/>
                      <w:color w:val="FF0000"/>
                    </w:rPr>
                    <w:t>,128</w:t>
                  </w:r>
                  <w:r>
                    <w:rPr>
                      <w:rFonts w:eastAsia="游明朝"/>
                    </w:rPr>
                    <w:t>}</w:t>
                  </w:r>
                </w:p>
                <w:p w14:paraId="5235BA0A" w14:textId="77777777" w:rsidR="00014523" w:rsidRDefault="00E57137">
                  <w:pPr>
                    <w:numPr>
                      <w:ilvl w:val="1"/>
                      <w:numId w:val="14"/>
                    </w:numPr>
                    <w:overflowPunct/>
                    <w:autoSpaceDE/>
                    <w:autoSpaceDN/>
                    <w:adjustRightInd/>
                    <w:spacing w:after="0"/>
                    <w:rPr>
                      <w:rFonts w:eastAsia="游明朝"/>
                    </w:rPr>
                  </w:pPr>
                  <w:r>
                    <w:rPr>
                      <w:rFonts w:eastAsia="游明朝"/>
                    </w:rPr>
                    <w:t>For 960kHz SCS: {32,64,128</w:t>
                  </w:r>
                  <w:r>
                    <w:rPr>
                      <w:rFonts w:eastAsia="游明朝"/>
                      <w:color w:val="FF0000"/>
                    </w:rPr>
                    <w:t>,256</w:t>
                  </w:r>
                  <w:r>
                    <w:rPr>
                      <w:rFonts w:eastAsia="游明朝"/>
                    </w:rPr>
                    <w:t>}</w:t>
                  </w:r>
                </w:p>
                <w:p w14:paraId="722EE0FB" w14:textId="77777777" w:rsidR="00014523" w:rsidRDefault="00E57137">
                  <w:pPr>
                    <w:numPr>
                      <w:ilvl w:val="1"/>
                      <w:numId w:val="14"/>
                    </w:numPr>
                    <w:overflowPunct/>
                    <w:autoSpaceDE/>
                    <w:autoSpaceDN/>
                    <w:adjustRightInd/>
                    <w:spacing w:after="0"/>
                    <w:rPr>
                      <w:rFonts w:eastAsia="游明朝"/>
                      <w:color w:val="FF0000"/>
                    </w:rPr>
                  </w:pPr>
                  <w:r>
                    <w:rPr>
                      <w:rFonts w:eastAsia="游明朝"/>
                      <w:color w:val="FF0000"/>
                    </w:rPr>
                    <w:t>Note: SCS above is the minimum between SCS of the scheduling DCI and SCS of the scheduled PUSCH.</w:t>
                  </w:r>
                </w:p>
                <w:p w14:paraId="0B79E4BD" w14:textId="77777777" w:rsidR="00014523" w:rsidRDefault="00E57137">
                  <w:pPr>
                    <w:numPr>
                      <w:ilvl w:val="0"/>
                      <w:numId w:val="14"/>
                    </w:numPr>
                    <w:overflowPunct/>
                    <w:autoSpaceDE/>
                    <w:autoSpaceDN/>
                    <w:adjustRightInd/>
                    <w:spacing w:after="0"/>
                    <w:rPr>
                      <w:rFonts w:eastAsia="游明朝"/>
                    </w:rPr>
                  </w:pPr>
                  <w:r>
                    <w:rPr>
                      <w:rFonts w:eastAsia="游明朝"/>
                    </w:rPr>
                    <w:t>Mandatory or optional</w:t>
                  </w:r>
                </w:p>
                <w:p w14:paraId="5E48DB55" w14:textId="77777777" w:rsidR="00014523" w:rsidRDefault="00E57137">
                  <w:pPr>
                    <w:numPr>
                      <w:ilvl w:val="1"/>
                      <w:numId w:val="14"/>
                    </w:numPr>
                    <w:overflowPunct/>
                    <w:autoSpaceDE/>
                    <w:autoSpaceDN/>
                    <w:adjustRightInd/>
                    <w:spacing w:after="0"/>
                    <w:rPr>
                      <w:rFonts w:eastAsia="游明朝"/>
                    </w:rPr>
                  </w:pPr>
                  <w:r>
                    <w:rPr>
                      <w:rFonts w:eastAsia="游明朝"/>
                    </w:rPr>
                    <w:t xml:space="preserve">Optional with capability </w:t>
                  </w:r>
                  <w:proofErr w:type="spellStart"/>
                  <w:r>
                    <w:rPr>
                      <w:rFonts w:eastAsia="游明朝"/>
                    </w:rPr>
                    <w:t>signaling</w:t>
                  </w:r>
                  <w:proofErr w:type="spellEnd"/>
                </w:p>
                <w:p w14:paraId="2C134052" w14:textId="77777777" w:rsidR="00014523" w:rsidRDefault="00014523">
                  <w:pPr>
                    <w:rPr>
                      <w:rFonts w:eastAsia="游明朝"/>
                    </w:rPr>
                  </w:pPr>
                </w:p>
                <w:p w14:paraId="7997479A" w14:textId="77777777" w:rsidR="00014523" w:rsidRDefault="00E57137">
                  <w:pPr>
                    <w:rPr>
                      <w:rFonts w:eastAsia="游明朝"/>
                    </w:rPr>
                  </w:pPr>
                  <w:r>
                    <w:rPr>
                      <w:rFonts w:eastAsia="游明朝"/>
                      <w:highlight w:val="green"/>
                    </w:rPr>
                    <w:t>Agreement:</w:t>
                  </w:r>
                </w:p>
                <w:p w14:paraId="3BA2D987" w14:textId="77777777" w:rsidR="00014523" w:rsidRDefault="00E57137">
                  <w:pPr>
                    <w:rPr>
                      <w:rFonts w:eastAsia="游明朝"/>
                    </w:rPr>
                  </w:pPr>
                  <w:r>
                    <w:rPr>
                      <w:rFonts w:eastAsia="游明朝"/>
                    </w:rPr>
                    <w:t xml:space="preserve">Introduce following FG for UE </w:t>
                  </w:r>
                  <w:proofErr w:type="spellStart"/>
                  <w:r>
                    <w:rPr>
                      <w:rFonts w:eastAsia="游明朝"/>
                    </w:rPr>
                    <w:t>STxMP</w:t>
                  </w:r>
                  <w:proofErr w:type="spellEnd"/>
                  <w:r>
                    <w:rPr>
                      <w:rFonts w:eastAsia="游明朝"/>
                    </w:rPr>
                    <w:t xml:space="preserve"> processing capability for non-codebook.</w:t>
                  </w:r>
                </w:p>
                <w:p w14:paraId="717FF02C" w14:textId="77777777" w:rsidR="00014523" w:rsidRDefault="00E57137">
                  <w:pPr>
                    <w:numPr>
                      <w:ilvl w:val="0"/>
                      <w:numId w:val="15"/>
                    </w:numPr>
                    <w:overflowPunct/>
                    <w:autoSpaceDE/>
                    <w:autoSpaceDN/>
                    <w:adjustRightInd/>
                    <w:spacing w:after="0"/>
                    <w:rPr>
                      <w:rFonts w:eastAsia="游明朝"/>
                    </w:rPr>
                  </w:pPr>
                  <w:r>
                    <w:rPr>
                      <w:rFonts w:eastAsia="游明朝"/>
                    </w:rPr>
                    <w:t>FG name</w:t>
                  </w:r>
                </w:p>
                <w:p w14:paraId="542DC9E9" w14:textId="77777777" w:rsidR="00014523" w:rsidRDefault="00E57137">
                  <w:pPr>
                    <w:numPr>
                      <w:ilvl w:val="1"/>
                      <w:numId w:val="15"/>
                    </w:numPr>
                    <w:overflowPunct/>
                    <w:autoSpaceDE/>
                    <w:autoSpaceDN/>
                    <w:adjustRightInd/>
                    <w:spacing w:after="0"/>
                    <w:rPr>
                      <w:rFonts w:eastAsia="游明朝"/>
                    </w:rPr>
                  </w:pPr>
                  <w:r>
                    <w:rPr>
                      <w:rFonts w:eastAsia="游明朝"/>
                      <w:iCs/>
                    </w:rPr>
                    <w:t xml:space="preserve">UE </w:t>
                  </w:r>
                  <w:proofErr w:type="spellStart"/>
                  <w:r>
                    <w:rPr>
                      <w:rFonts w:eastAsia="游明朝"/>
                      <w:iCs/>
                    </w:rPr>
                    <w:t>STxMP</w:t>
                  </w:r>
                  <w:proofErr w:type="spellEnd"/>
                  <w:r>
                    <w:rPr>
                      <w:rFonts w:eastAsia="游明朝"/>
                      <w:iCs/>
                    </w:rPr>
                    <w:t xml:space="preserve"> processing capability for non-codebook</w:t>
                  </w:r>
                </w:p>
                <w:p w14:paraId="7BA7C848" w14:textId="77777777" w:rsidR="00014523" w:rsidRDefault="00E57137">
                  <w:pPr>
                    <w:numPr>
                      <w:ilvl w:val="0"/>
                      <w:numId w:val="15"/>
                    </w:numPr>
                    <w:overflowPunct/>
                    <w:autoSpaceDE/>
                    <w:autoSpaceDN/>
                    <w:adjustRightInd/>
                    <w:spacing w:after="0"/>
                    <w:rPr>
                      <w:rFonts w:eastAsia="游明朝"/>
                    </w:rPr>
                  </w:pPr>
                  <w:r>
                    <w:rPr>
                      <w:rFonts w:eastAsia="游明朝"/>
                    </w:rPr>
                    <w:t>Component</w:t>
                  </w:r>
                </w:p>
                <w:p w14:paraId="6EBB6DC9" w14:textId="77777777" w:rsidR="00014523" w:rsidRDefault="00E57137">
                  <w:pPr>
                    <w:numPr>
                      <w:ilvl w:val="1"/>
                      <w:numId w:val="15"/>
                    </w:numPr>
                    <w:overflowPunct/>
                    <w:autoSpaceDE/>
                    <w:autoSpaceDN/>
                    <w:adjustRightInd/>
                    <w:spacing w:after="0"/>
                    <w:rPr>
                      <w:rFonts w:eastAsia="游明朝"/>
                    </w:rPr>
                  </w:pPr>
                  <w:r>
                    <w:rPr>
                      <w:rFonts w:eastAsia="游明朝"/>
                    </w:rPr>
                    <w:t xml:space="preserve">1. Require additional timeline to process multiple TBs for </w:t>
                  </w:r>
                  <w:proofErr w:type="spellStart"/>
                  <w:r>
                    <w:rPr>
                      <w:rFonts w:eastAsia="游明朝"/>
                    </w:rPr>
                    <w:t>noncodebook</w:t>
                  </w:r>
                  <w:proofErr w:type="spellEnd"/>
                  <w:r>
                    <w:rPr>
                      <w:rFonts w:eastAsia="游明朝"/>
                    </w:rPr>
                    <w:t xml:space="preserve"> multi-DCI based STx2P PUSCH+PUSCH for DG+DG</w:t>
                  </w:r>
                </w:p>
                <w:p w14:paraId="276FAD22" w14:textId="77777777" w:rsidR="00014523" w:rsidRDefault="00E57137">
                  <w:pPr>
                    <w:numPr>
                      <w:ilvl w:val="1"/>
                      <w:numId w:val="15"/>
                    </w:numPr>
                    <w:overflowPunct/>
                    <w:autoSpaceDE/>
                    <w:autoSpaceDN/>
                    <w:adjustRightInd/>
                    <w:spacing w:after="0"/>
                    <w:rPr>
                      <w:rFonts w:eastAsia="游明朝"/>
                    </w:rPr>
                  </w:pPr>
                  <w:r>
                    <w:rPr>
                      <w:rFonts w:eastAsia="游明朝"/>
                    </w:rPr>
                    <w:t>Note. This FG can be applied for CG+DG also if UE can support those FG.</w:t>
                  </w:r>
                </w:p>
                <w:p w14:paraId="0251C799" w14:textId="77777777" w:rsidR="00014523" w:rsidRDefault="00E57137">
                  <w:pPr>
                    <w:numPr>
                      <w:ilvl w:val="0"/>
                      <w:numId w:val="15"/>
                    </w:numPr>
                    <w:overflowPunct/>
                    <w:autoSpaceDE/>
                    <w:autoSpaceDN/>
                    <w:adjustRightInd/>
                    <w:spacing w:after="0"/>
                    <w:rPr>
                      <w:rFonts w:eastAsia="游明朝"/>
                    </w:rPr>
                  </w:pPr>
                  <w:r>
                    <w:rPr>
                      <w:rFonts w:eastAsia="游明朝"/>
                    </w:rPr>
                    <w:t>Prerequisite</w:t>
                  </w:r>
                </w:p>
                <w:p w14:paraId="1662EEAF" w14:textId="77777777" w:rsidR="00014523" w:rsidRDefault="00E57137">
                  <w:pPr>
                    <w:numPr>
                      <w:ilvl w:val="1"/>
                      <w:numId w:val="15"/>
                    </w:numPr>
                    <w:overflowPunct/>
                    <w:autoSpaceDE/>
                    <w:autoSpaceDN/>
                    <w:adjustRightInd/>
                    <w:spacing w:after="0"/>
                    <w:rPr>
                      <w:rFonts w:eastAsia="游明朝"/>
                    </w:rPr>
                  </w:pPr>
                  <w:r>
                    <w:rPr>
                      <w:rFonts w:eastAsia="游明朝"/>
                    </w:rPr>
                    <w:t>40-6-3b</w:t>
                  </w:r>
                </w:p>
                <w:p w14:paraId="6C6B6898" w14:textId="77777777" w:rsidR="00014523" w:rsidRDefault="00E57137">
                  <w:pPr>
                    <w:numPr>
                      <w:ilvl w:val="0"/>
                      <w:numId w:val="15"/>
                    </w:numPr>
                    <w:overflowPunct/>
                    <w:autoSpaceDE/>
                    <w:autoSpaceDN/>
                    <w:adjustRightInd/>
                    <w:spacing w:after="0"/>
                    <w:rPr>
                      <w:rFonts w:eastAsia="游明朝"/>
                    </w:rPr>
                  </w:pPr>
                  <w:r>
                    <w:rPr>
                      <w:rFonts w:eastAsia="游明朝"/>
                    </w:rPr>
                    <w:t>Consequence if not supported</w:t>
                  </w:r>
                </w:p>
                <w:p w14:paraId="6F9888D3" w14:textId="77777777" w:rsidR="00014523" w:rsidRDefault="00E57137">
                  <w:pPr>
                    <w:numPr>
                      <w:ilvl w:val="1"/>
                      <w:numId w:val="15"/>
                    </w:numPr>
                    <w:overflowPunct/>
                    <w:autoSpaceDE/>
                    <w:autoSpaceDN/>
                    <w:adjustRightInd/>
                    <w:spacing w:after="0"/>
                    <w:rPr>
                      <w:rFonts w:eastAsia="游明朝"/>
                    </w:rPr>
                  </w:pPr>
                  <w:r>
                    <w:rPr>
                      <w:rFonts w:eastAsia="游明朝"/>
                      <w:iCs/>
                    </w:rPr>
                    <w:t>UE should process multiple TBs within legacy timeline</w:t>
                  </w:r>
                </w:p>
                <w:p w14:paraId="49C5FF5D" w14:textId="77777777" w:rsidR="00014523" w:rsidRDefault="00E57137">
                  <w:pPr>
                    <w:numPr>
                      <w:ilvl w:val="0"/>
                      <w:numId w:val="15"/>
                    </w:numPr>
                    <w:overflowPunct/>
                    <w:autoSpaceDE/>
                    <w:autoSpaceDN/>
                    <w:adjustRightInd/>
                    <w:spacing w:after="0"/>
                    <w:rPr>
                      <w:rFonts w:eastAsia="游明朝"/>
                    </w:rPr>
                  </w:pPr>
                  <w:r>
                    <w:rPr>
                      <w:rFonts w:eastAsia="游明朝"/>
                    </w:rPr>
                    <w:t>Type</w:t>
                  </w:r>
                </w:p>
                <w:p w14:paraId="4BE25E3D" w14:textId="77777777" w:rsidR="00014523" w:rsidRDefault="00E57137">
                  <w:pPr>
                    <w:numPr>
                      <w:ilvl w:val="1"/>
                      <w:numId w:val="15"/>
                    </w:numPr>
                    <w:overflowPunct/>
                    <w:autoSpaceDE/>
                    <w:autoSpaceDN/>
                    <w:adjustRightInd/>
                    <w:spacing w:after="0"/>
                    <w:rPr>
                      <w:rFonts w:eastAsia="游明朝"/>
                    </w:rPr>
                  </w:pPr>
                  <w:r>
                    <w:rPr>
                      <w:rFonts w:eastAsia="游明朝"/>
                    </w:rPr>
                    <w:t>Per FSPC</w:t>
                  </w:r>
                </w:p>
                <w:p w14:paraId="464620A1" w14:textId="77777777" w:rsidR="00014523" w:rsidRDefault="00E57137">
                  <w:pPr>
                    <w:numPr>
                      <w:ilvl w:val="0"/>
                      <w:numId w:val="15"/>
                    </w:numPr>
                    <w:overflowPunct/>
                    <w:autoSpaceDE/>
                    <w:autoSpaceDN/>
                    <w:adjustRightInd/>
                    <w:spacing w:after="0"/>
                    <w:rPr>
                      <w:rFonts w:eastAsia="游明朝"/>
                    </w:rPr>
                  </w:pPr>
                  <w:r>
                    <w:rPr>
                      <w:rFonts w:eastAsia="游明朝"/>
                    </w:rPr>
                    <w:t>Need of FR1/FR2 differentiation</w:t>
                  </w:r>
                </w:p>
                <w:p w14:paraId="0B5E8B7F" w14:textId="77777777" w:rsidR="00014523" w:rsidRDefault="00E57137">
                  <w:pPr>
                    <w:numPr>
                      <w:ilvl w:val="1"/>
                      <w:numId w:val="15"/>
                    </w:numPr>
                    <w:overflowPunct/>
                    <w:autoSpaceDE/>
                    <w:autoSpaceDN/>
                    <w:adjustRightInd/>
                    <w:spacing w:after="0"/>
                    <w:rPr>
                      <w:rFonts w:eastAsia="游明朝"/>
                    </w:rPr>
                  </w:pPr>
                  <w:r>
                    <w:rPr>
                      <w:rFonts w:eastAsia="游明朝"/>
                    </w:rPr>
                    <w:t>FR2 only</w:t>
                  </w:r>
                </w:p>
                <w:p w14:paraId="451A33CB" w14:textId="77777777" w:rsidR="00014523" w:rsidRDefault="00E57137">
                  <w:pPr>
                    <w:numPr>
                      <w:ilvl w:val="0"/>
                      <w:numId w:val="15"/>
                    </w:numPr>
                    <w:overflowPunct/>
                    <w:autoSpaceDE/>
                    <w:autoSpaceDN/>
                    <w:adjustRightInd/>
                    <w:spacing w:after="0"/>
                    <w:rPr>
                      <w:rFonts w:eastAsia="游明朝"/>
                    </w:rPr>
                  </w:pPr>
                  <w:r>
                    <w:rPr>
                      <w:rFonts w:eastAsia="游明朝"/>
                    </w:rPr>
                    <w:t>Note</w:t>
                  </w:r>
                </w:p>
                <w:p w14:paraId="1941D67A" w14:textId="77777777" w:rsidR="00014523" w:rsidRDefault="00E57137">
                  <w:pPr>
                    <w:numPr>
                      <w:ilvl w:val="1"/>
                      <w:numId w:val="15"/>
                    </w:numPr>
                    <w:overflowPunct/>
                    <w:autoSpaceDE/>
                    <w:autoSpaceDN/>
                    <w:adjustRightInd/>
                    <w:spacing w:after="0"/>
                    <w:rPr>
                      <w:rFonts w:eastAsia="游明朝"/>
                    </w:rPr>
                  </w:pPr>
                  <w:r>
                    <w:rPr>
                      <w:rFonts w:eastAsia="游明朝"/>
                    </w:rPr>
                    <w:t xml:space="preserve">candidate values: </w:t>
                  </w:r>
                </w:p>
                <w:p w14:paraId="0DCDD719" w14:textId="77777777" w:rsidR="00014523" w:rsidRDefault="00E57137">
                  <w:pPr>
                    <w:numPr>
                      <w:ilvl w:val="1"/>
                      <w:numId w:val="15"/>
                    </w:numPr>
                    <w:overflowPunct/>
                    <w:autoSpaceDE/>
                    <w:autoSpaceDN/>
                    <w:adjustRightInd/>
                    <w:spacing w:after="0"/>
                    <w:rPr>
                      <w:rFonts w:eastAsia="游明朝"/>
                    </w:rPr>
                  </w:pPr>
                  <w:r>
                    <w:rPr>
                      <w:rFonts w:eastAsia="游明朝"/>
                    </w:rPr>
                    <w:t xml:space="preserve">UE reports candidate value independently for each SCS in unit of symbols </w:t>
                  </w:r>
                </w:p>
                <w:p w14:paraId="2CC18637" w14:textId="77777777" w:rsidR="00014523" w:rsidRDefault="00E57137">
                  <w:pPr>
                    <w:numPr>
                      <w:ilvl w:val="1"/>
                      <w:numId w:val="15"/>
                    </w:numPr>
                    <w:overflowPunct/>
                    <w:autoSpaceDE/>
                    <w:autoSpaceDN/>
                    <w:adjustRightInd/>
                    <w:spacing w:after="0"/>
                    <w:rPr>
                      <w:rFonts w:eastAsia="游明朝"/>
                    </w:rPr>
                  </w:pPr>
                  <w:r>
                    <w:rPr>
                      <w:rFonts w:eastAsia="游明朝"/>
                    </w:rPr>
                    <w:lastRenderedPageBreak/>
                    <w:t>For 15kHz SCS: {1,2</w:t>
                  </w:r>
                  <w:r>
                    <w:rPr>
                      <w:rFonts w:eastAsia="游明朝"/>
                      <w:color w:val="FF0000"/>
                    </w:rPr>
                    <w:t>,4</w:t>
                  </w:r>
                  <w:r>
                    <w:rPr>
                      <w:rFonts w:eastAsia="游明朝"/>
                    </w:rPr>
                    <w:t>}</w:t>
                  </w:r>
                </w:p>
                <w:p w14:paraId="1746C54C" w14:textId="77777777" w:rsidR="00014523" w:rsidRDefault="00E57137">
                  <w:pPr>
                    <w:numPr>
                      <w:ilvl w:val="1"/>
                      <w:numId w:val="15"/>
                    </w:numPr>
                    <w:overflowPunct/>
                    <w:autoSpaceDE/>
                    <w:autoSpaceDN/>
                    <w:adjustRightInd/>
                    <w:spacing w:after="0"/>
                    <w:rPr>
                      <w:rFonts w:eastAsia="游明朝"/>
                    </w:rPr>
                  </w:pPr>
                  <w:r>
                    <w:rPr>
                      <w:rFonts w:eastAsia="游明朝"/>
                    </w:rPr>
                    <w:t>For 30kHz SCS: {1,2,4</w:t>
                  </w:r>
                  <w:r>
                    <w:rPr>
                      <w:rFonts w:eastAsia="游明朝"/>
                      <w:color w:val="FF0000"/>
                    </w:rPr>
                    <w:t>,8</w:t>
                  </w:r>
                  <w:r>
                    <w:rPr>
                      <w:rFonts w:eastAsia="游明朝"/>
                    </w:rPr>
                    <w:t>}</w:t>
                  </w:r>
                </w:p>
                <w:p w14:paraId="110BBBDF" w14:textId="77777777" w:rsidR="00014523" w:rsidRDefault="00E57137">
                  <w:pPr>
                    <w:numPr>
                      <w:ilvl w:val="1"/>
                      <w:numId w:val="15"/>
                    </w:numPr>
                    <w:overflowPunct/>
                    <w:autoSpaceDE/>
                    <w:autoSpaceDN/>
                    <w:adjustRightInd/>
                    <w:spacing w:after="0"/>
                    <w:rPr>
                      <w:rFonts w:eastAsia="游明朝"/>
                    </w:rPr>
                  </w:pPr>
                  <w:r>
                    <w:rPr>
                      <w:rFonts w:eastAsia="游明朝"/>
                    </w:rPr>
                    <w:t>For 60kHz SCS: {2,4,8</w:t>
                  </w:r>
                  <w:r>
                    <w:rPr>
                      <w:rFonts w:eastAsia="游明朝"/>
                      <w:color w:val="FF0000"/>
                    </w:rPr>
                    <w:t>,16</w:t>
                  </w:r>
                  <w:r>
                    <w:rPr>
                      <w:rFonts w:eastAsia="游明朝"/>
                    </w:rPr>
                    <w:t>}</w:t>
                  </w:r>
                </w:p>
                <w:p w14:paraId="0A330387" w14:textId="77777777" w:rsidR="00014523" w:rsidRDefault="00E57137">
                  <w:pPr>
                    <w:numPr>
                      <w:ilvl w:val="1"/>
                      <w:numId w:val="15"/>
                    </w:numPr>
                    <w:overflowPunct/>
                    <w:autoSpaceDE/>
                    <w:autoSpaceDN/>
                    <w:adjustRightInd/>
                    <w:spacing w:after="0"/>
                    <w:rPr>
                      <w:rFonts w:eastAsia="游明朝"/>
                    </w:rPr>
                  </w:pPr>
                  <w:r>
                    <w:rPr>
                      <w:rFonts w:eastAsia="游明朝"/>
                    </w:rPr>
                    <w:t>For 120kHz SCS: {4,8,16</w:t>
                  </w:r>
                  <w:r>
                    <w:rPr>
                      <w:rFonts w:eastAsia="游明朝"/>
                      <w:color w:val="FF0000"/>
                    </w:rPr>
                    <w:t>,32</w:t>
                  </w:r>
                  <w:r>
                    <w:rPr>
                      <w:rFonts w:eastAsia="游明朝"/>
                    </w:rPr>
                    <w:t>}</w:t>
                  </w:r>
                </w:p>
                <w:p w14:paraId="621AF748" w14:textId="77777777" w:rsidR="00014523" w:rsidRDefault="00E57137">
                  <w:pPr>
                    <w:numPr>
                      <w:ilvl w:val="1"/>
                      <w:numId w:val="15"/>
                    </w:numPr>
                    <w:overflowPunct/>
                    <w:autoSpaceDE/>
                    <w:autoSpaceDN/>
                    <w:adjustRightInd/>
                    <w:spacing w:after="0"/>
                    <w:rPr>
                      <w:rFonts w:eastAsia="游明朝"/>
                    </w:rPr>
                  </w:pPr>
                  <w:r>
                    <w:rPr>
                      <w:rFonts w:eastAsia="游明朝"/>
                    </w:rPr>
                    <w:t>For 480kHz SCS: {16,32,64</w:t>
                  </w:r>
                  <w:r>
                    <w:rPr>
                      <w:rFonts w:eastAsia="游明朝"/>
                      <w:color w:val="FF0000"/>
                    </w:rPr>
                    <w:t>,128</w:t>
                  </w:r>
                  <w:r>
                    <w:rPr>
                      <w:rFonts w:eastAsia="游明朝"/>
                    </w:rPr>
                    <w:t>}</w:t>
                  </w:r>
                </w:p>
                <w:p w14:paraId="3F8D698F" w14:textId="77777777" w:rsidR="00014523" w:rsidRDefault="00E57137">
                  <w:pPr>
                    <w:numPr>
                      <w:ilvl w:val="1"/>
                      <w:numId w:val="15"/>
                    </w:numPr>
                    <w:overflowPunct/>
                    <w:autoSpaceDE/>
                    <w:autoSpaceDN/>
                    <w:adjustRightInd/>
                    <w:spacing w:after="0"/>
                    <w:rPr>
                      <w:rFonts w:eastAsia="游明朝"/>
                    </w:rPr>
                  </w:pPr>
                  <w:r>
                    <w:rPr>
                      <w:rFonts w:eastAsia="游明朝"/>
                    </w:rPr>
                    <w:t>For 960kHz SCS: {32,64,128</w:t>
                  </w:r>
                  <w:r>
                    <w:rPr>
                      <w:rFonts w:eastAsia="游明朝"/>
                      <w:color w:val="FF0000"/>
                    </w:rPr>
                    <w:t>,256</w:t>
                  </w:r>
                  <w:r>
                    <w:rPr>
                      <w:rFonts w:eastAsia="游明朝"/>
                    </w:rPr>
                    <w:t>}</w:t>
                  </w:r>
                </w:p>
                <w:p w14:paraId="2F177C13" w14:textId="77777777" w:rsidR="00014523" w:rsidRDefault="00E57137">
                  <w:pPr>
                    <w:numPr>
                      <w:ilvl w:val="1"/>
                      <w:numId w:val="15"/>
                    </w:numPr>
                    <w:overflowPunct/>
                    <w:autoSpaceDE/>
                    <w:autoSpaceDN/>
                    <w:adjustRightInd/>
                    <w:spacing w:after="0"/>
                    <w:rPr>
                      <w:rFonts w:eastAsia="游明朝"/>
                      <w:color w:val="FF0000"/>
                    </w:rPr>
                  </w:pPr>
                  <w:r>
                    <w:rPr>
                      <w:rFonts w:eastAsia="游明朝"/>
                      <w:color w:val="FF0000"/>
                    </w:rPr>
                    <w:t>Note: SCS above is the minimum between SCS of the scheduling DCI and SCS of the scheduled PUSCH.</w:t>
                  </w:r>
                </w:p>
                <w:p w14:paraId="32FFB8AC" w14:textId="77777777" w:rsidR="00014523" w:rsidRDefault="00E57137">
                  <w:pPr>
                    <w:numPr>
                      <w:ilvl w:val="0"/>
                      <w:numId w:val="15"/>
                    </w:numPr>
                    <w:overflowPunct/>
                    <w:autoSpaceDE/>
                    <w:autoSpaceDN/>
                    <w:adjustRightInd/>
                    <w:spacing w:after="0"/>
                    <w:rPr>
                      <w:rFonts w:eastAsia="游明朝"/>
                    </w:rPr>
                  </w:pPr>
                  <w:r>
                    <w:rPr>
                      <w:rFonts w:eastAsia="游明朝"/>
                    </w:rPr>
                    <w:t>Mandatory or optional</w:t>
                  </w:r>
                </w:p>
                <w:p w14:paraId="175C7B2C" w14:textId="77777777" w:rsidR="00014523" w:rsidRDefault="00E57137">
                  <w:pPr>
                    <w:numPr>
                      <w:ilvl w:val="1"/>
                      <w:numId w:val="15"/>
                    </w:numPr>
                    <w:overflowPunct/>
                    <w:autoSpaceDE/>
                    <w:autoSpaceDN/>
                    <w:adjustRightInd/>
                    <w:spacing w:after="0"/>
                    <w:rPr>
                      <w:rFonts w:eastAsia="游明朝"/>
                    </w:rPr>
                  </w:pPr>
                  <w:r>
                    <w:rPr>
                      <w:rFonts w:eastAsia="游明朝"/>
                    </w:rPr>
                    <w:t xml:space="preserve">Optional with capability </w:t>
                  </w:r>
                  <w:proofErr w:type="spellStart"/>
                  <w:r>
                    <w:rPr>
                      <w:rFonts w:eastAsia="游明朝"/>
                    </w:rPr>
                    <w:t>signaling</w:t>
                  </w:r>
                  <w:proofErr w:type="spellEnd"/>
                </w:p>
              </w:tc>
            </w:tr>
          </w:tbl>
          <w:p w14:paraId="35A504E3" w14:textId="77777777" w:rsidR="00014523" w:rsidRDefault="00014523">
            <w:pPr>
              <w:pStyle w:val="0Maintext"/>
              <w:spacing w:after="240" w:afterAutospacing="0"/>
              <w:ind w:firstLine="0"/>
              <w:contextualSpacing/>
              <w:rPr>
                <w:rFonts w:eastAsiaTheme="minorEastAsia"/>
                <w:lang w:eastAsia="ja-JP"/>
              </w:rPr>
            </w:pPr>
          </w:p>
          <w:p w14:paraId="16B954EE" w14:textId="77777777" w:rsidR="00014523" w:rsidRDefault="00E57137">
            <w:pPr>
              <w:pStyle w:val="0Maintext"/>
              <w:spacing w:after="240" w:afterAutospacing="0"/>
              <w:contextualSpacing/>
              <w:rPr>
                <w:lang w:eastAsia="ko-KR"/>
              </w:rPr>
            </w:pPr>
            <w:r>
              <w:rPr>
                <w:lang w:eastAsia="ko-KR"/>
              </w:rPr>
              <w:t>A similar case is 8Tx PUSCH scenario, UE may also need additional processing time to prepare the second TB. Therefore, new processing capability for additional timeline of 8Tx PUSCH can be introduced as follow: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1821"/>
              <w:gridCol w:w="3677"/>
              <w:gridCol w:w="1459"/>
              <w:gridCol w:w="1998"/>
              <w:gridCol w:w="1196"/>
              <w:gridCol w:w="1801"/>
              <w:gridCol w:w="2973"/>
              <w:gridCol w:w="3508"/>
            </w:tblGrid>
            <w:tr w:rsidR="00014523" w14:paraId="0DDD6576" w14:textId="77777777">
              <w:trPr>
                <w:trHeight w:val="20"/>
              </w:trPr>
              <w:tc>
                <w:tcPr>
                  <w:tcW w:w="313" w:type="pct"/>
                  <w:tcBorders>
                    <w:top w:val="single" w:sz="4" w:space="0" w:color="auto"/>
                    <w:left w:val="single" w:sz="4" w:space="0" w:color="auto"/>
                    <w:bottom w:val="single" w:sz="4" w:space="0" w:color="auto"/>
                    <w:right w:val="single" w:sz="4" w:space="0" w:color="auto"/>
                  </w:tcBorders>
                  <w:shd w:val="clear" w:color="auto" w:fill="auto"/>
                </w:tcPr>
                <w:p w14:paraId="5EFBE77B" w14:textId="77777777" w:rsidR="00014523" w:rsidRDefault="00E57137">
                  <w:pPr>
                    <w:pStyle w:val="Web"/>
                    <w:wordWrap w:val="0"/>
                    <w:spacing w:before="0" w:beforeAutospacing="0" w:after="0" w:afterAutospacing="0"/>
                    <w:rPr>
                      <w:rFonts w:ascii="Arial" w:eastAsia="SimSun" w:hAnsi="Arial" w:cs="Arial"/>
                      <w:b/>
                      <w:color w:val="000000" w:themeColor="text1"/>
                      <w:kern w:val="24"/>
                      <w:sz w:val="14"/>
                      <w:szCs w:val="18"/>
                    </w:rPr>
                  </w:pPr>
                  <w:r>
                    <w:rPr>
                      <w:rFonts w:ascii="Arial" w:eastAsia="SimSun" w:hAnsi="Arial" w:cs="Arial"/>
                      <w:b/>
                      <w:color w:val="000000" w:themeColor="text1"/>
                      <w:kern w:val="24"/>
                      <w:sz w:val="14"/>
                      <w:szCs w:val="18"/>
                    </w:rPr>
                    <w:t>Index</w:t>
                  </w: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00EC3C4B" w14:textId="77777777" w:rsidR="00014523" w:rsidRDefault="00E57137">
                  <w:pPr>
                    <w:pStyle w:val="Web"/>
                    <w:wordWrap w:val="0"/>
                    <w:spacing w:before="0" w:beforeAutospacing="0" w:after="0" w:afterAutospacing="0"/>
                    <w:rPr>
                      <w:rFonts w:ascii="Arial" w:eastAsia="SimSun" w:hAnsi="Arial" w:cs="Arial"/>
                      <w:b/>
                      <w:color w:val="000000" w:themeColor="text1"/>
                      <w:kern w:val="24"/>
                      <w:sz w:val="14"/>
                      <w:szCs w:val="18"/>
                    </w:rPr>
                  </w:pPr>
                  <w:r>
                    <w:rPr>
                      <w:rFonts w:ascii="Arial" w:eastAsia="SimSun" w:hAnsi="Arial" w:cs="Arial"/>
                      <w:b/>
                      <w:color w:val="000000" w:themeColor="text1"/>
                      <w:kern w:val="24"/>
                      <w:sz w:val="14"/>
                      <w:szCs w:val="18"/>
                    </w:rPr>
                    <w:t>Feature group</w:t>
                  </w:r>
                </w:p>
              </w:tc>
              <w:tc>
                <w:tcPr>
                  <w:tcW w:w="935" w:type="pct"/>
                  <w:tcBorders>
                    <w:top w:val="single" w:sz="4" w:space="0" w:color="auto"/>
                    <w:left w:val="single" w:sz="4" w:space="0" w:color="auto"/>
                    <w:bottom w:val="single" w:sz="4" w:space="0" w:color="auto"/>
                    <w:right w:val="single" w:sz="4" w:space="0" w:color="auto"/>
                  </w:tcBorders>
                  <w:shd w:val="clear" w:color="auto" w:fill="auto"/>
                </w:tcPr>
                <w:p w14:paraId="01D1BE39" w14:textId="77777777" w:rsidR="00014523" w:rsidRDefault="00E57137">
                  <w:pPr>
                    <w:pStyle w:val="Web"/>
                    <w:wordWrap w:val="0"/>
                    <w:spacing w:before="0" w:beforeAutospacing="0" w:after="0" w:afterAutospacing="0"/>
                    <w:rPr>
                      <w:rFonts w:ascii="Arial" w:eastAsia="SimSun" w:hAnsi="Arial" w:cs="Arial"/>
                      <w:b/>
                      <w:color w:val="000000" w:themeColor="text1"/>
                      <w:kern w:val="24"/>
                      <w:sz w:val="14"/>
                      <w:szCs w:val="18"/>
                    </w:rPr>
                  </w:pPr>
                  <w:r>
                    <w:rPr>
                      <w:rFonts w:ascii="Arial" w:eastAsia="SimSun" w:hAnsi="Arial" w:cs="Arial"/>
                      <w:b/>
                      <w:color w:val="000000" w:themeColor="text1"/>
                      <w:kern w:val="24"/>
                      <w:sz w:val="14"/>
                      <w:szCs w:val="18"/>
                    </w:rPr>
                    <w:t>Components</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667B544B" w14:textId="77777777" w:rsidR="00014523" w:rsidRDefault="00E57137">
                  <w:pPr>
                    <w:pStyle w:val="Web"/>
                    <w:wordWrap w:val="0"/>
                    <w:spacing w:before="0" w:beforeAutospacing="0" w:after="0" w:afterAutospacing="0"/>
                    <w:rPr>
                      <w:rFonts w:ascii="Arial" w:eastAsia="SimSun" w:hAnsi="Arial" w:cs="Arial"/>
                      <w:b/>
                      <w:color w:val="000000" w:themeColor="text1"/>
                      <w:kern w:val="24"/>
                      <w:sz w:val="14"/>
                      <w:szCs w:val="18"/>
                    </w:rPr>
                  </w:pPr>
                  <w:r>
                    <w:rPr>
                      <w:rFonts w:ascii="Arial" w:eastAsia="SimSun" w:hAnsi="Arial" w:cs="Arial"/>
                      <w:b/>
                      <w:color w:val="000000" w:themeColor="text1"/>
                      <w:kern w:val="24"/>
                      <w:sz w:val="14"/>
                      <w:szCs w:val="18"/>
                    </w:rPr>
                    <w:t>Prerequisite feature groups</w:t>
                  </w:r>
                </w:p>
              </w:tc>
              <w:tc>
                <w:tcPr>
                  <w:tcW w:w="508" w:type="pct"/>
                  <w:tcBorders>
                    <w:top w:val="single" w:sz="4" w:space="0" w:color="auto"/>
                    <w:left w:val="single" w:sz="4" w:space="0" w:color="auto"/>
                    <w:bottom w:val="single" w:sz="4" w:space="0" w:color="auto"/>
                    <w:right w:val="single" w:sz="4" w:space="0" w:color="auto"/>
                  </w:tcBorders>
                </w:tcPr>
                <w:p w14:paraId="245DA071" w14:textId="77777777" w:rsidR="00014523" w:rsidRDefault="00E57137">
                  <w:pPr>
                    <w:pStyle w:val="Web"/>
                    <w:wordWrap w:val="0"/>
                    <w:spacing w:before="0" w:beforeAutospacing="0" w:after="0" w:afterAutospacing="0"/>
                    <w:rPr>
                      <w:rFonts w:ascii="Arial" w:eastAsia="SimSun" w:hAnsi="Arial" w:cs="Arial"/>
                      <w:b/>
                      <w:color w:val="000000" w:themeColor="text1"/>
                      <w:kern w:val="24"/>
                      <w:sz w:val="14"/>
                      <w:szCs w:val="18"/>
                    </w:rPr>
                  </w:pPr>
                  <w:r>
                    <w:rPr>
                      <w:rFonts w:ascii="Arial" w:eastAsia="SimSun" w:hAnsi="Arial" w:cs="Arial"/>
                      <w:b/>
                      <w:color w:val="000000" w:themeColor="text1"/>
                      <w:kern w:val="24"/>
                      <w:sz w:val="14"/>
                      <w:szCs w:val="18"/>
                    </w:rPr>
                    <w:t>Consequence if the feature is not supported by the UE</w:t>
                  </w:r>
                </w:p>
              </w:tc>
              <w:tc>
                <w:tcPr>
                  <w:tcW w:w="304" w:type="pct"/>
                  <w:tcBorders>
                    <w:top w:val="single" w:sz="4" w:space="0" w:color="auto"/>
                    <w:left w:val="single" w:sz="4" w:space="0" w:color="auto"/>
                    <w:bottom w:val="single" w:sz="4" w:space="0" w:color="auto"/>
                    <w:right w:val="single" w:sz="4" w:space="0" w:color="auto"/>
                  </w:tcBorders>
                </w:tcPr>
                <w:p w14:paraId="36E0DC74" w14:textId="77777777" w:rsidR="00014523" w:rsidRDefault="00E57137">
                  <w:pPr>
                    <w:pStyle w:val="Web"/>
                    <w:wordWrap w:val="0"/>
                    <w:spacing w:before="0" w:beforeAutospacing="0" w:after="0" w:afterAutospacing="0"/>
                    <w:rPr>
                      <w:rFonts w:ascii="Arial" w:eastAsia="SimSun" w:hAnsi="Arial" w:cs="Arial"/>
                      <w:b/>
                      <w:color w:val="000000" w:themeColor="text1"/>
                      <w:kern w:val="24"/>
                      <w:sz w:val="14"/>
                      <w:szCs w:val="18"/>
                    </w:rPr>
                  </w:pPr>
                  <w:r>
                    <w:rPr>
                      <w:rFonts w:ascii="Arial" w:eastAsia="SimSun" w:hAnsi="Arial" w:cs="Arial"/>
                      <w:b/>
                      <w:color w:val="000000" w:themeColor="text1"/>
                      <w:kern w:val="24"/>
                      <w:sz w:val="14"/>
                      <w:szCs w:val="18"/>
                    </w:rPr>
                    <w:t>Type</w:t>
                  </w:r>
                </w:p>
              </w:tc>
              <w:tc>
                <w:tcPr>
                  <w:tcW w:w="458" w:type="pct"/>
                  <w:tcBorders>
                    <w:top w:val="single" w:sz="4" w:space="0" w:color="auto"/>
                    <w:left w:val="single" w:sz="4" w:space="0" w:color="auto"/>
                    <w:bottom w:val="single" w:sz="4" w:space="0" w:color="auto"/>
                    <w:right w:val="single" w:sz="4" w:space="0" w:color="auto"/>
                  </w:tcBorders>
                </w:tcPr>
                <w:p w14:paraId="6B7619F7" w14:textId="77777777" w:rsidR="00014523" w:rsidRDefault="00E57137">
                  <w:pPr>
                    <w:pStyle w:val="Web"/>
                    <w:wordWrap w:val="0"/>
                    <w:spacing w:before="0" w:beforeAutospacing="0" w:after="0" w:afterAutospacing="0"/>
                    <w:rPr>
                      <w:rFonts w:ascii="Arial" w:eastAsia="SimSun" w:hAnsi="Arial" w:cs="Arial"/>
                      <w:b/>
                      <w:color w:val="000000" w:themeColor="text1"/>
                      <w:kern w:val="24"/>
                      <w:sz w:val="14"/>
                      <w:szCs w:val="18"/>
                    </w:rPr>
                  </w:pPr>
                  <w:r>
                    <w:rPr>
                      <w:rFonts w:ascii="Arial" w:eastAsia="SimSun" w:hAnsi="Arial" w:cs="Arial"/>
                      <w:b/>
                      <w:color w:val="000000" w:themeColor="text1"/>
                      <w:kern w:val="24"/>
                      <w:sz w:val="14"/>
                      <w:szCs w:val="18"/>
                    </w:rPr>
                    <w:t>Need of FR1/FR2 differentiation</w:t>
                  </w:r>
                </w:p>
              </w:tc>
              <w:tc>
                <w:tcPr>
                  <w:tcW w:w="756" w:type="pct"/>
                  <w:tcBorders>
                    <w:top w:val="single" w:sz="4" w:space="0" w:color="auto"/>
                    <w:left w:val="single" w:sz="4" w:space="0" w:color="auto"/>
                    <w:bottom w:val="single" w:sz="4" w:space="0" w:color="auto"/>
                    <w:right w:val="single" w:sz="4" w:space="0" w:color="auto"/>
                  </w:tcBorders>
                </w:tcPr>
                <w:p w14:paraId="2CCF120A" w14:textId="77777777" w:rsidR="00014523" w:rsidRDefault="00E57137">
                  <w:pPr>
                    <w:pStyle w:val="Web"/>
                    <w:wordWrap w:val="0"/>
                    <w:spacing w:before="0" w:beforeAutospacing="0" w:after="0" w:afterAutospacing="0"/>
                    <w:rPr>
                      <w:rFonts w:ascii="Arial" w:eastAsia="SimSun" w:hAnsi="Arial" w:cs="Arial"/>
                      <w:b/>
                      <w:color w:val="000000" w:themeColor="text1"/>
                      <w:kern w:val="24"/>
                      <w:sz w:val="14"/>
                      <w:szCs w:val="18"/>
                    </w:rPr>
                  </w:pPr>
                  <w:r>
                    <w:rPr>
                      <w:rFonts w:ascii="Arial" w:eastAsia="SimSun" w:hAnsi="Arial" w:cs="Arial"/>
                      <w:b/>
                      <w:color w:val="000000" w:themeColor="text1"/>
                      <w:kern w:val="24"/>
                      <w:sz w:val="14"/>
                      <w:szCs w:val="18"/>
                    </w:rPr>
                    <w:t>Note</w:t>
                  </w:r>
                </w:p>
              </w:tc>
              <w:tc>
                <w:tcPr>
                  <w:tcW w:w="892" w:type="pct"/>
                  <w:tcBorders>
                    <w:top w:val="single" w:sz="4" w:space="0" w:color="auto"/>
                    <w:left w:val="single" w:sz="4" w:space="0" w:color="auto"/>
                    <w:bottom w:val="single" w:sz="4" w:space="0" w:color="auto"/>
                    <w:right w:val="single" w:sz="4" w:space="0" w:color="auto"/>
                  </w:tcBorders>
                </w:tcPr>
                <w:p w14:paraId="1EF3E679" w14:textId="77777777" w:rsidR="00014523" w:rsidRDefault="00E57137">
                  <w:pPr>
                    <w:pStyle w:val="Web"/>
                    <w:wordWrap w:val="0"/>
                    <w:spacing w:before="0" w:beforeAutospacing="0" w:after="0" w:afterAutospacing="0"/>
                    <w:rPr>
                      <w:rFonts w:ascii="Arial" w:eastAsia="SimSun" w:hAnsi="Arial" w:cs="Arial"/>
                      <w:b/>
                      <w:color w:val="000000" w:themeColor="text1"/>
                      <w:kern w:val="24"/>
                      <w:sz w:val="14"/>
                      <w:szCs w:val="18"/>
                    </w:rPr>
                  </w:pPr>
                  <w:r>
                    <w:rPr>
                      <w:rFonts w:ascii="Arial" w:eastAsia="SimSun" w:hAnsi="Arial" w:cs="Arial"/>
                      <w:b/>
                      <w:color w:val="000000" w:themeColor="text1"/>
                      <w:kern w:val="24"/>
                      <w:sz w:val="14"/>
                      <w:szCs w:val="18"/>
                    </w:rPr>
                    <w:t>Mandatory/Optional</w:t>
                  </w:r>
                </w:p>
              </w:tc>
            </w:tr>
            <w:tr w:rsidR="00014523" w14:paraId="68FE7086" w14:textId="77777777">
              <w:trPr>
                <w:trHeight w:val="20"/>
              </w:trPr>
              <w:tc>
                <w:tcPr>
                  <w:tcW w:w="313" w:type="pct"/>
                  <w:tcBorders>
                    <w:top w:val="single" w:sz="4" w:space="0" w:color="auto"/>
                    <w:left w:val="single" w:sz="4" w:space="0" w:color="auto"/>
                    <w:bottom w:val="single" w:sz="4" w:space="0" w:color="auto"/>
                    <w:right w:val="single" w:sz="4" w:space="0" w:color="auto"/>
                  </w:tcBorders>
                  <w:shd w:val="clear" w:color="auto" w:fill="auto"/>
                </w:tcPr>
                <w:p w14:paraId="018A0782" w14:textId="77777777" w:rsidR="00014523" w:rsidRDefault="00E57137">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40-7-4</w:t>
                  </w: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274EBD13" w14:textId="77777777" w:rsidR="00014523" w:rsidRDefault="00E57137">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UE 8Tx PUSCH processing capability for codebook</w:t>
                  </w:r>
                </w:p>
              </w:tc>
              <w:tc>
                <w:tcPr>
                  <w:tcW w:w="935" w:type="pct"/>
                  <w:tcBorders>
                    <w:top w:val="single" w:sz="4" w:space="0" w:color="auto"/>
                    <w:left w:val="single" w:sz="4" w:space="0" w:color="auto"/>
                    <w:bottom w:val="single" w:sz="4" w:space="0" w:color="auto"/>
                    <w:right w:val="single" w:sz="4" w:space="0" w:color="auto"/>
                  </w:tcBorders>
                  <w:shd w:val="clear" w:color="auto" w:fill="auto"/>
                </w:tcPr>
                <w:p w14:paraId="12B85A3F" w14:textId="77777777" w:rsidR="00014523" w:rsidRDefault="00E57137">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1. R</w:t>
                  </w:r>
                  <w:r>
                    <w:rPr>
                      <w:rFonts w:ascii="Arial" w:eastAsia="SimSun" w:hAnsi="Arial" w:cs="Arial" w:hint="eastAsia"/>
                      <w:color w:val="000000" w:themeColor="text1"/>
                      <w:kern w:val="24"/>
                      <w:sz w:val="14"/>
                      <w:szCs w:val="18"/>
                    </w:rPr>
                    <w:t>equire</w:t>
                  </w:r>
                  <w:r>
                    <w:rPr>
                      <w:rFonts w:ascii="Arial" w:eastAsia="SimSun" w:hAnsi="Arial" w:cs="Arial"/>
                      <w:color w:val="000000" w:themeColor="text1"/>
                      <w:kern w:val="24"/>
                      <w:sz w:val="14"/>
                      <w:szCs w:val="18"/>
                    </w:rPr>
                    <w:t xml:space="preserve"> additional timeline to process two TBs for 8Tx PUSCH</w:t>
                  </w:r>
                </w:p>
                <w:p w14:paraId="456AE7C9" w14:textId="77777777" w:rsidR="00014523" w:rsidRDefault="00014523">
                  <w:pPr>
                    <w:pStyle w:val="Web"/>
                    <w:wordWrap w:val="0"/>
                    <w:spacing w:before="0" w:beforeAutospacing="0" w:after="0" w:afterAutospacing="0"/>
                    <w:rPr>
                      <w:rFonts w:ascii="Arial" w:eastAsia="SimSun" w:hAnsi="Arial" w:cs="Arial"/>
                      <w:color w:val="000000" w:themeColor="text1"/>
                      <w:kern w:val="24"/>
                      <w:sz w:val="14"/>
                      <w:szCs w:val="18"/>
                    </w:rPr>
                  </w:pP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314AD164" w14:textId="77777777" w:rsidR="00014523" w:rsidRDefault="00E57137">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40-7-1 or 40-7-2</w:t>
                  </w:r>
                </w:p>
              </w:tc>
              <w:tc>
                <w:tcPr>
                  <w:tcW w:w="508" w:type="pct"/>
                  <w:tcBorders>
                    <w:top w:val="single" w:sz="4" w:space="0" w:color="auto"/>
                    <w:left w:val="single" w:sz="4" w:space="0" w:color="auto"/>
                    <w:bottom w:val="single" w:sz="4" w:space="0" w:color="auto"/>
                    <w:right w:val="single" w:sz="4" w:space="0" w:color="auto"/>
                  </w:tcBorders>
                </w:tcPr>
                <w:p w14:paraId="1E4FB083" w14:textId="77777777" w:rsidR="00014523" w:rsidRDefault="00E57137">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hint="eastAsia"/>
                      <w:color w:val="000000" w:themeColor="text1"/>
                      <w:kern w:val="24"/>
                      <w:sz w:val="14"/>
                      <w:szCs w:val="18"/>
                    </w:rPr>
                    <w:t>UE</w:t>
                  </w:r>
                  <w:r>
                    <w:rPr>
                      <w:rFonts w:ascii="Arial" w:eastAsia="SimSun" w:hAnsi="Arial" w:cs="Arial"/>
                      <w:color w:val="000000" w:themeColor="text1"/>
                      <w:kern w:val="24"/>
                      <w:sz w:val="14"/>
                      <w:szCs w:val="18"/>
                    </w:rPr>
                    <w:t xml:space="preserve"> should process two TBs within legacy timeline</w:t>
                  </w:r>
                </w:p>
              </w:tc>
              <w:tc>
                <w:tcPr>
                  <w:tcW w:w="304" w:type="pct"/>
                  <w:tcBorders>
                    <w:top w:val="single" w:sz="4" w:space="0" w:color="auto"/>
                    <w:left w:val="single" w:sz="4" w:space="0" w:color="auto"/>
                    <w:bottom w:val="single" w:sz="4" w:space="0" w:color="auto"/>
                    <w:right w:val="single" w:sz="4" w:space="0" w:color="auto"/>
                  </w:tcBorders>
                </w:tcPr>
                <w:p w14:paraId="72335A7E" w14:textId="77777777" w:rsidR="00014523" w:rsidRDefault="00E57137">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hint="eastAsia"/>
                      <w:color w:val="000000" w:themeColor="text1"/>
                      <w:kern w:val="24"/>
                      <w:sz w:val="14"/>
                      <w:szCs w:val="18"/>
                    </w:rPr>
                    <w:t>Per FSPC</w:t>
                  </w:r>
                </w:p>
              </w:tc>
              <w:tc>
                <w:tcPr>
                  <w:tcW w:w="458" w:type="pct"/>
                  <w:tcBorders>
                    <w:top w:val="single" w:sz="4" w:space="0" w:color="auto"/>
                    <w:left w:val="single" w:sz="4" w:space="0" w:color="auto"/>
                    <w:bottom w:val="single" w:sz="4" w:space="0" w:color="auto"/>
                    <w:right w:val="single" w:sz="4" w:space="0" w:color="auto"/>
                  </w:tcBorders>
                </w:tcPr>
                <w:p w14:paraId="372389DC" w14:textId="77777777" w:rsidR="00014523" w:rsidRDefault="00E57137">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n/a</w:t>
                  </w:r>
                </w:p>
              </w:tc>
              <w:tc>
                <w:tcPr>
                  <w:tcW w:w="756" w:type="pct"/>
                  <w:tcBorders>
                    <w:top w:val="single" w:sz="4" w:space="0" w:color="auto"/>
                    <w:left w:val="single" w:sz="4" w:space="0" w:color="auto"/>
                    <w:bottom w:val="single" w:sz="4" w:space="0" w:color="auto"/>
                    <w:right w:val="single" w:sz="4" w:space="0" w:color="auto"/>
                  </w:tcBorders>
                </w:tcPr>
                <w:p w14:paraId="696CA0F3" w14:textId="77777777" w:rsidR="00014523" w:rsidRDefault="00014523">
                  <w:pPr>
                    <w:pStyle w:val="Web"/>
                    <w:wordWrap w:val="0"/>
                    <w:spacing w:before="0" w:beforeAutospacing="0" w:after="0" w:afterAutospacing="0"/>
                    <w:rPr>
                      <w:rFonts w:ascii="Arial" w:eastAsia="SimSun" w:hAnsi="Arial" w:cs="Arial"/>
                      <w:color w:val="000000" w:themeColor="text1"/>
                      <w:kern w:val="24"/>
                      <w:sz w:val="14"/>
                      <w:szCs w:val="18"/>
                    </w:rPr>
                  </w:pPr>
                </w:p>
                <w:p w14:paraId="076776ED" w14:textId="77777777" w:rsidR="00014523" w:rsidRDefault="00E57137">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 xml:space="preserve">candidate values: </w:t>
                  </w:r>
                </w:p>
                <w:p w14:paraId="274A241C" w14:textId="77777777" w:rsidR="00014523" w:rsidRDefault="00E57137">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 xml:space="preserve">UE reports candidate value independently for each SCS in unit of symbols </w:t>
                  </w:r>
                </w:p>
                <w:p w14:paraId="625820FC" w14:textId="77777777" w:rsidR="00014523" w:rsidRDefault="00014523">
                  <w:pPr>
                    <w:pStyle w:val="Web"/>
                    <w:wordWrap w:val="0"/>
                    <w:spacing w:before="0" w:beforeAutospacing="0" w:after="0" w:afterAutospacing="0"/>
                    <w:rPr>
                      <w:rFonts w:ascii="Arial" w:eastAsia="SimSun" w:hAnsi="Arial" w:cs="Arial"/>
                      <w:color w:val="000000" w:themeColor="text1"/>
                      <w:kern w:val="24"/>
                      <w:sz w:val="14"/>
                      <w:szCs w:val="18"/>
                    </w:rPr>
                  </w:pPr>
                </w:p>
                <w:p w14:paraId="69F64314" w14:textId="77777777" w:rsidR="00014523" w:rsidRDefault="00E57137">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For 15kHz SCS: {1,2,4}</w:t>
                  </w:r>
                </w:p>
                <w:p w14:paraId="277846CF" w14:textId="77777777" w:rsidR="00014523" w:rsidRDefault="00E57137">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For 30kHz SCS: {1,2,4,8}</w:t>
                  </w:r>
                </w:p>
                <w:p w14:paraId="4C41464B" w14:textId="77777777" w:rsidR="00014523" w:rsidRDefault="00E57137">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For 60kHz SCS: {2,4,8,16}</w:t>
                  </w:r>
                </w:p>
                <w:p w14:paraId="7F3295F1" w14:textId="77777777" w:rsidR="00014523" w:rsidRDefault="00E57137">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For 120kHz SCS: {4,8,16,32}</w:t>
                  </w:r>
                </w:p>
                <w:p w14:paraId="52AF3191" w14:textId="77777777" w:rsidR="00014523" w:rsidRDefault="00E57137">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For 480kHz SCS: {16,32,64, 128}</w:t>
                  </w:r>
                </w:p>
                <w:p w14:paraId="260D5AA0" w14:textId="77777777" w:rsidR="00014523" w:rsidRDefault="00E57137">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For 960kHz SCS: {32,64,128, 256}</w:t>
                  </w:r>
                </w:p>
                <w:p w14:paraId="695A6285" w14:textId="77777777" w:rsidR="00014523" w:rsidRDefault="00014523">
                  <w:pPr>
                    <w:pStyle w:val="Web"/>
                    <w:wordWrap w:val="0"/>
                    <w:spacing w:before="0" w:beforeAutospacing="0" w:after="0" w:afterAutospacing="0"/>
                    <w:rPr>
                      <w:rFonts w:ascii="Arial" w:eastAsia="SimSun" w:hAnsi="Arial" w:cs="Arial"/>
                      <w:color w:val="000000" w:themeColor="text1"/>
                      <w:kern w:val="24"/>
                      <w:sz w:val="14"/>
                      <w:szCs w:val="18"/>
                    </w:rPr>
                  </w:pPr>
                </w:p>
              </w:tc>
              <w:tc>
                <w:tcPr>
                  <w:tcW w:w="892" w:type="pct"/>
                  <w:tcBorders>
                    <w:top w:val="single" w:sz="4" w:space="0" w:color="auto"/>
                    <w:left w:val="single" w:sz="4" w:space="0" w:color="auto"/>
                    <w:bottom w:val="single" w:sz="4" w:space="0" w:color="auto"/>
                    <w:right w:val="single" w:sz="4" w:space="0" w:color="auto"/>
                  </w:tcBorders>
                </w:tcPr>
                <w:p w14:paraId="4B828393" w14:textId="77777777" w:rsidR="00014523" w:rsidRDefault="00E57137">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 xml:space="preserve">Optional with capability </w:t>
                  </w:r>
                  <w:proofErr w:type="spellStart"/>
                  <w:r>
                    <w:rPr>
                      <w:rFonts w:ascii="Arial" w:eastAsia="SimSun" w:hAnsi="Arial" w:cs="Arial"/>
                      <w:color w:val="000000" w:themeColor="text1"/>
                      <w:kern w:val="24"/>
                      <w:sz w:val="14"/>
                      <w:szCs w:val="18"/>
                    </w:rPr>
                    <w:t>signalling</w:t>
                  </w:r>
                  <w:proofErr w:type="spellEnd"/>
                </w:p>
              </w:tc>
            </w:tr>
          </w:tbl>
          <w:p w14:paraId="042FA185" w14:textId="77777777" w:rsidR="00014523" w:rsidRDefault="00014523">
            <w:pPr>
              <w:spacing w:after="0"/>
              <w:rPr>
                <w:rFonts w:eastAsia="ＭＳ 明朝"/>
                <w:iCs/>
                <w:sz w:val="22"/>
              </w:rPr>
            </w:pPr>
          </w:p>
        </w:tc>
      </w:tr>
    </w:tbl>
    <w:p w14:paraId="607BBFED" w14:textId="77777777" w:rsidR="00014523" w:rsidRDefault="00014523">
      <w:pPr>
        <w:rPr>
          <w:rFonts w:eastAsiaTheme="minorEastAsia"/>
        </w:rPr>
      </w:pPr>
    </w:p>
    <w:p w14:paraId="067EC450" w14:textId="77777777" w:rsidR="00014523" w:rsidRDefault="00E57137">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 xml:space="preserve">(Closed) </w:t>
      </w: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w:t>
      </w:r>
      <w:r>
        <w:rPr>
          <w:rFonts w:ascii="Times New Roman" w:hAnsi="Times New Roman"/>
          <w:b/>
          <w:bCs/>
          <w:i w:val="0"/>
          <w:highlight w:val="yellow"/>
          <w:lang w:val="en-US"/>
        </w:rPr>
        <w:t>:</w:t>
      </w:r>
    </w:p>
    <w:p w14:paraId="483DE30A" w14:textId="77777777" w:rsidR="00014523" w:rsidRDefault="00E57137">
      <w:pPr>
        <w:spacing w:afterLines="50" w:after="120"/>
        <w:jc w:val="both"/>
        <w:rPr>
          <w:rFonts w:eastAsia="ＭＳ 明朝"/>
          <w:b/>
          <w:bCs/>
          <w:sz w:val="22"/>
          <w:szCs w:val="22"/>
        </w:rPr>
      </w:pPr>
      <w:r>
        <w:rPr>
          <w:rFonts w:eastAsia="ＭＳ 明朝"/>
          <w:b/>
          <w:bCs/>
          <w:sz w:val="22"/>
          <w:szCs w:val="22"/>
        </w:rPr>
        <w:t>Introduce following FG for UE 8Tx PUSCH processing capability for codebook</w:t>
      </w:r>
      <w:r>
        <w:rPr>
          <w:rFonts w:eastAsia="ＭＳ 明朝" w:hint="eastAsia"/>
          <w:b/>
          <w:bCs/>
          <w:sz w:val="22"/>
          <w:szCs w:val="22"/>
        </w:rPr>
        <w:t>.</w:t>
      </w:r>
    </w:p>
    <w:p w14:paraId="093BD665"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579C9969"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iCs/>
          <w:sz w:val="22"/>
          <w:lang w:val="en-US"/>
        </w:rPr>
        <w:t>UE 8Tx PUSCH processing capability for codebook</w:t>
      </w:r>
    </w:p>
    <w:p w14:paraId="2DB63E3E"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437E95FB"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1. Require additional timeline to process </w:t>
      </w:r>
      <w:r>
        <w:rPr>
          <w:rFonts w:eastAsia="ＭＳ 明朝" w:hint="eastAsia"/>
          <w:sz w:val="22"/>
          <w:szCs w:val="22"/>
        </w:rPr>
        <w:t>two TBs for 8Tx PUSCH</w:t>
      </w:r>
    </w:p>
    <w:p w14:paraId="6A4CA6A2"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sz w:val="22"/>
          <w:szCs w:val="22"/>
        </w:rPr>
        <w:t>Prerequisite</w:t>
      </w:r>
    </w:p>
    <w:p w14:paraId="19A176A3"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40-</w:t>
      </w:r>
      <w:r>
        <w:rPr>
          <w:rFonts w:eastAsia="ＭＳ 明朝" w:hint="eastAsia"/>
          <w:sz w:val="22"/>
          <w:szCs w:val="22"/>
        </w:rPr>
        <w:t>7</w:t>
      </w:r>
      <w:r>
        <w:rPr>
          <w:rFonts w:eastAsia="ＭＳ 明朝"/>
          <w:sz w:val="22"/>
          <w:szCs w:val="22"/>
        </w:rPr>
        <w:t>-</w:t>
      </w:r>
      <w:r>
        <w:rPr>
          <w:rFonts w:eastAsia="ＭＳ 明朝" w:hint="eastAsia"/>
          <w:sz w:val="22"/>
          <w:szCs w:val="22"/>
        </w:rPr>
        <w:t>1 or 40-7-2</w:t>
      </w:r>
    </w:p>
    <w:p w14:paraId="62510043"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Consequence if not supported</w:t>
      </w:r>
    </w:p>
    <w:p w14:paraId="5883FB41"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iCs/>
          <w:sz w:val="22"/>
        </w:rPr>
        <w:t xml:space="preserve">UE should process </w:t>
      </w:r>
      <w:r>
        <w:rPr>
          <w:rFonts w:eastAsia="ＭＳ 明朝" w:hint="eastAsia"/>
          <w:iCs/>
          <w:sz w:val="22"/>
        </w:rPr>
        <w:t>two</w:t>
      </w:r>
      <w:r>
        <w:rPr>
          <w:rFonts w:eastAsia="ＭＳ 明朝"/>
          <w:iCs/>
          <w:sz w:val="22"/>
        </w:rPr>
        <w:t xml:space="preserve"> TBs within legacy timeline</w:t>
      </w:r>
    </w:p>
    <w:p w14:paraId="5A4AE28D"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sz w:val="22"/>
          <w:szCs w:val="22"/>
        </w:rPr>
        <w:t>Type</w:t>
      </w:r>
    </w:p>
    <w:p w14:paraId="05E21152"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Per </w:t>
      </w:r>
      <w:r>
        <w:rPr>
          <w:rFonts w:eastAsia="ＭＳ 明朝" w:hint="eastAsia"/>
          <w:sz w:val="22"/>
          <w:szCs w:val="22"/>
        </w:rPr>
        <w:t>FSPC</w:t>
      </w:r>
    </w:p>
    <w:p w14:paraId="4CBF1EF3"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Need of FR1/FR2 differentiation</w:t>
      </w:r>
    </w:p>
    <w:p w14:paraId="5B1337E7"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hint="eastAsia"/>
          <w:sz w:val="22"/>
          <w:szCs w:val="22"/>
        </w:rPr>
        <w:t>n/a</w:t>
      </w:r>
    </w:p>
    <w:p w14:paraId="0B547AC7"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sz w:val="22"/>
          <w:szCs w:val="22"/>
        </w:rPr>
        <w:t>Note</w:t>
      </w:r>
    </w:p>
    <w:p w14:paraId="42F6E050"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candidate values: </w:t>
      </w:r>
    </w:p>
    <w:p w14:paraId="14082380"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UE reports candidate value independently for each SCS in unit of symbols </w:t>
      </w:r>
    </w:p>
    <w:p w14:paraId="17468F17"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For 15kHz SCS: {1,2,4}</w:t>
      </w:r>
    </w:p>
    <w:p w14:paraId="08EC1191"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For 30kHz SCS: {1,2,4,8}</w:t>
      </w:r>
    </w:p>
    <w:p w14:paraId="636AA198"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For 60kHz SCS: {2,4,8,16}</w:t>
      </w:r>
    </w:p>
    <w:p w14:paraId="0CC62DB9"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For 120kHz SCS: {4,8,16,32}</w:t>
      </w:r>
    </w:p>
    <w:p w14:paraId="29D4BC18"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For 480kHz SCS: {16,32,64, 128}</w:t>
      </w:r>
    </w:p>
    <w:p w14:paraId="6140ACCC"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lastRenderedPageBreak/>
        <w:t>For 960kHz SCS: {32,64,128, 256}</w:t>
      </w:r>
    </w:p>
    <w:p w14:paraId="09320446"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5EDAB610"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365"/>
        <w:gridCol w:w="3853"/>
        <w:gridCol w:w="1163"/>
        <w:gridCol w:w="578"/>
        <w:gridCol w:w="508"/>
        <w:gridCol w:w="3013"/>
        <w:gridCol w:w="980"/>
        <w:gridCol w:w="508"/>
        <w:gridCol w:w="508"/>
        <w:gridCol w:w="508"/>
        <w:gridCol w:w="4486"/>
        <w:gridCol w:w="2238"/>
      </w:tblGrid>
      <w:tr w:rsidR="00014523" w14:paraId="22105B1D" w14:textId="77777777">
        <w:trPr>
          <w:trHeight w:val="854"/>
        </w:trPr>
        <w:tc>
          <w:tcPr>
            <w:tcW w:w="151" w:type="pct"/>
            <w:tcBorders>
              <w:top w:val="single" w:sz="4" w:space="0" w:color="auto"/>
              <w:left w:val="single" w:sz="4" w:space="0" w:color="auto"/>
              <w:bottom w:val="single" w:sz="4" w:space="0" w:color="auto"/>
              <w:right w:val="single" w:sz="4" w:space="0" w:color="auto"/>
            </w:tcBorders>
            <w:shd w:val="clear" w:color="auto" w:fill="auto"/>
          </w:tcPr>
          <w:p w14:paraId="07876C57" w14:textId="77777777" w:rsidR="00014523" w:rsidRDefault="00E57137">
            <w:pPr>
              <w:pStyle w:val="TAL"/>
              <w:rPr>
                <w:rFonts w:eastAsia="ＭＳ 明朝" w:cs="Arial"/>
                <w:sz w:val="21"/>
                <w:szCs w:val="21"/>
                <w:lang w:eastAsia="ja-JP"/>
              </w:rPr>
            </w:pPr>
            <w:r>
              <w:rPr>
                <w:rFonts w:eastAsia="ＭＳ 明朝" w:cs="Arial"/>
                <w:sz w:val="21"/>
                <w:szCs w:val="21"/>
              </w:rPr>
              <w:t>40-</w:t>
            </w:r>
            <w:r>
              <w:rPr>
                <w:rFonts w:eastAsia="ＭＳ 明朝" w:cs="Arial" w:hint="eastAsia"/>
                <w:sz w:val="21"/>
                <w:szCs w:val="21"/>
                <w:lang w:eastAsia="ja-JP"/>
              </w:rPr>
              <w:t>7-x</w:t>
            </w:r>
          </w:p>
        </w:tc>
        <w:tc>
          <w:tcPr>
            <w:tcW w:w="752" w:type="pct"/>
            <w:tcBorders>
              <w:top w:val="single" w:sz="4" w:space="0" w:color="auto"/>
              <w:left w:val="single" w:sz="4" w:space="0" w:color="auto"/>
              <w:bottom w:val="single" w:sz="4" w:space="0" w:color="auto"/>
              <w:right w:val="single" w:sz="4" w:space="0" w:color="auto"/>
            </w:tcBorders>
            <w:shd w:val="clear" w:color="auto" w:fill="auto"/>
          </w:tcPr>
          <w:p w14:paraId="715407FD" w14:textId="77777777" w:rsidR="00014523" w:rsidRDefault="00E57137">
            <w:pPr>
              <w:pStyle w:val="TAL"/>
              <w:rPr>
                <w:rFonts w:eastAsia="ＭＳ 明朝" w:cs="Arial"/>
                <w:sz w:val="21"/>
                <w:szCs w:val="21"/>
                <w:lang w:eastAsia="zh-CN"/>
              </w:rPr>
            </w:pPr>
            <w:r>
              <w:rPr>
                <w:rFonts w:eastAsia="ＭＳ 明朝"/>
                <w:iCs/>
                <w:sz w:val="22"/>
                <w:lang w:val="en-US"/>
              </w:rPr>
              <w:t>UE 8Tx PUSCH processing capability for codebook</w:t>
            </w:r>
          </w:p>
        </w:tc>
        <w:tc>
          <w:tcPr>
            <w:tcW w:w="860" w:type="pct"/>
            <w:tcBorders>
              <w:top w:val="single" w:sz="4" w:space="0" w:color="auto"/>
              <w:left w:val="single" w:sz="4" w:space="0" w:color="auto"/>
              <w:bottom w:val="single" w:sz="4" w:space="0" w:color="auto"/>
              <w:right w:val="single" w:sz="4" w:space="0" w:color="auto"/>
            </w:tcBorders>
            <w:shd w:val="clear" w:color="auto" w:fill="auto"/>
          </w:tcPr>
          <w:p w14:paraId="3FC37291" w14:textId="77777777" w:rsidR="00014523" w:rsidRDefault="00E57137">
            <w:pPr>
              <w:pStyle w:val="TAL"/>
              <w:rPr>
                <w:rFonts w:cs="Arial"/>
                <w:sz w:val="21"/>
                <w:szCs w:val="21"/>
              </w:rPr>
            </w:pPr>
            <w:r>
              <w:rPr>
                <w:rFonts w:cs="Arial"/>
                <w:sz w:val="21"/>
                <w:szCs w:val="21"/>
              </w:rPr>
              <w:t>1. Require additional timeline to process two TBs for 8Tx PUSCH</w:t>
            </w:r>
          </w:p>
        </w:tc>
        <w:tc>
          <w:tcPr>
            <w:tcW w:w="260" w:type="pct"/>
            <w:tcBorders>
              <w:top w:val="single" w:sz="4" w:space="0" w:color="auto"/>
              <w:left w:val="single" w:sz="4" w:space="0" w:color="auto"/>
              <w:bottom w:val="single" w:sz="4" w:space="0" w:color="auto"/>
              <w:right w:val="single" w:sz="4" w:space="0" w:color="auto"/>
            </w:tcBorders>
            <w:shd w:val="clear" w:color="auto" w:fill="auto"/>
          </w:tcPr>
          <w:p w14:paraId="480EEFAE" w14:textId="77777777" w:rsidR="00014523" w:rsidRDefault="00E57137">
            <w:pPr>
              <w:pStyle w:val="TAL"/>
              <w:rPr>
                <w:rFonts w:eastAsia="ＭＳ 明朝" w:cs="Arial"/>
                <w:sz w:val="21"/>
                <w:szCs w:val="21"/>
              </w:rPr>
            </w:pPr>
            <w:r>
              <w:rPr>
                <w:rFonts w:cs="Arial"/>
                <w:sz w:val="21"/>
                <w:szCs w:val="21"/>
              </w:rPr>
              <w:t>40-7-1 or 40-7-2</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00DB93C" w14:textId="77777777" w:rsidR="00014523" w:rsidRDefault="00E57137">
            <w:pPr>
              <w:pStyle w:val="TAL"/>
              <w:rPr>
                <w:rFonts w:eastAsia="ＭＳ 明朝" w:cs="Arial"/>
                <w:sz w:val="21"/>
                <w:szCs w:val="21"/>
              </w:rPr>
            </w:pPr>
            <w:r>
              <w:rPr>
                <w:rFonts w:eastAsia="SimSun" w:cs="Arial"/>
                <w:color w:val="000000" w:themeColor="text1"/>
                <w:sz w:val="21"/>
                <w:szCs w:val="21"/>
                <w:lang w:eastAsia="zh-CN"/>
              </w:rPr>
              <w:t>Yes</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2987F02A" w14:textId="77777777" w:rsidR="00014523" w:rsidRDefault="00E57137">
            <w:pPr>
              <w:pStyle w:val="TAL"/>
              <w:rPr>
                <w:rFonts w:cs="Arial"/>
                <w:sz w:val="21"/>
                <w:szCs w:val="21"/>
              </w:rPr>
            </w:pPr>
            <w:r>
              <w:rPr>
                <w:rFonts w:cs="Arial"/>
                <w:color w:val="000000" w:themeColor="text1"/>
                <w:sz w:val="21"/>
                <w:szCs w:val="21"/>
              </w:rPr>
              <w:t>n/a</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F154C08" w14:textId="77777777" w:rsidR="00014523" w:rsidRDefault="00E57137">
            <w:pPr>
              <w:pStyle w:val="TAL"/>
              <w:rPr>
                <w:rFonts w:eastAsia="ＭＳ 明朝" w:cs="Arial"/>
                <w:sz w:val="21"/>
                <w:szCs w:val="21"/>
              </w:rPr>
            </w:pPr>
            <w:r>
              <w:rPr>
                <w:rFonts w:cs="Arial"/>
                <w:sz w:val="21"/>
                <w:szCs w:val="21"/>
              </w:rPr>
              <w:t>UE should process two TBs within legacy timeline</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F12AF0A" w14:textId="77777777" w:rsidR="00014523" w:rsidRDefault="00E57137">
            <w:pPr>
              <w:pStyle w:val="TAL"/>
              <w:rPr>
                <w:rFonts w:eastAsia="ＭＳ 明朝" w:cs="Arial"/>
                <w:sz w:val="21"/>
                <w:szCs w:val="21"/>
                <w:lang w:eastAsia="ja-JP"/>
              </w:rPr>
            </w:pPr>
            <w:r>
              <w:rPr>
                <w:rFonts w:eastAsia="ＭＳ 明朝" w:cs="Arial"/>
                <w:sz w:val="21"/>
                <w:szCs w:val="21"/>
              </w:rPr>
              <w:t>Per FS</w:t>
            </w:r>
            <w:r>
              <w:rPr>
                <w:rFonts w:eastAsia="ＭＳ 明朝" w:cs="Arial" w:hint="eastAsia"/>
                <w:sz w:val="21"/>
                <w:szCs w:val="21"/>
                <w:lang w:eastAsia="ja-JP"/>
              </w:rPr>
              <w:t>PC</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1AD1EE33" w14:textId="77777777" w:rsidR="00014523" w:rsidRDefault="00E57137">
            <w:pPr>
              <w:pStyle w:val="TAL"/>
              <w:rPr>
                <w:rFonts w:eastAsia="ＭＳ 明朝" w:cs="Arial"/>
                <w:sz w:val="21"/>
                <w:szCs w:val="21"/>
                <w:lang w:eastAsia="ja-JP"/>
              </w:rPr>
            </w:pPr>
            <w:r>
              <w:rPr>
                <w:rFonts w:cs="Arial" w:hint="eastAsia"/>
                <w:sz w:val="21"/>
                <w:szCs w:val="21"/>
                <w:lang w:eastAsia="ja-JP"/>
              </w:rPr>
              <w:t>n/a</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02ABCCA9" w14:textId="77777777" w:rsidR="00014523" w:rsidRDefault="00E57137">
            <w:pPr>
              <w:pStyle w:val="TAL"/>
              <w:rPr>
                <w:rFonts w:eastAsia="ＭＳ 明朝" w:cs="Arial"/>
                <w:sz w:val="21"/>
                <w:szCs w:val="21"/>
                <w:lang w:eastAsia="ja-JP"/>
              </w:rPr>
            </w:pPr>
            <w:r>
              <w:rPr>
                <w:rFonts w:cs="Arial" w:hint="eastAsia"/>
                <w:sz w:val="21"/>
                <w:szCs w:val="21"/>
                <w:lang w:eastAsia="ja-JP"/>
              </w:rPr>
              <w:t>n/a</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13D7105E" w14:textId="77777777" w:rsidR="00014523" w:rsidRDefault="00E57137">
            <w:pPr>
              <w:pStyle w:val="TAL"/>
              <w:rPr>
                <w:rFonts w:eastAsia="ＭＳ 明朝" w:cs="Arial"/>
                <w:sz w:val="21"/>
                <w:szCs w:val="21"/>
              </w:rPr>
            </w:pPr>
            <w:r>
              <w:rPr>
                <w:rFonts w:cs="Arial"/>
                <w:color w:val="000000" w:themeColor="text1"/>
                <w:sz w:val="21"/>
                <w:szCs w:val="21"/>
              </w:rPr>
              <w:t>n/a</w:t>
            </w:r>
          </w:p>
        </w:tc>
        <w:tc>
          <w:tcPr>
            <w:tcW w:w="1001" w:type="pct"/>
            <w:tcBorders>
              <w:top w:val="single" w:sz="4" w:space="0" w:color="auto"/>
              <w:left w:val="single" w:sz="4" w:space="0" w:color="auto"/>
              <w:bottom w:val="single" w:sz="4" w:space="0" w:color="auto"/>
              <w:right w:val="single" w:sz="4" w:space="0" w:color="auto"/>
            </w:tcBorders>
          </w:tcPr>
          <w:p w14:paraId="3C9B96A1" w14:textId="77777777" w:rsidR="00014523" w:rsidRDefault="00E57137">
            <w:pPr>
              <w:pStyle w:val="TAL"/>
              <w:rPr>
                <w:rFonts w:cs="Arial"/>
                <w:color w:val="000000" w:themeColor="text1"/>
                <w:sz w:val="21"/>
                <w:szCs w:val="21"/>
              </w:rPr>
            </w:pPr>
            <w:r>
              <w:rPr>
                <w:rFonts w:cs="Arial"/>
                <w:color w:val="000000" w:themeColor="text1"/>
                <w:sz w:val="21"/>
                <w:szCs w:val="21"/>
              </w:rPr>
              <w:t xml:space="preserve">candidate values: </w:t>
            </w:r>
          </w:p>
          <w:p w14:paraId="37EE7CF9" w14:textId="77777777" w:rsidR="00014523" w:rsidRDefault="00E57137">
            <w:pPr>
              <w:pStyle w:val="TAL"/>
              <w:rPr>
                <w:rFonts w:cs="Arial"/>
                <w:color w:val="000000" w:themeColor="text1"/>
                <w:sz w:val="21"/>
                <w:szCs w:val="21"/>
              </w:rPr>
            </w:pPr>
            <w:r>
              <w:rPr>
                <w:rFonts w:cs="Arial"/>
                <w:color w:val="000000" w:themeColor="text1"/>
                <w:sz w:val="21"/>
                <w:szCs w:val="21"/>
              </w:rPr>
              <w:t xml:space="preserve">UE reports candidate value independently for each SCS in unit of symbols </w:t>
            </w:r>
          </w:p>
          <w:p w14:paraId="533D382B" w14:textId="77777777" w:rsidR="00014523" w:rsidRDefault="00E57137">
            <w:pPr>
              <w:pStyle w:val="TAL"/>
              <w:rPr>
                <w:rFonts w:cs="Arial"/>
                <w:color w:val="000000" w:themeColor="text1"/>
                <w:sz w:val="21"/>
                <w:szCs w:val="21"/>
              </w:rPr>
            </w:pPr>
            <w:r>
              <w:rPr>
                <w:rFonts w:cs="Arial"/>
                <w:color w:val="000000" w:themeColor="text1"/>
                <w:sz w:val="21"/>
                <w:szCs w:val="21"/>
              </w:rPr>
              <w:t>For 15kHz SCS: {1,2,4}</w:t>
            </w:r>
          </w:p>
          <w:p w14:paraId="6EA0B00C" w14:textId="77777777" w:rsidR="00014523" w:rsidRDefault="00E57137">
            <w:pPr>
              <w:pStyle w:val="TAL"/>
              <w:rPr>
                <w:rFonts w:cs="Arial"/>
                <w:color w:val="000000" w:themeColor="text1"/>
                <w:sz w:val="21"/>
                <w:szCs w:val="21"/>
              </w:rPr>
            </w:pPr>
            <w:r>
              <w:rPr>
                <w:rFonts w:cs="Arial"/>
                <w:color w:val="000000" w:themeColor="text1"/>
                <w:sz w:val="21"/>
                <w:szCs w:val="21"/>
              </w:rPr>
              <w:t>For 30kHz SCS: {1,2,4,8}</w:t>
            </w:r>
          </w:p>
          <w:p w14:paraId="258EA1D0" w14:textId="77777777" w:rsidR="00014523" w:rsidRDefault="00E57137">
            <w:pPr>
              <w:pStyle w:val="TAL"/>
              <w:rPr>
                <w:rFonts w:cs="Arial"/>
                <w:color w:val="000000" w:themeColor="text1"/>
                <w:sz w:val="21"/>
                <w:szCs w:val="21"/>
              </w:rPr>
            </w:pPr>
            <w:r>
              <w:rPr>
                <w:rFonts w:cs="Arial"/>
                <w:color w:val="000000" w:themeColor="text1"/>
                <w:sz w:val="21"/>
                <w:szCs w:val="21"/>
              </w:rPr>
              <w:t>For 60kHz SCS: {2,4,8,16}</w:t>
            </w:r>
          </w:p>
          <w:p w14:paraId="6BE2804D" w14:textId="77777777" w:rsidR="00014523" w:rsidRDefault="00E57137">
            <w:pPr>
              <w:pStyle w:val="TAL"/>
              <w:rPr>
                <w:rFonts w:cs="Arial"/>
                <w:color w:val="000000" w:themeColor="text1"/>
                <w:sz w:val="21"/>
                <w:szCs w:val="21"/>
              </w:rPr>
            </w:pPr>
            <w:r>
              <w:rPr>
                <w:rFonts w:cs="Arial"/>
                <w:color w:val="000000" w:themeColor="text1"/>
                <w:sz w:val="21"/>
                <w:szCs w:val="21"/>
              </w:rPr>
              <w:t>For 120kHz SCS: {4,8,16,32}</w:t>
            </w:r>
          </w:p>
          <w:p w14:paraId="6B60FEB5" w14:textId="77777777" w:rsidR="00014523" w:rsidRDefault="00E57137">
            <w:pPr>
              <w:pStyle w:val="TAL"/>
              <w:rPr>
                <w:rFonts w:cs="Arial"/>
                <w:color w:val="000000" w:themeColor="text1"/>
                <w:sz w:val="21"/>
                <w:szCs w:val="21"/>
              </w:rPr>
            </w:pPr>
            <w:r>
              <w:rPr>
                <w:rFonts w:cs="Arial"/>
                <w:color w:val="000000" w:themeColor="text1"/>
                <w:sz w:val="21"/>
                <w:szCs w:val="21"/>
              </w:rPr>
              <w:t>For 480kHz SCS: {16,32,64, 128}</w:t>
            </w:r>
          </w:p>
          <w:p w14:paraId="031865F6" w14:textId="77777777" w:rsidR="00014523" w:rsidRDefault="00E57137">
            <w:pPr>
              <w:pStyle w:val="TAL"/>
              <w:rPr>
                <w:rFonts w:cs="Arial"/>
                <w:color w:val="000000" w:themeColor="text1"/>
                <w:sz w:val="21"/>
                <w:szCs w:val="21"/>
                <w:highlight w:val="cyan"/>
              </w:rPr>
            </w:pPr>
            <w:r>
              <w:rPr>
                <w:rFonts w:cs="Arial"/>
                <w:color w:val="000000" w:themeColor="text1"/>
                <w:sz w:val="21"/>
                <w:szCs w:val="21"/>
              </w:rPr>
              <w:t>For 960kHz SCS: {32,64,128, 256}</w:t>
            </w:r>
          </w:p>
        </w:tc>
        <w:tc>
          <w:tcPr>
            <w:tcW w:w="500" w:type="pct"/>
            <w:tcBorders>
              <w:top w:val="single" w:sz="4" w:space="0" w:color="auto"/>
              <w:left w:val="single" w:sz="4" w:space="0" w:color="auto"/>
              <w:bottom w:val="single" w:sz="4" w:space="0" w:color="auto"/>
              <w:right w:val="single" w:sz="4" w:space="0" w:color="auto"/>
            </w:tcBorders>
          </w:tcPr>
          <w:p w14:paraId="5A0C39C0" w14:textId="77777777" w:rsidR="00014523" w:rsidRDefault="00E57137">
            <w:pPr>
              <w:pStyle w:val="TAL"/>
              <w:rPr>
                <w:rFonts w:cs="Arial"/>
                <w:color w:val="000000" w:themeColor="text1"/>
                <w:sz w:val="21"/>
                <w:szCs w:val="21"/>
                <w:highlight w:val="cyan"/>
              </w:rPr>
            </w:pPr>
            <w:r>
              <w:rPr>
                <w:rFonts w:cs="Arial"/>
                <w:color w:val="000000" w:themeColor="text1"/>
                <w:sz w:val="21"/>
                <w:szCs w:val="21"/>
              </w:rPr>
              <w:t xml:space="preserve">Optional with capability </w:t>
            </w:r>
            <w:proofErr w:type="spellStart"/>
            <w:r>
              <w:rPr>
                <w:rFonts w:cs="Arial"/>
                <w:color w:val="000000" w:themeColor="text1"/>
                <w:sz w:val="21"/>
                <w:szCs w:val="21"/>
              </w:rPr>
              <w:t>signaling</w:t>
            </w:r>
            <w:proofErr w:type="spellEnd"/>
          </w:p>
        </w:tc>
      </w:tr>
    </w:tbl>
    <w:p w14:paraId="68842247" w14:textId="77777777" w:rsidR="00014523" w:rsidRDefault="00014523">
      <w:pPr>
        <w:spacing w:afterLines="50" w:after="120"/>
        <w:jc w:val="both"/>
        <w:rPr>
          <w:rFonts w:eastAsia="ＭＳ 明朝"/>
          <w:sz w:val="22"/>
          <w:szCs w:val="22"/>
        </w:rPr>
      </w:pPr>
    </w:p>
    <w:p w14:paraId="3023E738" w14:textId="77777777" w:rsidR="00014523" w:rsidRDefault="00014523">
      <w:pPr>
        <w:spacing w:afterLines="50" w:after="120"/>
        <w:jc w:val="both"/>
        <w:rPr>
          <w:rFonts w:eastAsia="ＭＳ 明朝"/>
          <w:sz w:val="22"/>
          <w:szCs w:val="22"/>
        </w:rPr>
      </w:pPr>
    </w:p>
    <w:tbl>
      <w:tblPr>
        <w:tblStyle w:val="afd"/>
        <w:tblW w:w="4950" w:type="pct"/>
        <w:tblLook w:val="04A0" w:firstRow="1" w:lastRow="0" w:firstColumn="1" w:lastColumn="0" w:noHBand="0" w:noVBand="1"/>
      </w:tblPr>
      <w:tblGrid>
        <w:gridCol w:w="2238"/>
        <w:gridCol w:w="19921"/>
      </w:tblGrid>
      <w:tr w:rsidR="00014523" w14:paraId="47DE2C04" w14:textId="77777777">
        <w:tc>
          <w:tcPr>
            <w:tcW w:w="505" w:type="pct"/>
            <w:shd w:val="clear" w:color="auto" w:fill="F2F2F2" w:themeFill="background1" w:themeFillShade="F2"/>
          </w:tcPr>
          <w:p w14:paraId="6C6A189F" w14:textId="77777777" w:rsidR="00014523" w:rsidRDefault="00E57137">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D3F7E54" w14:textId="77777777" w:rsidR="00014523" w:rsidRDefault="00E57137">
            <w:pPr>
              <w:spacing w:afterLines="50" w:after="120"/>
              <w:jc w:val="both"/>
              <w:rPr>
                <w:szCs w:val="21"/>
                <w:lang w:val="en-US"/>
              </w:rPr>
            </w:pPr>
            <w:r>
              <w:rPr>
                <w:rFonts w:hint="eastAsia"/>
                <w:szCs w:val="21"/>
                <w:lang w:val="en-US"/>
              </w:rPr>
              <w:t>C</w:t>
            </w:r>
            <w:r>
              <w:rPr>
                <w:szCs w:val="21"/>
                <w:lang w:val="en-US"/>
              </w:rPr>
              <w:t>omment</w:t>
            </w:r>
          </w:p>
        </w:tc>
      </w:tr>
      <w:tr w:rsidR="00014523" w14:paraId="22C93312" w14:textId="77777777">
        <w:tc>
          <w:tcPr>
            <w:tcW w:w="505" w:type="pct"/>
          </w:tcPr>
          <w:p w14:paraId="314B6494" w14:textId="77777777" w:rsidR="00014523" w:rsidRDefault="00E57137">
            <w:pPr>
              <w:spacing w:after="0"/>
              <w:jc w:val="both"/>
              <w:rPr>
                <w:rFonts w:eastAsia="SimSun"/>
                <w:szCs w:val="21"/>
                <w:lang w:val="en-US" w:eastAsia="zh-CN"/>
              </w:rPr>
            </w:pPr>
            <w:r>
              <w:rPr>
                <w:rFonts w:eastAsia="SimSun" w:hint="eastAsia"/>
                <w:szCs w:val="21"/>
                <w:lang w:val="en-US" w:eastAsia="zh-CN"/>
              </w:rPr>
              <w:t>NTT DOCOMO</w:t>
            </w:r>
          </w:p>
        </w:tc>
        <w:tc>
          <w:tcPr>
            <w:tcW w:w="4495" w:type="pct"/>
          </w:tcPr>
          <w:p w14:paraId="345E546A" w14:textId="77777777" w:rsidR="00014523" w:rsidRDefault="00E57137">
            <w:pPr>
              <w:spacing w:afterLines="50" w:after="120"/>
              <w:jc w:val="both"/>
              <w:rPr>
                <w:rFonts w:eastAsia="SimSun"/>
                <w:szCs w:val="24"/>
                <w:lang w:eastAsia="zh-CN"/>
              </w:rPr>
            </w:pPr>
            <w:r>
              <w:rPr>
                <w:rFonts w:eastAsia="SimSun" w:hint="eastAsia"/>
                <w:szCs w:val="24"/>
                <w:lang w:eastAsia="zh-CN"/>
              </w:rPr>
              <w:t>First, t</w:t>
            </w:r>
            <w:r>
              <w:rPr>
                <w:rFonts w:eastAsiaTheme="minorEastAsia"/>
                <w:szCs w:val="24"/>
              </w:rPr>
              <w:t>he proposed UE capability is for codebook-based 8TX PUSCH</w:t>
            </w:r>
            <w:r>
              <w:rPr>
                <w:rFonts w:eastAsia="SimSun" w:hint="eastAsia"/>
                <w:szCs w:val="24"/>
                <w:lang w:eastAsia="zh-CN"/>
              </w:rPr>
              <w:t>, then the</w:t>
            </w:r>
            <w:r>
              <w:rPr>
                <w:rFonts w:eastAsiaTheme="minorEastAsia"/>
                <w:szCs w:val="24"/>
              </w:rPr>
              <w:t xml:space="preserve"> Prerequisite FG 40-7-2 is not needed as FG 40-7-2 is for non-codebook-based 8TX PUSCH.</w:t>
            </w:r>
            <w:r>
              <w:rPr>
                <w:rFonts w:eastAsia="SimSun" w:hint="eastAsia"/>
                <w:szCs w:val="24"/>
                <w:lang w:eastAsia="zh-CN"/>
              </w:rPr>
              <w:t xml:space="preserve"> In </w:t>
            </w:r>
            <w:r>
              <w:rPr>
                <w:rFonts w:eastAsia="SimSun"/>
                <w:szCs w:val="24"/>
                <w:lang w:eastAsia="zh-CN"/>
              </w:rPr>
              <w:t>addition</w:t>
            </w:r>
            <w:r>
              <w:rPr>
                <w:rFonts w:eastAsia="SimSun" w:hint="eastAsia"/>
                <w:szCs w:val="24"/>
                <w:lang w:eastAsia="zh-CN"/>
              </w:rPr>
              <w:t>, we</w:t>
            </w:r>
            <w:r>
              <w:rPr>
                <w:rFonts w:eastAsia="SimSun"/>
                <w:szCs w:val="24"/>
                <w:lang w:eastAsia="zh-CN"/>
              </w:rPr>
              <w:t>’</w:t>
            </w:r>
            <w:r>
              <w:rPr>
                <w:rFonts w:eastAsia="SimSun" w:hint="eastAsia"/>
                <w:szCs w:val="24"/>
                <w:lang w:eastAsia="zh-CN"/>
              </w:rPr>
              <w:t>d like to clarify by a Note that t</w:t>
            </w:r>
            <w:r>
              <w:rPr>
                <w:rFonts w:eastAsia="SimSun"/>
                <w:szCs w:val="24"/>
                <w:lang w:eastAsia="zh-CN"/>
              </w:rPr>
              <w:t>he proposed UE capability is reported by UE only when UE reports the Maximum number of PUSCH MIMO layers to be {5,6,7,8}.</w:t>
            </w:r>
          </w:p>
          <w:p w14:paraId="21D92766" w14:textId="77777777" w:rsidR="00014523" w:rsidRDefault="00E57137">
            <w:pPr>
              <w:spacing w:afterLines="50" w:after="120"/>
              <w:jc w:val="both"/>
              <w:rPr>
                <w:rFonts w:eastAsiaTheme="minorEastAsia"/>
                <w:szCs w:val="24"/>
              </w:rPr>
            </w:pPr>
            <w:r>
              <w:rPr>
                <w:rFonts w:eastAsia="SimSun" w:hint="eastAsia"/>
                <w:szCs w:val="24"/>
                <w:lang w:eastAsia="zh-CN"/>
              </w:rPr>
              <w:t>Second, if we follow the same principle,</w:t>
            </w:r>
            <w:r>
              <w:rPr>
                <w:rFonts w:eastAsiaTheme="minorEastAsia"/>
                <w:szCs w:val="24"/>
              </w:rPr>
              <w:t xml:space="preserve"> another UE capability for non-codebook-based 8TX PUSCH </w:t>
            </w:r>
            <w:r>
              <w:rPr>
                <w:rFonts w:eastAsia="SimSun" w:hint="eastAsia"/>
                <w:szCs w:val="24"/>
                <w:lang w:eastAsia="zh-CN"/>
              </w:rPr>
              <w:t>also needs to</w:t>
            </w:r>
            <w:r>
              <w:rPr>
                <w:rFonts w:eastAsiaTheme="minorEastAsia"/>
                <w:szCs w:val="24"/>
              </w:rPr>
              <w:t xml:space="preserve"> be introduced.</w:t>
            </w:r>
          </w:p>
        </w:tc>
      </w:tr>
      <w:tr w:rsidR="00014523" w14:paraId="6736DB8D" w14:textId="77777777">
        <w:tc>
          <w:tcPr>
            <w:tcW w:w="505" w:type="pct"/>
          </w:tcPr>
          <w:p w14:paraId="1BB90A2A" w14:textId="77777777" w:rsidR="00014523" w:rsidRDefault="00E57137">
            <w:pPr>
              <w:spacing w:after="0"/>
              <w:jc w:val="both"/>
              <w:rPr>
                <w:rFonts w:eastAsiaTheme="minorEastAsia"/>
                <w:szCs w:val="21"/>
                <w:lang w:val="en-US"/>
              </w:rPr>
            </w:pPr>
            <w:r>
              <w:rPr>
                <w:rFonts w:eastAsiaTheme="minorEastAsia"/>
                <w:szCs w:val="21"/>
                <w:lang w:val="en-US"/>
              </w:rPr>
              <w:t>Apple</w:t>
            </w:r>
          </w:p>
        </w:tc>
        <w:tc>
          <w:tcPr>
            <w:tcW w:w="4495" w:type="pct"/>
          </w:tcPr>
          <w:p w14:paraId="24C7B1D2" w14:textId="77777777" w:rsidR="00014523" w:rsidRDefault="00E57137">
            <w:pPr>
              <w:spacing w:before="120" w:after="120" w:line="256" w:lineRule="auto"/>
              <w:jc w:val="both"/>
              <w:rPr>
                <w:rFonts w:eastAsiaTheme="minorEastAsia"/>
                <w:sz w:val="22"/>
                <w:lang w:val="en-US"/>
              </w:rPr>
            </w:pPr>
            <w:r>
              <w:rPr>
                <w:rFonts w:eastAsiaTheme="minorEastAsia"/>
                <w:sz w:val="22"/>
                <w:lang w:val="en-US"/>
              </w:rPr>
              <w:t>We also think prerequisite 40-7-2 can be removed. We should also add the following note to determine the SCS</w:t>
            </w:r>
          </w:p>
          <w:p w14:paraId="1BFD807C" w14:textId="77777777" w:rsidR="00014523" w:rsidRDefault="00E57137">
            <w:pPr>
              <w:spacing w:before="120" w:after="120" w:line="256" w:lineRule="auto"/>
              <w:jc w:val="both"/>
              <w:rPr>
                <w:rFonts w:eastAsiaTheme="minorEastAsia"/>
                <w:sz w:val="22"/>
                <w:lang w:val="en-US"/>
              </w:rPr>
            </w:pPr>
            <w:r>
              <w:rPr>
                <w:rFonts w:eastAsiaTheme="minorEastAsia"/>
                <w:color w:val="FF0000"/>
                <w:sz w:val="22"/>
                <w:lang w:val="en-US"/>
              </w:rPr>
              <w:t>Note: SCS above is the minimum between SCS of the scheduling DCI and SCS of the scheduled PUSCH.</w:t>
            </w:r>
          </w:p>
        </w:tc>
      </w:tr>
      <w:tr w:rsidR="00014523" w14:paraId="428B16BE" w14:textId="77777777">
        <w:tc>
          <w:tcPr>
            <w:tcW w:w="505" w:type="pct"/>
          </w:tcPr>
          <w:p w14:paraId="3E91AD81" w14:textId="77777777" w:rsidR="00014523" w:rsidRDefault="00E57137">
            <w:pPr>
              <w:spacing w:after="0"/>
              <w:jc w:val="both"/>
              <w:rPr>
                <w:rFonts w:eastAsiaTheme="minorEastAsia"/>
                <w:szCs w:val="21"/>
                <w:lang w:val="en-US"/>
              </w:rPr>
            </w:pPr>
            <w:r>
              <w:rPr>
                <w:rFonts w:eastAsiaTheme="minorEastAsia" w:hint="eastAsia"/>
                <w:szCs w:val="21"/>
                <w:lang w:val="en-US"/>
              </w:rPr>
              <w:t>Moderator</w:t>
            </w:r>
          </w:p>
        </w:tc>
        <w:tc>
          <w:tcPr>
            <w:tcW w:w="4495" w:type="pct"/>
          </w:tcPr>
          <w:p w14:paraId="75B9FC4F" w14:textId="77777777" w:rsidR="00014523" w:rsidRDefault="00E57137">
            <w:pPr>
              <w:pStyle w:val="aff6"/>
              <w:numPr>
                <w:ilvl w:val="255"/>
                <w:numId w:val="0"/>
              </w:numPr>
              <w:spacing w:afterLines="50" w:after="120"/>
              <w:jc w:val="both"/>
              <w:rPr>
                <w:rFonts w:eastAsiaTheme="minorEastAsia"/>
                <w:sz w:val="22"/>
                <w:lang w:val="en-US"/>
              </w:rPr>
            </w:pPr>
            <w:r>
              <w:rPr>
                <w:rFonts w:eastAsiaTheme="minorEastAsia" w:hint="eastAsia"/>
                <w:sz w:val="22"/>
                <w:lang w:val="en-US"/>
              </w:rPr>
              <w:t>Based on the inputs, following updated proposals can be discussed.</w:t>
            </w:r>
          </w:p>
          <w:p w14:paraId="7B1169B7" w14:textId="77777777" w:rsidR="00014523" w:rsidRDefault="00014523">
            <w:pPr>
              <w:pStyle w:val="aff6"/>
              <w:numPr>
                <w:ilvl w:val="255"/>
                <w:numId w:val="0"/>
              </w:numPr>
              <w:spacing w:afterLines="50" w:after="120"/>
              <w:jc w:val="both"/>
              <w:rPr>
                <w:rFonts w:eastAsiaTheme="minorEastAsia"/>
                <w:sz w:val="22"/>
                <w:lang w:val="en-US"/>
              </w:rPr>
            </w:pPr>
          </w:p>
          <w:p w14:paraId="66119DF8" w14:textId="77777777" w:rsidR="00014523" w:rsidRDefault="00E57137">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Updated p</w:t>
            </w:r>
            <w:r>
              <w:rPr>
                <w:rFonts w:ascii="Times New Roman" w:hAnsi="Times New Roman"/>
                <w:b/>
                <w:bCs/>
                <w:i w:val="0"/>
                <w:highlight w:val="yellow"/>
                <w:lang w:val="en-US"/>
              </w:rPr>
              <w:t xml:space="preserve">roposal </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w:t>
            </w:r>
            <w:r>
              <w:rPr>
                <w:rFonts w:ascii="Times New Roman" w:hAnsi="Times New Roman"/>
                <w:b/>
                <w:bCs/>
                <w:i w:val="0"/>
                <w:highlight w:val="yellow"/>
                <w:lang w:val="en-US"/>
              </w:rPr>
              <w:t>:</w:t>
            </w:r>
          </w:p>
          <w:p w14:paraId="4CE6231C" w14:textId="77777777" w:rsidR="00014523" w:rsidRDefault="00E57137">
            <w:pPr>
              <w:spacing w:afterLines="50" w:after="120"/>
              <w:jc w:val="both"/>
              <w:rPr>
                <w:rFonts w:eastAsia="ＭＳ 明朝"/>
                <w:b/>
                <w:bCs/>
                <w:sz w:val="22"/>
                <w:szCs w:val="22"/>
              </w:rPr>
            </w:pPr>
            <w:r>
              <w:rPr>
                <w:rFonts w:eastAsia="ＭＳ 明朝"/>
                <w:b/>
                <w:bCs/>
                <w:sz w:val="22"/>
                <w:szCs w:val="22"/>
              </w:rPr>
              <w:t>Introduce following FG for UE 8Tx PUSCH processing capability for codebook</w:t>
            </w:r>
            <w:r>
              <w:rPr>
                <w:rFonts w:eastAsia="ＭＳ 明朝" w:hint="eastAsia"/>
                <w:b/>
                <w:bCs/>
                <w:sz w:val="22"/>
                <w:szCs w:val="22"/>
              </w:rPr>
              <w:t>.</w:t>
            </w:r>
          </w:p>
          <w:p w14:paraId="33DDD837"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60BC9729"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iCs/>
                <w:sz w:val="22"/>
                <w:lang w:val="en-US"/>
              </w:rPr>
              <w:t>UE 8Tx PUSCH processing capability for codebook</w:t>
            </w:r>
          </w:p>
          <w:p w14:paraId="3DFFF04A"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1EB20C0B"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1. Require additional timeline to process </w:t>
            </w:r>
            <w:r>
              <w:rPr>
                <w:rFonts w:eastAsia="ＭＳ 明朝" w:hint="eastAsia"/>
                <w:sz w:val="22"/>
                <w:szCs w:val="22"/>
              </w:rPr>
              <w:t>two TBs for 8Tx PUSCH</w:t>
            </w:r>
          </w:p>
          <w:p w14:paraId="2F84CE93"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sz w:val="22"/>
                <w:szCs w:val="22"/>
              </w:rPr>
              <w:t>Prerequisite</w:t>
            </w:r>
          </w:p>
          <w:p w14:paraId="14F5A94F"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40-</w:t>
            </w:r>
            <w:r>
              <w:rPr>
                <w:rFonts w:eastAsia="ＭＳ 明朝" w:hint="eastAsia"/>
                <w:sz w:val="22"/>
                <w:szCs w:val="22"/>
              </w:rPr>
              <w:t>7</w:t>
            </w:r>
            <w:r>
              <w:rPr>
                <w:rFonts w:eastAsia="ＭＳ 明朝"/>
                <w:sz w:val="22"/>
                <w:szCs w:val="22"/>
              </w:rPr>
              <w:t>-</w:t>
            </w:r>
            <w:r>
              <w:rPr>
                <w:rFonts w:eastAsia="ＭＳ 明朝" w:hint="eastAsia"/>
                <w:sz w:val="22"/>
                <w:szCs w:val="22"/>
              </w:rPr>
              <w:t>1</w:t>
            </w:r>
            <w:r>
              <w:rPr>
                <w:rFonts w:eastAsia="ＭＳ 明朝" w:hint="eastAsia"/>
                <w:strike/>
                <w:color w:val="FF0000"/>
                <w:sz w:val="22"/>
                <w:szCs w:val="22"/>
              </w:rPr>
              <w:t xml:space="preserve"> or 40-7-2</w:t>
            </w:r>
          </w:p>
          <w:p w14:paraId="2F6CEF40"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Consequence if not supported</w:t>
            </w:r>
          </w:p>
          <w:p w14:paraId="012342E5"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iCs/>
                <w:sz w:val="22"/>
              </w:rPr>
              <w:t xml:space="preserve">UE should process </w:t>
            </w:r>
            <w:r>
              <w:rPr>
                <w:rFonts w:eastAsia="ＭＳ 明朝" w:hint="eastAsia"/>
                <w:iCs/>
                <w:sz w:val="22"/>
              </w:rPr>
              <w:t>two</w:t>
            </w:r>
            <w:r>
              <w:rPr>
                <w:rFonts w:eastAsia="ＭＳ 明朝"/>
                <w:iCs/>
                <w:sz w:val="22"/>
              </w:rPr>
              <w:t xml:space="preserve"> TBs within legacy timeline</w:t>
            </w:r>
          </w:p>
          <w:p w14:paraId="40C9FA19"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sz w:val="22"/>
                <w:szCs w:val="22"/>
              </w:rPr>
              <w:t>Type</w:t>
            </w:r>
          </w:p>
          <w:p w14:paraId="1F8C5FAF"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Per </w:t>
            </w:r>
            <w:r>
              <w:rPr>
                <w:rFonts w:eastAsia="ＭＳ 明朝" w:hint="eastAsia"/>
                <w:sz w:val="22"/>
                <w:szCs w:val="22"/>
              </w:rPr>
              <w:t>FSPC</w:t>
            </w:r>
          </w:p>
          <w:p w14:paraId="673F9044"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Need of FR1/FR2 differentiation</w:t>
            </w:r>
          </w:p>
          <w:p w14:paraId="0C8E7CCA"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hint="eastAsia"/>
                <w:sz w:val="22"/>
                <w:szCs w:val="22"/>
              </w:rPr>
              <w:t>n/a</w:t>
            </w:r>
          </w:p>
          <w:p w14:paraId="5155FD11"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sz w:val="22"/>
                <w:szCs w:val="22"/>
              </w:rPr>
              <w:lastRenderedPageBreak/>
              <w:t>Note</w:t>
            </w:r>
          </w:p>
          <w:p w14:paraId="6ADA4B0B"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candidate values: </w:t>
            </w:r>
          </w:p>
          <w:p w14:paraId="537DC4FA"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UE reports candidate value independently for each SCS in unit of symbols </w:t>
            </w:r>
          </w:p>
          <w:p w14:paraId="1AFA9EE3"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For 15kHz SCS: {1,2,4}</w:t>
            </w:r>
          </w:p>
          <w:p w14:paraId="1BAE2BCE"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For 30kHz SCS: {1,2,4,8}</w:t>
            </w:r>
          </w:p>
          <w:p w14:paraId="03D3404D"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For 60kHz SCS: {2,4,8,16}</w:t>
            </w:r>
          </w:p>
          <w:p w14:paraId="5A5681DE"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For 120kHz SCS: {4,8,16,32}</w:t>
            </w:r>
          </w:p>
          <w:p w14:paraId="43C10ED2"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For 480kHz SCS: {16,32,64, 128}</w:t>
            </w:r>
          </w:p>
          <w:p w14:paraId="60625AB7"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For 960kHz SCS: {32,64,128, 256}</w:t>
            </w:r>
          </w:p>
          <w:p w14:paraId="383F02CF" w14:textId="77777777" w:rsidR="00014523" w:rsidRDefault="00E57137">
            <w:pPr>
              <w:pStyle w:val="aff6"/>
              <w:numPr>
                <w:ilvl w:val="1"/>
                <w:numId w:val="16"/>
              </w:numPr>
              <w:spacing w:afterLines="50" w:after="120"/>
              <w:ind w:leftChars="0"/>
              <w:jc w:val="both"/>
              <w:rPr>
                <w:rFonts w:eastAsia="ＭＳ 明朝"/>
                <w:color w:val="FF0000"/>
                <w:sz w:val="22"/>
                <w:szCs w:val="22"/>
              </w:rPr>
            </w:pPr>
            <w:r>
              <w:rPr>
                <w:rFonts w:eastAsiaTheme="minorEastAsia"/>
                <w:color w:val="FF0000"/>
                <w:sz w:val="22"/>
                <w:lang w:val="en-US"/>
              </w:rPr>
              <w:t>Note: SCS above is the minimum between SCS of the scheduling DCI and SCS of the scheduled PUSCH</w:t>
            </w:r>
          </w:p>
          <w:p w14:paraId="645BA15A" w14:textId="77777777" w:rsidR="00014523" w:rsidRDefault="00E57137">
            <w:pPr>
              <w:pStyle w:val="aff6"/>
              <w:numPr>
                <w:ilvl w:val="1"/>
                <w:numId w:val="16"/>
              </w:numPr>
              <w:spacing w:afterLines="50" w:after="120"/>
              <w:ind w:leftChars="0"/>
              <w:jc w:val="both"/>
              <w:rPr>
                <w:rFonts w:eastAsia="ＭＳ 明朝"/>
                <w:color w:val="FF0000"/>
                <w:sz w:val="22"/>
                <w:szCs w:val="22"/>
              </w:rPr>
            </w:pPr>
            <w:r>
              <w:rPr>
                <w:rFonts w:eastAsia="ＭＳ 明朝"/>
                <w:color w:val="FF0000"/>
                <w:sz w:val="22"/>
                <w:szCs w:val="22"/>
              </w:rPr>
              <w:t>Note that the proposed UE capability is reported by UE only when UE reports the Maximum number of PUSCH MIMO layers to be {5,6,7,8}</w:t>
            </w:r>
          </w:p>
          <w:p w14:paraId="2A49F7F3"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72BA0196"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p w14:paraId="64DBCF4D" w14:textId="77777777" w:rsidR="00014523" w:rsidRDefault="00014523">
            <w:pPr>
              <w:pStyle w:val="aff6"/>
              <w:numPr>
                <w:ilvl w:val="255"/>
                <w:numId w:val="0"/>
              </w:numPr>
              <w:spacing w:afterLines="50" w:after="120"/>
              <w:jc w:val="both"/>
              <w:rPr>
                <w:rFonts w:eastAsiaTheme="minorEastAsia"/>
                <w:sz w:val="22"/>
                <w:lang w:val="en-US"/>
              </w:rPr>
            </w:pPr>
          </w:p>
          <w:p w14:paraId="5FACA7E5" w14:textId="77777777" w:rsidR="00014523" w:rsidRDefault="00E57137">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Updated p</w:t>
            </w:r>
            <w:r>
              <w:rPr>
                <w:rFonts w:ascii="Times New Roman" w:hAnsi="Times New Roman"/>
                <w:b/>
                <w:bCs/>
                <w:i w:val="0"/>
                <w:highlight w:val="yellow"/>
                <w:lang w:val="en-US"/>
              </w:rPr>
              <w:t xml:space="preserve">roposal </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p>
          <w:p w14:paraId="7DB1DDBF" w14:textId="77777777" w:rsidR="00014523" w:rsidRDefault="00E57137">
            <w:pPr>
              <w:spacing w:afterLines="50" w:after="120"/>
              <w:jc w:val="both"/>
              <w:rPr>
                <w:rFonts w:eastAsia="ＭＳ 明朝"/>
                <w:b/>
                <w:bCs/>
                <w:sz w:val="22"/>
                <w:szCs w:val="22"/>
              </w:rPr>
            </w:pPr>
            <w:r>
              <w:rPr>
                <w:rFonts w:eastAsia="ＭＳ 明朝"/>
                <w:b/>
                <w:bCs/>
                <w:sz w:val="22"/>
                <w:szCs w:val="22"/>
              </w:rPr>
              <w:t xml:space="preserve">Introduce following FG for UE 8Tx PUSCH processing capability for </w:t>
            </w:r>
            <w:r>
              <w:rPr>
                <w:rFonts w:eastAsia="ＭＳ 明朝" w:hint="eastAsia"/>
                <w:b/>
                <w:bCs/>
                <w:color w:val="FF0000"/>
                <w:sz w:val="22"/>
                <w:szCs w:val="22"/>
              </w:rPr>
              <w:t>non-</w:t>
            </w:r>
            <w:r>
              <w:rPr>
                <w:rFonts w:eastAsia="ＭＳ 明朝"/>
                <w:b/>
                <w:bCs/>
                <w:sz w:val="22"/>
                <w:szCs w:val="22"/>
              </w:rPr>
              <w:t>codebook</w:t>
            </w:r>
            <w:r>
              <w:rPr>
                <w:rFonts w:eastAsia="ＭＳ 明朝" w:hint="eastAsia"/>
                <w:b/>
                <w:bCs/>
                <w:sz w:val="22"/>
                <w:szCs w:val="22"/>
              </w:rPr>
              <w:t>.</w:t>
            </w:r>
          </w:p>
          <w:p w14:paraId="2B94D542"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07C61BF9"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iCs/>
                <w:sz w:val="22"/>
                <w:lang w:val="en-US"/>
              </w:rPr>
              <w:t xml:space="preserve">UE 8Tx PUSCH processing capability for </w:t>
            </w:r>
            <w:r>
              <w:rPr>
                <w:rFonts w:eastAsia="ＭＳ 明朝" w:hint="eastAsia"/>
                <w:iCs/>
                <w:color w:val="FF0000"/>
                <w:sz w:val="22"/>
                <w:lang w:val="en-US"/>
              </w:rPr>
              <w:t>non-</w:t>
            </w:r>
            <w:r>
              <w:rPr>
                <w:rFonts w:eastAsia="ＭＳ 明朝"/>
                <w:iCs/>
                <w:sz w:val="22"/>
                <w:lang w:val="en-US"/>
              </w:rPr>
              <w:t>codebook</w:t>
            </w:r>
          </w:p>
          <w:p w14:paraId="562BCE83"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699E5420"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1. Require additional timeline to process </w:t>
            </w:r>
            <w:r>
              <w:rPr>
                <w:rFonts w:eastAsia="ＭＳ 明朝" w:hint="eastAsia"/>
                <w:sz w:val="22"/>
                <w:szCs w:val="22"/>
              </w:rPr>
              <w:t>two TBs for 8Tx PUSCH</w:t>
            </w:r>
          </w:p>
          <w:p w14:paraId="7A0E35F9"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sz w:val="22"/>
                <w:szCs w:val="22"/>
              </w:rPr>
              <w:t>Prerequisite</w:t>
            </w:r>
          </w:p>
          <w:p w14:paraId="0E39964F"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trike/>
                <w:color w:val="FF0000"/>
                <w:sz w:val="22"/>
                <w:szCs w:val="22"/>
              </w:rPr>
              <w:t>40-</w:t>
            </w:r>
            <w:r>
              <w:rPr>
                <w:rFonts w:eastAsia="ＭＳ 明朝" w:hint="eastAsia"/>
                <w:strike/>
                <w:color w:val="FF0000"/>
                <w:sz w:val="22"/>
                <w:szCs w:val="22"/>
              </w:rPr>
              <w:t>7</w:t>
            </w:r>
            <w:r>
              <w:rPr>
                <w:rFonts w:eastAsia="ＭＳ 明朝"/>
                <w:strike/>
                <w:color w:val="FF0000"/>
                <w:sz w:val="22"/>
                <w:szCs w:val="22"/>
              </w:rPr>
              <w:t>-</w:t>
            </w:r>
            <w:r>
              <w:rPr>
                <w:rFonts w:eastAsia="ＭＳ 明朝" w:hint="eastAsia"/>
                <w:strike/>
                <w:color w:val="FF0000"/>
                <w:sz w:val="22"/>
                <w:szCs w:val="22"/>
              </w:rPr>
              <w:t xml:space="preserve">1 or </w:t>
            </w:r>
            <w:r>
              <w:rPr>
                <w:rFonts w:eastAsia="ＭＳ 明朝" w:hint="eastAsia"/>
                <w:sz w:val="22"/>
                <w:szCs w:val="22"/>
              </w:rPr>
              <w:t>40-7-2</w:t>
            </w:r>
          </w:p>
          <w:p w14:paraId="52480A1F"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Consequence if not supported</w:t>
            </w:r>
          </w:p>
          <w:p w14:paraId="30B934A9"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iCs/>
                <w:sz w:val="22"/>
              </w:rPr>
              <w:t xml:space="preserve">UE should process </w:t>
            </w:r>
            <w:r>
              <w:rPr>
                <w:rFonts w:eastAsia="ＭＳ 明朝" w:hint="eastAsia"/>
                <w:iCs/>
                <w:sz w:val="22"/>
              </w:rPr>
              <w:t>two</w:t>
            </w:r>
            <w:r>
              <w:rPr>
                <w:rFonts w:eastAsia="ＭＳ 明朝"/>
                <w:iCs/>
                <w:sz w:val="22"/>
              </w:rPr>
              <w:t xml:space="preserve"> TBs within legacy timeline</w:t>
            </w:r>
          </w:p>
          <w:p w14:paraId="4C25F25D"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sz w:val="22"/>
                <w:szCs w:val="22"/>
              </w:rPr>
              <w:t>Type</w:t>
            </w:r>
          </w:p>
          <w:p w14:paraId="66CFB1C0"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Per </w:t>
            </w:r>
            <w:r>
              <w:rPr>
                <w:rFonts w:eastAsia="ＭＳ 明朝" w:hint="eastAsia"/>
                <w:sz w:val="22"/>
                <w:szCs w:val="22"/>
              </w:rPr>
              <w:t>FSPC</w:t>
            </w:r>
          </w:p>
          <w:p w14:paraId="48E2F608"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Need of FR1/FR2 differentiation</w:t>
            </w:r>
          </w:p>
          <w:p w14:paraId="46055E3B"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hint="eastAsia"/>
                <w:sz w:val="22"/>
                <w:szCs w:val="22"/>
              </w:rPr>
              <w:t>n/a</w:t>
            </w:r>
          </w:p>
          <w:p w14:paraId="56FCE8A8"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sz w:val="22"/>
                <w:szCs w:val="22"/>
              </w:rPr>
              <w:t>Note</w:t>
            </w:r>
          </w:p>
          <w:p w14:paraId="3F764C19"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candidate values: </w:t>
            </w:r>
          </w:p>
          <w:p w14:paraId="38523778"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UE reports candidate value independently for each SCS in unit of symbols </w:t>
            </w:r>
          </w:p>
          <w:p w14:paraId="4526CF02"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For 15kHz SCS: {1,2,4}</w:t>
            </w:r>
          </w:p>
          <w:p w14:paraId="7CE06673"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For 30kHz SCS: {1,2,4,8}</w:t>
            </w:r>
          </w:p>
          <w:p w14:paraId="47C74B1A"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For 60kHz SCS: {2,4,8,16}</w:t>
            </w:r>
          </w:p>
          <w:p w14:paraId="43991211"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For 120kHz SCS: {4,8,16,32}</w:t>
            </w:r>
          </w:p>
          <w:p w14:paraId="6256E60C"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For 480kHz SCS: {16,32,64, 128}</w:t>
            </w:r>
          </w:p>
          <w:p w14:paraId="3AC44C53"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For 960kHz SCS: {32,64,128, 256}</w:t>
            </w:r>
          </w:p>
          <w:p w14:paraId="17B0F08F" w14:textId="77777777" w:rsidR="00014523" w:rsidRDefault="00E57137">
            <w:pPr>
              <w:pStyle w:val="aff6"/>
              <w:numPr>
                <w:ilvl w:val="1"/>
                <w:numId w:val="16"/>
              </w:numPr>
              <w:spacing w:afterLines="50" w:after="120"/>
              <w:ind w:leftChars="0"/>
              <w:jc w:val="both"/>
              <w:rPr>
                <w:rFonts w:eastAsia="ＭＳ 明朝"/>
                <w:color w:val="FF0000"/>
                <w:sz w:val="22"/>
                <w:szCs w:val="22"/>
              </w:rPr>
            </w:pPr>
            <w:r>
              <w:rPr>
                <w:rFonts w:eastAsiaTheme="minorEastAsia"/>
                <w:color w:val="FF0000"/>
                <w:sz w:val="22"/>
                <w:lang w:val="en-US"/>
              </w:rPr>
              <w:lastRenderedPageBreak/>
              <w:t>Note: SCS above is the minimum between SCS of the scheduling DCI and SCS of the scheduled PUSCH</w:t>
            </w:r>
          </w:p>
          <w:p w14:paraId="7A0960B5" w14:textId="77777777" w:rsidR="00014523" w:rsidRDefault="00E57137">
            <w:pPr>
              <w:pStyle w:val="aff6"/>
              <w:numPr>
                <w:ilvl w:val="1"/>
                <w:numId w:val="16"/>
              </w:numPr>
              <w:spacing w:afterLines="50" w:after="120"/>
              <w:ind w:leftChars="0"/>
              <w:jc w:val="both"/>
              <w:rPr>
                <w:rFonts w:eastAsia="ＭＳ 明朝"/>
                <w:color w:val="FF0000"/>
                <w:sz w:val="22"/>
                <w:szCs w:val="22"/>
              </w:rPr>
            </w:pPr>
            <w:r>
              <w:rPr>
                <w:rFonts w:eastAsia="ＭＳ 明朝"/>
                <w:color w:val="FF0000"/>
                <w:sz w:val="22"/>
                <w:szCs w:val="22"/>
              </w:rPr>
              <w:t>Note that the proposed UE capability is reported by UE only when UE reports the Maximum number of PUSCH MIMO layers to be {5,6,7,8}</w:t>
            </w:r>
          </w:p>
          <w:p w14:paraId="54CFF9E3"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49B2564D"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p w14:paraId="59A5A3D5" w14:textId="77777777" w:rsidR="00014523" w:rsidRDefault="00014523">
            <w:pPr>
              <w:pStyle w:val="aff6"/>
              <w:numPr>
                <w:ilvl w:val="255"/>
                <w:numId w:val="0"/>
              </w:numPr>
              <w:spacing w:afterLines="50" w:after="120"/>
              <w:jc w:val="both"/>
              <w:rPr>
                <w:rFonts w:eastAsiaTheme="minorEastAsia"/>
                <w:sz w:val="22"/>
                <w:lang w:val="en-US"/>
              </w:rPr>
            </w:pPr>
          </w:p>
        </w:tc>
      </w:tr>
      <w:tr w:rsidR="00014523" w14:paraId="427AB2E7" w14:textId="77777777">
        <w:tc>
          <w:tcPr>
            <w:tcW w:w="505" w:type="pct"/>
          </w:tcPr>
          <w:p w14:paraId="6CF4543B" w14:textId="77777777" w:rsidR="00014523" w:rsidRDefault="00E57137">
            <w:pPr>
              <w:spacing w:after="0"/>
              <w:jc w:val="both"/>
              <w:rPr>
                <w:rFonts w:eastAsiaTheme="minorEastAsia"/>
                <w:szCs w:val="21"/>
                <w:lang w:val="en-US"/>
              </w:rPr>
            </w:pPr>
            <w:r>
              <w:rPr>
                <w:rFonts w:eastAsiaTheme="minorEastAsia" w:hint="eastAsia"/>
                <w:szCs w:val="21"/>
                <w:lang w:val="en-US"/>
              </w:rPr>
              <w:lastRenderedPageBreak/>
              <w:t>Moderator</w:t>
            </w:r>
          </w:p>
        </w:tc>
        <w:tc>
          <w:tcPr>
            <w:tcW w:w="4495" w:type="pct"/>
          </w:tcPr>
          <w:p w14:paraId="74505A22" w14:textId="77777777" w:rsidR="00014523" w:rsidRDefault="00E57137">
            <w:pPr>
              <w:pStyle w:val="aff6"/>
              <w:numPr>
                <w:ilvl w:val="255"/>
                <w:numId w:val="0"/>
              </w:numPr>
              <w:spacing w:afterLines="50" w:after="120"/>
              <w:jc w:val="both"/>
              <w:rPr>
                <w:rFonts w:eastAsiaTheme="minorEastAsia"/>
                <w:sz w:val="22"/>
                <w:lang w:val="en-US"/>
              </w:rPr>
            </w:pPr>
            <w:r>
              <w:rPr>
                <w:rFonts w:eastAsiaTheme="minorEastAsia" w:hint="eastAsia"/>
                <w:sz w:val="22"/>
                <w:lang w:val="en-US"/>
              </w:rPr>
              <w:t>Following agreements were made.</w:t>
            </w:r>
          </w:p>
          <w:p w14:paraId="499ED08C" w14:textId="77777777" w:rsidR="00014523" w:rsidRDefault="00014523">
            <w:pPr>
              <w:pStyle w:val="aff6"/>
              <w:numPr>
                <w:ilvl w:val="255"/>
                <w:numId w:val="0"/>
              </w:numPr>
              <w:spacing w:afterLines="50" w:after="120"/>
              <w:jc w:val="both"/>
              <w:rPr>
                <w:rFonts w:eastAsiaTheme="minorEastAsia"/>
                <w:sz w:val="22"/>
                <w:lang w:val="en-US"/>
              </w:rPr>
            </w:pPr>
          </w:p>
          <w:p w14:paraId="6CB370FC" w14:textId="77777777" w:rsidR="00014523" w:rsidRDefault="00E57137">
            <w:pPr>
              <w:overflowPunct/>
              <w:autoSpaceDE/>
              <w:autoSpaceDN/>
              <w:adjustRightInd/>
              <w:spacing w:before="60" w:after="120" w:line="256" w:lineRule="auto"/>
              <w:jc w:val="both"/>
              <w:rPr>
                <w:rFonts w:ascii="Times" w:eastAsia="游明朝" w:hAnsi="Times"/>
                <w:b/>
                <w:bCs/>
                <w:szCs w:val="24"/>
                <w:highlight w:val="green"/>
                <w:lang w:val="en-US"/>
              </w:rPr>
            </w:pPr>
            <w:r>
              <w:rPr>
                <w:rFonts w:ascii="Times" w:eastAsia="游明朝" w:hAnsi="Times" w:hint="eastAsia"/>
                <w:b/>
                <w:bCs/>
                <w:szCs w:val="24"/>
                <w:highlight w:val="green"/>
                <w:lang w:val="en-US"/>
              </w:rPr>
              <w:t>Agreement:</w:t>
            </w:r>
          </w:p>
          <w:p w14:paraId="3B02637E" w14:textId="77777777" w:rsidR="00014523" w:rsidRDefault="00E57137">
            <w:p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Introduce following FG for UE 8Tx PUSCH processing capability for codebook</w:t>
            </w:r>
            <w:r>
              <w:rPr>
                <w:rFonts w:ascii="Times" w:eastAsia="游明朝" w:hAnsi="Times" w:hint="eastAsia"/>
                <w:szCs w:val="24"/>
              </w:rPr>
              <w:t>.</w:t>
            </w:r>
          </w:p>
          <w:p w14:paraId="65AF9AA2"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F</w:t>
            </w:r>
            <w:r>
              <w:rPr>
                <w:rFonts w:ascii="Times" w:eastAsia="游明朝" w:hAnsi="Times"/>
                <w:szCs w:val="24"/>
              </w:rPr>
              <w:t>G name</w:t>
            </w:r>
          </w:p>
          <w:p w14:paraId="1CCC2C18"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iCs/>
                <w:szCs w:val="24"/>
                <w:lang w:val="en-US"/>
              </w:rPr>
              <w:t>UE 8Tx PUSCH processing capability for codebook</w:t>
            </w:r>
          </w:p>
          <w:p w14:paraId="5FC45621"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C</w:t>
            </w:r>
            <w:r>
              <w:rPr>
                <w:rFonts w:ascii="Times" w:eastAsia="游明朝" w:hAnsi="Times"/>
                <w:szCs w:val="24"/>
              </w:rPr>
              <w:t>omponent</w:t>
            </w:r>
          </w:p>
          <w:p w14:paraId="0A291FC9"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 xml:space="preserve">1. Require additional timeline to process </w:t>
            </w:r>
            <w:r>
              <w:rPr>
                <w:rFonts w:ascii="Times" w:eastAsia="游明朝" w:hAnsi="Times" w:hint="eastAsia"/>
                <w:szCs w:val="24"/>
              </w:rPr>
              <w:t>two TBs for 8Tx PUSCH</w:t>
            </w:r>
          </w:p>
          <w:p w14:paraId="66B515CB"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Prerequisite</w:t>
            </w:r>
          </w:p>
          <w:p w14:paraId="4C11FA4A"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40-</w:t>
            </w:r>
            <w:r>
              <w:rPr>
                <w:rFonts w:ascii="Times" w:eastAsia="游明朝" w:hAnsi="Times" w:hint="eastAsia"/>
                <w:szCs w:val="24"/>
              </w:rPr>
              <w:t>7</w:t>
            </w:r>
            <w:r>
              <w:rPr>
                <w:rFonts w:ascii="Times" w:eastAsia="游明朝" w:hAnsi="Times"/>
                <w:szCs w:val="24"/>
              </w:rPr>
              <w:t>-</w:t>
            </w:r>
            <w:r>
              <w:rPr>
                <w:rFonts w:ascii="Times" w:eastAsia="游明朝" w:hAnsi="Times" w:hint="eastAsia"/>
                <w:szCs w:val="24"/>
              </w:rPr>
              <w:t>1</w:t>
            </w:r>
            <w:r>
              <w:rPr>
                <w:rFonts w:ascii="Times" w:eastAsia="游明朝" w:hAnsi="Times" w:hint="eastAsia"/>
                <w:strike/>
                <w:color w:val="FF0000"/>
                <w:szCs w:val="24"/>
              </w:rPr>
              <w:t xml:space="preserve"> or 40-7-2</w:t>
            </w:r>
          </w:p>
          <w:p w14:paraId="68BBD826"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Consequence if not supported</w:t>
            </w:r>
          </w:p>
          <w:p w14:paraId="09601FE5"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iCs/>
                <w:szCs w:val="24"/>
              </w:rPr>
              <w:t xml:space="preserve">UE should process </w:t>
            </w:r>
            <w:r>
              <w:rPr>
                <w:rFonts w:ascii="Times" w:eastAsia="游明朝" w:hAnsi="Times" w:hint="eastAsia"/>
                <w:iCs/>
                <w:szCs w:val="24"/>
              </w:rPr>
              <w:t>two</w:t>
            </w:r>
            <w:r>
              <w:rPr>
                <w:rFonts w:ascii="Times" w:eastAsia="游明朝" w:hAnsi="Times"/>
                <w:iCs/>
                <w:szCs w:val="24"/>
              </w:rPr>
              <w:t xml:space="preserve"> TBs within legacy timeline</w:t>
            </w:r>
          </w:p>
          <w:p w14:paraId="47B451DB"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Type</w:t>
            </w:r>
          </w:p>
          <w:p w14:paraId="6BB52B34"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color w:val="FF0000"/>
                <w:szCs w:val="24"/>
              </w:rPr>
            </w:pPr>
            <w:r>
              <w:rPr>
                <w:rFonts w:ascii="Times" w:eastAsia="游明朝" w:hAnsi="Times"/>
                <w:color w:val="FF0000"/>
                <w:szCs w:val="24"/>
              </w:rPr>
              <w:t xml:space="preserve">Per </w:t>
            </w:r>
            <w:r>
              <w:rPr>
                <w:rFonts w:ascii="Times" w:eastAsia="游明朝" w:hAnsi="Times" w:hint="eastAsia"/>
                <w:color w:val="FF0000"/>
                <w:szCs w:val="24"/>
              </w:rPr>
              <w:t>FS</w:t>
            </w:r>
          </w:p>
          <w:p w14:paraId="20475245"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Need of FR1/FR2 differentiation</w:t>
            </w:r>
          </w:p>
          <w:p w14:paraId="6B2BD597"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n/a</w:t>
            </w:r>
          </w:p>
          <w:p w14:paraId="0BADE85C"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Note</w:t>
            </w:r>
          </w:p>
          <w:p w14:paraId="29B7D77B"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 xml:space="preserve">candidate values: </w:t>
            </w:r>
          </w:p>
          <w:p w14:paraId="0CD25D28"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 xml:space="preserve">UE reports candidate value independently for each SCS in unit of symbols </w:t>
            </w:r>
          </w:p>
          <w:p w14:paraId="7D4C8857"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For 15kHz SCS: {1,2,4}</w:t>
            </w:r>
          </w:p>
          <w:p w14:paraId="7C177660"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For 30kHz SCS: {1,2,4,8}</w:t>
            </w:r>
          </w:p>
          <w:p w14:paraId="2B253BFC"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For 60kHz SCS: {2,4,8,16}</w:t>
            </w:r>
          </w:p>
          <w:p w14:paraId="4E7AF6CE"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For 120kHz SCS: {4,8,16,32}</w:t>
            </w:r>
          </w:p>
          <w:p w14:paraId="5E5B28E2"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For 480kHz SCS: {16,32,64, 128}</w:t>
            </w:r>
          </w:p>
          <w:p w14:paraId="6A3C3D17"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For 960kHz SCS: {32,64,128, 256}</w:t>
            </w:r>
          </w:p>
          <w:p w14:paraId="24009724"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color w:val="FF0000"/>
                <w:szCs w:val="24"/>
              </w:rPr>
            </w:pPr>
            <w:r>
              <w:rPr>
                <w:rFonts w:ascii="Times" w:eastAsia="游明朝" w:hAnsi="Times"/>
                <w:color w:val="FF0000"/>
                <w:szCs w:val="24"/>
                <w:lang w:val="en-US"/>
              </w:rPr>
              <w:t>Note: SCS above is the minimum between SCS of the scheduling DCI and SCS of the scheduled PUSCH</w:t>
            </w:r>
          </w:p>
          <w:p w14:paraId="45B2F640"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color w:val="FF0000"/>
                <w:szCs w:val="24"/>
              </w:rPr>
            </w:pPr>
            <w:r>
              <w:rPr>
                <w:rFonts w:ascii="Times" w:eastAsia="游明朝" w:hAnsi="Times"/>
                <w:color w:val="FF0000"/>
                <w:szCs w:val="24"/>
              </w:rPr>
              <w:t>Note that the proposed UE capability is reported by UE only when UE reports the Maximum number of PUSCH MIMO layers to be {5,6,7,8}</w:t>
            </w:r>
          </w:p>
          <w:p w14:paraId="7D9DDB99"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M</w:t>
            </w:r>
            <w:r>
              <w:rPr>
                <w:rFonts w:ascii="Times" w:eastAsia="游明朝" w:hAnsi="Times"/>
                <w:szCs w:val="24"/>
              </w:rPr>
              <w:t>andatory or optional</w:t>
            </w:r>
          </w:p>
          <w:p w14:paraId="2BFE816E"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 xml:space="preserve">Optional with capability </w:t>
            </w:r>
            <w:proofErr w:type="spellStart"/>
            <w:r>
              <w:rPr>
                <w:rFonts w:ascii="Times" w:eastAsia="游明朝" w:hAnsi="Times"/>
                <w:szCs w:val="24"/>
              </w:rPr>
              <w:t>signaling</w:t>
            </w:r>
            <w:proofErr w:type="spellEnd"/>
          </w:p>
          <w:p w14:paraId="5DB834BF" w14:textId="77777777" w:rsidR="00014523" w:rsidRDefault="00014523">
            <w:pPr>
              <w:overflowPunct/>
              <w:autoSpaceDE/>
              <w:autoSpaceDN/>
              <w:adjustRightInd/>
              <w:spacing w:before="60" w:after="120" w:line="256" w:lineRule="auto"/>
              <w:jc w:val="both"/>
              <w:rPr>
                <w:rFonts w:ascii="Times" w:eastAsia="游明朝" w:hAnsi="Times"/>
                <w:b/>
                <w:bCs/>
                <w:szCs w:val="24"/>
                <w:lang w:val="en-US"/>
              </w:rPr>
            </w:pPr>
          </w:p>
          <w:p w14:paraId="7ECC70C7" w14:textId="77777777" w:rsidR="00014523" w:rsidRDefault="00E57137">
            <w:pPr>
              <w:overflowPunct/>
              <w:autoSpaceDE/>
              <w:autoSpaceDN/>
              <w:adjustRightInd/>
              <w:spacing w:before="60" w:after="120" w:line="256" w:lineRule="auto"/>
              <w:jc w:val="both"/>
              <w:rPr>
                <w:rFonts w:ascii="Times" w:eastAsia="游明朝" w:hAnsi="Times"/>
                <w:b/>
                <w:bCs/>
                <w:szCs w:val="24"/>
                <w:highlight w:val="green"/>
                <w:lang w:val="en-US"/>
              </w:rPr>
            </w:pPr>
            <w:r>
              <w:rPr>
                <w:rFonts w:ascii="Times" w:eastAsia="游明朝" w:hAnsi="Times" w:hint="eastAsia"/>
                <w:b/>
                <w:bCs/>
                <w:szCs w:val="24"/>
                <w:highlight w:val="green"/>
                <w:lang w:val="en-US"/>
              </w:rPr>
              <w:t>Agreement:</w:t>
            </w:r>
          </w:p>
          <w:p w14:paraId="040F89FE" w14:textId="77777777" w:rsidR="00014523" w:rsidRDefault="00E57137">
            <w:p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 xml:space="preserve">Introduce following FG for UE 8Tx PUSCH processing capability for </w:t>
            </w:r>
            <w:r>
              <w:rPr>
                <w:rFonts w:ascii="Times" w:eastAsia="游明朝" w:hAnsi="Times" w:hint="eastAsia"/>
                <w:szCs w:val="24"/>
              </w:rPr>
              <w:t>non-</w:t>
            </w:r>
            <w:r>
              <w:rPr>
                <w:rFonts w:ascii="Times" w:eastAsia="游明朝" w:hAnsi="Times"/>
                <w:szCs w:val="24"/>
              </w:rPr>
              <w:t>codebook</w:t>
            </w:r>
            <w:r>
              <w:rPr>
                <w:rFonts w:ascii="Times" w:eastAsia="游明朝" w:hAnsi="Times" w:hint="eastAsia"/>
                <w:szCs w:val="24"/>
              </w:rPr>
              <w:t>.</w:t>
            </w:r>
          </w:p>
          <w:p w14:paraId="632D86F3"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F</w:t>
            </w:r>
            <w:r>
              <w:rPr>
                <w:rFonts w:ascii="Times" w:eastAsia="游明朝" w:hAnsi="Times"/>
                <w:szCs w:val="24"/>
              </w:rPr>
              <w:t>G name</w:t>
            </w:r>
          </w:p>
          <w:p w14:paraId="649F0286"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iCs/>
                <w:szCs w:val="24"/>
                <w:lang w:val="en-US"/>
              </w:rPr>
              <w:t xml:space="preserve">UE 8Tx PUSCH processing capability for </w:t>
            </w:r>
            <w:r>
              <w:rPr>
                <w:rFonts w:ascii="Times" w:eastAsia="游明朝" w:hAnsi="Times" w:hint="eastAsia"/>
                <w:iCs/>
                <w:szCs w:val="24"/>
                <w:lang w:val="en-US"/>
              </w:rPr>
              <w:t>non-</w:t>
            </w:r>
            <w:r>
              <w:rPr>
                <w:rFonts w:ascii="Times" w:eastAsia="游明朝" w:hAnsi="Times"/>
                <w:iCs/>
                <w:szCs w:val="24"/>
                <w:lang w:val="en-US"/>
              </w:rPr>
              <w:t>codebook</w:t>
            </w:r>
          </w:p>
          <w:p w14:paraId="4330BE3F"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lastRenderedPageBreak/>
              <w:t>C</w:t>
            </w:r>
            <w:r>
              <w:rPr>
                <w:rFonts w:ascii="Times" w:eastAsia="游明朝" w:hAnsi="Times"/>
                <w:szCs w:val="24"/>
              </w:rPr>
              <w:t>omponent</w:t>
            </w:r>
          </w:p>
          <w:p w14:paraId="3FFF627C"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 xml:space="preserve">1. Require additional timeline to process </w:t>
            </w:r>
            <w:r>
              <w:rPr>
                <w:rFonts w:ascii="Times" w:eastAsia="游明朝" w:hAnsi="Times" w:hint="eastAsia"/>
                <w:szCs w:val="24"/>
              </w:rPr>
              <w:t>two TBs for 8Tx PUSCH</w:t>
            </w:r>
          </w:p>
          <w:p w14:paraId="43720298"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Prerequisite</w:t>
            </w:r>
          </w:p>
          <w:p w14:paraId="07DA4901"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trike/>
                <w:color w:val="FF0000"/>
                <w:szCs w:val="24"/>
              </w:rPr>
              <w:t>40-</w:t>
            </w:r>
            <w:r>
              <w:rPr>
                <w:rFonts w:ascii="Times" w:eastAsia="游明朝" w:hAnsi="Times" w:hint="eastAsia"/>
                <w:strike/>
                <w:color w:val="FF0000"/>
                <w:szCs w:val="24"/>
              </w:rPr>
              <w:t>7</w:t>
            </w:r>
            <w:r>
              <w:rPr>
                <w:rFonts w:ascii="Times" w:eastAsia="游明朝" w:hAnsi="Times"/>
                <w:strike/>
                <w:color w:val="FF0000"/>
                <w:szCs w:val="24"/>
              </w:rPr>
              <w:t>-</w:t>
            </w:r>
            <w:r>
              <w:rPr>
                <w:rFonts w:ascii="Times" w:eastAsia="游明朝" w:hAnsi="Times" w:hint="eastAsia"/>
                <w:strike/>
                <w:color w:val="FF0000"/>
                <w:szCs w:val="24"/>
              </w:rPr>
              <w:t>1 or</w:t>
            </w:r>
            <w:r>
              <w:rPr>
                <w:rFonts w:ascii="Times" w:eastAsia="游明朝" w:hAnsi="Times" w:hint="eastAsia"/>
                <w:szCs w:val="24"/>
              </w:rPr>
              <w:t xml:space="preserve"> 40-7-2</w:t>
            </w:r>
          </w:p>
          <w:p w14:paraId="5C2F5F4A"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Consequence if not supported</w:t>
            </w:r>
          </w:p>
          <w:p w14:paraId="20676F01"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iCs/>
                <w:szCs w:val="24"/>
              </w:rPr>
              <w:t xml:space="preserve">UE should process </w:t>
            </w:r>
            <w:r>
              <w:rPr>
                <w:rFonts w:ascii="Times" w:eastAsia="游明朝" w:hAnsi="Times" w:hint="eastAsia"/>
                <w:iCs/>
                <w:szCs w:val="24"/>
              </w:rPr>
              <w:t>two</w:t>
            </w:r>
            <w:r>
              <w:rPr>
                <w:rFonts w:ascii="Times" w:eastAsia="游明朝" w:hAnsi="Times"/>
                <w:iCs/>
                <w:szCs w:val="24"/>
              </w:rPr>
              <w:t xml:space="preserve"> TBs within legacy timeline</w:t>
            </w:r>
          </w:p>
          <w:p w14:paraId="3B1A3A07"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Type</w:t>
            </w:r>
          </w:p>
          <w:p w14:paraId="7830EF03"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color w:val="FF0000"/>
                <w:szCs w:val="24"/>
              </w:rPr>
            </w:pPr>
            <w:r>
              <w:rPr>
                <w:rFonts w:ascii="Times" w:eastAsia="游明朝" w:hAnsi="Times"/>
                <w:color w:val="FF0000"/>
                <w:szCs w:val="24"/>
              </w:rPr>
              <w:t xml:space="preserve">Per </w:t>
            </w:r>
            <w:r>
              <w:rPr>
                <w:rFonts w:ascii="Times" w:eastAsia="游明朝" w:hAnsi="Times" w:hint="eastAsia"/>
                <w:color w:val="FF0000"/>
                <w:szCs w:val="24"/>
              </w:rPr>
              <w:t>FS</w:t>
            </w:r>
          </w:p>
          <w:p w14:paraId="084E4971"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Need of FR1/FR2 differentiation</w:t>
            </w:r>
          </w:p>
          <w:p w14:paraId="3E643790"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n/a</w:t>
            </w:r>
          </w:p>
          <w:p w14:paraId="25B45C0A"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Note</w:t>
            </w:r>
          </w:p>
          <w:p w14:paraId="133BC57A"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 xml:space="preserve">candidate values: </w:t>
            </w:r>
          </w:p>
          <w:p w14:paraId="771384A0"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 xml:space="preserve">UE reports candidate value independently for each SCS in unit of symbols </w:t>
            </w:r>
          </w:p>
          <w:p w14:paraId="42D3EDE1"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For 15kHz SCS: {1,2,4}</w:t>
            </w:r>
          </w:p>
          <w:p w14:paraId="57599F0A"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For 30kHz SCS: {1,2,4,8}</w:t>
            </w:r>
          </w:p>
          <w:p w14:paraId="2437155B"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For 60kHz SCS: {2,4,8,16}</w:t>
            </w:r>
          </w:p>
          <w:p w14:paraId="703B0BEA"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For 120kHz SCS: {4,8,16,32}</w:t>
            </w:r>
          </w:p>
          <w:p w14:paraId="2444F144"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For 480kHz SCS: {16,32,64, 128}</w:t>
            </w:r>
          </w:p>
          <w:p w14:paraId="03E88EDB"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For 960kHz SCS: {32,64,128, 256}</w:t>
            </w:r>
          </w:p>
          <w:p w14:paraId="0BBD102C"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color w:val="FF0000"/>
                <w:szCs w:val="24"/>
              </w:rPr>
            </w:pPr>
            <w:r>
              <w:rPr>
                <w:rFonts w:ascii="Times" w:eastAsia="游明朝" w:hAnsi="Times"/>
                <w:color w:val="FF0000"/>
                <w:szCs w:val="24"/>
                <w:lang w:val="en-US"/>
              </w:rPr>
              <w:t>Note: SCS above is the minimum between SCS of the scheduling DCI and SCS of the scheduled PUSCH</w:t>
            </w:r>
          </w:p>
          <w:p w14:paraId="6F222CB1"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color w:val="FF0000"/>
                <w:szCs w:val="24"/>
              </w:rPr>
            </w:pPr>
            <w:r>
              <w:rPr>
                <w:rFonts w:ascii="Times" w:eastAsia="游明朝" w:hAnsi="Times"/>
                <w:color w:val="FF0000"/>
                <w:szCs w:val="24"/>
              </w:rPr>
              <w:t>Note that the proposed UE capability is reported by UE only when UE reports the Maximum number of PUSCH MIMO layers to be {5,6,7,8}</w:t>
            </w:r>
          </w:p>
          <w:p w14:paraId="0D1971CC"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M</w:t>
            </w:r>
            <w:r>
              <w:rPr>
                <w:rFonts w:ascii="Times" w:eastAsia="游明朝" w:hAnsi="Times"/>
                <w:szCs w:val="24"/>
              </w:rPr>
              <w:t>andatory or optional</w:t>
            </w:r>
          </w:p>
          <w:p w14:paraId="242F5D60"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 xml:space="preserve">Optional with capability </w:t>
            </w:r>
            <w:proofErr w:type="spellStart"/>
            <w:r>
              <w:rPr>
                <w:rFonts w:ascii="Times" w:eastAsia="游明朝" w:hAnsi="Times"/>
                <w:szCs w:val="24"/>
              </w:rPr>
              <w:t>signaling</w:t>
            </w:r>
            <w:proofErr w:type="spellEnd"/>
          </w:p>
          <w:p w14:paraId="481E038A" w14:textId="77777777" w:rsidR="00014523" w:rsidRDefault="00014523">
            <w:pPr>
              <w:pStyle w:val="aff6"/>
              <w:numPr>
                <w:ilvl w:val="255"/>
                <w:numId w:val="0"/>
              </w:numPr>
              <w:spacing w:afterLines="50" w:after="120"/>
              <w:jc w:val="both"/>
              <w:rPr>
                <w:rFonts w:eastAsiaTheme="minorEastAsia"/>
                <w:sz w:val="22"/>
                <w:lang w:val="en-US"/>
              </w:rPr>
            </w:pPr>
          </w:p>
        </w:tc>
      </w:tr>
    </w:tbl>
    <w:p w14:paraId="782E25BA" w14:textId="77777777" w:rsidR="00014523" w:rsidRDefault="00014523">
      <w:pPr>
        <w:rPr>
          <w:rFonts w:eastAsiaTheme="minorEastAsia"/>
        </w:rPr>
      </w:pPr>
    </w:p>
    <w:p w14:paraId="1D6A3A4C" w14:textId="77777777" w:rsidR="00014523" w:rsidRDefault="00014523">
      <w:pPr>
        <w:rPr>
          <w:rFonts w:eastAsiaTheme="minorEastAsia"/>
        </w:rPr>
      </w:pPr>
    </w:p>
    <w:p w14:paraId="0F4B347A" w14:textId="77777777" w:rsidR="00014523" w:rsidRDefault="00E57137">
      <w:pPr>
        <w:pStyle w:val="1"/>
        <w:numPr>
          <w:ilvl w:val="0"/>
          <w:numId w:val="12"/>
        </w:numPr>
        <w:spacing w:before="180" w:after="120"/>
        <w:rPr>
          <w:rFonts w:eastAsia="ＭＳ 明朝"/>
          <w:b/>
          <w:bCs/>
          <w:szCs w:val="24"/>
          <w:lang w:val="en-US"/>
        </w:rPr>
      </w:pPr>
      <w:proofErr w:type="spellStart"/>
      <w:r>
        <w:rPr>
          <w:rFonts w:eastAsia="ＭＳ 明朝"/>
          <w:b/>
          <w:bCs/>
          <w:szCs w:val="24"/>
          <w:lang w:val="en-US"/>
        </w:rPr>
        <w:t>NR_MIMO_evo_DL_UL</w:t>
      </w:r>
      <w:proofErr w:type="spellEnd"/>
      <w:r>
        <w:rPr>
          <w:rFonts w:eastAsia="ＭＳ 明朝" w:hint="eastAsia"/>
          <w:b/>
          <w:bCs/>
          <w:szCs w:val="24"/>
          <w:lang w:val="en-US"/>
        </w:rPr>
        <w:t xml:space="preserve"> / </w:t>
      </w:r>
      <w:proofErr w:type="spellStart"/>
      <w:r>
        <w:rPr>
          <w:rFonts w:eastAsia="ＭＳ 明朝"/>
          <w:b/>
          <w:bCs/>
          <w:szCs w:val="24"/>
          <w:lang w:val="en-US"/>
        </w:rPr>
        <w:t>NR_MC_enh</w:t>
      </w:r>
      <w:proofErr w:type="spellEnd"/>
    </w:p>
    <w:p w14:paraId="5328EF01" w14:textId="77777777" w:rsidR="00014523" w:rsidRDefault="00E57137">
      <w:pPr>
        <w:pStyle w:val="20"/>
        <w:spacing w:line="240" w:lineRule="auto"/>
        <w:rPr>
          <w:b/>
          <w:bCs/>
        </w:rPr>
      </w:pPr>
      <w:r>
        <w:rPr>
          <w:b/>
          <w:bCs/>
        </w:rPr>
        <w:t>Discussion</w:t>
      </w:r>
    </w:p>
    <w:p w14:paraId="6465EC87" w14:textId="77777777" w:rsidR="00014523" w:rsidRDefault="00E57137">
      <w:pPr>
        <w:pStyle w:val="30"/>
        <w:rPr>
          <w:rFonts w:eastAsiaTheme="minorEastAsia"/>
        </w:rPr>
      </w:pPr>
      <w:r>
        <w:t>Simultaneous Configuration of Rel-18 DL DMRS and DCI format 1_3</w:t>
      </w:r>
    </w:p>
    <w:p w14:paraId="352FD7DA" w14:textId="77777777" w:rsidR="00014523" w:rsidRDefault="00E57137">
      <w:pPr>
        <w:spacing w:afterLines="50" w:after="120"/>
        <w:jc w:val="both"/>
        <w:rPr>
          <w:sz w:val="22"/>
          <w:lang w:val="en-US"/>
        </w:rPr>
      </w:pPr>
      <w:r>
        <w:rPr>
          <w:rFonts w:hint="eastAsia"/>
          <w:sz w:val="22"/>
          <w:lang w:val="en-US"/>
        </w:rPr>
        <w:t>F</w:t>
      </w:r>
      <w:r>
        <w:rPr>
          <w:sz w:val="22"/>
          <w:lang w:val="en-US"/>
        </w:rPr>
        <w:t xml:space="preserve">ollowing input </w:t>
      </w:r>
      <w:r>
        <w:rPr>
          <w:rFonts w:eastAsiaTheme="minorEastAsia" w:hint="eastAsia"/>
          <w:sz w:val="22"/>
          <w:lang w:val="en-US"/>
        </w:rPr>
        <w:t>is</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014523" w14:paraId="1C0DDD17" w14:textId="77777777">
        <w:trPr>
          <w:trHeight w:val="57"/>
        </w:trPr>
        <w:tc>
          <w:tcPr>
            <w:tcW w:w="638" w:type="dxa"/>
          </w:tcPr>
          <w:p w14:paraId="077893C0" w14:textId="77777777" w:rsidR="00014523" w:rsidRDefault="00E57137">
            <w:pPr>
              <w:spacing w:after="0"/>
              <w:jc w:val="both"/>
              <w:rPr>
                <w:rFonts w:eastAsia="ＭＳ 明朝"/>
                <w:sz w:val="22"/>
              </w:rPr>
            </w:pPr>
            <w:r>
              <w:rPr>
                <w:rFonts w:eastAsia="ＭＳ 明朝" w:hint="eastAsia"/>
                <w:sz w:val="22"/>
              </w:rPr>
              <w:t>[3]</w:t>
            </w:r>
          </w:p>
        </w:tc>
        <w:tc>
          <w:tcPr>
            <w:tcW w:w="1856" w:type="dxa"/>
          </w:tcPr>
          <w:p w14:paraId="37C8E027" w14:textId="77777777" w:rsidR="00014523" w:rsidRDefault="00E57137">
            <w:pPr>
              <w:spacing w:after="0"/>
              <w:jc w:val="both"/>
              <w:rPr>
                <w:rFonts w:eastAsia="ＭＳ 明朝"/>
                <w:sz w:val="22"/>
                <w:szCs w:val="18"/>
              </w:rPr>
            </w:pPr>
            <w:r>
              <w:rPr>
                <w:rFonts w:eastAsia="ＭＳ 明朝"/>
                <w:sz w:val="22"/>
                <w:szCs w:val="18"/>
              </w:rPr>
              <w:t xml:space="preserve">Huawei, </w:t>
            </w:r>
            <w:proofErr w:type="spellStart"/>
            <w:r>
              <w:rPr>
                <w:rFonts w:eastAsia="ＭＳ 明朝"/>
                <w:sz w:val="22"/>
                <w:szCs w:val="18"/>
              </w:rPr>
              <w:t>HiSilicon</w:t>
            </w:r>
            <w:proofErr w:type="spellEnd"/>
          </w:p>
        </w:tc>
        <w:tc>
          <w:tcPr>
            <w:tcW w:w="19889" w:type="dxa"/>
          </w:tcPr>
          <w:p w14:paraId="304C02DF" w14:textId="77777777" w:rsidR="00014523" w:rsidRDefault="00E57137">
            <w:pPr>
              <w:pStyle w:val="aff6"/>
              <w:numPr>
                <w:ilvl w:val="0"/>
                <w:numId w:val="17"/>
              </w:numPr>
              <w:ind w:leftChars="0"/>
              <w:contextualSpacing/>
              <w:rPr>
                <w:b/>
                <w:sz w:val="22"/>
                <w:szCs w:val="22"/>
                <w:lang w:eastAsia="zh-CN"/>
              </w:rPr>
            </w:pPr>
            <w:r>
              <w:rPr>
                <w:b/>
                <w:sz w:val="22"/>
                <w:szCs w:val="22"/>
                <w:lang w:eastAsia="zh-CN"/>
              </w:rPr>
              <w:t xml:space="preserve">Simultaneous </w:t>
            </w:r>
            <w:r>
              <w:rPr>
                <w:rFonts w:hint="eastAsia"/>
                <w:b/>
                <w:sz w:val="22"/>
                <w:szCs w:val="22"/>
                <w:lang w:eastAsia="zh-CN"/>
              </w:rPr>
              <w:t>c</w:t>
            </w:r>
            <w:r>
              <w:rPr>
                <w:b/>
                <w:sz w:val="22"/>
                <w:szCs w:val="22"/>
                <w:lang w:eastAsia="zh-CN"/>
              </w:rPr>
              <w:t xml:space="preserve">onfiguration of Rel-18 DL DMRS and Rel-18 </w:t>
            </w:r>
            <w:r>
              <w:rPr>
                <w:rFonts w:hint="eastAsia"/>
                <w:b/>
                <w:sz w:val="22"/>
                <w:szCs w:val="22"/>
                <w:lang w:eastAsia="zh-CN"/>
              </w:rPr>
              <w:t>single</w:t>
            </w:r>
            <w:r>
              <w:rPr>
                <w:b/>
                <w:sz w:val="22"/>
                <w:szCs w:val="22"/>
                <w:lang w:eastAsia="zh-CN"/>
              </w:rPr>
              <w:t xml:space="preserve"> DCI</w:t>
            </w:r>
          </w:p>
          <w:p w14:paraId="6F170285" w14:textId="77777777" w:rsidR="00014523" w:rsidRDefault="00E57137">
            <w:pPr>
              <w:autoSpaceDE/>
              <w:autoSpaceDN/>
              <w:adjustRightInd/>
              <w:spacing w:after="0" w:line="360" w:lineRule="auto"/>
              <w:jc w:val="both"/>
              <w:rPr>
                <w:sz w:val="22"/>
                <w:szCs w:val="22"/>
                <w:lang w:eastAsia="zh-CN"/>
              </w:rPr>
            </w:pPr>
            <w:r>
              <w:rPr>
                <w:sz w:val="22"/>
                <w:szCs w:val="22"/>
                <w:lang w:eastAsia="zh-CN"/>
              </w:rPr>
              <w:t>T</w:t>
            </w:r>
            <w:bookmarkStart w:id="3" w:name="OLE_LINK55"/>
            <w:r>
              <w:rPr>
                <w:sz w:val="22"/>
                <w:szCs w:val="22"/>
                <w:lang w:eastAsia="zh-CN"/>
              </w:rPr>
              <w:t xml:space="preserve">he following conclusion was reached in the RAN1#114bis meeting to allow all DCI formats to indicate Rel-18 DMRS ports. </w:t>
            </w:r>
            <w:bookmarkStart w:id="4" w:name="OLE_LINK16"/>
            <w:r>
              <w:rPr>
                <w:sz w:val="22"/>
                <w:szCs w:val="22"/>
                <w:lang w:eastAsia="zh-CN"/>
              </w:rPr>
              <w:t>This also implies that DCI format 1_3, which was also introduced in Rel-18, can indicate Rel-18 DMRS ports.</w:t>
            </w:r>
            <w:bookmarkStart w:id="5" w:name="OLE_LINK52"/>
            <w:bookmarkEnd w:id="4"/>
            <w:r>
              <w:rPr>
                <w:sz w:val="22"/>
                <w:szCs w:val="22"/>
                <w:lang w:eastAsia="zh-CN"/>
              </w:rPr>
              <w:t xml:space="preserve"> </w:t>
            </w:r>
            <w:bookmarkEnd w:id="5"/>
            <w:r>
              <w:rPr>
                <w:rFonts w:eastAsiaTheme="minorEastAsia"/>
                <w:sz w:val="22"/>
                <w:szCs w:val="22"/>
                <w:lang w:eastAsia="zh-CN"/>
              </w:rPr>
              <w:t>The current specification is incomplete in supporting both DCI format 1_3 and Rel-18 DL DMRS, and this will be addressed in the maintenance of Rel-18 MIMO to complete the specification.</w:t>
            </w:r>
          </w:p>
          <w:tbl>
            <w:tblPr>
              <w:tblStyle w:val="afd"/>
              <w:tblW w:w="5000" w:type="pct"/>
              <w:tblLook w:val="04A0" w:firstRow="1" w:lastRow="0" w:firstColumn="1" w:lastColumn="0" w:noHBand="0" w:noVBand="1"/>
            </w:tblPr>
            <w:tblGrid>
              <w:gridCol w:w="19663"/>
            </w:tblGrid>
            <w:tr w:rsidR="00014523" w14:paraId="6006BFAA" w14:textId="77777777">
              <w:trPr>
                <w:trHeight w:val="560"/>
              </w:trPr>
              <w:tc>
                <w:tcPr>
                  <w:tcW w:w="5000" w:type="pct"/>
                </w:tcPr>
                <w:p w14:paraId="60C89C87" w14:textId="77777777" w:rsidR="00014523" w:rsidRDefault="00E57137">
                  <w:pPr>
                    <w:autoSpaceDE/>
                    <w:autoSpaceDN/>
                    <w:adjustRightInd/>
                    <w:spacing w:after="0"/>
                    <w:rPr>
                      <w:sz w:val="22"/>
                      <w:szCs w:val="22"/>
                      <w:u w:val="single"/>
                      <w:lang w:eastAsia="zh-CN"/>
                    </w:rPr>
                  </w:pPr>
                  <w:bookmarkStart w:id="6" w:name="OLE_LINK288"/>
                  <w:r>
                    <w:rPr>
                      <w:rFonts w:eastAsia="Batang"/>
                      <w:sz w:val="22"/>
                      <w:szCs w:val="22"/>
                      <w:u w:val="single"/>
                      <w:lang w:eastAsia="zh-CN"/>
                    </w:rPr>
                    <w:t>Conclusion</w:t>
                  </w:r>
                </w:p>
                <w:p w14:paraId="0B29DCC2" w14:textId="77777777" w:rsidR="00014523" w:rsidRDefault="00E57137">
                  <w:pPr>
                    <w:autoSpaceDE/>
                    <w:autoSpaceDN/>
                    <w:adjustRightInd/>
                    <w:spacing w:after="40"/>
                    <w:rPr>
                      <w:lang w:eastAsia="zh-CN"/>
                    </w:rPr>
                  </w:pPr>
                  <w:r>
                    <w:rPr>
                      <w:sz w:val="22"/>
                      <w:szCs w:val="22"/>
                      <w:lang w:eastAsia="zh-CN"/>
                    </w:rPr>
                    <w:t>DCI formats 1_1/1_2/0_1/0_2 and other DCI formats (except for DCI format 0_0/1_0), which are specified as equally applied as at least one of DCI formats 1_1/1_2/0_1/0_2, can indicate Rel.18 DMRS ports.</w:t>
                  </w:r>
                  <w:bookmarkEnd w:id="6"/>
                </w:p>
              </w:tc>
            </w:tr>
          </w:tbl>
          <w:p w14:paraId="7DF3B7A4" w14:textId="77777777" w:rsidR="00014523" w:rsidRDefault="00E57137">
            <w:pPr>
              <w:autoSpaceDE/>
              <w:autoSpaceDN/>
              <w:adjustRightInd/>
              <w:spacing w:beforeLines="50" w:before="120" w:after="0" w:line="360" w:lineRule="auto"/>
              <w:jc w:val="both"/>
              <w:rPr>
                <w:rFonts w:eastAsiaTheme="minorEastAsia"/>
                <w:sz w:val="22"/>
                <w:szCs w:val="22"/>
                <w:lang w:eastAsia="zh-CN"/>
              </w:rPr>
            </w:pPr>
            <w:bookmarkStart w:id="7" w:name="OLE_LINK59"/>
            <w:bookmarkEnd w:id="3"/>
            <w:r>
              <w:rPr>
                <w:rFonts w:eastAsiaTheme="minorEastAsia"/>
                <w:sz w:val="22"/>
                <w:szCs w:val="22"/>
                <w:lang w:eastAsia="zh-CN"/>
              </w:rPr>
              <w:lastRenderedPageBreak/>
              <w:t xml:space="preserve">After the </w:t>
            </w:r>
            <w:proofErr w:type="gramStart"/>
            <w:r>
              <w:rPr>
                <w:rFonts w:eastAsiaTheme="minorEastAsia"/>
                <w:sz w:val="22"/>
                <w:szCs w:val="22"/>
                <w:lang w:eastAsia="zh-CN"/>
              </w:rPr>
              <w:t>aforementioned supplement</w:t>
            </w:r>
            <w:proofErr w:type="gramEnd"/>
            <w:r>
              <w:rPr>
                <w:rFonts w:eastAsiaTheme="minorEastAsia"/>
                <w:sz w:val="22"/>
                <w:szCs w:val="22"/>
                <w:lang w:eastAsia="zh-CN"/>
              </w:rPr>
              <w:t>, DCI format 1_3 and R18 DL DMRS can be configured/enabled simultaneously without any restriction</w:t>
            </w:r>
            <w:bookmarkEnd w:id="7"/>
            <w:r>
              <w:rPr>
                <w:rFonts w:eastAsiaTheme="minorEastAsia"/>
                <w:sz w:val="22"/>
                <w:szCs w:val="22"/>
                <w:lang w:eastAsia="zh-CN"/>
              </w:rPr>
              <w:t>s</w:t>
            </w:r>
            <w:bookmarkStart w:id="8" w:name="OLE_LINK287"/>
            <w:r>
              <w:rPr>
                <w:rFonts w:eastAsiaTheme="minorEastAsia"/>
                <w:sz w:val="22"/>
                <w:szCs w:val="22"/>
                <w:lang w:eastAsia="zh-CN"/>
              </w:rPr>
              <w:t xml:space="preserve">. However, from implementation perspective, when R18 DL DMRS is enabled or configured, it is understood that additional UE complexity in terms of enhanced DMRS channel estimation for handling doubled DMRS ports, would be needed. </w:t>
            </w:r>
            <w:bookmarkStart w:id="9" w:name="OLE_LINK62"/>
            <w:r>
              <w:rPr>
                <w:rFonts w:eastAsiaTheme="minorEastAsia"/>
                <w:sz w:val="22"/>
                <w:szCs w:val="22"/>
                <w:lang w:eastAsia="zh-CN"/>
              </w:rPr>
              <w:t xml:space="preserve">In multi-carrier scheduling, the UE needs to handle multiple PDSCHs from multiple scheduled cells. Correspondingly, coordinated processing between different cells is required, such as conveying RRC configuration between the scheduling cell and the scheduled cells, determining the DCI size for monitoring, interpreting the DCI, and so on. Furthermore, since the UE may simultaneously monitor PDCCH candidates for both DCI format 1_3 and legacy DCI, different PDCCH blind detection mechanisms must be maintained concurrently, including BD/CCE counting and DCI size budget counting. Therefore, the simultaneous configuration of DCI format 1_3 and R18 DL DMRS will result in higher implementation complexity and require greater UE processing capabilities. </w:t>
            </w:r>
            <w:bookmarkEnd w:id="8"/>
          </w:p>
          <w:p w14:paraId="09D91B72" w14:textId="77777777" w:rsidR="00014523" w:rsidRDefault="00E57137">
            <w:pPr>
              <w:autoSpaceDE/>
              <w:autoSpaceDN/>
              <w:adjustRightInd/>
              <w:spacing w:beforeLines="50" w:before="120" w:after="0" w:line="360" w:lineRule="auto"/>
              <w:jc w:val="both"/>
              <w:rPr>
                <w:rFonts w:eastAsiaTheme="minorEastAsia"/>
                <w:sz w:val="22"/>
                <w:szCs w:val="22"/>
                <w:lang w:eastAsia="zh-CN"/>
              </w:rPr>
            </w:pPr>
            <w:bookmarkStart w:id="10" w:name="OLE_LINK63"/>
            <w:bookmarkEnd w:id="9"/>
            <w:r>
              <w:rPr>
                <w:rFonts w:eastAsiaTheme="minorEastAsia"/>
                <w:sz w:val="22"/>
                <w:szCs w:val="22"/>
                <w:lang w:eastAsia="zh-CN"/>
              </w:rPr>
              <w:t xml:space="preserve">To solve this, a new UE capability is proposed to support the simultaneous configuration of R18 DL DMRS and DCI format 1_3. If the UE does not report this capability, when DCI format 1_3 is configured on the scheduling cell, neither the scheduling cell nor the scheduled cells can configure </w:t>
            </w:r>
            <w:proofErr w:type="spellStart"/>
            <w:r>
              <w:rPr>
                <w:rFonts w:eastAsiaTheme="minorEastAsia"/>
                <w:i/>
                <w:iCs/>
                <w:sz w:val="22"/>
                <w:szCs w:val="22"/>
                <w:lang w:eastAsia="zh-CN"/>
              </w:rPr>
              <w:t>dmrs-TypeEnh</w:t>
            </w:r>
            <w:proofErr w:type="spellEnd"/>
            <w:r>
              <w:rPr>
                <w:rFonts w:eastAsiaTheme="minorEastAsia"/>
                <w:sz w:val="22"/>
                <w:szCs w:val="22"/>
                <w:lang w:eastAsia="zh-CN"/>
              </w:rPr>
              <w:t xml:space="preserve"> with the value ‘enabled’. As a result, DCI format 1_1 cannot indicate R18 DL DMRS for the scheduled cell either. Considering configuration and scheduling flexibility, the reporting granularity of the new capability is per </w:t>
            </w:r>
            <w:proofErr w:type="spellStart"/>
            <w:r>
              <w:rPr>
                <w:rFonts w:eastAsiaTheme="minorEastAsia"/>
                <w:sz w:val="22"/>
                <w:szCs w:val="22"/>
                <w:lang w:eastAsia="zh-CN"/>
              </w:rPr>
              <w:t>FeatureSet</w:t>
            </w:r>
            <w:proofErr w:type="spellEnd"/>
            <w:r>
              <w:rPr>
                <w:rFonts w:eastAsiaTheme="minorEastAsia"/>
                <w:sz w:val="22"/>
                <w:szCs w:val="22"/>
                <w:lang w:eastAsia="zh-CN"/>
              </w:rPr>
              <w:t>.</w:t>
            </w:r>
          </w:p>
          <w:bookmarkEnd w:id="10"/>
          <w:p w14:paraId="68FEAA78" w14:textId="77777777" w:rsidR="00014523" w:rsidRDefault="00E57137">
            <w:pPr>
              <w:tabs>
                <w:tab w:val="left" w:pos="12943"/>
              </w:tabs>
              <w:autoSpaceDE/>
              <w:autoSpaceDN/>
              <w:adjustRightInd/>
              <w:spacing w:after="0" w:line="360" w:lineRule="auto"/>
              <w:rPr>
                <w:b/>
                <w:sz w:val="22"/>
                <w:u w:val="single"/>
                <w:lang w:eastAsia="zh-CN"/>
              </w:rPr>
            </w:pPr>
            <w:r>
              <w:rPr>
                <w:b/>
                <w:sz w:val="22"/>
                <w:u w:val="single"/>
                <w:lang w:eastAsia="zh-CN"/>
              </w:rPr>
              <w:t>Proposal 1: Support the following new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607"/>
              <w:gridCol w:w="6894"/>
              <w:gridCol w:w="1895"/>
              <w:gridCol w:w="578"/>
              <w:gridCol w:w="508"/>
              <w:gridCol w:w="2403"/>
              <w:gridCol w:w="881"/>
              <w:gridCol w:w="499"/>
              <w:gridCol w:w="499"/>
              <w:gridCol w:w="508"/>
              <w:gridCol w:w="222"/>
              <w:gridCol w:w="1423"/>
            </w:tblGrid>
            <w:tr w:rsidR="00014523" w14:paraId="6CCBD8D1" w14:textId="77777777">
              <w:trPr>
                <w:trHeight w:val="854"/>
              </w:trPr>
              <w:tc>
                <w:tcPr>
                  <w:tcW w:w="192" w:type="pct"/>
                  <w:tcBorders>
                    <w:top w:val="single" w:sz="4" w:space="0" w:color="auto"/>
                    <w:left w:val="single" w:sz="4" w:space="0" w:color="auto"/>
                    <w:bottom w:val="single" w:sz="4" w:space="0" w:color="auto"/>
                    <w:right w:val="single" w:sz="4" w:space="0" w:color="auto"/>
                  </w:tcBorders>
                  <w:shd w:val="clear" w:color="auto" w:fill="auto"/>
                </w:tcPr>
                <w:p w14:paraId="0CDEB76E" w14:textId="77777777" w:rsidR="00014523" w:rsidRDefault="00E57137">
                  <w:pPr>
                    <w:pStyle w:val="TAL"/>
                    <w:rPr>
                      <w:rFonts w:eastAsia="ＭＳ 明朝" w:cs="Arial"/>
                      <w:sz w:val="21"/>
                      <w:szCs w:val="21"/>
                    </w:rPr>
                  </w:pPr>
                  <w:bookmarkStart w:id="11" w:name="_Hlk188453916"/>
                  <w:r>
                    <w:rPr>
                      <w:rFonts w:eastAsia="ＭＳ 明朝" w:cs="Arial"/>
                      <w:sz w:val="21"/>
                      <w:szCs w:val="21"/>
                    </w:rPr>
                    <w:t>40-xx</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572FB7C6" w14:textId="77777777" w:rsidR="00014523" w:rsidRDefault="00E57137">
                  <w:pPr>
                    <w:pStyle w:val="TAL"/>
                    <w:rPr>
                      <w:rFonts w:eastAsia="ＭＳ 明朝" w:cs="Arial"/>
                      <w:sz w:val="21"/>
                      <w:szCs w:val="21"/>
                      <w:lang w:eastAsia="zh-CN"/>
                    </w:rPr>
                  </w:pPr>
                  <w:bookmarkStart w:id="12" w:name="OLE_LINK283"/>
                  <w:r>
                    <w:rPr>
                      <w:rFonts w:cs="Arial"/>
                      <w:sz w:val="21"/>
                      <w:szCs w:val="21"/>
                    </w:rPr>
                    <w:t>Simultaneous configuration of Rel-18 DL DMRS and DCI format 1_3</w:t>
                  </w:r>
                  <w:bookmarkEnd w:id="12"/>
                </w:p>
              </w:tc>
              <w:tc>
                <w:tcPr>
                  <w:tcW w:w="1755" w:type="pct"/>
                  <w:tcBorders>
                    <w:top w:val="single" w:sz="4" w:space="0" w:color="auto"/>
                    <w:left w:val="single" w:sz="4" w:space="0" w:color="auto"/>
                    <w:bottom w:val="single" w:sz="4" w:space="0" w:color="auto"/>
                    <w:right w:val="single" w:sz="4" w:space="0" w:color="auto"/>
                  </w:tcBorders>
                  <w:shd w:val="clear" w:color="auto" w:fill="auto"/>
                </w:tcPr>
                <w:p w14:paraId="5CAA0557" w14:textId="77777777" w:rsidR="00014523" w:rsidRDefault="00E57137">
                  <w:pPr>
                    <w:pStyle w:val="TAL"/>
                    <w:rPr>
                      <w:rFonts w:cs="Arial"/>
                      <w:sz w:val="21"/>
                      <w:szCs w:val="21"/>
                    </w:rPr>
                  </w:pPr>
                  <w:r>
                    <w:rPr>
                      <w:rFonts w:cs="Arial"/>
                      <w:sz w:val="21"/>
                      <w:szCs w:val="21"/>
                    </w:rPr>
                    <w:t>Indicate whether the UE can be configured with both Rel-18 DL DMRS and DCI format 1_3.</w:t>
                  </w:r>
                </w:p>
              </w:tc>
              <w:tc>
                <w:tcPr>
                  <w:tcW w:w="484" w:type="pct"/>
                  <w:tcBorders>
                    <w:top w:val="single" w:sz="4" w:space="0" w:color="auto"/>
                    <w:left w:val="single" w:sz="4" w:space="0" w:color="auto"/>
                    <w:bottom w:val="single" w:sz="4" w:space="0" w:color="auto"/>
                    <w:right w:val="single" w:sz="4" w:space="0" w:color="auto"/>
                  </w:tcBorders>
                  <w:shd w:val="clear" w:color="auto" w:fill="auto"/>
                </w:tcPr>
                <w:p w14:paraId="019BAF5A" w14:textId="77777777" w:rsidR="00014523" w:rsidRDefault="00E57137">
                  <w:pPr>
                    <w:pStyle w:val="TAL"/>
                    <w:rPr>
                      <w:rFonts w:eastAsia="ＭＳ 明朝" w:cs="Arial"/>
                      <w:sz w:val="21"/>
                      <w:szCs w:val="21"/>
                    </w:rPr>
                  </w:pPr>
                  <w:r>
                    <w:rPr>
                      <w:rFonts w:cs="Arial"/>
                      <w:sz w:val="21"/>
                      <w:szCs w:val="21"/>
                    </w:rPr>
                    <w:t>one of {49-1, 49-1b} and 40-4-1</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4CA2D3E1" w14:textId="77777777" w:rsidR="00014523" w:rsidRDefault="00E57137">
                  <w:pPr>
                    <w:pStyle w:val="TAL"/>
                    <w:rPr>
                      <w:rFonts w:eastAsia="ＭＳ 明朝" w:cs="Arial"/>
                      <w:sz w:val="21"/>
                      <w:szCs w:val="21"/>
                    </w:rPr>
                  </w:pPr>
                  <w:r>
                    <w:rPr>
                      <w:rFonts w:eastAsia="SimSun" w:cs="Arial"/>
                      <w:color w:val="000000" w:themeColor="text1"/>
                      <w:sz w:val="21"/>
                      <w:szCs w:val="21"/>
                      <w:lang w:eastAsia="zh-CN"/>
                    </w:rPr>
                    <w:t>Yes</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1DA743D2" w14:textId="77777777" w:rsidR="00014523" w:rsidRDefault="00E57137">
                  <w:pPr>
                    <w:pStyle w:val="TAL"/>
                    <w:rPr>
                      <w:rFonts w:cs="Arial"/>
                      <w:sz w:val="21"/>
                      <w:szCs w:val="21"/>
                    </w:rPr>
                  </w:pPr>
                  <w:r>
                    <w:rPr>
                      <w:rFonts w:cs="Arial"/>
                      <w:color w:val="000000" w:themeColor="text1"/>
                      <w:sz w:val="21"/>
                      <w:szCs w:val="21"/>
                    </w:rPr>
                    <w:t>n/a</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34E18F81" w14:textId="77777777" w:rsidR="00014523" w:rsidRDefault="00E57137">
                  <w:pPr>
                    <w:pStyle w:val="TAL"/>
                    <w:rPr>
                      <w:rFonts w:eastAsia="ＭＳ 明朝" w:cs="Arial"/>
                      <w:sz w:val="21"/>
                      <w:szCs w:val="21"/>
                    </w:rPr>
                  </w:pPr>
                  <w:r>
                    <w:rPr>
                      <w:rFonts w:cs="Arial"/>
                      <w:sz w:val="21"/>
                      <w:szCs w:val="21"/>
                    </w:rPr>
                    <w:t>Rel-18 DL DMRS and DCI format 1_3 should not be configured simultaneously regardless of on scheduling cell or on the scheduled cell(s).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4C4B14E4" w14:textId="77777777" w:rsidR="00014523" w:rsidRDefault="00E57137">
                  <w:pPr>
                    <w:pStyle w:val="TAL"/>
                    <w:rPr>
                      <w:rFonts w:eastAsia="ＭＳ 明朝" w:cs="Arial"/>
                      <w:sz w:val="21"/>
                      <w:szCs w:val="21"/>
                    </w:rPr>
                  </w:pPr>
                  <w:r>
                    <w:rPr>
                      <w:rFonts w:eastAsia="ＭＳ 明朝" w:cs="Arial"/>
                      <w:sz w:val="21"/>
                      <w:szCs w:val="21"/>
                    </w:rPr>
                    <w:t>Per 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76D3E2D" w14:textId="77777777" w:rsidR="00014523" w:rsidRDefault="00E57137">
                  <w:pPr>
                    <w:pStyle w:val="TAL"/>
                    <w:rPr>
                      <w:rFonts w:eastAsia="ＭＳ 明朝" w:cs="Arial"/>
                      <w:sz w:val="21"/>
                      <w:szCs w:val="21"/>
                    </w:rPr>
                  </w:pPr>
                  <w:r>
                    <w:rPr>
                      <w:rFonts w:cs="Arial"/>
                      <w:color w:val="000000" w:themeColor="text1"/>
                      <w:sz w:val="21"/>
                      <w:szCs w:val="21"/>
                    </w:rPr>
                    <w:t>No</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34F72BE6" w14:textId="77777777" w:rsidR="00014523" w:rsidRDefault="00E57137">
                  <w:pPr>
                    <w:pStyle w:val="TAL"/>
                    <w:rPr>
                      <w:rFonts w:eastAsia="ＭＳ 明朝" w:cs="Arial"/>
                      <w:sz w:val="21"/>
                      <w:szCs w:val="21"/>
                    </w:rPr>
                  </w:pPr>
                  <w:r>
                    <w:rPr>
                      <w:rFonts w:cs="Arial"/>
                      <w:color w:val="000000" w:themeColor="text1"/>
                      <w:sz w:val="21"/>
                      <w:szCs w:val="21"/>
                    </w:rPr>
                    <w:t>No</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95BF199" w14:textId="77777777" w:rsidR="00014523" w:rsidRDefault="00E57137">
                  <w:pPr>
                    <w:pStyle w:val="TAL"/>
                    <w:rPr>
                      <w:rFonts w:eastAsia="ＭＳ 明朝" w:cs="Arial"/>
                      <w:sz w:val="21"/>
                      <w:szCs w:val="21"/>
                    </w:rPr>
                  </w:pPr>
                  <w:r>
                    <w:rPr>
                      <w:rFonts w:cs="Arial"/>
                      <w:color w:val="000000" w:themeColor="text1"/>
                      <w:sz w:val="21"/>
                      <w:szCs w:val="21"/>
                    </w:rPr>
                    <w:t>n/a</w:t>
                  </w:r>
                </w:p>
              </w:tc>
              <w:tc>
                <w:tcPr>
                  <w:tcW w:w="54" w:type="pct"/>
                  <w:tcBorders>
                    <w:top w:val="single" w:sz="4" w:space="0" w:color="auto"/>
                    <w:left w:val="single" w:sz="4" w:space="0" w:color="auto"/>
                    <w:bottom w:val="single" w:sz="4" w:space="0" w:color="auto"/>
                    <w:right w:val="single" w:sz="4" w:space="0" w:color="auto"/>
                  </w:tcBorders>
                </w:tcPr>
                <w:p w14:paraId="2750224C" w14:textId="77777777" w:rsidR="00014523" w:rsidRDefault="00014523">
                  <w:pPr>
                    <w:pStyle w:val="TAL"/>
                    <w:rPr>
                      <w:rFonts w:cs="Arial"/>
                      <w:color w:val="000000" w:themeColor="text1"/>
                      <w:sz w:val="21"/>
                      <w:szCs w:val="21"/>
                      <w:highlight w:val="cyan"/>
                    </w:rPr>
                  </w:pPr>
                </w:p>
              </w:tc>
              <w:tc>
                <w:tcPr>
                  <w:tcW w:w="365" w:type="pct"/>
                  <w:tcBorders>
                    <w:top w:val="single" w:sz="4" w:space="0" w:color="auto"/>
                    <w:left w:val="single" w:sz="4" w:space="0" w:color="auto"/>
                    <w:bottom w:val="single" w:sz="4" w:space="0" w:color="auto"/>
                    <w:right w:val="single" w:sz="4" w:space="0" w:color="auto"/>
                  </w:tcBorders>
                </w:tcPr>
                <w:p w14:paraId="48407B6D" w14:textId="77777777" w:rsidR="00014523" w:rsidRDefault="00E57137">
                  <w:pPr>
                    <w:pStyle w:val="TAL"/>
                    <w:rPr>
                      <w:rFonts w:cs="Arial"/>
                      <w:color w:val="000000" w:themeColor="text1"/>
                      <w:sz w:val="21"/>
                      <w:szCs w:val="21"/>
                      <w:highlight w:val="cyan"/>
                    </w:rPr>
                  </w:pPr>
                  <w:r>
                    <w:rPr>
                      <w:rFonts w:cs="Arial"/>
                      <w:color w:val="000000" w:themeColor="text1"/>
                      <w:sz w:val="21"/>
                      <w:szCs w:val="21"/>
                    </w:rPr>
                    <w:t xml:space="preserve">Optional with capability </w:t>
                  </w:r>
                  <w:proofErr w:type="spellStart"/>
                  <w:r>
                    <w:rPr>
                      <w:rFonts w:cs="Arial"/>
                      <w:color w:val="000000" w:themeColor="text1"/>
                      <w:sz w:val="21"/>
                      <w:szCs w:val="21"/>
                    </w:rPr>
                    <w:t>signaling</w:t>
                  </w:r>
                  <w:proofErr w:type="spellEnd"/>
                </w:p>
              </w:tc>
            </w:tr>
            <w:bookmarkEnd w:id="11"/>
          </w:tbl>
          <w:p w14:paraId="6349AA0F" w14:textId="77777777" w:rsidR="00014523" w:rsidRDefault="00014523">
            <w:pPr>
              <w:spacing w:after="0"/>
              <w:rPr>
                <w:rFonts w:eastAsia="ＭＳ 明朝"/>
                <w:iCs/>
                <w:sz w:val="22"/>
              </w:rPr>
            </w:pPr>
          </w:p>
        </w:tc>
      </w:tr>
    </w:tbl>
    <w:p w14:paraId="5AE77473" w14:textId="77777777" w:rsidR="00014523" w:rsidRDefault="00014523">
      <w:pPr>
        <w:rPr>
          <w:rFonts w:eastAsiaTheme="minorEastAsia"/>
        </w:rPr>
      </w:pPr>
    </w:p>
    <w:p w14:paraId="7C6B4959" w14:textId="5689A049" w:rsidR="00014523" w:rsidRDefault="00F71EB1">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 xml:space="preserve">(Closed) </w:t>
      </w:r>
      <w:r w:rsidR="00E57137">
        <w:rPr>
          <w:rFonts w:ascii="Times New Roman" w:hAnsi="Times New Roman"/>
          <w:b/>
          <w:bCs/>
          <w:i w:val="0"/>
          <w:highlight w:val="yellow"/>
          <w:lang w:val="en-US"/>
        </w:rPr>
        <w:t xml:space="preserve">Proposal </w:t>
      </w:r>
      <w:r w:rsidR="00E57137">
        <w:rPr>
          <w:rFonts w:ascii="Times New Roman" w:eastAsiaTheme="minorEastAsia" w:hAnsi="Times New Roman" w:hint="eastAsia"/>
          <w:b/>
          <w:bCs/>
          <w:i w:val="0"/>
          <w:highlight w:val="yellow"/>
          <w:lang w:val="en-US"/>
        </w:rPr>
        <w:t>3</w:t>
      </w:r>
      <w:r w:rsidR="00E57137">
        <w:rPr>
          <w:rFonts w:ascii="Times New Roman" w:hAnsi="Times New Roman"/>
          <w:b/>
          <w:bCs/>
          <w:i w:val="0"/>
          <w:highlight w:val="yellow"/>
          <w:lang w:val="en-US"/>
        </w:rPr>
        <w:t>-</w:t>
      </w:r>
      <w:r w:rsidR="00E57137">
        <w:rPr>
          <w:rFonts w:ascii="Times New Roman" w:eastAsiaTheme="minorEastAsia" w:hAnsi="Times New Roman" w:hint="eastAsia"/>
          <w:b/>
          <w:bCs/>
          <w:i w:val="0"/>
          <w:highlight w:val="yellow"/>
          <w:lang w:val="en-US"/>
        </w:rPr>
        <w:t>1</w:t>
      </w:r>
      <w:r w:rsidR="00E57137">
        <w:rPr>
          <w:rFonts w:ascii="Times New Roman" w:hAnsi="Times New Roman"/>
          <w:b/>
          <w:bCs/>
          <w:i w:val="0"/>
          <w:highlight w:val="yellow"/>
          <w:lang w:val="en-US"/>
        </w:rPr>
        <w:t>:</w:t>
      </w:r>
    </w:p>
    <w:p w14:paraId="3AE9D8EA" w14:textId="77777777" w:rsidR="00014523" w:rsidRDefault="00E57137">
      <w:pPr>
        <w:spacing w:afterLines="50" w:after="120"/>
        <w:jc w:val="both"/>
        <w:rPr>
          <w:rFonts w:eastAsia="ＭＳ 明朝"/>
          <w:b/>
          <w:bCs/>
          <w:sz w:val="22"/>
          <w:szCs w:val="22"/>
        </w:rPr>
      </w:pPr>
      <w:r>
        <w:rPr>
          <w:rFonts w:eastAsia="ＭＳ 明朝"/>
          <w:b/>
          <w:bCs/>
          <w:sz w:val="22"/>
          <w:szCs w:val="22"/>
        </w:rPr>
        <w:t xml:space="preserve">Introduce following FG for </w:t>
      </w:r>
      <w:r>
        <w:rPr>
          <w:rFonts w:eastAsia="ＭＳ 明朝" w:hint="eastAsia"/>
          <w:b/>
          <w:bCs/>
          <w:sz w:val="22"/>
          <w:szCs w:val="22"/>
        </w:rPr>
        <w:t>s</w:t>
      </w:r>
      <w:r>
        <w:rPr>
          <w:rFonts w:eastAsia="ＭＳ 明朝"/>
          <w:b/>
          <w:bCs/>
          <w:sz w:val="22"/>
          <w:szCs w:val="22"/>
        </w:rPr>
        <w:t>imultaneous Configuration of Rel-18 DL DMRS and DCI format 1_3.</w:t>
      </w:r>
    </w:p>
    <w:p w14:paraId="38334CF8"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231C9645"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Simultaneous Configuration of Rel-18 DL DMRS and DCI format 1_3</w:t>
      </w:r>
    </w:p>
    <w:p w14:paraId="1ABD962F"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763736A1"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Indicates whether the UE can be configured with both Rel-18 DL DMRS and DCI format 1_3</w:t>
      </w:r>
    </w:p>
    <w:p w14:paraId="3F37A91D"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sz w:val="22"/>
          <w:szCs w:val="22"/>
        </w:rPr>
        <w:t>Prerequisite</w:t>
      </w:r>
    </w:p>
    <w:p w14:paraId="555F834B"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one of {49-1, 49-1b} and 40-4-1</w:t>
      </w:r>
    </w:p>
    <w:p w14:paraId="4C3CB235"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Consequence if not supported</w:t>
      </w:r>
    </w:p>
    <w:p w14:paraId="4F8D6C8D"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iCs/>
          <w:sz w:val="22"/>
        </w:rPr>
        <w:t>Rel-18 DL DMRS and DCI format 1_3 should not be configured simultaneously regardless of on scheduling cell or on the scheduled cell(s).</w:t>
      </w:r>
    </w:p>
    <w:p w14:paraId="7F8A3A21"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sz w:val="22"/>
          <w:szCs w:val="22"/>
        </w:rPr>
        <w:t>Type</w:t>
      </w:r>
    </w:p>
    <w:p w14:paraId="74E50D2E"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Per </w:t>
      </w:r>
      <w:r>
        <w:rPr>
          <w:rFonts w:eastAsia="ＭＳ 明朝" w:hint="eastAsia"/>
          <w:sz w:val="22"/>
          <w:szCs w:val="22"/>
        </w:rPr>
        <w:t>FS</w:t>
      </w:r>
    </w:p>
    <w:p w14:paraId="12378E08"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sz w:val="22"/>
          <w:szCs w:val="22"/>
        </w:rPr>
        <w:t>Note</w:t>
      </w:r>
    </w:p>
    <w:p w14:paraId="7850872B"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None</w:t>
      </w:r>
    </w:p>
    <w:p w14:paraId="445E7AA7" w14:textId="77777777" w:rsidR="00014523" w:rsidRDefault="00E57137">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77942039" w14:textId="77777777" w:rsidR="00014523" w:rsidRDefault="00E57137">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3647"/>
        <w:gridCol w:w="4404"/>
        <w:gridCol w:w="1678"/>
        <w:gridCol w:w="578"/>
        <w:gridCol w:w="508"/>
        <w:gridCol w:w="6518"/>
        <w:gridCol w:w="680"/>
        <w:gridCol w:w="508"/>
        <w:gridCol w:w="508"/>
        <w:gridCol w:w="508"/>
        <w:gridCol w:w="224"/>
        <w:gridCol w:w="2014"/>
      </w:tblGrid>
      <w:tr w:rsidR="00014523" w14:paraId="242CC262" w14:textId="77777777">
        <w:trPr>
          <w:trHeight w:val="854"/>
        </w:trPr>
        <w:tc>
          <w:tcPr>
            <w:tcW w:w="136" w:type="pct"/>
            <w:tcBorders>
              <w:top w:val="single" w:sz="4" w:space="0" w:color="auto"/>
              <w:left w:val="single" w:sz="4" w:space="0" w:color="auto"/>
              <w:bottom w:val="single" w:sz="4" w:space="0" w:color="auto"/>
              <w:right w:val="single" w:sz="4" w:space="0" w:color="auto"/>
            </w:tcBorders>
            <w:shd w:val="clear" w:color="auto" w:fill="auto"/>
          </w:tcPr>
          <w:p w14:paraId="08A51675" w14:textId="77777777" w:rsidR="00014523" w:rsidRDefault="00E57137">
            <w:pPr>
              <w:pStyle w:val="TAL"/>
              <w:rPr>
                <w:rFonts w:eastAsia="ＭＳ 明朝" w:cs="Arial"/>
                <w:sz w:val="21"/>
                <w:szCs w:val="21"/>
              </w:rPr>
            </w:pPr>
            <w:r>
              <w:rPr>
                <w:rFonts w:eastAsia="ＭＳ 明朝" w:cs="Arial"/>
                <w:sz w:val="21"/>
                <w:szCs w:val="21"/>
              </w:rPr>
              <w:t>40-xx</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405B41C6" w14:textId="77777777" w:rsidR="00014523" w:rsidRDefault="00E57137">
            <w:pPr>
              <w:pStyle w:val="TAL"/>
              <w:rPr>
                <w:rFonts w:eastAsia="ＭＳ 明朝" w:cs="Arial"/>
                <w:sz w:val="21"/>
                <w:szCs w:val="21"/>
                <w:lang w:eastAsia="zh-CN"/>
              </w:rPr>
            </w:pPr>
            <w:r>
              <w:rPr>
                <w:rFonts w:cs="Arial"/>
                <w:sz w:val="21"/>
                <w:szCs w:val="21"/>
              </w:rPr>
              <w:t>Simultaneous configuration of Rel-18 DL DMRS and DCI format 1_3</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07F71669" w14:textId="77777777" w:rsidR="00014523" w:rsidRDefault="00E57137">
            <w:pPr>
              <w:pStyle w:val="TAL"/>
              <w:rPr>
                <w:rFonts w:cs="Arial"/>
                <w:sz w:val="21"/>
                <w:szCs w:val="21"/>
              </w:rPr>
            </w:pPr>
            <w:r>
              <w:rPr>
                <w:rFonts w:cs="Arial"/>
                <w:sz w:val="21"/>
                <w:szCs w:val="21"/>
              </w:rPr>
              <w:t>Indicate whether the UE can be configured with both Rel-18 DL DMRS and DCI format 1_3.</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2D236694" w14:textId="77777777" w:rsidR="00014523" w:rsidRDefault="00E57137">
            <w:pPr>
              <w:pStyle w:val="TAL"/>
              <w:rPr>
                <w:rFonts w:eastAsia="ＭＳ 明朝" w:cs="Arial"/>
                <w:sz w:val="21"/>
                <w:szCs w:val="21"/>
              </w:rPr>
            </w:pPr>
            <w:r>
              <w:rPr>
                <w:rFonts w:cs="Arial"/>
                <w:sz w:val="21"/>
                <w:szCs w:val="21"/>
              </w:rPr>
              <w:t>one of {49-1, 49-1b} and 40-4-1</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2230A97" w14:textId="77777777" w:rsidR="00014523" w:rsidRDefault="00E57137">
            <w:pPr>
              <w:pStyle w:val="TAL"/>
              <w:rPr>
                <w:rFonts w:eastAsia="ＭＳ 明朝" w:cs="Arial"/>
                <w:sz w:val="21"/>
                <w:szCs w:val="21"/>
              </w:rPr>
            </w:pPr>
            <w:r>
              <w:rPr>
                <w:rFonts w:eastAsia="SimSun" w:cs="Arial"/>
                <w:color w:val="000000" w:themeColor="text1"/>
                <w:sz w:val="21"/>
                <w:szCs w:val="21"/>
                <w:lang w:eastAsia="zh-CN"/>
              </w:rPr>
              <w:t>Yes</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555A1FFE" w14:textId="77777777" w:rsidR="00014523" w:rsidRDefault="00E57137">
            <w:pPr>
              <w:pStyle w:val="TAL"/>
              <w:rPr>
                <w:rFonts w:cs="Arial"/>
                <w:sz w:val="21"/>
                <w:szCs w:val="21"/>
              </w:rPr>
            </w:pPr>
            <w:r>
              <w:rPr>
                <w:rFonts w:cs="Arial"/>
                <w:color w:val="000000" w:themeColor="text1"/>
                <w:sz w:val="21"/>
                <w:szCs w:val="21"/>
              </w:rPr>
              <w:t>n/a</w:t>
            </w:r>
          </w:p>
        </w:tc>
        <w:tc>
          <w:tcPr>
            <w:tcW w:w="1455" w:type="pct"/>
            <w:tcBorders>
              <w:top w:val="single" w:sz="4" w:space="0" w:color="auto"/>
              <w:left w:val="single" w:sz="4" w:space="0" w:color="auto"/>
              <w:bottom w:val="single" w:sz="4" w:space="0" w:color="auto"/>
              <w:right w:val="single" w:sz="4" w:space="0" w:color="auto"/>
            </w:tcBorders>
            <w:shd w:val="clear" w:color="auto" w:fill="auto"/>
          </w:tcPr>
          <w:p w14:paraId="7D8A24A4" w14:textId="77777777" w:rsidR="00014523" w:rsidRDefault="00E57137">
            <w:pPr>
              <w:pStyle w:val="TAL"/>
              <w:rPr>
                <w:rFonts w:eastAsia="ＭＳ 明朝" w:cs="Arial"/>
                <w:sz w:val="21"/>
                <w:szCs w:val="21"/>
              </w:rPr>
            </w:pPr>
            <w:r>
              <w:rPr>
                <w:rFonts w:cs="Arial"/>
                <w:sz w:val="21"/>
                <w:szCs w:val="21"/>
              </w:rPr>
              <w:t>Rel-18 DL DMRS and DCI format 1_3 should not be configured simultaneously regardless of on scheduling cell or on the scheduled cell(s).</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37ACB1D2" w14:textId="77777777" w:rsidR="00014523" w:rsidRDefault="00E57137">
            <w:pPr>
              <w:pStyle w:val="TAL"/>
              <w:rPr>
                <w:rFonts w:eastAsia="ＭＳ 明朝" w:cs="Arial"/>
                <w:sz w:val="21"/>
                <w:szCs w:val="21"/>
              </w:rPr>
            </w:pPr>
            <w:r>
              <w:rPr>
                <w:rFonts w:eastAsia="ＭＳ 明朝" w:cs="Arial"/>
                <w:sz w:val="21"/>
                <w:szCs w:val="21"/>
              </w:rPr>
              <w:t>Per FS</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772EA412" w14:textId="77777777" w:rsidR="00014523" w:rsidRDefault="00E57137">
            <w:pPr>
              <w:pStyle w:val="TAL"/>
              <w:rPr>
                <w:rFonts w:eastAsia="ＭＳ 明朝" w:cs="Arial"/>
                <w:sz w:val="21"/>
                <w:szCs w:val="21"/>
                <w:lang w:eastAsia="ja-JP"/>
              </w:rPr>
            </w:pPr>
            <w:r>
              <w:rPr>
                <w:rFonts w:cs="Arial" w:hint="eastAsia"/>
                <w:sz w:val="21"/>
                <w:szCs w:val="21"/>
                <w:lang w:eastAsia="ja-JP"/>
              </w:rPr>
              <w:t>n/a</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53593E20" w14:textId="77777777" w:rsidR="00014523" w:rsidRDefault="00E57137">
            <w:pPr>
              <w:pStyle w:val="TAL"/>
              <w:rPr>
                <w:rFonts w:eastAsia="ＭＳ 明朝" w:cs="Arial"/>
                <w:sz w:val="21"/>
                <w:szCs w:val="21"/>
                <w:lang w:eastAsia="ja-JP"/>
              </w:rPr>
            </w:pPr>
            <w:r>
              <w:rPr>
                <w:rFonts w:cs="Arial" w:hint="eastAsia"/>
                <w:sz w:val="21"/>
                <w:szCs w:val="21"/>
                <w:lang w:eastAsia="ja-JP"/>
              </w:rPr>
              <w:t>n/a</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21B12792" w14:textId="77777777" w:rsidR="00014523" w:rsidRDefault="00E57137">
            <w:pPr>
              <w:pStyle w:val="TAL"/>
              <w:rPr>
                <w:rFonts w:eastAsia="ＭＳ 明朝" w:cs="Arial"/>
                <w:sz w:val="21"/>
                <w:szCs w:val="21"/>
              </w:rPr>
            </w:pPr>
            <w:r>
              <w:rPr>
                <w:rFonts w:cs="Arial"/>
                <w:color w:val="000000" w:themeColor="text1"/>
                <w:sz w:val="21"/>
                <w:szCs w:val="21"/>
              </w:rPr>
              <w:t>n/a</w:t>
            </w:r>
          </w:p>
        </w:tc>
        <w:tc>
          <w:tcPr>
            <w:tcW w:w="50" w:type="pct"/>
            <w:tcBorders>
              <w:top w:val="single" w:sz="4" w:space="0" w:color="auto"/>
              <w:left w:val="single" w:sz="4" w:space="0" w:color="auto"/>
              <w:bottom w:val="single" w:sz="4" w:space="0" w:color="auto"/>
              <w:right w:val="single" w:sz="4" w:space="0" w:color="auto"/>
            </w:tcBorders>
          </w:tcPr>
          <w:p w14:paraId="2447CCA1" w14:textId="77777777" w:rsidR="00014523" w:rsidRDefault="00014523">
            <w:pPr>
              <w:pStyle w:val="TAL"/>
              <w:rPr>
                <w:rFonts w:cs="Arial"/>
                <w:color w:val="000000" w:themeColor="text1"/>
                <w:sz w:val="21"/>
                <w:szCs w:val="21"/>
                <w:highlight w:val="cyan"/>
              </w:rPr>
            </w:pPr>
          </w:p>
        </w:tc>
        <w:tc>
          <w:tcPr>
            <w:tcW w:w="450" w:type="pct"/>
            <w:tcBorders>
              <w:top w:val="single" w:sz="4" w:space="0" w:color="auto"/>
              <w:left w:val="single" w:sz="4" w:space="0" w:color="auto"/>
              <w:bottom w:val="single" w:sz="4" w:space="0" w:color="auto"/>
              <w:right w:val="single" w:sz="4" w:space="0" w:color="auto"/>
            </w:tcBorders>
          </w:tcPr>
          <w:p w14:paraId="718205FE" w14:textId="77777777" w:rsidR="00014523" w:rsidRDefault="00E57137">
            <w:pPr>
              <w:pStyle w:val="TAL"/>
              <w:rPr>
                <w:rFonts w:cs="Arial"/>
                <w:color w:val="000000" w:themeColor="text1"/>
                <w:sz w:val="21"/>
                <w:szCs w:val="21"/>
                <w:highlight w:val="cyan"/>
              </w:rPr>
            </w:pPr>
            <w:r>
              <w:rPr>
                <w:rFonts w:cs="Arial"/>
                <w:color w:val="000000" w:themeColor="text1"/>
                <w:sz w:val="21"/>
                <w:szCs w:val="21"/>
              </w:rPr>
              <w:t xml:space="preserve">Optional with capability </w:t>
            </w:r>
            <w:proofErr w:type="spellStart"/>
            <w:r>
              <w:rPr>
                <w:rFonts w:cs="Arial"/>
                <w:color w:val="000000" w:themeColor="text1"/>
                <w:sz w:val="21"/>
                <w:szCs w:val="21"/>
              </w:rPr>
              <w:t>signaling</w:t>
            </w:r>
            <w:proofErr w:type="spellEnd"/>
          </w:p>
        </w:tc>
      </w:tr>
    </w:tbl>
    <w:p w14:paraId="6429ECA9" w14:textId="77777777" w:rsidR="00014523" w:rsidRDefault="00014523">
      <w:pPr>
        <w:spacing w:afterLines="50" w:after="120"/>
        <w:jc w:val="both"/>
        <w:rPr>
          <w:rFonts w:eastAsia="ＭＳ 明朝"/>
          <w:sz w:val="22"/>
          <w:szCs w:val="22"/>
        </w:rPr>
      </w:pPr>
    </w:p>
    <w:tbl>
      <w:tblPr>
        <w:tblStyle w:val="afd"/>
        <w:tblW w:w="4950" w:type="pct"/>
        <w:tblLook w:val="04A0" w:firstRow="1" w:lastRow="0" w:firstColumn="1" w:lastColumn="0" w:noHBand="0" w:noVBand="1"/>
      </w:tblPr>
      <w:tblGrid>
        <w:gridCol w:w="2238"/>
        <w:gridCol w:w="19921"/>
      </w:tblGrid>
      <w:tr w:rsidR="00014523" w14:paraId="5533572A" w14:textId="77777777">
        <w:tc>
          <w:tcPr>
            <w:tcW w:w="505" w:type="pct"/>
            <w:shd w:val="clear" w:color="auto" w:fill="F2F2F2" w:themeFill="background1" w:themeFillShade="F2"/>
          </w:tcPr>
          <w:p w14:paraId="3768FF0A" w14:textId="77777777" w:rsidR="00014523" w:rsidRDefault="00E57137">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20CEED6" w14:textId="77777777" w:rsidR="00014523" w:rsidRDefault="00E57137">
            <w:pPr>
              <w:spacing w:afterLines="50" w:after="120"/>
              <w:jc w:val="both"/>
              <w:rPr>
                <w:szCs w:val="21"/>
                <w:lang w:val="en-US"/>
              </w:rPr>
            </w:pPr>
            <w:r>
              <w:rPr>
                <w:rFonts w:hint="eastAsia"/>
                <w:szCs w:val="21"/>
                <w:lang w:val="en-US"/>
              </w:rPr>
              <w:t>C</w:t>
            </w:r>
            <w:r>
              <w:rPr>
                <w:szCs w:val="21"/>
                <w:lang w:val="en-US"/>
              </w:rPr>
              <w:t>omment</w:t>
            </w:r>
          </w:p>
        </w:tc>
      </w:tr>
      <w:tr w:rsidR="00014523" w14:paraId="43C9FF53" w14:textId="77777777">
        <w:tc>
          <w:tcPr>
            <w:tcW w:w="505" w:type="pct"/>
          </w:tcPr>
          <w:p w14:paraId="2DA3D4C7" w14:textId="77777777" w:rsidR="00014523" w:rsidRDefault="00E57137">
            <w:pPr>
              <w:spacing w:after="0"/>
              <w:jc w:val="both"/>
              <w:rPr>
                <w:rFonts w:eastAsia="SimSun"/>
                <w:szCs w:val="21"/>
                <w:lang w:val="en-US" w:eastAsia="zh-CN"/>
              </w:rPr>
            </w:pPr>
            <w:r>
              <w:rPr>
                <w:rFonts w:eastAsia="SimSun" w:hint="eastAsia"/>
                <w:szCs w:val="21"/>
                <w:lang w:val="en-US" w:eastAsia="zh-CN"/>
              </w:rPr>
              <w:lastRenderedPageBreak/>
              <w:t>ZTE</w:t>
            </w:r>
          </w:p>
        </w:tc>
        <w:tc>
          <w:tcPr>
            <w:tcW w:w="4495" w:type="pct"/>
          </w:tcPr>
          <w:p w14:paraId="0126AD10" w14:textId="77777777" w:rsidR="00014523" w:rsidRDefault="00E57137">
            <w:pPr>
              <w:spacing w:afterLines="50" w:after="120"/>
              <w:jc w:val="both"/>
              <w:rPr>
                <w:rFonts w:eastAsia="SimSun"/>
                <w:szCs w:val="24"/>
                <w:lang w:val="en-US" w:eastAsia="zh-CN"/>
              </w:rPr>
            </w:pPr>
            <w:r>
              <w:rPr>
                <w:rFonts w:eastAsia="SimSun" w:hint="eastAsia"/>
                <w:szCs w:val="24"/>
                <w:lang w:val="en-US" w:eastAsia="zh-CN"/>
              </w:rPr>
              <w:t>Note that there is another related discussion in AI 8.1 of whether/how to introduce this new FG, it seems proper to postpone the discussion until any outcomes can be reached.</w:t>
            </w:r>
          </w:p>
        </w:tc>
      </w:tr>
      <w:tr w:rsidR="00014523" w14:paraId="58FD168A" w14:textId="77777777">
        <w:tc>
          <w:tcPr>
            <w:tcW w:w="505" w:type="pct"/>
          </w:tcPr>
          <w:p w14:paraId="3754FC0E" w14:textId="77777777" w:rsidR="00014523" w:rsidRDefault="00E57137">
            <w:pPr>
              <w:spacing w:after="0"/>
              <w:jc w:val="both"/>
              <w:rPr>
                <w:rFonts w:eastAsiaTheme="minorEastAsia"/>
                <w:szCs w:val="21"/>
                <w:lang w:val="en-US"/>
              </w:rPr>
            </w:pPr>
            <w:r>
              <w:rPr>
                <w:rFonts w:eastAsiaTheme="minorEastAsia" w:hint="eastAsia"/>
                <w:szCs w:val="21"/>
                <w:lang w:val="en-US"/>
              </w:rPr>
              <w:t>Moderator</w:t>
            </w:r>
          </w:p>
        </w:tc>
        <w:tc>
          <w:tcPr>
            <w:tcW w:w="4495" w:type="pct"/>
          </w:tcPr>
          <w:p w14:paraId="52566F6A" w14:textId="77777777" w:rsidR="00014523" w:rsidRDefault="00E57137">
            <w:pPr>
              <w:spacing w:before="120" w:after="120" w:line="256" w:lineRule="auto"/>
              <w:jc w:val="both"/>
              <w:rPr>
                <w:rFonts w:eastAsiaTheme="minorEastAsia"/>
                <w:sz w:val="22"/>
                <w:lang w:val="en-US"/>
              </w:rPr>
            </w:pPr>
            <w:r>
              <w:rPr>
                <w:rFonts w:eastAsiaTheme="minorEastAsia" w:hint="eastAsia"/>
                <w:sz w:val="22"/>
                <w:lang w:val="en-US"/>
              </w:rPr>
              <w:t>According to the discussion and RAN1 chair guidance in AI8.1 session in Monday morning, whether to introduce proposed FG or not will be discussed in AI8.1. If it is agreed in AI8.1 to introduce the proposed FG, details can be discussed in AI8.2.</w:t>
            </w:r>
          </w:p>
        </w:tc>
      </w:tr>
      <w:tr w:rsidR="00014523" w14:paraId="561523CE" w14:textId="77777777">
        <w:tc>
          <w:tcPr>
            <w:tcW w:w="505" w:type="pct"/>
          </w:tcPr>
          <w:p w14:paraId="00568E98" w14:textId="012C9A10" w:rsidR="00014523" w:rsidRDefault="00E57137">
            <w:pPr>
              <w:spacing w:after="0"/>
              <w:jc w:val="both"/>
              <w:rPr>
                <w:rFonts w:eastAsiaTheme="minorEastAsia"/>
                <w:szCs w:val="21"/>
                <w:lang w:val="en-US"/>
              </w:rPr>
            </w:pPr>
            <w:r>
              <w:rPr>
                <w:rFonts w:eastAsiaTheme="minorEastAsia" w:hint="eastAsia"/>
                <w:szCs w:val="21"/>
                <w:lang w:val="en-US"/>
              </w:rPr>
              <w:t>Moderator</w:t>
            </w:r>
          </w:p>
        </w:tc>
        <w:tc>
          <w:tcPr>
            <w:tcW w:w="4495" w:type="pct"/>
          </w:tcPr>
          <w:p w14:paraId="233EA50F" w14:textId="121F8DB6" w:rsidR="00014523" w:rsidRDefault="00E57137">
            <w:pPr>
              <w:pStyle w:val="aff6"/>
              <w:numPr>
                <w:ilvl w:val="255"/>
                <w:numId w:val="0"/>
              </w:numPr>
              <w:spacing w:afterLines="50" w:after="120"/>
              <w:jc w:val="both"/>
              <w:rPr>
                <w:rFonts w:eastAsiaTheme="minorEastAsia"/>
                <w:sz w:val="22"/>
                <w:lang w:val="en-US"/>
              </w:rPr>
            </w:pPr>
            <w:r>
              <w:rPr>
                <w:rFonts w:eastAsiaTheme="minorEastAsia" w:hint="eastAsia"/>
                <w:sz w:val="22"/>
                <w:lang w:val="en-US"/>
              </w:rPr>
              <w:t>In AI8.1, following proposal was agreed.</w:t>
            </w:r>
          </w:p>
          <w:p w14:paraId="317BEAE3" w14:textId="77777777" w:rsidR="00E57137" w:rsidRPr="00E57137" w:rsidRDefault="00E57137">
            <w:pPr>
              <w:pStyle w:val="aff6"/>
              <w:numPr>
                <w:ilvl w:val="255"/>
                <w:numId w:val="0"/>
              </w:numPr>
              <w:spacing w:afterLines="50" w:after="120"/>
              <w:jc w:val="both"/>
              <w:rPr>
                <w:rFonts w:eastAsiaTheme="minorEastAsia"/>
                <w:sz w:val="22"/>
                <w:lang w:val="en-US"/>
              </w:rPr>
            </w:pPr>
          </w:p>
          <w:p w14:paraId="79EEDA4E" w14:textId="77777777" w:rsidR="00E57137" w:rsidRPr="00634A4C" w:rsidRDefault="00E57137" w:rsidP="00E57137">
            <w:pPr>
              <w:pStyle w:val="0Maintext"/>
              <w:rPr>
                <w:b/>
                <w:bCs/>
                <w:sz w:val="28"/>
                <w:szCs w:val="28"/>
                <w:lang w:val="en-US" w:eastAsia="zh-CN"/>
              </w:rPr>
            </w:pPr>
            <w:r w:rsidRPr="00155B1B">
              <w:rPr>
                <w:b/>
                <w:bCs/>
                <w:sz w:val="28"/>
                <w:szCs w:val="28"/>
                <w:highlight w:val="green"/>
                <w:lang w:val="en-US" w:eastAsia="zh-CN"/>
              </w:rPr>
              <w:t>Proposal</w:t>
            </w:r>
            <w:r w:rsidRPr="00155B1B">
              <w:rPr>
                <w:rFonts w:eastAsiaTheme="minorEastAsia" w:hint="eastAsia"/>
                <w:b/>
                <w:bCs/>
                <w:sz w:val="28"/>
                <w:szCs w:val="28"/>
                <w:highlight w:val="green"/>
                <w:lang w:val="en-US" w:eastAsia="ja-JP"/>
              </w:rPr>
              <w:t xml:space="preserve"> 2</w:t>
            </w:r>
            <w:r w:rsidRPr="00155B1B">
              <w:rPr>
                <w:b/>
                <w:bCs/>
                <w:sz w:val="28"/>
                <w:szCs w:val="28"/>
                <w:highlight w:val="green"/>
                <w:lang w:val="en-US" w:eastAsia="zh-CN"/>
              </w:rPr>
              <w:t>:</w:t>
            </w:r>
            <w:r w:rsidRPr="00634A4C">
              <w:rPr>
                <w:b/>
                <w:bCs/>
                <w:sz w:val="28"/>
                <w:szCs w:val="28"/>
                <w:lang w:val="en-US" w:eastAsia="zh-CN"/>
              </w:rPr>
              <w:t xml:space="preserve"> </w:t>
            </w:r>
          </w:p>
          <w:p w14:paraId="5B39EC5A" w14:textId="77777777" w:rsidR="00E57137" w:rsidRPr="00634A4C" w:rsidRDefault="00E57137" w:rsidP="00E57137">
            <w:pPr>
              <w:pStyle w:val="0Maintext"/>
              <w:rPr>
                <w:rFonts w:eastAsiaTheme="minorEastAsia"/>
                <w:sz w:val="28"/>
                <w:szCs w:val="28"/>
                <w:lang w:val="en-US" w:eastAsia="ja-JP"/>
              </w:rPr>
            </w:pPr>
            <w:r w:rsidRPr="00634A4C">
              <w:rPr>
                <w:rFonts w:eastAsiaTheme="minorEastAsia"/>
                <w:sz w:val="28"/>
                <w:szCs w:val="28"/>
                <w:lang w:val="en-US" w:eastAsia="ja-JP"/>
              </w:rPr>
              <w:t>Introduce a UE capability to support the simultaneous configuration of Rel-18 DMRS ports and DCI format 1_3.</w:t>
            </w:r>
          </w:p>
          <w:p w14:paraId="582D2903" w14:textId="77777777" w:rsidR="00E57137" w:rsidRPr="00634A4C" w:rsidRDefault="00E57137" w:rsidP="00E57137">
            <w:pPr>
              <w:pStyle w:val="aff6"/>
              <w:numPr>
                <w:ilvl w:val="0"/>
                <w:numId w:val="35"/>
              </w:numPr>
              <w:overflowPunct/>
              <w:autoSpaceDE/>
              <w:autoSpaceDN/>
              <w:adjustRightInd/>
              <w:spacing w:after="0"/>
              <w:ind w:leftChars="0"/>
              <w:rPr>
                <w:sz w:val="28"/>
                <w:szCs w:val="28"/>
              </w:rPr>
            </w:pPr>
            <w:r w:rsidRPr="00634A4C">
              <w:rPr>
                <w:rFonts w:eastAsiaTheme="minorEastAsia"/>
                <w:sz w:val="28"/>
                <w:szCs w:val="28"/>
                <w:lang w:val="en-US"/>
              </w:rPr>
              <w:t>UE capability reporting granularity is per band.</w:t>
            </w:r>
          </w:p>
          <w:p w14:paraId="578B3CA4" w14:textId="77777777" w:rsidR="00E57137" w:rsidRPr="00634A4C" w:rsidRDefault="00E57137" w:rsidP="00E57137">
            <w:pPr>
              <w:pStyle w:val="aff6"/>
              <w:numPr>
                <w:ilvl w:val="0"/>
                <w:numId w:val="35"/>
              </w:numPr>
              <w:overflowPunct/>
              <w:autoSpaceDE/>
              <w:autoSpaceDN/>
              <w:adjustRightInd/>
              <w:spacing w:after="0"/>
              <w:ind w:leftChars="0"/>
              <w:rPr>
                <w:bCs/>
                <w:sz w:val="28"/>
                <w:szCs w:val="28"/>
                <w:lang w:val="en-US"/>
              </w:rPr>
            </w:pPr>
            <w:r w:rsidRPr="00634A4C">
              <w:rPr>
                <w:bCs/>
                <w:sz w:val="28"/>
                <w:szCs w:val="28"/>
                <w:lang w:val="en-US"/>
              </w:rPr>
              <w:t>Note: It is RAN1 understanding that no other UE capability for simultaneous configuration of Rel.18 DMRS and Rel.18 DCI format 1_3 function need to be introduced.</w:t>
            </w:r>
          </w:p>
          <w:p w14:paraId="1FA34CB9" w14:textId="77777777" w:rsidR="00E57137" w:rsidRDefault="00E57137">
            <w:pPr>
              <w:pStyle w:val="aff6"/>
              <w:numPr>
                <w:ilvl w:val="255"/>
                <w:numId w:val="0"/>
              </w:numPr>
              <w:spacing w:afterLines="50" w:after="120"/>
              <w:jc w:val="both"/>
              <w:rPr>
                <w:rFonts w:eastAsiaTheme="minorEastAsia"/>
                <w:sz w:val="22"/>
                <w:lang w:val="en-US"/>
              </w:rPr>
            </w:pPr>
          </w:p>
          <w:p w14:paraId="14112929" w14:textId="4221D6C5" w:rsidR="00E57137" w:rsidRDefault="00E57137">
            <w:pPr>
              <w:pStyle w:val="aff6"/>
              <w:numPr>
                <w:ilvl w:val="255"/>
                <w:numId w:val="0"/>
              </w:numPr>
              <w:spacing w:afterLines="50" w:after="120"/>
              <w:jc w:val="both"/>
              <w:rPr>
                <w:rFonts w:eastAsiaTheme="minorEastAsia"/>
                <w:sz w:val="22"/>
                <w:lang w:val="en-US"/>
              </w:rPr>
            </w:pPr>
            <w:r>
              <w:rPr>
                <w:rFonts w:eastAsiaTheme="minorEastAsia" w:hint="eastAsia"/>
                <w:sz w:val="22"/>
                <w:lang w:val="en-US"/>
              </w:rPr>
              <w:t>Therefore, the updated proposal (with changing reporting granularity to per band) can be discussed.</w:t>
            </w:r>
          </w:p>
          <w:p w14:paraId="5397828F" w14:textId="77777777" w:rsidR="00E57137" w:rsidRPr="00E57137" w:rsidRDefault="00E57137">
            <w:pPr>
              <w:pStyle w:val="aff6"/>
              <w:numPr>
                <w:ilvl w:val="255"/>
                <w:numId w:val="0"/>
              </w:numPr>
              <w:spacing w:afterLines="50" w:after="120"/>
              <w:jc w:val="both"/>
              <w:rPr>
                <w:rFonts w:eastAsiaTheme="minorEastAsia"/>
                <w:sz w:val="22"/>
                <w:lang w:val="en-US"/>
              </w:rPr>
            </w:pPr>
          </w:p>
          <w:p w14:paraId="66CA8E14" w14:textId="49C08C30" w:rsidR="00E57137" w:rsidRDefault="00E57137" w:rsidP="00E57137">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Updated p</w:t>
            </w:r>
            <w:r>
              <w:rPr>
                <w:rFonts w:ascii="Times New Roman" w:hAnsi="Times New Roman"/>
                <w:b/>
                <w:bCs/>
                <w:i w:val="0"/>
                <w:highlight w:val="yellow"/>
                <w:lang w:val="en-US"/>
              </w:rPr>
              <w:t xml:space="preserve">roposal </w:t>
            </w:r>
            <w:r>
              <w:rPr>
                <w:rFonts w:ascii="Times New Roman" w:eastAsiaTheme="minorEastAsia" w:hAnsi="Times New Roman" w:hint="eastAsia"/>
                <w:b/>
                <w:bCs/>
                <w:i w:val="0"/>
                <w:highlight w:val="yellow"/>
                <w:lang w:val="en-US"/>
              </w:rPr>
              <w:t>3</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w:t>
            </w:r>
            <w:r>
              <w:rPr>
                <w:rFonts w:ascii="Times New Roman" w:hAnsi="Times New Roman"/>
                <w:b/>
                <w:bCs/>
                <w:i w:val="0"/>
                <w:highlight w:val="yellow"/>
                <w:lang w:val="en-US"/>
              </w:rPr>
              <w:t>:</w:t>
            </w:r>
          </w:p>
          <w:p w14:paraId="03B9781A" w14:textId="77777777" w:rsidR="00E57137" w:rsidRDefault="00E57137" w:rsidP="00E57137">
            <w:pPr>
              <w:spacing w:afterLines="50" w:after="120"/>
              <w:jc w:val="both"/>
              <w:rPr>
                <w:rFonts w:eastAsia="ＭＳ 明朝"/>
                <w:b/>
                <w:bCs/>
                <w:sz w:val="22"/>
                <w:szCs w:val="22"/>
              </w:rPr>
            </w:pPr>
            <w:r>
              <w:rPr>
                <w:rFonts w:eastAsia="ＭＳ 明朝"/>
                <w:b/>
                <w:bCs/>
                <w:sz w:val="22"/>
                <w:szCs w:val="22"/>
              </w:rPr>
              <w:t xml:space="preserve">Introduce following FG for </w:t>
            </w:r>
            <w:r>
              <w:rPr>
                <w:rFonts w:eastAsia="ＭＳ 明朝" w:hint="eastAsia"/>
                <w:b/>
                <w:bCs/>
                <w:sz w:val="22"/>
                <w:szCs w:val="22"/>
              </w:rPr>
              <w:t>s</w:t>
            </w:r>
            <w:r>
              <w:rPr>
                <w:rFonts w:eastAsia="ＭＳ 明朝"/>
                <w:b/>
                <w:bCs/>
                <w:sz w:val="22"/>
                <w:szCs w:val="22"/>
              </w:rPr>
              <w:t>imultaneous Configuration of Rel-18 DL DMRS and DCI format 1_3.</w:t>
            </w:r>
          </w:p>
          <w:p w14:paraId="7D4120F5" w14:textId="77777777" w:rsidR="00E57137" w:rsidRDefault="00E57137" w:rsidP="00E57137">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469A5AF4" w14:textId="77777777" w:rsidR="00E57137" w:rsidRDefault="00E57137" w:rsidP="00E57137">
            <w:pPr>
              <w:pStyle w:val="aff6"/>
              <w:numPr>
                <w:ilvl w:val="1"/>
                <w:numId w:val="16"/>
              </w:numPr>
              <w:spacing w:afterLines="50" w:after="120"/>
              <w:ind w:leftChars="0"/>
              <w:jc w:val="both"/>
              <w:rPr>
                <w:rFonts w:eastAsia="ＭＳ 明朝"/>
                <w:sz w:val="22"/>
                <w:szCs w:val="22"/>
              </w:rPr>
            </w:pPr>
            <w:r>
              <w:rPr>
                <w:rFonts w:eastAsia="ＭＳ 明朝"/>
                <w:sz w:val="22"/>
                <w:szCs w:val="22"/>
              </w:rPr>
              <w:t>Simultaneous Configuration of Rel-18 DL DMRS and DCI format 1_3</w:t>
            </w:r>
          </w:p>
          <w:p w14:paraId="2AA01789" w14:textId="77777777" w:rsidR="00E57137" w:rsidRDefault="00E57137" w:rsidP="00E57137">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5AB3B4E4" w14:textId="77777777" w:rsidR="00E57137" w:rsidRDefault="00E57137" w:rsidP="00E57137">
            <w:pPr>
              <w:pStyle w:val="aff6"/>
              <w:numPr>
                <w:ilvl w:val="1"/>
                <w:numId w:val="16"/>
              </w:numPr>
              <w:spacing w:afterLines="50" w:after="120"/>
              <w:ind w:leftChars="0"/>
              <w:jc w:val="both"/>
              <w:rPr>
                <w:rFonts w:eastAsia="ＭＳ 明朝"/>
                <w:sz w:val="22"/>
                <w:szCs w:val="22"/>
              </w:rPr>
            </w:pPr>
            <w:r>
              <w:rPr>
                <w:rFonts w:eastAsia="ＭＳ 明朝"/>
                <w:sz w:val="22"/>
                <w:szCs w:val="22"/>
              </w:rPr>
              <w:t>Indicates whether the UE can be configured with both Rel-18 DL DMRS and DCI format 1_3</w:t>
            </w:r>
          </w:p>
          <w:p w14:paraId="3B2F6BAA" w14:textId="77777777" w:rsidR="00E57137" w:rsidRDefault="00E57137" w:rsidP="00E57137">
            <w:pPr>
              <w:pStyle w:val="aff6"/>
              <w:numPr>
                <w:ilvl w:val="0"/>
                <w:numId w:val="16"/>
              </w:numPr>
              <w:spacing w:afterLines="50" w:after="120"/>
              <w:ind w:leftChars="0"/>
              <w:jc w:val="both"/>
              <w:rPr>
                <w:rFonts w:eastAsia="ＭＳ 明朝"/>
                <w:sz w:val="22"/>
                <w:szCs w:val="22"/>
              </w:rPr>
            </w:pPr>
            <w:r>
              <w:rPr>
                <w:rFonts w:eastAsia="ＭＳ 明朝"/>
                <w:sz w:val="22"/>
                <w:szCs w:val="22"/>
              </w:rPr>
              <w:t>Prerequisite</w:t>
            </w:r>
          </w:p>
          <w:p w14:paraId="2542349F" w14:textId="77777777" w:rsidR="00E57137" w:rsidRDefault="00E57137" w:rsidP="00E57137">
            <w:pPr>
              <w:pStyle w:val="aff6"/>
              <w:numPr>
                <w:ilvl w:val="1"/>
                <w:numId w:val="16"/>
              </w:numPr>
              <w:spacing w:afterLines="50" w:after="120"/>
              <w:ind w:leftChars="0"/>
              <w:jc w:val="both"/>
              <w:rPr>
                <w:rFonts w:eastAsia="ＭＳ 明朝"/>
                <w:sz w:val="22"/>
                <w:szCs w:val="22"/>
              </w:rPr>
            </w:pPr>
            <w:r>
              <w:rPr>
                <w:rFonts w:eastAsia="ＭＳ 明朝"/>
                <w:sz w:val="22"/>
                <w:szCs w:val="22"/>
              </w:rPr>
              <w:t>one of {49-1, 49-1b} and 40-4-1</w:t>
            </w:r>
          </w:p>
          <w:p w14:paraId="77E985C2" w14:textId="77777777" w:rsidR="00E57137" w:rsidRDefault="00E57137" w:rsidP="00E57137">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Consequence if not supported</w:t>
            </w:r>
          </w:p>
          <w:p w14:paraId="54BD670D" w14:textId="77777777" w:rsidR="00E57137" w:rsidRDefault="00E57137" w:rsidP="00E57137">
            <w:pPr>
              <w:pStyle w:val="aff6"/>
              <w:numPr>
                <w:ilvl w:val="1"/>
                <w:numId w:val="16"/>
              </w:numPr>
              <w:spacing w:afterLines="50" w:after="120"/>
              <w:ind w:leftChars="0"/>
              <w:jc w:val="both"/>
              <w:rPr>
                <w:rFonts w:eastAsia="ＭＳ 明朝"/>
                <w:sz w:val="22"/>
                <w:szCs w:val="22"/>
              </w:rPr>
            </w:pPr>
            <w:r>
              <w:rPr>
                <w:rFonts w:eastAsia="ＭＳ 明朝"/>
                <w:iCs/>
                <w:sz w:val="22"/>
              </w:rPr>
              <w:t>Rel-18 DL DMRS and DCI format 1_3 should not be configured simultaneously regardless of on scheduling cell or on the scheduled cell(s).</w:t>
            </w:r>
          </w:p>
          <w:p w14:paraId="01273611" w14:textId="77777777" w:rsidR="00E57137" w:rsidRDefault="00E57137" w:rsidP="00E57137">
            <w:pPr>
              <w:pStyle w:val="aff6"/>
              <w:numPr>
                <w:ilvl w:val="0"/>
                <w:numId w:val="16"/>
              </w:numPr>
              <w:spacing w:afterLines="50" w:after="120"/>
              <w:ind w:leftChars="0"/>
              <w:jc w:val="both"/>
              <w:rPr>
                <w:rFonts w:eastAsia="ＭＳ 明朝"/>
                <w:sz w:val="22"/>
                <w:szCs w:val="22"/>
              </w:rPr>
            </w:pPr>
            <w:r>
              <w:rPr>
                <w:rFonts w:eastAsia="ＭＳ 明朝"/>
                <w:sz w:val="22"/>
                <w:szCs w:val="22"/>
              </w:rPr>
              <w:t>Type</w:t>
            </w:r>
          </w:p>
          <w:p w14:paraId="5851E392" w14:textId="7C473CD6" w:rsidR="00E57137" w:rsidRPr="00E57137" w:rsidRDefault="00E57137" w:rsidP="00E57137">
            <w:pPr>
              <w:pStyle w:val="aff6"/>
              <w:numPr>
                <w:ilvl w:val="1"/>
                <w:numId w:val="16"/>
              </w:numPr>
              <w:spacing w:afterLines="50" w:after="120"/>
              <w:ind w:leftChars="0"/>
              <w:jc w:val="both"/>
              <w:rPr>
                <w:rFonts w:eastAsia="ＭＳ 明朝"/>
                <w:color w:val="FF0000"/>
                <w:sz w:val="22"/>
                <w:szCs w:val="22"/>
              </w:rPr>
            </w:pPr>
            <w:r w:rsidRPr="00E57137">
              <w:rPr>
                <w:rFonts w:eastAsia="ＭＳ 明朝"/>
                <w:color w:val="FF0000"/>
                <w:sz w:val="22"/>
                <w:szCs w:val="22"/>
              </w:rPr>
              <w:t xml:space="preserve">Per </w:t>
            </w:r>
            <w:r w:rsidRPr="00E57137">
              <w:rPr>
                <w:rFonts w:eastAsia="ＭＳ 明朝" w:hint="eastAsia"/>
                <w:color w:val="FF0000"/>
                <w:sz w:val="22"/>
                <w:szCs w:val="22"/>
              </w:rPr>
              <w:t>band</w:t>
            </w:r>
          </w:p>
          <w:p w14:paraId="58943720" w14:textId="77777777" w:rsidR="00E57137" w:rsidRDefault="00E57137" w:rsidP="00E57137">
            <w:pPr>
              <w:pStyle w:val="aff6"/>
              <w:numPr>
                <w:ilvl w:val="0"/>
                <w:numId w:val="16"/>
              </w:numPr>
              <w:spacing w:afterLines="50" w:after="120"/>
              <w:ind w:leftChars="0"/>
              <w:jc w:val="both"/>
              <w:rPr>
                <w:rFonts w:eastAsia="ＭＳ 明朝"/>
                <w:sz w:val="22"/>
                <w:szCs w:val="22"/>
              </w:rPr>
            </w:pPr>
            <w:r>
              <w:rPr>
                <w:rFonts w:eastAsia="ＭＳ 明朝"/>
                <w:sz w:val="22"/>
                <w:szCs w:val="22"/>
              </w:rPr>
              <w:t>Note</w:t>
            </w:r>
          </w:p>
          <w:p w14:paraId="491398D2" w14:textId="77777777" w:rsidR="00E57137" w:rsidRDefault="00E57137" w:rsidP="00E57137">
            <w:pPr>
              <w:pStyle w:val="aff6"/>
              <w:numPr>
                <w:ilvl w:val="1"/>
                <w:numId w:val="16"/>
              </w:numPr>
              <w:spacing w:afterLines="50" w:after="120"/>
              <w:ind w:leftChars="0"/>
              <w:jc w:val="both"/>
              <w:rPr>
                <w:rFonts w:eastAsia="ＭＳ 明朝"/>
                <w:sz w:val="22"/>
                <w:szCs w:val="22"/>
              </w:rPr>
            </w:pPr>
            <w:r>
              <w:rPr>
                <w:rFonts w:eastAsia="ＭＳ 明朝"/>
                <w:sz w:val="22"/>
                <w:szCs w:val="22"/>
              </w:rPr>
              <w:t>None</w:t>
            </w:r>
          </w:p>
          <w:p w14:paraId="0FDA9419" w14:textId="77777777" w:rsidR="00E57137" w:rsidRDefault="00E57137" w:rsidP="00E57137">
            <w:pPr>
              <w:pStyle w:val="aff6"/>
              <w:numPr>
                <w:ilvl w:val="0"/>
                <w:numId w:val="16"/>
              </w:numPr>
              <w:spacing w:afterLines="50" w:after="120"/>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4F703476" w14:textId="77777777" w:rsidR="00E57137" w:rsidRDefault="00E57137" w:rsidP="00E57137">
            <w:pPr>
              <w:pStyle w:val="aff6"/>
              <w:numPr>
                <w:ilvl w:val="1"/>
                <w:numId w:val="16"/>
              </w:numPr>
              <w:spacing w:afterLines="50" w:after="120"/>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p w14:paraId="13A90442" w14:textId="56454356" w:rsidR="00E57137" w:rsidRPr="00E57137" w:rsidRDefault="00E57137">
            <w:pPr>
              <w:pStyle w:val="aff6"/>
              <w:numPr>
                <w:ilvl w:val="255"/>
                <w:numId w:val="0"/>
              </w:numPr>
              <w:spacing w:afterLines="50" w:after="120"/>
              <w:jc w:val="both"/>
              <w:rPr>
                <w:rFonts w:eastAsiaTheme="minorEastAsia"/>
                <w:sz w:val="22"/>
                <w:lang w:val="en-US"/>
              </w:rPr>
            </w:pPr>
          </w:p>
        </w:tc>
      </w:tr>
      <w:tr w:rsidR="00014523" w14:paraId="1F456F45" w14:textId="77777777">
        <w:tc>
          <w:tcPr>
            <w:tcW w:w="505" w:type="pct"/>
          </w:tcPr>
          <w:p w14:paraId="040B7727" w14:textId="6ED1676F" w:rsidR="00014523" w:rsidRDefault="00F71EB1">
            <w:pPr>
              <w:spacing w:after="0"/>
              <w:jc w:val="both"/>
              <w:rPr>
                <w:rFonts w:eastAsiaTheme="minorEastAsia" w:hint="eastAsia"/>
                <w:szCs w:val="21"/>
                <w:lang w:val="en-US"/>
              </w:rPr>
            </w:pPr>
            <w:r>
              <w:rPr>
                <w:rFonts w:eastAsiaTheme="minorEastAsia" w:hint="eastAsia"/>
                <w:szCs w:val="21"/>
                <w:lang w:val="en-US"/>
              </w:rPr>
              <w:t>Moderator</w:t>
            </w:r>
          </w:p>
        </w:tc>
        <w:tc>
          <w:tcPr>
            <w:tcW w:w="4495" w:type="pct"/>
          </w:tcPr>
          <w:p w14:paraId="2CF7D309" w14:textId="77777777" w:rsidR="00F71EB1" w:rsidRDefault="00F71EB1" w:rsidP="00F71EB1">
            <w:pPr>
              <w:pStyle w:val="aff6"/>
              <w:numPr>
                <w:ilvl w:val="255"/>
                <w:numId w:val="0"/>
              </w:numPr>
              <w:spacing w:afterLines="50" w:after="120"/>
              <w:jc w:val="both"/>
              <w:rPr>
                <w:rFonts w:eastAsiaTheme="minorEastAsia"/>
                <w:sz w:val="22"/>
                <w:lang w:val="en-US"/>
              </w:rPr>
            </w:pPr>
            <w:r>
              <w:rPr>
                <w:rFonts w:eastAsiaTheme="minorEastAsia" w:hint="eastAsia"/>
                <w:sz w:val="22"/>
                <w:lang w:val="en-US"/>
              </w:rPr>
              <w:t>Following agreement was made.</w:t>
            </w:r>
          </w:p>
          <w:p w14:paraId="3AF3CF31" w14:textId="77777777" w:rsidR="00F71EB1" w:rsidRDefault="00F71EB1" w:rsidP="00F71EB1">
            <w:pPr>
              <w:pStyle w:val="aff6"/>
              <w:numPr>
                <w:ilvl w:val="255"/>
                <w:numId w:val="0"/>
              </w:numPr>
              <w:spacing w:afterLines="50" w:after="120"/>
              <w:jc w:val="both"/>
              <w:rPr>
                <w:rFonts w:eastAsiaTheme="minorEastAsia"/>
                <w:sz w:val="22"/>
                <w:lang w:val="en-US"/>
              </w:rPr>
            </w:pPr>
          </w:p>
          <w:p w14:paraId="65408E95" w14:textId="77777777" w:rsidR="00F71EB1" w:rsidRPr="001F0FE1" w:rsidRDefault="00F71EB1" w:rsidP="00F71EB1">
            <w:pPr>
              <w:rPr>
                <w:rFonts w:ascii="Times" w:eastAsia="游明朝" w:hAnsi="Times" w:hint="eastAsia"/>
                <w:b/>
                <w:bCs/>
                <w:szCs w:val="24"/>
                <w:highlight w:val="green"/>
              </w:rPr>
            </w:pPr>
            <w:r>
              <w:rPr>
                <w:rFonts w:ascii="Times" w:eastAsia="游明朝" w:hAnsi="Times" w:hint="eastAsia"/>
                <w:b/>
                <w:bCs/>
                <w:szCs w:val="24"/>
                <w:highlight w:val="green"/>
              </w:rPr>
              <w:t>A</w:t>
            </w:r>
            <w:r w:rsidRPr="001F0FE1">
              <w:rPr>
                <w:rFonts w:ascii="Times" w:eastAsia="游明朝" w:hAnsi="Times" w:hint="eastAsia"/>
                <w:b/>
                <w:bCs/>
                <w:szCs w:val="24"/>
                <w:highlight w:val="green"/>
              </w:rPr>
              <w:t>greement:</w:t>
            </w:r>
          </w:p>
          <w:p w14:paraId="78AAD57F" w14:textId="77777777" w:rsidR="00F71EB1" w:rsidRPr="00A758E4" w:rsidRDefault="00F71EB1" w:rsidP="00F71EB1">
            <w:pPr>
              <w:spacing w:afterLines="50" w:after="120"/>
              <w:rPr>
                <w:rFonts w:eastAsia="ＭＳ 明朝"/>
              </w:rPr>
            </w:pPr>
            <w:r w:rsidRPr="00A758E4">
              <w:rPr>
                <w:rFonts w:eastAsia="ＭＳ 明朝"/>
              </w:rPr>
              <w:t xml:space="preserve">Introduce following FG for </w:t>
            </w:r>
            <w:r w:rsidRPr="00A758E4">
              <w:rPr>
                <w:rFonts w:eastAsia="ＭＳ 明朝" w:hint="eastAsia"/>
              </w:rPr>
              <w:t>s</w:t>
            </w:r>
            <w:r w:rsidRPr="00A758E4">
              <w:rPr>
                <w:rFonts w:eastAsia="ＭＳ 明朝"/>
              </w:rPr>
              <w:t>imultaneous Configuration of Rel-18 DL DMRS and DCI format 1_3.</w:t>
            </w:r>
          </w:p>
          <w:p w14:paraId="4CCD7481" w14:textId="77777777" w:rsidR="00F71EB1" w:rsidRPr="00A758E4" w:rsidRDefault="00F71EB1" w:rsidP="00F71EB1">
            <w:pPr>
              <w:numPr>
                <w:ilvl w:val="0"/>
                <w:numId w:val="16"/>
              </w:numPr>
              <w:spacing w:afterLines="50" w:after="120"/>
              <w:textAlignment w:val="auto"/>
              <w:rPr>
                <w:rFonts w:eastAsia="ＭＳ 明朝"/>
              </w:rPr>
            </w:pPr>
            <w:r w:rsidRPr="00A758E4">
              <w:rPr>
                <w:rFonts w:eastAsia="ＭＳ 明朝" w:hint="eastAsia"/>
              </w:rPr>
              <w:t>F</w:t>
            </w:r>
            <w:r w:rsidRPr="00A758E4">
              <w:rPr>
                <w:rFonts w:eastAsia="ＭＳ 明朝"/>
              </w:rPr>
              <w:t>G name</w:t>
            </w:r>
          </w:p>
          <w:p w14:paraId="00FB4D03" w14:textId="77777777" w:rsidR="00F71EB1" w:rsidRPr="00A758E4" w:rsidRDefault="00F71EB1" w:rsidP="00F71EB1">
            <w:pPr>
              <w:numPr>
                <w:ilvl w:val="1"/>
                <w:numId w:val="16"/>
              </w:numPr>
              <w:spacing w:afterLines="50" w:after="120"/>
              <w:textAlignment w:val="auto"/>
              <w:rPr>
                <w:rFonts w:eastAsia="ＭＳ 明朝"/>
              </w:rPr>
            </w:pPr>
            <w:r w:rsidRPr="00A758E4">
              <w:rPr>
                <w:rFonts w:eastAsia="ＭＳ 明朝"/>
              </w:rPr>
              <w:t>Simultaneous Configuration of Rel-18 DL DMRS and DCI format 1_3</w:t>
            </w:r>
          </w:p>
          <w:p w14:paraId="43C61EE4" w14:textId="77777777" w:rsidR="00F71EB1" w:rsidRPr="00A758E4" w:rsidRDefault="00F71EB1" w:rsidP="00F71EB1">
            <w:pPr>
              <w:numPr>
                <w:ilvl w:val="0"/>
                <w:numId w:val="16"/>
              </w:numPr>
              <w:spacing w:afterLines="50" w:after="120"/>
              <w:textAlignment w:val="auto"/>
              <w:rPr>
                <w:rFonts w:eastAsia="ＭＳ 明朝"/>
              </w:rPr>
            </w:pPr>
            <w:r w:rsidRPr="00A758E4">
              <w:rPr>
                <w:rFonts w:eastAsia="ＭＳ 明朝" w:hint="eastAsia"/>
              </w:rPr>
              <w:t>C</w:t>
            </w:r>
            <w:r w:rsidRPr="00A758E4">
              <w:rPr>
                <w:rFonts w:eastAsia="ＭＳ 明朝"/>
              </w:rPr>
              <w:t>omponent</w:t>
            </w:r>
          </w:p>
          <w:p w14:paraId="229BF084" w14:textId="77777777" w:rsidR="00F71EB1" w:rsidRPr="00A758E4" w:rsidRDefault="00F71EB1" w:rsidP="00F71EB1">
            <w:pPr>
              <w:numPr>
                <w:ilvl w:val="1"/>
                <w:numId w:val="16"/>
              </w:numPr>
              <w:spacing w:afterLines="50" w:after="120"/>
              <w:textAlignment w:val="auto"/>
              <w:rPr>
                <w:rFonts w:eastAsia="ＭＳ 明朝"/>
              </w:rPr>
            </w:pPr>
            <w:r w:rsidRPr="00A758E4">
              <w:rPr>
                <w:rFonts w:eastAsia="ＭＳ 明朝"/>
              </w:rPr>
              <w:lastRenderedPageBreak/>
              <w:t>Indicates whether the UE can be configured with both Rel-18 DL DMRS and DCI format 1_3</w:t>
            </w:r>
          </w:p>
          <w:p w14:paraId="5366B52B" w14:textId="77777777" w:rsidR="00F71EB1" w:rsidRPr="00A758E4" w:rsidRDefault="00F71EB1" w:rsidP="00F71EB1">
            <w:pPr>
              <w:numPr>
                <w:ilvl w:val="0"/>
                <w:numId w:val="16"/>
              </w:numPr>
              <w:spacing w:afterLines="50" w:after="120"/>
              <w:textAlignment w:val="auto"/>
              <w:rPr>
                <w:rFonts w:eastAsia="ＭＳ 明朝"/>
              </w:rPr>
            </w:pPr>
            <w:r w:rsidRPr="00A758E4">
              <w:rPr>
                <w:rFonts w:eastAsia="ＭＳ 明朝"/>
              </w:rPr>
              <w:t>Prerequisite</w:t>
            </w:r>
          </w:p>
          <w:p w14:paraId="26411BD3" w14:textId="77777777" w:rsidR="00F71EB1" w:rsidRPr="00A758E4" w:rsidRDefault="00F71EB1" w:rsidP="00F71EB1">
            <w:pPr>
              <w:numPr>
                <w:ilvl w:val="1"/>
                <w:numId w:val="16"/>
              </w:numPr>
              <w:spacing w:afterLines="50" w:after="120"/>
              <w:textAlignment w:val="auto"/>
              <w:rPr>
                <w:rFonts w:eastAsia="ＭＳ 明朝"/>
              </w:rPr>
            </w:pPr>
            <w:r w:rsidRPr="00A758E4">
              <w:rPr>
                <w:rFonts w:eastAsia="ＭＳ 明朝"/>
              </w:rPr>
              <w:t>one of {49-1, 49-1b} and 40-4-1</w:t>
            </w:r>
          </w:p>
          <w:p w14:paraId="2AD52207" w14:textId="77777777" w:rsidR="00F71EB1" w:rsidRPr="00A758E4" w:rsidRDefault="00F71EB1" w:rsidP="00F71EB1">
            <w:pPr>
              <w:numPr>
                <w:ilvl w:val="0"/>
                <w:numId w:val="16"/>
              </w:numPr>
              <w:spacing w:afterLines="50" w:after="120"/>
              <w:textAlignment w:val="auto"/>
              <w:rPr>
                <w:rFonts w:eastAsia="ＭＳ 明朝"/>
              </w:rPr>
            </w:pPr>
            <w:r w:rsidRPr="00A758E4">
              <w:rPr>
                <w:rFonts w:eastAsia="ＭＳ 明朝" w:hint="eastAsia"/>
              </w:rPr>
              <w:t>Consequence if not supported</w:t>
            </w:r>
          </w:p>
          <w:p w14:paraId="4D873F1C" w14:textId="77777777" w:rsidR="00F71EB1" w:rsidRPr="00A758E4" w:rsidRDefault="00F71EB1" w:rsidP="00F71EB1">
            <w:pPr>
              <w:numPr>
                <w:ilvl w:val="1"/>
                <w:numId w:val="16"/>
              </w:numPr>
              <w:spacing w:afterLines="50" w:after="120"/>
              <w:textAlignment w:val="auto"/>
              <w:rPr>
                <w:rFonts w:eastAsia="ＭＳ 明朝"/>
              </w:rPr>
            </w:pPr>
            <w:r w:rsidRPr="00A758E4">
              <w:rPr>
                <w:rFonts w:eastAsia="ＭＳ 明朝"/>
                <w:iCs/>
                <w:szCs w:val="16"/>
              </w:rPr>
              <w:t>Rel-18 DL DMRS and DCI format 1_3 should not be configured simultaneously regardless of on scheduling cell or on the scheduled cell(s).</w:t>
            </w:r>
          </w:p>
          <w:p w14:paraId="588CE379" w14:textId="77777777" w:rsidR="00F71EB1" w:rsidRPr="00A758E4" w:rsidRDefault="00F71EB1" w:rsidP="00F71EB1">
            <w:pPr>
              <w:numPr>
                <w:ilvl w:val="0"/>
                <w:numId w:val="16"/>
              </w:numPr>
              <w:spacing w:afterLines="50" w:after="120"/>
              <w:textAlignment w:val="auto"/>
              <w:rPr>
                <w:rFonts w:eastAsia="ＭＳ 明朝"/>
              </w:rPr>
            </w:pPr>
            <w:r w:rsidRPr="00A758E4">
              <w:rPr>
                <w:rFonts w:eastAsia="ＭＳ 明朝"/>
              </w:rPr>
              <w:t>Type</w:t>
            </w:r>
          </w:p>
          <w:p w14:paraId="2FFF6BAE" w14:textId="77777777" w:rsidR="00F71EB1" w:rsidRPr="00A758E4" w:rsidRDefault="00F71EB1" w:rsidP="00F71EB1">
            <w:pPr>
              <w:numPr>
                <w:ilvl w:val="1"/>
                <w:numId w:val="16"/>
              </w:numPr>
              <w:spacing w:afterLines="50" w:after="120"/>
              <w:textAlignment w:val="auto"/>
              <w:rPr>
                <w:rFonts w:eastAsia="ＭＳ 明朝"/>
              </w:rPr>
            </w:pPr>
            <w:r w:rsidRPr="00A758E4">
              <w:rPr>
                <w:rFonts w:eastAsia="ＭＳ 明朝"/>
              </w:rPr>
              <w:t xml:space="preserve">Per </w:t>
            </w:r>
            <w:r w:rsidRPr="00A758E4">
              <w:rPr>
                <w:rFonts w:eastAsia="ＭＳ 明朝" w:hint="eastAsia"/>
              </w:rPr>
              <w:t>band</w:t>
            </w:r>
          </w:p>
          <w:p w14:paraId="74D2BA10" w14:textId="77777777" w:rsidR="00F71EB1" w:rsidRPr="00A758E4" w:rsidRDefault="00F71EB1" w:rsidP="00F71EB1">
            <w:pPr>
              <w:numPr>
                <w:ilvl w:val="0"/>
                <w:numId w:val="16"/>
              </w:numPr>
              <w:spacing w:afterLines="50" w:after="120"/>
              <w:textAlignment w:val="auto"/>
              <w:rPr>
                <w:rFonts w:eastAsia="ＭＳ 明朝"/>
              </w:rPr>
            </w:pPr>
            <w:r w:rsidRPr="00A758E4">
              <w:rPr>
                <w:rFonts w:eastAsia="ＭＳ 明朝"/>
              </w:rPr>
              <w:t>Note</w:t>
            </w:r>
          </w:p>
          <w:p w14:paraId="5338FF6F" w14:textId="77777777" w:rsidR="00F71EB1" w:rsidRPr="00A758E4" w:rsidRDefault="00F71EB1" w:rsidP="00F71EB1">
            <w:pPr>
              <w:numPr>
                <w:ilvl w:val="1"/>
                <w:numId w:val="16"/>
              </w:numPr>
              <w:spacing w:afterLines="50" w:after="120"/>
              <w:textAlignment w:val="auto"/>
              <w:rPr>
                <w:rFonts w:eastAsia="ＭＳ 明朝"/>
              </w:rPr>
            </w:pPr>
            <w:r w:rsidRPr="00A758E4">
              <w:rPr>
                <w:rFonts w:eastAsia="ＭＳ 明朝"/>
              </w:rPr>
              <w:t>None</w:t>
            </w:r>
          </w:p>
          <w:p w14:paraId="4CAC1679" w14:textId="77777777" w:rsidR="00F71EB1" w:rsidRPr="00A758E4" w:rsidRDefault="00F71EB1" w:rsidP="00F71EB1">
            <w:pPr>
              <w:numPr>
                <w:ilvl w:val="0"/>
                <w:numId w:val="16"/>
              </w:numPr>
              <w:spacing w:afterLines="50" w:after="120"/>
              <w:textAlignment w:val="auto"/>
              <w:rPr>
                <w:rFonts w:eastAsia="ＭＳ 明朝"/>
              </w:rPr>
            </w:pPr>
            <w:r w:rsidRPr="00A758E4">
              <w:rPr>
                <w:rFonts w:eastAsia="ＭＳ 明朝" w:hint="eastAsia"/>
              </w:rPr>
              <w:t>M</w:t>
            </w:r>
            <w:r w:rsidRPr="00A758E4">
              <w:rPr>
                <w:rFonts w:eastAsia="ＭＳ 明朝"/>
              </w:rPr>
              <w:t>andatory or optional</w:t>
            </w:r>
          </w:p>
          <w:p w14:paraId="00E6EEF0" w14:textId="77777777" w:rsidR="00F71EB1" w:rsidRPr="00A758E4" w:rsidRDefault="00F71EB1" w:rsidP="00F71EB1">
            <w:pPr>
              <w:numPr>
                <w:ilvl w:val="1"/>
                <w:numId w:val="16"/>
              </w:numPr>
              <w:spacing w:afterLines="50" w:after="120"/>
              <w:textAlignment w:val="auto"/>
              <w:rPr>
                <w:rFonts w:eastAsia="ＭＳ 明朝"/>
              </w:rPr>
            </w:pPr>
            <w:r w:rsidRPr="00A758E4">
              <w:rPr>
                <w:rFonts w:eastAsia="ＭＳ 明朝"/>
              </w:rPr>
              <w:t xml:space="preserve">Optional with capability </w:t>
            </w:r>
            <w:proofErr w:type="spellStart"/>
            <w:r w:rsidRPr="00A758E4">
              <w:rPr>
                <w:rFonts w:eastAsia="ＭＳ 明朝"/>
              </w:rPr>
              <w:t>signaling</w:t>
            </w:r>
            <w:proofErr w:type="spellEnd"/>
          </w:p>
          <w:p w14:paraId="46E6CCA3" w14:textId="77777777" w:rsidR="00014523" w:rsidRDefault="00014523">
            <w:pPr>
              <w:pStyle w:val="aff6"/>
              <w:numPr>
                <w:ilvl w:val="255"/>
                <w:numId w:val="0"/>
              </w:numPr>
              <w:spacing w:afterLines="50" w:after="120"/>
              <w:jc w:val="both"/>
              <w:rPr>
                <w:rFonts w:eastAsiaTheme="minorEastAsia"/>
                <w:sz w:val="22"/>
                <w:lang w:val="en-US"/>
              </w:rPr>
            </w:pPr>
          </w:p>
        </w:tc>
      </w:tr>
    </w:tbl>
    <w:p w14:paraId="45CA6CAD" w14:textId="77777777" w:rsidR="00014523" w:rsidRDefault="00014523">
      <w:pPr>
        <w:rPr>
          <w:rFonts w:eastAsiaTheme="minorEastAsia"/>
        </w:rPr>
      </w:pPr>
    </w:p>
    <w:p w14:paraId="01B8150C" w14:textId="77777777" w:rsidR="00014523" w:rsidRDefault="00014523">
      <w:pPr>
        <w:spacing w:afterLines="50" w:after="120"/>
        <w:jc w:val="both"/>
        <w:rPr>
          <w:rFonts w:eastAsiaTheme="minorEastAsia"/>
          <w:sz w:val="22"/>
        </w:rPr>
      </w:pPr>
    </w:p>
    <w:p w14:paraId="0E0C2BEE" w14:textId="77777777" w:rsidR="00014523" w:rsidRDefault="00E57137">
      <w:pPr>
        <w:pStyle w:val="1"/>
        <w:numPr>
          <w:ilvl w:val="0"/>
          <w:numId w:val="12"/>
        </w:numPr>
        <w:spacing w:before="180" w:after="120"/>
        <w:rPr>
          <w:rFonts w:eastAsia="ＭＳ 明朝"/>
          <w:b/>
          <w:bCs/>
          <w:szCs w:val="24"/>
          <w:lang w:val="en-US"/>
        </w:rPr>
      </w:pPr>
      <w:r>
        <w:rPr>
          <w:rFonts w:eastAsia="ＭＳ 明朝"/>
          <w:b/>
          <w:bCs/>
          <w:szCs w:val="24"/>
          <w:lang w:val="en-US"/>
        </w:rPr>
        <w:t>NR_Mob_enh2</w:t>
      </w:r>
    </w:p>
    <w:p w14:paraId="03FDF048" w14:textId="77777777" w:rsidR="00014523" w:rsidRDefault="00E57137">
      <w:pPr>
        <w:pStyle w:val="20"/>
        <w:spacing w:line="240" w:lineRule="auto"/>
        <w:rPr>
          <w:b/>
          <w:bCs/>
        </w:rPr>
      </w:pPr>
      <w:r>
        <w:rPr>
          <w:b/>
          <w:bCs/>
        </w:rPr>
        <w:t>Discussion</w:t>
      </w:r>
    </w:p>
    <w:p w14:paraId="3FF7A1B8" w14:textId="77777777" w:rsidR="00014523" w:rsidRDefault="00E57137">
      <w:pPr>
        <w:pStyle w:val="30"/>
        <w:rPr>
          <w:rFonts w:eastAsiaTheme="minorEastAsia"/>
        </w:rPr>
      </w:pPr>
      <w:r>
        <w:rPr>
          <w:rFonts w:eastAsiaTheme="minorEastAsia"/>
        </w:rPr>
        <w:t>LS on LTM UE capabilities for cross-band operation</w:t>
      </w:r>
    </w:p>
    <w:p w14:paraId="1A03E617" w14:textId="77777777" w:rsidR="00014523" w:rsidRDefault="00E57137">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014523" w14:paraId="6AB61062" w14:textId="77777777">
        <w:trPr>
          <w:trHeight w:val="57"/>
        </w:trPr>
        <w:tc>
          <w:tcPr>
            <w:tcW w:w="638" w:type="dxa"/>
          </w:tcPr>
          <w:p w14:paraId="229EB675" w14:textId="77777777" w:rsidR="00014523" w:rsidRDefault="00E57137">
            <w:pPr>
              <w:spacing w:after="0"/>
              <w:jc w:val="both"/>
              <w:rPr>
                <w:rFonts w:eastAsia="ＭＳ 明朝"/>
                <w:sz w:val="22"/>
              </w:rPr>
            </w:pPr>
            <w:r>
              <w:rPr>
                <w:rFonts w:eastAsia="ＭＳ 明朝" w:hint="eastAsia"/>
                <w:sz w:val="22"/>
              </w:rPr>
              <w:t>[4]</w:t>
            </w:r>
          </w:p>
        </w:tc>
        <w:tc>
          <w:tcPr>
            <w:tcW w:w="1856" w:type="dxa"/>
          </w:tcPr>
          <w:p w14:paraId="3DCA5F86" w14:textId="77777777" w:rsidR="00014523" w:rsidRDefault="00E57137">
            <w:pPr>
              <w:spacing w:after="0"/>
              <w:jc w:val="both"/>
              <w:rPr>
                <w:rFonts w:eastAsia="ＭＳ 明朝"/>
                <w:sz w:val="22"/>
                <w:szCs w:val="18"/>
              </w:rPr>
            </w:pPr>
            <w:r>
              <w:rPr>
                <w:rFonts w:eastAsia="ＭＳ 明朝" w:hint="eastAsia"/>
                <w:sz w:val="22"/>
                <w:szCs w:val="18"/>
              </w:rPr>
              <w:t>RAN2</w:t>
            </w:r>
          </w:p>
        </w:tc>
        <w:tc>
          <w:tcPr>
            <w:tcW w:w="19889" w:type="dxa"/>
          </w:tcPr>
          <w:p w14:paraId="17BF7A4A" w14:textId="77777777" w:rsidR="00014523" w:rsidRDefault="00E57137">
            <w:pPr>
              <w:overflowPunct/>
              <w:autoSpaceDE/>
              <w:autoSpaceDN/>
              <w:adjustRightInd/>
              <w:jc w:val="both"/>
              <w:rPr>
                <w:rFonts w:ascii="Arial" w:eastAsia="Malgun Gothic" w:hAnsi="Arial" w:cs="Arial"/>
                <w:lang w:eastAsia="en-US"/>
              </w:rPr>
            </w:pPr>
            <w:bookmarkStart w:id="13" w:name="OLE_LINK1"/>
            <w:bookmarkStart w:id="14" w:name="OLE_LINK3"/>
            <w:r>
              <w:rPr>
                <w:rFonts w:ascii="Arial" w:eastAsia="Malgun Gothic" w:hAnsi="Arial" w:cs="Arial"/>
                <w:lang w:eastAsia="en-US"/>
              </w:rPr>
              <w:t>RAN2 discussed the potential confusion on configuration based on per band LTM UE capabilities for cross-band LTM switch operation. It remains unclear whether the band indicated for a capability refers to the source band or the target band.</w:t>
            </w:r>
          </w:p>
          <w:p w14:paraId="27C31DDC" w14:textId="77777777" w:rsidR="00014523" w:rsidRDefault="00E57137">
            <w:pPr>
              <w:overflowPunct/>
              <w:autoSpaceDE/>
              <w:autoSpaceDN/>
              <w:adjustRightInd/>
              <w:jc w:val="both"/>
              <w:rPr>
                <w:rFonts w:ascii="Arial" w:eastAsia="Malgun Gothic" w:hAnsi="Arial" w:cs="Arial"/>
                <w:lang w:eastAsia="en-US"/>
              </w:rPr>
            </w:pPr>
            <w:r>
              <w:rPr>
                <w:rFonts w:ascii="Arial" w:eastAsia="Malgun Gothic" w:hAnsi="Arial" w:cs="Arial"/>
                <w:lang w:eastAsia="en-US"/>
              </w:rPr>
              <w:t xml:space="preserve">Even for some per-band LTM UE capabilities, the UE can indicate supported value of the parameter differently for different bands (including FR1 and FR2). For example, in </w:t>
            </w:r>
            <w:r>
              <w:rPr>
                <w:rFonts w:ascii="Arial" w:eastAsia="Malgun Gothic" w:hAnsi="Arial" w:cs="Arial"/>
                <w:i/>
                <w:iCs/>
                <w:lang w:eastAsia="en-US"/>
              </w:rPr>
              <w:t>ue-TA-Measurement-r18</w:t>
            </w:r>
            <w:r>
              <w:rPr>
                <w:rFonts w:ascii="Arial" w:eastAsia="Malgun Gothic" w:hAnsi="Arial" w:cs="Arial"/>
                <w:lang w:eastAsia="en-US"/>
              </w:rPr>
              <w:t>, it is not clear whether the configuration of maximum number of candidate cells is based on the source band or target band when LTM switch operation is performed between source band and target band.</w:t>
            </w:r>
          </w:p>
          <w:bookmarkEnd w:id="13"/>
          <w:p w14:paraId="035D4483" w14:textId="77777777" w:rsidR="00014523" w:rsidRDefault="00E57137">
            <w:pPr>
              <w:overflowPunct/>
              <w:autoSpaceDE/>
              <w:autoSpaceDN/>
              <w:adjustRightInd/>
              <w:jc w:val="both"/>
              <w:rPr>
                <w:rFonts w:ascii="Arial" w:eastAsia="Malgun Gothic" w:hAnsi="Arial" w:cs="Arial"/>
                <w:lang w:eastAsia="en-US"/>
              </w:rPr>
            </w:pPr>
            <w:r>
              <w:rPr>
                <w:rFonts w:ascii="Arial" w:eastAsia="Malgun Gothic" w:hAnsi="Arial" w:cs="Arial"/>
                <w:lang w:eastAsia="en-US"/>
              </w:rPr>
              <w:t>Below is list of capabilities where such potential confusion could exist.</w:t>
            </w:r>
          </w:p>
          <w:p w14:paraId="2C1A02EC" w14:textId="77777777" w:rsidR="00014523" w:rsidRDefault="00E57137">
            <w:pPr>
              <w:numPr>
                <w:ilvl w:val="0"/>
                <w:numId w:val="18"/>
              </w:numPr>
              <w:overflowPunct/>
              <w:autoSpaceDE/>
              <w:autoSpaceDN/>
              <w:adjustRightInd/>
              <w:spacing w:after="0"/>
              <w:jc w:val="both"/>
              <w:rPr>
                <w:rFonts w:ascii="Arial" w:eastAsia="Calibri" w:hAnsi="Arial" w:cs="Arial"/>
                <w:lang w:val="sv-SE" w:eastAsia="en-US"/>
              </w:rPr>
            </w:pPr>
            <w:r>
              <w:rPr>
                <w:rFonts w:ascii="Arial" w:eastAsia="Calibri" w:hAnsi="Arial" w:cs="Arial"/>
                <w:lang w:val="sv-SE" w:eastAsia="en-US"/>
              </w:rPr>
              <w:t>ue-TA-Measurement-r18</w:t>
            </w:r>
          </w:p>
          <w:p w14:paraId="7CEEED73" w14:textId="77777777" w:rsidR="00014523" w:rsidRDefault="00E57137">
            <w:pPr>
              <w:numPr>
                <w:ilvl w:val="0"/>
                <w:numId w:val="18"/>
              </w:numPr>
              <w:overflowPunct/>
              <w:autoSpaceDE/>
              <w:autoSpaceDN/>
              <w:adjustRightInd/>
              <w:spacing w:after="0"/>
              <w:jc w:val="both"/>
              <w:rPr>
                <w:rFonts w:ascii="Arial" w:eastAsia="Calibri" w:hAnsi="Arial" w:cs="Arial"/>
                <w:lang w:val="sv-SE" w:eastAsia="en-US"/>
              </w:rPr>
            </w:pPr>
            <w:r>
              <w:rPr>
                <w:rFonts w:ascii="Arial" w:eastAsia="Calibri" w:hAnsi="Arial" w:cs="Arial"/>
                <w:lang w:val="sv-SE" w:eastAsia="en-US"/>
              </w:rPr>
              <w:t>ltm-BeamIndicationJointTCI-r18</w:t>
            </w:r>
          </w:p>
          <w:p w14:paraId="75184D2F" w14:textId="77777777" w:rsidR="00014523" w:rsidRDefault="00E57137">
            <w:pPr>
              <w:numPr>
                <w:ilvl w:val="0"/>
                <w:numId w:val="18"/>
              </w:numPr>
              <w:overflowPunct/>
              <w:autoSpaceDE/>
              <w:autoSpaceDN/>
              <w:adjustRightInd/>
              <w:spacing w:after="0"/>
              <w:jc w:val="both"/>
              <w:rPr>
                <w:rFonts w:ascii="Arial" w:eastAsia="Calibri" w:hAnsi="Arial" w:cs="Arial"/>
                <w:lang w:val="sv-SE" w:eastAsia="en-US"/>
              </w:rPr>
            </w:pPr>
            <w:r>
              <w:rPr>
                <w:rFonts w:ascii="Arial" w:eastAsia="Calibri" w:hAnsi="Arial" w:cs="Arial"/>
                <w:lang w:val="sv-SE" w:eastAsia="en-US"/>
              </w:rPr>
              <w:t>ltm-BeamIndicationSeparateTCI-r18</w:t>
            </w:r>
          </w:p>
          <w:p w14:paraId="40560061" w14:textId="77777777" w:rsidR="00014523" w:rsidRDefault="00E57137">
            <w:pPr>
              <w:numPr>
                <w:ilvl w:val="0"/>
                <w:numId w:val="18"/>
              </w:numPr>
              <w:overflowPunct/>
              <w:autoSpaceDE/>
              <w:autoSpaceDN/>
              <w:adjustRightInd/>
              <w:spacing w:after="0"/>
              <w:jc w:val="both"/>
              <w:rPr>
                <w:rFonts w:ascii="Arial" w:eastAsia="Calibri" w:hAnsi="Arial" w:cs="Arial"/>
                <w:lang w:val="sv-SE" w:eastAsia="en-US"/>
              </w:rPr>
            </w:pPr>
            <w:r>
              <w:rPr>
                <w:rFonts w:ascii="Arial" w:eastAsia="Calibri" w:hAnsi="Arial" w:cs="Arial"/>
                <w:lang w:val="sv-SE" w:eastAsia="en-US"/>
              </w:rPr>
              <w:t>rach-EarlyTA-Measurement-r18</w:t>
            </w:r>
          </w:p>
          <w:p w14:paraId="3E597044" w14:textId="77777777" w:rsidR="00014523" w:rsidRDefault="00E57137">
            <w:pPr>
              <w:numPr>
                <w:ilvl w:val="0"/>
                <w:numId w:val="18"/>
              </w:numPr>
              <w:overflowPunct/>
              <w:autoSpaceDE/>
              <w:autoSpaceDN/>
              <w:adjustRightInd/>
              <w:spacing w:after="0"/>
              <w:jc w:val="both"/>
              <w:rPr>
                <w:rFonts w:ascii="Arial" w:eastAsia="Calibri" w:hAnsi="Arial" w:cs="Arial"/>
                <w:lang w:val="sv-SE" w:eastAsia="en-US"/>
              </w:rPr>
            </w:pPr>
            <w:r>
              <w:rPr>
                <w:rFonts w:ascii="Arial" w:eastAsia="Calibri" w:hAnsi="Arial" w:cs="Arial"/>
                <w:lang w:val="sv-SE" w:eastAsia="en-US"/>
              </w:rPr>
              <w:t>ltm-MAC-CE-JointTCI-r18</w:t>
            </w:r>
          </w:p>
          <w:p w14:paraId="0834B12E" w14:textId="77777777" w:rsidR="00014523" w:rsidRDefault="00E57137">
            <w:pPr>
              <w:numPr>
                <w:ilvl w:val="0"/>
                <w:numId w:val="18"/>
              </w:numPr>
              <w:overflowPunct/>
              <w:autoSpaceDE/>
              <w:autoSpaceDN/>
              <w:adjustRightInd/>
              <w:spacing w:after="0"/>
              <w:jc w:val="both"/>
              <w:rPr>
                <w:rFonts w:ascii="Arial" w:eastAsia="Calibri" w:hAnsi="Arial" w:cs="Arial"/>
                <w:lang w:val="sv-SE" w:eastAsia="en-US"/>
              </w:rPr>
            </w:pPr>
            <w:r>
              <w:rPr>
                <w:rFonts w:ascii="Arial" w:eastAsia="Calibri" w:hAnsi="Arial" w:cs="Arial"/>
                <w:lang w:val="sv-SE" w:eastAsia="en-US"/>
              </w:rPr>
              <w:t>ltm-MAC-CE-SeparateTCI-r18</w:t>
            </w:r>
          </w:p>
          <w:p w14:paraId="687DE855" w14:textId="77777777" w:rsidR="00014523" w:rsidRDefault="00E57137">
            <w:pPr>
              <w:numPr>
                <w:ilvl w:val="0"/>
                <w:numId w:val="18"/>
              </w:numPr>
              <w:overflowPunct/>
              <w:autoSpaceDE/>
              <w:autoSpaceDN/>
              <w:adjustRightInd/>
              <w:spacing w:after="0"/>
              <w:jc w:val="both"/>
              <w:rPr>
                <w:rFonts w:ascii="Arial" w:eastAsia="Calibri" w:hAnsi="Arial" w:cs="Arial"/>
                <w:lang w:val="sv-SE" w:eastAsia="en-US"/>
              </w:rPr>
            </w:pPr>
            <w:r>
              <w:rPr>
                <w:rFonts w:ascii="Arial" w:eastAsia="Calibri" w:hAnsi="Arial" w:cs="Arial"/>
                <w:lang w:val="sv-SE" w:eastAsia="en-US"/>
              </w:rPr>
              <w:t>ta-IndicationCellSwitch-r18</w:t>
            </w:r>
          </w:p>
          <w:p w14:paraId="4146EEAE" w14:textId="77777777" w:rsidR="00014523" w:rsidRDefault="00014523">
            <w:pPr>
              <w:overflowPunct/>
              <w:autoSpaceDE/>
              <w:autoSpaceDN/>
              <w:adjustRightInd/>
              <w:jc w:val="both"/>
              <w:rPr>
                <w:rFonts w:ascii="Arial" w:eastAsia="Malgun Gothic" w:hAnsi="Arial" w:cs="Arial"/>
                <w:lang w:eastAsia="en-US"/>
              </w:rPr>
            </w:pPr>
          </w:p>
          <w:p w14:paraId="593F4EF8" w14:textId="77777777" w:rsidR="00014523" w:rsidRDefault="00E57137">
            <w:pPr>
              <w:overflowPunct/>
              <w:autoSpaceDE/>
              <w:autoSpaceDN/>
              <w:adjustRightInd/>
              <w:jc w:val="both"/>
              <w:rPr>
                <w:rFonts w:ascii="Arial" w:eastAsia="Malgun Gothic" w:hAnsi="Arial" w:cs="Arial"/>
                <w:lang w:eastAsia="en-US"/>
              </w:rPr>
            </w:pPr>
            <w:bookmarkStart w:id="15" w:name="OLE_LINK4"/>
            <w:r>
              <w:rPr>
                <w:rFonts w:ascii="Arial" w:eastAsia="Malgun Gothic" w:hAnsi="Arial" w:cs="Arial"/>
                <w:lang w:eastAsia="en-US"/>
              </w:rPr>
              <w:t>RAN2 would like to ask whether the per band reporting granularity of the above capabilities should refer to the source band or the target band.</w:t>
            </w:r>
          </w:p>
          <w:bookmarkEnd w:id="14"/>
          <w:bookmarkEnd w:id="15"/>
          <w:p w14:paraId="6CC55E0D" w14:textId="77777777" w:rsidR="00014523" w:rsidRDefault="00014523">
            <w:pPr>
              <w:spacing w:after="0"/>
              <w:rPr>
                <w:rFonts w:eastAsia="ＭＳ 明朝"/>
                <w:iCs/>
                <w:sz w:val="22"/>
              </w:rPr>
            </w:pPr>
          </w:p>
        </w:tc>
      </w:tr>
      <w:tr w:rsidR="00014523" w14:paraId="5E6EF205" w14:textId="77777777">
        <w:trPr>
          <w:trHeight w:val="57"/>
        </w:trPr>
        <w:tc>
          <w:tcPr>
            <w:tcW w:w="638" w:type="dxa"/>
          </w:tcPr>
          <w:p w14:paraId="659F5C96" w14:textId="77777777" w:rsidR="00014523" w:rsidRDefault="00E57137">
            <w:pPr>
              <w:spacing w:after="0"/>
              <w:jc w:val="both"/>
              <w:rPr>
                <w:rFonts w:eastAsia="ＭＳ 明朝"/>
                <w:sz w:val="22"/>
              </w:rPr>
            </w:pPr>
            <w:r>
              <w:t>[5]</w:t>
            </w:r>
          </w:p>
        </w:tc>
        <w:tc>
          <w:tcPr>
            <w:tcW w:w="1856" w:type="dxa"/>
          </w:tcPr>
          <w:p w14:paraId="2DAFD04B" w14:textId="77777777" w:rsidR="00014523" w:rsidRDefault="00E57137">
            <w:pPr>
              <w:spacing w:after="0"/>
              <w:jc w:val="both"/>
              <w:rPr>
                <w:rFonts w:eastAsia="ＭＳ 明朝"/>
                <w:sz w:val="22"/>
                <w:szCs w:val="18"/>
              </w:rPr>
            </w:pPr>
            <w:r>
              <w:t>CATT</w:t>
            </w:r>
          </w:p>
        </w:tc>
        <w:tc>
          <w:tcPr>
            <w:tcW w:w="19889" w:type="dxa"/>
          </w:tcPr>
          <w:p w14:paraId="4CD69301" w14:textId="77777777" w:rsidR="00014523" w:rsidRDefault="00E57137">
            <w:pPr>
              <w:overflowPunct/>
              <w:autoSpaceDE/>
              <w:autoSpaceDN/>
              <w:adjustRightInd/>
              <w:spacing w:after="120"/>
              <w:jc w:val="both"/>
              <w:rPr>
                <w:rFonts w:eastAsia="DengXian"/>
                <w:lang w:val="en-US" w:eastAsia="zh-CN"/>
              </w:rPr>
            </w:pPr>
            <w:r>
              <w:rPr>
                <w:rFonts w:eastAsia="DengXian"/>
                <w:lang w:val="en-US" w:eastAsia="zh-CN"/>
              </w:rPr>
              <w:t xml:space="preserve">RAN1 has discussed the above </w:t>
            </w:r>
            <w:proofErr w:type="gramStart"/>
            <w:r>
              <w:rPr>
                <w:rFonts w:eastAsia="DengXian"/>
                <w:lang w:val="en-US" w:eastAsia="zh-CN"/>
              </w:rPr>
              <w:t>question, and</w:t>
            </w:r>
            <w:proofErr w:type="gramEnd"/>
            <w:r>
              <w:rPr>
                <w:rFonts w:eastAsia="DengXian"/>
                <w:lang w:val="en-US" w:eastAsia="zh-CN"/>
              </w:rPr>
              <w:t xml:space="preserve"> </w:t>
            </w:r>
            <w:r>
              <w:rPr>
                <w:rFonts w:eastAsia="DengXian" w:hint="eastAsia"/>
                <w:lang w:val="en-US" w:eastAsia="zh-CN"/>
              </w:rPr>
              <w:t>would like to</w:t>
            </w:r>
            <w:r>
              <w:rPr>
                <w:rFonts w:eastAsia="DengXian"/>
                <w:lang w:val="en-US" w:eastAsia="zh-CN"/>
              </w:rPr>
              <w:t xml:space="preserve"> provide the following response.</w:t>
            </w:r>
          </w:p>
          <w:p w14:paraId="5ED26B52" w14:textId="77777777" w:rsidR="00014523" w:rsidRDefault="00E57137">
            <w:pPr>
              <w:overflowPunct/>
              <w:autoSpaceDE/>
              <w:autoSpaceDN/>
              <w:adjustRightInd/>
              <w:spacing w:after="120"/>
              <w:jc w:val="both"/>
              <w:rPr>
                <w:rFonts w:eastAsia="DengXian"/>
                <w:lang w:val="en-US" w:eastAsia="zh-CN"/>
              </w:rPr>
            </w:pPr>
            <w:r>
              <w:rPr>
                <w:rFonts w:eastAsia="ＭＳ 明朝"/>
                <w:b/>
                <w:bCs/>
                <w:iCs/>
                <w:szCs w:val="24"/>
                <w:lang w:val="en-US" w:eastAsia="en-US"/>
              </w:rPr>
              <w:t xml:space="preserve">RAN1’s response: </w:t>
            </w:r>
          </w:p>
          <w:p w14:paraId="496C2073" w14:textId="77777777" w:rsidR="00014523" w:rsidRDefault="00E57137">
            <w:pPr>
              <w:overflowPunct/>
              <w:autoSpaceDE/>
              <w:autoSpaceDN/>
              <w:adjustRightInd/>
              <w:spacing w:after="120" w:line="252" w:lineRule="auto"/>
              <w:jc w:val="both"/>
              <w:rPr>
                <w:rFonts w:eastAsia="DengXian"/>
                <w:szCs w:val="24"/>
                <w:lang w:val="en-US" w:eastAsia="zh-CN"/>
              </w:rPr>
            </w:pPr>
            <w:r>
              <w:rPr>
                <w:rFonts w:eastAsia="DengXian" w:hint="eastAsia"/>
                <w:szCs w:val="24"/>
                <w:lang w:val="en-US" w:eastAsia="zh-CN"/>
              </w:rPr>
              <w:t>Intuitively, t</w:t>
            </w:r>
            <w:r>
              <w:rPr>
                <w:rFonts w:eastAsia="ＭＳ 明朝"/>
                <w:szCs w:val="24"/>
                <w:lang w:val="en-US" w:eastAsia="en-US"/>
              </w:rPr>
              <w:t xml:space="preserve">he per band reporting granularity of the </w:t>
            </w:r>
            <w:r>
              <w:rPr>
                <w:rFonts w:eastAsia="DengXian" w:hint="eastAsia"/>
                <w:szCs w:val="24"/>
                <w:lang w:val="en-US" w:eastAsia="zh-CN"/>
              </w:rPr>
              <w:t>following</w:t>
            </w:r>
            <w:r>
              <w:rPr>
                <w:rFonts w:eastAsia="ＭＳ 明朝"/>
                <w:szCs w:val="24"/>
                <w:lang w:val="en-US" w:eastAsia="en-US"/>
              </w:rPr>
              <w:t xml:space="preserve"> capabilities should refer to the source band.</w:t>
            </w:r>
          </w:p>
          <w:p w14:paraId="5425B8B0" w14:textId="77777777" w:rsidR="00014523" w:rsidRDefault="00E57137">
            <w:pPr>
              <w:numPr>
                <w:ilvl w:val="0"/>
                <w:numId w:val="18"/>
              </w:numPr>
              <w:overflowPunct/>
              <w:autoSpaceDE/>
              <w:autoSpaceDN/>
              <w:adjustRightInd/>
              <w:spacing w:after="0"/>
              <w:jc w:val="both"/>
              <w:rPr>
                <w:rFonts w:eastAsia="SimSun"/>
                <w:lang w:eastAsia="en-US"/>
              </w:rPr>
            </w:pPr>
            <w:r>
              <w:rPr>
                <w:rFonts w:eastAsia="SimSun"/>
                <w:lang w:eastAsia="en-US"/>
              </w:rPr>
              <w:t>ue-TA-Measurement-r18</w:t>
            </w:r>
          </w:p>
          <w:p w14:paraId="462B1AC5" w14:textId="77777777" w:rsidR="00014523" w:rsidRDefault="00E57137">
            <w:pPr>
              <w:numPr>
                <w:ilvl w:val="0"/>
                <w:numId w:val="18"/>
              </w:numPr>
              <w:overflowPunct/>
              <w:autoSpaceDE/>
              <w:autoSpaceDN/>
              <w:adjustRightInd/>
              <w:spacing w:after="0"/>
              <w:jc w:val="both"/>
              <w:rPr>
                <w:rFonts w:eastAsia="SimSun"/>
                <w:lang w:eastAsia="en-US"/>
              </w:rPr>
            </w:pPr>
            <w:r>
              <w:rPr>
                <w:rFonts w:eastAsia="SimSun"/>
                <w:lang w:eastAsia="en-US"/>
              </w:rPr>
              <w:t>ltm-BeamIndicationJointTCI-r18</w:t>
            </w:r>
          </w:p>
          <w:p w14:paraId="7EAEC171" w14:textId="77777777" w:rsidR="00014523" w:rsidRDefault="00E57137">
            <w:pPr>
              <w:numPr>
                <w:ilvl w:val="0"/>
                <w:numId w:val="18"/>
              </w:numPr>
              <w:overflowPunct/>
              <w:autoSpaceDE/>
              <w:autoSpaceDN/>
              <w:adjustRightInd/>
              <w:spacing w:after="0"/>
              <w:jc w:val="both"/>
              <w:rPr>
                <w:rFonts w:eastAsia="SimSun"/>
                <w:lang w:eastAsia="en-US"/>
              </w:rPr>
            </w:pPr>
            <w:r>
              <w:rPr>
                <w:rFonts w:eastAsia="SimSun"/>
                <w:lang w:eastAsia="en-US"/>
              </w:rPr>
              <w:t>ltm-BeamIndicationSeparateTCI-r18</w:t>
            </w:r>
          </w:p>
          <w:p w14:paraId="11401001" w14:textId="77777777" w:rsidR="00014523" w:rsidRDefault="00E57137">
            <w:pPr>
              <w:numPr>
                <w:ilvl w:val="0"/>
                <w:numId w:val="18"/>
              </w:numPr>
              <w:overflowPunct/>
              <w:autoSpaceDE/>
              <w:autoSpaceDN/>
              <w:adjustRightInd/>
              <w:spacing w:after="0"/>
              <w:jc w:val="both"/>
              <w:rPr>
                <w:rFonts w:eastAsia="SimSun"/>
                <w:lang w:eastAsia="en-US"/>
              </w:rPr>
            </w:pPr>
            <w:r>
              <w:rPr>
                <w:rFonts w:eastAsia="SimSun"/>
                <w:lang w:eastAsia="en-US"/>
              </w:rPr>
              <w:t>rach-EarlyTA-Measurement-r18</w:t>
            </w:r>
          </w:p>
          <w:p w14:paraId="61B2A4E4" w14:textId="77777777" w:rsidR="00014523" w:rsidRDefault="00E57137">
            <w:pPr>
              <w:numPr>
                <w:ilvl w:val="0"/>
                <w:numId w:val="18"/>
              </w:numPr>
              <w:overflowPunct/>
              <w:autoSpaceDE/>
              <w:autoSpaceDN/>
              <w:adjustRightInd/>
              <w:spacing w:after="0"/>
              <w:jc w:val="both"/>
              <w:rPr>
                <w:rFonts w:eastAsia="SimSun"/>
                <w:lang w:eastAsia="en-US"/>
              </w:rPr>
            </w:pPr>
            <w:r>
              <w:rPr>
                <w:rFonts w:eastAsia="SimSun"/>
                <w:lang w:eastAsia="en-US"/>
              </w:rPr>
              <w:t>ltm-MAC-CE-JointTCI-r18</w:t>
            </w:r>
          </w:p>
          <w:p w14:paraId="1D6CB751" w14:textId="77777777" w:rsidR="00014523" w:rsidRDefault="00E57137">
            <w:pPr>
              <w:numPr>
                <w:ilvl w:val="0"/>
                <w:numId w:val="18"/>
              </w:numPr>
              <w:overflowPunct/>
              <w:autoSpaceDE/>
              <w:autoSpaceDN/>
              <w:adjustRightInd/>
              <w:spacing w:after="0"/>
              <w:jc w:val="both"/>
              <w:rPr>
                <w:rFonts w:eastAsia="SimSun"/>
                <w:lang w:eastAsia="en-US"/>
              </w:rPr>
            </w:pPr>
            <w:r>
              <w:rPr>
                <w:rFonts w:eastAsia="SimSun"/>
                <w:lang w:eastAsia="en-US"/>
              </w:rPr>
              <w:t>ltm-MAC-CE-SeparateTCI-r18</w:t>
            </w:r>
          </w:p>
          <w:p w14:paraId="6EC154E5" w14:textId="77777777" w:rsidR="00014523" w:rsidRDefault="00E57137">
            <w:pPr>
              <w:numPr>
                <w:ilvl w:val="0"/>
                <w:numId w:val="18"/>
              </w:numPr>
              <w:overflowPunct/>
              <w:autoSpaceDE/>
              <w:autoSpaceDN/>
              <w:adjustRightInd/>
              <w:spacing w:after="0"/>
              <w:jc w:val="both"/>
              <w:rPr>
                <w:rFonts w:eastAsia="SimSun"/>
                <w:lang w:eastAsia="en-US"/>
              </w:rPr>
            </w:pPr>
            <w:r>
              <w:rPr>
                <w:rFonts w:eastAsia="SimSun"/>
                <w:lang w:eastAsia="en-US"/>
              </w:rPr>
              <w:lastRenderedPageBreak/>
              <w:t>ta-IndicationCellSwitch-r18</w:t>
            </w:r>
          </w:p>
          <w:p w14:paraId="09E2D76C" w14:textId="77777777" w:rsidR="00014523" w:rsidRDefault="00014523">
            <w:pPr>
              <w:overflowPunct/>
              <w:autoSpaceDE/>
              <w:autoSpaceDN/>
              <w:adjustRightInd/>
              <w:jc w:val="both"/>
              <w:rPr>
                <w:rFonts w:ascii="Arial" w:eastAsia="Malgun Gothic" w:hAnsi="Arial" w:cs="Arial"/>
                <w:lang w:eastAsia="en-US"/>
              </w:rPr>
            </w:pPr>
          </w:p>
        </w:tc>
      </w:tr>
      <w:tr w:rsidR="00014523" w14:paraId="55D1B917" w14:textId="77777777">
        <w:trPr>
          <w:trHeight w:val="57"/>
        </w:trPr>
        <w:tc>
          <w:tcPr>
            <w:tcW w:w="638" w:type="dxa"/>
          </w:tcPr>
          <w:p w14:paraId="614794F6" w14:textId="77777777" w:rsidR="00014523" w:rsidRDefault="00E57137">
            <w:pPr>
              <w:spacing w:after="0"/>
              <w:jc w:val="both"/>
              <w:rPr>
                <w:rFonts w:eastAsia="ＭＳ 明朝"/>
                <w:sz w:val="22"/>
              </w:rPr>
            </w:pPr>
            <w:r>
              <w:lastRenderedPageBreak/>
              <w:t>[6]</w:t>
            </w:r>
          </w:p>
        </w:tc>
        <w:tc>
          <w:tcPr>
            <w:tcW w:w="1856" w:type="dxa"/>
          </w:tcPr>
          <w:p w14:paraId="122A97D5" w14:textId="77777777" w:rsidR="00014523" w:rsidRDefault="00E57137">
            <w:pPr>
              <w:spacing w:after="0"/>
              <w:jc w:val="both"/>
              <w:rPr>
                <w:rFonts w:eastAsia="ＭＳ 明朝"/>
                <w:sz w:val="22"/>
                <w:szCs w:val="18"/>
              </w:rPr>
            </w:pPr>
            <w:r>
              <w:t xml:space="preserve">ZTE Corporation, </w:t>
            </w:r>
            <w:proofErr w:type="spellStart"/>
            <w:r>
              <w:t>Sanechips</w:t>
            </w:r>
            <w:proofErr w:type="spellEnd"/>
          </w:p>
        </w:tc>
        <w:tc>
          <w:tcPr>
            <w:tcW w:w="19889" w:type="dxa"/>
          </w:tcPr>
          <w:p w14:paraId="070F8087" w14:textId="77777777" w:rsidR="00014523" w:rsidRDefault="00E57137">
            <w:pPr>
              <w:widowControl w:val="0"/>
              <w:spacing w:before="180" w:after="60" w:line="288" w:lineRule="auto"/>
              <w:jc w:val="both"/>
              <w:rPr>
                <w:rFonts w:ascii="Arial" w:hAnsi="Arial" w:cs="Arial"/>
                <w:bCs/>
                <w:lang w:val="en-US" w:eastAsia="zh-CN"/>
              </w:rPr>
            </w:pPr>
            <w:r>
              <w:rPr>
                <w:rFonts w:ascii="Arial" w:hAnsi="Arial" w:cs="Arial" w:hint="eastAsia"/>
                <w:b/>
                <w:lang w:val="en-US" w:eastAsia="zh-CN"/>
              </w:rPr>
              <w:t>Reply to Question:</w:t>
            </w:r>
            <w:r>
              <w:rPr>
                <w:rFonts w:ascii="Arial" w:hAnsi="Arial" w:cs="Arial" w:hint="eastAsia"/>
                <w:bCs/>
                <w:lang w:val="en-US" w:eastAsia="zh-CN"/>
              </w:rPr>
              <w:t xml:space="preserve"> Considering that similar confusion also exists in inter-band CHO and corresponding clarification has been done in R2-2411028, R2-2411029, R2-2411030 in RAN2#128 meeting, i.e., condHandoverTwoTriggerEvents-r16 and condPSCellChangeTwoTriggerEvents-r16 are supported in both source band and target band, while condHandoverFailure-r16 is supported only in target band. Based on this, RAN1 thinks that the same method should be also applied for LTM. To be specific, </w:t>
            </w:r>
            <w:r>
              <w:rPr>
                <w:rFonts w:ascii="Arial" w:hAnsi="Arial" w:cs="Arial"/>
                <w:bCs/>
                <w:lang w:val="en-US" w:eastAsia="zh-CN"/>
              </w:rPr>
              <w:t>p</w:t>
            </w:r>
            <w:r>
              <w:rPr>
                <w:rFonts w:ascii="Arial" w:hAnsi="Arial" w:cs="Arial" w:hint="eastAsia"/>
                <w:bCs/>
                <w:lang w:val="en-US" w:eastAsia="zh-CN"/>
              </w:rPr>
              <w:t xml:space="preserve">er-band </w:t>
            </w:r>
            <w:r>
              <w:rPr>
                <w:rFonts w:ascii="Arial" w:hAnsi="Arial" w:cs="Arial"/>
                <w:bCs/>
                <w:lang w:val="en-US" w:eastAsia="zh-CN"/>
              </w:rPr>
              <w:t>ue-TA-Measurement-r18</w:t>
            </w:r>
            <w:r>
              <w:rPr>
                <w:rFonts w:ascii="Arial" w:hAnsi="Arial" w:cs="Arial" w:hint="eastAsia"/>
                <w:bCs/>
                <w:lang w:val="en-US" w:eastAsia="zh-CN"/>
              </w:rPr>
              <w:t xml:space="preserve">, </w:t>
            </w:r>
            <w:r>
              <w:rPr>
                <w:rFonts w:ascii="Arial" w:hAnsi="Arial" w:cs="Arial"/>
                <w:bCs/>
                <w:lang w:val="en-US" w:eastAsia="zh-CN"/>
              </w:rPr>
              <w:t>ltm-BeamIndicationJointTCI-r18</w:t>
            </w:r>
            <w:r>
              <w:rPr>
                <w:rFonts w:ascii="Arial" w:hAnsi="Arial" w:cs="Arial" w:hint="eastAsia"/>
                <w:bCs/>
                <w:lang w:val="en-US" w:eastAsia="zh-CN"/>
              </w:rPr>
              <w:t xml:space="preserve">, </w:t>
            </w:r>
            <w:r>
              <w:rPr>
                <w:rFonts w:ascii="Arial" w:hAnsi="Arial" w:cs="Arial"/>
                <w:bCs/>
                <w:lang w:val="en-US" w:eastAsia="zh-CN"/>
              </w:rPr>
              <w:t>ltm-BeamIndicationSeparateTCI-r18</w:t>
            </w:r>
            <w:r>
              <w:rPr>
                <w:rFonts w:ascii="Arial" w:hAnsi="Arial" w:cs="Arial" w:hint="eastAsia"/>
                <w:bCs/>
                <w:lang w:val="en-US" w:eastAsia="zh-CN"/>
              </w:rPr>
              <w:t xml:space="preserve"> and </w:t>
            </w:r>
            <w:r>
              <w:rPr>
                <w:rFonts w:ascii="Arial" w:hAnsi="Arial" w:cs="Arial"/>
                <w:bCs/>
                <w:lang w:val="en-US" w:eastAsia="zh-CN"/>
              </w:rPr>
              <w:t>rach-EarlyTA-Measurement-r18</w:t>
            </w:r>
            <w:r>
              <w:rPr>
                <w:rFonts w:ascii="Arial" w:hAnsi="Arial" w:cs="Arial" w:hint="eastAsia"/>
                <w:bCs/>
                <w:lang w:val="en-US" w:eastAsia="zh-CN"/>
              </w:rPr>
              <w:t xml:space="preserve"> should be supported in both source band and target band, and per-band ltm-MAC-CE-JointTCI-r18, </w:t>
            </w:r>
            <w:r>
              <w:rPr>
                <w:rFonts w:ascii="Arial" w:hAnsi="Arial" w:cs="Arial"/>
                <w:bCs/>
                <w:lang w:val="en-US" w:eastAsia="zh-CN"/>
              </w:rPr>
              <w:t>ltm-MAC-CE-SeparateTCI-r18</w:t>
            </w:r>
            <w:r>
              <w:rPr>
                <w:rFonts w:ascii="Arial" w:hAnsi="Arial" w:cs="Arial" w:hint="eastAsia"/>
                <w:bCs/>
                <w:lang w:val="en-US" w:eastAsia="zh-CN"/>
              </w:rPr>
              <w:t xml:space="preserve"> and </w:t>
            </w:r>
            <w:r>
              <w:rPr>
                <w:rFonts w:ascii="Arial" w:hAnsi="Arial" w:cs="Arial"/>
                <w:bCs/>
                <w:lang w:val="en-US" w:eastAsia="zh-CN"/>
              </w:rPr>
              <w:t>ta-IndicationCellSwitch-r18</w:t>
            </w:r>
            <w:r>
              <w:rPr>
                <w:rFonts w:ascii="Arial" w:hAnsi="Arial" w:cs="Arial" w:hint="eastAsia"/>
                <w:bCs/>
                <w:lang w:val="en-US" w:eastAsia="zh-CN"/>
              </w:rPr>
              <w:t xml:space="preserve"> should be supported only in target band.</w:t>
            </w:r>
          </w:p>
          <w:p w14:paraId="78C26CB8" w14:textId="77777777" w:rsidR="00014523" w:rsidRDefault="00014523">
            <w:pPr>
              <w:overflowPunct/>
              <w:autoSpaceDE/>
              <w:autoSpaceDN/>
              <w:adjustRightInd/>
              <w:jc w:val="both"/>
              <w:rPr>
                <w:rFonts w:ascii="Arial" w:eastAsia="Malgun Gothic" w:hAnsi="Arial" w:cs="Arial"/>
                <w:lang w:eastAsia="en-US"/>
              </w:rPr>
            </w:pPr>
          </w:p>
        </w:tc>
      </w:tr>
      <w:tr w:rsidR="00014523" w14:paraId="79E32789" w14:textId="77777777">
        <w:trPr>
          <w:trHeight w:val="57"/>
        </w:trPr>
        <w:tc>
          <w:tcPr>
            <w:tcW w:w="638" w:type="dxa"/>
          </w:tcPr>
          <w:p w14:paraId="69B69712" w14:textId="77777777" w:rsidR="00014523" w:rsidRDefault="00E57137">
            <w:pPr>
              <w:spacing w:after="0"/>
              <w:jc w:val="both"/>
              <w:rPr>
                <w:rFonts w:eastAsia="ＭＳ 明朝"/>
                <w:sz w:val="22"/>
              </w:rPr>
            </w:pPr>
            <w:r>
              <w:t>[7]</w:t>
            </w:r>
          </w:p>
        </w:tc>
        <w:tc>
          <w:tcPr>
            <w:tcW w:w="1856" w:type="dxa"/>
          </w:tcPr>
          <w:p w14:paraId="1CCE8713" w14:textId="77777777" w:rsidR="00014523" w:rsidRDefault="00E57137">
            <w:pPr>
              <w:spacing w:after="0"/>
              <w:jc w:val="both"/>
              <w:rPr>
                <w:rFonts w:eastAsia="ＭＳ 明朝"/>
                <w:sz w:val="22"/>
                <w:szCs w:val="18"/>
              </w:rPr>
            </w:pPr>
            <w:r>
              <w:t>vivo</w:t>
            </w:r>
          </w:p>
        </w:tc>
        <w:tc>
          <w:tcPr>
            <w:tcW w:w="19889" w:type="dxa"/>
          </w:tcPr>
          <w:p w14:paraId="3A20AF35" w14:textId="77777777" w:rsidR="00014523" w:rsidRDefault="00E57137">
            <w:pPr>
              <w:spacing w:before="180" w:after="120"/>
              <w:rPr>
                <w:rFonts w:ascii="Arial" w:eastAsia="DengXian" w:hAnsi="Arial" w:cs="Arial"/>
                <w:lang w:val="en-US" w:eastAsia="zh-CN"/>
              </w:rPr>
            </w:pPr>
            <w:r>
              <w:rPr>
                <w:rFonts w:ascii="Arial" w:eastAsia="DengXian" w:hAnsi="Arial" w:cs="Arial"/>
                <w:b/>
                <w:u w:val="single"/>
                <w:lang w:val="en-US" w:eastAsia="zh-CN"/>
              </w:rPr>
              <w:t>Answer 1</w:t>
            </w:r>
            <w:r>
              <w:rPr>
                <w:rFonts w:ascii="Arial" w:eastAsia="DengXian" w:hAnsi="Arial" w:cs="Arial"/>
                <w:b/>
                <w:lang w:val="en-US" w:eastAsia="zh-CN"/>
              </w:rPr>
              <w:t>:</w:t>
            </w:r>
            <w:r>
              <w:rPr>
                <w:rFonts w:ascii="Arial" w:eastAsia="DengXian" w:hAnsi="Arial" w:cs="Arial"/>
                <w:lang w:val="en-US" w:eastAsia="zh-CN"/>
              </w:rPr>
              <w:t xml:space="preserve"> From the RAN1 perspective, the per band reporting granularity of the above capabilities should refer to the source band. </w:t>
            </w:r>
          </w:p>
          <w:p w14:paraId="12EE4CCA" w14:textId="77777777" w:rsidR="00014523" w:rsidRDefault="00E57137">
            <w:pPr>
              <w:spacing w:before="180" w:after="120"/>
              <w:rPr>
                <w:rFonts w:ascii="Arial" w:eastAsia="DengXian" w:hAnsi="Arial" w:cs="Arial"/>
                <w:lang w:val="en-US" w:eastAsia="zh-CN"/>
              </w:rPr>
            </w:pPr>
            <w:r>
              <w:rPr>
                <w:rFonts w:ascii="Arial" w:eastAsia="DengXian" w:hAnsi="Arial" w:cs="Arial"/>
                <w:lang w:val="en-US" w:eastAsia="zh-CN"/>
              </w:rPr>
              <w:t xml:space="preserve">For example, </w:t>
            </w:r>
          </w:p>
          <w:p w14:paraId="5B048E43" w14:textId="77777777" w:rsidR="00014523" w:rsidRDefault="00E57137">
            <w:pPr>
              <w:pStyle w:val="aff6"/>
              <w:numPr>
                <w:ilvl w:val="0"/>
                <w:numId w:val="19"/>
              </w:numPr>
              <w:spacing w:afterLines="50" w:after="120"/>
              <w:ind w:leftChars="0" w:left="2104"/>
              <w:rPr>
                <w:rFonts w:ascii="Arial" w:eastAsia="DengXian" w:hAnsi="Arial" w:cs="Arial"/>
                <w:lang w:val="en-US" w:eastAsia="zh-CN"/>
              </w:rPr>
            </w:pPr>
            <w:r>
              <w:rPr>
                <w:rFonts w:ascii="Arial" w:eastAsia="DengXian" w:hAnsi="Arial" w:cs="Arial" w:hint="eastAsia"/>
                <w:lang w:val="en-US" w:eastAsia="zh-CN"/>
              </w:rPr>
              <w:t>i</w:t>
            </w:r>
            <w:r>
              <w:rPr>
                <w:rFonts w:ascii="Arial" w:eastAsia="DengXian" w:hAnsi="Arial" w:cs="Arial"/>
                <w:lang w:val="en-US" w:eastAsia="zh-CN"/>
              </w:rPr>
              <w:t>n band#1 = (cell#1, cell#2, cell#3</w:t>
            </w:r>
            <w:r>
              <w:rPr>
                <w:rFonts w:ascii="Arial" w:eastAsia="DengXian" w:hAnsi="Arial" w:cs="Arial" w:hint="eastAsia"/>
                <w:lang w:val="en-US" w:eastAsia="zh-CN"/>
              </w:rPr>
              <w:t>),</w:t>
            </w:r>
            <w:r>
              <w:rPr>
                <w:rFonts w:ascii="Arial" w:eastAsia="DengXian" w:hAnsi="Arial" w:cs="Arial"/>
                <w:lang w:val="en-US" w:eastAsia="zh-CN"/>
              </w:rPr>
              <w:t xml:space="preserve"> UE indicates support of </w:t>
            </w:r>
            <w:r>
              <w:rPr>
                <w:rFonts w:ascii="Arial" w:hAnsi="Arial" w:cs="Arial"/>
                <w:i/>
                <w:iCs/>
                <w:lang w:val="en-US"/>
              </w:rPr>
              <w:t>ta-IndicationCellSwitch-</w:t>
            </w:r>
            <w:proofErr w:type="gramStart"/>
            <w:r>
              <w:rPr>
                <w:rFonts w:ascii="Arial" w:hAnsi="Arial" w:cs="Arial"/>
                <w:i/>
                <w:iCs/>
                <w:lang w:val="en-US"/>
              </w:rPr>
              <w:t>r18</w:t>
            </w:r>
            <w:r>
              <w:rPr>
                <w:rFonts w:ascii="Arial" w:hAnsi="Arial" w:cs="Arial"/>
                <w:iCs/>
                <w:lang w:val="en-US"/>
              </w:rPr>
              <w:t>;</w:t>
            </w:r>
            <w:proofErr w:type="gramEnd"/>
          </w:p>
          <w:p w14:paraId="58D298F9" w14:textId="77777777" w:rsidR="00014523" w:rsidRDefault="00E57137">
            <w:pPr>
              <w:pStyle w:val="aff6"/>
              <w:numPr>
                <w:ilvl w:val="0"/>
                <w:numId w:val="19"/>
              </w:numPr>
              <w:spacing w:afterLines="50" w:after="120"/>
              <w:ind w:leftChars="0" w:left="2104"/>
              <w:rPr>
                <w:rFonts w:ascii="Arial" w:eastAsia="DengXian" w:hAnsi="Arial" w:cs="Arial"/>
                <w:lang w:val="en-US" w:eastAsia="zh-CN"/>
              </w:rPr>
            </w:pPr>
            <w:r>
              <w:rPr>
                <w:rFonts w:ascii="Arial" w:eastAsia="DengXian" w:hAnsi="Arial" w:cs="Arial" w:hint="eastAsia"/>
                <w:lang w:val="en-US" w:eastAsia="zh-CN"/>
              </w:rPr>
              <w:t>i</w:t>
            </w:r>
            <w:r>
              <w:rPr>
                <w:rFonts w:ascii="Arial" w:eastAsia="DengXian" w:hAnsi="Arial" w:cs="Arial"/>
                <w:lang w:val="en-US" w:eastAsia="zh-CN"/>
              </w:rPr>
              <w:t>n band#2 = (cell#4, cell#5, cell#6</w:t>
            </w:r>
            <w:r>
              <w:rPr>
                <w:rFonts w:ascii="Arial" w:eastAsia="DengXian" w:hAnsi="Arial" w:cs="Arial" w:hint="eastAsia"/>
                <w:lang w:val="en-US" w:eastAsia="zh-CN"/>
              </w:rPr>
              <w:t>),</w:t>
            </w:r>
            <w:r>
              <w:rPr>
                <w:rFonts w:ascii="Arial" w:eastAsia="DengXian" w:hAnsi="Arial" w:cs="Arial"/>
                <w:lang w:val="en-US" w:eastAsia="zh-CN"/>
              </w:rPr>
              <w:t xml:space="preserve"> UE doesn’t indicate support of </w:t>
            </w:r>
            <w:r>
              <w:rPr>
                <w:rFonts w:ascii="Arial" w:hAnsi="Arial" w:cs="Arial"/>
                <w:i/>
                <w:iCs/>
                <w:lang w:val="en-US"/>
              </w:rPr>
              <w:t>ta-IndicationCellSwitch-</w:t>
            </w:r>
            <w:proofErr w:type="gramStart"/>
            <w:r>
              <w:rPr>
                <w:rFonts w:ascii="Arial" w:hAnsi="Arial" w:cs="Arial"/>
                <w:i/>
                <w:iCs/>
                <w:lang w:val="en-US"/>
              </w:rPr>
              <w:t>r18</w:t>
            </w:r>
            <w:r>
              <w:rPr>
                <w:rFonts w:ascii="Arial" w:hAnsi="Arial" w:cs="Arial"/>
                <w:iCs/>
                <w:lang w:val="en-US"/>
              </w:rPr>
              <w:t>;</w:t>
            </w:r>
            <w:proofErr w:type="gramEnd"/>
          </w:p>
          <w:p w14:paraId="2243733B" w14:textId="77777777" w:rsidR="00014523" w:rsidRDefault="00E57137">
            <w:pPr>
              <w:jc w:val="both"/>
              <w:rPr>
                <w:rFonts w:ascii="Arial" w:hAnsi="Arial" w:cs="Arial"/>
                <w:iCs/>
                <w:lang w:val="en-US"/>
              </w:rPr>
            </w:pPr>
            <w:r>
              <w:rPr>
                <w:rFonts w:ascii="Arial" w:eastAsia="DengXian" w:hAnsi="Arial" w:cs="Arial"/>
                <w:lang w:val="en-US" w:eastAsia="zh-CN"/>
              </w:rPr>
              <w:t xml:space="preserve">If UE is connected on band#1, i.e., band#1 is the source band, as UE indicates support of </w:t>
            </w:r>
            <w:r>
              <w:rPr>
                <w:rFonts w:ascii="Arial" w:hAnsi="Arial" w:cs="Arial"/>
                <w:i/>
                <w:iCs/>
                <w:lang w:val="en-US"/>
              </w:rPr>
              <w:t xml:space="preserve">ta-IndicationCellSwitch-r18 </w:t>
            </w:r>
            <w:r>
              <w:rPr>
                <w:rFonts w:ascii="Arial" w:hAnsi="Arial" w:cs="Arial"/>
                <w:iCs/>
                <w:lang w:val="en-US"/>
              </w:rPr>
              <w:t>on band#1</w:t>
            </w:r>
            <w:r>
              <w:rPr>
                <w:rFonts w:ascii="Arial" w:eastAsia="DengXian" w:hAnsi="Arial" w:cs="Arial"/>
                <w:lang w:val="en-US" w:eastAsia="zh-CN"/>
              </w:rPr>
              <w:t xml:space="preserve">, TA indication can be carried by the cell switch command regardless of the band where the target cell is, </w:t>
            </w:r>
            <w:r>
              <w:rPr>
                <w:rFonts w:ascii="Arial" w:eastAsia="DengXian" w:hAnsi="Arial" w:cs="Arial" w:hint="eastAsia"/>
                <w:lang w:val="en-US" w:eastAsia="zh-CN"/>
              </w:rPr>
              <w:t>e.g.</w:t>
            </w:r>
            <w:r>
              <w:rPr>
                <w:rFonts w:ascii="Arial" w:eastAsia="DengXian" w:hAnsi="Arial" w:cs="Arial"/>
                <w:lang w:val="en-US" w:eastAsia="zh-CN"/>
              </w:rPr>
              <w:t>,</w:t>
            </w:r>
            <w:r>
              <w:rPr>
                <w:rFonts w:ascii="Arial" w:eastAsia="DengXian" w:hAnsi="Arial" w:cs="Arial" w:hint="eastAsia"/>
                <w:lang w:val="en-US" w:eastAsia="zh-CN"/>
              </w:rPr>
              <w:t xml:space="preserve"> target cell is cell#4</w:t>
            </w:r>
            <w:r>
              <w:rPr>
                <w:rFonts w:ascii="Arial" w:eastAsia="DengXian" w:hAnsi="Arial" w:cs="Arial"/>
                <w:lang w:val="en-US" w:eastAsia="zh-CN"/>
              </w:rPr>
              <w:t>.  The above understanding applies to other capabilities mentioned above.</w:t>
            </w:r>
          </w:p>
          <w:p w14:paraId="10A8720F" w14:textId="77777777" w:rsidR="00014523" w:rsidRDefault="00E57137">
            <w:pPr>
              <w:spacing w:before="180" w:after="120"/>
              <w:rPr>
                <w:rFonts w:ascii="Arial" w:hAnsi="Arial" w:cs="Arial"/>
                <w:i/>
                <w:iCs/>
              </w:rPr>
            </w:pPr>
            <w:r>
              <w:rPr>
                <w:rFonts w:ascii="Arial" w:eastAsia="DengXian" w:hAnsi="Arial" w:cs="Arial"/>
                <w:lang w:val="en-US" w:eastAsia="zh-CN"/>
              </w:rPr>
              <w:t xml:space="preserve">For the other example, </w:t>
            </w:r>
          </w:p>
          <w:p w14:paraId="292C51D6" w14:textId="77777777" w:rsidR="00014523" w:rsidRDefault="00E57137">
            <w:pPr>
              <w:pStyle w:val="aff6"/>
              <w:numPr>
                <w:ilvl w:val="0"/>
                <w:numId w:val="19"/>
              </w:numPr>
              <w:spacing w:afterLines="50" w:after="120"/>
              <w:ind w:leftChars="0" w:left="2104"/>
              <w:rPr>
                <w:rFonts w:ascii="Arial" w:eastAsia="DengXian" w:hAnsi="Arial" w:cs="Arial"/>
                <w:lang w:val="en-US" w:eastAsia="zh-CN"/>
              </w:rPr>
            </w:pPr>
            <w:r>
              <w:rPr>
                <w:rFonts w:ascii="Arial" w:eastAsia="DengXian" w:hAnsi="Arial" w:cs="Arial" w:hint="eastAsia"/>
                <w:lang w:val="en-US" w:eastAsia="zh-CN"/>
              </w:rPr>
              <w:t>i</w:t>
            </w:r>
            <w:r>
              <w:rPr>
                <w:rFonts w:ascii="Arial" w:eastAsia="DengXian" w:hAnsi="Arial" w:cs="Arial"/>
                <w:lang w:val="en-US" w:eastAsia="zh-CN"/>
              </w:rPr>
              <w:t>n band#1 = (cell#1, cell#2, cell#8</w:t>
            </w:r>
            <w:r>
              <w:rPr>
                <w:rFonts w:ascii="Arial" w:eastAsia="DengXian" w:hAnsi="Arial" w:cs="Arial" w:hint="eastAsia"/>
                <w:lang w:val="en-US" w:eastAsia="zh-CN"/>
              </w:rPr>
              <w:t>),</w:t>
            </w:r>
            <w:r>
              <w:rPr>
                <w:rFonts w:ascii="Arial" w:eastAsia="DengXian" w:hAnsi="Arial" w:cs="Arial"/>
                <w:lang w:val="en-US" w:eastAsia="zh-CN"/>
              </w:rPr>
              <w:t xml:space="preserve"> UE indicates support of </w:t>
            </w:r>
            <w:r>
              <w:rPr>
                <w:rFonts w:ascii="Arial" w:hAnsi="Arial" w:cs="Arial"/>
                <w:i/>
                <w:iCs/>
                <w:lang w:val="en-US"/>
              </w:rPr>
              <w:t xml:space="preserve">ue-TA-Measurement-r18 </w:t>
            </w:r>
            <w:r>
              <w:rPr>
                <w:rFonts w:ascii="Arial" w:hAnsi="Arial" w:cs="Arial"/>
                <w:iCs/>
                <w:lang w:val="en-US"/>
              </w:rPr>
              <w:t xml:space="preserve">and the maximum number of candidate cells that the UE maintains the TA for is </w:t>
            </w:r>
            <w:proofErr w:type="gramStart"/>
            <w:r>
              <w:rPr>
                <w:rFonts w:ascii="Arial" w:hAnsi="Arial" w:cs="Arial"/>
                <w:iCs/>
                <w:lang w:val="en-US"/>
              </w:rPr>
              <w:t>4;</w:t>
            </w:r>
            <w:proofErr w:type="gramEnd"/>
          </w:p>
          <w:p w14:paraId="244C54E9" w14:textId="77777777" w:rsidR="00014523" w:rsidRDefault="00E57137">
            <w:pPr>
              <w:pStyle w:val="aff6"/>
              <w:numPr>
                <w:ilvl w:val="0"/>
                <w:numId w:val="19"/>
              </w:numPr>
              <w:spacing w:afterLines="50" w:after="120"/>
              <w:ind w:leftChars="0" w:left="2104"/>
              <w:rPr>
                <w:rFonts w:ascii="Arial" w:eastAsia="DengXian" w:hAnsi="Arial" w:cs="Arial"/>
                <w:lang w:val="en-US" w:eastAsia="zh-CN"/>
              </w:rPr>
            </w:pPr>
            <w:r>
              <w:rPr>
                <w:rFonts w:ascii="Arial" w:eastAsia="DengXian" w:hAnsi="Arial" w:cs="Arial" w:hint="eastAsia"/>
                <w:lang w:val="en-US" w:eastAsia="zh-CN"/>
              </w:rPr>
              <w:t>i</w:t>
            </w:r>
            <w:r>
              <w:rPr>
                <w:rFonts w:ascii="Arial" w:eastAsia="DengXian" w:hAnsi="Arial" w:cs="Arial"/>
                <w:lang w:val="en-US" w:eastAsia="zh-CN"/>
              </w:rPr>
              <w:t>n band#2 = (cell#4, cell#5, cell#8</w:t>
            </w:r>
            <w:r>
              <w:rPr>
                <w:rFonts w:ascii="Arial" w:eastAsia="DengXian" w:hAnsi="Arial" w:cs="Arial" w:hint="eastAsia"/>
                <w:lang w:val="en-US" w:eastAsia="zh-CN"/>
              </w:rPr>
              <w:t>),</w:t>
            </w:r>
            <w:r>
              <w:rPr>
                <w:rFonts w:ascii="Arial" w:eastAsia="DengXian" w:hAnsi="Arial" w:cs="Arial"/>
                <w:lang w:val="en-US" w:eastAsia="zh-CN"/>
              </w:rPr>
              <w:t xml:space="preserve"> UE indicates support of </w:t>
            </w:r>
            <w:r>
              <w:rPr>
                <w:rFonts w:ascii="Arial" w:hAnsi="Arial" w:cs="Arial"/>
                <w:i/>
                <w:iCs/>
                <w:lang w:val="en-US"/>
              </w:rPr>
              <w:t xml:space="preserve">ue-TA-Measurement-r18 </w:t>
            </w:r>
            <w:r>
              <w:rPr>
                <w:rFonts w:ascii="Arial" w:hAnsi="Arial" w:cs="Arial"/>
                <w:iCs/>
                <w:lang w:val="en-US"/>
              </w:rPr>
              <w:t xml:space="preserve">and the maximum number of candidate cells that the UE maintains the TA for is </w:t>
            </w:r>
            <w:proofErr w:type="gramStart"/>
            <w:r>
              <w:rPr>
                <w:rFonts w:ascii="Arial" w:hAnsi="Arial" w:cs="Arial"/>
                <w:iCs/>
                <w:lang w:val="en-US"/>
              </w:rPr>
              <w:t>5;</w:t>
            </w:r>
            <w:proofErr w:type="gramEnd"/>
          </w:p>
          <w:p w14:paraId="1F624424" w14:textId="77777777" w:rsidR="00014523" w:rsidRDefault="00E57137">
            <w:pPr>
              <w:pStyle w:val="aff6"/>
              <w:numPr>
                <w:ilvl w:val="0"/>
                <w:numId w:val="19"/>
              </w:numPr>
              <w:spacing w:afterLines="50" w:after="120"/>
              <w:ind w:leftChars="0" w:left="2104"/>
              <w:rPr>
                <w:rFonts w:ascii="Arial" w:eastAsia="DengXian" w:hAnsi="Arial" w:cs="Arial"/>
                <w:lang w:val="en-US" w:eastAsia="zh-CN"/>
              </w:rPr>
            </w:pPr>
            <w:r>
              <w:rPr>
                <w:rFonts w:ascii="Arial" w:eastAsia="DengXian" w:hAnsi="Arial" w:cs="Arial" w:hint="eastAsia"/>
                <w:lang w:val="en-US" w:eastAsia="zh-CN"/>
              </w:rPr>
              <w:t>i</w:t>
            </w:r>
            <w:r>
              <w:rPr>
                <w:rFonts w:ascii="Arial" w:eastAsia="DengXian" w:hAnsi="Arial" w:cs="Arial"/>
                <w:lang w:val="en-US" w:eastAsia="zh-CN"/>
              </w:rPr>
              <w:t>n band#3 = (cell#3, cell#2, cell#6</w:t>
            </w:r>
            <w:r>
              <w:rPr>
                <w:rFonts w:ascii="Arial" w:eastAsia="DengXian" w:hAnsi="Arial" w:cs="Arial" w:hint="eastAsia"/>
                <w:lang w:val="en-US" w:eastAsia="zh-CN"/>
              </w:rPr>
              <w:t>),</w:t>
            </w:r>
            <w:r>
              <w:rPr>
                <w:rFonts w:ascii="Arial" w:eastAsia="DengXian" w:hAnsi="Arial" w:cs="Arial"/>
                <w:lang w:val="en-US" w:eastAsia="zh-CN"/>
              </w:rPr>
              <w:t xml:space="preserve"> UE indicates support of </w:t>
            </w:r>
            <w:r>
              <w:rPr>
                <w:rFonts w:ascii="Arial" w:hAnsi="Arial" w:cs="Arial"/>
                <w:i/>
                <w:iCs/>
                <w:lang w:val="en-US"/>
              </w:rPr>
              <w:t xml:space="preserve">ue-TA-Measurement-r18 </w:t>
            </w:r>
            <w:r>
              <w:rPr>
                <w:rFonts w:ascii="Arial" w:hAnsi="Arial" w:cs="Arial"/>
                <w:iCs/>
                <w:lang w:val="en-US"/>
              </w:rPr>
              <w:t xml:space="preserve">and the maximum number of candidate cells that the UE maintains the TA for is </w:t>
            </w:r>
            <w:proofErr w:type="gramStart"/>
            <w:r>
              <w:rPr>
                <w:rFonts w:ascii="Arial" w:hAnsi="Arial" w:cs="Arial"/>
                <w:iCs/>
                <w:lang w:val="en-US"/>
              </w:rPr>
              <w:t>3;</w:t>
            </w:r>
            <w:proofErr w:type="gramEnd"/>
          </w:p>
          <w:p w14:paraId="17DCD639" w14:textId="77777777" w:rsidR="00014523" w:rsidRDefault="00E57137">
            <w:pPr>
              <w:pStyle w:val="aff6"/>
              <w:numPr>
                <w:ilvl w:val="0"/>
                <w:numId w:val="19"/>
              </w:numPr>
              <w:spacing w:afterLines="50" w:after="120"/>
              <w:ind w:leftChars="0" w:left="2104"/>
              <w:rPr>
                <w:rFonts w:ascii="Arial" w:eastAsia="DengXian" w:hAnsi="Arial" w:cs="Arial"/>
                <w:lang w:val="en-US" w:eastAsia="zh-CN"/>
              </w:rPr>
            </w:pPr>
            <w:r>
              <w:rPr>
                <w:rFonts w:ascii="Arial" w:eastAsia="DengXian" w:hAnsi="Arial" w:cs="Arial" w:hint="eastAsia"/>
                <w:lang w:val="en-US" w:eastAsia="zh-CN"/>
              </w:rPr>
              <w:t>i</w:t>
            </w:r>
            <w:r>
              <w:rPr>
                <w:rFonts w:ascii="Arial" w:eastAsia="DengXian" w:hAnsi="Arial" w:cs="Arial"/>
                <w:lang w:val="en-US" w:eastAsia="zh-CN"/>
              </w:rPr>
              <w:t>n band#4 = (cell#7, cell#4, cell#9</w:t>
            </w:r>
            <w:r>
              <w:rPr>
                <w:rFonts w:ascii="Arial" w:eastAsia="DengXian" w:hAnsi="Arial" w:cs="Arial" w:hint="eastAsia"/>
                <w:lang w:val="en-US" w:eastAsia="zh-CN"/>
              </w:rPr>
              <w:t>),</w:t>
            </w:r>
            <w:r>
              <w:rPr>
                <w:rFonts w:ascii="Arial" w:eastAsia="DengXian" w:hAnsi="Arial" w:cs="Arial"/>
                <w:lang w:val="en-US" w:eastAsia="zh-CN"/>
              </w:rPr>
              <w:t xml:space="preserve"> UE does not indicate support of </w:t>
            </w:r>
            <w:r>
              <w:rPr>
                <w:rFonts w:ascii="Arial" w:hAnsi="Arial" w:cs="Arial"/>
                <w:i/>
                <w:iCs/>
                <w:lang w:val="en-US"/>
              </w:rPr>
              <w:t>ue-TA-Measurement-</w:t>
            </w:r>
            <w:proofErr w:type="gramStart"/>
            <w:r>
              <w:rPr>
                <w:rFonts w:ascii="Arial" w:hAnsi="Arial" w:cs="Arial"/>
                <w:i/>
                <w:iCs/>
                <w:lang w:val="en-US"/>
              </w:rPr>
              <w:t>r18;</w:t>
            </w:r>
            <w:proofErr w:type="gramEnd"/>
          </w:p>
          <w:p w14:paraId="0E130494" w14:textId="77777777" w:rsidR="00014523" w:rsidRDefault="00E57137">
            <w:pPr>
              <w:jc w:val="both"/>
              <w:rPr>
                <w:rFonts w:ascii="Arial" w:hAnsi="Arial" w:cs="Arial"/>
                <w:iCs/>
                <w:lang w:val="en-US"/>
              </w:rPr>
            </w:pPr>
            <w:r>
              <w:rPr>
                <w:rFonts w:ascii="Arial" w:eastAsia="DengXian" w:hAnsi="Arial" w:cs="Arial"/>
                <w:lang w:val="en-US" w:eastAsia="zh-CN"/>
              </w:rPr>
              <w:t xml:space="preserve">If UE is connected on band#1, i.e., band#1 is the source band, the configuration of the maximum number of candidate cells is based on the source band, i.e., 4. </w:t>
            </w:r>
            <w:r>
              <w:rPr>
                <w:rFonts w:ascii="Arial" w:eastAsia="DengXian" w:hAnsi="Arial" w:cs="Arial" w:hint="eastAsia"/>
                <w:lang w:val="en-US" w:eastAsia="zh-CN"/>
              </w:rPr>
              <w:t xml:space="preserve">Then </w:t>
            </w:r>
            <w:r>
              <w:rPr>
                <w:rFonts w:ascii="Arial" w:eastAsia="DengXian" w:hAnsi="Arial" w:cs="Arial"/>
                <w:lang w:val="en-US" w:eastAsia="zh-CN"/>
              </w:rPr>
              <w:t xml:space="preserve">this value is </w:t>
            </w:r>
            <w:r>
              <w:rPr>
                <w:rFonts w:ascii="Arial" w:hAnsi="Arial" w:cs="Arial"/>
                <w:iCs/>
                <w:lang w:val="en-US"/>
              </w:rPr>
              <w:t xml:space="preserve">the total number of candidate cells </w:t>
            </w:r>
            <w:r>
              <w:rPr>
                <w:rFonts w:ascii="Arial" w:eastAsia="DengXian" w:hAnsi="Arial" w:cs="Arial" w:hint="eastAsia"/>
                <w:iCs/>
                <w:lang w:val="en-US" w:eastAsia="zh-CN"/>
              </w:rPr>
              <w:t xml:space="preserve">in all </w:t>
            </w:r>
            <w:r>
              <w:rPr>
                <w:rFonts w:ascii="Arial" w:hAnsi="Arial" w:cs="Arial"/>
                <w:iCs/>
                <w:lang w:val="en-US"/>
              </w:rPr>
              <w:t xml:space="preserve">bands that UE maintains the TA for, </w:t>
            </w:r>
            <w:r>
              <w:rPr>
                <w:rFonts w:ascii="Arial" w:eastAsia="DengXian" w:hAnsi="Arial" w:cs="Arial" w:hint="eastAsia"/>
                <w:iCs/>
                <w:lang w:val="en-US" w:eastAsia="zh-CN"/>
              </w:rPr>
              <w:t>e.g.</w:t>
            </w:r>
            <w:r>
              <w:rPr>
                <w:rFonts w:ascii="Arial" w:hAnsi="Arial" w:cs="Arial"/>
                <w:iCs/>
                <w:lang w:val="en-US"/>
              </w:rPr>
              <w:t xml:space="preserve">, {band#1, band#2, band#3, band#4}. </w:t>
            </w:r>
            <w:r>
              <w:rPr>
                <w:rFonts w:ascii="Arial" w:eastAsia="DengXian" w:hAnsi="Arial" w:cs="Arial"/>
                <w:lang w:val="en-US" w:eastAsia="zh-CN"/>
              </w:rPr>
              <w:t>When UE performs TA maintenance on candidate cells, the candidate cells can be on band#1, band#2, band#3, or band#4</w:t>
            </w:r>
            <w:r>
              <w:rPr>
                <w:rFonts w:ascii="Arial" w:hAnsi="Arial" w:cs="Arial"/>
                <w:iCs/>
                <w:lang w:val="en-US"/>
              </w:rPr>
              <w:t>. The understanding of the following parameters of the above capabilities is the same as above.</w:t>
            </w:r>
          </w:p>
          <w:tbl>
            <w:tblPr>
              <w:tblStyle w:val="afd"/>
              <w:tblW w:w="5000" w:type="pct"/>
              <w:tblLook w:val="04A0" w:firstRow="1" w:lastRow="0" w:firstColumn="1" w:lastColumn="0" w:noHBand="0" w:noVBand="1"/>
            </w:tblPr>
            <w:tblGrid>
              <w:gridCol w:w="6839"/>
              <w:gridCol w:w="12824"/>
            </w:tblGrid>
            <w:tr w:rsidR="00014523" w14:paraId="71B0F73A" w14:textId="77777777">
              <w:tc>
                <w:tcPr>
                  <w:tcW w:w="1739" w:type="pct"/>
                </w:tcPr>
                <w:p w14:paraId="0AA35A44" w14:textId="77777777" w:rsidR="00014523" w:rsidRDefault="00E57137">
                  <w:pPr>
                    <w:jc w:val="center"/>
                    <w:rPr>
                      <w:rFonts w:ascii="Arial" w:eastAsia="DengXian" w:hAnsi="Arial" w:cs="Arial"/>
                      <w:b/>
                      <w:iCs/>
                      <w:lang w:val="en-US" w:eastAsia="zh-CN"/>
                    </w:rPr>
                  </w:pPr>
                  <w:r>
                    <w:rPr>
                      <w:rFonts w:ascii="Arial" w:eastAsia="DengXian" w:hAnsi="Arial" w:cs="Arial"/>
                      <w:b/>
                      <w:iCs/>
                      <w:lang w:val="en-US" w:eastAsia="zh-CN"/>
                    </w:rPr>
                    <w:t>Capability</w:t>
                  </w:r>
                </w:p>
              </w:tc>
              <w:tc>
                <w:tcPr>
                  <w:tcW w:w="3261" w:type="pct"/>
                </w:tcPr>
                <w:p w14:paraId="37CA9488" w14:textId="77777777" w:rsidR="00014523" w:rsidRDefault="00E57137">
                  <w:pPr>
                    <w:jc w:val="center"/>
                    <w:rPr>
                      <w:rFonts w:ascii="Arial" w:eastAsia="DengXian" w:hAnsi="Arial" w:cs="Arial"/>
                      <w:b/>
                      <w:iCs/>
                      <w:lang w:val="en-US" w:eastAsia="zh-CN"/>
                    </w:rPr>
                  </w:pPr>
                  <w:r>
                    <w:rPr>
                      <w:rFonts w:ascii="Arial" w:eastAsia="DengXian" w:hAnsi="Arial" w:cs="Arial" w:hint="eastAsia"/>
                      <w:b/>
                      <w:iCs/>
                      <w:lang w:val="en-US" w:eastAsia="zh-CN"/>
                    </w:rPr>
                    <w:t>p</w:t>
                  </w:r>
                  <w:r>
                    <w:rPr>
                      <w:rFonts w:ascii="Arial" w:eastAsia="DengXian" w:hAnsi="Arial" w:cs="Arial"/>
                      <w:b/>
                      <w:iCs/>
                      <w:lang w:val="en-US" w:eastAsia="zh-CN"/>
                    </w:rPr>
                    <w:t>arameters</w:t>
                  </w:r>
                </w:p>
              </w:tc>
            </w:tr>
            <w:tr w:rsidR="00014523" w14:paraId="40F36F8A" w14:textId="77777777">
              <w:tc>
                <w:tcPr>
                  <w:tcW w:w="1739" w:type="pct"/>
                </w:tcPr>
                <w:p w14:paraId="2D095366" w14:textId="77777777" w:rsidR="00014523" w:rsidRDefault="00E57137">
                  <w:pPr>
                    <w:pStyle w:val="TAL"/>
                    <w:rPr>
                      <w:b/>
                      <w:i/>
                    </w:rPr>
                  </w:pPr>
                  <w:r>
                    <w:rPr>
                      <w:b/>
                      <w:i/>
                    </w:rPr>
                    <w:t>ltm-BeamIndicationJointTCI-r18</w:t>
                  </w:r>
                </w:p>
              </w:tc>
              <w:tc>
                <w:tcPr>
                  <w:tcW w:w="3261" w:type="pct"/>
                </w:tcPr>
                <w:p w14:paraId="59D1361D" w14:textId="77777777" w:rsidR="00014523" w:rsidRDefault="00E57137">
                  <w:pPr>
                    <w:pStyle w:val="B1"/>
                    <w:numPr>
                      <w:ilvl w:val="0"/>
                      <w:numId w:val="20"/>
                    </w:numPr>
                    <w:spacing w:after="0"/>
                    <w:ind w:left="360" w:hangingChars="200" w:hanging="360"/>
                    <w:jc w:val="both"/>
                    <w:rPr>
                      <w:rFonts w:ascii="Arial" w:hAnsi="Arial" w:cs="Arial"/>
                      <w:sz w:val="18"/>
                      <w:szCs w:val="18"/>
                    </w:rPr>
                  </w:pPr>
                  <w:r>
                    <w:rPr>
                      <w:rFonts w:ascii="Arial" w:hAnsi="Arial" w:cs="Arial"/>
                      <w:i/>
                      <w:iCs/>
                      <w:sz w:val="18"/>
                      <w:szCs w:val="18"/>
                    </w:rPr>
                    <w:t>maxNumberJointTCI-AcrossCells-r18</w:t>
                  </w:r>
                  <w:r>
                    <w:rPr>
                      <w:rFonts w:ascii="Arial" w:hAnsi="Arial" w:cs="Arial"/>
                      <w:sz w:val="18"/>
                      <w:szCs w:val="18"/>
                    </w:rPr>
                    <w:t xml:space="preserve"> indicates index </w:t>
                  </w:r>
                  <w:r>
                    <w:rPr>
                      <w:rFonts w:ascii="Arial" w:hAnsi="Arial" w:cs="Arial"/>
                      <w:i/>
                      <w:iCs/>
                      <w:sz w:val="18"/>
                      <w:szCs w:val="18"/>
                    </w:rPr>
                    <w:t>N</w:t>
                  </w:r>
                  <w:r>
                    <w:rPr>
                      <w:rFonts w:ascii="Arial" w:hAnsi="Arial" w:cs="Arial"/>
                      <w:sz w:val="18"/>
                      <w:szCs w:val="18"/>
                    </w:rPr>
                    <w:t xml:space="preserve"> of the maximum number of configured joint DL LTM TCI state(s) across candidate cells. The maximum number of configured joint LTM TCI state(s) across candidate cells is </w:t>
                  </w:r>
                  <w:r>
                    <w:rPr>
                      <w:rFonts w:ascii="Arial" w:hAnsi="Arial" w:cs="Arial"/>
                      <w:i/>
                      <w:iCs/>
                      <w:sz w:val="18"/>
                      <w:szCs w:val="18"/>
                    </w:rPr>
                    <w:t>N</w:t>
                  </w:r>
                  <w:r>
                    <w:rPr>
                      <w:rFonts w:ascii="Arial" w:hAnsi="Arial" w:cs="Arial"/>
                      <w:sz w:val="18"/>
                      <w:szCs w:val="18"/>
                    </w:rPr>
                    <w:t xml:space="preserve">*8, where </w:t>
                  </w:r>
                  <w:r>
                    <w:rPr>
                      <w:rFonts w:ascii="Arial" w:hAnsi="Arial" w:cs="Arial"/>
                      <w:i/>
                      <w:iCs/>
                      <w:sz w:val="18"/>
                      <w:szCs w:val="18"/>
                    </w:rPr>
                    <w:t>N</w:t>
                  </w:r>
                  <w:proofErr w:type="gramStart"/>
                  <w:r>
                    <w:rPr>
                      <w:rFonts w:ascii="Arial" w:hAnsi="Arial" w:cs="Arial"/>
                      <w:sz w:val="18"/>
                      <w:szCs w:val="18"/>
                    </w:rPr>
                    <w:t>={</w:t>
                  </w:r>
                  <w:proofErr w:type="gramEnd"/>
                  <w:r>
                    <w:rPr>
                      <w:rFonts w:ascii="Arial" w:hAnsi="Arial" w:cs="Arial"/>
                      <w:sz w:val="18"/>
                      <w:szCs w:val="18"/>
                    </w:rPr>
                    <w:t>1..128}.</w:t>
                  </w:r>
                </w:p>
                <w:p w14:paraId="4A15CA01" w14:textId="77777777" w:rsidR="00014523" w:rsidRDefault="00E57137">
                  <w:pPr>
                    <w:pStyle w:val="B1"/>
                    <w:spacing w:after="0"/>
                    <w:ind w:left="360" w:hangingChars="200" w:hanging="360"/>
                    <w:jc w:val="both"/>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maxNumberCells-r18 </w:t>
                  </w:r>
                  <w:r>
                    <w:rPr>
                      <w:rFonts w:ascii="Arial" w:hAnsi="Arial" w:cs="Arial"/>
                      <w:sz w:val="18"/>
                      <w:szCs w:val="18"/>
                    </w:rPr>
                    <w:t>indicates the maximum number of configured cells for joint LTM TCI state(s).</w:t>
                  </w:r>
                </w:p>
              </w:tc>
            </w:tr>
            <w:tr w:rsidR="00014523" w14:paraId="05445450" w14:textId="77777777">
              <w:tc>
                <w:tcPr>
                  <w:tcW w:w="1739" w:type="pct"/>
                </w:tcPr>
                <w:p w14:paraId="560ADF8B" w14:textId="77777777" w:rsidR="00014523" w:rsidRDefault="00E57137">
                  <w:pPr>
                    <w:pStyle w:val="TAL"/>
                    <w:jc w:val="both"/>
                    <w:rPr>
                      <w:b/>
                      <w:i/>
                    </w:rPr>
                  </w:pPr>
                  <w:r>
                    <w:rPr>
                      <w:b/>
                      <w:i/>
                    </w:rPr>
                    <w:t>ltm-BeamIndicationSeparateTCI-r18</w:t>
                  </w:r>
                </w:p>
              </w:tc>
              <w:tc>
                <w:tcPr>
                  <w:tcW w:w="3261" w:type="pct"/>
                </w:tcPr>
                <w:p w14:paraId="7A2EAC3D" w14:textId="77777777" w:rsidR="00014523" w:rsidRDefault="00E57137">
                  <w:pPr>
                    <w:pStyle w:val="B1"/>
                    <w:numPr>
                      <w:ilvl w:val="0"/>
                      <w:numId w:val="21"/>
                    </w:numPr>
                    <w:spacing w:after="0"/>
                    <w:ind w:left="340" w:hanging="340"/>
                    <w:jc w:val="both"/>
                    <w:rPr>
                      <w:rFonts w:ascii="Arial" w:hAnsi="Arial" w:cs="Arial"/>
                      <w:i/>
                      <w:iCs/>
                      <w:sz w:val="18"/>
                      <w:szCs w:val="18"/>
                    </w:rPr>
                  </w:pPr>
                  <w:r>
                    <w:rPr>
                      <w:rFonts w:ascii="Arial" w:hAnsi="Arial" w:cs="Arial"/>
                      <w:i/>
                      <w:iCs/>
                      <w:sz w:val="18"/>
                      <w:szCs w:val="18"/>
                    </w:rPr>
                    <w:t xml:space="preserve">maxNumberDL-TCI-AcrossCells-r18 </w:t>
                  </w:r>
                  <w:r>
                    <w:rPr>
                      <w:rFonts w:ascii="Arial" w:hAnsi="Arial" w:cs="Arial"/>
                      <w:iCs/>
                      <w:sz w:val="18"/>
                      <w:szCs w:val="18"/>
                    </w:rPr>
                    <w:t>indicates value N of the maximum number of configured separate DL LTM TCI state(s) across candidate cells. The maximum number of configured separate DL LTM TCI state(s) across candidate cells is N*8, where N</w:t>
                  </w:r>
                  <w:proofErr w:type="gramStart"/>
                  <w:r>
                    <w:rPr>
                      <w:rFonts w:ascii="Arial" w:hAnsi="Arial" w:cs="Arial"/>
                      <w:iCs/>
                      <w:sz w:val="18"/>
                      <w:szCs w:val="18"/>
                    </w:rPr>
                    <w:t>={</w:t>
                  </w:r>
                  <w:proofErr w:type="gramEnd"/>
                  <w:r>
                    <w:rPr>
                      <w:rFonts w:ascii="Arial" w:hAnsi="Arial" w:cs="Arial"/>
                      <w:iCs/>
                      <w:sz w:val="18"/>
                      <w:szCs w:val="18"/>
                    </w:rPr>
                    <w:t>1..128}.</w:t>
                  </w:r>
                </w:p>
                <w:p w14:paraId="6B928AB5" w14:textId="77777777" w:rsidR="00014523" w:rsidRDefault="00E57137">
                  <w:pPr>
                    <w:pStyle w:val="B1"/>
                    <w:numPr>
                      <w:ilvl w:val="0"/>
                      <w:numId w:val="21"/>
                    </w:numPr>
                    <w:spacing w:after="0"/>
                    <w:ind w:left="340" w:hanging="340"/>
                    <w:jc w:val="both"/>
                    <w:rPr>
                      <w:rFonts w:ascii="Arial" w:hAnsi="Arial" w:cs="Arial"/>
                      <w:i/>
                      <w:iCs/>
                      <w:sz w:val="18"/>
                      <w:szCs w:val="18"/>
                    </w:rPr>
                  </w:pPr>
                  <w:r>
                    <w:rPr>
                      <w:rFonts w:ascii="Arial" w:hAnsi="Arial" w:cs="Arial"/>
                      <w:i/>
                      <w:iCs/>
                      <w:sz w:val="18"/>
                      <w:szCs w:val="18"/>
                    </w:rPr>
                    <w:t>maxNumberUL-TCI-AcrossCells-r18</w:t>
                  </w:r>
                  <w:r>
                    <w:rPr>
                      <w:rFonts w:ascii="Arial" w:hAnsi="Arial" w:cs="Arial"/>
                      <w:iCs/>
                      <w:sz w:val="18"/>
                      <w:szCs w:val="18"/>
                    </w:rPr>
                    <w:t xml:space="preserve"> indicates value N of the maximum number of configured separate UL LTM TCI state(s) across candidate cells. The maximum number of configured separate UL LTM TCI state(s) across candidate cells is N*8, where N</w:t>
                  </w:r>
                  <w:proofErr w:type="gramStart"/>
                  <w:r>
                    <w:rPr>
                      <w:rFonts w:ascii="Arial" w:hAnsi="Arial" w:cs="Arial"/>
                      <w:iCs/>
                      <w:sz w:val="18"/>
                      <w:szCs w:val="18"/>
                    </w:rPr>
                    <w:t>={</w:t>
                  </w:r>
                  <w:proofErr w:type="gramEnd"/>
                  <w:r>
                    <w:rPr>
                      <w:rFonts w:ascii="Arial" w:hAnsi="Arial" w:cs="Arial"/>
                      <w:iCs/>
                      <w:sz w:val="18"/>
                      <w:szCs w:val="18"/>
                    </w:rPr>
                    <w:t>1..64}.</w:t>
                  </w:r>
                </w:p>
                <w:p w14:paraId="6FE026FB" w14:textId="77777777" w:rsidR="00014523" w:rsidRDefault="00E57137">
                  <w:pPr>
                    <w:pStyle w:val="B1"/>
                    <w:numPr>
                      <w:ilvl w:val="0"/>
                      <w:numId w:val="21"/>
                    </w:numPr>
                    <w:spacing w:after="0"/>
                    <w:ind w:left="340" w:hanging="340"/>
                    <w:jc w:val="both"/>
                    <w:rPr>
                      <w:rFonts w:ascii="Arial" w:hAnsi="Arial" w:cs="Arial"/>
                      <w:sz w:val="18"/>
                      <w:szCs w:val="18"/>
                    </w:rPr>
                  </w:pPr>
                  <w:r>
                    <w:rPr>
                      <w:rFonts w:ascii="Arial" w:hAnsi="Arial" w:cs="Arial"/>
                      <w:i/>
                      <w:iCs/>
                      <w:sz w:val="18"/>
                      <w:szCs w:val="18"/>
                    </w:rPr>
                    <w:t xml:space="preserve">maxNumberCells-r18 </w:t>
                  </w:r>
                  <w:r>
                    <w:rPr>
                      <w:rFonts w:ascii="Arial" w:hAnsi="Arial" w:cs="Arial"/>
                      <w:iCs/>
                      <w:sz w:val="18"/>
                      <w:szCs w:val="18"/>
                    </w:rPr>
                    <w:t>indicates the maximum number of configured cells for separate DL/UL LTM TCI states</w:t>
                  </w:r>
                </w:p>
              </w:tc>
            </w:tr>
            <w:tr w:rsidR="00014523" w14:paraId="640E0212" w14:textId="77777777">
              <w:tc>
                <w:tcPr>
                  <w:tcW w:w="1739" w:type="pct"/>
                </w:tcPr>
                <w:p w14:paraId="29632E8C" w14:textId="77777777" w:rsidR="00014523" w:rsidRDefault="00E57137">
                  <w:pPr>
                    <w:pStyle w:val="TAL"/>
                    <w:rPr>
                      <w:b/>
                      <w:bCs/>
                      <w:i/>
                      <w:iCs/>
                    </w:rPr>
                  </w:pPr>
                  <w:r>
                    <w:rPr>
                      <w:b/>
                      <w:bCs/>
                      <w:i/>
                      <w:iCs/>
                    </w:rPr>
                    <w:t>rach-EarlyTA-Measurement-r18</w:t>
                  </w:r>
                </w:p>
                <w:p w14:paraId="5CFD6E26" w14:textId="77777777" w:rsidR="00014523" w:rsidRDefault="00014523">
                  <w:pPr>
                    <w:pStyle w:val="TAL"/>
                    <w:jc w:val="both"/>
                    <w:rPr>
                      <w:b/>
                      <w:i/>
                    </w:rPr>
                  </w:pPr>
                </w:p>
              </w:tc>
              <w:tc>
                <w:tcPr>
                  <w:tcW w:w="3261" w:type="pct"/>
                </w:tcPr>
                <w:p w14:paraId="017797FA" w14:textId="77777777" w:rsidR="00014523" w:rsidRDefault="00E57137">
                  <w:pPr>
                    <w:pStyle w:val="B1"/>
                    <w:numPr>
                      <w:ilvl w:val="0"/>
                      <w:numId w:val="21"/>
                    </w:numPr>
                    <w:spacing w:after="0"/>
                    <w:ind w:left="340" w:hanging="340"/>
                    <w:jc w:val="both"/>
                    <w:rPr>
                      <w:rFonts w:ascii="Arial" w:hAnsi="Arial" w:cs="Arial"/>
                      <w:i/>
                      <w:iCs/>
                      <w:sz w:val="18"/>
                      <w:szCs w:val="18"/>
                    </w:rPr>
                  </w:pPr>
                  <w:r>
                    <w:rPr>
                      <w:rFonts w:ascii="Arial" w:hAnsi="Arial" w:cs="Arial"/>
                      <w:i/>
                      <w:iCs/>
                      <w:sz w:val="18"/>
                      <w:szCs w:val="18"/>
                    </w:rPr>
                    <w:t>the maximum number</w:t>
                  </w:r>
                  <w:r>
                    <w:rPr>
                      <w:rFonts w:ascii="Arial" w:hAnsi="Arial" w:cs="Arial"/>
                      <w:iCs/>
                      <w:sz w:val="18"/>
                      <w:szCs w:val="18"/>
                    </w:rPr>
                    <w:t xml:space="preserve"> of candidate cells for TA acquisition based on PDCCH ordered CFRA procedure before receiving cell switch command MAC-CE.</w:t>
                  </w:r>
                </w:p>
              </w:tc>
            </w:tr>
            <w:tr w:rsidR="00014523" w14:paraId="2E795227" w14:textId="77777777">
              <w:tc>
                <w:tcPr>
                  <w:tcW w:w="1739" w:type="pct"/>
                </w:tcPr>
                <w:p w14:paraId="08726BD9" w14:textId="77777777" w:rsidR="00014523" w:rsidRDefault="00E57137">
                  <w:pPr>
                    <w:pStyle w:val="TAL"/>
                    <w:rPr>
                      <w:b/>
                      <w:i/>
                    </w:rPr>
                  </w:pPr>
                  <w:r>
                    <w:rPr>
                      <w:b/>
                      <w:i/>
                    </w:rPr>
                    <w:t>ltm-MAC-CE-JointTCI-r18</w:t>
                  </w:r>
                </w:p>
                <w:p w14:paraId="28A013B7" w14:textId="77777777" w:rsidR="00014523" w:rsidRDefault="00014523">
                  <w:pPr>
                    <w:pStyle w:val="TAL"/>
                    <w:rPr>
                      <w:b/>
                      <w:bCs/>
                      <w:i/>
                      <w:iCs/>
                    </w:rPr>
                  </w:pPr>
                </w:p>
              </w:tc>
              <w:tc>
                <w:tcPr>
                  <w:tcW w:w="3261" w:type="pct"/>
                </w:tcPr>
                <w:p w14:paraId="20210995" w14:textId="77777777" w:rsidR="00014523" w:rsidRDefault="00E57137">
                  <w:pPr>
                    <w:pStyle w:val="B1"/>
                    <w:numPr>
                      <w:ilvl w:val="0"/>
                      <w:numId w:val="21"/>
                    </w:numPr>
                    <w:spacing w:after="0"/>
                    <w:ind w:left="340" w:hanging="340"/>
                    <w:jc w:val="both"/>
                    <w:rPr>
                      <w:rFonts w:ascii="Arial" w:hAnsi="Arial" w:cs="Arial"/>
                      <w:sz w:val="18"/>
                      <w:szCs w:val="18"/>
                    </w:rPr>
                  </w:pPr>
                  <w:r>
                    <w:rPr>
                      <w:rFonts w:ascii="Arial" w:hAnsi="Arial" w:cs="Arial"/>
                      <w:i/>
                      <w:iCs/>
                      <w:sz w:val="18"/>
                      <w:szCs w:val="18"/>
                    </w:rPr>
                    <w:t xml:space="preserve">maxNumberJointTCI-AcrossCells-r18 </w:t>
                  </w:r>
                  <w:r>
                    <w:rPr>
                      <w:rFonts w:ascii="Arial" w:hAnsi="Arial" w:cs="Arial"/>
                      <w:iCs/>
                      <w:sz w:val="18"/>
                      <w:szCs w:val="18"/>
                    </w:rPr>
                    <w:t>indicates the maximum number of MAC-CE activated joint LTM TCI states across candidate cells and serving cell TCI states across serving cells in the band.</w:t>
                  </w:r>
                </w:p>
              </w:tc>
            </w:tr>
            <w:tr w:rsidR="00014523" w14:paraId="328F577E" w14:textId="77777777">
              <w:trPr>
                <w:trHeight w:val="792"/>
              </w:trPr>
              <w:tc>
                <w:tcPr>
                  <w:tcW w:w="1739" w:type="pct"/>
                </w:tcPr>
                <w:p w14:paraId="7F515E68" w14:textId="77777777" w:rsidR="00014523" w:rsidRDefault="00E57137">
                  <w:pPr>
                    <w:pStyle w:val="TAL"/>
                    <w:rPr>
                      <w:b/>
                      <w:i/>
                    </w:rPr>
                  </w:pPr>
                  <w:r>
                    <w:rPr>
                      <w:b/>
                      <w:i/>
                    </w:rPr>
                    <w:t>ltm-MAC-CE-SeparateTCI-r18</w:t>
                  </w:r>
                </w:p>
              </w:tc>
              <w:tc>
                <w:tcPr>
                  <w:tcW w:w="3261" w:type="pct"/>
                </w:tcPr>
                <w:p w14:paraId="6F9FBD7B" w14:textId="77777777" w:rsidR="00014523" w:rsidRDefault="00E57137">
                  <w:pPr>
                    <w:pStyle w:val="B1"/>
                    <w:numPr>
                      <w:ilvl w:val="0"/>
                      <w:numId w:val="22"/>
                    </w:numPr>
                    <w:spacing w:after="0"/>
                    <w:ind w:left="340" w:hanging="340"/>
                    <w:jc w:val="both"/>
                    <w:rPr>
                      <w:rFonts w:ascii="Arial" w:hAnsi="Arial" w:cs="Arial"/>
                      <w:i/>
                      <w:iCs/>
                      <w:sz w:val="18"/>
                      <w:szCs w:val="18"/>
                    </w:rPr>
                  </w:pPr>
                  <w:r>
                    <w:rPr>
                      <w:rFonts w:ascii="Arial" w:hAnsi="Arial" w:cs="Arial"/>
                      <w:i/>
                      <w:iCs/>
                      <w:sz w:val="18"/>
                      <w:szCs w:val="18"/>
                    </w:rPr>
                    <w:t xml:space="preserve">maxNumberDL-TCI-AcrossCells-r18 </w:t>
                  </w:r>
                  <w:r>
                    <w:rPr>
                      <w:rFonts w:ascii="Arial" w:hAnsi="Arial" w:cs="Arial"/>
                      <w:iCs/>
                      <w:sz w:val="18"/>
                      <w:szCs w:val="18"/>
                    </w:rPr>
                    <w:t>indicates the maximum number of MAC-CE activated LTM DL TCI states across all candidate cells and serving cell DL TCI states across all serving cells.</w:t>
                  </w:r>
                </w:p>
                <w:p w14:paraId="5E3501B5" w14:textId="77777777" w:rsidR="00014523" w:rsidRDefault="00E57137">
                  <w:pPr>
                    <w:pStyle w:val="B1"/>
                    <w:numPr>
                      <w:ilvl w:val="0"/>
                      <w:numId w:val="22"/>
                    </w:numPr>
                    <w:spacing w:after="0"/>
                    <w:ind w:left="340" w:hanging="340"/>
                    <w:jc w:val="both"/>
                    <w:rPr>
                      <w:rFonts w:ascii="Arial" w:hAnsi="Arial" w:cs="Arial"/>
                      <w:i/>
                      <w:iCs/>
                      <w:sz w:val="18"/>
                      <w:szCs w:val="18"/>
                    </w:rPr>
                  </w:pPr>
                  <w:r>
                    <w:rPr>
                      <w:rFonts w:ascii="Arial" w:hAnsi="Arial" w:cs="Arial"/>
                      <w:i/>
                      <w:iCs/>
                      <w:sz w:val="18"/>
                      <w:szCs w:val="18"/>
                    </w:rPr>
                    <w:t xml:space="preserve">maxNumberUL-TCI-AcrossCells-r18 </w:t>
                  </w:r>
                  <w:r>
                    <w:rPr>
                      <w:rFonts w:ascii="Arial" w:hAnsi="Arial" w:cs="Arial"/>
                      <w:iCs/>
                      <w:sz w:val="18"/>
                      <w:szCs w:val="18"/>
                    </w:rPr>
                    <w:t>indicates the maximum number of MAC-CE activated UL TCI states across all candidate cells and serving cell UL TCI states across all serving cells in the band.</w:t>
                  </w:r>
                </w:p>
              </w:tc>
            </w:tr>
          </w:tbl>
          <w:p w14:paraId="401C5557" w14:textId="77777777" w:rsidR="00014523" w:rsidRDefault="00E57137">
            <w:pPr>
              <w:spacing w:beforeLines="50" w:before="120" w:after="120"/>
              <w:jc w:val="both"/>
              <w:rPr>
                <w:rFonts w:ascii="Arial" w:eastAsia="DengXian" w:hAnsi="Arial" w:cs="Arial"/>
                <w:iCs/>
                <w:lang w:val="en-US" w:eastAsia="zh-CN"/>
              </w:rPr>
            </w:pPr>
            <w:r>
              <w:rPr>
                <w:rFonts w:ascii="Arial" w:eastAsia="DengXian" w:hAnsi="Arial" w:cs="Arial"/>
                <w:iCs/>
                <w:lang w:val="en-US" w:eastAsia="zh-CN"/>
              </w:rPr>
              <w:t xml:space="preserve">For another example, </w:t>
            </w:r>
          </w:p>
          <w:p w14:paraId="1A02B8E8" w14:textId="77777777" w:rsidR="00014523" w:rsidRDefault="00E57137">
            <w:pPr>
              <w:pStyle w:val="aff6"/>
              <w:numPr>
                <w:ilvl w:val="0"/>
                <w:numId w:val="19"/>
              </w:numPr>
              <w:spacing w:afterLines="50" w:after="120"/>
              <w:ind w:leftChars="0" w:left="2104"/>
              <w:rPr>
                <w:rFonts w:ascii="Arial" w:eastAsia="DengXian" w:hAnsi="Arial" w:cs="Arial"/>
                <w:lang w:val="en-US" w:eastAsia="zh-CN"/>
              </w:rPr>
            </w:pPr>
            <w:r>
              <w:rPr>
                <w:rFonts w:ascii="Arial" w:eastAsia="DengXian" w:hAnsi="Arial" w:cs="Arial" w:hint="eastAsia"/>
                <w:lang w:val="en-US" w:eastAsia="zh-CN"/>
              </w:rPr>
              <w:t>i</w:t>
            </w:r>
            <w:r>
              <w:rPr>
                <w:rFonts w:ascii="Arial" w:eastAsia="DengXian" w:hAnsi="Arial" w:cs="Arial"/>
                <w:lang w:val="en-US" w:eastAsia="zh-CN"/>
              </w:rPr>
              <w:t>n band#1 = (cell#1, cell#2, cell#3</w:t>
            </w:r>
            <w:r>
              <w:rPr>
                <w:rFonts w:ascii="Arial" w:eastAsia="DengXian" w:hAnsi="Arial" w:cs="Arial" w:hint="eastAsia"/>
                <w:lang w:val="en-US" w:eastAsia="zh-CN"/>
              </w:rPr>
              <w:t>),</w:t>
            </w:r>
            <w:r>
              <w:rPr>
                <w:rFonts w:ascii="Arial" w:eastAsia="DengXian" w:hAnsi="Arial" w:cs="Arial"/>
                <w:lang w:val="en-US" w:eastAsia="zh-CN"/>
              </w:rPr>
              <w:t xml:space="preserve"> UE indicates support of </w:t>
            </w:r>
            <w:r>
              <w:rPr>
                <w:rFonts w:ascii="Arial" w:hAnsi="Arial" w:cs="Arial"/>
                <w:i/>
                <w:iCs/>
                <w:lang w:val="en-US"/>
              </w:rPr>
              <w:t xml:space="preserve">ltm-BeamIndicationJointTCI-r18 </w:t>
            </w:r>
            <w:r>
              <w:rPr>
                <w:rFonts w:ascii="Arial" w:hAnsi="Arial" w:cs="Arial"/>
                <w:iCs/>
                <w:lang w:val="en-US"/>
              </w:rPr>
              <w:t xml:space="preserve">and the maximum number of configured joint LTM TCI state(s) per candidate cell is </w:t>
            </w:r>
            <w:proofErr w:type="gramStart"/>
            <w:r>
              <w:rPr>
                <w:rFonts w:ascii="Arial" w:hAnsi="Arial" w:cs="Arial"/>
                <w:iCs/>
                <w:lang w:val="en-US"/>
              </w:rPr>
              <w:t>48;</w:t>
            </w:r>
            <w:proofErr w:type="gramEnd"/>
          </w:p>
          <w:p w14:paraId="757C6F00" w14:textId="77777777" w:rsidR="00014523" w:rsidRDefault="00E57137">
            <w:pPr>
              <w:pStyle w:val="aff6"/>
              <w:numPr>
                <w:ilvl w:val="0"/>
                <w:numId w:val="19"/>
              </w:numPr>
              <w:spacing w:afterLines="50" w:after="120"/>
              <w:ind w:leftChars="0" w:left="2104"/>
              <w:rPr>
                <w:rFonts w:ascii="Arial" w:eastAsia="DengXian" w:hAnsi="Arial" w:cs="Arial"/>
                <w:lang w:val="en-US" w:eastAsia="zh-CN"/>
              </w:rPr>
            </w:pPr>
            <w:r>
              <w:rPr>
                <w:rFonts w:ascii="Arial" w:eastAsia="DengXian" w:hAnsi="Arial" w:cs="Arial" w:hint="eastAsia"/>
                <w:lang w:val="en-US" w:eastAsia="zh-CN"/>
              </w:rPr>
              <w:t>i</w:t>
            </w:r>
            <w:r>
              <w:rPr>
                <w:rFonts w:ascii="Arial" w:eastAsia="DengXian" w:hAnsi="Arial" w:cs="Arial"/>
                <w:lang w:val="en-US" w:eastAsia="zh-CN"/>
              </w:rPr>
              <w:t>n band#2 = (cell#3, cell#4, cell#5</w:t>
            </w:r>
            <w:r>
              <w:rPr>
                <w:rFonts w:ascii="Arial" w:eastAsia="DengXian" w:hAnsi="Arial" w:cs="Arial" w:hint="eastAsia"/>
                <w:lang w:val="en-US" w:eastAsia="zh-CN"/>
              </w:rPr>
              <w:t>),</w:t>
            </w:r>
            <w:r>
              <w:rPr>
                <w:rFonts w:ascii="Arial" w:eastAsia="DengXian" w:hAnsi="Arial" w:cs="Arial"/>
                <w:lang w:val="en-US" w:eastAsia="zh-CN"/>
              </w:rPr>
              <w:t xml:space="preserve"> UE indicates support of </w:t>
            </w:r>
            <w:r>
              <w:rPr>
                <w:rFonts w:ascii="Arial" w:hAnsi="Arial" w:cs="Arial"/>
                <w:i/>
                <w:iCs/>
                <w:lang w:val="en-US"/>
              </w:rPr>
              <w:t xml:space="preserve">ltm-BeamIndicationJointTCI-r18 </w:t>
            </w:r>
            <w:r>
              <w:rPr>
                <w:rFonts w:ascii="Arial" w:hAnsi="Arial" w:cs="Arial"/>
                <w:iCs/>
                <w:lang w:val="en-US"/>
              </w:rPr>
              <w:t xml:space="preserve">and the maximum number of configured joint LTM TCI state(s) per candidate cell is </w:t>
            </w:r>
            <w:proofErr w:type="gramStart"/>
            <w:r>
              <w:rPr>
                <w:rFonts w:ascii="Arial" w:hAnsi="Arial" w:cs="Arial"/>
                <w:iCs/>
                <w:lang w:val="en-US"/>
              </w:rPr>
              <w:t>64;</w:t>
            </w:r>
            <w:proofErr w:type="gramEnd"/>
          </w:p>
          <w:p w14:paraId="41BB4138" w14:textId="77777777" w:rsidR="00014523" w:rsidRDefault="00E57137">
            <w:pPr>
              <w:pStyle w:val="aff6"/>
              <w:numPr>
                <w:ilvl w:val="0"/>
                <w:numId w:val="19"/>
              </w:numPr>
              <w:spacing w:afterLines="50" w:after="120"/>
              <w:ind w:leftChars="0" w:left="2104"/>
              <w:rPr>
                <w:rFonts w:ascii="Arial" w:eastAsia="DengXian" w:hAnsi="Arial" w:cs="Arial"/>
                <w:lang w:val="en-US" w:eastAsia="zh-CN"/>
              </w:rPr>
            </w:pPr>
            <w:r>
              <w:rPr>
                <w:rFonts w:ascii="Arial" w:eastAsia="DengXian" w:hAnsi="Arial" w:cs="Arial" w:hint="eastAsia"/>
                <w:lang w:val="en-US" w:eastAsia="zh-CN"/>
              </w:rPr>
              <w:t>i</w:t>
            </w:r>
            <w:r>
              <w:rPr>
                <w:rFonts w:ascii="Arial" w:eastAsia="DengXian" w:hAnsi="Arial" w:cs="Arial"/>
                <w:lang w:val="en-US" w:eastAsia="zh-CN"/>
              </w:rPr>
              <w:t>n band#3 = (cell#7, cell#8, cell#6</w:t>
            </w:r>
            <w:r>
              <w:rPr>
                <w:rFonts w:ascii="Arial" w:eastAsia="DengXian" w:hAnsi="Arial" w:cs="Arial" w:hint="eastAsia"/>
                <w:lang w:val="en-US" w:eastAsia="zh-CN"/>
              </w:rPr>
              <w:t>),</w:t>
            </w:r>
            <w:r>
              <w:rPr>
                <w:rFonts w:ascii="Arial" w:eastAsia="DengXian" w:hAnsi="Arial" w:cs="Arial"/>
                <w:lang w:val="en-US" w:eastAsia="zh-CN"/>
              </w:rPr>
              <w:t xml:space="preserve"> UE does not indicate support of </w:t>
            </w:r>
            <w:r>
              <w:rPr>
                <w:rFonts w:ascii="Arial" w:hAnsi="Arial" w:cs="Arial"/>
                <w:i/>
                <w:iCs/>
                <w:lang w:val="en-US"/>
              </w:rPr>
              <w:t>ltm-BeamIndicationJointTCI-</w:t>
            </w:r>
            <w:proofErr w:type="gramStart"/>
            <w:r>
              <w:rPr>
                <w:rFonts w:ascii="Arial" w:hAnsi="Arial" w:cs="Arial"/>
                <w:i/>
                <w:iCs/>
                <w:lang w:val="en-US"/>
              </w:rPr>
              <w:t>r18</w:t>
            </w:r>
            <w:r>
              <w:rPr>
                <w:rFonts w:ascii="Arial" w:hAnsi="Arial" w:cs="Arial"/>
                <w:iCs/>
                <w:lang w:val="en-US"/>
              </w:rPr>
              <w:t>;</w:t>
            </w:r>
            <w:proofErr w:type="gramEnd"/>
          </w:p>
          <w:p w14:paraId="47C1E2AD" w14:textId="77777777" w:rsidR="00014523" w:rsidRDefault="00E57137">
            <w:pPr>
              <w:jc w:val="both"/>
              <w:rPr>
                <w:rFonts w:ascii="Arial" w:hAnsi="Arial" w:cs="Arial"/>
                <w:iCs/>
                <w:lang w:val="en-US"/>
              </w:rPr>
            </w:pPr>
            <w:r>
              <w:rPr>
                <w:rFonts w:ascii="Arial" w:eastAsia="DengXian" w:hAnsi="Arial" w:cs="Arial"/>
                <w:lang w:val="en-US" w:eastAsia="zh-CN"/>
              </w:rPr>
              <w:t xml:space="preserve">If UE is connected on band#1, i.e., band#1 is the source band, the configuration of </w:t>
            </w:r>
            <w:r>
              <w:rPr>
                <w:rFonts w:ascii="Arial" w:hAnsi="Arial" w:cs="Arial"/>
                <w:iCs/>
                <w:lang w:val="en-US"/>
              </w:rPr>
              <w:t>the maximum number of configured joint LTM TCI state(s) per candidate cell</w:t>
            </w:r>
            <w:r>
              <w:rPr>
                <w:rFonts w:ascii="Arial" w:eastAsia="DengXian" w:hAnsi="Arial" w:cs="Arial"/>
                <w:lang w:val="en-US" w:eastAsia="zh-CN"/>
              </w:rPr>
              <w:t xml:space="preserve"> is based on the source band, i.e. 48. This value applies to each candidate cell in </w:t>
            </w:r>
            <w:r>
              <w:rPr>
                <w:rFonts w:ascii="Arial" w:eastAsia="DengXian" w:hAnsi="Arial" w:cs="Arial" w:hint="eastAsia"/>
                <w:lang w:val="en-US" w:eastAsia="zh-CN"/>
              </w:rPr>
              <w:t>each</w:t>
            </w:r>
            <w:r>
              <w:rPr>
                <w:rFonts w:ascii="Arial" w:hAnsi="Arial" w:cs="Arial"/>
                <w:iCs/>
                <w:lang w:val="en-US"/>
              </w:rPr>
              <w:t xml:space="preserve"> band</w:t>
            </w:r>
            <w:r>
              <w:rPr>
                <w:rFonts w:ascii="Arial" w:hAnsi="Arial" w:cs="Arial"/>
                <w:i/>
                <w:iCs/>
                <w:lang w:val="en-US"/>
              </w:rPr>
              <w:t>,</w:t>
            </w:r>
            <w:r>
              <w:rPr>
                <w:rFonts w:ascii="Arial" w:hAnsi="Arial" w:cs="Arial"/>
                <w:iCs/>
                <w:lang w:val="en-US"/>
              </w:rPr>
              <w:t xml:space="preserve"> i.e., {band#1, band#2, band#3}. The understanding of the following parameters of the above capabilities is the same as above.</w:t>
            </w:r>
          </w:p>
          <w:tbl>
            <w:tblPr>
              <w:tblStyle w:val="afd"/>
              <w:tblW w:w="5000" w:type="pct"/>
              <w:tblLook w:val="04A0" w:firstRow="1" w:lastRow="0" w:firstColumn="1" w:lastColumn="0" w:noHBand="0" w:noVBand="1"/>
            </w:tblPr>
            <w:tblGrid>
              <w:gridCol w:w="6839"/>
              <w:gridCol w:w="12824"/>
            </w:tblGrid>
            <w:tr w:rsidR="00014523" w14:paraId="55BF8FDE" w14:textId="77777777">
              <w:tc>
                <w:tcPr>
                  <w:tcW w:w="1739" w:type="pct"/>
                </w:tcPr>
                <w:p w14:paraId="7421DED0" w14:textId="77777777" w:rsidR="00014523" w:rsidRDefault="00E57137">
                  <w:pPr>
                    <w:jc w:val="center"/>
                    <w:rPr>
                      <w:rFonts w:ascii="Arial" w:eastAsia="DengXian" w:hAnsi="Arial" w:cs="Arial"/>
                      <w:b/>
                      <w:iCs/>
                      <w:lang w:val="en-US" w:eastAsia="zh-CN"/>
                    </w:rPr>
                  </w:pPr>
                  <w:r>
                    <w:rPr>
                      <w:rFonts w:ascii="Arial" w:eastAsia="DengXian" w:hAnsi="Arial" w:cs="Arial"/>
                      <w:b/>
                      <w:iCs/>
                      <w:lang w:val="en-US" w:eastAsia="zh-CN"/>
                    </w:rPr>
                    <w:lastRenderedPageBreak/>
                    <w:t>Capability</w:t>
                  </w:r>
                </w:p>
              </w:tc>
              <w:tc>
                <w:tcPr>
                  <w:tcW w:w="3261" w:type="pct"/>
                </w:tcPr>
                <w:p w14:paraId="526DB4D7" w14:textId="77777777" w:rsidR="00014523" w:rsidRDefault="00E57137">
                  <w:pPr>
                    <w:jc w:val="center"/>
                    <w:rPr>
                      <w:rFonts w:ascii="Arial" w:eastAsia="DengXian" w:hAnsi="Arial" w:cs="Arial"/>
                      <w:b/>
                      <w:iCs/>
                      <w:lang w:val="en-US" w:eastAsia="zh-CN"/>
                    </w:rPr>
                  </w:pPr>
                  <w:r>
                    <w:rPr>
                      <w:rFonts w:ascii="Arial" w:eastAsia="DengXian" w:hAnsi="Arial" w:cs="Arial" w:hint="eastAsia"/>
                      <w:b/>
                      <w:iCs/>
                      <w:lang w:val="en-US" w:eastAsia="zh-CN"/>
                    </w:rPr>
                    <w:t>p</w:t>
                  </w:r>
                  <w:r>
                    <w:rPr>
                      <w:rFonts w:ascii="Arial" w:eastAsia="DengXian" w:hAnsi="Arial" w:cs="Arial"/>
                      <w:b/>
                      <w:iCs/>
                      <w:lang w:val="en-US" w:eastAsia="zh-CN"/>
                    </w:rPr>
                    <w:t>arameters</w:t>
                  </w:r>
                </w:p>
              </w:tc>
            </w:tr>
            <w:tr w:rsidR="00014523" w14:paraId="06BB0CF2" w14:textId="77777777">
              <w:tc>
                <w:tcPr>
                  <w:tcW w:w="1739" w:type="pct"/>
                </w:tcPr>
                <w:p w14:paraId="30FF29D7" w14:textId="77777777" w:rsidR="00014523" w:rsidRDefault="00E57137">
                  <w:pPr>
                    <w:pStyle w:val="TAL"/>
                    <w:rPr>
                      <w:b/>
                      <w:i/>
                    </w:rPr>
                  </w:pPr>
                  <w:r>
                    <w:rPr>
                      <w:b/>
                      <w:i/>
                    </w:rPr>
                    <w:t>ltm-BeamIndicationSeparateTCI-r18</w:t>
                  </w:r>
                </w:p>
              </w:tc>
              <w:tc>
                <w:tcPr>
                  <w:tcW w:w="3261" w:type="pct"/>
                </w:tcPr>
                <w:p w14:paraId="47F4F00D" w14:textId="77777777" w:rsidR="00014523" w:rsidRDefault="00E57137">
                  <w:pPr>
                    <w:pStyle w:val="B1"/>
                    <w:numPr>
                      <w:ilvl w:val="0"/>
                      <w:numId w:val="23"/>
                    </w:numPr>
                    <w:spacing w:after="0"/>
                    <w:jc w:val="both"/>
                    <w:rPr>
                      <w:rFonts w:ascii="Arial" w:hAnsi="Arial" w:cs="Arial"/>
                      <w:sz w:val="18"/>
                      <w:szCs w:val="18"/>
                    </w:rPr>
                  </w:pPr>
                  <w:r>
                    <w:rPr>
                      <w:rFonts w:ascii="Arial" w:hAnsi="Arial" w:cs="Arial"/>
                      <w:i/>
                      <w:iCs/>
                      <w:sz w:val="18"/>
                      <w:szCs w:val="18"/>
                    </w:rPr>
                    <w:t xml:space="preserve">maxNumberDL-TCI-PerCell-r18 </w:t>
                  </w:r>
                  <w:r>
                    <w:rPr>
                      <w:rFonts w:ascii="Arial" w:hAnsi="Arial" w:cs="Arial"/>
                      <w:sz w:val="18"/>
                      <w:szCs w:val="18"/>
                    </w:rPr>
                    <w:t>indicates the maximum number of configured DL TCI state(s) per candidate cell.</w:t>
                  </w:r>
                </w:p>
                <w:p w14:paraId="1AA9FF7D" w14:textId="77777777" w:rsidR="00014523" w:rsidRDefault="00E57137">
                  <w:pPr>
                    <w:pStyle w:val="B1"/>
                    <w:numPr>
                      <w:ilvl w:val="0"/>
                      <w:numId w:val="23"/>
                    </w:numPr>
                    <w:spacing w:after="0"/>
                    <w:jc w:val="both"/>
                    <w:rPr>
                      <w:rFonts w:ascii="Arial" w:hAnsi="Arial" w:cs="Arial"/>
                      <w:sz w:val="18"/>
                      <w:szCs w:val="18"/>
                    </w:rPr>
                  </w:pPr>
                  <w:r>
                    <w:rPr>
                      <w:rFonts w:ascii="Arial" w:hAnsi="Arial" w:cs="Arial"/>
                      <w:i/>
                      <w:iCs/>
                      <w:sz w:val="18"/>
                      <w:szCs w:val="18"/>
                    </w:rPr>
                    <w:t>maxNumberUL-TCI-PerCell-r18</w:t>
                  </w:r>
                  <w:r>
                    <w:rPr>
                      <w:rFonts w:ascii="Arial" w:hAnsi="Arial" w:cs="Arial"/>
                      <w:sz w:val="18"/>
                      <w:szCs w:val="18"/>
                    </w:rPr>
                    <w:t xml:space="preserve"> indicates the maximum number of configured UL TCI state(s) per candidate cell.</w:t>
                  </w:r>
                </w:p>
              </w:tc>
            </w:tr>
            <w:tr w:rsidR="00014523" w14:paraId="23A8B7AC" w14:textId="77777777">
              <w:tc>
                <w:tcPr>
                  <w:tcW w:w="1739" w:type="pct"/>
                </w:tcPr>
                <w:p w14:paraId="50EC4BAC" w14:textId="77777777" w:rsidR="00014523" w:rsidRDefault="00E57137">
                  <w:pPr>
                    <w:pStyle w:val="TAL"/>
                    <w:rPr>
                      <w:b/>
                      <w:i/>
                    </w:rPr>
                  </w:pPr>
                  <w:r>
                    <w:rPr>
                      <w:b/>
                      <w:i/>
                    </w:rPr>
                    <w:t>ltm-MAC-CE-JointTCI-r18</w:t>
                  </w:r>
                </w:p>
                <w:p w14:paraId="141FE253" w14:textId="77777777" w:rsidR="00014523" w:rsidRDefault="00014523">
                  <w:pPr>
                    <w:pStyle w:val="TAL"/>
                    <w:rPr>
                      <w:b/>
                      <w:bCs/>
                      <w:i/>
                      <w:iCs/>
                    </w:rPr>
                  </w:pPr>
                </w:p>
              </w:tc>
              <w:tc>
                <w:tcPr>
                  <w:tcW w:w="3261" w:type="pct"/>
                </w:tcPr>
                <w:p w14:paraId="263A3FA7" w14:textId="77777777" w:rsidR="00014523" w:rsidRDefault="00E57137">
                  <w:pPr>
                    <w:pStyle w:val="B1"/>
                    <w:numPr>
                      <w:ilvl w:val="0"/>
                      <w:numId w:val="24"/>
                    </w:numPr>
                    <w:spacing w:after="0"/>
                    <w:jc w:val="both"/>
                    <w:rPr>
                      <w:rFonts w:ascii="Arial" w:hAnsi="Arial" w:cs="Arial"/>
                      <w:sz w:val="18"/>
                      <w:szCs w:val="18"/>
                    </w:rPr>
                  </w:pPr>
                  <w:r>
                    <w:rPr>
                      <w:rFonts w:ascii="Arial" w:hAnsi="Arial" w:cs="Arial"/>
                      <w:i/>
                      <w:iCs/>
                      <w:sz w:val="18"/>
                      <w:szCs w:val="18"/>
                    </w:rPr>
                    <w:t>maxNumberJointTCI-PerCell-r18 indicates the maximum number of MAC-CE activated joint LTM TCI states per candidate cell.</w:t>
                  </w:r>
                </w:p>
              </w:tc>
            </w:tr>
            <w:tr w:rsidR="00014523" w14:paraId="6DC04D87" w14:textId="77777777">
              <w:trPr>
                <w:trHeight w:val="792"/>
              </w:trPr>
              <w:tc>
                <w:tcPr>
                  <w:tcW w:w="1739" w:type="pct"/>
                </w:tcPr>
                <w:p w14:paraId="1A9AF856" w14:textId="77777777" w:rsidR="00014523" w:rsidRDefault="00E57137">
                  <w:pPr>
                    <w:pStyle w:val="TAL"/>
                    <w:rPr>
                      <w:b/>
                      <w:i/>
                    </w:rPr>
                  </w:pPr>
                  <w:r>
                    <w:rPr>
                      <w:b/>
                      <w:i/>
                    </w:rPr>
                    <w:t>ltm-MAC-CE-SeparateTCI-r18</w:t>
                  </w:r>
                </w:p>
              </w:tc>
              <w:tc>
                <w:tcPr>
                  <w:tcW w:w="3261" w:type="pct"/>
                </w:tcPr>
                <w:p w14:paraId="4635AD38" w14:textId="77777777" w:rsidR="00014523" w:rsidRDefault="00E57137">
                  <w:pPr>
                    <w:pStyle w:val="B1"/>
                    <w:numPr>
                      <w:ilvl w:val="0"/>
                      <w:numId w:val="25"/>
                    </w:numPr>
                    <w:spacing w:after="0"/>
                    <w:rPr>
                      <w:rFonts w:ascii="Arial" w:hAnsi="Arial" w:cs="Arial"/>
                      <w:sz w:val="18"/>
                      <w:szCs w:val="18"/>
                    </w:rPr>
                  </w:pPr>
                  <w:r>
                    <w:rPr>
                      <w:rFonts w:ascii="Arial" w:hAnsi="Arial" w:cs="Arial"/>
                      <w:i/>
                      <w:iCs/>
                      <w:sz w:val="18"/>
                      <w:szCs w:val="18"/>
                    </w:rPr>
                    <w:t xml:space="preserve">maxNumberDL-TCI-PerCell-r18 </w:t>
                  </w:r>
                  <w:r>
                    <w:rPr>
                      <w:rFonts w:ascii="Arial" w:hAnsi="Arial" w:cs="Arial"/>
                      <w:sz w:val="18"/>
                      <w:szCs w:val="18"/>
                    </w:rPr>
                    <w:t>indicates the maximum number of MAC-CE activated DL TCI states per candidate cell.</w:t>
                  </w:r>
                </w:p>
                <w:p w14:paraId="14431D1B" w14:textId="77777777" w:rsidR="00014523" w:rsidRDefault="00E57137">
                  <w:pPr>
                    <w:pStyle w:val="B1"/>
                    <w:numPr>
                      <w:ilvl w:val="0"/>
                      <w:numId w:val="25"/>
                    </w:numPr>
                    <w:spacing w:after="0"/>
                    <w:rPr>
                      <w:rFonts w:ascii="Arial" w:hAnsi="Arial" w:cs="Arial"/>
                      <w:sz w:val="18"/>
                      <w:szCs w:val="18"/>
                    </w:rPr>
                  </w:pPr>
                  <w:r>
                    <w:rPr>
                      <w:rFonts w:ascii="Arial" w:hAnsi="Arial" w:cs="Arial"/>
                      <w:i/>
                      <w:iCs/>
                      <w:sz w:val="18"/>
                      <w:szCs w:val="18"/>
                    </w:rPr>
                    <w:t>maxNumberUL-TCI-PerCell-r18</w:t>
                  </w:r>
                  <w:r>
                    <w:rPr>
                      <w:rFonts w:ascii="Arial" w:hAnsi="Arial" w:cs="Arial"/>
                      <w:sz w:val="18"/>
                      <w:szCs w:val="18"/>
                    </w:rPr>
                    <w:t xml:space="preserve"> indicates the maximum number of MAC-CE activated UL TCI states per candidate cell.</w:t>
                  </w:r>
                </w:p>
              </w:tc>
            </w:tr>
          </w:tbl>
          <w:p w14:paraId="056B2124" w14:textId="77777777" w:rsidR="00014523" w:rsidRDefault="00014523">
            <w:pPr>
              <w:overflowPunct/>
              <w:autoSpaceDE/>
              <w:autoSpaceDN/>
              <w:adjustRightInd/>
              <w:jc w:val="both"/>
              <w:rPr>
                <w:rFonts w:ascii="Arial" w:eastAsia="Malgun Gothic" w:hAnsi="Arial" w:cs="Arial"/>
                <w:lang w:eastAsia="en-US"/>
              </w:rPr>
            </w:pPr>
          </w:p>
        </w:tc>
      </w:tr>
      <w:tr w:rsidR="00014523" w14:paraId="3AEBC141" w14:textId="77777777">
        <w:trPr>
          <w:trHeight w:val="57"/>
        </w:trPr>
        <w:tc>
          <w:tcPr>
            <w:tcW w:w="638" w:type="dxa"/>
          </w:tcPr>
          <w:p w14:paraId="1A709B39" w14:textId="77777777" w:rsidR="00014523" w:rsidRDefault="00E57137">
            <w:pPr>
              <w:spacing w:after="0"/>
              <w:jc w:val="both"/>
              <w:rPr>
                <w:rFonts w:eastAsia="ＭＳ 明朝"/>
                <w:sz w:val="22"/>
              </w:rPr>
            </w:pPr>
            <w:r>
              <w:lastRenderedPageBreak/>
              <w:t>[8]</w:t>
            </w:r>
          </w:p>
        </w:tc>
        <w:tc>
          <w:tcPr>
            <w:tcW w:w="1856" w:type="dxa"/>
          </w:tcPr>
          <w:p w14:paraId="6CFF9546" w14:textId="77777777" w:rsidR="00014523" w:rsidRDefault="00E57137">
            <w:pPr>
              <w:spacing w:after="0"/>
              <w:jc w:val="both"/>
              <w:rPr>
                <w:rFonts w:eastAsia="ＭＳ 明朝"/>
                <w:sz w:val="22"/>
                <w:szCs w:val="18"/>
              </w:rPr>
            </w:pPr>
            <w:r>
              <w:t>Nokia</w:t>
            </w:r>
          </w:p>
        </w:tc>
        <w:tc>
          <w:tcPr>
            <w:tcW w:w="19889" w:type="dxa"/>
          </w:tcPr>
          <w:p w14:paraId="240E87C8" w14:textId="77777777" w:rsidR="00014523" w:rsidRDefault="00E57137">
            <w:pPr>
              <w:jc w:val="both"/>
            </w:pPr>
            <w:r>
              <w:t>Regarding the RAN1 feature group discussions, there was an extensive discussion on the classification of each feature group, particularly the choice between per band and per BC. While no major specific technical issues were raised for either classification, a compromise was reached. The feature groups 45-1, 45-1a, and 45-2 related to intra- and inter-frequency L1 measurements and reporting were categorized as per BC [2]. Meanwhile, the feature groups 45-3, 45-3a, 45-4, 45-4a, 45-5, 45-6, and 45-7 related to TCI state activation, indication, and TA acquisition, which are referenced in the RAN2 LS, were categorized as per band [2].</w:t>
            </w:r>
          </w:p>
          <w:p w14:paraId="5C7BC61E" w14:textId="77777777" w:rsidR="00014523" w:rsidRDefault="00E57137">
            <w:pPr>
              <w:jc w:val="both"/>
              <w:rPr>
                <w:rFonts w:eastAsia="游明朝"/>
              </w:rPr>
            </w:pPr>
            <w:r>
              <w:t xml:space="preserve">Further it was agreed in RAN1 that </w:t>
            </w:r>
            <w:r>
              <w:rPr>
                <w:rFonts w:eastAsia="游明朝"/>
              </w:rPr>
              <w:t>if</w:t>
            </w:r>
            <w:r>
              <w:rPr>
                <w:rFonts w:eastAsia="游明朝" w:hint="eastAsia"/>
              </w:rPr>
              <w:t xml:space="preserve"> UE supports </w:t>
            </w:r>
            <w:r>
              <w:rPr>
                <w:rFonts w:eastAsia="游明朝"/>
                <w:i/>
                <w:iCs/>
              </w:rPr>
              <w:t>ltm-InterFreq-r18 (or ltm-interFreqL1-OnlyInBC-r18)</w:t>
            </w:r>
            <w:r>
              <w:rPr>
                <w:rFonts w:eastAsia="游明朝"/>
              </w:rPr>
              <w:t xml:space="preserve">, </w:t>
            </w:r>
            <w:r>
              <w:rPr>
                <w:rFonts w:eastAsia="游明朝" w:hint="eastAsia"/>
              </w:rPr>
              <w:t xml:space="preserve">the support of </w:t>
            </w:r>
            <w:r>
              <w:rPr>
                <w:rFonts w:eastAsia="游明朝"/>
              </w:rPr>
              <w:t xml:space="preserve">any </w:t>
            </w:r>
            <w:r>
              <w:t>feature group from 45-3, 45-3a, 45-4, 45-4a, 45-5, and 45-6</w:t>
            </w:r>
            <w:r>
              <w:rPr>
                <w:rFonts w:eastAsia="游明朝" w:hint="eastAsia"/>
              </w:rPr>
              <w:t xml:space="preserve"> </w:t>
            </w:r>
            <w:r>
              <w:rPr>
                <w:rFonts w:eastAsia="游明朝"/>
              </w:rPr>
              <w:t>impl</w:t>
            </w:r>
            <w:r>
              <w:rPr>
                <w:rFonts w:eastAsia="游明朝" w:hint="eastAsia"/>
              </w:rPr>
              <w:t>ies</w:t>
            </w:r>
            <w:r>
              <w:rPr>
                <w:rFonts w:eastAsia="游明朝"/>
              </w:rPr>
              <w:t xml:space="preserve"> the support for inter-frequency scenarios</w:t>
            </w:r>
            <w:r>
              <w:rPr>
                <w:rFonts w:eastAsia="游明朝" w:hint="eastAsia"/>
              </w:rPr>
              <w:t xml:space="preserve"> in addition to intra-frequency scenarios</w:t>
            </w:r>
            <w:r>
              <w:rPr>
                <w:rFonts w:eastAsia="游明朝"/>
              </w:rPr>
              <w:t xml:space="preserve"> for that </w:t>
            </w:r>
            <w:r>
              <w:t>feature group</w:t>
            </w:r>
            <w:r>
              <w:rPr>
                <w:rFonts w:eastAsia="游明朝" w:hint="eastAsia"/>
              </w:rPr>
              <w:t xml:space="preserve">. If UE only supports </w:t>
            </w:r>
            <w:r>
              <w:rPr>
                <w:rFonts w:eastAsia="游明朝"/>
                <w:i/>
                <w:iCs/>
              </w:rPr>
              <w:t xml:space="preserve">ltm-MCG-IntraFreq-r18 </w:t>
            </w:r>
            <w:r>
              <w:rPr>
                <w:rFonts w:eastAsia="游明朝"/>
              </w:rPr>
              <w:t>or</w:t>
            </w:r>
            <w:r>
              <w:rPr>
                <w:rFonts w:eastAsia="游明朝"/>
                <w:i/>
                <w:iCs/>
              </w:rPr>
              <w:t xml:space="preserve"> ltm-</w:t>
            </w:r>
            <w:r>
              <w:rPr>
                <w:rFonts w:eastAsia="游明朝" w:hint="eastAsia"/>
                <w:i/>
                <w:iCs/>
              </w:rPr>
              <w:t>S</w:t>
            </w:r>
            <w:r>
              <w:rPr>
                <w:rFonts w:eastAsia="游明朝"/>
                <w:i/>
                <w:iCs/>
              </w:rPr>
              <w:t>CG-IntraFreq-r18</w:t>
            </w:r>
            <w:r>
              <w:rPr>
                <w:rFonts w:eastAsia="游明朝" w:hint="eastAsia"/>
                <w:i/>
                <w:iCs/>
              </w:rPr>
              <w:t xml:space="preserve">, </w:t>
            </w:r>
            <w:r>
              <w:rPr>
                <w:rFonts w:eastAsia="游明朝" w:hint="eastAsia"/>
              </w:rPr>
              <w:t xml:space="preserve">the support of </w:t>
            </w:r>
            <w:r>
              <w:rPr>
                <w:rFonts w:eastAsia="游明朝"/>
              </w:rPr>
              <w:t xml:space="preserve">any </w:t>
            </w:r>
            <w:r>
              <w:t>feature group from 45-3, 45-3a, 45-4, 45-4a, 45-5, and 45-6</w:t>
            </w:r>
            <w:r>
              <w:rPr>
                <w:rFonts w:eastAsia="游明朝" w:hint="eastAsia"/>
              </w:rPr>
              <w:t xml:space="preserve"> implies the support for </w:t>
            </w:r>
            <w:r>
              <w:rPr>
                <w:rFonts w:eastAsia="游明朝"/>
              </w:rPr>
              <w:t xml:space="preserve">only </w:t>
            </w:r>
            <w:r>
              <w:rPr>
                <w:rFonts w:eastAsia="游明朝" w:hint="eastAsia"/>
              </w:rPr>
              <w:t>intra-frequency scenarios</w:t>
            </w:r>
            <w:r>
              <w:rPr>
                <w:rFonts w:eastAsia="游明朝"/>
              </w:rPr>
              <w:t xml:space="preserve"> for all that feature group. It was mentioned in the RAN1 reply LS sent to RAN2 [3].</w:t>
            </w:r>
          </w:p>
          <w:p w14:paraId="136C4B29" w14:textId="77777777" w:rsidR="00014523" w:rsidRDefault="00E57137">
            <w:pPr>
              <w:jc w:val="both"/>
            </w:pPr>
            <w:r>
              <w:t xml:space="preserve">Therefore, from the RAN1 perspective, for feature groups 45-3, 45-3a, 45-4, 45-4a, 45-5, and 45-6, there is no impact of the target band, and "per band" should refer to the source band. For feature group 45-7, related to ta-IndicationCellSwitch-r18, there should not be any impact of the target band as this information of cell switch command is received in the source cell. </w:t>
            </w:r>
          </w:p>
          <w:p w14:paraId="3C8C2AB4" w14:textId="77777777" w:rsidR="00014523" w:rsidRDefault="00E57137">
            <w:pPr>
              <w:jc w:val="both"/>
            </w:pPr>
            <w:r>
              <w:t xml:space="preserve">We propose to clarify to RAN2 that the "per band" reporting granularity of the listed UE capabilities refers to the source band. </w:t>
            </w:r>
          </w:p>
          <w:p w14:paraId="684F07D1" w14:textId="77777777" w:rsidR="00014523" w:rsidRDefault="00E57137">
            <w:pPr>
              <w:jc w:val="both"/>
              <w:rPr>
                <w:rFonts w:eastAsiaTheme="minorEastAsia"/>
              </w:rPr>
            </w:pPr>
            <w:r>
              <w:rPr>
                <w:b/>
                <w:bCs/>
              </w:rPr>
              <w:t>Proposal 1: In the reply to RAN2, it should be clarified that the "per band" reporting granularity of the UE capabilities, defined based on RAN1 UE feature groups categorized as “per band” type, refers to the source band</w:t>
            </w:r>
            <w:r>
              <w:t>.</w:t>
            </w:r>
          </w:p>
        </w:tc>
      </w:tr>
      <w:tr w:rsidR="00014523" w14:paraId="6A0FF5BB" w14:textId="77777777">
        <w:trPr>
          <w:trHeight w:val="57"/>
        </w:trPr>
        <w:tc>
          <w:tcPr>
            <w:tcW w:w="638" w:type="dxa"/>
          </w:tcPr>
          <w:p w14:paraId="0161BCC6" w14:textId="77777777" w:rsidR="00014523" w:rsidRDefault="00E57137">
            <w:pPr>
              <w:spacing w:after="0"/>
              <w:jc w:val="both"/>
              <w:rPr>
                <w:rFonts w:eastAsia="ＭＳ 明朝"/>
                <w:sz w:val="22"/>
              </w:rPr>
            </w:pPr>
            <w:r>
              <w:t>[9]</w:t>
            </w:r>
          </w:p>
        </w:tc>
        <w:tc>
          <w:tcPr>
            <w:tcW w:w="1856" w:type="dxa"/>
          </w:tcPr>
          <w:p w14:paraId="1D93A976" w14:textId="77777777" w:rsidR="00014523" w:rsidRDefault="00E57137">
            <w:pPr>
              <w:spacing w:after="0"/>
              <w:jc w:val="both"/>
              <w:rPr>
                <w:rFonts w:eastAsia="ＭＳ 明朝"/>
                <w:sz w:val="22"/>
                <w:szCs w:val="18"/>
              </w:rPr>
            </w:pPr>
            <w:r>
              <w:t>OPPO</w:t>
            </w:r>
          </w:p>
        </w:tc>
        <w:tc>
          <w:tcPr>
            <w:tcW w:w="19889" w:type="dxa"/>
          </w:tcPr>
          <w:p w14:paraId="44D8C9D1" w14:textId="77777777" w:rsidR="00014523" w:rsidRDefault="00E57137">
            <w:pPr>
              <w:overflowPunct/>
              <w:autoSpaceDE/>
              <w:autoSpaceDN/>
              <w:adjustRightInd/>
              <w:spacing w:before="120" w:after="120" w:line="264" w:lineRule="auto"/>
              <w:jc w:val="both"/>
              <w:rPr>
                <w:rFonts w:eastAsia="SimSun"/>
                <w:sz w:val="22"/>
                <w:szCs w:val="24"/>
                <w:lang w:val="en-US" w:eastAsia="zh-CN"/>
              </w:rPr>
            </w:pPr>
            <w:bookmarkStart w:id="16" w:name="OLE_LINK11"/>
            <w:bookmarkStart w:id="17" w:name="OLE_LINK12"/>
            <w:r>
              <w:rPr>
                <w:rFonts w:eastAsia="SimSun"/>
                <w:sz w:val="22"/>
                <w:szCs w:val="24"/>
                <w:lang w:val="en-US" w:eastAsia="zh-CN"/>
              </w:rPr>
              <w:t>Some LTM UE capabilities are defined as per-band UE capabilities. RAN2 asked whether the following per-band LTM UE capabilities should refer to the source band or the target band:</w:t>
            </w:r>
          </w:p>
          <w:p w14:paraId="4BC333E0" w14:textId="77777777" w:rsidR="00014523" w:rsidRDefault="00E57137">
            <w:pPr>
              <w:overflowPunct/>
              <w:autoSpaceDE/>
              <w:autoSpaceDN/>
              <w:adjustRightInd/>
              <w:spacing w:after="0"/>
              <w:ind w:left="284" w:firstLine="142"/>
              <w:jc w:val="both"/>
              <w:rPr>
                <w:rFonts w:eastAsia="SimSun"/>
                <w:sz w:val="22"/>
                <w:szCs w:val="24"/>
                <w:lang w:val="en-US" w:eastAsia="zh-CN"/>
              </w:rPr>
            </w:pPr>
            <w:r>
              <w:rPr>
                <w:rFonts w:eastAsia="SimSun" w:hint="eastAsia"/>
                <w:sz w:val="22"/>
                <w:szCs w:val="24"/>
                <w:lang w:val="en-US" w:eastAsia="zh-CN"/>
              </w:rPr>
              <w:t>•</w:t>
            </w:r>
            <w:r>
              <w:rPr>
                <w:rFonts w:eastAsia="SimSun"/>
                <w:sz w:val="22"/>
                <w:szCs w:val="24"/>
                <w:lang w:val="en-US" w:eastAsia="zh-CN"/>
              </w:rPr>
              <w:tab/>
              <w:t>ue-TA-Measurement-r18</w:t>
            </w:r>
          </w:p>
          <w:p w14:paraId="1AA9EB8C" w14:textId="77777777" w:rsidR="00014523" w:rsidRDefault="00E57137">
            <w:pPr>
              <w:overflowPunct/>
              <w:autoSpaceDE/>
              <w:autoSpaceDN/>
              <w:adjustRightInd/>
              <w:spacing w:after="0"/>
              <w:ind w:left="284" w:firstLine="142"/>
              <w:jc w:val="both"/>
              <w:rPr>
                <w:rFonts w:eastAsia="SimSun"/>
                <w:sz w:val="22"/>
                <w:szCs w:val="24"/>
                <w:lang w:val="en-US" w:eastAsia="zh-CN"/>
              </w:rPr>
            </w:pPr>
            <w:r>
              <w:rPr>
                <w:rFonts w:eastAsia="SimSun" w:hint="eastAsia"/>
                <w:sz w:val="22"/>
                <w:szCs w:val="24"/>
                <w:lang w:val="en-US" w:eastAsia="zh-CN"/>
              </w:rPr>
              <w:t>•</w:t>
            </w:r>
            <w:r>
              <w:rPr>
                <w:rFonts w:eastAsia="SimSun"/>
                <w:sz w:val="22"/>
                <w:szCs w:val="24"/>
                <w:lang w:val="en-US" w:eastAsia="zh-CN"/>
              </w:rPr>
              <w:tab/>
              <w:t>ltm-BeamIndicationJointTCI-r18</w:t>
            </w:r>
          </w:p>
          <w:p w14:paraId="03BE252B" w14:textId="77777777" w:rsidR="00014523" w:rsidRDefault="00E57137">
            <w:pPr>
              <w:overflowPunct/>
              <w:autoSpaceDE/>
              <w:autoSpaceDN/>
              <w:adjustRightInd/>
              <w:spacing w:after="0"/>
              <w:ind w:left="284" w:firstLine="142"/>
              <w:jc w:val="both"/>
              <w:rPr>
                <w:rFonts w:eastAsia="SimSun"/>
                <w:sz w:val="22"/>
                <w:szCs w:val="24"/>
                <w:lang w:val="en-US" w:eastAsia="zh-CN"/>
              </w:rPr>
            </w:pPr>
            <w:r>
              <w:rPr>
                <w:rFonts w:eastAsia="SimSun" w:hint="eastAsia"/>
                <w:sz w:val="22"/>
                <w:szCs w:val="24"/>
                <w:lang w:val="en-US" w:eastAsia="zh-CN"/>
              </w:rPr>
              <w:t>•</w:t>
            </w:r>
            <w:r>
              <w:rPr>
                <w:rFonts w:eastAsia="SimSun"/>
                <w:sz w:val="22"/>
                <w:szCs w:val="24"/>
                <w:lang w:val="en-US" w:eastAsia="zh-CN"/>
              </w:rPr>
              <w:tab/>
              <w:t>ltm-BeamIndicationSeparateTCI-r18</w:t>
            </w:r>
          </w:p>
          <w:p w14:paraId="30A484CA" w14:textId="77777777" w:rsidR="00014523" w:rsidRDefault="00E57137">
            <w:pPr>
              <w:overflowPunct/>
              <w:autoSpaceDE/>
              <w:autoSpaceDN/>
              <w:adjustRightInd/>
              <w:spacing w:after="0"/>
              <w:ind w:left="284" w:firstLine="142"/>
              <w:jc w:val="both"/>
              <w:rPr>
                <w:rFonts w:eastAsia="SimSun"/>
                <w:sz w:val="22"/>
                <w:szCs w:val="24"/>
                <w:lang w:val="en-US" w:eastAsia="zh-CN"/>
              </w:rPr>
            </w:pPr>
            <w:r>
              <w:rPr>
                <w:rFonts w:eastAsia="SimSun" w:hint="eastAsia"/>
                <w:sz w:val="22"/>
                <w:szCs w:val="24"/>
                <w:lang w:val="en-US" w:eastAsia="zh-CN"/>
              </w:rPr>
              <w:t>•</w:t>
            </w:r>
            <w:r>
              <w:rPr>
                <w:rFonts w:eastAsia="SimSun"/>
                <w:sz w:val="22"/>
                <w:szCs w:val="24"/>
                <w:lang w:val="en-US" w:eastAsia="zh-CN"/>
              </w:rPr>
              <w:tab/>
              <w:t>rach-EarlyTA-Measurement-r18</w:t>
            </w:r>
          </w:p>
          <w:p w14:paraId="32870CA1" w14:textId="77777777" w:rsidR="00014523" w:rsidRDefault="00E57137">
            <w:pPr>
              <w:overflowPunct/>
              <w:autoSpaceDE/>
              <w:autoSpaceDN/>
              <w:adjustRightInd/>
              <w:spacing w:after="0"/>
              <w:ind w:left="284" w:firstLine="142"/>
              <w:jc w:val="both"/>
              <w:rPr>
                <w:rFonts w:eastAsia="SimSun"/>
                <w:sz w:val="22"/>
                <w:szCs w:val="24"/>
                <w:lang w:val="en-US" w:eastAsia="zh-CN"/>
              </w:rPr>
            </w:pPr>
            <w:r>
              <w:rPr>
                <w:rFonts w:eastAsia="SimSun" w:hint="eastAsia"/>
                <w:sz w:val="22"/>
                <w:szCs w:val="24"/>
                <w:lang w:val="en-US" w:eastAsia="zh-CN"/>
              </w:rPr>
              <w:t>•</w:t>
            </w:r>
            <w:r>
              <w:rPr>
                <w:rFonts w:eastAsia="SimSun"/>
                <w:sz w:val="22"/>
                <w:szCs w:val="24"/>
                <w:lang w:val="en-US" w:eastAsia="zh-CN"/>
              </w:rPr>
              <w:tab/>
              <w:t>ltm-MAC-CE-JointTCI-r18</w:t>
            </w:r>
          </w:p>
          <w:p w14:paraId="01FC4EC3" w14:textId="77777777" w:rsidR="00014523" w:rsidRDefault="00E57137">
            <w:pPr>
              <w:overflowPunct/>
              <w:autoSpaceDE/>
              <w:autoSpaceDN/>
              <w:adjustRightInd/>
              <w:spacing w:after="0"/>
              <w:ind w:left="284" w:firstLine="142"/>
              <w:jc w:val="both"/>
              <w:rPr>
                <w:rFonts w:eastAsia="SimSun"/>
                <w:sz w:val="22"/>
                <w:szCs w:val="24"/>
                <w:lang w:val="en-US" w:eastAsia="zh-CN"/>
              </w:rPr>
            </w:pPr>
            <w:r>
              <w:rPr>
                <w:rFonts w:eastAsia="SimSun" w:hint="eastAsia"/>
                <w:sz w:val="22"/>
                <w:szCs w:val="24"/>
                <w:lang w:val="en-US" w:eastAsia="zh-CN"/>
              </w:rPr>
              <w:t>•</w:t>
            </w:r>
            <w:r>
              <w:rPr>
                <w:rFonts w:eastAsia="SimSun"/>
                <w:sz w:val="22"/>
                <w:szCs w:val="24"/>
                <w:lang w:val="en-US" w:eastAsia="zh-CN"/>
              </w:rPr>
              <w:tab/>
              <w:t>ltm-MAC-CE-SeparateTCI-r18</w:t>
            </w:r>
          </w:p>
          <w:p w14:paraId="47665340" w14:textId="77777777" w:rsidR="00014523" w:rsidRDefault="00E57137">
            <w:pPr>
              <w:overflowPunct/>
              <w:autoSpaceDE/>
              <w:autoSpaceDN/>
              <w:adjustRightInd/>
              <w:spacing w:after="0"/>
              <w:ind w:left="284" w:firstLine="142"/>
              <w:jc w:val="both"/>
              <w:rPr>
                <w:rFonts w:eastAsia="SimSun"/>
                <w:sz w:val="22"/>
                <w:szCs w:val="24"/>
                <w:lang w:val="en-US" w:eastAsia="zh-CN"/>
              </w:rPr>
            </w:pPr>
            <w:r>
              <w:rPr>
                <w:rFonts w:eastAsia="SimSun" w:hint="eastAsia"/>
                <w:sz w:val="22"/>
                <w:szCs w:val="24"/>
                <w:lang w:val="en-US" w:eastAsia="zh-CN"/>
              </w:rPr>
              <w:t>•</w:t>
            </w:r>
            <w:r>
              <w:rPr>
                <w:rFonts w:eastAsia="SimSun"/>
                <w:sz w:val="22"/>
                <w:szCs w:val="24"/>
                <w:lang w:val="en-US" w:eastAsia="zh-CN"/>
              </w:rPr>
              <w:tab/>
              <w:t>ta-IndicationCellSwitch-r18</w:t>
            </w:r>
          </w:p>
          <w:p w14:paraId="3B9491DF" w14:textId="77777777" w:rsidR="00014523" w:rsidRDefault="00E57137">
            <w:pPr>
              <w:overflowPunct/>
              <w:autoSpaceDE/>
              <w:autoSpaceDN/>
              <w:adjustRightInd/>
              <w:spacing w:before="120" w:after="120" w:line="264" w:lineRule="auto"/>
              <w:jc w:val="both"/>
              <w:rPr>
                <w:rFonts w:eastAsia="SimSun"/>
                <w:sz w:val="22"/>
                <w:szCs w:val="24"/>
                <w:lang w:val="en-US" w:eastAsia="zh-CN"/>
              </w:rPr>
            </w:pPr>
            <w:r>
              <w:rPr>
                <w:rFonts w:eastAsia="SimSun"/>
                <w:sz w:val="22"/>
                <w:szCs w:val="24"/>
                <w:lang w:val="en-US" w:eastAsia="zh-CN"/>
              </w:rPr>
              <w:t xml:space="preserve">The </w:t>
            </w:r>
            <w:r>
              <w:rPr>
                <w:rFonts w:eastAsia="SimSun"/>
                <w:i/>
                <w:iCs/>
                <w:sz w:val="22"/>
                <w:szCs w:val="24"/>
                <w:lang w:val="en-US" w:eastAsia="zh-CN"/>
              </w:rPr>
              <w:t>ue-TA-Measurement-r18</w:t>
            </w:r>
            <w:r>
              <w:rPr>
                <w:rFonts w:eastAsia="SimSun"/>
                <w:sz w:val="22"/>
                <w:szCs w:val="24"/>
                <w:lang w:val="en-US" w:eastAsia="zh-CN"/>
              </w:rPr>
              <w:t xml:space="preserve"> defines the UE capability of UE-based TA measurement and it includes the maximum number of candidate cells that the UE can maintain the TA for. It defines the UE operation when the UE is still in source cell. For it, the per band refers to the source band.</w:t>
            </w:r>
          </w:p>
          <w:p w14:paraId="4DACFDC4" w14:textId="77777777" w:rsidR="00014523" w:rsidRDefault="00E57137">
            <w:pPr>
              <w:overflowPunct/>
              <w:autoSpaceDE/>
              <w:autoSpaceDN/>
              <w:adjustRightInd/>
              <w:spacing w:before="120" w:after="120" w:line="264" w:lineRule="auto"/>
              <w:jc w:val="both"/>
              <w:rPr>
                <w:rFonts w:eastAsia="SimSun"/>
                <w:sz w:val="22"/>
                <w:szCs w:val="24"/>
                <w:lang w:val="en-US" w:eastAsia="zh-CN"/>
              </w:rPr>
            </w:pPr>
            <w:r>
              <w:rPr>
                <w:rFonts w:eastAsia="SimSun"/>
                <w:sz w:val="22"/>
                <w:szCs w:val="24"/>
                <w:lang w:val="en-US" w:eastAsia="zh-CN"/>
              </w:rPr>
              <w:t xml:space="preserve">The </w:t>
            </w:r>
            <w:r>
              <w:rPr>
                <w:rFonts w:eastAsia="SimSun"/>
                <w:i/>
                <w:iCs/>
                <w:sz w:val="22"/>
                <w:szCs w:val="24"/>
                <w:lang w:val="en-US" w:eastAsia="zh-CN"/>
              </w:rPr>
              <w:t>ltm-BeamIndicationJointTCI-r18</w:t>
            </w:r>
            <w:r>
              <w:rPr>
                <w:rFonts w:eastAsia="SimSun"/>
                <w:sz w:val="22"/>
                <w:szCs w:val="24"/>
                <w:lang w:val="en-US" w:eastAsia="zh-CN"/>
              </w:rPr>
              <w:t xml:space="preserve"> and </w:t>
            </w:r>
            <w:r>
              <w:rPr>
                <w:rFonts w:eastAsia="SimSun"/>
                <w:i/>
                <w:iCs/>
                <w:sz w:val="22"/>
                <w:szCs w:val="24"/>
                <w:lang w:val="en-US" w:eastAsia="zh-CN"/>
              </w:rPr>
              <w:t>ltm-BeamIndicationSeparateTCI-r18</w:t>
            </w:r>
            <w:r>
              <w:rPr>
                <w:rFonts w:eastAsia="SimSun"/>
                <w:sz w:val="22"/>
                <w:szCs w:val="24"/>
                <w:lang w:val="en-US" w:eastAsia="zh-CN"/>
              </w:rPr>
              <w:t xml:space="preserve"> define the UE capability of TCI state indication for LTM procedure. Either of them includes the maximum number of TCI states per candidate cell and the maximum number of TCI states across all the candidate cells. They also define the UE capabilities, like how many TCI states of candidate cells the UE can maintain, when the UE is still in the serving cell, i.e., source band. Thus, the per band of them refers to the source band.</w:t>
            </w:r>
          </w:p>
          <w:p w14:paraId="0090154F" w14:textId="77777777" w:rsidR="00014523" w:rsidRDefault="00E57137">
            <w:pPr>
              <w:overflowPunct/>
              <w:autoSpaceDE/>
              <w:autoSpaceDN/>
              <w:adjustRightInd/>
              <w:spacing w:before="120" w:after="120" w:line="264" w:lineRule="auto"/>
              <w:jc w:val="both"/>
              <w:rPr>
                <w:rFonts w:eastAsia="SimSun"/>
                <w:sz w:val="22"/>
                <w:szCs w:val="24"/>
                <w:lang w:val="en-US" w:eastAsia="zh-CN"/>
              </w:rPr>
            </w:pPr>
            <w:r>
              <w:rPr>
                <w:rFonts w:eastAsia="SimSun"/>
                <w:sz w:val="22"/>
                <w:szCs w:val="24"/>
                <w:lang w:val="en-US" w:eastAsia="zh-CN"/>
              </w:rPr>
              <w:t xml:space="preserve">The </w:t>
            </w:r>
            <w:r>
              <w:rPr>
                <w:rFonts w:eastAsia="SimSun"/>
                <w:i/>
                <w:iCs/>
                <w:sz w:val="22"/>
                <w:szCs w:val="24"/>
                <w:lang w:val="en-US" w:eastAsia="zh-CN"/>
              </w:rPr>
              <w:t>rach-EarlyTA-Measurement-r18</w:t>
            </w:r>
            <w:r>
              <w:rPr>
                <w:rFonts w:eastAsia="SimSun"/>
                <w:sz w:val="22"/>
                <w:szCs w:val="24"/>
                <w:lang w:val="en-US" w:eastAsia="zh-CN"/>
              </w:rPr>
              <w:t xml:space="preserve"> defines the UE capability of </w:t>
            </w:r>
            <w:proofErr w:type="spellStart"/>
            <w:r>
              <w:rPr>
                <w:rFonts w:eastAsia="SimSun"/>
                <w:sz w:val="22"/>
                <w:szCs w:val="24"/>
                <w:lang w:val="en-US" w:eastAsia="zh-CN"/>
              </w:rPr>
              <w:t>rach</w:t>
            </w:r>
            <w:proofErr w:type="spellEnd"/>
            <w:r>
              <w:rPr>
                <w:rFonts w:eastAsia="SimSun"/>
                <w:sz w:val="22"/>
                <w:szCs w:val="24"/>
                <w:lang w:val="en-US" w:eastAsia="zh-CN"/>
              </w:rPr>
              <w:t xml:space="preserve">-based early TA acquisition. It includes the maximum number of candidate cells for TA acquisition based on PDCCH ordered RACH. </w:t>
            </w:r>
            <w:proofErr w:type="gramStart"/>
            <w:r>
              <w:rPr>
                <w:rFonts w:eastAsia="SimSun"/>
                <w:sz w:val="22"/>
                <w:szCs w:val="24"/>
                <w:lang w:val="en-US" w:eastAsia="zh-CN"/>
              </w:rPr>
              <w:t>Similar to</w:t>
            </w:r>
            <w:proofErr w:type="gramEnd"/>
            <w:r>
              <w:rPr>
                <w:rFonts w:eastAsia="SimSun"/>
                <w:sz w:val="22"/>
                <w:szCs w:val="24"/>
                <w:lang w:val="en-US" w:eastAsia="zh-CN"/>
              </w:rPr>
              <w:t xml:space="preserve"> the UE capabilities discussed above, this UE capability also defines the UE behavior when the UE is still connected to the serving cell, i.e., source band. Thus, the per band of this UE capability also refers to the source band.</w:t>
            </w:r>
          </w:p>
          <w:p w14:paraId="328E27A8" w14:textId="77777777" w:rsidR="00014523" w:rsidRDefault="00E57137">
            <w:pPr>
              <w:overflowPunct/>
              <w:autoSpaceDE/>
              <w:autoSpaceDN/>
              <w:adjustRightInd/>
              <w:spacing w:before="120" w:after="120" w:line="264" w:lineRule="auto"/>
              <w:jc w:val="both"/>
              <w:rPr>
                <w:rFonts w:eastAsia="SimSun"/>
                <w:sz w:val="22"/>
                <w:szCs w:val="24"/>
                <w:lang w:val="en-US" w:eastAsia="zh-CN"/>
              </w:rPr>
            </w:pPr>
            <w:r>
              <w:rPr>
                <w:rFonts w:eastAsia="SimSun"/>
                <w:sz w:val="22"/>
                <w:szCs w:val="24"/>
                <w:lang w:val="en-US" w:eastAsia="zh-CN"/>
              </w:rPr>
              <w:t xml:space="preserve">The </w:t>
            </w:r>
            <w:r>
              <w:rPr>
                <w:rFonts w:eastAsia="SimSun"/>
                <w:i/>
                <w:iCs/>
                <w:sz w:val="22"/>
                <w:szCs w:val="24"/>
                <w:lang w:val="en-US" w:eastAsia="zh-CN"/>
              </w:rPr>
              <w:t>ltm-MAC-CE-JointTCI-r18</w:t>
            </w:r>
            <w:r>
              <w:rPr>
                <w:rFonts w:eastAsia="SimSun"/>
                <w:sz w:val="22"/>
                <w:szCs w:val="24"/>
                <w:lang w:val="en-US" w:eastAsia="zh-CN"/>
              </w:rPr>
              <w:t xml:space="preserve"> and ltm-MAC-CE-SeparateTCI-r18 define the UE capability of supporting MAC CE based TCI state activation for candidate cells. They both include the maximum number of MAC CE activated TCI states per candidate cell and maximum number of MAC CE activated TCI states across all candidate cells. They also define the UE behavior before the UE switches to the target cell. Thus, the per band of them should refer to the source band too.</w:t>
            </w:r>
          </w:p>
          <w:p w14:paraId="1294151A" w14:textId="77777777" w:rsidR="00014523" w:rsidRDefault="00E57137">
            <w:pPr>
              <w:overflowPunct/>
              <w:autoSpaceDE/>
              <w:autoSpaceDN/>
              <w:adjustRightInd/>
              <w:spacing w:before="120" w:after="120" w:line="264" w:lineRule="auto"/>
              <w:jc w:val="both"/>
              <w:rPr>
                <w:rFonts w:eastAsia="SimSun"/>
                <w:sz w:val="22"/>
                <w:szCs w:val="24"/>
                <w:lang w:val="en-US" w:eastAsia="zh-CN"/>
              </w:rPr>
            </w:pPr>
            <w:r>
              <w:rPr>
                <w:rFonts w:eastAsia="SimSun"/>
                <w:sz w:val="22"/>
                <w:szCs w:val="24"/>
                <w:lang w:val="en-US" w:eastAsia="zh-CN"/>
              </w:rPr>
              <w:t xml:space="preserve">The </w:t>
            </w:r>
            <w:r>
              <w:rPr>
                <w:rFonts w:eastAsia="SimSun"/>
                <w:i/>
                <w:iCs/>
                <w:sz w:val="22"/>
                <w:szCs w:val="24"/>
                <w:lang w:val="en-US" w:eastAsia="zh-CN"/>
              </w:rPr>
              <w:t>ta-IndicationCellSwitch-r18</w:t>
            </w:r>
            <w:r>
              <w:rPr>
                <w:rFonts w:eastAsia="SimSun"/>
                <w:sz w:val="22"/>
                <w:szCs w:val="24"/>
                <w:lang w:val="en-US" w:eastAsia="zh-CN"/>
              </w:rPr>
              <w:t xml:space="preserve"> defines whether the UE supports TA indication in the LTM cell switch command. It is related whether the UE </w:t>
            </w:r>
            <w:proofErr w:type="gramStart"/>
            <w:r>
              <w:rPr>
                <w:rFonts w:eastAsia="SimSun"/>
                <w:sz w:val="22"/>
                <w:szCs w:val="24"/>
                <w:lang w:val="en-US" w:eastAsia="zh-CN"/>
              </w:rPr>
              <w:t>is capable of processing</w:t>
            </w:r>
            <w:proofErr w:type="gramEnd"/>
            <w:r>
              <w:rPr>
                <w:rFonts w:eastAsia="SimSun"/>
                <w:sz w:val="22"/>
                <w:szCs w:val="24"/>
                <w:lang w:val="en-US" w:eastAsia="zh-CN"/>
              </w:rPr>
              <w:t xml:space="preserve"> the TA indication for the target cell. Thus, the per band of this UE capability should refer to the target band.</w:t>
            </w:r>
          </w:p>
          <w:p w14:paraId="55FA46D8" w14:textId="77777777" w:rsidR="00014523" w:rsidRDefault="00E57137">
            <w:pPr>
              <w:overflowPunct/>
              <w:autoSpaceDE/>
              <w:autoSpaceDN/>
              <w:adjustRightInd/>
              <w:spacing w:before="120" w:after="120" w:line="264" w:lineRule="auto"/>
              <w:jc w:val="both"/>
              <w:rPr>
                <w:rFonts w:eastAsia="SimSun"/>
                <w:sz w:val="22"/>
                <w:szCs w:val="24"/>
                <w:lang w:val="en-US" w:eastAsia="zh-CN"/>
              </w:rPr>
            </w:pPr>
            <w:r>
              <w:rPr>
                <w:rFonts w:eastAsia="SimSun"/>
                <w:sz w:val="22"/>
                <w:szCs w:val="24"/>
                <w:lang w:val="en-US" w:eastAsia="zh-CN"/>
              </w:rPr>
              <w:t xml:space="preserve">To summarize, </w:t>
            </w:r>
            <w:bookmarkStart w:id="18" w:name="_Hlk188910853"/>
            <w:r>
              <w:rPr>
                <w:rFonts w:eastAsia="SimSun"/>
                <w:sz w:val="22"/>
                <w:szCs w:val="24"/>
                <w:lang w:val="en-US" w:eastAsia="zh-CN"/>
              </w:rPr>
              <w:t xml:space="preserve">the per band reporting granularity </w:t>
            </w:r>
            <w:proofErr w:type="gramStart"/>
            <w:r>
              <w:rPr>
                <w:rFonts w:eastAsia="SimSun"/>
                <w:sz w:val="22"/>
                <w:szCs w:val="24"/>
                <w:lang w:val="en-US" w:eastAsia="zh-CN"/>
              </w:rPr>
              <w:t xml:space="preserve">of  </w:t>
            </w:r>
            <w:r>
              <w:rPr>
                <w:rFonts w:eastAsia="SimSun"/>
                <w:i/>
                <w:iCs/>
                <w:sz w:val="22"/>
                <w:szCs w:val="24"/>
                <w:lang w:val="en-US" w:eastAsia="zh-CN"/>
              </w:rPr>
              <w:t>ue</w:t>
            </w:r>
            <w:proofErr w:type="gramEnd"/>
            <w:r>
              <w:rPr>
                <w:rFonts w:eastAsia="SimSun"/>
                <w:i/>
                <w:iCs/>
                <w:sz w:val="22"/>
                <w:szCs w:val="24"/>
                <w:lang w:val="en-US" w:eastAsia="zh-CN"/>
              </w:rPr>
              <w:t>-TA-Measurement-r18</w:t>
            </w:r>
            <w:r>
              <w:rPr>
                <w:rFonts w:eastAsia="SimSun"/>
                <w:sz w:val="22"/>
                <w:szCs w:val="24"/>
                <w:lang w:val="en-US" w:eastAsia="zh-CN"/>
              </w:rPr>
              <w:t xml:space="preserve">, </w:t>
            </w:r>
            <w:r>
              <w:rPr>
                <w:rFonts w:eastAsia="SimSun"/>
                <w:i/>
                <w:iCs/>
                <w:sz w:val="22"/>
                <w:szCs w:val="24"/>
                <w:lang w:val="en-US" w:eastAsia="zh-CN"/>
              </w:rPr>
              <w:t>ltm-BeamIndicationJointTCI-r18</w:t>
            </w:r>
            <w:r>
              <w:rPr>
                <w:rFonts w:eastAsia="SimSun"/>
                <w:sz w:val="22"/>
                <w:szCs w:val="24"/>
                <w:lang w:val="en-US" w:eastAsia="zh-CN"/>
              </w:rPr>
              <w:t xml:space="preserve">, </w:t>
            </w:r>
            <w:r>
              <w:rPr>
                <w:rFonts w:eastAsia="SimSun"/>
                <w:i/>
                <w:iCs/>
                <w:sz w:val="22"/>
                <w:szCs w:val="24"/>
                <w:lang w:val="en-US" w:eastAsia="zh-CN"/>
              </w:rPr>
              <w:t>ltm-BeamIndicationSeparateTCI-r18</w:t>
            </w:r>
            <w:r>
              <w:rPr>
                <w:rFonts w:eastAsia="SimSun"/>
                <w:sz w:val="22"/>
                <w:szCs w:val="24"/>
                <w:lang w:val="en-US" w:eastAsia="zh-CN"/>
              </w:rPr>
              <w:t xml:space="preserve">, </w:t>
            </w:r>
            <w:r>
              <w:rPr>
                <w:rFonts w:eastAsia="SimSun"/>
                <w:i/>
                <w:iCs/>
                <w:sz w:val="22"/>
                <w:szCs w:val="24"/>
                <w:lang w:val="en-US" w:eastAsia="zh-CN"/>
              </w:rPr>
              <w:t>rach-EarlyTA-Measurement-r18</w:t>
            </w:r>
            <w:r>
              <w:rPr>
                <w:rFonts w:eastAsia="SimSun"/>
                <w:sz w:val="22"/>
                <w:szCs w:val="24"/>
                <w:lang w:val="en-US" w:eastAsia="zh-CN"/>
              </w:rPr>
              <w:t xml:space="preserve">,  </w:t>
            </w:r>
            <w:r>
              <w:rPr>
                <w:rFonts w:eastAsia="SimSun"/>
                <w:i/>
                <w:iCs/>
                <w:sz w:val="22"/>
                <w:szCs w:val="24"/>
                <w:lang w:val="en-US" w:eastAsia="zh-CN"/>
              </w:rPr>
              <w:t>ltm-MAC-CE-JointTCI-r18</w:t>
            </w:r>
            <w:r>
              <w:rPr>
                <w:rFonts w:eastAsia="SimSun"/>
                <w:sz w:val="22"/>
                <w:szCs w:val="24"/>
                <w:lang w:val="en-US" w:eastAsia="zh-CN"/>
              </w:rPr>
              <w:t xml:space="preserve"> and </w:t>
            </w:r>
            <w:r>
              <w:rPr>
                <w:rFonts w:eastAsia="SimSun"/>
                <w:sz w:val="22"/>
                <w:szCs w:val="24"/>
                <w:lang w:val="en-US" w:eastAsia="zh-CN"/>
              </w:rPr>
              <w:tab/>
            </w:r>
            <w:r>
              <w:rPr>
                <w:rFonts w:eastAsia="SimSun"/>
                <w:i/>
                <w:iCs/>
                <w:sz w:val="22"/>
                <w:szCs w:val="24"/>
                <w:lang w:val="en-US" w:eastAsia="zh-CN"/>
              </w:rPr>
              <w:t>ltm-MAC-CE-SeparateTCI-r18</w:t>
            </w:r>
            <w:r>
              <w:rPr>
                <w:rFonts w:eastAsia="SimSun"/>
                <w:sz w:val="22"/>
                <w:szCs w:val="24"/>
                <w:lang w:val="en-US" w:eastAsia="zh-CN"/>
              </w:rPr>
              <w:t xml:space="preserve"> should refer to the source band while the per band reporting granularity of </w:t>
            </w:r>
            <w:r>
              <w:rPr>
                <w:rFonts w:eastAsia="SimSun"/>
                <w:i/>
                <w:iCs/>
                <w:sz w:val="22"/>
                <w:szCs w:val="24"/>
                <w:lang w:val="en-US" w:eastAsia="zh-CN"/>
              </w:rPr>
              <w:t>ta-IndicationCellSwitch-r18</w:t>
            </w:r>
            <w:r>
              <w:rPr>
                <w:rFonts w:eastAsia="SimSun"/>
                <w:sz w:val="22"/>
                <w:szCs w:val="24"/>
                <w:lang w:val="en-US" w:eastAsia="zh-CN"/>
              </w:rPr>
              <w:t xml:space="preserve"> should refer to the target band</w:t>
            </w:r>
            <w:bookmarkEnd w:id="18"/>
            <w:r>
              <w:rPr>
                <w:rFonts w:eastAsia="SimSun"/>
                <w:sz w:val="22"/>
                <w:szCs w:val="24"/>
                <w:lang w:val="en-US" w:eastAsia="zh-CN"/>
              </w:rPr>
              <w:t>.</w:t>
            </w:r>
          </w:p>
          <w:p w14:paraId="7D7CBE18" w14:textId="77777777" w:rsidR="00014523" w:rsidRDefault="00E57137">
            <w:pPr>
              <w:overflowPunct/>
              <w:autoSpaceDE/>
              <w:autoSpaceDN/>
              <w:adjustRightInd/>
              <w:spacing w:before="120" w:after="120" w:line="264" w:lineRule="auto"/>
              <w:jc w:val="both"/>
              <w:rPr>
                <w:rFonts w:eastAsia="SimSun"/>
                <w:sz w:val="22"/>
                <w:szCs w:val="24"/>
                <w:lang w:val="en-US" w:eastAsia="zh-CN"/>
              </w:rPr>
            </w:pPr>
            <w:r>
              <w:rPr>
                <w:rFonts w:eastAsia="SimSun"/>
                <w:sz w:val="22"/>
                <w:szCs w:val="24"/>
                <w:lang w:val="en-US" w:eastAsia="zh-CN"/>
              </w:rPr>
              <w:t>Thus, we propose to answer RAN2 as follows.</w:t>
            </w:r>
          </w:p>
          <w:p w14:paraId="35959D59" w14:textId="77777777" w:rsidR="00014523" w:rsidRDefault="00E57137">
            <w:pPr>
              <w:overflowPunct/>
              <w:autoSpaceDE/>
              <w:autoSpaceDN/>
              <w:adjustRightInd/>
              <w:spacing w:before="120" w:after="120" w:line="264" w:lineRule="auto"/>
              <w:jc w:val="both"/>
              <w:rPr>
                <w:rFonts w:eastAsia="SimSun"/>
                <w:b/>
                <w:bCs/>
                <w:i/>
                <w:iCs/>
                <w:sz w:val="22"/>
                <w:szCs w:val="24"/>
                <w:lang w:val="en-US" w:eastAsia="zh-CN"/>
              </w:rPr>
            </w:pPr>
            <w:r>
              <w:rPr>
                <w:rFonts w:eastAsia="SimSun"/>
                <w:b/>
                <w:bCs/>
                <w:i/>
                <w:iCs/>
                <w:sz w:val="22"/>
                <w:szCs w:val="24"/>
                <w:lang w:val="en-US" w:eastAsia="zh-CN"/>
              </w:rPr>
              <w:t>Proposal 1: Answer RAN2 as follows:</w:t>
            </w:r>
          </w:p>
          <w:p w14:paraId="47C23846" w14:textId="77777777" w:rsidR="00014523" w:rsidRDefault="00E57137">
            <w:pPr>
              <w:numPr>
                <w:ilvl w:val="0"/>
                <w:numId w:val="26"/>
              </w:numPr>
              <w:overflowPunct/>
              <w:autoSpaceDE/>
              <w:autoSpaceDN/>
              <w:adjustRightInd/>
              <w:spacing w:before="120" w:after="120" w:line="264" w:lineRule="auto"/>
              <w:jc w:val="both"/>
              <w:rPr>
                <w:rFonts w:eastAsia="SimSun"/>
                <w:b/>
                <w:bCs/>
                <w:i/>
                <w:iCs/>
                <w:sz w:val="22"/>
                <w:szCs w:val="24"/>
                <w:lang w:val="en-US" w:eastAsia="zh-CN"/>
              </w:rPr>
            </w:pPr>
            <w:r>
              <w:rPr>
                <w:rFonts w:eastAsia="SimSun"/>
                <w:b/>
                <w:bCs/>
                <w:i/>
                <w:iCs/>
                <w:sz w:val="22"/>
                <w:szCs w:val="24"/>
                <w:lang w:val="en-US" w:eastAsia="zh-CN"/>
              </w:rPr>
              <w:t xml:space="preserve">the per band reporting granularity </w:t>
            </w:r>
            <w:proofErr w:type="gramStart"/>
            <w:r>
              <w:rPr>
                <w:rFonts w:eastAsia="SimSun"/>
                <w:b/>
                <w:bCs/>
                <w:i/>
                <w:iCs/>
                <w:sz w:val="22"/>
                <w:szCs w:val="24"/>
                <w:lang w:val="en-US" w:eastAsia="zh-CN"/>
              </w:rPr>
              <w:t xml:space="preserve">of  </w:t>
            </w:r>
            <w:r>
              <w:rPr>
                <w:rFonts w:eastAsia="SimSun"/>
                <w:b/>
                <w:bCs/>
                <w:sz w:val="22"/>
                <w:szCs w:val="24"/>
                <w:lang w:val="en-US" w:eastAsia="zh-CN"/>
              </w:rPr>
              <w:t>ue</w:t>
            </w:r>
            <w:proofErr w:type="gramEnd"/>
            <w:r>
              <w:rPr>
                <w:rFonts w:eastAsia="SimSun"/>
                <w:b/>
                <w:bCs/>
                <w:sz w:val="22"/>
                <w:szCs w:val="24"/>
                <w:lang w:val="en-US" w:eastAsia="zh-CN"/>
              </w:rPr>
              <w:t>-TA-Measurement-r18</w:t>
            </w:r>
            <w:r>
              <w:rPr>
                <w:rFonts w:eastAsia="SimSun"/>
                <w:b/>
                <w:bCs/>
                <w:i/>
                <w:iCs/>
                <w:sz w:val="22"/>
                <w:szCs w:val="24"/>
                <w:lang w:val="en-US" w:eastAsia="zh-CN"/>
              </w:rPr>
              <w:t xml:space="preserve">, </w:t>
            </w:r>
            <w:r>
              <w:rPr>
                <w:rFonts w:eastAsia="SimSun"/>
                <w:b/>
                <w:bCs/>
                <w:sz w:val="22"/>
                <w:szCs w:val="24"/>
                <w:lang w:val="en-US" w:eastAsia="zh-CN"/>
              </w:rPr>
              <w:t>ltm-BeamIndicationJointTCI-r18</w:t>
            </w:r>
            <w:r>
              <w:rPr>
                <w:rFonts w:eastAsia="SimSun"/>
                <w:b/>
                <w:bCs/>
                <w:i/>
                <w:iCs/>
                <w:sz w:val="22"/>
                <w:szCs w:val="24"/>
                <w:lang w:val="en-US" w:eastAsia="zh-CN"/>
              </w:rPr>
              <w:t xml:space="preserve">, </w:t>
            </w:r>
            <w:r>
              <w:rPr>
                <w:rFonts w:eastAsia="SimSun"/>
                <w:b/>
                <w:bCs/>
                <w:sz w:val="22"/>
                <w:szCs w:val="24"/>
                <w:lang w:val="en-US" w:eastAsia="zh-CN"/>
              </w:rPr>
              <w:t>ltm-BeamIndicationSeparateTCI-r18</w:t>
            </w:r>
            <w:r>
              <w:rPr>
                <w:rFonts w:eastAsia="SimSun"/>
                <w:b/>
                <w:bCs/>
                <w:i/>
                <w:iCs/>
                <w:sz w:val="22"/>
                <w:szCs w:val="24"/>
                <w:lang w:val="en-US" w:eastAsia="zh-CN"/>
              </w:rPr>
              <w:t xml:space="preserve">, </w:t>
            </w:r>
            <w:r>
              <w:rPr>
                <w:rFonts w:eastAsia="SimSun"/>
                <w:b/>
                <w:bCs/>
                <w:sz w:val="22"/>
                <w:szCs w:val="24"/>
                <w:lang w:val="en-US" w:eastAsia="zh-CN"/>
              </w:rPr>
              <w:t>rach-EarlyTA-Measurement-r18</w:t>
            </w:r>
            <w:r>
              <w:rPr>
                <w:rFonts w:eastAsia="SimSun"/>
                <w:b/>
                <w:bCs/>
                <w:i/>
                <w:iCs/>
                <w:sz w:val="22"/>
                <w:szCs w:val="24"/>
                <w:lang w:val="en-US" w:eastAsia="zh-CN"/>
              </w:rPr>
              <w:t xml:space="preserve">,  </w:t>
            </w:r>
            <w:r>
              <w:rPr>
                <w:rFonts w:eastAsia="SimSun"/>
                <w:b/>
                <w:bCs/>
                <w:sz w:val="22"/>
                <w:szCs w:val="24"/>
                <w:lang w:val="en-US" w:eastAsia="zh-CN"/>
              </w:rPr>
              <w:t>ltm-MAC-CE-JointTCI-r18</w:t>
            </w:r>
            <w:r>
              <w:rPr>
                <w:rFonts w:eastAsia="SimSun"/>
                <w:b/>
                <w:bCs/>
                <w:i/>
                <w:iCs/>
                <w:sz w:val="22"/>
                <w:szCs w:val="24"/>
                <w:lang w:val="en-US" w:eastAsia="zh-CN"/>
              </w:rPr>
              <w:t xml:space="preserve"> and </w:t>
            </w:r>
            <w:r>
              <w:rPr>
                <w:rFonts w:eastAsia="SimSun"/>
                <w:b/>
                <w:bCs/>
                <w:i/>
                <w:iCs/>
                <w:sz w:val="22"/>
                <w:szCs w:val="24"/>
                <w:lang w:val="en-US" w:eastAsia="zh-CN"/>
              </w:rPr>
              <w:tab/>
            </w:r>
            <w:r>
              <w:rPr>
                <w:rFonts w:eastAsia="SimSun"/>
                <w:b/>
                <w:bCs/>
                <w:sz w:val="22"/>
                <w:szCs w:val="24"/>
                <w:lang w:val="en-US" w:eastAsia="zh-CN"/>
              </w:rPr>
              <w:t>ltm-MAC-CE-SeparateTCI-r18</w:t>
            </w:r>
            <w:r>
              <w:rPr>
                <w:rFonts w:eastAsia="SimSun"/>
                <w:b/>
                <w:bCs/>
                <w:i/>
                <w:iCs/>
                <w:sz w:val="22"/>
                <w:szCs w:val="24"/>
                <w:lang w:val="en-US" w:eastAsia="zh-CN"/>
              </w:rPr>
              <w:t xml:space="preserve"> should refer to the source band </w:t>
            </w:r>
          </w:p>
          <w:p w14:paraId="00F5A036" w14:textId="77777777" w:rsidR="00014523" w:rsidRDefault="00E57137">
            <w:pPr>
              <w:numPr>
                <w:ilvl w:val="0"/>
                <w:numId w:val="26"/>
              </w:numPr>
              <w:overflowPunct/>
              <w:autoSpaceDE/>
              <w:autoSpaceDN/>
              <w:adjustRightInd/>
              <w:spacing w:before="120" w:after="120" w:line="264" w:lineRule="auto"/>
              <w:jc w:val="both"/>
              <w:rPr>
                <w:rFonts w:eastAsia="SimSun"/>
                <w:b/>
                <w:bCs/>
                <w:i/>
                <w:iCs/>
                <w:sz w:val="22"/>
                <w:szCs w:val="24"/>
                <w:lang w:val="en-US" w:eastAsia="zh-CN"/>
              </w:rPr>
            </w:pPr>
            <w:r>
              <w:rPr>
                <w:rFonts w:eastAsia="SimSun"/>
                <w:b/>
                <w:bCs/>
                <w:i/>
                <w:iCs/>
                <w:sz w:val="22"/>
                <w:szCs w:val="24"/>
                <w:lang w:val="en-US" w:eastAsia="zh-CN"/>
              </w:rPr>
              <w:lastRenderedPageBreak/>
              <w:t xml:space="preserve">while the per band reporting granularity of </w:t>
            </w:r>
            <w:r>
              <w:rPr>
                <w:rFonts w:eastAsia="SimSun"/>
                <w:b/>
                <w:bCs/>
                <w:sz w:val="22"/>
                <w:szCs w:val="24"/>
                <w:lang w:val="en-US" w:eastAsia="zh-CN"/>
              </w:rPr>
              <w:t>ta-IndicationCellSwitch-r18</w:t>
            </w:r>
            <w:r>
              <w:rPr>
                <w:rFonts w:eastAsia="SimSun"/>
                <w:b/>
                <w:bCs/>
                <w:i/>
                <w:iCs/>
                <w:sz w:val="22"/>
                <w:szCs w:val="24"/>
                <w:lang w:val="en-US" w:eastAsia="zh-CN"/>
              </w:rPr>
              <w:t xml:space="preserve"> should refer to the target band.</w:t>
            </w:r>
            <w:bookmarkEnd w:id="16"/>
            <w:bookmarkEnd w:id="17"/>
          </w:p>
        </w:tc>
      </w:tr>
      <w:tr w:rsidR="00014523" w14:paraId="6336B06C" w14:textId="77777777">
        <w:trPr>
          <w:trHeight w:val="57"/>
        </w:trPr>
        <w:tc>
          <w:tcPr>
            <w:tcW w:w="638" w:type="dxa"/>
          </w:tcPr>
          <w:p w14:paraId="0152F708" w14:textId="77777777" w:rsidR="00014523" w:rsidRDefault="00E57137">
            <w:pPr>
              <w:spacing w:after="0"/>
              <w:jc w:val="both"/>
              <w:rPr>
                <w:rFonts w:eastAsia="ＭＳ 明朝"/>
                <w:sz w:val="22"/>
              </w:rPr>
            </w:pPr>
            <w:r>
              <w:lastRenderedPageBreak/>
              <w:t>[10]</w:t>
            </w:r>
          </w:p>
        </w:tc>
        <w:tc>
          <w:tcPr>
            <w:tcW w:w="1856" w:type="dxa"/>
          </w:tcPr>
          <w:p w14:paraId="66DBA2A7" w14:textId="77777777" w:rsidR="00014523" w:rsidRDefault="00E57137">
            <w:pPr>
              <w:spacing w:after="0"/>
              <w:jc w:val="both"/>
              <w:rPr>
                <w:rFonts w:eastAsia="ＭＳ 明朝"/>
                <w:sz w:val="22"/>
                <w:szCs w:val="18"/>
              </w:rPr>
            </w:pPr>
            <w:r>
              <w:t>Lenovo</w:t>
            </w:r>
          </w:p>
        </w:tc>
        <w:tc>
          <w:tcPr>
            <w:tcW w:w="19889" w:type="dxa"/>
          </w:tcPr>
          <w:p w14:paraId="12FBDC14" w14:textId="77777777" w:rsidR="00014523" w:rsidRDefault="00E57137">
            <w:pPr>
              <w:rPr>
                <w:rFonts w:ascii="Arial" w:eastAsiaTheme="minorEastAsia" w:hAnsi="Arial" w:cs="Arial"/>
              </w:rPr>
            </w:pPr>
            <w:r>
              <w:rPr>
                <w:rFonts w:ascii="Arial" w:hAnsi="Arial" w:cs="Arial" w:hint="eastAsia"/>
                <w:b/>
                <w:bCs/>
              </w:rPr>
              <w:t>Answer</w:t>
            </w:r>
            <w:r>
              <w:rPr>
                <w:rFonts w:ascii="Arial" w:hAnsi="Arial" w:cs="Arial" w:hint="eastAsia"/>
              </w:rPr>
              <w:t xml:space="preserve">: From RAN1 perspective, the </w:t>
            </w:r>
            <w:r>
              <w:rPr>
                <w:rFonts w:ascii="Arial" w:hAnsi="Arial" w:cs="Arial"/>
              </w:rPr>
              <w:t>per band reporting granularity of the above capabilities should refer to the</w:t>
            </w:r>
            <w:r>
              <w:rPr>
                <w:rFonts w:ascii="Arial" w:hAnsi="Arial" w:cs="Arial" w:hint="eastAsia"/>
              </w:rPr>
              <w:t xml:space="preserve"> target band.</w:t>
            </w:r>
          </w:p>
        </w:tc>
      </w:tr>
      <w:tr w:rsidR="00014523" w14:paraId="2A99F5B0" w14:textId="77777777">
        <w:trPr>
          <w:trHeight w:val="57"/>
        </w:trPr>
        <w:tc>
          <w:tcPr>
            <w:tcW w:w="638" w:type="dxa"/>
          </w:tcPr>
          <w:p w14:paraId="441B122D" w14:textId="77777777" w:rsidR="00014523" w:rsidRDefault="00E57137">
            <w:pPr>
              <w:spacing w:after="0"/>
              <w:jc w:val="both"/>
              <w:rPr>
                <w:rFonts w:eastAsia="ＭＳ 明朝"/>
                <w:sz w:val="22"/>
              </w:rPr>
            </w:pPr>
            <w:r>
              <w:t>[11]</w:t>
            </w:r>
          </w:p>
        </w:tc>
        <w:tc>
          <w:tcPr>
            <w:tcW w:w="1856" w:type="dxa"/>
          </w:tcPr>
          <w:p w14:paraId="5D951440" w14:textId="77777777" w:rsidR="00014523" w:rsidRDefault="00E57137">
            <w:pPr>
              <w:spacing w:after="0"/>
              <w:jc w:val="both"/>
              <w:rPr>
                <w:rFonts w:eastAsia="ＭＳ 明朝"/>
                <w:sz w:val="22"/>
                <w:szCs w:val="18"/>
              </w:rPr>
            </w:pPr>
            <w:r>
              <w:t>Apple</w:t>
            </w:r>
          </w:p>
        </w:tc>
        <w:tc>
          <w:tcPr>
            <w:tcW w:w="19889" w:type="dxa"/>
          </w:tcPr>
          <w:p w14:paraId="3B36B52A" w14:textId="77777777" w:rsidR="00014523" w:rsidRDefault="00E57137">
            <w:pPr>
              <w:rPr>
                <w:rFonts w:ascii="Arial" w:hAnsi="Arial" w:cs="Arial"/>
              </w:rPr>
            </w:pPr>
            <w:r>
              <w:rPr>
                <w:rFonts w:ascii="Arial" w:hAnsi="Arial" w:cs="Arial"/>
              </w:rPr>
              <w:t xml:space="preserve">RAN1 wants to clarify that the following UE capability applies to the target band, as the complexity associated with the listed features refer to target band rather than source band. </w:t>
            </w:r>
          </w:p>
          <w:p w14:paraId="3CD0E4E6" w14:textId="77777777" w:rsidR="00014523" w:rsidRDefault="00E57137">
            <w:pPr>
              <w:pStyle w:val="aff6"/>
              <w:numPr>
                <w:ilvl w:val="0"/>
                <w:numId w:val="18"/>
              </w:numPr>
              <w:overflowPunct/>
              <w:autoSpaceDE/>
              <w:autoSpaceDN/>
              <w:adjustRightInd/>
              <w:spacing w:after="0"/>
              <w:ind w:leftChars="0"/>
              <w:jc w:val="both"/>
              <w:textAlignment w:val="auto"/>
              <w:rPr>
                <w:rFonts w:ascii="Arial" w:hAnsi="Arial" w:cs="Arial"/>
              </w:rPr>
            </w:pPr>
            <w:r>
              <w:rPr>
                <w:rFonts w:ascii="Arial" w:hAnsi="Arial" w:cs="Arial"/>
              </w:rPr>
              <w:t>ue-TA-Measurement-r18</w:t>
            </w:r>
          </w:p>
          <w:p w14:paraId="34EA20D3" w14:textId="77777777" w:rsidR="00014523" w:rsidRDefault="00E57137">
            <w:pPr>
              <w:pStyle w:val="aff6"/>
              <w:numPr>
                <w:ilvl w:val="0"/>
                <w:numId w:val="18"/>
              </w:numPr>
              <w:overflowPunct/>
              <w:autoSpaceDE/>
              <w:autoSpaceDN/>
              <w:adjustRightInd/>
              <w:spacing w:after="0"/>
              <w:ind w:leftChars="0"/>
              <w:jc w:val="both"/>
              <w:textAlignment w:val="auto"/>
              <w:rPr>
                <w:rFonts w:ascii="Arial" w:hAnsi="Arial" w:cs="Arial"/>
              </w:rPr>
            </w:pPr>
            <w:r>
              <w:rPr>
                <w:rFonts w:ascii="Arial" w:hAnsi="Arial" w:cs="Arial"/>
              </w:rPr>
              <w:t>ltm-BeamIndicationJointTCI-r18</w:t>
            </w:r>
          </w:p>
          <w:p w14:paraId="14FA0D41" w14:textId="77777777" w:rsidR="00014523" w:rsidRDefault="00E57137">
            <w:pPr>
              <w:pStyle w:val="aff6"/>
              <w:numPr>
                <w:ilvl w:val="0"/>
                <w:numId w:val="18"/>
              </w:numPr>
              <w:overflowPunct/>
              <w:autoSpaceDE/>
              <w:autoSpaceDN/>
              <w:adjustRightInd/>
              <w:spacing w:after="0"/>
              <w:ind w:leftChars="0"/>
              <w:jc w:val="both"/>
              <w:textAlignment w:val="auto"/>
              <w:rPr>
                <w:rFonts w:ascii="Arial" w:hAnsi="Arial" w:cs="Arial"/>
              </w:rPr>
            </w:pPr>
            <w:r>
              <w:rPr>
                <w:rFonts w:ascii="Arial" w:hAnsi="Arial" w:cs="Arial"/>
              </w:rPr>
              <w:t>ltm-BeamIndicationSeparateTCI-r18</w:t>
            </w:r>
          </w:p>
          <w:p w14:paraId="57DB3ED8" w14:textId="77777777" w:rsidR="00014523" w:rsidRDefault="00E57137">
            <w:pPr>
              <w:pStyle w:val="aff6"/>
              <w:numPr>
                <w:ilvl w:val="0"/>
                <w:numId w:val="18"/>
              </w:numPr>
              <w:overflowPunct/>
              <w:autoSpaceDE/>
              <w:autoSpaceDN/>
              <w:adjustRightInd/>
              <w:spacing w:after="0"/>
              <w:ind w:leftChars="0"/>
              <w:jc w:val="both"/>
              <w:textAlignment w:val="auto"/>
              <w:rPr>
                <w:rFonts w:ascii="Arial" w:hAnsi="Arial" w:cs="Arial"/>
              </w:rPr>
            </w:pPr>
            <w:r>
              <w:rPr>
                <w:rFonts w:ascii="Arial" w:hAnsi="Arial" w:cs="Arial"/>
              </w:rPr>
              <w:t>rach-EarlyTA-Measurement-r18</w:t>
            </w:r>
          </w:p>
          <w:p w14:paraId="1106C235" w14:textId="77777777" w:rsidR="00014523" w:rsidRDefault="00E57137">
            <w:pPr>
              <w:pStyle w:val="aff6"/>
              <w:numPr>
                <w:ilvl w:val="0"/>
                <w:numId w:val="18"/>
              </w:numPr>
              <w:overflowPunct/>
              <w:autoSpaceDE/>
              <w:autoSpaceDN/>
              <w:adjustRightInd/>
              <w:spacing w:after="0"/>
              <w:ind w:leftChars="0"/>
              <w:jc w:val="both"/>
              <w:textAlignment w:val="auto"/>
              <w:rPr>
                <w:rFonts w:ascii="Arial" w:hAnsi="Arial" w:cs="Arial"/>
              </w:rPr>
            </w:pPr>
            <w:r>
              <w:rPr>
                <w:rFonts w:ascii="Arial" w:hAnsi="Arial" w:cs="Arial"/>
              </w:rPr>
              <w:t>ltm-MAC-CE-JointTCI-r18</w:t>
            </w:r>
          </w:p>
          <w:p w14:paraId="4B5527A5" w14:textId="77777777" w:rsidR="00014523" w:rsidRDefault="00E57137">
            <w:pPr>
              <w:pStyle w:val="aff6"/>
              <w:numPr>
                <w:ilvl w:val="0"/>
                <w:numId w:val="18"/>
              </w:numPr>
              <w:overflowPunct/>
              <w:autoSpaceDE/>
              <w:autoSpaceDN/>
              <w:adjustRightInd/>
              <w:spacing w:after="0"/>
              <w:ind w:leftChars="0"/>
              <w:jc w:val="both"/>
              <w:textAlignment w:val="auto"/>
              <w:rPr>
                <w:rFonts w:ascii="Arial" w:hAnsi="Arial" w:cs="Arial"/>
              </w:rPr>
            </w:pPr>
            <w:r>
              <w:rPr>
                <w:rFonts w:ascii="Arial" w:hAnsi="Arial" w:cs="Arial"/>
              </w:rPr>
              <w:t>ltm-MAC-CE-SeparateTCI-r18</w:t>
            </w:r>
          </w:p>
          <w:p w14:paraId="1CDECE38" w14:textId="77777777" w:rsidR="00014523" w:rsidRDefault="00E57137">
            <w:pPr>
              <w:pStyle w:val="aff6"/>
              <w:numPr>
                <w:ilvl w:val="0"/>
                <w:numId w:val="18"/>
              </w:numPr>
              <w:overflowPunct/>
              <w:autoSpaceDE/>
              <w:autoSpaceDN/>
              <w:adjustRightInd/>
              <w:spacing w:after="0"/>
              <w:ind w:leftChars="0"/>
              <w:jc w:val="both"/>
              <w:textAlignment w:val="auto"/>
              <w:rPr>
                <w:rFonts w:ascii="Arial" w:hAnsi="Arial" w:cs="Arial"/>
              </w:rPr>
            </w:pPr>
            <w:r>
              <w:rPr>
                <w:rFonts w:ascii="Arial" w:hAnsi="Arial" w:cs="Arial"/>
              </w:rPr>
              <w:t>ta-IndicationCellSwitch-r18</w:t>
            </w:r>
          </w:p>
        </w:tc>
      </w:tr>
      <w:tr w:rsidR="00014523" w14:paraId="5DBD9D60" w14:textId="77777777">
        <w:trPr>
          <w:trHeight w:val="57"/>
        </w:trPr>
        <w:tc>
          <w:tcPr>
            <w:tcW w:w="638" w:type="dxa"/>
          </w:tcPr>
          <w:p w14:paraId="6F733561" w14:textId="77777777" w:rsidR="00014523" w:rsidRDefault="00E57137">
            <w:pPr>
              <w:spacing w:after="0"/>
              <w:jc w:val="both"/>
              <w:rPr>
                <w:rFonts w:eastAsia="ＭＳ 明朝"/>
                <w:sz w:val="22"/>
              </w:rPr>
            </w:pPr>
            <w:r>
              <w:t>[12]</w:t>
            </w:r>
          </w:p>
        </w:tc>
        <w:tc>
          <w:tcPr>
            <w:tcW w:w="1856" w:type="dxa"/>
          </w:tcPr>
          <w:p w14:paraId="31D3BF47" w14:textId="77777777" w:rsidR="00014523" w:rsidRDefault="00E57137">
            <w:pPr>
              <w:spacing w:after="0"/>
              <w:jc w:val="both"/>
              <w:rPr>
                <w:rFonts w:eastAsia="ＭＳ 明朝"/>
                <w:sz w:val="22"/>
                <w:szCs w:val="18"/>
              </w:rPr>
            </w:pPr>
            <w:r>
              <w:t>Samsung</w:t>
            </w:r>
          </w:p>
        </w:tc>
        <w:tc>
          <w:tcPr>
            <w:tcW w:w="19889" w:type="dxa"/>
          </w:tcPr>
          <w:p w14:paraId="235DD625" w14:textId="77777777" w:rsidR="00014523" w:rsidRDefault="00E57137">
            <w:pPr>
              <w:pStyle w:val="ad"/>
              <w:jc w:val="both"/>
              <w:rPr>
                <w:u w:val="single"/>
                <w:lang w:eastAsia="ko-KR"/>
              </w:rPr>
            </w:pPr>
            <w:r>
              <w:rPr>
                <w:u w:val="single"/>
                <w:lang w:eastAsia="ko-KR"/>
              </w:rPr>
              <w:t>Draft RAN1 response to the Question from RAN2</w:t>
            </w:r>
          </w:p>
          <w:p w14:paraId="61ED0AA1" w14:textId="77777777" w:rsidR="00014523" w:rsidRDefault="00E57137">
            <w:pPr>
              <w:pStyle w:val="ad"/>
              <w:jc w:val="both"/>
              <w:rPr>
                <w:rFonts w:eastAsiaTheme="minorEastAsia"/>
              </w:rPr>
            </w:pPr>
            <w:r>
              <w:rPr>
                <w:lang w:eastAsia="ko-KR"/>
              </w:rPr>
              <w:t>It is RAN1’s understanding that the per band reporting granularity of the above capabilities should refer to the source band.</w:t>
            </w:r>
          </w:p>
        </w:tc>
      </w:tr>
      <w:tr w:rsidR="00014523" w14:paraId="09DE314E" w14:textId="77777777">
        <w:trPr>
          <w:trHeight w:val="57"/>
        </w:trPr>
        <w:tc>
          <w:tcPr>
            <w:tcW w:w="638" w:type="dxa"/>
          </w:tcPr>
          <w:p w14:paraId="4E4B5260" w14:textId="77777777" w:rsidR="00014523" w:rsidRDefault="00E57137">
            <w:pPr>
              <w:spacing w:after="0"/>
              <w:jc w:val="both"/>
              <w:rPr>
                <w:rFonts w:eastAsia="ＭＳ 明朝"/>
                <w:sz w:val="22"/>
              </w:rPr>
            </w:pPr>
            <w:r>
              <w:t>[13]</w:t>
            </w:r>
          </w:p>
        </w:tc>
        <w:tc>
          <w:tcPr>
            <w:tcW w:w="1856" w:type="dxa"/>
          </w:tcPr>
          <w:p w14:paraId="3AA4194C" w14:textId="77777777" w:rsidR="00014523" w:rsidRDefault="00E57137">
            <w:pPr>
              <w:spacing w:after="0"/>
              <w:jc w:val="both"/>
              <w:rPr>
                <w:rFonts w:eastAsia="ＭＳ 明朝"/>
                <w:sz w:val="22"/>
                <w:szCs w:val="18"/>
              </w:rPr>
            </w:pPr>
            <w:r>
              <w:t xml:space="preserve">Huawei, </w:t>
            </w:r>
            <w:proofErr w:type="spellStart"/>
            <w:r>
              <w:t>HiSilicon</w:t>
            </w:r>
            <w:proofErr w:type="spellEnd"/>
          </w:p>
        </w:tc>
        <w:tc>
          <w:tcPr>
            <w:tcW w:w="19889" w:type="dxa"/>
          </w:tcPr>
          <w:p w14:paraId="446B4C14" w14:textId="77777777" w:rsidR="00014523" w:rsidRDefault="00E57137">
            <w:pPr>
              <w:spacing w:beforeLines="50" w:before="120"/>
              <w:rPr>
                <w:rFonts w:eastAsiaTheme="minorEastAsia"/>
                <w:lang w:eastAsia="zh-CN"/>
              </w:rPr>
            </w:pPr>
            <w:r>
              <w:rPr>
                <w:rFonts w:eastAsiaTheme="minorEastAsia"/>
                <w:lang w:eastAsia="zh-CN"/>
              </w:rPr>
              <w:t>In Rel-18 LTM UE feature discussion, there was a long debate on whether LTM feature group should be reported per band and per BC. A compromise was achieved that FGs related to L1 measurement (FG45-1/1a/2) are reported per BC while the rest LTM FGs are reported per band. In RAN2#127bis [2], RAN2 further agreed that the BC indicated by FG45-1a only covers the source cell and there is no restriction on the bands of candidate cell(s). Similarly, the band indication of FG45-3/3a/4/4a/5/6/7 should only cover band of source cell.</w:t>
            </w:r>
          </w:p>
          <w:p w14:paraId="63528271" w14:textId="77777777" w:rsidR="00014523" w:rsidRDefault="00E57137">
            <w:pPr>
              <w:spacing w:beforeLines="50" w:before="120"/>
              <w:rPr>
                <w:rFonts w:eastAsiaTheme="minorEastAsia"/>
                <w:lang w:eastAsia="zh-CN"/>
              </w:rPr>
            </w:pPr>
            <w:r>
              <w:rPr>
                <w:rFonts w:eastAsiaTheme="minorEastAsia"/>
                <w:lang w:eastAsia="zh-CN"/>
              </w:rPr>
              <w:t>In addition, RAN1 agreed and sent a replied LS [3] to RAN2 that UE does not report the above per band LT</w:t>
            </w:r>
            <w:r>
              <w:rPr>
                <w:rFonts w:eastAsiaTheme="minorEastAsia" w:hint="eastAsia"/>
                <w:lang w:eastAsia="zh-CN"/>
              </w:rPr>
              <w:t>M</w:t>
            </w:r>
            <w:r>
              <w:rPr>
                <w:rFonts w:eastAsiaTheme="minorEastAsia"/>
                <w:lang w:eastAsia="zh-CN"/>
              </w:rPr>
              <w:t xml:space="preserve"> UE capabilities separately for inter-</w:t>
            </w:r>
            <w:r>
              <w:rPr>
                <w:rFonts w:eastAsiaTheme="minorEastAsia" w:hint="eastAsia"/>
                <w:lang w:eastAsia="zh-CN"/>
              </w:rPr>
              <w:t>f</w:t>
            </w:r>
            <w:r>
              <w:rPr>
                <w:rFonts w:eastAsiaTheme="minorEastAsia"/>
                <w:lang w:eastAsia="zh-CN"/>
              </w:rPr>
              <w:t xml:space="preserve">requency and intra-frequency LTM cell switch. </w:t>
            </w:r>
          </w:p>
          <w:tbl>
            <w:tblPr>
              <w:tblStyle w:val="afd"/>
              <w:tblW w:w="0" w:type="auto"/>
              <w:tblLook w:val="04A0" w:firstRow="1" w:lastRow="0" w:firstColumn="1" w:lastColumn="0" w:noHBand="0" w:noVBand="1"/>
            </w:tblPr>
            <w:tblGrid>
              <w:gridCol w:w="9016"/>
            </w:tblGrid>
            <w:tr w:rsidR="00014523" w14:paraId="387C664B" w14:textId="77777777">
              <w:tc>
                <w:tcPr>
                  <w:tcW w:w="9016" w:type="dxa"/>
                </w:tcPr>
                <w:p w14:paraId="6F630775" w14:textId="77777777" w:rsidR="00014523" w:rsidRDefault="00E57137">
                  <w:pPr>
                    <w:widowControl w:val="0"/>
                    <w:numPr>
                      <w:ilvl w:val="0"/>
                      <w:numId w:val="27"/>
                    </w:numPr>
                    <w:autoSpaceDE/>
                    <w:autoSpaceDN/>
                    <w:adjustRightInd/>
                    <w:contextualSpacing/>
                  </w:pPr>
                  <w:r>
                    <w:t>FG45-3a/4a, 45-5/5a/6 do not need to be indicated separately for intra and inter-frequency LTM cell switch.</w:t>
                  </w:r>
                </w:p>
                <w:p w14:paraId="45220E9C" w14:textId="77777777" w:rsidR="00014523" w:rsidRDefault="00E57137">
                  <w:pPr>
                    <w:widowControl w:val="0"/>
                    <w:numPr>
                      <w:ilvl w:val="0"/>
                      <w:numId w:val="27"/>
                    </w:numPr>
                    <w:autoSpaceDE/>
                    <w:autoSpaceDN/>
                    <w:adjustRightInd/>
                    <w:contextualSpacing/>
                  </w:pPr>
                  <w:r>
                    <w:t xml:space="preserve">If UE supports </w:t>
                  </w:r>
                  <w:r>
                    <w:rPr>
                      <w:i/>
                      <w:iCs/>
                    </w:rPr>
                    <w:t>ltm-InterFreq-r18</w:t>
                  </w:r>
                  <w:r>
                    <w:t xml:space="preserve">, the support of above FGs implies the support for inter-frequency scenarios in addition to intra-frequency scenarios. If UE only supports </w:t>
                  </w:r>
                  <w:r>
                    <w:rPr>
                      <w:i/>
                      <w:iCs/>
                    </w:rPr>
                    <w:t xml:space="preserve">ltm-MCG-IntraFreq-r18 </w:t>
                  </w:r>
                  <w:r>
                    <w:t>or</w:t>
                  </w:r>
                  <w:r>
                    <w:rPr>
                      <w:i/>
                      <w:iCs/>
                    </w:rPr>
                    <w:t xml:space="preserve"> ltm-SCG-IntraFreq-r18, </w:t>
                  </w:r>
                  <w:r>
                    <w:t>the support of above FGs implies the support for intra-frequency scenarios.</w:t>
                  </w:r>
                </w:p>
                <w:p w14:paraId="4697614B" w14:textId="77777777" w:rsidR="00014523" w:rsidRDefault="00E57137">
                  <w:pPr>
                    <w:widowControl w:val="0"/>
                    <w:numPr>
                      <w:ilvl w:val="1"/>
                      <w:numId w:val="27"/>
                    </w:numPr>
                    <w:autoSpaceDE/>
                    <w:autoSpaceDN/>
                    <w:adjustRightInd/>
                    <w:contextualSpacing/>
                  </w:pPr>
                  <w:r>
                    <w:t>Same understanding is applicable to FG45-3/4 as well.</w:t>
                  </w:r>
                </w:p>
              </w:tc>
            </w:tr>
          </w:tbl>
          <w:p w14:paraId="176D223E" w14:textId="77777777" w:rsidR="00014523" w:rsidRDefault="00E57137">
            <w:pPr>
              <w:spacing w:beforeLines="50" w:before="120"/>
              <w:rPr>
                <w:rFonts w:eastAsiaTheme="minorEastAsia"/>
                <w:lang w:eastAsia="zh-CN"/>
              </w:rPr>
            </w:pPr>
            <w:r>
              <w:rPr>
                <w:rFonts w:eastAsiaTheme="minorEastAsia"/>
                <w:lang w:eastAsia="zh-CN"/>
              </w:rPr>
              <w:t xml:space="preserve">Considering </w:t>
            </w:r>
            <w:r>
              <w:rPr>
                <w:rFonts w:eastAsiaTheme="minorEastAsia"/>
                <w:i/>
                <w:iCs/>
                <w:lang w:eastAsia="zh-CN"/>
              </w:rPr>
              <w:t>ltm-InterFreq-r18</w:t>
            </w:r>
            <w:r>
              <w:rPr>
                <w:rFonts w:eastAsiaTheme="minorEastAsia"/>
                <w:lang w:eastAsia="zh-CN"/>
              </w:rPr>
              <w:t xml:space="preserve"> is reported per UE without differentiating bands of candidate/target cell, it is impossible and not necessary for a UE to report different capabilities for target/candidate cells in different band. The component values in FG45-3/3a/4/4a/5/6 can be applied to candidate/target cells in any bands. </w:t>
            </w:r>
          </w:p>
          <w:p w14:paraId="50C75394" w14:textId="77777777" w:rsidR="00014523" w:rsidRDefault="00E57137">
            <w:pPr>
              <w:rPr>
                <w:rFonts w:eastAsiaTheme="minorEastAsia"/>
                <w:b/>
                <w:i/>
              </w:rPr>
            </w:pPr>
            <w:r>
              <w:rPr>
                <w:b/>
                <w:i/>
                <w:lang w:eastAsia="zh-CN"/>
              </w:rPr>
              <w:t xml:space="preserve">Proposal 1: </w:t>
            </w:r>
            <w:r>
              <w:rPr>
                <w:b/>
                <w:i/>
              </w:rPr>
              <w:t xml:space="preserve">The band indication for a per band LTM UE capability refers to the source band and </w:t>
            </w:r>
            <w:r>
              <w:rPr>
                <w:rFonts w:hint="eastAsia"/>
                <w:b/>
                <w:i/>
                <w:lang w:eastAsia="zh-CN"/>
              </w:rPr>
              <w:t>t</w:t>
            </w:r>
            <w:r>
              <w:rPr>
                <w:b/>
                <w:i/>
              </w:rPr>
              <w:t>he target/candidate cells can be inside or outside of reported band.</w:t>
            </w:r>
          </w:p>
        </w:tc>
      </w:tr>
      <w:tr w:rsidR="00014523" w14:paraId="06EABB6A" w14:textId="77777777">
        <w:trPr>
          <w:trHeight w:val="57"/>
        </w:trPr>
        <w:tc>
          <w:tcPr>
            <w:tcW w:w="638" w:type="dxa"/>
          </w:tcPr>
          <w:p w14:paraId="2C163D54" w14:textId="77777777" w:rsidR="00014523" w:rsidRDefault="00E57137">
            <w:pPr>
              <w:spacing w:after="0"/>
              <w:jc w:val="both"/>
              <w:rPr>
                <w:rFonts w:eastAsia="ＭＳ 明朝"/>
                <w:sz w:val="22"/>
              </w:rPr>
            </w:pPr>
            <w:r>
              <w:t>[14]</w:t>
            </w:r>
          </w:p>
        </w:tc>
        <w:tc>
          <w:tcPr>
            <w:tcW w:w="1856" w:type="dxa"/>
          </w:tcPr>
          <w:p w14:paraId="6C3B77A2" w14:textId="77777777" w:rsidR="00014523" w:rsidRDefault="00E57137">
            <w:pPr>
              <w:spacing w:after="0"/>
              <w:jc w:val="both"/>
              <w:rPr>
                <w:rFonts w:eastAsia="ＭＳ 明朝"/>
                <w:sz w:val="22"/>
                <w:szCs w:val="18"/>
              </w:rPr>
            </w:pPr>
            <w:r>
              <w:t>Qualcomm Incorporated</w:t>
            </w:r>
          </w:p>
        </w:tc>
        <w:tc>
          <w:tcPr>
            <w:tcW w:w="19889" w:type="dxa"/>
          </w:tcPr>
          <w:p w14:paraId="406983ED" w14:textId="77777777" w:rsidR="00014523" w:rsidRDefault="00E57137">
            <w:r>
              <w:t>In cross-carrier operations, analogous uncertainties regarding certain per-band UE capabilities have been previously identified and addressed in Annex A.5 of TS 38.306:</w:t>
            </w:r>
          </w:p>
          <w:tbl>
            <w:tblPr>
              <w:tblStyle w:val="afd"/>
              <w:tblW w:w="5000" w:type="pct"/>
              <w:tblLook w:val="04A0" w:firstRow="1" w:lastRow="0" w:firstColumn="1" w:lastColumn="0" w:noHBand="0" w:noVBand="1"/>
            </w:tblPr>
            <w:tblGrid>
              <w:gridCol w:w="19663"/>
            </w:tblGrid>
            <w:tr w:rsidR="00014523" w14:paraId="4FD386D6" w14:textId="77777777">
              <w:trPr>
                <w:trHeight w:val="11060"/>
              </w:trPr>
              <w:tc>
                <w:tcPr>
                  <w:tcW w:w="5000" w:type="pct"/>
                </w:tcPr>
                <w:p w14:paraId="2AF70187" w14:textId="77777777" w:rsidR="00014523" w:rsidRDefault="00E57137">
                  <w:pPr>
                    <w:ind w:left="1138" w:hanging="1138"/>
                    <w:rPr>
                      <w:rFonts w:ascii="Arial" w:hAnsi="Arial" w:cs="Arial"/>
                      <w:sz w:val="36"/>
                      <w:szCs w:val="36"/>
                    </w:rPr>
                  </w:pPr>
                  <w:r>
                    <w:rPr>
                      <w:rFonts w:ascii="Arial" w:eastAsia="Malgun Gothic" w:hAnsi="Arial" w:cs="Arial"/>
                      <w:sz w:val="36"/>
                      <w:szCs w:val="36"/>
                      <w:lang w:eastAsia="ko-KR"/>
                    </w:rPr>
                    <w:lastRenderedPageBreak/>
                    <w:t xml:space="preserve">A.5:   </w:t>
                  </w:r>
                  <w:r>
                    <w:rPr>
                      <w:rFonts w:ascii="Arial" w:hAnsi="Arial" w:cs="Arial"/>
                      <w:sz w:val="36"/>
                      <w:szCs w:val="36"/>
                    </w:rPr>
                    <w:t>General differentiation of capabilities in Cross-Carrier operation</w:t>
                  </w:r>
                </w:p>
                <w:p w14:paraId="61025722" w14:textId="77777777" w:rsidR="00014523" w:rsidRDefault="00E57137">
                  <w:pPr>
                    <w:rPr>
                      <w:lang w:eastAsia="ko-KR"/>
                    </w:rPr>
                  </w:pPr>
                  <w:r>
                    <w:t>Annex A.5 specifies for which multiple serving cells a UE supporting cross-carrier operation shall support a feature</w:t>
                  </w:r>
                  <w:r>
                    <w:rPr>
                      <w:lang w:eastAsia="ko-KR"/>
                    </w:rPr>
                    <w:t>/capability</w:t>
                  </w:r>
                  <w:r>
                    <w:t xml:space="preserve"> for which it indicates support within the capability signalling</w:t>
                  </w:r>
                  <w:r>
                    <w:rPr>
                      <w:lang w:eastAsia="ko-KR"/>
                    </w:rPr>
                    <w:t>.</w:t>
                  </w:r>
                </w:p>
                <w:p w14:paraId="31D58AF2" w14:textId="77777777" w:rsidR="00014523" w:rsidRDefault="00E57137">
                  <w:pPr>
                    <w:rPr>
                      <w:lang w:eastAsia="ko-KR"/>
                    </w:rPr>
                  </w:pPr>
                  <w:r>
                    <w:rPr>
                      <w:lang w:eastAsia="ko-KR"/>
                    </w:rPr>
                    <w:t>A UE that indicates support for cross-carrier operation in CA (e.g. MCG or SCG):</w:t>
                  </w:r>
                </w:p>
                <w:p w14:paraId="6840265A" w14:textId="77777777" w:rsidR="00014523" w:rsidRDefault="00E57137">
                  <w:pPr>
                    <w:pStyle w:val="B1"/>
                  </w:pPr>
                  <w:r>
                    <w:t>-</w:t>
                  </w:r>
                  <w:r>
                    <w:tab/>
                    <w:t xml:space="preserve">For the fields for which the UE is allowed to indicate different support for different bands, the UE shall support the feature on the </w:t>
                  </w:r>
                  <w:proofErr w:type="spellStart"/>
                  <w:r>
                    <w:t>PCell</w:t>
                  </w:r>
                  <w:proofErr w:type="spellEnd"/>
                  <w:r>
                    <w:t xml:space="preserve"> and/or SCell(s) in cross-carrier operation, as specified in table A.5-1 in accordance </w:t>
                  </w:r>
                  <w:proofErr w:type="gramStart"/>
                  <w:r>
                    <w:t>to</w:t>
                  </w:r>
                  <w:proofErr w:type="gramEnd"/>
                  <w:r>
                    <w:t xml:space="preserve"> the following rules:</w:t>
                  </w:r>
                </w:p>
                <w:p w14:paraId="000C2CA1" w14:textId="77777777" w:rsidR="00014523" w:rsidRDefault="00E57137">
                  <w:pPr>
                    <w:pStyle w:val="B2"/>
                  </w:pPr>
                  <w:r>
                    <w:t>-</w:t>
                  </w:r>
                  <w:r>
                    <w:tab/>
                    <w:t xml:space="preserve">Triggered serving cell: the UE shall support the feature if the UE indicates support of the feature for the band of the scheduled/triggered/indicated serving </w:t>
                  </w:r>
                  <w:proofErr w:type="gramStart"/>
                  <w:r>
                    <w:t>cell;</w:t>
                  </w:r>
                  <w:proofErr w:type="gramEnd"/>
                </w:p>
                <w:p w14:paraId="6E18DF79" w14:textId="77777777" w:rsidR="00014523" w:rsidRDefault="00E57137">
                  <w:pPr>
                    <w:pStyle w:val="B2"/>
                  </w:pPr>
                  <w:r>
                    <w:t>-</w:t>
                  </w:r>
                  <w:r>
                    <w:tab/>
                  </w:r>
                  <w:proofErr w:type="spellStart"/>
                  <w:r>
                    <w:t>Triggering&amp;Triggered</w:t>
                  </w:r>
                  <w:proofErr w:type="spellEnd"/>
                  <w:r>
                    <w:t xml:space="preserve"> serving cells: UE shall support the feature if the UE indicates support of the feature for the band of both the scheduling/triggering/indicating serving cell and the scheduled/triggered/indicated serving </w:t>
                  </w:r>
                  <w:proofErr w:type="gramStart"/>
                  <w:r>
                    <w:t>cell;</w:t>
                  </w:r>
                  <w:proofErr w:type="gramEnd"/>
                </w:p>
                <w:p w14:paraId="4B420DA2" w14:textId="77777777" w:rsidR="00014523" w:rsidRDefault="00E57137">
                  <w:pPr>
                    <w:pStyle w:val="TH"/>
                  </w:pPr>
                  <w:r>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9"/>
                    <w:gridCol w:w="3824"/>
                  </w:tblGrid>
                  <w:tr w:rsidR="00014523" w14:paraId="51064FB9" w14:textId="77777777">
                    <w:trPr>
                      <w:jc w:val="center"/>
                    </w:trPr>
                    <w:tc>
                      <w:tcPr>
                        <w:tcW w:w="4109" w:type="dxa"/>
                      </w:tcPr>
                      <w:p w14:paraId="4011DDE3" w14:textId="77777777" w:rsidR="00014523" w:rsidRDefault="00E57137">
                        <w:pPr>
                          <w:pStyle w:val="TAH"/>
                        </w:pPr>
                        <w:r>
                          <w:t>UE-NR-Capability</w:t>
                        </w:r>
                      </w:p>
                    </w:tc>
                    <w:tc>
                      <w:tcPr>
                        <w:tcW w:w="3824" w:type="dxa"/>
                      </w:tcPr>
                      <w:p w14:paraId="087A25BC" w14:textId="77777777" w:rsidR="00014523" w:rsidRDefault="00E57137">
                        <w:pPr>
                          <w:pStyle w:val="TAH"/>
                        </w:pPr>
                        <w:r>
                          <w:t>Classification</w:t>
                        </w:r>
                      </w:p>
                    </w:tc>
                  </w:tr>
                  <w:tr w:rsidR="00014523" w14:paraId="076D1CB5" w14:textId="77777777">
                    <w:trPr>
                      <w:jc w:val="center"/>
                    </w:trPr>
                    <w:tc>
                      <w:tcPr>
                        <w:tcW w:w="4109" w:type="dxa"/>
                      </w:tcPr>
                      <w:p w14:paraId="7A2D4F69" w14:textId="77777777" w:rsidR="00014523" w:rsidRDefault="00E57137">
                        <w:pPr>
                          <w:pStyle w:val="TAL"/>
                        </w:pPr>
                        <w:r>
                          <w:t>activeConfiguredGrant-r16</w:t>
                        </w:r>
                      </w:p>
                    </w:tc>
                    <w:tc>
                      <w:tcPr>
                        <w:tcW w:w="3824" w:type="dxa"/>
                      </w:tcPr>
                      <w:p w14:paraId="374C5BDE" w14:textId="77777777" w:rsidR="00014523" w:rsidRDefault="00E57137">
                        <w:pPr>
                          <w:pStyle w:val="TAL"/>
                        </w:pPr>
                        <w:r>
                          <w:t>Triggered serving cell</w:t>
                        </w:r>
                      </w:p>
                    </w:tc>
                  </w:tr>
                  <w:tr w:rsidR="00014523" w14:paraId="3E1999B2" w14:textId="77777777">
                    <w:trPr>
                      <w:jc w:val="center"/>
                    </w:trPr>
                    <w:tc>
                      <w:tcPr>
                        <w:tcW w:w="4109" w:type="dxa"/>
                      </w:tcPr>
                      <w:p w14:paraId="7FF3030C" w14:textId="77777777" w:rsidR="00014523" w:rsidRDefault="00E57137">
                        <w:pPr>
                          <w:pStyle w:val="TAL"/>
                        </w:pPr>
                        <w:proofErr w:type="spellStart"/>
                        <w:r>
                          <w:t>aperiodicTRS</w:t>
                        </w:r>
                        <w:proofErr w:type="spellEnd"/>
                        <w:r>
                          <w:t xml:space="preserve"> </w:t>
                        </w:r>
                      </w:p>
                    </w:tc>
                    <w:tc>
                      <w:tcPr>
                        <w:tcW w:w="3824" w:type="dxa"/>
                      </w:tcPr>
                      <w:p w14:paraId="28C8E583" w14:textId="77777777" w:rsidR="00014523" w:rsidRDefault="00E57137">
                        <w:pPr>
                          <w:pStyle w:val="TAL"/>
                        </w:pPr>
                        <w:r>
                          <w:t>Triggered serving cell</w:t>
                        </w:r>
                      </w:p>
                    </w:tc>
                  </w:tr>
                  <w:tr w:rsidR="00014523" w14:paraId="29873722" w14:textId="77777777">
                    <w:trPr>
                      <w:jc w:val="center"/>
                    </w:trPr>
                    <w:tc>
                      <w:tcPr>
                        <w:tcW w:w="4109" w:type="dxa"/>
                        <w:vAlign w:val="bottom"/>
                      </w:tcPr>
                      <w:p w14:paraId="772A29F6" w14:textId="77777777" w:rsidR="00014523" w:rsidRDefault="00E57137">
                        <w:pPr>
                          <w:pStyle w:val="TAL"/>
                        </w:pPr>
                        <w:proofErr w:type="spellStart"/>
                        <w:r>
                          <w:t>beamSwitchTiming</w:t>
                        </w:r>
                        <w:proofErr w:type="spellEnd"/>
                        <w:r>
                          <w:t>, beamSwitchTiming-r16</w:t>
                        </w:r>
                      </w:p>
                    </w:tc>
                    <w:tc>
                      <w:tcPr>
                        <w:tcW w:w="3824" w:type="dxa"/>
                      </w:tcPr>
                      <w:p w14:paraId="2798BC94" w14:textId="77777777" w:rsidR="00014523" w:rsidRDefault="00E57137">
                        <w:pPr>
                          <w:pStyle w:val="TAL"/>
                        </w:pPr>
                        <w:r>
                          <w:t>Triggered serving cell</w:t>
                        </w:r>
                      </w:p>
                    </w:tc>
                  </w:tr>
                  <w:tr w:rsidR="00014523" w14:paraId="269CE894" w14:textId="77777777">
                    <w:trPr>
                      <w:jc w:val="center"/>
                    </w:trPr>
                    <w:tc>
                      <w:tcPr>
                        <w:tcW w:w="4109" w:type="dxa"/>
                        <w:vAlign w:val="bottom"/>
                      </w:tcPr>
                      <w:p w14:paraId="435AE420" w14:textId="77777777" w:rsidR="00014523" w:rsidRDefault="00E57137">
                        <w:pPr>
                          <w:pStyle w:val="TAL"/>
                        </w:pPr>
                        <w:proofErr w:type="spellStart"/>
                        <w:r>
                          <w:t>bwp-DiffNumerology</w:t>
                        </w:r>
                        <w:proofErr w:type="spellEnd"/>
                        <w:r>
                          <w:t xml:space="preserve"> (NOTE 1)</w:t>
                        </w:r>
                      </w:p>
                    </w:tc>
                    <w:tc>
                      <w:tcPr>
                        <w:tcW w:w="3824" w:type="dxa"/>
                      </w:tcPr>
                      <w:p w14:paraId="10EE7220" w14:textId="77777777" w:rsidR="00014523" w:rsidRDefault="00E57137">
                        <w:pPr>
                          <w:pStyle w:val="TAL"/>
                        </w:pPr>
                        <w:proofErr w:type="spellStart"/>
                        <w:r>
                          <w:t>Triggering&amp;Triggered</w:t>
                        </w:r>
                        <w:proofErr w:type="spellEnd"/>
                        <w:r>
                          <w:t xml:space="preserve"> serving cells</w:t>
                        </w:r>
                      </w:p>
                    </w:tc>
                  </w:tr>
                  <w:tr w:rsidR="00014523" w14:paraId="6EB1E7D6" w14:textId="77777777">
                    <w:trPr>
                      <w:jc w:val="center"/>
                    </w:trPr>
                    <w:tc>
                      <w:tcPr>
                        <w:tcW w:w="4109" w:type="dxa"/>
                        <w:vAlign w:val="bottom"/>
                      </w:tcPr>
                      <w:p w14:paraId="6C933D05" w14:textId="77777777" w:rsidR="00014523" w:rsidRDefault="00E57137">
                        <w:pPr>
                          <w:pStyle w:val="TAL"/>
                        </w:pPr>
                        <w:proofErr w:type="spellStart"/>
                        <w:r>
                          <w:t>bwp-SameNumerology</w:t>
                        </w:r>
                        <w:proofErr w:type="spellEnd"/>
                        <w:r>
                          <w:t xml:space="preserve"> (NOTE 1)</w:t>
                        </w:r>
                      </w:p>
                    </w:tc>
                    <w:tc>
                      <w:tcPr>
                        <w:tcW w:w="3824" w:type="dxa"/>
                      </w:tcPr>
                      <w:p w14:paraId="6798DF0D" w14:textId="77777777" w:rsidR="00014523" w:rsidRDefault="00E57137">
                        <w:pPr>
                          <w:pStyle w:val="TAL"/>
                        </w:pPr>
                        <w:proofErr w:type="spellStart"/>
                        <w:r>
                          <w:t>Triggering&amp;Triggered</w:t>
                        </w:r>
                        <w:proofErr w:type="spellEnd"/>
                        <w:r>
                          <w:t xml:space="preserve"> serving cells</w:t>
                        </w:r>
                      </w:p>
                    </w:tc>
                  </w:tr>
                  <w:tr w:rsidR="00014523" w14:paraId="6A1A0AD9" w14:textId="77777777">
                    <w:trPr>
                      <w:jc w:val="center"/>
                    </w:trPr>
                    <w:tc>
                      <w:tcPr>
                        <w:tcW w:w="4109" w:type="dxa"/>
                        <w:vAlign w:val="bottom"/>
                      </w:tcPr>
                      <w:p w14:paraId="3A17EF15" w14:textId="77777777" w:rsidR="00014523" w:rsidRDefault="00E57137">
                        <w:pPr>
                          <w:pStyle w:val="TAL"/>
                        </w:pPr>
                        <w:proofErr w:type="spellStart"/>
                        <w:r>
                          <w:t>crossCarrierScheduling-SameSCS</w:t>
                        </w:r>
                        <w:proofErr w:type="spellEnd"/>
                      </w:p>
                    </w:tc>
                    <w:tc>
                      <w:tcPr>
                        <w:tcW w:w="3824" w:type="dxa"/>
                      </w:tcPr>
                      <w:p w14:paraId="433BD9A9" w14:textId="77777777" w:rsidR="00014523" w:rsidRDefault="00E57137">
                        <w:pPr>
                          <w:pStyle w:val="TAL"/>
                        </w:pPr>
                        <w:proofErr w:type="spellStart"/>
                        <w:r>
                          <w:t>Triggering&amp;Triggered</w:t>
                        </w:r>
                        <w:proofErr w:type="spellEnd"/>
                        <w:r>
                          <w:t xml:space="preserve"> serving cells</w:t>
                        </w:r>
                      </w:p>
                    </w:tc>
                  </w:tr>
                  <w:tr w:rsidR="00014523" w14:paraId="5D2A2E17" w14:textId="77777777">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041F1A9A" w14:textId="77777777" w:rsidR="00014523" w:rsidRDefault="00E57137">
                        <w:pPr>
                          <w:pStyle w:val="TAL"/>
                        </w:pPr>
                        <w:r>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384C2B69" w14:textId="77777777" w:rsidR="00014523" w:rsidRDefault="00E57137">
                        <w:pPr>
                          <w:pStyle w:val="TAL"/>
                        </w:pPr>
                        <w:proofErr w:type="spellStart"/>
                        <w:r>
                          <w:t>Triggering&amp;Triggered</w:t>
                        </w:r>
                        <w:proofErr w:type="spellEnd"/>
                        <w:r>
                          <w:t xml:space="preserve"> serving cells</w:t>
                        </w:r>
                      </w:p>
                    </w:tc>
                  </w:tr>
                  <w:tr w:rsidR="00014523" w14:paraId="6DAC51DD" w14:textId="77777777">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3637051E" w14:textId="77777777" w:rsidR="00014523" w:rsidRDefault="00E57137">
                        <w:pPr>
                          <w:pStyle w:val="TAL"/>
                        </w:pPr>
                        <w:r>
                          <w:t>dynamicSFI-r16</w:t>
                        </w:r>
                      </w:p>
                    </w:tc>
                    <w:tc>
                      <w:tcPr>
                        <w:tcW w:w="3824" w:type="dxa"/>
                        <w:tcBorders>
                          <w:top w:val="single" w:sz="4" w:space="0" w:color="auto"/>
                          <w:left w:val="single" w:sz="4" w:space="0" w:color="auto"/>
                          <w:bottom w:val="single" w:sz="4" w:space="0" w:color="auto"/>
                          <w:right w:val="single" w:sz="4" w:space="0" w:color="auto"/>
                        </w:tcBorders>
                      </w:tcPr>
                      <w:p w14:paraId="77CC24CA" w14:textId="77777777" w:rsidR="00014523" w:rsidRDefault="00E57137">
                        <w:pPr>
                          <w:pStyle w:val="TAL"/>
                        </w:pPr>
                        <w:proofErr w:type="spellStart"/>
                        <w:r>
                          <w:t>Triggering&amp;Triggered</w:t>
                        </w:r>
                        <w:proofErr w:type="spellEnd"/>
                        <w:r>
                          <w:t xml:space="preserve"> serving cells</w:t>
                        </w:r>
                      </w:p>
                    </w:tc>
                  </w:tr>
                  <w:tr w:rsidR="00014523" w14:paraId="2B78C684" w14:textId="77777777">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06CD8E7D" w14:textId="77777777" w:rsidR="00014523" w:rsidRDefault="00E57137">
                        <w:pPr>
                          <w:pStyle w:val="TAL"/>
                        </w:pPr>
                        <w:r>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16E006FD" w14:textId="77777777" w:rsidR="00014523" w:rsidRDefault="00E57137">
                        <w:pPr>
                          <w:pStyle w:val="TAL"/>
                        </w:pPr>
                        <w:r>
                          <w:t>Triggered serving cell</w:t>
                        </w:r>
                      </w:p>
                    </w:tc>
                  </w:tr>
                  <w:tr w:rsidR="00014523" w14:paraId="7EA72F5A" w14:textId="77777777">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3648F0B" w14:textId="77777777" w:rsidR="00014523" w:rsidRDefault="00E57137">
                        <w:pPr>
                          <w:pStyle w:val="TAL"/>
                        </w:pPr>
                        <w:r>
                          <w:t>jointReleaseDCI-r18</w:t>
                        </w:r>
                      </w:p>
                    </w:tc>
                    <w:tc>
                      <w:tcPr>
                        <w:tcW w:w="3824" w:type="dxa"/>
                        <w:tcBorders>
                          <w:top w:val="single" w:sz="4" w:space="0" w:color="auto"/>
                          <w:left w:val="single" w:sz="4" w:space="0" w:color="auto"/>
                          <w:bottom w:val="single" w:sz="4" w:space="0" w:color="auto"/>
                          <w:right w:val="single" w:sz="4" w:space="0" w:color="auto"/>
                        </w:tcBorders>
                      </w:tcPr>
                      <w:p w14:paraId="53D071B6" w14:textId="77777777" w:rsidR="00014523" w:rsidRDefault="00E57137">
                        <w:pPr>
                          <w:pStyle w:val="TAL"/>
                        </w:pPr>
                        <w:r>
                          <w:t>Triggered serving cell</w:t>
                        </w:r>
                      </w:p>
                    </w:tc>
                  </w:tr>
                  <w:tr w:rsidR="00014523" w14:paraId="5E0F4AB0" w14:textId="77777777">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ED08089" w14:textId="77777777" w:rsidR="00014523" w:rsidRDefault="00E57137">
                        <w:pPr>
                          <w:pStyle w:val="TAL"/>
                        </w:pPr>
                        <w:r>
                          <w:t>jointReleaseSPS-r16</w:t>
                        </w:r>
                      </w:p>
                    </w:tc>
                    <w:tc>
                      <w:tcPr>
                        <w:tcW w:w="3824" w:type="dxa"/>
                        <w:tcBorders>
                          <w:top w:val="single" w:sz="4" w:space="0" w:color="auto"/>
                          <w:left w:val="single" w:sz="4" w:space="0" w:color="auto"/>
                          <w:bottom w:val="single" w:sz="4" w:space="0" w:color="auto"/>
                          <w:right w:val="single" w:sz="4" w:space="0" w:color="auto"/>
                        </w:tcBorders>
                      </w:tcPr>
                      <w:p w14:paraId="4FDFF6E3" w14:textId="77777777" w:rsidR="00014523" w:rsidRDefault="00E57137">
                        <w:pPr>
                          <w:pStyle w:val="TAL"/>
                        </w:pPr>
                        <w:r>
                          <w:t>Triggered serving cell</w:t>
                        </w:r>
                      </w:p>
                    </w:tc>
                  </w:tr>
                  <w:tr w:rsidR="00014523" w14:paraId="691C800D" w14:textId="77777777">
                    <w:trPr>
                      <w:jc w:val="center"/>
                    </w:trPr>
                    <w:tc>
                      <w:tcPr>
                        <w:tcW w:w="4109" w:type="dxa"/>
                        <w:tcBorders>
                          <w:top w:val="single" w:sz="4" w:space="0" w:color="auto"/>
                          <w:left w:val="single" w:sz="4" w:space="0" w:color="auto"/>
                          <w:bottom w:val="single" w:sz="4" w:space="0" w:color="auto"/>
                          <w:right w:val="single" w:sz="4" w:space="0" w:color="auto"/>
                        </w:tcBorders>
                      </w:tcPr>
                      <w:p w14:paraId="0BB1352E" w14:textId="77777777" w:rsidR="00014523" w:rsidRDefault="00E57137">
                        <w:pPr>
                          <w:pStyle w:val="TAL"/>
                        </w:pPr>
                        <w:r>
                          <w:t>multiPUSCH-ActiveConfiguredGrant-r18</w:t>
                        </w:r>
                      </w:p>
                    </w:tc>
                    <w:tc>
                      <w:tcPr>
                        <w:tcW w:w="3824" w:type="dxa"/>
                        <w:tcBorders>
                          <w:top w:val="single" w:sz="4" w:space="0" w:color="auto"/>
                          <w:left w:val="single" w:sz="4" w:space="0" w:color="auto"/>
                          <w:bottom w:val="single" w:sz="4" w:space="0" w:color="auto"/>
                          <w:right w:val="single" w:sz="4" w:space="0" w:color="auto"/>
                        </w:tcBorders>
                      </w:tcPr>
                      <w:p w14:paraId="2851E720" w14:textId="77777777" w:rsidR="00014523" w:rsidRDefault="00E57137">
                        <w:pPr>
                          <w:pStyle w:val="TAL"/>
                        </w:pPr>
                        <w:r>
                          <w:t>Triggered serving cell</w:t>
                        </w:r>
                      </w:p>
                    </w:tc>
                  </w:tr>
                  <w:tr w:rsidR="00014523" w14:paraId="08656986" w14:textId="77777777">
                    <w:trPr>
                      <w:jc w:val="center"/>
                    </w:trPr>
                    <w:tc>
                      <w:tcPr>
                        <w:tcW w:w="4109" w:type="dxa"/>
                        <w:tcBorders>
                          <w:top w:val="single" w:sz="4" w:space="0" w:color="auto"/>
                          <w:left w:val="single" w:sz="4" w:space="0" w:color="auto"/>
                          <w:bottom w:val="single" w:sz="4" w:space="0" w:color="auto"/>
                          <w:right w:val="single" w:sz="4" w:space="0" w:color="auto"/>
                        </w:tcBorders>
                      </w:tcPr>
                      <w:p w14:paraId="0569733B" w14:textId="77777777" w:rsidR="00014523" w:rsidRDefault="00E57137">
                        <w:pPr>
                          <w:pStyle w:val="TAL"/>
                        </w:pPr>
                        <w:proofErr w:type="spellStart"/>
                        <w:r>
                          <w:t>pdcch-MonitoringAnyOccasionsWithSpanGap</w:t>
                        </w:r>
                        <w:proofErr w:type="spellEnd"/>
                        <w:r>
                          <w:t xml:space="preserve"> (NOTE 3)</w:t>
                        </w:r>
                      </w:p>
                    </w:tc>
                    <w:tc>
                      <w:tcPr>
                        <w:tcW w:w="3824" w:type="dxa"/>
                        <w:tcBorders>
                          <w:top w:val="single" w:sz="4" w:space="0" w:color="auto"/>
                          <w:left w:val="single" w:sz="4" w:space="0" w:color="auto"/>
                          <w:bottom w:val="single" w:sz="4" w:space="0" w:color="auto"/>
                          <w:right w:val="single" w:sz="4" w:space="0" w:color="auto"/>
                        </w:tcBorders>
                      </w:tcPr>
                      <w:p w14:paraId="39763F41" w14:textId="77777777" w:rsidR="00014523" w:rsidRDefault="00E57137">
                        <w:pPr>
                          <w:pStyle w:val="TAL"/>
                        </w:pPr>
                        <w:proofErr w:type="spellStart"/>
                        <w:r>
                          <w:t>Triggering&amp;Triggered</w:t>
                        </w:r>
                        <w:proofErr w:type="spellEnd"/>
                        <w:r>
                          <w:t xml:space="preserve"> serving cells</w:t>
                        </w:r>
                      </w:p>
                    </w:tc>
                  </w:tr>
                  <w:tr w:rsidR="00014523" w14:paraId="3C10720B" w14:textId="77777777">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358DE30B" w14:textId="77777777" w:rsidR="00014523" w:rsidRDefault="00E57137">
                        <w:pPr>
                          <w:pStyle w:val="TAL"/>
                        </w:pPr>
                        <w:r>
                          <w:t>sps-r16</w:t>
                        </w:r>
                      </w:p>
                    </w:tc>
                    <w:tc>
                      <w:tcPr>
                        <w:tcW w:w="3824" w:type="dxa"/>
                        <w:tcBorders>
                          <w:top w:val="single" w:sz="4" w:space="0" w:color="auto"/>
                          <w:left w:val="single" w:sz="4" w:space="0" w:color="auto"/>
                          <w:bottom w:val="single" w:sz="4" w:space="0" w:color="auto"/>
                          <w:right w:val="single" w:sz="4" w:space="0" w:color="auto"/>
                        </w:tcBorders>
                      </w:tcPr>
                      <w:p w14:paraId="1F4BDAAA" w14:textId="77777777" w:rsidR="00014523" w:rsidRDefault="00E57137">
                        <w:pPr>
                          <w:pStyle w:val="TAL"/>
                        </w:pPr>
                        <w:r>
                          <w:t>Triggered serving cell</w:t>
                        </w:r>
                      </w:p>
                    </w:tc>
                  </w:tr>
                  <w:tr w:rsidR="00014523" w14:paraId="572C9AAA" w14:textId="77777777">
                    <w:trPr>
                      <w:jc w:val="center"/>
                    </w:trPr>
                    <w:tc>
                      <w:tcPr>
                        <w:tcW w:w="4109" w:type="dxa"/>
                        <w:vAlign w:val="bottom"/>
                      </w:tcPr>
                      <w:p w14:paraId="5DF3D202" w14:textId="77777777" w:rsidR="00014523" w:rsidRDefault="00E57137">
                        <w:pPr>
                          <w:pStyle w:val="TAL"/>
                        </w:pPr>
                        <w:proofErr w:type="spellStart"/>
                        <w:r>
                          <w:t>ue</w:t>
                        </w:r>
                        <w:proofErr w:type="spellEnd"/>
                        <w:r>
                          <w:t>-</w:t>
                        </w:r>
                        <w:proofErr w:type="spellStart"/>
                        <w:r>
                          <w:t>SpecificUL</w:t>
                        </w:r>
                        <w:proofErr w:type="spellEnd"/>
                        <w:r>
                          <w:t>-DL-Assignment</w:t>
                        </w:r>
                      </w:p>
                    </w:tc>
                    <w:tc>
                      <w:tcPr>
                        <w:tcW w:w="3824" w:type="dxa"/>
                      </w:tcPr>
                      <w:p w14:paraId="6DCC718A" w14:textId="77777777" w:rsidR="00014523" w:rsidRDefault="00E57137">
                        <w:pPr>
                          <w:pStyle w:val="TAL"/>
                        </w:pPr>
                        <w:proofErr w:type="spellStart"/>
                        <w:r>
                          <w:t>Triggering&amp;Triggered</w:t>
                        </w:r>
                        <w:proofErr w:type="spellEnd"/>
                        <w:r>
                          <w:t xml:space="preserve"> serving cells</w:t>
                        </w:r>
                      </w:p>
                    </w:tc>
                  </w:tr>
                  <w:tr w:rsidR="00014523" w14:paraId="3C97E5C4" w14:textId="77777777">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5365C60" w14:textId="77777777" w:rsidR="00014523" w:rsidRDefault="00E57137">
                        <w:pPr>
                          <w:keepNext/>
                          <w:keepLines/>
                          <w:spacing w:after="0"/>
                          <w:rPr>
                            <w:rFonts w:ascii="Arial" w:hAnsi="Arial"/>
                            <w:sz w:val="18"/>
                          </w:rPr>
                        </w:pPr>
                        <w:r>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182A8F0" w14:textId="77777777" w:rsidR="00014523" w:rsidRDefault="00E57137">
                        <w:pPr>
                          <w:keepNext/>
                          <w:keepLines/>
                          <w:spacing w:after="0"/>
                          <w:rPr>
                            <w:rFonts w:ascii="Arial" w:hAnsi="Arial"/>
                            <w:sz w:val="18"/>
                          </w:rPr>
                        </w:pPr>
                        <w:proofErr w:type="spellStart"/>
                        <w:r>
                          <w:rPr>
                            <w:rFonts w:ascii="Arial" w:hAnsi="Arial"/>
                            <w:sz w:val="18"/>
                          </w:rPr>
                          <w:t>Triggering&amp;Triggered</w:t>
                        </w:r>
                        <w:proofErr w:type="spellEnd"/>
                        <w:r>
                          <w:rPr>
                            <w:rFonts w:ascii="Arial" w:hAnsi="Arial"/>
                            <w:sz w:val="18"/>
                          </w:rPr>
                          <w:t xml:space="preserve"> serving cells</w:t>
                        </w:r>
                      </w:p>
                    </w:tc>
                  </w:tr>
                  <w:tr w:rsidR="00014523" w14:paraId="6719A358" w14:textId="77777777">
                    <w:trPr>
                      <w:trHeight w:val="424"/>
                      <w:jc w:val="center"/>
                    </w:trPr>
                    <w:tc>
                      <w:tcPr>
                        <w:tcW w:w="7933" w:type="dxa"/>
                        <w:gridSpan w:val="2"/>
                        <w:vAlign w:val="bottom"/>
                      </w:tcPr>
                      <w:p w14:paraId="2A565D4E" w14:textId="77777777" w:rsidR="00014523" w:rsidRDefault="00E57137">
                        <w:pPr>
                          <w:pStyle w:val="TAN"/>
                          <w:rPr>
                            <w:lang w:eastAsia="zh-CN"/>
                          </w:rPr>
                        </w:pPr>
                        <w:r>
                          <w:rPr>
                            <w:lang w:eastAsia="zh-CN"/>
                          </w:rPr>
                          <w:t>NOTE 1:</w:t>
                        </w:r>
                        <w:r>
                          <w:rPr>
                            <w:lang w:eastAsia="zh-CN"/>
                          </w:rPr>
                          <w:tab/>
                          <w:t xml:space="preserve">For </w:t>
                        </w:r>
                        <w:proofErr w:type="spellStart"/>
                        <w:r>
                          <w:rPr>
                            <w:i/>
                            <w:lang w:eastAsia="zh-CN"/>
                          </w:rPr>
                          <w:t>bwp-DiffNumerology</w:t>
                        </w:r>
                        <w:proofErr w:type="spellEnd"/>
                        <w:r>
                          <w:rPr>
                            <w:lang w:eastAsia="zh-CN"/>
                          </w:rPr>
                          <w:t xml:space="preserve"> </w:t>
                        </w:r>
                        <w:r>
                          <w:rPr>
                            <w:rFonts w:eastAsia="DengXian"/>
                            <w:lang w:eastAsia="zh-CN"/>
                          </w:rPr>
                          <w:t>and</w:t>
                        </w:r>
                        <w:r>
                          <w:rPr>
                            <w:lang w:eastAsia="zh-CN"/>
                          </w:rPr>
                          <w:t xml:space="preserve"> </w:t>
                        </w:r>
                        <w:proofErr w:type="spellStart"/>
                        <w:r>
                          <w:rPr>
                            <w:i/>
                            <w:lang w:eastAsia="zh-CN"/>
                          </w:rPr>
                          <w:t>bwp-SameNumerology</w:t>
                        </w:r>
                        <w:proofErr w:type="spellEnd"/>
                        <w:r>
                          <w:rPr>
                            <w:lang w:eastAsia="zh-CN"/>
                          </w:rPr>
                          <w:t>, the supported number of BWPs for each band is still based on the indicated number for this band regardless of whether it is a scheduling cell or scheduled cell.</w:t>
                        </w:r>
                      </w:p>
                      <w:p w14:paraId="4E464FA7" w14:textId="77777777" w:rsidR="00014523" w:rsidRDefault="00E57137">
                        <w:pPr>
                          <w:pStyle w:val="TAN"/>
                          <w:rPr>
                            <w:rFonts w:eastAsia="DengXian"/>
                            <w:lang w:eastAsia="zh-CN"/>
                          </w:rPr>
                        </w:pPr>
                        <w:r>
                          <w:rPr>
                            <w:rFonts w:eastAsia="DengXian"/>
                            <w:lang w:eastAsia="zh-CN"/>
                          </w:rPr>
                          <w:t>NOTE 2:</w:t>
                        </w:r>
                        <w:r>
                          <w:rPr>
                            <w:lang w:eastAsia="zh-CN"/>
                          </w:rPr>
                          <w:tab/>
                        </w:r>
                        <w:r>
                          <w:rPr>
                            <w:rFonts w:eastAsia="DengXian"/>
                            <w:lang w:eastAsia="zh-CN"/>
                          </w:rPr>
                          <w:t xml:space="preserve">For </w:t>
                        </w:r>
                        <w:r>
                          <w:rPr>
                            <w:rFonts w:eastAsia="DengXian"/>
                            <w:i/>
                            <w:iCs/>
                            <w:lang w:eastAsia="zh-CN"/>
                          </w:rPr>
                          <w:t>crossCarrierSchedulingProcessing-DiffSCS-r16</w:t>
                        </w:r>
                        <w:r>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7A6A9D18" w14:textId="77777777" w:rsidR="00014523" w:rsidRDefault="00E57137">
                        <w:pPr>
                          <w:pStyle w:val="TAN"/>
                          <w:rPr>
                            <w:rFonts w:eastAsia="DengXian"/>
                            <w:lang w:eastAsia="zh-CN"/>
                          </w:rPr>
                        </w:pPr>
                        <w:r>
                          <w:rPr>
                            <w:rFonts w:eastAsia="DengXian"/>
                            <w:lang w:eastAsia="zh-CN"/>
                          </w:rPr>
                          <w:t>NOTE 3:</w:t>
                        </w:r>
                        <w:r>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5D9C4A19" w14:textId="77777777" w:rsidR="00014523" w:rsidRDefault="00014523">
                  <w:pPr>
                    <w:rPr>
                      <w:rFonts w:eastAsia="Malgun Gothic"/>
                      <w:lang w:eastAsia="ko-KR"/>
                    </w:rPr>
                  </w:pPr>
                </w:p>
              </w:tc>
            </w:tr>
          </w:tbl>
          <w:p w14:paraId="00E88CD9" w14:textId="77777777" w:rsidR="00014523" w:rsidRDefault="00E57137">
            <w:pPr>
              <w:spacing w:before="120"/>
            </w:pPr>
            <w:r>
              <w:t>According to the description in TS 38.306, it is generally observed that features requiring coordination between two carriers, such as joint measurement and shared memory/baseband processing, are classified as "Triggering &amp; Triggered serving cells". Conversely, features that trigger operations only in the target cell(s)</w:t>
            </w:r>
            <w:r>
              <w:rPr>
                <w:rFonts w:eastAsia="Malgun Gothic" w:hint="eastAsia"/>
                <w:lang w:eastAsia="ko-KR"/>
              </w:rPr>
              <w:t>, while involving only baseband processing in the source cell,</w:t>
            </w:r>
            <w:r>
              <w:t xml:space="preserve"> are classified as "Triggered serving cell".</w:t>
            </w:r>
          </w:p>
          <w:p w14:paraId="747010C9" w14:textId="77777777" w:rsidR="00014523" w:rsidRDefault="00E57137">
            <w:pPr>
              <w:rPr>
                <w:rFonts w:eastAsia="Malgun Gothic"/>
                <w:lang w:eastAsia="ko-KR"/>
              </w:rPr>
            </w:pPr>
            <w:r>
              <w:rPr>
                <w:rFonts w:eastAsia="Malgun Gothic" w:hint="eastAsia"/>
                <w:lang w:eastAsia="ko-KR"/>
              </w:rPr>
              <w:t xml:space="preserve">Applying the same principle to the cross-band LTM features, the term </w:t>
            </w:r>
            <w:r>
              <w:rPr>
                <w:rFonts w:eastAsia="Malgun Gothic"/>
                <w:lang w:eastAsia="ko-KR"/>
              </w:rPr>
              <w:t>“</w:t>
            </w:r>
            <w:r>
              <w:rPr>
                <w:rFonts w:eastAsia="Malgun Gothic" w:hint="eastAsia"/>
                <w:lang w:eastAsia="ko-KR"/>
              </w:rPr>
              <w:t>Triggering serving cell</w:t>
            </w:r>
            <w:r>
              <w:rPr>
                <w:rFonts w:eastAsia="Malgun Gothic"/>
                <w:lang w:eastAsia="ko-KR"/>
              </w:rPr>
              <w:t>”</w:t>
            </w:r>
            <w:r>
              <w:rPr>
                <w:rFonts w:eastAsia="Malgun Gothic" w:hint="eastAsia"/>
                <w:lang w:eastAsia="ko-KR"/>
              </w:rPr>
              <w:t xml:space="preserve"> can be translated to </w:t>
            </w:r>
            <w:r>
              <w:rPr>
                <w:rFonts w:eastAsia="Malgun Gothic"/>
                <w:lang w:eastAsia="ko-KR"/>
              </w:rPr>
              <w:t>“Target</w:t>
            </w:r>
            <w:r>
              <w:rPr>
                <w:rFonts w:eastAsia="Malgun Gothic" w:hint="eastAsia"/>
                <w:lang w:eastAsia="ko-KR"/>
              </w:rPr>
              <w:t xml:space="preserve"> cell</w:t>
            </w:r>
            <w:r>
              <w:rPr>
                <w:rFonts w:eastAsia="Malgun Gothic"/>
                <w:lang w:eastAsia="ko-KR"/>
              </w:rPr>
              <w:t>”</w:t>
            </w:r>
            <w:r>
              <w:rPr>
                <w:rFonts w:eastAsia="Malgun Gothic" w:hint="eastAsia"/>
                <w:lang w:eastAsia="ko-KR"/>
              </w:rPr>
              <w:t xml:space="preserve"> and </w:t>
            </w:r>
            <w:r>
              <w:rPr>
                <w:rFonts w:eastAsia="Malgun Gothic"/>
                <w:lang w:eastAsia="ko-KR"/>
              </w:rPr>
              <w:t>“</w:t>
            </w:r>
            <w:proofErr w:type="spellStart"/>
            <w:r>
              <w:rPr>
                <w:rFonts w:eastAsia="Malgun Gothic" w:hint="eastAsia"/>
                <w:lang w:eastAsia="ko-KR"/>
              </w:rPr>
              <w:t>Triggering&amp;Triggered</w:t>
            </w:r>
            <w:proofErr w:type="spellEnd"/>
            <w:r>
              <w:rPr>
                <w:rFonts w:eastAsia="Malgun Gothic" w:hint="eastAsia"/>
                <w:lang w:eastAsia="ko-KR"/>
              </w:rPr>
              <w:t xml:space="preserve"> serving cells</w:t>
            </w:r>
            <w:r>
              <w:rPr>
                <w:rFonts w:eastAsia="Malgun Gothic"/>
                <w:lang w:eastAsia="ko-KR"/>
              </w:rPr>
              <w:t>”</w:t>
            </w:r>
            <w:r>
              <w:rPr>
                <w:rFonts w:eastAsia="Malgun Gothic" w:hint="eastAsia"/>
                <w:lang w:eastAsia="ko-KR"/>
              </w:rPr>
              <w:t xml:space="preserve"> can be translated to </w:t>
            </w:r>
            <w:r>
              <w:rPr>
                <w:rFonts w:eastAsia="Malgun Gothic"/>
                <w:lang w:eastAsia="ko-KR"/>
              </w:rPr>
              <w:t>“</w:t>
            </w:r>
            <w:proofErr w:type="spellStart"/>
            <w:r>
              <w:rPr>
                <w:rFonts w:eastAsia="Malgun Gothic" w:hint="eastAsia"/>
                <w:lang w:eastAsia="ko-KR"/>
              </w:rPr>
              <w:t>Source&amp;Target</w:t>
            </w:r>
            <w:proofErr w:type="spellEnd"/>
            <w:r>
              <w:rPr>
                <w:rFonts w:eastAsia="Malgun Gothic" w:hint="eastAsia"/>
                <w:lang w:eastAsia="ko-KR"/>
              </w:rPr>
              <w:t xml:space="preserve"> cell/band</w:t>
            </w:r>
            <w:r>
              <w:rPr>
                <w:rFonts w:eastAsia="Malgun Gothic"/>
                <w:lang w:eastAsia="ko-KR"/>
              </w:rPr>
              <w:t>”</w:t>
            </w:r>
            <w:r>
              <w:rPr>
                <w:rFonts w:eastAsia="Malgun Gothic" w:hint="eastAsia"/>
                <w:lang w:eastAsia="ko-KR"/>
              </w:rPr>
              <w:t>:</w:t>
            </w:r>
          </w:p>
          <w:p w14:paraId="0A40D274" w14:textId="77777777" w:rsidR="00014523" w:rsidRDefault="00E57137">
            <w:pPr>
              <w:pStyle w:val="aff6"/>
              <w:numPr>
                <w:ilvl w:val="0"/>
                <w:numId w:val="28"/>
              </w:numPr>
              <w:overflowPunct/>
              <w:autoSpaceDE/>
              <w:autoSpaceDN/>
              <w:adjustRightInd/>
              <w:spacing w:after="0"/>
              <w:ind w:leftChars="0"/>
              <w:jc w:val="both"/>
              <w:rPr>
                <w:rFonts w:eastAsia="Malgun Gothic"/>
                <w:lang w:eastAsia="ko-KR"/>
              </w:rPr>
            </w:pPr>
            <w:r>
              <w:rPr>
                <w:rFonts w:eastAsia="Malgun Gothic" w:hint="eastAsia"/>
                <w:lang w:eastAsia="ko-KR"/>
              </w:rPr>
              <w:lastRenderedPageBreak/>
              <w:t xml:space="preserve">Target cell: </w:t>
            </w:r>
            <w:r>
              <w:t xml:space="preserve">the UE shall support the feature if the UE indicates support of the feature for the band of the </w:t>
            </w:r>
            <w:r>
              <w:rPr>
                <w:rFonts w:eastAsia="Malgun Gothic" w:hint="eastAsia"/>
                <w:lang w:eastAsia="ko-KR"/>
              </w:rPr>
              <w:t>LTM candidate/target</w:t>
            </w:r>
            <w:r>
              <w:t xml:space="preserve"> </w:t>
            </w:r>
            <w:proofErr w:type="gramStart"/>
            <w:r>
              <w:t>cell;</w:t>
            </w:r>
            <w:proofErr w:type="gramEnd"/>
          </w:p>
          <w:p w14:paraId="73D66CA7" w14:textId="77777777" w:rsidR="00014523" w:rsidRDefault="00E57137">
            <w:pPr>
              <w:pStyle w:val="B2"/>
              <w:numPr>
                <w:ilvl w:val="0"/>
                <w:numId w:val="28"/>
              </w:numPr>
              <w:spacing w:after="120"/>
              <w:jc w:val="both"/>
              <w:rPr>
                <w:rFonts w:eastAsia="Malgun Gothic"/>
                <w:lang w:eastAsia="ko-KR"/>
              </w:rPr>
            </w:pPr>
            <w:proofErr w:type="spellStart"/>
            <w:r>
              <w:rPr>
                <w:rFonts w:eastAsia="Malgun Gothic" w:hint="eastAsia"/>
                <w:lang w:eastAsia="ko-KR"/>
              </w:rPr>
              <w:t>Source&amp;Target</w:t>
            </w:r>
            <w:proofErr w:type="spellEnd"/>
            <w:r>
              <w:rPr>
                <w:rFonts w:eastAsia="Malgun Gothic" w:hint="eastAsia"/>
                <w:lang w:eastAsia="ko-KR"/>
              </w:rPr>
              <w:t xml:space="preserve"> cells: </w:t>
            </w:r>
            <w:r>
              <w:t xml:space="preserve">UE shall support the feature if the UE indicates support of the feature for the band of both the </w:t>
            </w:r>
            <w:r>
              <w:rPr>
                <w:rFonts w:eastAsia="Malgun Gothic" w:hint="eastAsia"/>
                <w:lang w:eastAsia="ko-KR"/>
              </w:rPr>
              <w:t xml:space="preserve">serving/source </w:t>
            </w:r>
            <w:r>
              <w:t xml:space="preserve">cell and the </w:t>
            </w:r>
            <w:r>
              <w:rPr>
                <w:rFonts w:eastAsia="Malgun Gothic" w:hint="eastAsia"/>
                <w:lang w:eastAsia="ko-KR"/>
              </w:rPr>
              <w:t>LTM candidate/target</w:t>
            </w:r>
            <w:r>
              <w:t xml:space="preserve"> </w:t>
            </w:r>
            <w:proofErr w:type="gramStart"/>
            <w:r>
              <w:t>cell</w:t>
            </w:r>
            <w:r>
              <w:rPr>
                <w:rFonts w:eastAsia="Malgun Gothic" w:hint="eastAsia"/>
                <w:lang w:eastAsia="ko-KR"/>
              </w:rPr>
              <w:t>s;</w:t>
            </w:r>
            <w:proofErr w:type="gramEnd"/>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9"/>
              <w:gridCol w:w="3824"/>
            </w:tblGrid>
            <w:tr w:rsidR="00014523" w14:paraId="09290CF9" w14:textId="77777777">
              <w:trPr>
                <w:jc w:val="center"/>
              </w:trPr>
              <w:tc>
                <w:tcPr>
                  <w:tcW w:w="4109" w:type="dxa"/>
                </w:tcPr>
                <w:p w14:paraId="04132B92" w14:textId="77777777" w:rsidR="00014523" w:rsidRDefault="00E57137">
                  <w:pPr>
                    <w:pStyle w:val="TAH"/>
                  </w:pPr>
                  <w:r>
                    <w:t>UE-NR-Capability</w:t>
                  </w:r>
                </w:p>
              </w:tc>
              <w:tc>
                <w:tcPr>
                  <w:tcW w:w="3824" w:type="dxa"/>
                </w:tcPr>
                <w:p w14:paraId="6E7B3EE7" w14:textId="77777777" w:rsidR="00014523" w:rsidRDefault="00E57137">
                  <w:pPr>
                    <w:pStyle w:val="TAH"/>
                  </w:pPr>
                  <w:r>
                    <w:t>Classification</w:t>
                  </w:r>
                </w:p>
              </w:tc>
            </w:tr>
            <w:tr w:rsidR="00014523" w14:paraId="43302D55" w14:textId="77777777">
              <w:trPr>
                <w:jc w:val="center"/>
              </w:trPr>
              <w:tc>
                <w:tcPr>
                  <w:tcW w:w="4109" w:type="dxa"/>
                </w:tcPr>
                <w:p w14:paraId="06E3530D" w14:textId="77777777" w:rsidR="00014523" w:rsidRDefault="00E57137">
                  <w:pPr>
                    <w:pStyle w:val="TAL"/>
                    <w:rPr>
                      <w:rFonts w:eastAsia="Malgun Gothic"/>
                      <w:lang w:eastAsia="ko-KR"/>
                    </w:rPr>
                  </w:pPr>
                  <w:r>
                    <w:rPr>
                      <w:rFonts w:eastAsia="Malgun Gothic"/>
                      <w:lang w:eastAsia="ko-KR"/>
                    </w:rPr>
                    <w:t>ue-TA-Measurement-r18</w:t>
                  </w:r>
                  <w:r>
                    <w:rPr>
                      <w:rFonts w:eastAsia="Malgun Gothic" w:hint="eastAsia"/>
                      <w:lang w:eastAsia="ko-KR"/>
                    </w:rPr>
                    <w:t xml:space="preserve"> (NOTE)</w:t>
                  </w:r>
                </w:p>
              </w:tc>
              <w:tc>
                <w:tcPr>
                  <w:tcW w:w="3824" w:type="dxa"/>
                </w:tcPr>
                <w:p w14:paraId="59F5BBBD" w14:textId="77777777" w:rsidR="00014523" w:rsidRDefault="00E57137">
                  <w:pPr>
                    <w:pStyle w:val="TAL"/>
                  </w:pPr>
                  <w:proofErr w:type="spellStart"/>
                  <w:r>
                    <w:rPr>
                      <w:rFonts w:eastAsia="Malgun Gothic" w:hint="eastAsia"/>
                      <w:lang w:eastAsia="ko-KR"/>
                    </w:rPr>
                    <w:t>Source&amp;Target</w:t>
                  </w:r>
                  <w:proofErr w:type="spellEnd"/>
                  <w:r>
                    <w:rPr>
                      <w:rFonts w:eastAsia="Malgun Gothic" w:hint="eastAsia"/>
                      <w:lang w:eastAsia="ko-KR"/>
                    </w:rPr>
                    <w:t xml:space="preserve"> cells</w:t>
                  </w:r>
                </w:p>
              </w:tc>
            </w:tr>
            <w:tr w:rsidR="00014523" w14:paraId="770C555B" w14:textId="77777777">
              <w:trPr>
                <w:jc w:val="center"/>
              </w:trPr>
              <w:tc>
                <w:tcPr>
                  <w:tcW w:w="4109" w:type="dxa"/>
                </w:tcPr>
                <w:p w14:paraId="2A47F065" w14:textId="77777777" w:rsidR="00014523" w:rsidRDefault="00E57137">
                  <w:pPr>
                    <w:pStyle w:val="TAL"/>
                    <w:rPr>
                      <w:rFonts w:eastAsia="Malgun Gothic"/>
                      <w:lang w:eastAsia="ko-KR"/>
                    </w:rPr>
                  </w:pPr>
                  <w:r>
                    <w:rPr>
                      <w:rFonts w:eastAsia="Malgun Gothic"/>
                      <w:lang w:eastAsia="ko-KR"/>
                    </w:rPr>
                    <w:t>ltm-BeamIndicationJointTCI-r18</w:t>
                  </w:r>
                </w:p>
              </w:tc>
              <w:tc>
                <w:tcPr>
                  <w:tcW w:w="3824" w:type="dxa"/>
                </w:tcPr>
                <w:p w14:paraId="24DE165B" w14:textId="77777777" w:rsidR="00014523" w:rsidRDefault="00E57137">
                  <w:pPr>
                    <w:pStyle w:val="TAL"/>
                    <w:rPr>
                      <w:rFonts w:eastAsia="Malgun Gothic"/>
                      <w:lang w:eastAsia="ko-KR"/>
                    </w:rPr>
                  </w:pPr>
                  <w:r>
                    <w:rPr>
                      <w:rFonts w:eastAsia="Malgun Gothic" w:hint="eastAsia"/>
                      <w:lang w:eastAsia="ko-KR"/>
                    </w:rPr>
                    <w:t>Target cell</w:t>
                  </w:r>
                </w:p>
              </w:tc>
            </w:tr>
            <w:tr w:rsidR="00014523" w14:paraId="08AB3C61" w14:textId="77777777">
              <w:trPr>
                <w:jc w:val="center"/>
              </w:trPr>
              <w:tc>
                <w:tcPr>
                  <w:tcW w:w="4109" w:type="dxa"/>
                  <w:vAlign w:val="bottom"/>
                </w:tcPr>
                <w:p w14:paraId="2F337C05" w14:textId="77777777" w:rsidR="00014523" w:rsidRDefault="00E57137">
                  <w:pPr>
                    <w:pStyle w:val="TAL"/>
                    <w:rPr>
                      <w:rFonts w:eastAsia="Malgun Gothic"/>
                      <w:lang w:eastAsia="ko-KR"/>
                    </w:rPr>
                  </w:pPr>
                  <w:r>
                    <w:rPr>
                      <w:rFonts w:eastAsia="Malgun Gothic"/>
                      <w:lang w:eastAsia="ko-KR"/>
                    </w:rPr>
                    <w:t>ltm-BeamIndicationSeparateTCI-r18</w:t>
                  </w:r>
                </w:p>
              </w:tc>
              <w:tc>
                <w:tcPr>
                  <w:tcW w:w="3824" w:type="dxa"/>
                </w:tcPr>
                <w:p w14:paraId="65299E4F" w14:textId="77777777" w:rsidR="00014523" w:rsidRDefault="00E57137">
                  <w:pPr>
                    <w:pStyle w:val="TAL"/>
                    <w:rPr>
                      <w:rFonts w:eastAsia="Malgun Gothic"/>
                      <w:lang w:eastAsia="ko-KR"/>
                    </w:rPr>
                  </w:pPr>
                  <w:r>
                    <w:rPr>
                      <w:rFonts w:eastAsia="Malgun Gothic" w:hint="eastAsia"/>
                      <w:lang w:eastAsia="ko-KR"/>
                    </w:rPr>
                    <w:t>Target cell</w:t>
                  </w:r>
                </w:p>
              </w:tc>
            </w:tr>
            <w:tr w:rsidR="00014523" w14:paraId="3868B2B1" w14:textId="77777777">
              <w:trPr>
                <w:jc w:val="center"/>
              </w:trPr>
              <w:tc>
                <w:tcPr>
                  <w:tcW w:w="4109" w:type="dxa"/>
                  <w:vAlign w:val="bottom"/>
                </w:tcPr>
                <w:p w14:paraId="2C381C7F" w14:textId="77777777" w:rsidR="00014523" w:rsidRDefault="00E57137">
                  <w:pPr>
                    <w:pStyle w:val="TAL"/>
                    <w:rPr>
                      <w:rFonts w:eastAsia="Malgun Gothic"/>
                      <w:lang w:eastAsia="ko-KR"/>
                    </w:rPr>
                  </w:pPr>
                  <w:r>
                    <w:rPr>
                      <w:rFonts w:eastAsia="Malgun Gothic"/>
                      <w:lang w:eastAsia="ko-KR"/>
                    </w:rPr>
                    <w:t>rach-EarlyTA-Measurement-r18</w:t>
                  </w:r>
                  <w:r>
                    <w:rPr>
                      <w:rFonts w:eastAsia="Malgun Gothic" w:hint="eastAsia"/>
                      <w:lang w:eastAsia="ko-KR"/>
                    </w:rPr>
                    <w:t xml:space="preserve"> (NOTE)</w:t>
                  </w:r>
                </w:p>
              </w:tc>
              <w:tc>
                <w:tcPr>
                  <w:tcW w:w="3824" w:type="dxa"/>
                </w:tcPr>
                <w:p w14:paraId="7FAA0402" w14:textId="77777777" w:rsidR="00014523" w:rsidRDefault="00E57137">
                  <w:pPr>
                    <w:pStyle w:val="TAL"/>
                    <w:rPr>
                      <w:rFonts w:eastAsia="Malgun Gothic"/>
                      <w:lang w:eastAsia="ko-KR"/>
                    </w:rPr>
                  </w:pPr>
                  <w:proofErr w:type="spellStart"/>
                  <w:r>
                    <w:rPr>
                      <w:rFonts w:eastAsia="Malgun Gothic" w:hint="eastAsia"/>
                      <w:lang w:eastAsia="ko-KR"/>
                    </w:rPr>
                    <w:t>Source&amp;Target</w:t>
                  </w:r>
                  <w:proofErr w:type="spellEnd"/>
                  <w:r>
                    <w:rPr>
                      <w:rFonts w:eastAsia="Malgun Gothic" w:hint="eastAsia"/>
                      <w:lang w:eastAsia="ko-KR"/>
                    </w:rPr>
                    <w:t xml:space="preserve"> cell</w:t>
                  </w:r>
                </w:p>
              </w:tc>
            </w:tr>
            <w:tr w:rsidR="00014523" w14:paraId="6EBFD39C" w14:textId="77777777">
              <w:trPr>
                <w:jc w:val="center"/>
              </w:trPr>
              <w:tc>
                <w:tcPr>
                  <w:tcW w:w="4109" w:type="dxa"/>
                  <w:vAlign w:val="bottom"/>
                </w:tcPr>
                <w:p w14:paraId="239C14C8" w14:textId="77777777" w:rsidR="00014523" w:rsidRDefault="00E57137">
                  <w:pPr>
                    <w:pStyle w:val="TAL"/>
                    <w:rPr>
                      <w:rFonts w:eastAsia="Malgun Gothic"/>
                      <w:lang w:eastAsia="ko-KR"/>
                    </w:rPr>
                  </w:pPr>
                  <w:r>
                    <w:rPr>
                      <w:rFonts w:eastAsia="Malgun Gothic"/>
                      <w:lang w:eastAsia="ko-KR"/>
                    </w:rPr>
                    <w:t>ltm-MAC-CE-JointTCI-r18</w:t>
                  </w:r>
                </w:p>
              </w:tc>
              <w:tc>
                <w:tcPr>
                  <w:tcW w:w="3824" w:type="dxa"/>
                </w:tcPr>
                <w:p w14:paraId="35D60663" w14:textId="77777777" w:rsidR="00014523" w:rsidRDefault="00E57137">
                  <w:pPr>
                    <w:pStyle w:val="TAL"/>
                    <w:rPr>
                      <w:rFonts w:eastAsia="Malgun Gothic"/>
                      <w:lang w:eastAsia="ko-KR"/>
                    </w:rPr>
                  </w:pPr>
                  <w:r>
                    <w:rPr>
                      <w:rFonts w:eastAsia="Malgun Gothic" w:hint="eastAsia"/>
                      <w:lang w:eastAsia="ko-KR"/>
                    </w:rPr>
                    <w:t>Target cell</w:t>
                  </w:r>
                </w:p>
              </w:tc>
            </w:tr>
            <w:tr w:rsidR="00014523" w14:paraId="1D7AA4CB" w14:textId="77777777">
              <w:trPr>
                <w:jc w:val="center"/>
              </w:trPr>
              <w:tc>
                <w:tcPr>
                  <w:tcW w:w="4109" w:type="dxa"/>
                  <w:vAlign w:val="bottom"/>
                </w:tcPr>
                <w:p w14:paraId="50260B18" w14:textId="77777777" w:rsidR="00014523" w:rsidRDefault="00E57137">
                  <w:pPr>
                    <w:pStyle w:val="TAL"/>
                    <w:rPr>
                      <w:rFonts w:eastAsia="Malgun Gothic"/>
                      <w:lang w:eastAsia="ko-KR"/>
                    </w:rPr>
                  </w:pPr>
                  <w:r>
                    <w:rPr>
                      <w:rFonts w:eastAsia="Malgun Gothic"/>
                      <w:lang w:eastAsia="ko-KR"/>
                    </w:rPr>
                    <w:t>ltm-MAC-CE-SeparateTCI-r18</w:t>
                  </w:r>
                </w:p>
              </w:tc>
              <w:tc>
                <w:tcPr>
                  <w:tcW w:w="3824" w:type="dxa"/>
                </w:tcPr>
                <w:p w14:paraId="5E8488A2" w14:textId="77777777" w:rsidR="00014523" w:rsidRDefault="00E57137">
                  <w:pPr>
                    <w:pStyle w:val="TAL"/>
                    <w:rPr>
                      <w:rFonts w:eastAsia="Malgun Gothic"/>
                      <w:lang w:eastAsia="ko-KR"/>
                    </w:rPr>
                  </w:pPr>
                  <w:r>
                    <w:rPr>
                      <w:rFonts w:eastAsia="Malgun Gothic" w:hint="eastAsia"/>
                      <w:lang w:eastAsia="ko-KR"/>
                    </w:rPr>
                    <w:t>Target cell</w:t>
                  </w:r>
                </w:p>
              </w:tc>
            </w:tr>
            <w:tr w:rsidR="00014523" w14:paraId="6F08AB18" w14:textId="77777777">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0510AF7B" w14:textId="77777777" w:rsidR="00014523" w:rsidRDefault="00E57137">
                  <w:pPr>
                    <w:pStyle w:val="TAL"/>
                    <w:rPr>
                      <w:rFonts w:eastAsia="Malgun Gothic"/>
                      <w:lang w:eastAsia="ko-KR"/>
                    </w:rPr>
                  </w:pPr>
                  <w:r>
                    <w:rPr>
                      <w:rFonts w:eastAsia="Malgun Gothic"/>
                      <w:lang w:eastAsia="ko-KR"/>
                    </w:rPr>
                    <w:t>ta-IndicationCellSwitch-r18</w:t>
                  </w:r>
                  <w:r>
                    <w:rPr>
                      <w:rFonts w:eastAsia="Malgun Gothic" w:hint="eastAsia"/>
                      <w:lang w:eastAsia="ko-KR"/>
                    </w:rPr>
                    <w:t xml:space="preserve"> (NOTE)</w:t>
                  </w:r>
                </w:p>
              </w:tc>
              <w:tc>
                <w:tcPr>
                  <w:tcW w:w="3824" w:type="dxa"/>
                  <w:tcBorders>
                    <w:top w:val="single" w:sz="4" w:space="0" w:color="auto"/>
                    <w:left w:val="single" w:sz="4" w:space="0" w:color="auto"/>
                    <w:bottom w:val="single" w:sz="4" w:space="0" w:color="auto"/>
                    <w:right w:val="single" w:sz="4" w:space="0" w:color="auto"/>
                  </w:tcBorders>
                </w:tcPr>
                <w:p w14:paraId="6C28A9D8" w14:textId="77777777" w:rsidR="00014523" w:rsidRDefault="00E57137">
                  <w:pPr>
                    <w:pStyle w:val="TAL"/>
                    <w:rPr>
                      <w:rFonts w:eastAsia="Malgun Gothic"/>
                      <w:lang w:eastAsia="ko-KR"/>
                    </w:rPr>
                  </w:pPr>
                  <w:proofErr w:type="spellStart"/>
                  <w:r>
                    <w:rPr>
                      <w:rFonts w:eastAsia="Malgun Gothic" w:hint="eastAsia"/>
                      <w:lang w:eastAsia="ko-KR"/>
                    </w:rPr>
                    <w:t>Source&amp;Target</w:t>
                  </w:r>
                  <w:proofErr w:type="spellEnd"/>
                  <w:r>
                    <w:rPr>
                      <w:rFonts w:eastAsia="Malgun Gothic" w:hint="eastAsia"/>
                      <w:lang w:eastAsia="ko-KR"/>
                    </w:rPr>
                    <w:t xml:space="preserve"> cell</w:t>
                  </w:r>
                </w:p>
              </w:tc>
            </w:tr>
            <w:tr w:rsidR="00014523" w14:paraId="0B4B5EBB" w14:textId="77777777">
              <w:trPr>
                <w:jc w:val="center"/>
              </w:trPr>
              <w:tc>
                <w:tcPr>
                  <w:tcW w:w="7933" w:type="dxa"/>
                  <w:gridSpan w:val="2"/>
                  <w:tcBorders>
                    <w:top w:val="single" w:sz="4" w:space="0" w:color="auto"/>
                    <w:left w:val="single" w:sz="4" w:space="0" w:color="auto"/>
                    <w:bottom w:val="single" w:sz="4" w:space="0" w:color="auto"/>
                    <w:right w:val="single" w:sz="4" w:space="0" w:color="auto"/>
                  </w:tcBorders>
                  <w:vAlign w:val="bottom"/>
                </w:tcPr>
                <w:p w14:paraId="3A9899A7" w14:textId="77777777" w:rsidR="00014523" w:rsidRDefault="00E57137">
                  <w:pPr>
                    <w:pStyle w:val="TAN"/>
                    <w:rPr>
                      <w:rFonts w:eastAsia="Malgun Gothic"/>
                      <w:lang w:eastAsia="ko-KR"/>
                    </w:rPr>
                  </w:pPr>
                  <w:r>
                    <w:rPr>
                      <w:rFonts w:eastAsia="Malgun Gothic"/>
                      <w:lang w:eastAsia="ko-KR"/>
                    </w:rPr>
                    <w:t>NOTE:</w:t>
                  </w:r>
                  <w:r>
                    <w:rPr>
                      <w:rFonts w:eastAsia="Malgun Gothic"/>
                      <w:lang w:eastAsia="ko-KR"/>
                    </w:rPr>
                    <w:tab/>
                  </w:r>
                  <w:r>
                    <w:rPr>
                      <w:rFonts w:eastAsia="Malgun Gothic" w:hint="eastAsia"/>
                      <w:lang w:eastAsia="ko-KR"/>
                    </w:rPr>
                    <w:t>I</w:t>
                  </w:r>
                  <w:r>
                    <w:rPr>
                      <w:rFonts w:eastAsia="Malgun Gothic"/>
                      <w:lang w:eastAsia="ko-KR"/>
                    </w:rPr>
                    <w:t xml:space="preserve">f reported value is different between the band of the </w:t>
                  </w:r>
                  <w:r>
                    <w:rPr>
                      <w:rFonts w:eastAsia="Malgun Gothic" w:hint="eastAsia"/>
                      <w:lang w:eastAsia="ko-KR"/>
                    </w:rPr>
                    <w:t>source</w:t>
                  </w:r>
                  <w:r>
                    <w:rPr>
                      <w:rFonts w:eastAsia="Malgun Gothic"/>
                      <w:lang w:eastAsia="ko-KR"/>
                    </w:rPr>
                    <w:t xml:space="preserve"> cell and the band of the </w:t>
                  </w:r>
                  <w:r>
                    <w:rPr>
                      <w:rFonts w:eastAsia="Malgun Gothic" w:hint="eastAsia"/>
                      <w:lang w:eastAsia="ko-KR"/>
                    </w:rPr>
                    <w:t>target</w:t>
                  </w:r>
                  <w:r>
                    <w:rPr>
                      <w:rFonts w:eastAsia="Malgun Gothic"/>
                      <w:lang w:eastAsia="ko-KR"/>
                    </w:rPr>
                    <w:t xml:space="preserve"> cell, the value reported for the </w:t>
                  </w:r>
                  <w:r>
                    <w:rPr>
                      <w:rFonts w:eastAsia="Malgun Gothic" w:hint="eastAsia"/>
                      <w:lang w:eastAsia="ko-KR"/>
                    </w:rPr>
                    <w:t>source</w:t>
                  </w:r>
                  <w:r>
                    <w:rPr>
                      <w:rFonts w:eastAsia="Malgun Gothic"/>
                      <w:lang w:eastAsia="ko-KR"/>
                    </w:rPr>
                    <w:t xml:space="preserve"> cell is applied.</w:t>
                  </w:r>
                </w:p>
              </w:tc>
            </w:tr>
          </w:tbl>
          <w:p w14:paraId="657DF536" w14:textId="77777777" w:rsidR="00014523" w:rsidRDefault="00014523">
            <w:pPr>
              <w:rPr>
                <w:rFonts w:eastAsia="Malgun Gothic"/>
                <w:lang w:eastAsia="ko-KR"/>
              </w:rPr>
            </w:pPr>
          </w:p>
          <w:p w14:paraId="2C350B2F" w14:textId="77777777" w:rsidR="00014523" w:rsidRDefault="00E57137">
            <w:pPr>
              <w:pStyle w:val="a6"/>
              <w:spacing w:after="0"/>
              <w:rPr>
                <w:rFonts w:eastAsia="Malgun Gothic"/>
                <w:lang w:eastAsia="ko-KR"/>
              </w:rPr>
            </w:pPr>
            <w:bookmarkStart w:id="19" w:name="P1"/>
            <w:r>
              <w:t xml:space="preserve">Proposal </w:t>
            </w:r>
            <w:r>
              <w:fldChar w:fldCharType="begin"/>
            </w:r>
            <w:r>
              <w:instrText xml:space="preserve"> SEQ Proposal \* ARABIC </w:instrText>
            </w:r>
            <w:r>
              <w:fldChar w:fldCharType="separate"/>
            </w:r>
            <w:r>
              <w:t>1</w:t>
            </w:r>
            <w:r>
              <w:fldChar w:fldCharType="end"/>
            </w:r>
            <w:r>
              <w:rPr>
                <w:rFonts w:eastAsia="Malgun Gothic" w:hint="eastAsia"/>
                <w:lang w:eastAsia="ko-KR"/>
              </w:rPr>
              <w:t xml:space="preserve">: In response to the RAN2 LS </w:t>
            </w:r>
            <w:r>
              <w:rPr>
                <w:rFonts w:eastAsia="Malgun Gothic"/>
                <w:lang w:eastAsia="ko-KR"/>
              </w:rPr>
              <w:t>on LTM UE capabilities for cross-band operation</w:t>
            </w:r>
            <w:r>
              <w:rPr>
                <w:rFonts w:eastAsia="Malgun Gothic" w:hint="eastAsia"/>
                <w:lang w:eastAsia="ko-KR"/>
              </w:rPr>
              <w:t>, the following feedback is provided:</w:t>
            </w:r>
          </w:p>
          <w:p w14:paraId="09FAD980" w14:textId="77777777" w:rsidR="00014523" w:rsidRDefault="00E57137">
            <w:pPr>
              <w:pStyle w:val="aff6"/>
              <w:numPr>
                <w:ilvl w:val="0"/>
                <w:numId w:val="28"/>
              </w:numPr>
              <w:overflowPunct/>
              <w:autoSpaceDE/>
              <w:autoSpaceDN/>
              <w:adjustRightInd/>
              <w:spacing w:after="0"/>
              <w:ind w:leftChars="0"/>
              <w:jc w:val="both"/>
              <w:rPr>
                <w:rFonts w:eastAsia="Malgun Gothic"/>
                <w:b/>
                <w:bCs/>
                <w:lang w:eastAsia="ko-KR"/>
              </w:rPr>
            </w:pPr>
            <w:r>
              <w:rPr>
                <w:rFonts w:eastAsia="Malgun Gothic" w:hint="eastAsia"/>
                <w:b/>
                <w:bCs/>
                <w:lang w:eastAsia="ko-KR"/>
              </w:rPr>
              <w:t xml:space="preserve">Target cell: </w:t>
            </w:r>
            <w:r>
              <w:rPr>
                <w:b/>
                <w:bCs/>
              </w:rPr>
              <w:t xml:space="preserve">the UE shall support the feature if the UE indicates support of the feature for the band of the </w:t>
            </w:r>
            <w:r>
              <w:rPr>
                <w:rFonts w:eastAsia="Malgun Gothic" w:hint="eastAsia"/>
                <w:b/>
                <w:bCs/>
                <w:lang w:eastAsia="ko-KR"/>
              </w:rPr>
              <w:t>LTM candidate/target</w:t>
            </w:r>
            <w:r>
              <w:rPr>
                <w:b/>
                <w:bCs/>
              </w:rPr>
              <w:t xml:space="preserve"> </w:t>
            </w:r>
            <w:proofErr w:type="gramStart"/>
            <w:r>
              <w:rPr>
                <w:b/>
                <w:bCs/>
              </w:rPr>
              <w:t>cell;</w:t>
            </w:r>
            <w:proofErr w:type="gramEnd"/>
          </w:p>
          <w:p w14:paraId="7776CBA7" w14:textId="77777777" w:rsidR="00014523" w:rsidRDefault="00E57137">
            <w:pPr>
              <w:pStyle w:val="B2"/>
              <w:numPr>
                <w:ilvl w:val="0"/>
                <w:numId w:val="28"/>
              </w:numPr>
              <w:spacing w:after="120"/>
              <w:jc w:val="both"/>
              <w:rPr>
                <w:rFonts w:eastAsia="Malgun Gothic"/>
                <w:lang w:eastAsia="ko-KR"/>
              </w:rPr>
            </w:pPr>
            <w:proofErr w:type="spellStart"/>
            <w:r>
              <w:rPr>
                <w:rFonts w:eastAsia="Malgun Gothic" w:hint="eastAsia"/>
                <w:b/>
                <w:bCs/>
                <w:lang w:eastAsia="ko-KR"/>
              </w:rPr>
              <w:t>Source&amp;Target</w:t>
            </w:r>
            <w:proofErr w:type="spellEnd"/>
            <w:r>
              <w:rPr>
                <w:rFonts w:eastAsia="Malgun Gothic" w:hint="eastAsia"/>
                <w:b/>
                <w:bCs/>
                <w:lang w:eastAsia="ko-KR"/>
              </w:rPr>
              <w:t xml:space="preserve"> cells: </w:t>
            </w:r>
            <w:r>
              <w:rPr>
                <w:b/>
                <w:bCs/>
              </w:rPr>
              <w:t xml:space="preserve">UE shall support the feature if the UE indicates support of the feature for the band of both the </w:t>
            </w:r>
            <w:r>
              <w:rPr>
                <w:rFonts w:eastAsia="Malgun Gothic" w:hint="eastAsia"/>
                <w:b/>
                <w:bCs/>
                <w:lang w:eastAsia="ko-KR"/>
              </w:rPr>
              <w:t xml:space="preserve">serving/source </w:t>
            </w:r>
            <w:r>
              <w:rPr>
                <w:b/>
                <w:bCs/>
              </w:rPr>
              <w:t xml:space="preserve">cell and the </w:t>
            </w:r>
            <w:r>
              <w:rPr>
                <w:rFonts w:eastAsia="Malgun Gothic" w:hint="eastAsia"/>
                <w:b/>
                <w:bCs/>
                <w:lang w:eastAsia="ko-KR"/>
              </w:rPr>
              <w:t>LTM candidate/target</w:t>
            </w:r>
            <w:r>
              <w:rPr>
                <w:b/>
                <w:bCs/>
              </w:rPr>
              <w:t xml:space="preserve"> </w:t>
            </w:r>
            <w:proofErr w:type="gramStart"/>
            <w:r>
              <w:rPr>
                <w:b/>
                <w:bCs/>
              </w:rPr>
              <w:t>cell</w:t>
            </w:r>
            <w:r>
              <w:rPr>
                <w:rFonts w:eastAsia="Malgun Gothic" w:hint="eastAsia"/>
                <w:b/>
                <w:bCs/>
                <w:lang w:eastAsia="ko-KR"/>
              </w:rPr>
              <w:t>s;</w:t>
            </w:r>
            <w:proofErr w:type="gramEnd"/>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9"/>
              <w:gridCol w:w="3824"/>
            </w:tblGrid>
            <w:tr w:rsidR="00014523" w14:paraId="00CC5631" w14:textId="77777777">
              <w:trPr>
                <w:jc w:val="center"/>
              </w:trPr>
              <w:tc>
                <w:tcPr>
                  <w:tcW w:w="4109" w:type="dxa"/>
                </w:tcPr>
                <w:p w14:paraId="236FC2CD" w14:textId="77777777" w:rsidR="00014523" w:rsidRDefault="00E57137">
                  <w:pPr>
                    <w:pStyle w:val="TAH"/>
                  </w:pPr>
                  <w:r>
                    <w:t>UE-NR-Capability</w:t>
                  </w:r>
                </w:p>
              </w:tc>
              <w:tc>
                <w:tcPr>
                  <w:tcW w:w="3824" w:type="dxa"/>
                </w:tcPr>
                <w:p w14:paraId="1190F324" w14:textId="77777777" w:rsidR="00014523" w:rsidRDefault="00E57137">
                  <w:pPr>
                    <w:pStyle w:val="TAH"/>
                  </w:pPr>
                  <w:r>
                    <w:t>Classification</w:t>
                  </w:r>
                </w:p>
              </w:tc>
            </w:tr>
            <w:tr w:rsidR="00014523" w14:paraId="5298EB7E" w14:textId="77777777">
              <w:trPr>
                <w:jc w:val="center"/>
              </w:trPr>
              <w:tc>
                <w:tcPr>
                  <w:tcW w:w="4109" w:type="dxa"/>
                </w:tcPr>
                <w:p w14:paraId="3A134C6D" w14:textId="77777777" w:rsidR="00014523" w:rsidRDefault="00E57137">
                  <w:pPr>
                    <w:pStyle w:val="TAL"/>
                    <w:rPr>
                      <w:rFonts w:eastAsia="Malgun Gothic"/>
                      <w:lang w:eastAsia="ko-KR"/>
                    </w:rPr>
                  </w:pPr>
                  <w:r>
                    <w:rPr>
                      <w:rFonts w:eastAsia="Malgun Gothic"/>
                      <w:lang w:eastAsia="ko-KR"/>
                    </w:rPr>
                    <w:t>ue-TA-Measurement-r18</w:t>
                  </w:r>
                  <w:r>
                    <w:rPr>
                      <w:rFonts w:eastAsia="Malgun Gothic" w:hint="eastAsia"/>
                      <w:lang w:eastAsia="ko-KR"/>
                    </w:rPr>
                    <w:t xml:space="preserve"> (NOTE)</w:t>
                  </w:r>
                </w:p>
              </w:tc>
              <w:tc>
                <w:tcPr>
                  <w:tcW w:w="3824" w:type="dxa"/>
                </w:tcPr>
                <w:p w14:paraId="1167B50A" w14:textId="77777777" w:rsidR="00014523" w:rsidRDefault="00E57137">
                  <w:pPr>
                    <w:pStyle w:val="TAL"/>
                  </w:pPr>
                  <w:proofErr w:type="spellStart"/>
                  <w:r>
                    <w:rPr>
                      <w:rFonts w:eastAsia="Malgun Gothic" w:hint="eastAsia"/>
                      <w:lang w:eastAsia="ko-KR"/>
                    </w:rPr>
                    <w:t>Source&amp;Target</w:t>
                  </w:r>
                  <w:proofErr w:type="spellEnd"/>
                  <w:r>
                    <w:rPr>
                      <w:rFonts w:eastAsia="Malgun Gothic" w:hint="eastAsia"/>
                      <w:lang w:eastAsia="ko-KR"/>
                    </w:rPr>
                    <w:t xml:space="preserve"> cells</w:t>
                  </w:r>
                </w:p>
              </w:tc>
            </w:tr>
            <w:tr w:rsidR="00014523" w14:paraId="79ABD8D3" w14:textId="77777777">
              <w:trPr>
                <w:jc w:val="center"/>
              </w:trPr>
              <w:tc>
                <w:tcPr>
                  <w:tcW w:w="4109" w:type="dxa"/>
                </w:tcPr>
                <w:p w14:paraId="4F8F16B7" w14:textId="77777777" w:rsidR="00014523" w:rsidRDefault="00E57137">
                  <w:pPr>
                    <w:pStyle w:val="TAL"/>
                    <w:rPr>
                      <w:rFonts w:eastAsia="Malgun Gothic"/>
                      <w:lang w:eastAsia="ko-KR"/>
                    </w:rPr>
                  </w:pPr>
                  <w:r>
                    <w:rPr>
                      <w:rFonts w:eastAsia="Malgun Gothic"/>
                      <w:lang w:eastAsia="ko-KR"/>
                    </w:rPr>
                    <w:t>ltm-BeamIndicationJointTCI-r18</w:t>
                  </w:r>
                </w:p>
              </w:tc>
              <w:tc>
                <w:tcPr>
                  <w:tcW w:w="3824" w:type="dxa"/>
                </w:tcPr>
                <w:p w14:paraId="3F67516F" w14:textId="77777777" w:rsidR="00014523" w:rsidRDefault="00E57137">
                  <w:pPr>
                    <w:pStyle w:val="TAL"/>
                    <w:rPr>
                      <w:rFonts w:eastAsia="Malgun Gothic"/>
                      <w:lang w:eastAsia="ko-KR"/>
                    </w:rPr>
                  </w:pPr>
                  <w:r>
                    <w:rPr>
                      <w:rFonts w:eastAsia="Malgun Gothic" w:hint="eastAsia"/>
                      <w:lang w:eastAsia="ko-KR"/>
                    </w:rPr>
                    <w:t>Target cell</w:t>
                  </w:r>
                </w:p>
              </w:tc>
            </w:tr>
            <w:tr w:rsidR="00014523" w14:paraId="5B534D37" w14:textId="77777777">
              <w:trPr>
                <w:jc w:val="center"/>
              </w:trPr>
              <w:tc>
                <w:tcPr>
                  <w:tcW w:w="4109" w:type="dxa"/>
                  <w:vAlign w:val="bottom"/>
                </w:tcPr>
                <w:p w14:paraId="50AA1E1F" w14:textId="77777777" w:rsidR="00014523" w:rsidRDefault="00E57137">
                  <w:pPr>
                    <w:pStyle w:val="TAL"/>
                    <w:rPr>
                      <w:rFonts w:eastAsia="Malgun Gothic"/>
                      <w:lang w:eastAsia="ko-KR"/>
                    </w:rPr>
                  </w:pPr>
                  <w:r>
                    <w:rPr>
                      <w:rFonts w:eastAsia="Malgun Gothic"/>
                      <w:lang w:eastAsia="ko-KR"/>
                    </w:rPr>
                    <w:t>ltm-BeamIndicationSeparateTCI-r18</w:t>
                  </w:r>
                </w:p>
              </w:tc>
              <w:tc>
                <w:tcPr>
                  <w:tcW w:w="3824" w:type="dxa"/>
                </w:tcPr>
                <w:p w14:paraId="295274B0" w14:textId="77777777" w:rsidR="00014523" w:rsidRDefault="00E57137">
                  <w:pPr>
                    <w:pStyle w:val="TAL"/>
                    <w:rPr>
                      <w:rFonts w:eastAsia="Malgun Gothic"/>
                      <w:lang w:eastAsia="ko-KR"/>
                    </w:rPr>
                  </w:pPr>
                  <w:r>
                    <w:rPr>
                      <w:rFonts w:eastAsia="Malgun Gothic" w:hint="eastAsia"/>
                      <w:lang w:eastAsia="ko-KR"/>
                    </w:rPr>
                    <w:t>Target cell</w:t>
                  </w:r>
                </w:p>
              </w:tc>
            </w:tr>
            <w:tr w:rsidR="00014523" w14:paraId="06354BAE" w14:textId="77777777">
              <w:trPr>
                <w:jc w:val="center"/>
              </w:trPr>
              <w:tc>
                <w:tcPr>
                  <w:tcW w:w="4109" w:type="dxa"/>
                  <w:vAlign w:val="bottom"/>
                </w:tcPr>
                <w:p w14:paraId="25C6298C" w14:textId="77777777" w:rsidR="00014523" w:rsidRDefault="00E57137">
                  <w:pPr>
                    <w:pStyle w:val="TAL"/>
                    <w:rPr>
                      <w:rFonts w:eastAsia="Malgun Gothic"/>
                      <w:lang w:eastAsia="ko-KR"/>
                    </w:rPr>
                  </w:pPr>
                  <w:r>
                    <w:rPr>
                      <w:rFonts w:eastAsia="Malgun Gothic"/>
                      <w:lang w:eastAsia="ko-KR"/>
                    </w:rPr>
                    <w:t>rach-EarlyTA-Measurement-r18</w:t>
                  </w:r>
                  <w:r>
                    <w:rPr>
                      <w:rFonts w:eastAsia="Malgun Gothic" w:hint="eastAsia"/>
                      <w:lang w:eastAsia="ko-KR"/>
                    </w:rPr>
                    <w:t xml:space="preserve"> (NOTE)</w:t>
                  </w:r>
                </w:p>
              </w:tc>
              <w:tc>
                <w:tcPr>
                  <w:tcW w:w="3824" w:type="dxa"/>
                </w:tcPr>
                <w:p w14:paraId="3E34AF49" w14:textId="77777777" w:rsidR="00014523" w:rsidRDefault="00E57137">
                  <w:pPr>
                    <w:pStyle w:val="TAL"/>
                    <w:rPr>
                      <w:rFonts w:eastAsia="Malgun Gothic"/>
                      <w:lang w:eastAsia="ko-KR"/>
                    </w:rPr>
                  </w:pPr>
                  <w:proofErr w:type="spellStart"/>
                  <w:r>
                    <w:rPr>
                      <w:rFonts w:eastAsia="Malgun Gothic" w:hint="eastAsia"/>
                      <w:lang w:eastAsia="ko-KR"/>
                    </w:rPr>
                    <w:t>Source&amp;Target</w:t>
                  </w:r>
                  <w:proofErr w:type="spellEnd"/>
                  <w:r>
                    <w:rPr>
                      <w:rFonts w:eastAsia="Malgun Gothic" w:hint="eastAsia"/>
                      <w:lang w:eastAsia="ko-KR"/>
                    </w:rPr>
                    <w:t xml:space="preserve"> cell</w:t>
                  </w:r>
                </w:p>
              </w:tc>
            </w:tr>
            <w:tr w:rsidR="00014523" w14:paraId="5EA1FE8B" w14:textId="77777777">
              <w:trPr>
                <w:jc w:val="center"/>
              </w:trPr>
              <w:tc>
                <w:tcPr>
                  <w:tcW w:w="4109" w:type="dxa"/>
                  <w:vAlign w:val="bottom"/>
                </w:tcPr>
                <w:p w14:paraId="45A5029D" w14:textId="77777777" w:rsidR="00014523" w:rsidRDefault="00E57137">
                  <w:pPr>
                    <w:pStyle w:val="TAL"/>
                    <w:rPr>
                      <w:rFonts w:eastAsia="Malgun Gothic"/>
                      <w:lang w:eastAsia="ko-KR"/>
                    </w:rPr>
                  </w:pPr>
                  <w:r>
                    <w:rPr>
                      <w:rFonts w:eastAsia="Malgun Gothic"/>
                      <w:lang w:eastAsia="ko-KR"/>
                    </w:rPr>
                    <w:t>ltm-MAC-CE-JointTCI-r18</w:t>
                  </w:r>
                </w:p>
              </w:tc>
              <w:tc>
                <w:tcPr>
                  <w:tcW w:w="3824" w:type="dxa"/>
                </w:tcPr>
                <w:p w14:paraId="666227E9" w14:textId="77777777" w:rsidR="00014523" w:rsidRDefault="00E57137">
                  <w:pPr>
                    <w:pStyle w:val="TAL"/>
                    <w:rPr>
                      <w:rFonts w:eastAsia="Malgun Gothic"/>
                      <w:lang w:eastAsia="ko-KR"/>
                    </w:rPr>
                  </w:pPr>
                  <w:r>
                    <w:rPr>
                      <w:rFonts w:eastAsia="Malgun Gothic" w:hint="eastAsia"/>
                      <w:lang w:eastAsia="ko-KR"/>
                    </w:rPr>
                    <w:t>Target cell</w:t>
                  </w:r>
                </w:p>
              </w:tc>
            </w:tr>
            <w:tr w:rsidR="00014523" w14:paraId="7C8EC1C6" w14:textId="77777777">
              <w:trPr>
                <w:jc w:val="center"/>
              </w:trPr>
              <w:tc>
                <w:tcPr>
                  <w:tcW w:w="4109" w:type="dxa"/>
                  <w:vAlign w:val="bottom"/>
                </w:tcPr>
                <w:p w14:paraId="07AEFFBA" w14:textId="77777777" w:rsidR="00014523" w:rsidRDefault="00E57137">
                  <w:pPr>
                    <w:pStyle w:val="TAL"/>
                    <w:rPr>
                      <w:rFonts w:eastAsia="Malgun Gothic"/>
                      <w:lang w:eastAsia="ko-KR"/>
                    </w:rPr>
                  </w:pPr>
                  <w:r>
                    <w:rPr>
                      <w:rFonts w:eastAsia="Malgun Gothic"/>
                      <w:lang w:eastAsia="ko-KR"/>
                    </w:rPr>
                    <w:t>ltm-MAC-CE-SeparateTCI-r18</w:t>
                  </w:r>
                </w:p>
              </w:tc>
              <w:tc>
                <w:tcPr>
                  <w:tcW w:w="3824" w:type="dxa"/>
                </w:tcPr>
                <w:p w14:paraId="5F954541" w14:textId="77777777" w:rsidR="00014523" w:rsidRDefault="00E57137">
                  <w:pPr>
                    <w:pStyle w:val="TAL"/>
                    <w:rPr>
                      <w:rFonts w:eastAsia="Malgun Gothic"/>
                      <w:lang w:eastAsia="ko-KR"/>
                    </w:rPr>
                  </w:pPr>
                  <w:r>
                    <w:rPr>
                      <w:rFonts w:eastAsia="Malgun Gothic" w:hint="eastAsia"/>
                      <w:lang w:eastAsia="ko-KR"/>
                    </w:rPr>
                    <w:t>Target cell</w:t>
                  </w:r>
                </w:p>
              </w:tc>
            </w:tr>
            <w:tr w:rsidR="00014523" w14:paraId="5AEF0A66" w14:textId="77777777">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0BACD01B" w14:textId="77777777" w:rsidR="00014523" w:rsidRDefault="00E57137">
                  <w:pPr>
                    <w:pStyle w:val="TAL"/>
                    <w:rPr>
                      <w:rFonts w:eastAsia="Malgun Gothic"/>
                      <w:lang w:eastAsia="ko-KR"/>
                    </w:rPr>
                  </w:pPr>
                  <w:r>
                    <w:rPr>
                      <w:rFonts w:eastAsia="Malgun Gothic"/>
                      <w:lang w:eastAsia="ko-KR"/>
                    </w:rPr>
                    <w:t>ta-IndicationCellSwitch-r18</w:t>
                  </w:r>
                  <w:r>
                    <w:rPr>
                      <w:rFonts w:eastAsia="Malgun Gothic" w:hint="eastAsia"/>
                      <w:lang w:eastAsia="ko-KR"/>
                    </w:rPr>
                    <w:t xml:space="preserve"> (NOTE)</w:t>
                  </w:r>
                </w:p>
              </w:tc>
              <w:tc>
                <w:tcPr>
                  <w:tcW w:w="3824" w:type="dxa"/>
                  <w:tcBorders>
                    <w:top w:val="single" w:sz="4" w:space="0" w:color="auto"/>
                    <w:left w:val="single" w:sz="4" w:space="0" w:color="auto"/>
                    <w:bottom w:val="single" w:sz="4" w:space="0" w:color="auto"/>
                    <w:right w:val="single" w:sz="4" w:space="0" w:color="auto"/>
                  </w:tcBorders>
                </w:tcPr>
                <w:p w14:paraId="7FB842FE" w14:textId="77777777" w:rsidR="00014523" w:rsidRDefault="00E57137">
                  <w:pPr>
                    <w:pStyle w:val="TAL"/>
                    <w:rPr>
                      <w:rFonts w:eastAsia="Malgun Gothic"/>
                      <w:lang w:eastAsia="ko-KR"/>
                    </w:rPr>
                  </w:pPr>
                  <w:proofErr w:type="spellStart"/>
                  <w:r>
                    <w:rPr>
                      <w:rFonts w:eastAsia="Malgun Gothic" w:hint="eastAsia"/>
                      <w:lang w:eastAsia="ko-KR"/>
                    </w:rPr>
                    <w:t>Source&amp;Target</w:t>
                  </w:r>
                  <w:proofErr w:type="spellEnd"/>
                  <w:r>
                    <w:rPr>
                      <w:rFonts w:eastAsia="Malgun Gothic" w:hint="eastAsia"/>
                      <w:lang w:eastAsia="ko-KR"/>
                    </w:rPr>
                    <w:t xml:space="preserve"> cell</w:t>
                  </w:r>
                </w:p>
              </w:tc>
            </w:tr>
            <w:tr w:rsidR="00014523" w14:paraId="7B052E83" w14:textId="77777777">
              <w:trPr>
                <w:jc w:val="center"/>
              </w:trPr>
              <w:tc>
                <w:tcPr>
                  <w:tcW w:w="7933" w:type="dxa"/>
                  <w:gridSpan w:val="2"/>
                  <w:tcBorders>
                    <w:top w:val="single" w:sz="4" w:space="0" w:color="auto"/>
                    <w:left w:val="single" w:sz="4" w:space="0" w:color="auto"/>
                    <w:bottom w:val="single" w:sz="4" w:space="0" w:color="auto"/>
                    <w:right w:val="single" w:sz="4" w:space="0" w:color="auto"/>
                  </w:tcBorders>
                  <w:vAlign w:val="bottom"/>
                </w:tcPr>
                <w:p w14:paraId="1F6EDC46" w14:textId="77777777" w:rsidR="00014523" w:rsidRDefault="00E57137">
                  <w:pPr>
                    <w:pStyle w:val="TAN"/>
                    <w:rPr>
                      <w:rFonts w:eastAsia="Malgun Gothic"/>
                      <w:lang w:eastAsia="ko-KR"/>
                    </w:rPr>
                  </w:pPr>
                  <w:r>
                    <w:rPr>
                      <w:rFonts w:eastAsia="Malgun Gothic"/>
                      <w:lang w:eastAsia="ko-KR"/>
                    </w:rPr>
                    <w:t>NOTE:</w:t>
                  </w:r>
                  <w:r>
                    <w:rPr>
                      <w:rFonts w:eastAsia="Malgun Gothic"/>
                      <w:lang w:eastAsia="ko-KR"/>
                    </w:rPr>
                    <w:tab/>
                  </w:r>
                  <w:r>
                    <w:rPr>
                      <w:rFonts w:eastAsia="Malgun Gothic" w:hint="eastAsia"/>
                      <w:lang w:eastAsia="ko-KR"/>
                    </w:rPr>
                    <w:t>I</w:t>
                  </w:r>
                  <w:r>
                    <w:rPr>
                      <w:rFonts w:eastAsia="Malgun Gothic"/>
                      <w:lang w:eastAsia="ko-KR"/>
                    </w:rPr>
                    <w:t xml:space="preserve">f reported value is different between the band of the </w:t>
                  </w:r>
                  <w:r>
                    <w:rPr>
                      <w:rFonts w:eastAsia="Malgun Gothic" w:hint="eastAsia"/>
                      <w:lang w:eastAsia="ko-KR"/>
                    </w:rPr>
                    <w:t>source</w:t>
                  </w:r>
                  <w:r>
                    <w:rPr>
                      <w:rFonts w:eastAsia="Malgun Gothic"/>
                      <w:lang w:eastAsia="ko-KR"/>
                    </w:rPr>
                    <w:t xml:space="preserve"> cell and the band of the </w:t>
                  </w:r>
                  <w:r>
                    <w:rPr>
                      <w:rFonts w:eastAsia="Malgun Gothic" w:hint="eastAsia"/>
                      <w:lang w:eastAsia="ko-KR"/>
                    </w:rPr>
                    <w:t>target</w:t>
                  </w:r>
                  <w:r>
                    <w:rPr>
                      <w:rFonts w:eastAsia="Malgun Gothic"/>
                      <w:lang w:eastAsia="ko-KR"/>
                    </w:rPr>
                    <w:t xml:space="preserve"> cell, the value reported for the </w:t>
                  </w:r>
                  <w:r>
                    <w:rPr>
                      <w:rFonts w:eastAsia="Malgun Gothic" w:hint="eastAsia"/>
                      <w:lang w:eastAsia="ko-KR"/>
                    </w:rPr>
                    <w:t>source</w:t>
                  </w:r>
                  <w:r>
                    <w:rPr>
                      <w:rFonts w:eastAsia="Malgun Gothic"/>
                      <w:lang w:eastAsia="ko-KR"/>
                    </w:rPr>
                    <w:t xml:space="preserve"> cell is applied.</w:t>
                  </w:r>
                </w:p>
              </w:tc>
            </w:tr>
            <w:bookmarkEnd w:id="19"/>
          </w:tbl>
          <w:p w14:paraId="10D64391" w14:textId="77777777" w:rsidR="00014523" w:rsidRDefault="00014523">
            <w:pPr>
              <w:overflowPunct/>
              <w:autoSpaceDE/>
              <w:autoSpaceDN/>
              <w:adjustRightInd/>
              <w:jc w:val="both"/>
              <w:rPr>
                <w:rFonts w:ascii="Arial" w:eastAsia="Malgun Gothic" w:hAnsi="Arial" w:cs="Arial"/>
                <w:lang w:eastAsia="en-US"/>
              </w:rPr>
            </w:pPr>
          </w:p>
        </w:tc>
      </w:tr>
      <w:tr w:rsidR="00014523" w14:paraId="45DC2691" w14:textId="77777777">
        <w:trPr>
          <w:trHeight w:val="57"/>
        </w:trPr>
        <w:tc>
          <w:tcPr>
            <w:tcW w:w="638" w:type="dxa"/>
          </w:tcPr>
          <w:p w14:paraId="76248BA6" w14:textId="77777777" w:rsidR="00014523" w:rsidRDefault="00E57137">
            <w:pPr>
              <w:spacing w:after="0"/>
              <w:jc w:val="both"/>
              <w:rPr>
                <w:rFonts w:eastAsia="ＭＳ 明朝"/>
                <w:sz w:val="22"/>
              </w:rPr>
            </w:pPr>
            <w:r>
              <w:lastRenderedPageBreak/>
              <w:t>[15]</w:t>
            </w:r>
          </w:p>
        </w:tc>
        <w:tc>
          <w:tcPr>
            <w:tcW w:w="1856" w:type="dxa"/>
          </w:tcPr>
          <w:p w14:paraId="730E5DB5" w14:textId="77777777" w:rsidR="00014523" w:rsidRDefault="00E57137">
            <w:pPr>
              <w:spacing w:after="0"/>
              <w:jc w:val="both"/>
              <w:rPr>
                <w:rFonts w:eastAsia="ＭＳ 明朝"/>
                <w:sz w:val="22"/>
                <w:szCs w:val="18"/>
              </w:rPr>
            </w:pPr>
            <w:r>
              <w:t>Ericsson</w:t>
            </w:r>
          </w:p>
        </w:tc>
        <w:tc>
          <w:tcPr>
            <w:tcW w:w="19889" w:type="dxa"/>
          </w:tcPr>
          <w:p w14:paraId="092DD315" w14:textId="77777777" w:rsidR="00014523" w:rsidRDefault="00E57137">
            <w:pPr>
              <w:jc w:val="both"/>
              <w:rPr>
                <w:rFonts w:cs="Arial"/>
              </w:rPr>
            </w:pPr>
            <w:r>
              <w:rPr>
                <w:rFonts w:cs="Arial"/>
              </w:rPr>
              <w:t xml:space="preserve">In </w:t>
            </w:r>
            <w:r>
              <w:rPr>
                <w:rFonts w:cs="Arial"/>
              </w:rPr>
              <w:fldChar w:fldCharType="begin"/>
            </w:r>
            <w:r>
              <w:rPr>
                <w:rFonts w:cs="Arial"/>
              </w:rPr>
              <w:instrText xml:space="preserve"> REF _Ref181945817 \r \h </w:instrText>
            </w:r>
            <w:r>
              <w:rPr>
                <w:rFonts w:cs="Arial"/>
              </w:rPr>
            </w:r>
            <w:r>
              <w:rPr>
                <w:rFonts w:cs="Arial"/>
              </w:rPr>
              <w:fldChar w:fldCharType="separate"/>
            </w:r>
            <w:r>
              <w:rPr>
                <w:rFonts w:cs="Arial"/>
              </w:rPr>
              <w:t>[1]</w:t>
            </w:r>
            <w:r>
              <w:rPr>
                <w:rFonts w:cs="Arial"/>
              </w:rPr>
              <w:fldChar w:fldCharType="end"/>
            </w:r>
            <w:r>
              <w:rPr>
                <w:rFonts w:cs="Arial"/>
              </w:rPr>
              <w:t xml:space="preserve">, RAN2 discussed the potential confusion on configuration based on per band LTM UE capabilities for cross-band LTM switch operation. </w:t>
            </w:r>
          </w:p>
          <w:p w14:paraId="3E077684" w14:textId="77777777" w:rsidR="00014523" w:rsidRDefault="00E57137">
            <w:pPr>
              <w:jc w:val="both"/>
              <w:rPr>
                <w:rFonts w:cs="Arial"/>
              </w:rPr>
            </w:pPr>
            <w:r>
              <w:rPr>
                <w:rFonts w:cs="Arial"/>
              </w:rPr>
              <w:t xml:space="preserve">Even for some per-band LTM UE capabilities, the UE can indicate supported value of the parameter differently for different bands (including FR1 and FR2). For example, in </w:t>
            </w:r>
            <w:r>
              <w:rPr>
                <w:rFonts w:cs="Arial"/>
                <w:i/>
                <w:iCs/>
              </w:rPr>
              <w:t>ue-TA-Measurement-r18</w:t>
            </w:r>
            <w:r>
              <w:rPr>
                <w:rFonts w:cs="Arial"/>
              </w:rPr>
              <w:t>, it is not clear whether the configuration of maximum number of candidate cells is based on the source band or target band when LTM switch operation is performed between source band and target band.</w:t>
            </w:r>
          </w:p>
          <w:p w14:paraId="3F5A6E09" w14:textId="77777777" w:rsidR="00014523" w:rsidRDefault="00E57137">
            <w:pPr>
              <w:jc w:val="both"/>
              <w:rPr>
                <w:rFonts w:cs="Arial"/>
              </w:rPr>
            </w:pPr>
            <w:r>
              <w:rPr>
                <w:rFonts w:cs="Arial"/>
              </w:rPr>
              <w:t>Below is list of capabilities where such potential confusion could exist.</w:t>
            </w:r>
          </w:p>
          <w:p w14:paraId="0B3C1F12" w14:textId="77777777" w:rsidR="00014523" w:rsidRDefault="00E57137">
            <w:pPr>
              <w:pStyle w:val="aff6"/>
              <w:numPr>
                <w:ilvl w:val="0"/>
                <w:numId w:val="18"/>
              </w:numPr>
              <w:overflowPunct/>
              <w:autoSpaceDE/>
              <w:autoSpaceDN/>
              <w:adjustRightInd/>
              <w:spacing w:after="0"/>
              <w:ind w:leftChars="0"/>
              <w:jc w:val="both"/>
              <w:rPr>
                <w:rFonts w:ascii="Arial" w:hAnsi="Arial" w:cs="Arial"/>
              </w:rPr>
            </w:pPr>
            <w:r>
              <w:rPr>
                <w:rFonts w:ascii="Arial" w:hAnsi="Arial" w:cs="Arial"/>
              </w:rPr>
              <w:t>ue-TA-Measurement-r18</w:t>
            </w:r>
          </w:p>
          <w:p w14:paraId="1C80BA2D" w14:textId="77777777" w:rsidR="00014523" w:rsidRDefault="00E57137">
            <w:pPr>
              <w:pStyle w:val="aff6"/>
              <w:numPr>
                <w:ilvl w:val="0"/>
                <w:numId w:val="18"/>
              </w:numPr>
              <w:overflowPunct/>
              <w:autoSpaceDE/>
              <w:autoSpaceDN/>
              <w:adjustRightInd/>
              <w:spacing w:after="0"/>
              <w:ind w:leftChars="0"/>
              <w:jc w:val="both"/>
              <w:rPr>
                <w:rFonts w:ascii="Arial" w:hAnsi="Arial" w:cs="Arial"/>
              </w:rPr>
            </w:pPr>
            <w:r>
              <w:rPr>
                <w:rFonts w:ascii="Arial" w:hAnsi="Arial" w:cs="Arial"/>
              </w:rPr>
              <w:t>ltm-BeamIndicationJointTCI-r18</w:t>
            </w:r>
          </w:p>
          <w:p w14:paraId="11731283" w14:textId="77777777" w:rsidR="00014523" w:rsidRDefault="00E57137">
            <w:pPr>
              <w:pStyle w:val="aff6"/>
              <w:numPr>
                <w:ilvl w:val="0"/>
                <w:numId w:val="18"/>
              </w:numPr>
              <w:overflowPunct/>
              <w:autoSpaceDE/>
              <w:autoSpaceDN/>
              <w:adjustRightInd/>
              <w:spacing w:after="0"/>
              <w:ind w:leftChars="0"/>
              <w:jc w:val="both"/>
              <w:rPr>
                <w:rFonts w:ascii="Arial" w:hAnsi="Arial" w:cs="Arial"/>
              </w:rPr>
            </w:pPr>
            <w:r>
              <w:rPr>
                <w:rFonts w:ascii="Arial" w:hAnsi="Arial" w:cs="Arial"/>
              </w:rPr>
              <w:t>ltm-BeamIndicationSeparateTCI-r18</w:t>
            </w:r>
          </w:p>
          <w:p w14:paraId="0699EDFB" w14:textId="77777777" w:rsidR="00014523" w:rsidRDefault="00E57137">
            <w:pPr>
              <w:pStyle w:val="aff6"/>
              <w:numPr>
                <w:ilvl w:val="0"/>
                <w:numId w:val="18"/>
              </w:numPr>
              <w:overflowPunct/>
              <w:autoSpaceDE/>
              <w:autoSpaceDN/>
              <w:adjustRightInd/>
              <w:spacing w:after="0"/>
              <w:ind w:leftChars="0"/>
              <w:jc w:val="both"/>
              <w:rPr>
                <w:rFonts w:ascii="Arial" w:hAnsi="Arial" w:cs="Arial"/>
              </w:rPr>
            </w:pPr>
            <w:r>
              <w:rPr>
                <w:rFonts w:ascii="Arial" w:hAnsi="Arial" w:cs="Arial"/>
              </w:rPr>
              <w:t>rach-EarlyTA-Measurement-r18</w:t>
            </w:r>
          </w:p>
          <w:p w14:paraId="5A4B671C" w14:textId="77777777" w:rsidR="00014523" w:rsidRDefault="00E57137">
            <w:pPr>
              <w:pStyle w:val="aff6"/>
              <w:numPr>
                <w:ilvl w:val="0"/>
                <w:numId w:val="18"/>
              </w:numPr>
              <w:overflowPunct/>
              <w:autoSpaceDE/>
              <w:autoSpaceDN/>
              <w:adjustRightInd/>
              <w:spacing w:after="0"/>
              <w:ind w:leftChars="0"/>
              <w:jc w:val="both"/>
              <w:rPr>
                <w:rFonts w:ascii="Arial" w:hAnsi="Arial" w:cs="Arial"/>
              </w:rPr>
            </w:pPr>
            <w:r>
              <w:rPr>
                <w:rFonts w:ascii="Arial" w:hAnsi="Arial" w:cs="Arial"/>
              </w:rPr>
              <w:t>ltm-MAC-CE-JointTCI-r18</w:t>
            </w:r>
          </w:p>
          <w:p w14:paraId="19BF8E77" w14:textId="77777777" w:rsidR="00014523" w:rsidRDefault="00E57137">
            <w:pPr>
              <w:pStyle w:val="aff6"/>
              <w:numPr>
                <w:ilvl w:val="0"/>
                <w:numId w:val="18"/>
              </w:numPr>
              <w:overflowPunct/>
              <w:autoSpaceDE/>
              <w:autoSpaceDN/>
              <w:adjustRightInd/>
              <w:spacing w:after="0"/>
              <w:ind w:leftChars="0"/>
              <w:jc w:val="both"/>
              <w:rPr>
                <w:rFonts w:ascii="Arial" w:hAnsi="Arial" w:cs="Arial"/>
              </w:rPr>
            </w:pPr>
            <w:r>
              <w:rPr>
                <w:rFonts w:ascii="Arial" w:hAnsi="Arial" w:cs="Arial"/>
              </w:rPr>
              <w:t>ltm-MAC-CE-SeparateTCI-r18</w:t>
            </w:r>
          </w:p>
          <w:p w14:paraId="64C93748" w14:textId="77777777" w:rsidR="00014523" w:rsidRDefault="00E57137">
            <w:pPr>
              <w:pStyle w:val="aff6"/>
              <w:numPr>
                <w:ilvl w:val="0"/>
                <w:numId w:val="18"/>
              </w:numPr>
              <w:overflowPunct/>
              <w:autoSpaceDE/>
              <w:autoSpaceDN/>
              <w:adjustRightInd/>
              <w:spacing w:after="0"/>
              <w:ind w:leftChars="0"/>
              <w:jc w:val="both"/>
              <w:rPr>
                <w:rFonts w:ascii="Arial" w:hAnsi="Arial" w:cs="Arial"/>
              </w:rPr>
            </w:pPr>
            <w:r>
              <w:rPr>
                <w:rFonts w:ascii="Arial" w:hAnsi="Arial" w:cs="Arial"/>
              </w:rPr>
              <w:t>ta-IndicationCellSwitch-r18</w:t>
            </w:r>
          </w:p>
          <w:p w14:paraId="165AAD02" w14:textId="77777777" w:rsidR="00014523" w:rsidRDefault="00014523">
            <w:pPr>
              <w:jc w:val="both"/>
              <w:rPr>
                <w:rFonts w:cs="Arial"/>
              </w:rPr>
            </w:pPr>
          </w:p>
          <w:p w14:paraId="2FABF620" w14:textId="77777777" w:rsidR="00014523" w:rsidRDefault="00E57137">
            <w:pPr>
              <w:jc w:val="both"/>
              <w:rPr>
                <w:rFonts w:cs="Arial"/>
              </w:rPr>
            </w:pPr>
            <w:r>
              <w:rPr>
                <w:rFonts w:cs="Arial"/>
              </w:rPr>
              <w:t>RAN2 would like to ask whether the per band reporting granularity of the above capabilities should refer to the source band or the target band.</w:t>
            </w:r>
          </w:p>
          <w:p w14:paraId="730DFFA4" w14:textId="77777777" w:rsidR="00014523" w:rsidRDefault="00E57137">
            <w:pPr>
              <w:rPr>
                <w:rFonts w:cs="Arial"/>
              </w:rPr>
            </w:pPr>
            <w:r>
              <w:rPr>
                <w:rFonts w:cs="Arial"/>
              </w:rPr>
              <w:t>We note that the UE reports support of inter-frequency LTM using the capabilities:</w:t>
            </w:r>
          </w:p>
          <w:p w14:paraId="7B15247F" w14:textId="77777777" w:rsidR="00014523" w:rsidRDefault="00E57137">
            <w:pPr>
              <w:pStyle w:val="a7"/>
              <w:tabs>
                <w:tab w:val="clear" w:pos="360"/>
              </w:tabs>
              <w:overflowPunct/>
              <w:autoSpaceDE/>
              <w:autoSpaceDN/>
              <w:adjustRightInd/>
              <w:snapToGrid w:val="0"/>
              <w:spacing w:after="120" w:line="259" w:lineRule="auto"/>
              <w:ind w:left="1004"/>
            </w:pPr>
            <w:r>
              <w:t>ltm-InterFreq-r18</w:t>
            </w:r>
          </w:p>
          <w:p w14:paraId="752607F5" w14:textId="77777777" w:rsidR="00014523" w:rsidRDefault="00E57137">
            <w:pPr>
              <w:pStyle w:val="a7"/>
              <w:tabs>
                <w:tab w:val="clear" w:pos="360"/>
              </w:tabs>
              <w:overflowPunct/>
              <w:autoSpaceDE/>
              <w:autoSpaceDN/>
              <w:adjustRightInd/>
              <w:snapToGrid w:val="0"/>
              <w:spacing w:after="120" w:line="259" w:lineRule="auto"/>
              <w:ind w:left="1004"/>
            </w:pPr>
            <w:r>
              <w:lastRenderedPageBreak/>
              <w:t xml:space="preserve">ltm-interFreqL1-OnlyInBC-r18     </w:t>
            </w:r>
          </w:p>
          <w:p w14:paraId="4F0C2A87" w14:textId="77777777" w:rsidR="00014523" w:rsidRDefault="00E57137">
            <w:pPr>
              <w:pStyle w:val="a7"/>
              <w:ind w:left="0" w:firstLine="0"/>
            </w:pPr>
            <w:r>
              <w:t>There are also capabilities related to inter-frequency measurements.</w:t>
            </w:r>
          </w:p>
          <w:p w14:paraId="20C865DF" w14:textId="77777777" w:rsidR="00014523" w:rsidRDefault="00E57137">
            <w:pPr>
              <w:pStyle w:val="a7"/>
              <w:ind w:left="0" w:firstLine="0"/>
            </w:pPr>
            <w:r>
              <w:t>In our understanding, if the UE reports that it supports either of the inter-frequency capabilities, the UE would support the same functionality for inter-frequency as for intra-frequency. In other words, for the capabilities listed by RAN2 in the LS, there is no impact of the target frequency, and these capabilities are based on the source band. We propose to include that in the response to RAN2:</w:t>
            </w:r>
          </w:p>
          <w:p w14:paraId="42F8D3E9" w14:textId="77777777" w:rsidR="00014523" w:rsidRDefault="00E57137">
            <w:pPr>
              <w:pStyle w:val="Proposal"/>
              <w:widowControl/>
              <w:tabs>
                <w:tab w:val="clear" w:pos="1304"/>
              </w:tabs>
              <w:overflowPunct/>
              <w:autoSpaceDE/>
              <w:autoSpaceDN/>
              <w:adjustRightInd/>
              <w:snapToGrid w:val="0"/>
              <w:spacing w:line="259" w:lineRule="auto"/>
              <w:jc w:val="left"/>
            </w:pPr>
            <w:bookmarkStart w:id="20" w:name="_Toc189746863"/>
            <w:r>
              <w:t>Include in the response to RAN2 that the listed UE capabilities are based on the source band.</w:t>
            </w:r>
            <w:bookmarkEnd w:id="20"/>
          </w:p>
          <w:p w14:paraId="5EE65873" w14:textId="77777777" w:rsidR="00014523" w:rsidRDefault="00014523">
            <w:pPr>
              <w:overflowPunct/>
              <w:autoSpaceDE/>
              <w:autoSpaceDN/>
              <w:adjustRightInd/>
              <w:jc w:val="both"/>
              <w:rPr>
                <w:rFonts w:ascii="Arial" w:eastAsia="Malgun Gothic" w:hAnsi="Arial" w:cs="Arial"/>
                <w:lang w:eastAsia="en-US"/>
              </w:rPr>
            </w:pPr>
          </w:p>
        </w:tc>
      </w:tr>
    </w:tbl>
    <w:p w14:paraId="29C06D02" w14:textId="77777777" w:rsidR="00014523" w:rsidRDefault="00014523">
      <w:pPr>
        <w:spacing w:afterLines="50" w:after="120"/>
        <w:jc w:val="both"/>
        <w:rPr>
          <w:rFonts w:eastAsiaTheme="minorEastAsia"/>
          <w:sz w:val="22"/>
          <w:lang w:val="en-US"/>
        </w:rPr>
      </w:pPr>
    </w:p>
    <w:p w14:paraId="5622A185" w14:textId="77777777" w:rsidR="00014523" w:rsidRDefault="00E57137">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 xml:space="preserve">(Closed) </w:t>
      </w: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w:t>
      </w:r>
      <w:r>
        <w:rPr>
          <w:rFonts w:ascii="Times New Roman" w:hAnsi="Times New Roman"/>
          <w:b/>
          <w:bCs/>
          <w:i w:val="0"/>
          <w:highlight w:val="yellow"/>
          <w:lang w:val="en-US"/>
        </w:rPr>
        <w:t>:</w:t>
      </w:r>
    </w:p>
    <w:p w14:paraId="099B4336" w14:textId="77777777" w:rsidR="00014523" w:rsidRDefault="00E57137">
      <w:pPr>
        <w:spacing w:afterLines="50" w:after="120"/>
        <w:jc w:val="both"/>
        <w:rPr>
          <w:rFonts w:eastAsia="ＭＳ 明朝"/>
          <w:b/>
          <w:bCs/>
          <w:sz w:val="22"/>
          <w:szCs w:val="22"/>
        </w:rPr>
      </w:pPr>
      <w:r>
        <w:rPr>
          <w:rFonts w:eastAsia="ＭＳ 明朝" w:hint="eastAsia"/>
          <w:b/>
          <w:bCs/>
          <w:sz w:val="22"/>
          <w:szCs w:val="22"/>
        </w:rPr>
        <w:t>Reply to RAN2 that following per-band capabilities refer to the source band</w:t>
      </w:r>
      <w:r>
        <w:rPr>
          <w:rFonts w:eastAsia="ＭＳ 明朝"/>
          <w:b/>
          <w:bCs/>
          <w:sz w:val="22"/>
          <w:szCs w:val="22"/>
        </w:rPr>
        <w:t>.</w:t>
      </w:r>
    </w:p>
    <w:p w14:paraId="246E2491" w14:textId="77777777" w:rsidR="00014523" w:rsidRDefault="00E57137">
      <w:pPr>
        <w:pStyle w:val="aff6"/>
        <w:numPr>
          <w:ilvl w:val="0"/>
          <w:numId w:val="29"/>
        </w:numPr>
        <w:spacing w:afterLines="50" w:after="120"/>
        <w:ind w:leftChars="0"/>
        <w:jc w:val="both"/>
        <w:rPr>
          <w:rFonts w:eastAsia="ＭＳ 明朝"/>
          <w:sz w:val="22"/>
          <w:szCs w:val="22"/>
        </w:rPr>
      </w:pPr>
      <w:r>
        <w:rPr>
          <w:rFonts w:eastAsia="ＭＳ 明朝"/>
          <w:sz w:val="22"/>
          <w:szCs w:val="22"/>
        </w:rPr>
        <w:t>ue-TA-Measurement-r18</w:t>
      </w:r>
    </w:p>
    <w:p w14:paraId="307DA020" w14:textId="77777777" w:rsidR="00014523" w:rsidRDefault="00E57137">
      <w:pPr>
        <w:pStyle w:val="aff6"/>
        <w:numPr>
          <w:ilvl w:val="0"/>
          <w:numId w:val="29"/>
        </w:numPr>
        <w:spacing w:afterLines="50" w:after="120"/>
        <w:ind w:leftChars="0"/>
        <w:jc w:val="both"/>
        <w:rPr>
          <w:rFonts w:eastAsia="ＭＳ 明朝"/>
          <w:sz w:val="22"/>
          <w:szCs w:val="22"/>
        </w:rPr>
      </w:pPr>
      <w:r>
        <w:rPr>
          <w:rFonts w:eastAsia="ＭＳ 明朝"/>
          <w:sz w:val="22"/>
          <w:szCs w:val="22"/>
        </w:rPr>
        <w:t>ltm-BeamIndicationJointTCI-r18</w:t>
      </w:r>
    </w:p>
    <w:p w14:paraId="5E74B01C" w14:textId="77777777" w:rsidR="00014523" w:rsidRDefault="00E57137">
      <w:pPr>
        <w:pStyle w:val="aff6"/>
        <w:numPr>
          <w:ilvl w:val="0"/>
          <w:numId w:val="29"/>
        </w:numPr>
        <w:spacing w:afterLines="50" w:after="120"/>
        <w:ind w:leftChars="0"/>
        <w:jc w:val="both"/>
        <w:rPr>
          <w:rFonts w:eastAsia="ＭＳ 明朝"/>
          <w:sz w:val="22"/>
          <w:szCs w:val="22"/>
        </w:rPr>
      </w:pPr>
      <w:r>
        <w:rPr>
          <w:rFonts w:eastAsia="ＭＳ 明朝"/>
          <w:sz w:val="22"/>
          <w:szCs w:val="22"/>
        </w:rPr>
        <w:t>ltm-BeamIndicationSeparateTCI-r18</w:t>
      </w:r>
    </w:p>
    <w:p w14:paraId="3D94FCC3" w14:textId="77777777" w:rsidR="00014523" w:rsidRDefault="00E57137">
      <w:pPr>
        <w:pStyle w:val="aff6"/>
        <w:numPr>
          <w:ilvl w:val="0"/>
          <w:numId w:val="29"/>
        </w:numPr>
        <w:spacing w:afterLines="50" w:after="120"/>
        <w:ind w:leftChars="0"/>
        <w:jc w:val="both"/>
        <w:rPr>
          <w:rFonts w:eastAsia="ＭＳ 明朝"/>
          <w:sz w:val="22"/>
          <w:szCs w:val="22"/>
        </w:rPr>
      </w:pPr>
      <w:r>
        <w:rPr>
          <w:rFonts w:eastAsia="ＭＳ 明朝"/>
          <w:sz w:val="22"/>
          <w:szCs w:val="22"/>
        </w:rPr>
        <w:t>rach-EarlyTA-Measurement-r18</w:t>
      </w:r>
    </w:p>
    <w:p w14:paraId="17B18F79" w14:textId="77777777" w:rsidR="00014523" w:rsidRDefault="00E57137">
      <w:pPr>
        <w:pStyle w:val="aff6"/>
        <w:numPr>
          <w:ilvl w:val="0"/>
          <w:numId w:val="29"/>
        </w:numPr>
        <w:spacing w:afterLines="50" w:after="120"/>
        <w:ind w:leftChars="0"/>
        <w:jc w:val="both"/>
        <w:rPr>
          <w:rFonts w:eastAsia="ＭＳ 明朝"/>
          <w:sz w:val="22"/>
          <w:szCs w:val="22"/>
        </w:rPr>
      </w:pPr>
      <w:r>
        <w:rPr>
          <w:rFonts w:eastAsia="ＭＳ 明朝"/>
          <w:sz w:val="22"/>
          <w:szCs w:val="22"/>
        </w:rPr>
        <w:t>ltm-MAC-CE-JointTCI-r18</w:t>
      </w:r>
    </w:p>
    <w:p w14:paraId="11D9C524" w14:textId="77777777" w:rsidR="00014523" w:rsidRDefault="00E57137">
      <w:pPr>
        <w:pStyle w:val="aff6"/>
        <w:numPr>
          <w:ilvl w:val="0"/>
          <w:numId w:val="29"/>
        </w:numPr>
        <w:spacing w:afterLines="50" w:after="120"/>
        <w:ind w:leftChars="0"/>
        <w:jc w:val="both"/>
        <w:rPr>
          <w:rFonts w:eastAsia="ＭＳ 明朝"/>
          <w:sz w:val="22"/>
          <w:szCs w:val="22"/>
        </w:rPr>
      </w:pPr>
      <w:r>
        <w:rPr>
          <w:rFonts w:eastAsia="ＭＳ 明朝"/>
          <w:sz w:val="22"/>
          <w:szCs w:val="22"/>
        </w:rPr>
        <w:t>ltm-MAC-CE-SeparateTCI-r18</w:t>
      </w:r>
    </w:p>
    <w:p w14:paraId="6A6CA1AF" w14:textId="77777777" w:rsidR="00014523" w:rsidRDefault="00E57137">
      <w:pPr>
        <w:pStyle w:val="aff6"/>
        <w:numPr>
          <w:ilvl w:val="0"/>
          <w:numId w:val="29"/>
        </w:numPr>
        <w:spacing w:afterLines="50" w:after="120"/>
        <w:ind w:leftChars="0"/>
        <w:jc w:val="both"/>
        <w:rPr>
          <w:rFonts w:eastAsia="ＭＳ 明朝"/>
          <w:sz w:val="22"/>
          <w:szCs w:val="22"/>
        </w:rPr>
      </w:pPr>
      <w:r>
        <w:rPr>
          <w:rFonts w:eastAsia="ＭＳ 明朝"/>
          <w:sz w:val="22"/>
          <w:szCs w:val="22"/>
        </w:rPr>
        <w:t>ta-IndicationCellSwitch-r18</w:t>
      </w:r>
    </w:p>
    <w:p w14:paraId="6483ABD6" w14:textId="77777777" w:rsidR="00014523" w:rsidRDefault="00014523">
      <w:pPr>
        <w:spacing w:afterLines="50" w:after="120"/>
        <w:jc w:val="both"/>
        <w:rPr>
          <w:rFonts w:eastAsiaTheme="minorEastAsia"/>
          <w:sz w:val="22"/>
          <w:lang w:val="en-US"/>
        </w:rPr>
      </w:pPr>
    </w:p>
    <w:tbl>
      <w:tblPr>
        <w:tblStyle w:val="afd"/>
        <w:tblW w:w="4900" w:type="pct"/>
        <w:tblLook w:val="04A0" w:firstRow="1" w:lastRow="0" w:firstColumn="1" w:lastColumn="0" w:noHBand="0" w:noVBand="1"/>
      </w:tblPr>
      <w:tblGrid>
        <w:gridCol w:w="2211"/>
        <w:gridCol w:w="19724"/>
      </w:tblGrid>
      <w:tr w:rsidR="00014523" w14:paraId="4C0A87E2" w14:textId="77777777">
        <w:tc>
          <w:tcPr>
            <w:tcW w:w="504" w:type="pct"/>
            <w:shd w:val="clear" w:color="auto" w:fill="F2F2F2" w:themeFill="background1" w:themeFillShade="F2"/>
          </w:tcPr>
          <w:p w14:paraId="2A6414D9" w14:textId="77777777" w:rsidR="00014523" w:rsidRDefault="00E57137">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C809615" w14:textId="77777777" w:rsidR="00014523" w:rsidRDefault="00E57137">
            <w:pPr>
              <w:spacing w:afterLines="50" w:after="120"/>
              <w:jc w:val="both"/>
              <w:rPr>
                <w:szCs w:val="21"/>
                <w:lang w:val="en-US"/>
              </w:rPr>
            </w:pPr>
            <w:r>
              <w:rPr>
                <w:rFonts w:hint="eastAsia"/>
                <w:szCs w:val="21"/>
                <w:lang w:val="en-US"/>
              </w:rPr>
              <w:t>C</w:t>
            </w:r>
            <w:r>
              <w:rPr>
                <w:szCs w:val="21"/>
                <w:lang w:val="en-US"/>
              </w:rPr>
              <w:t>omment</w:t>
            </w:r>
          </w:p>
        </w:tc>
      </w:tr>
      <w:tr w:rsidR="00014523" w14:paraId="02E374CA" w14:textId="77777777">
        <w:tc>
          <w:tcPr>
            <w:tcW w:w="504" w:type="pct"/>
          </w:tcPr>
          <w:p w14:paraId="4B0BC44A" w14:textId="77777777" w:rsidR="00014523" w:rsidRDefault="00E57137">
            <w:pPr>
              <w:spacing w:after="0"/>
              <w:jc w:val="both"/>
              <w:rPr>
                <w:rFonts w:eastAsiaTheme="minorEastAsia"/>
                <w:szCs w:val="21"/>
                <w:lang w:val="en-US"/>
              </w:rPr>
            </w:pPr>
            <w:r>
              <w:rPr>
                <w:rFonts w:eastAsiaTheme="minorEastAsia" w:hint="eastAsia"/>
                <w:szCs w:val="21"/>
                <w:lang w:val="en-US"/>
              </w:rPr>
              <w:t>Moderator</w:t>
            </w:r>
          </w:p>
        </w:tc>
        <w:tc>
          <w:tcPr>
            <w:tcW w:w="4495" w:type="pct"/>
          </w:tcPr>
          <w:p w14:paraId="1D7626E6" w14:textId="77777777" w:rsidR="00014523" w:rsidRDefault="00E57137">
            <w:pPr>
              <w:pStyle w:val="aff6"/>
              <w:numPr>
                <w:ilvl w:val="0"/>
                <w:numId w:val="30"/>
              </w:numPr>
              <w:spacing w:afterLines="50" w:after="120"/>
              <w:ind w:leftChars="0"/>
              <w:jc w:val="both"/>
              <w:rPr>
                <w:rFonts w:eastAsia="SimSun"/>
                <w:szCs w:val="24"/>
                <w:lang w:val="en-US" w:eastAsia="zh-CN"/>
              </w:rPr>
            </w:pPr>
            <w:r>
              <w:rPr>
                <w:rFonts w:eastAsiaTheme="minorEastAsia" w:hint="eastAsia"/>
                <w:szCs w:val="24"/>
                <w:lang w:val="en-US"/>
              </w:rPr>
              <w:t xml:space="preserve">Alt.1: listed </w:t>
            </w:r>
            <w:r>
              <w:rPr>
                <w:rFonts w:eastAsiaTheme="minorEastAsia"/>
                <w:szCs w:val="24"/>
                <w:lang w:val="en-US"/>
              </w:rPr>
              <w:t>“</w:t>
            </w:r>
            <w:r>
              <w:rPr>
                <w:rFonts w:eastAsiaTheme="minorEastAsia" w:hint="eastAsia"/>
                <w:szCs w:val="24"/>
                <w:lang w:val="en-US"/>
              </w:rPr>
              <w:t>per-band</w:t>
            </w:r>
            <w:r>
              <w:rPr>
                <w:rFonts w:eastAsiaTheme="minorEastAsia"/>
                <w:szCs w:val="24"/>
                <w:lang w:val="en-US"/>
              </w:rPr>
              <w:t>”</w:t>
            </w:r>
            <w:r>
              <w:rPr>
                <w:rFonts w:eastAsiaTheme="minorEastAsia" w:hint="eastAsia"/>
                <w:szCs w:val="24"/>
                <w:lang w:val="en-US"/>
              </w:rPr>
              <w:t xml:space="preserve"> capabilities refer to the source band.</w:t>
            </w:r>
          </w:p>
          <w:p w14:paraId="58BEFB21" w14:textId="77777777" w:rsidR="00014523" w:rsidRDefault="00E57137">
            <w:pPr>
              <w:pStyle w:val="aff6"/>
              <w:numPr>
                <w:ilvl w:val="1"/>
                <w:numId w:val="30"/>
              </w:numPr>
              <w:spacing w:afterLines="50" w:after="120"/>
              <w:ind w:leftChars="0"/>
              <w:jc w:val="both"/>
              <w:rPr>
                <w:rFonts w:eastAsia="SimSun"/>
                <w:szCs w:val="24"/>
                <w:lang w:val="en-US" w:eastAsia="zh-CN"/>
              </w:rPr>
            </w:pPr>
            <w:r>
              <w:rPr>
                <w:rFonts w:eastAsiaTheme="minorEastAsia" w:hint="eastAsia"/>
                <w:szCs w:val="24"/>
                <w:lang w:val="en-US"/>
              </w:rPr>
              <w:t>CATT, vivo, Nokia, Samsung, Huawei, Ericsson</w:t>
            </w:r>
          </w:p>
          <w:p w14:paraId="31B4F5F5" w14:textId="77777777" w:rsidR="00014523" w:rsidRDefault="00E57137">
            <w:pPr>
              <w:pStyle w:val="aff6"/>
              <w:numPr>
                <w:ilvl w:val="0"/>
                <w:numId w:val="30"/>
              </w:numPr>
              <w:spacing w:afterLines="50" w:after="120"/>
              <w:ind w:leftChars="0"/>
              <w:jc w:val="both"/>
              <w:rPr>
                <w:rFonts w:eastAsia="SimSun"/>
                <w:szCs w:val="24"/>
                <w:lang w:val="en-US" w:eastAsia="zh-CN"/>
              </w:rPr>
            </w:pPr>
            <w:r>
              <w:rPr>
                <w:rFonts w:eastAsiaTheme="minorEastAsia" w:hint="eastAsia"/>
                <w:szCs w:val="24"/>
                <w:lang w:val="en-US"/>
              </w:rPr>
              <w:t xml:space="preserve">Alt.2: </w:t>
            </w:r>
            <w:r>
              <w:rPr>
                <w:rFonts w:eastAsiaTheme="minorEastAsia"/>
                <w:szCs w:val="24"/>
                <w:lang w:val="en-US"/>
              </w:rPr>
              <w:t>ue-TA-Measurement-r18, ltm-BeamIndicationJointTCI-r18, ltm-BeamIndicationSeparateTCI-r18, rach-EarlyTA-Measurement-r18, ltm-MAC-CE-JointTCI-r18 and ltm-MAC-CE-SeparateTCI-r18 refer to the source band</w:t>
            </w:r>
            <w:r>
              <w:rPr>
                <w:rFonts w:eastAsiaTheme="minorEastAsia" w:hint="eastAsia"/>
                <w:szCs w:val="24"/>
                <w:lang w:val="en-US"/>
              </w:rPr>
              <w:t xml:space="preserve">, while </w:t>
            </w:r>
            <w:r>
              <w:rPr>
                <w:rFonts w:eastAsiaTheme="minorEastAsia"/>
                <w:szCs w:val="24"/>
                <w:lang w:val="en-US"/>
              </w:rPr>
              <w:t>ta-IndicationCellSwitch-r18 refer</w:t>
            </w:r>
            <w:r>
              <w:rPr>
                <w:rFonts w:eastAsiaTheme="minorEastAsia" w:hint="eastAsia"/>
                <w:szCs w:val="24"/>
                <w:lang w:val="en-US"/>
              </w:rPr>
              <w:t>s</w:t>
            </w:r>
            <w:r>
              <w:rPr>
                <w:rFonts w:eastAsiaTheme="minorEastAsia"/>
                <w:szCs w:val="24"/>
                <w:lang w:val="en-US"/>
              </w:rPr>
              <w:t xml:space="preserve"> to the target band</w:t>
            </w:r>
            <w:r>
              <w:rPr>
                <w:rFonts w:eastAsiaTheme="minorEastAsia" w:hint="eastAsia"/>
                <w:szCs w:val="24"/>
                <w:lang w:val="en-US"/>
              </w:rPr>
              <w:t>.</w:t>
            </w:r>
          </w:p>
          <w:p w14:paraId="064C9119" w14:textId="77777777" w:rsidR="00014523" w:rsidRDefault="00E57137">
            <w:pPr>
              <w:pStyle w:val="aff6"/>
              <w:numPr>
                <w:ilvl w:val="1"/>
                <w:numId w:val="30"/>
              </w:numPr>
              <w:spacing w:afterLines="50" w:after="120"/>
              <w:ind w:leftChars="0"/>
              <w:jc w:val="both"/>
              <w:rPr>
                <w:rFonts w:eastAsia="SimSun"/>
                <w:szCs w:val="24"/>
                <w:lang w:val="en-US" w:eastAsia="zh-CN"/>
              </w:rPr>
            </w:pPr>
            <w:r>
              <w:rPr>
                <w:rFonts w:eastAsiaTheme="minorEastAsia" w:hint="eastAsia"/>
                <w:szCs w:val="24"/>
                <w:lang w:val="en-US"/>
              </w:rPr>
              <w:t>OPPO</w:t>
            </w:r>
          </w:p>
          <w:p w14:paraId="42671E6F" w14:textId="77777777" w:rsidR="00014523" w:rsidRDefault="00E57137">
            <w:pPr>
              <w:pStyle w:val="aff6"/>
              <w:numPr>
                <w:ilvl w:val="0"/>
                <w:numId w:val="30"/>
              </w:numPr>
              <w:spacing w:afterLines="50" w:after="120"/>
              <w:ind w:leftChars="0"/>
              <w:jc w:val="both"/>
              <w:rPr>
                <w:rFonts w:eastAsia="SimSun"/>
                <w:szCs w:val="24"/>
                <w:lang w:val="en-US" w:eastAsia="zh-CN"/>
              </w:rPr>
            </w:pPr>
            <w:r>
              <w:rPr>
                <w:rFonts w:eastAsiaTheme="minorEastAsia" w:hint="eastAsia"/>
                <w:szCs w:val="24"/>
                <w:lang w:val="en-US"/>
              </w:rPr>
              <w:t xml:space="preserve">Alt.3-1: </w:t>
            </w:r>
            <w:r>
              <w:rPr>
                <w:rFonts w:eastAsiaTheme="minorEastAsia"/>
                <w:szCs w:val="24"/>
                <w:lang w:val="en-US"/>
              </w:rPr>
              <w:t>ue-TA-Measurement-r18, ltm-BeamIndicationJointTCI-r18, ltm-BeamIndicationSeparateTCI-r18 and rach-EarlyTA-Measurement-r18 should be supported in both source band and target band</w:t>
            </w:r>
            <w:r>
              <w:rPr>
                <w:rFonts w:eastAsiaTheme="minorEastAsia" w:hint="eastAsia"/>
                <w:szCs w:val="24"/>
                <w:lang w:val="en-US"/>
              </w:rPr>
              <w:t xml:space="preserve">, while </w:t>
            </w:r>
            <w:r>
              <w:rPr>
                <w:rFonts w:eastAsiaTheme="minorEastAsia"/>
                <w:szCs w:val="24"/>
                <w:lang w:val="en-US"/>
              </w:rPr>
              <w:t>ltm-MAC-CE-JointTCI-r18, ltm-MAC-CE-SeparateTCI-r18 and ta-IndicationCellSwitch-r18 should be supported only in target band</w:t>
            </w:r>
            <w:r>
              <w:rPr>
                <w:rFonts w:eastAsiaTheme="minorEastAsia" w:hint="eastAsia"/>
                <w:szCs w:val="24"/>
                <w:lang w:val="en-US"/>
              </w:rPr>
              <w:t>.</w:t>
            </w:r>
          </w:p>
          <w:p w14:paraId="09076491" w14:textId="77777777" w:rsidR="00014523" w:rsidRDefault="00E57137">
            <w:pPr>
              <w:pStyle w:val="aff6"/>
              <w:numPr>
                <w:ilvl w:val="1"/>
                <w:numId w:val="30"/>
              </w:numPr>
              <w:spacing w:afterLines="50" w:after="120"/>
              <w:ind w:leftChars="0"/>
              <w:jc w:val="both"/>
              <w:rPr>
                <w:rFonts w:eastAsia="SimSun"/>
                <w:szCs w:val="24"/>
                <w:lang w:val="en-US" w:eastAsia="zh-CN"/>
              </w:rPr>
            </w:pPr>
            <w:r>
              <w:rPr>
                <w:rFonts w:eastAsiaTheme="minorEastAsia" w:hint="eastAsia"/>
                <w:szCs w:val="24"/>
                <w:lang w:val="en-US"/>
              </w:rPr>
              <w:t>ZTE</w:t>
            </w:r>
          </w:p>
          <w:p w14:paraId="7BA9B2CA" w14:textId="77777777" w:rsidR="00014523" w:rsidRDefault="00E57137">
            <w:pPr>
              <w:pStyle w:val="aff6"/>
              <w:numPr>
                <w:ilvl w:val="0"/>
                <w:numId w:val="30"/>
              </w:numPr>
              <w:spacing w:afterLines="50" w:after="120"/>
              <w:ind w:leftChars="0"/>
              <w:jc w:val="both"/>
              <w:rPr>
                <w:rFonts w:eastAsia="SimSun"/>
                <w:szCs w:val="24"/>
                <w:lang w:val="en-US" w:eastAsia="zh-CN"/>
              </w:rPr>
            </w:pPr>
            <w:r>
              <w:rPr>
                <w:rFonts w:eastAsiaTheme="minorEastAsia" w:hint="eastAsia"/>
                <w:szCs w:val="24"/>
                <w:lang w:val="en-US"/>
              </w:rPr>
              <w:t xml:space="preserve">Alt.3-2: </w:t>
            </w:r>
            <w:r>
              <w:rPr>
                <w:rFonts w:eastAsiaTheme="minorEastAsia"/>
                <w:szCs w:val="24"/>
                <w:lang w:val="en-US"/>
              </w:rPr>
              <w:t>ue-TA-Measurement-r18, rach-EarlyTA-Measurement-r18 and ta-IndicationCellSwitch-r18</w:t>
            </w:r>
            <w:r>
              <w:rPr>
                <w:rFonts w:eastAsiaTheme="minorEastAsia" w:hint="eastAsia"/>
                <w:szCs w:val="24"/>
                <w:lang w:val="en-US"/>
              </w:rPr>
              <w:t xml:space="preserve"> </w:t>
            </w:r>
            <w:r>
              <w:rPr>
                <w:rFonts w:eastAsiaTheme="minorEastAsia"/>
                <w:szCs w:val="24"/>
                <w:lang w:val="en-US"/>
              </w:rPr>
              <w:t>should be supported in both source band and target band</w:t>
            </w:r>
            <w:r>
              <w:rPr>
                <w:rFonts w:eastAsiaTheme="minorEastAsia" w:hint="eastAsia"/>
                <w:szCs w:val="24"/>
                <w:lang w:val="en-US"/>
              </w:rPr>
              <w:t xml:space="preserve">, while </w:t>
            </w:r>
            <w:r>
              <w:rPr>
                <w:rFonts w:eastAsiaTheme="minorEastAsia"/>
                <w:szCs w:val="24"/>
                <w:lang w:val="en-US"/>
              </w:rPr>
              <w:t>ltm-BeamIndicationJointTCI-r18, ltm-BeamIndicationSeparateTCI-r18</w:t>
            </w:r>
            <w:r>
              <w:rPr>
                <w:rFonts w:eastAsiaTheme="minorEastAsia" w:hint="eastAsia"/>
                <w:szCs w:val="24"/>
                <w:lang w:val="en-US"/>
              </w:rPr>
              <w:t>,</w:t>
            </w:r>
            <w:r>
              <w:rPr>
                <w:rFonts w:eastAsiaTheme="minorEastAsia"/>
                <w:szCs w:val="24"/>
                <w:lang w:val="en-US"/>
              </w:rPr>
              <w:t xml:space="preserve"> ltm-MAC-CE-JointTCI-r18</w:t>
            </w:r>
            <w:r>
              <w:rPr>
                <w:rFonts w:eastAsiaTheme="minorEastAsia" w:hint="eastAsia"/>
                <w:szCs w:val="24"/>
                <w:lang w:val="en-US"/>
              </w:rPr>
              <w:t xml:space="preserve"> and</w:t>
            </w:r>
            <w:r>
              <w:rPr>
                <w:rFonts w:eastAsiaTheme="minorEastAsia"/>
                <w:szCs w:val="24"/>
                <w:lang w:val="en-US"/>
              </w:rPr>
              <w:t xml:space="preserve"> ltm-MAC-CE-SeparateTCI-r18 should be supported only in target band</w:t>
            </w:r>
            <w:r>
              <w:rPr>
                <w:rFonts w:eastAsiaTheme="minorEastAsia" w:hint="eastAsia"/>
                <w:szCs w:val="24"/>
                <w:lang w:val="en-US"/>
              </w:rPr>
              <w:t>.</w:t>
            </w:r>
          </w:p>
          <w:p w14:paraId="383CDE5A" w14:textId="77777777" w:rsidR="00014523" w:rsidRDefault="00E57137">
            <w:pPr>
              <w:pStyle w:val="aff6"/>
              <w:numPr>
                <w:ilvl w:val="1"/>
                <w:numId w:val="30"/>
              </w:numPr>
              <w:spacing w:afterLines="50" w:after="120"/>
              <w:ind w:leftChars="0"/>
              <w:jc w:val="both"/>
              <w:rPr>
                <w:rFonts w:eastAsia="SimSun"/>
                <w:szCs w:val="24"/>
                <w:lang w:val="en-US" w:eastAsia="zh-CN"/>
              </w:rPr>
            </w:pPr>
            <w:r>
              <w:rPr>
                <w:rFonts w:eastAsiaTheme="minorEastAsia" w:hint="eastAsia"/>
                <w:szCs w:val="24"/>
                <w:lang w:val="en-US"/>
              </w:rPr>
              <w:t>Qualcomm</w:t>
            </w:r>
          </w:p>
          <w:p w14:paraId="122AFCFD" w14:textId="77777777" w:rsidR="00014523" w:rsidRDefault="00E57137">
            <w:pPr>
              <w:pStyle w:val="aff6"/>
              <w:numPr>
                <w:ilvl w:val="0"/>
                <w:numId w:val="30"/>
              </w:numPr>
              <w:spacing w:afterLines="50" w:after="120"/>
              <w:ind w:leftChars="0"/>
              <w:jc w:val="both"/>
              <w:rPr>
                <w:rFonts w:eastAsia="SimSun"/>
                <w:szCs w:val="24"/>
                <w:lang w:val="en-US" w:eastAsia="zh-CN"/>
              </w:rPr>
            </w:pPr>
            <w:r>
              <w:rPr>
                <w:rFonts w:eastAsiaTheme="minorEastAsia" w:hint="eastAsia"/>
                <w:szCs w:val="24"/>
                <w:lang w:val="en-US"/>
              </w:rPr>
              <w:t xml:space="preserve">Alt.4: listed </w:t>
            </w:r>
            <w:r>
              <w:rPr>
                <w:rFonts w:eastAsiaTheme="minorEastAsia"/>
                <w:szCs w:val="24"/>
                <w:lang w:val="en-US"/>
              </w:rPr>
              <w:t>“</w:t>
            </w:r>
            <w:r>
              <w:rPr>
                <w:rFonts w:eastAsiaTheme="minorEastAsia" w:hint="eastAsia"/>
                <w:szCs w:val="24"/>
                <w:lang w:val="en-US"/>
              </w:rPr>
              <w:t>per-band</w:t>
            </w:r>
            <w:r>
              <w:rPr>
                <w:rFonts w:eastAsiaTheme="minorEastAsia"/>
                <w:szCs w:val="24"/>
                <w:lang w:val="en-US"/>
              </w:rPr>
              <w:t>”</w:t>
            </w:r>
            <w:r>
              <w:rPr>
                <w:rFonts w:eastAsiaTheme="minorEastAsia" w:hint="eastAsia"/>
                <w:szCs w:val="24"/>
                <w:lang w:val="en-US"/>
              </w:rPr>
              <w:t xml:space="preserve"> capabilities refer to the target band.</w:t>
            </w:r>
          </w:p>
          <w:p w14:paraId="163824AB" w14:textId="77777777" w:rsidR="00014523" w:rsidRDefault="00E57137">
            <w:pPr>
              <w:pStyle w:val="aff6"/>
              <w:numPr>
                <w:ilvl w:val="1"/>
                <w:numId w:val="30"/>
              </w:numPr>
              <w:spacing w:afterLines="50" w:after="120"/>
              <w:ind w:leftChars="0"/>
              <w:jc w:val="both"/>
              <w:rPr>
                <w:rFonts w:eastAsia="SimSun"/>
                <w:szCs w:val="24"/>
                <w:lang w:val="en-US" w:eastAsia="zh-CN"/>
              </w:rPr>
            </w:pPr>
            <w:r>
              <w:rPr>
                <w:rFonts w:eastAsiaTheme="minorEastAsia" w:hint="eastAsia"/>
                <w:szCs w:val="24"/>
                <w:lang w:val="en-US"/>
              </w:rPr>
              <w:t>Lenovo, Apple</w:t>
            </w:r>
          </w:p>
        </w:tc>
      </w:tr>
      <w:tr w:rsidR="00014523" w14:paraId="51B4359E" w14:textId="77777777">
        <w:tc>
          <w:tcPr>
            <w:tcW w:w="504" w:type="pct"/>
          </w:tcPr>
          <w:p w14:paraId="6B04137D" w14:textId="77777777" w:rsidR="00014523" w:rsidRDefault="00E57137">
            <w:pPr>
              <w:spacing w:after="0"/>
              <w:jc w:val="both"/>
              <w:rPr>
                <w:rFonts w:eastAsia="SimSun"/>
                <w:szCs w:val="21"/>
                <w:lang w:val="en-US" w:eastAsia="zh-CN"/>
              </w:rPr>
            </w:pPr>
            <w:r>
              <w:rPr>
                <w:rFonts w:eastAsia="SimSun" w:hint="eastAsia"/>
                <w:szCs w:val="21"/>
                <w:lang w:val="en-US" w:eastAsia="zh-CN"/>
              </w:rPr>
              <w:t>ZTE</w:t>
            </w:r>
          </w:p>
        </w:tc>
        <w:tc>
          <w:tcPr>
            <w:tcW w:w="4495" w:type="pct"/>
          </w:tcPr>
          <w:p w14:paraId="166CA5C4" w14:textId="77777777" w:rsidR="00014523" w:rsidRDefault="00E57137">
            <w:pPr>
              <w:spacing w:before="120" w:after="120" w:line="256" w:lineRule="auto"/>
              <w:jc w:val="both"/>
              <w:rPr>
                <w:rFonts w:eastAsia="SimSun"/>
                <w:sz w:val="22"/>
                <w:lang w:val="en-US" w:eastAsia="zh-CN"/>
              </w:rPr>
            </w:pPr>
            <w:r>
              <w:rPr>
                <w:rFonts w:eastAsia="SimSun" w:hint="eastAsia"/>
                <w:sz w:val="22"/>
                <w:lang w:val="en-US" w:eastAsia="zh-CN"/>
              </w:rPr>
              <w:t xml:space="preserve">If these UE capabilities listed above are defined as source band, we are wondering whether it means that NW needs to ensure the same capability value in source band and target band. </w:t>
            </w:r>
          </w:p>
          <w:p w14:paraId="61200447" w14:textId="77777777" w:rsidR="00014523" w:rsidRDefault="00E57137">
            <w:pPr>
              <w:spacing w:before="120" w:after="120" w:line="256" w:lineRule="auto"/>
              <w:jc w:val="both"/>
              <w:rPr>
                <w:rFonts w:eastAsia="SimSun"/>
                <w:szCs w:val="24"/>
                <w:lang w:val="en-US" w:eastAsia="zh-CN"/>
              </w:rPr>
            </w:pPr>
            <w:r>
              <w:rPr>
                <w:rFonts w:eastAsia="SimSun" w:hint="eastAsia"/>
                <w:sz w:val="22"/>
                <w:lang w:val="en-US" w:eastAsia="zh-CN"/>
              </w:rPr>
              <w:t xml:space="preserve">Take </w:t>
            </w:r>
            <w:r>
              <w:rPr>
                <w:rFonts w:eastAsia="SimSun"/>
                <w:sz w:val="22"/>
                <w:lang w:val="en-US" w:eastAsia="zh-CN"/>
              </w:rPr>
              <w:t>“</w:t>
            </w:r>
            <w:r>
              <w:rPr>
                <w:rFonts w:eastAsiaTheme="minorEastAsia"/>
                <w:szCs w:val="24"/>
                <w:lang w:val="en-US"/>
              </w:rPr>
              <w:t>ue-TA-Measurement-r18</w:t>
            </w:r>
            <w:r>
              <w:rPr>
                <w:rFonts w:eastAsia="SimSun"/>
                <w:szCs w:val="24"/>
                <w:lang w:val="en-US" w:eastAsia="zh-CN"/>
              </w:rPr>
              <w:t>”</w:t>
            </w:r>
            <w:r>
              <w:rPr>
                <w:rFonts w:eastAsia="SimSun" w:hint="eastAsia"/>
                <w:szCs w:val="24"/>
                <w:lang w:val="en-US" w:eastAsia="zh-CN"/>
              </w:rPr>
              <w:t xml:space="preserve"> as an example, we assumed that </w:t>
            </w:r>
            <w:r>
              <w:t xml:space="preserve">UE indicates values of the maximum number of candidate cells that the UE maintains the TA as </w:t>
            </w:r>
            <w:r>
              <w:rPr>
                <w:rFonts w:eastAsia="SimSun" w:hint="eastAsia"/>
                <w:lang w:val="en-US" w:eastAsia="zh-CN"/>
              </w:rPr>
              <w:t>4</w:t>
            </w:r>
            <w:r>
              <w:t xml:space="preserve"> in sou</w:t>
            </w:r>
            <w:r>
              <w:rPr>
                <w:rFonts w:eastAsia="SimSun" w:hint="eastAsia"/>
                <w:lang w:val="en-US" w:eastAsia="zh-CN"/>
              </w:rPr>
              <w:t>r</w:t>
            </w:r>
            <w:proofErr w:type="spellStart"/>
            <w:r>
              <w:t>ce</w:t>
            </w:r>
            <w:proofErr w:type="spellEnd"/>
            <w:r>
              <w:t xml:space="preserve"> band and </w:t>
            </w:r>
            <w:r>
              <w:rPr>
                <w:rFonts w:eastAsia="SimSun" w:hint="eastAsia"/>
                <w:lang w:val="en-US" w:eastAsia="zh-CN"/>
              </w:rPr>
              <w:t>2</w:t>
            </w:r>
            <w:r>
              <w:t xml:space="preserve"> in </w:t>
            </w:r>
            <w:r>
              <w:rPr>
                <w:rFonts w:eastAsia="SimSun" w:hint="eastAsia"/>
                <w:lang w:val="en-US" w:eastAsia="zh-CN"/>
              </w:rPr>
              <w:t>target</w:t>
            </w:r>
            <w:r>
              <w:t xml:space="preserve"> band</w:t>
            </w:r>
            <w:r>
              <w:rPr>
                <w:rFonts w:eastAsia="SimSun" w:hint="eastAsia"/>
                <w:lang w:val="en-US" w:eastAsia="zh-CN"/>
              </w:rPr>
              <w:t xml:space="preserve">. If </w:t>
            </w:r>
            <w:r>
              <w:rPr>
                <w:rFonts w:eastAsia="SimSun"/>
                <w:sz w:val="22"/>
                <w:lang w:val="en-US" w:eastAsia="zh-CN"/>
              </w:rPr>
              <w:t>“</w:t>
            </w:r>
            <w:r>
              <w:rPr>
                <w:rFonts w:eastAsiaTheme="minorEastAsia"/>
                <w:szCs w:val="24"/>
                <w:lang w:val="en-US"/>
              </w:rPr>
              <w:t>ue-TA-Measurement-r18</w:t>
            </w:r>
            <w:r>
              <w:rPr>
                <w:rFonts w:eastAsia="SimSun"/>
                <w:szCs w:val="24"/>
                <w:lang w:val="en-US" w:eastAsia="zh-CN"/>
              </w:rPr>
              <w:t>”</w:t>
            </w:r>
            <w:r>
              <w:rPr>
                <w:rFonts w:eastAsia="SimSun" w:hint="eastAsia"/>
                <w:szCs w:val="24"/>
                <w:lang w:val="en-US" w:eastAsia="zh-CN"/>
              </w:rPr>
              <w:t xml:space="preserve"> refer to source band, when UE switches to target band, whether NW needs to introduce additional operation to turn off two candidate cells for TA acquisition on target band. </w:t>
            </w:r>
          </w:p>
          <w:p w14:paraId="2450FADA" w14:textId="77777777" w:rsidR="00014523" w:rsidRDefault="00014523">
            <w:pPr>
              <w:spacing w:before="120" w:after="120" w:line="256" w:lineRule="auto"/>
              <w:jc w:val="both"/>
              <w:rPr>
                <w:rFonts w:eastAsia="SimSun"/>
                <w:szCs w:val="24"/>
                <w:lang w:val="en-US" w:eastAsia="zh-CN"/>
              </w:rPr>
            </w:pPr>
          </w:p>
        </w:tc>
      </w:tr>
      <w:tr w:rsidR="00014523" w14:paraId="0178AE67" w14:textId="77777777">
        <w:tc>
          <w:tcPr>
            <w:tcW w:w="504" w:type="pct"/>
          </w:tcPr>
          <w:p w14:paraId="0979BFA0" w14:textId="77777777" w:rsidR="00014523" w:rsidRDefault="00E57137">
            <w:pPr>
              <w:spacing w:after="0"/>
              <w:jc w:val="both"/>
              <w:rPr>
                <w:rFonts w:eastAsiaTheme="minorEastAsia"/>
                <w:szCs w:val="21"/>
                <w:lang w:val="en-US"/>
              </w:rPr>
            </w:pPr>
            <w:r>
              <w:rPr>
                <w:rFonts w:eastAsiaTheme="minorEastAsia" w:hint="eastAsia"/>
                <w:szCs w:val="21"/>
                <w:lang w:val="en-US"/>
              </w:rPr>
              <w:t>Moderator</w:t>
            </w:r>
          </w:p>
        </w:tc>
        <w:tc>
          <w:tcPr>
            <w:tcW w:w="4495" w:type="pct"/>
          </w:tcPr>
          <w:p w14:paraId="1EB90CB5" w14:textId="77777777" w:rsidR="00014523" w:rsidRDefault="00E57137">
            <w:pPr>
              <w:pStyle w:val="aff6"/>
              <w:numPr>
                <w:ilvl w:val="255"/>
                <w:numId w:val="0"/>
              </w:numPr>
              <w:spacing w:afterLines="50" w:after="120"/>
              <w:jc w:val="both"/>
              <w:rPr>
                <w:rFonts w:eastAsiaTheme="minorEastAsia"/>
                <w:sz w:val="22"/>
                <w:lang w:val="en-US"/>
              </w:rPr>
            </w:pPr>
            <w:r>
              <w:rPr>
                <w:rFonts w:eastAsiaTheme="minorEastAsia" w:hint="eastAsia"/>
                <w:sz w:val="22"/>
                <w:lang w:val="en-US"/>
              </w:rPr>
              <w:t>Following agreement was made.</w:t>
            </w:r>
          </w:p>
          <w:p w14:paraId="3C293C58" w14:textId="77777777" w:rsidR="00014523" w:rsidRDefault="00014523">
            <w:pPr>
              <w:pStyle w:val="aff6"/>
              <w:numPr>
                <w:ilvl w:val="255"/>
                <w:numId w:val="0"/>
              </w:numPr>
              <w:spacing w:afterLines="50" w:after="120"/>
              <w:jc w:val="both"/>
              <w:rPr>
                <w:rFonts w:eastAsiaTheme="minorEastAsia"/>
                <w:sz w:val="22"/>
                <w:lang w:val="en-US"/>
              </w:rPr>
            </w:pPr>
          </w:p>
          <w:p w14:paraId="14FCC57A" w14:textId="77777777" w:rsidR="00014523" w:rsidRDefault="00E57137">
            <w:pPr>
              <w:rPr>
                <w:rFonts w:ascii="Times" w:eastAsia="游明朝" w:hAnsi="Times"/>
                <w:b/>
                <w:bCs/>
                <w:szCs w:val="24"/>
                <w:highlight w:val="green"/>
              </w:rPr>
            </w:pPr>
            <w:r>
              <w:rPr>
                <w:rFonts w:ascii="Times" w:eastAsia="游明朝" w:hAnsi="Times" w:hint="eastAsia"/>
                <w:b/>
                <w:bCs/>
                <w:szCs w:val="24"/>
                <w:highlight w:val="green"/>
              </w:rPr>
              <w:t>Agreement:</w:t>
            </w:r>
          </w:p>
          <w:p w14:paraId="40309410" w14:textId="77777777" w:rsidR="00014523" w:rsidRDefault="00E57137">
            <w:pPr>
              <w:rPr>
                <w:rFonts w:ascii="Times" w:eastAsia="游明朝" w:hAnsi="Times"/>
                <w:szCs w:val="24"/>
              </w:rPr>
            </w:pPr>
            <w:r>
              <w:rPr>
                <w:rFonts w:ascii="Times" w:eastAsia="游明朝" w:hAnsi="Times" w:hint="eastAsia"/>
                <w:szCs w:val="24"/>
              </w:rPr>
              <w:lastRenderedPageBreak/>
              <w:t>Reply to RAN2 that following per-band capabilities refer to the source band</w:t>
            </w:r>
            <w:r>
              <w:rPr>
                <w:rFonts w:ascii="Times" w:eastAsia="游明朝" w:hAnsi="Times"/>
                <w:szCs w:val="24"/>
              </w:rPr>
              <w:t>.</w:t>
            </w:r>
          </w:p>
          <w:p w14:paraId="22AD133D" w14:textId="77777777" w:rsidR="00014523" w:rsidRDefault="00E57137">
            <w:pPr>
              <w:numPr>
                <w:ilvl w:val="0"/>
                <w:numId w:val="29"/>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ue-TA-Measurement-r18</w:t>
            </w:r>
          </w:p>
          <w:p w14:paraId="64C7D470" w14:textId="77777777" w:rsidR="00014523" w:rsidRDefault="00E57137">
            <w:pPr>
              <w:numPr>
                <w:ilvl w:val="0"/>
                <w:numId w:val="29"/>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ltm-BeamIndicationJointTCI-r18</w:t>
            </w:r>
          </w:p>
          <w:p w14:paraId="612DBF40" w14:textId="77777777" w:rsidR="00014523" w:rsidRDefault="00E57137">
            <w:pPr>
              <w:numPr>
                <w:ilvl w:val="0"/>
                <w:numId w:val="29"/>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ltm-BeamIndicationSeparateTCI-r18</w:t>
            </w:r>
          </w:p>
          <w:p w14:paraId="330EF00A" w14:textId="77777777" w:rsidR="00014523" w:rsidRDefault="00E57137">
            <w:pPr>
              <w:numPr>
                <w:ilvl w:val="0"/>
                <w:numId w:val="29"/>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rach-EarlyTA-Measurement-r18</w:t>
            </w:r>
          </w:p>
          <w:p w14:paraId="5F1B77CA" w14:textId="77777777" w:rsidR="00014523" w:rsidRDefault="00E57137">
            <w:pPr>
              <w:numPr>
                <w:ilvl w:val="0"/>
                <w:numId w:val="29"/>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ltm-MAC-CE-JointTCI-r18</w:t>
            </w:r>
          </w:p>
          <w:p w14:paraId="3BCF5726" w14:textId="77777777" w:rsidR="00014523" w:rsidRDefault="00E57137">
            <w:pPr>
              <w:numPr>
                <w:ilvl w:val="0"/>
                <w:numId w:val="29"/>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ltm-MAC-CE-SeparateTCI-r18</w:t>
            </w:r>
          </w:p>
          <w:p w14:paraId="1C4F33AF" w14:textId="77777777" w:rsidR="00014523" w:rsidRDefault="00E57137">
            <w:pPr>
              <w:numPr>
                <w:ilvl w:val="0"/>
                <w:numId w:val="29"/>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ta-IndicationCellSwitch-r18</w:t>
            </w:r>
          </w:p>
          <w:p w14:paraId="257E831D" w14:textId="77777777" w:rsidR="00014523" w:rsidRDefault="00014523">
            <w:pPr>
              <w:pStyle w:val="aff6"/>
              <w:numPr>
                <w:ilvl w:val="255"/>
                <w:numId w:val="0"/>
              </w:numPr>
              <w:spacing w:afterLines="50" w:after="120"/>
              <w:jc w:val="both"/>
              <w:rPr>
                <w:rFonts w:eastAsiaTheme="minorEastAsia"/>
                <w:sz w:val="22"/>
                <w:lang w:val="en-US"/>
              </w:rPr>
            </w:pPr>
          </w:p>
        </w:tc>
      </w:tr>
      <w:tr w:rsidR="00014523" w14:paraId="11AB6CFC" w14:textId="77777777">
        <w:tc>
          <w:tcPr>
            <w:tcW w:w="504" w:type="pct"/>
          </w:tcPr>
          <w:p w14:paraId="0DC7681C" w14:textId="77777777" w:rsidR="00014523" w:rsidRDefault="00014523">
            <w:pPr>
              <w:spacing w:after="0"/>
              <w:jc w:val="both"/>
              <w:rPr>
                <w:rFonts w:eastAsiaTheme="minorEastAsia"/>
                <w:szCs w:val="21"/>
                <w:lang w:val="en-US"/>
              </w:rPr>
            </w:pPr>
          </w:p>
        </w:tc>
        <w:tc>
          <w:tcPr>
            <w:tcW w:w="4495" w:type="pct"/>
          </w:tcPr>
          <w:p w14:paraId="35F1A09D" w14:textId="77777777" w:rsidR="00014523" w:rsidRDefault="00014523">
            <w:pPr>
              <w:pStyle w:val="aff6"/>
              <w:numPr>
                <w:ilvl w:val="255"/>
                <w:numId w:val="0"/>
              </w:numPr>
              <w:spacing w:afterLines="50" w:after="120"/>
              <w:jc w:val="both"/>
              <w:rPr>
                <w:rFonts w:eastAsiaTheme="minorEastAsia"/>
                <w:sz w:val="22"/>
                <w:lang w:val="en-US"/>
              </w:rPr>
            </w:pPr>
          </w:p>
        </w:tc>
      </w:tr>
    </w:tbl>
    <w:p w14:paraId="7880B558" w14:textId="77777777" w:rsidR="00014523" w:rsidRDefault="00014523">
      <w:pPr>
        <w:spacing w:afterLines="50" w:after="120"/>
        <w:jc w:val="both"/>
        <w:rPr>
          <w:rFonts w:eastAsiaTheme="minorEastAsia"/>
          <w:sz w:val="22"/>
        </w:rPr>
      </w:pPr>
    </w:p>
    <w:p w14:paraId="7CB9DAD7" w14:textId="77777777" w:rsidR="00014523" w:rsidRDefault="00014523">
      <w:pPr>
        <w:spacing w:afterLines="50" w:after="120"/>
        <w:jc w:val="both"/>
        <w:rPr>
          <w:rFonts w:eastAsiaTheme="minorEastAsia"/>
          <w:sz w:val="22"/>
          <w:lang w:val="en-US"/>
        </w:rPr>
      </w:pPr>
    </w:p>
    <w:p w14:paraId="010D5D46" w14:textId="77777777" w:rsidR="00014523" w:rsidRDefault="00E57137">
      <w:pPr>
        <w:pStyle w:val="1"/>
        <w:numPr>
          <w:ilvl w:val="0"/>
          <w:numId w:val="12"/>
        </w:numPr>
        <w:spacing w:before="180" w:after="120"/>
        <w:rPr>
          <w:rFonts w:eastAsia="ＭＳ 明朝"/>
          <w:b/>
          <w:bCs/>
          <w:szCs w:val="24"/>
          <w:lang w:val="en-US"/>
        </w:rPr>
      </w:pPr>
      <w:r>
        <w:rPr>
          <w:rFonts w:eastAsia="ＭＳ 明朝" w:hint="eastAsia"/>
          <w:b/>
          <w:bCs/>
          <w:szCs w:val="24"/>
          <w:lang w:val="en-US"/>
        </w:rPr>
        <w:t>RAN2 LS on FG40-6-3a-1/40-6-3b-2 (</w:t>
      </w:r>
      <w:proofErr w:type="spellStart"/>
      <w:r>
        <w:rPr>
          <w:rFonts w:eastAsia="ＭＳ 明朝"/>
          <w:b/>
          <w:bCs/>
          <w:szCs w:val="24"/>
          <w:lang w:val="en-US"/>
        </w:rPr>
        <w:t>NR_MIMO_evo_DL_UL</w:t>
      </w:r>
      <w:proofErr w:type="spellEnd"/>
      <w:r>
        <w:rPr>
          <w:rFonts w:eastAsia="ＭＳ 明朝" w:hint="eastAsia"/>
          <w:b/>
          <w:bCs/>
          <w:szCs w:val="24"/>
          <w:lang w:val="en-US"/>
        </w:rPr>
        <w:t>)</w:t>
      </w:r>
    </w:p>
    <w:p w14:paraId="78C000F2" w14:textId="77777777" w:rsidR="00014523" w:rsidRDefault="00E57137">
      <w:pPr>
        <w:pStyle w:val="20"/>
        <w:spacing w:line="240" w:lineRule="auto"/>
        <w:rPr>
          <w:b/>
          <w:bCs/>
        </w:rPr>
      </w:pPr>
      <w:r>
        <w:rPr>
          <w:b/>
          <w:bCs/>
        </w:rPr>
        <w:t>Discussion</w:t>
      </w:r>
    </w:p>
    <w:p w14:paraId="78F13ECB" w14:textId="77777777" w:rsidR="00014523" w:rsidRDefault="00E57137">
      <w:pPr>
        <w:pStyle w:val="30"/>
        <w:rPr>
          <w:rFonts w:eastAsiaTheme="minorEastAsia"/>
        </w:rPr>
      </w:pPr>
      <w:r>
        <w:rPr>
          <w:rFonts w:eastAsiaTheme="minorEastAsia"/>
        </w:rPr>
        <w:t>Reply LS on the STx2P UE Features</w:t>
      </w:r>
    </w:p>
    <w:p w14:paraId="5A02F94A" w14:textId="77777777" w:rsidR="00014523" w:rsidRDefault="00E57137">
      <w:pPr>
        <w:spacing w:afterLines="50" w:after="120"/>
        <w:jc w:val="both"/>
        <w:rPr>
          <w:sz w:val="22"/>
          <w:lang w:val="en-US"/>
        </w:rPr>
      </w:pPr>
      <w:r>
        <w:rPr>
          <w:rFonts w:eastAsiaTheme="minorEastAsia" w:hint="eastAsia"/>
          <w:sz w:val="22"/>
          <w:lang w:val="en-US"/>
        </w:rPr>
        <w:t>RAN1 received f</w:t>
      </w:r>
      <w:r>
        <w:rPr>
          <w:sz w:val="22"/>
          <w:lang w:val="en-US"/>
        </w:rPr>
        <w:t xml:space="preserve">ollowing </w:t>
      </w:r>
      <w:r>
        <w:rPr>
          <w:rFonts w:eastAsiaTheme="minorEastAsia" w:hint="eastAsia"/>
          <w:sz w:val="22"/>
          <w:lang w:val="en-US"/>
        </w:rPr>
        <w:t>LS from RAN2 at</w:t>
      </w:r>
      <w:r>
        <w:rPr>
          <w:sz w:val="22"/>
          <w:lang w:val="en-US"/>
        </w:rPr>
        <w:t xml:space="preserve"> the RAN1#1</w:t>
      </w:r>
      <w:r>
        <w:rPr>
          <w:rFonts w:eastAsiaTheme="minorEastAsia" w:hint="eastAsia"/>
          <w:sz w:val="22"/>
          <w:lang w:val="en-US"/>
        </w:rPr>
        <w:t>20</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014523" w14:paraId="187A5CC0" w14:textId="77777777">
        <w:trPr>
          <w:trHeight w:val="57"/>
        </w:trPr>
        <w:tc>
          <w:tcPr>
            <w:tcW w:w="638" w:type="dxa"/>
          </w:tcPr>
          <w:p w14:paraId="3F227C5A" w14:textId="77777777" w:rsidR="00014523" w:rsidRDefault="00E57137">
            <w:pPr>
              <w:spacing w:after="0"/>
              <w:jc w:val="both"/>
              <w:rPr>
                <w:rFonts w:eastAsia="ＭＳ 明朝"/>
                <w:sz w:val="22"/>
              </w:rPr>
            </w:pPr>
            <w:r>
              <w:rPr>
                <w:rFonts w:eastAsia="ＭＳ 明朝" w:hint="eastAsia"/>
                <w:sz w:val="22"/>
              </w:rPr>
              <w:t>[16]</w:t>
            </w:r>
          </w:p>
        </w:tc>
        <w:tc>
          <w:tcPr>
            <w:tcW w:w="1856" w:type="dxa"/>
          </w:tcPr>
          <w:p w14:paraId="290954D3" w14:textId="77777777" w:rsidR="00014523" w:rsidRDefault="00E57137">
            <w:pPr>
              <w:spacing w:after="0"/>
              <w:jc w:val="both"/>
              <w:rPr>
                <w:rFonts w:eastAsia="ＭＳ 明朝"/>
                <w:sz w:val="22"/>
                <w:szCs w:val="18"/>
              </w:rPr>
            </w:pPr>
            <w:r>
              <w:rPr>
                <w:rFonts w:eastAsia="ＭＳ 明朝" w:hint="eastAsia"/>
                <w:sz w:val="22"/>
                <w:szCs w:val="18"/>
              </w:rPr>
              <w:t>RAN2</w:t>
            </w:r>
          </w:p>
        </w:tc>
        <w:tc>
          <w:tcPr>
            <w:tcW w:w="19889" w:type="dxa"/>
          </w:tcPr>
          <w:p w14:paraId="6607EB1B" w14:textId="77777777" w:rsidR="00014523" w:rsidRDefault="00E57137">
            <w:pPr>
              <w:overflowPunct/>
              <w:autoSpaceDE/>
              <w:autoSpaceDN/>
              <w:adjustRightInd/>
              <w:spacing w:beforeLines="50" w:before="120" w:afterLines="50" w:after="120" w:line="259" w:lineRule="auto"/>
              <w:rPr>
                <w:rFonts w:ascii="Arial" w:eastAsia="SimSun" w:hAnsi="Arial" w:cs="Arial"/>
                <w:lang w:val="en-US" w:eastAsia="zh-CN" w:bidi="ar"/>
              </w:rPr>
            </w:pPr>
            <w:r>
              <w:rPr>
                <w:rFonts w:ascii="Arial" w:eastAsia="SimSun" w:hAnsi="Arial" w:cs="Arial"/>
                <w:lang w:val="en-US" w:eastAsia="zh-CN" w:bidi="ar"/>
              </w:rPr>
              <w:t>Regarding the following two RAN1 FGs on STx2P, RAN2 discussed whether both FGs are also applicable for FR1 and whether a value needs to be signaled for each SCS: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3945"/>
              <w:gridCol w:w="697"/>
              <w:gridCol w:w="627"/>
              <w:gridCol w:w="7723"/>
            </w:tblGrid>
            <w:tr w:rsidR="00014523" w14:paraId="4A12B61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D35D73" w14:textId="77777777" w:rsidR="00014523" w:rsidRDefault="00E57137">
                  <w:pPr>
                    <w:keepNext/>
                    <w:keepLines/>
                    <w:spacing w:after="0"/>
                    <w:textAlignment w:val="baseline"/>
                    <w:rPr>
                      <w:rFonts w:ascii="Arial" w:eastAsia="ＭＳ 明朝" w:hAnsi="Arial" w:cs="Arial"/>
                      <w:color w:val="000000"/>
                      <w:sz w:val="16"/>
                      <w:szCs w:val="16"/>
                      <w:lang w:eastAsia="en-GB"/>
                    </w:rPr>
                  </w:pPr>
                  <w:r>
                    <w:rPr>
                      <w:rFonts w:ascii="Arial" w:eastAsia="ＭＳ 明朝" w:hAnsi="Arial" w:cs="Arial" w:hint="eastAsia"/>
                      <w:color w:val="000000"/>
                      <w:sz w:val="16"/>
                      <w:szCs w:val="16"/>
                      <w:lang w:eastAsia="en-GB"/>
                    </w:rPr>
                    <w:t>40-6-3a-1</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3FB4DB2C" w14:textId="77777777" w:rsidR="00014523" w:rsidRDefault="00E57137">
                  <w:pPr>
                    <w:snapToGrid w:val="0"/>
                    <w:spacing w:afterLines="50" w:after="120"/>
                    <w:contextualSpacing/>
                    <w:textAlignment w:val="baseline"/>
                    <w:rPr>
                      <w:rFonts w:ascii="Arial" w:eastAsia="Malgun Gothic" w:hAnsi="Arial" w:cs="Arial"/>
                      <w:color w:val="000000"/>
                      <w:sz w:val="16"/>
                      <w:szCs w:val="16"/>
                      <w:lang w:eastAsia="ko-KR"/>
                    </w:rPr>
                  </w:pPr>
                  <w:r>
                    <w:rPr>
                      <w:rFonts w:ascii="Arial" w:eastAsia="Malgun Gothic" w:hAnsi="Arial" w:cs="Arial"/>
                      <w:color w:val="000000"/>
                      <w:sz w:val="16"/>
                      <w:szCs w:val="16"/>
                      <w:lang w:eastAsia="ko-KR"/>
                    </w:rPr>
                    <w:t>1. Require additional timeline to process multiple TBs for codebook multi-DCI based STx2P PUSCH+PUSCH for DG+DG</w:t>
                  </w:r>
                </w:p>
                <w:p w14:paraId="1848EB06" w14:textId="77777777" w:rsidR="00014523" w:rsidRDefault="00E57137">
                  <w:pPr>
                    <w:snapToGrid w:val="0"/>
                    <w:spacing w:afterLines="50" w:after="120"/>
                    <w:contextualSpacing/>
                    <w:textAlignment w:val="baseline"/>
                    <w:rPr>
                      <w:rFonts w:ascii="Arial" w:eastAsia="Malgun Gothic" w:hAnsi="Arial" w:cs="Arial"/>
                      <w:color w:val="000000"/>
                      <w:sz w:val="16"/>
                      <w:szCs w:val="16"/>
                      <w:lang w:eastAsia="ko-KR"/>
                    </w:rPr>
                  </w:pPr>
                  <w:r>
                    <w:rPr>
                      <w:rFonts w:ascii="Arial" w:eastAsia="Malgun Gothic" w:hAnsi="Arial" w:cs="Arial"/>
                      <w:color w:val="000000"/>
                      <w:sz w:val="16"/>
                      <w:szCs w:val="16"/>
                      <w:lang w:eastAsia="ko-KR"/>
                    </w:rPr>
                    <w:t>Note. This FG can be applied for CG+DG also if UE can support those FG.</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406CF5F5" w14:textId="77777777" w:rsidR="00014523" w:rsidRDefault="00E57137">
                  <w:pPr>
                    <w:keepNext/>
                    <w:keepLines/>
                    <w:spacing w:after="0"/>
                    <w:textAlignment w:val="baseline"/>
                    <w:rPr>
                      <w:rFonts w:ascii="Arial" w:eastAsia="ＭＳ 明朝" w:hAnsi="Arial" w:cs="Arial"/>
                      <w:color w:val="000000"/>
                      <w:sz w:val="16"/>
                      <w:szCs w:val="16"/>
                      <w:lang w:eastAsia="en-GB"/>
                    </w:rPr>
                  </w:pPr>
                  <w:r>
                    <w:rPr>
                      <w:rFonts w:ascii="Arial" w:eastAsia="ＭＳ 明朝" w:hAnsi="Arial" w:cs="Arial" w:hint="eastAsia"/>
                      <w:color w:val="000000"/>
                      <w:sz w:val="16"/>
                      <w:szCs w:val="16"/>
                      <w:lang w:eastAsia="en-GB"/>
                    </w:rPr>
                    <w:t>Per FSPC</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2F249B5C" w14:textId="77777777" w:rsidR="00014523" w:rsidRDefault="00E57137">
                  <w:pPr>
                    <w:keepNext/>
                    <w:keepLines/>
                    <w:spacing w:after="0"/>
                    <w:textAlignment w:val="baseline"/>
                    <w:rPr>
                      <w:rFonts w:ascii="Arial" w:eastAsia="ＭＳ 明朝" w:hAnsi="Arial" w:cs="Arial"/>
                      <w:color w:val="000000"/>
                      <w:sz w:val="16"/>
                      <w:szCs w:val="16"/>
                      <w:lang w:eastAsia="en-GB"/>
                    </w:rPr>
                  </w:pPr>
                  <w:r>
                    <w:rPr>
                      <w:rFonts w:ascii="Arial" w:eastAsia="ＭＳ 明朝" w:hAnsi="Arial" w:cs="Arial" w:hint="eastAsia"/>
                      <w:color w:val="000000"/>
                      <w:sz w:val="16"/>
                      <w:szCs w:val="16"/>
                      <w:lang w:eastAsia="en-GB"/>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8ECB8" w14:textId="77777777" w:rsidR="00014523" w:rsidRDefault="00E57137">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 xml:space="preserve">candidate values: </w:t>
                  </w:r>
                </w:p>
                <w:p w14:paraId="164E0F96" w14:textId="77777777" w:rsidR="00014523" w:rsidRDefault="00E57137">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 xml:space="preserve">UE reports candidate value independently for each SCS in unit of symbols </w:t>
                  </w:r>
                </w:p>
                <w:p w14:paraId="4BB89E92" w14:textId="77777777" w:rsidR="00014523" w:rsidRDefault="00E57137">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For 15kHz SCS: {1,2,4}</w:t>
                  </w:r>
                </w:p>
                <w:p w14:paraId="04A81FE8" w14:textId="77777777" w:rsidR="00014523" w:rsidRDefault="00E57137">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For 30kHz SCS: {1,2,4,8}</w:t>
                  </w:r>
                </w:p>
                <w:p w14:paraId="40DCCB17" w14:textId="77777777" w:rsidR="00014523" w:rsidRDefault="00E57137">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For 60kHz SCS: {2,4,8,16}</w:t>
                  </w:r>
                </w:p>
                <w:p w14:paraId="716819F4" w14:textId="77777777" w:rsidR="00014523" w:rsidRDefault="00E57137">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For 120kHz SCS: {4,8,16,32}</w:t>
                  </w:r>
                </w:p>
                <w:p w14:paraId="41B8955C" w14:textId="77777777" w:rsidR="00014523" w:rsidRDefault="00E57137">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For 480kHz SCS: {16,32,64,128}</w:t>
                  </w:r>
                </w:p>
                <w:p w14:paraId="6146BDAA" w14:textId="77777777" w:rsidR="00014523" w:rsidRDefault="00E57137">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For 960kHz SCS: {32,64,128,256}</w:t>
                  </w:r>
                </w:p>
                <w:p w14:paraId="71E71B64" w14:textId="77777777" w:rsidR="00014523" w:rsidRDefault="00E57137">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Note: SCS above is the minimum between SCS of the scheduling DCI and SCS of the scheduled PUSCH.</w:t>
                  </w:r>
                </w:p>
              </w:tc>
            </w:tr>
            <w:tr w:rsidR="00014523" w14:paraId="6414E5B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E0D724" w14:textId="77777777" w:rsidR="00014523" w:rsidRDefault="00E57137">
                  <w:pPr>
                    <w:keepNext/>
                    <w:keepLines/>
                    <w:spacing w:after="0"/>
                    <w:textAlignment w:val="baseline"/>
                    <w:rPr>
                      <w:rFonts w:ascii="Arial" w:eastAsia="ＭＳ 明朝" w:hAnsi="Arial" w:cs="Arial"/>
                      <w:color w:val="000000"/>
                      <w:sz w:val="16"/>
                      <w:szCs w:val="16"/>
                      <w:lang w:eastAsia="en-GB"/>
                    </w:rPr>
                  </w:pPr>
                  <w:r>
                    <w:rPr>
                      <w:rFonts w:ascii="Arial" w:eastAsia="ＭＳ 明朝" w:hAnsi="Arial" w:cs="Arial" w:hint="eastAsia"/>
                      <w:color w:val="000000"/>
                      <w:sz w:val="16"/>
                      <w:szCs w:val="16"/>
                      <w:lang w:eastAsia="en-GB"/>
                    </w:rPr>
                    <w:t>40-6-3b-2</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2EAA55CC" w14:textId="77777777" w:rsidR="00014523" w:rsidRDefault="00E57137">
                  <w:pPr>
                    <w:snapToGrid w:val="0"/>
                    <w:spacing w:afterLines="50" w:after="120"/>
                    <w:contextualSpacing/>
                    <w:textAlignment w:val="baseline"/>
                    <w:rPr>
                      <w:rFonts w:ascii="Arial" w:eastAsia="Malgun Gothic" w:hAnsi="Arial" w:cs="Arial"/>
                      <w:color w:val="000000"/>
                      <w:sz w:val="16"/>
                      <w:szCs w:val="16"/>
                      <w:lang w:eastAsia="ko-KR"/>
                    </w:rPr>
                  </w:pPr>
                  <w:r>
                    <w:rPr>
                      <w:rFonts w:ascii="Arial" w:eastAsia="Malgun Gothic" w:hAnsi="Arial" w:cs="Arial"/>
                      <w:color w:val="000000"/>
                      <w:sz w:val="16"/>
                      <w:szCs w:val="16"/>
                      <w:lang w:eastAsia="ko-KR"/>
                    </w:rPr>
                    <w:t xml:space="preserve">1. Require additional timeline to process multiple TBs for </w:t>
                  </w:r>
                  <w:r>
                    <w:rPr>
                      <w:rFonts w:ascii="Arial" w:eastAsia="Malgun Gothic" w:hAnsi="Arial" w:cs="Arial" w:hint="eastAsia"/>
                      <w:color w:val="000000"/>
                      <w:sz w:val="16"/>
                      <w:szCs w:val="16"/>
                      <w:lang w:eastAsia="ko-KR"/>
                    </w:rPr>
                    <w:t>non-</w:t>
                  </w:r>
                  <w:r>
                    <w:rPr>
                      <w:rFonts w:ascii="Arial" w:eastAsia="Malgun Gothic" w:hAnsi="Arial" w:cs="Arial"/>
                      <w:color w:val="000000"/>
                      <w:sz w:val="16"/>
                      <w:szCs w:val="16"/>
                      <w:lang w:eastAsia="ko-KR"/>
                    </w:rPr>
                    <w:t>codebook multi-DCI based STx2P PUSCH+PUSCH for DG+DG</w:t>
                  </w:r>
                </w:p>
                <w:p w14:paraId="57AA4528" w14:textId="77777777" w:rsidR="00014523" w:rsidRDefault="00E57137">
                  <w:pPr>
                    <w:snapToGrid w:val="0"/>
                    <w:spacing w:afterLines="50" w:after="120"/>
                    <w:contextualSpacing/>
                    <w:textAlignment w:val="baseline"/>
                    <w:rPr>
                      <w:rFonts w:ascii="Arial" w:eastAsia="Malgun Gothic" w:hAnsi="Arial" w:cs="Arial"/>
                      <w:color w:val="000000"/>
                      <w:sz w:val="16"/>
                      <w:szCs w:val="16"/>
                      <w:lang w:eastAsia="ko-KR"/>
                    </w:rPr>
                  </w:pPr>
                  <w:r>
                    <w:rPr>
                      <w:rFonts w:ascii="Arial" w:eastAsia="Malgun Gothic" w:hAnsi="Arial" w:cs="Arial"/>
                      <w:color w:val="000000"/>
                      <w:sz w:val="16"/>
                      <w:szCs w:val="16"/>
                      <w:lang w:eastAsia="ko-KR"/>
                    </w:rPr>
                    <w:t>Note. This FG can be applied for CG+DG also if UE can support those FG.</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A2BE566" w14:textId="77777777" w:rsidR="00014523" w:rsidRDefault="00E57137">
                  <w:pPr>
                    <w:keepNext/>
                    <w:keepLines/>
                    <w:spacing w:after="0"/>
                    <w:textAlignment w:val="baseline"/>
                    <w:rPr>
                      <w:rFonts w:ascii="Arial" w:eastAsia="ＭＳ 明朝" w:hAnsi="Arial" w:cs="Arial"/>
                      <w:color w:val="000000"/>
                      <w:sz w:val="16"/>
                      <w:szCs w:val="16"/>
                      <w:lang w:eastAsia="en-GB"/>
                    </w:rPr>
                  </w:pPr>
                  <w:r>
                    <w:rPr>
                      <w:rFonts w:ascii="Arial" w:eastAsia="ＭＳ 明朝" w:hAnsi="Arial" w:cs="Arial" w:hint="eastAsia"/>
                      <w:color w:val="000000"/>
                      <w:sz w:val="16"/>
                      <w:szCs w:val="16"/>
                      <w:lang w:eastAsia="en-GB"/>
                    </w:rPr>
                    <w:t>Per FSPC</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410C5A0A" w14:textId="77777777" w:rsidR="00014523" w:rsidRDefault="00E57137">
                  <w:pPr>
                    <w:keepNext/>
                    <w:keepLines/>
                    <w:spacing w:after="0"/>
                    <w:textAlignment w:val="baseline"/>
                    <w:rPr>
                      <w:rFonts w:ascii="Arial" w:eastAsia="ＭＳ 明朝" w:hAnsi="Arial" w:cs="Arial"/>
                      <w:color w:val="000000"/>
                      <w:sz w:val="16"/>
                      <w:szCs w:val="16"/>
                      <w:lang w:eastAsia="en-GB"/>
                    </w:rPr>
                  </w:pPr>
                  <w:r>
                    <w:rPr>
                      <w:rFonts w:ascii="Arial" w:eastAsia="ＭＳ 明朝" w:hAnsi="Arial" w:cs="Arial" w:hint="eastAsia"/>
                      <w:color w:val="000000"/>
                      <w:sz w:val="16"/>
                      <w:szCs w:val="16"/>
                      <w:lang w:eastAsia="en-GB"/>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6FF43" w14:textId="77777777" w:rsidR="00014523" w:rsidRDefault="00E57137">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 xml:space="preserve">candidate values: </w:t>
                  </w:r>
                </w:p>
                <w:p w14:paraId="65DB67B5" w14:textId="77777777" w:rsidR="00014523" w:rsidRDefault="00E57137">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 xml:space="preserve">UE reports candidate value independently for each SCS in unit of symbols </w:t>
                  </w:r>
                </w:p>
                <w:p w14:paraId="2D2677B3" w14:textId="77777777" w:rsidR="00014523" w:rsidRDefault="00E57137">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For 15kHz SCS: {1,2,4}</w:t>
                  </w:r>
                </w:p>
                <w:p w14:paraId="37CAEBEA" w14:textId="77777777" w:rsidR="00014523" w:rsidRDefault="00E57137">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For 30kHz SCS: {1,2,4,8}</w:t>
                  </w:r>
                </w:p>
                <w:p w14:paraId="7EC93A55" w14:textId="77777777" w:rsidR="00014523" w:rsidRDefault="00E57137">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For 60kHz SCS: {2,4,8,16}</w:t>
                  </w:r>
                </w:p>
                <w:p w14:paraId="08CFD647" w14:textId="77777777" w:rsidR="00014523" w:rsidRDefault="00E57137">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For 120kHz SCS: {4,8,16,32}</w:t>
                  </w:r>
                </w:p>
                <w:p w14:paraId="285C1DF6" w14:textId="77777777" w:rsidR="00014523" w:rsidRDefault="00E57137">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For 480kHz SCS: {16,32,64,128}</w:t>
                  </w:r>
                </w:p>
                <w:p w14:paraId="70F63ABC" w14:textId="77777777" w:rsidR="00014523" w:rsidRDefault="00E57137">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For 960kHz SCS: {32,64,128,256}</w:t>
                  </w:r>
                </w:p>
                <w:p w14:paraId="31382C5E" w14:textId="77777777" w:rsidR="00014523" w:rsidRDefault="00014523">
                  <w:pPr>
                    <w:keepNext/>
                    <w:keepLines/>
                    <w:spacing w:after="0"/>
                    <w:textAlignment w:val="baseline"/>
                    <w:rPr>
                      <w:rFonts w:ascii="Arial" w:hAnsi="Arial" w:cs="Arial"/>
                      <w:color w:val="000000"/>
                      <w:sz w:val="16"/>
                      <w:szCs w:val="16"/>
                      <w:lang w:eastAsia="en-GB"/>
                    </w:rPr>
                  </w:pPr>
                </w:p>
                <w:p w14:paraId="530AE58B" w14:textId="77777777" w:rsidR="00014523" w:rsidRDefault="00E57137">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Note: SCS above is the minimum between SCS of the scheduling DCI and SCS of the scheduled PUSCH.</w:t>
                  </w:r>
                </w:p>
              </w:tc>
            </w:tr>
          </w:tbl>
          <w:p w14:paraId="10BD0CED" w14:textId="77777777" w:rsidR="00014523" w:rsidRDefault="00014523">
            <w:pPr>
              <w:jc w:val="both"/>
              <w:rPr>
                <w:rFonts w:eastAsia="DengXian"/>
                <w:b/>
                <w:sz w:val="21"/>
                <w:szCs w:val="21"/>
                <w:lang w:eastAsia="en-GB"/>
              </w:rPr>
            </w:pPr>
          </w:p>
          <w:p w14:paraId="3FA58E1B" w14:textId="77777777" w:rsidR="00014523" w:rsidRDefault="00E57137">
            <w:pPr>
              <w:jc w:val="both"/>
              <w:rPr>
                <w:rFonts w:ascii="Arial" w:eastAsia="SimSun" w:hAnsi="Arial" w:cs="Arial"/>
                <w:lang w:val="en-US" w:eastAsia="zh-CN" w:bidi="ar"/>
              </w:rPr>
            </w:pPr>
            <w:r>
              <w:rPr>
                <w:rFonts w:ascii="Arial" w:eastAsia="游明朝" w:hAnsi="Arial" w:cs="Arial"/>
              </w:rPr>
              <w:t>RAN2 considers, i</w:t>
            </w:r>
            <w:r>
              <w:rPr>
                <w:rFonts w:ascii="Arial" w:eastAsia="DengXian" w:hAnsi="Arial" w:cs="Arial"/>
                <w:lang w:eastAsia="en-GB"/>
              </w:rPr>
              <w:t>f</w:t>
            </w:r>
            <w:r>
              <w:rPr>
                <w:rFonts w:eastAsia="DengXian"/>
                <w:sz w:val="21"/>
                <w:szCs w:val="21"/>
                <w:lang w:eastAsia="en-GB"/>
              </w:rPr>
              <w:t xml:space="preserve"> </w:t>
            </w:r>
            <w:r>
              <w:rPr>
                <w:rFonts w:ascii="Arial" w:eastAsia="SimSun" w:hAnsi="Arial" w:cs="Arial"/>
                <w:lang w:val="en-US" w:eastAsia="zh-CN" w:bidi="ar"/>
              </w:rPr>
              <w:t>both FGs are not applicable for FR1</w:t>
            </w:r>
            <w:r>
              <w:rPr>
                <w:rFonts w:eastAsia="DengXian"/>
                <w:sz w:val="21"/>
                <w:szCs w:val="21"/>
                <w:lang w:val="en-US" w:eastAsia="en-GB"/>
              </w:rPr>
              <w:t xml:space="preserve"> and</w:t>
            </w:r>
            <w:r>
              <w:rPr>
                <w:rFonts w:eastAsia="DengXian"/>
                <w:b/>
                <w:sz w:val="21"/>
                <w:szCs w:val="21"/>
                <w:lang w:val="en-US" w:eastAsia="en-GB"/>
              </w:rPr>
              <w:t xml:space="preserve"> </w:t>
            </w:r>
            <w:r>
              <w:rPr>
                <w:rFonts w:ascii="Arial" w:eastAsia="SimSun" w:hAnsi="Arial" w:cs="Arial"/>
                <w:lang w:val="en-US" w:eastAsia="zh-CN" w:bidi="ar"/>
              </w:rPr>
              <w:t xml:space="preserve">if the cross-carrier scheduling is not supported, </w:t>
            </w:r>
            <w:r>
              <w:rPr>
                <w:rFonts w:ascii="Arial" w:eastAsia="游明朝" w:hAnsi="Arial" w:cs="Arial" w:hint="eastAsia"/>
                <w:lang w:val="en-US" w:bidi="ar"/>
              </w:rPr>
              <w:t xml:space="preserve">UE capability </w:t>
            </w:r>
            <w:r>
              <w:rPr>
                <w:rFonts w:ascii="Arial" w:eastAsia="SimSun" w:hAnsi="Arial" w:cs="Arial"/>
                <w:lang w:val="en-US" w:eastAsia="zh-CN" w:bidi="ar"/>
              </w:rPr>
              <w:t>value</w:t>
            </w:r>
            <w:r>
              <w:rPr>
                <w:rFonts w:ascii="Arial" w:eastAsia="游明朝" w:hAnsi="Arial" w:cs="Arial" w:hint="eastAsia"/>
                <w:lang w:val="en-US" w:bidi="ar"/>
              </w:rPr>
              <w:t>s</w:t>
            </w:r>
            <w:r>
              <w:rPr>
                <w:rFonts w:ascii="Arial" w:eastAsia="SimSun" w:hAnsi="Arial" w:cs="Arial"/>
                <w:lang w:val="en-US" w:eastAsia="zh-CN" w:bidi="ar"/>
              </w:rPr>
              <w:t xml:space="preserve"> for 15/30kHz SCS may not need to be </w:t>
            </w:r>
            <w:r>
              <w:rPr>
                <w:rFonts w:ascii="Arial" w:eastAsia="游明朝" w:hAnsi="Arial" w:cs="Arial" w:hint="eastAsia"/>
                <w:lang w:val="en-US" w:bidi="ar"/>
              </w:rPr>
              <w:t>defined in the UE capability signaling</w:t>
            </w:r>
            <w:r>
              <w:rPr>
                <w:rFonts w:ascii="Arial" w:eastAsia="SimSun" w:hAnsi="Arial" w:cs="Arial"/>
                <w:lang w:val="en-US" w:eastAsia="zh-CN" w:bidi="ar"/>
              </w:rPr>
              <w:t>.</w:t>
            </w:r>
          </w:p>
          <w:p w14:paraId="4D496984" w14:textId="77777777" w:rsidR="00014523" w:rsidRDefault="00E57137">
            <w:pPr>
              <w:overflowPunct/>
              <w:autoSpaceDE/>
              <w:autoSpaceDN/>
              <w:adjustRightInd/>
              <w:spacing w:beforeLines="50" w:before="120" w:afterLines="50" w:after="120" w:line="259" w:lineRule="auto"/>
              <w:jc w:val="both"/>
              <w:rPr>
                <w:rFonts w:ascii="Arial" w:eastAsia="SimSun" w:hAnsi="Arial" w:cs="Arial"/>
                <w:lang w:val="en-US" w:eastAsia="zh-CN" w:bidi="ar"/>
              </w:rPr>
            </w:pPr>
            <w:proofErr w:type="gramStart"/>
            <w:r>
              <w:rPr>
                <w:rFonts w:ascii="Arial" w:eastAsia="SimSun" w:hAnsi="Arial" w:cs="Arial"/>
                <w:lang w:val="en-US" w:eastAsia="zh-CN" w:bidi="ar"/>
              </w:rPr>
              <w:t>In order to</w:t>
            </w:r>
            <w:proofErr w:type="gramEnd"/>
            <w:r>
              <w:rPr>
                <w:rFonts w:ascii="Arial" w:eastAsia="SimSun" w:hAnsi="Arial" w:cs="Arial"/>
                <w:lang w:val="en-US" w:eastAsia="zh-CN" w:bidi="ar"/>
              </w:rPr>
              <w:t xml:space="preserve"> specify the signaling for both FGs, </w:t>
            </w:r>
            <w:r>
              <w:rPr>
                <w:rFonts w:ascii="Arial" w:eastAsia="SimSun" w:hAnsi="Arial" w:cs="Arial" w:hint="eastAsia"/>
                <w:lang w:val="en-US" w:eastAsia="zh-CN" w:bidi="ar"/>
              </w:rPr>
              <w:t>R</w:t>
            </w:r>
            <w:r>
              <w:rPr>
                <w:rFonts w:ascii="Arial" w:eastAsia="SimSun" w:hAnsi="Arial" w:cs="Arial"/>
                <w:lang w:val="en-US" w:eastAsia="zh-CN" w:bidi="ar"/>
              </w:rPr>
              <w:t xml:space="preserve">AN2 </w:t>
            </w:r>
            <w:r>
              <w:rPr>
                <w:rFonts w:ascii="Arial" w:hAnsi="Arial" w:cs="Arial"/>
                <w:lang w:eastAsia="en-GB"/>
              </w:rPr>
              <w:t xml:space="preserve">respectfully asks </w:t>
            </w:r>
            <w:r>
              <w:rPr>
                <w:rFonts w:ascii="Arial" w:eastAsia="SimSun" w:hAnsi="Arial" w:cs="Arial"/>
                <w:lang w:val="en-US" w:eastAsia="zh-CN" w:bidi="ar"/>
              </w:rPr>
              <w:t xml:space="preserve">RAN1 to confirm whether the combination of the cross-carrier scheduling and MDCI MTRP PDSCH/PUSCH operation is supported in R18.  If not supported, RAN2 would like to ask RAN1 to answer the following 2 questions: </w:t>
            </w:r>
          </w:p>
          <w:p w14:paraId="1461C047" w14:textId="77777777" w:rsidR="00014523" w:rsidRDefault="00E57137">
            <w:pPr>
              <w:numPr>
                <w:ilvl w:val="0"/>
                <w:numId w:val="31"/>
              </w:numPr>
              <w:overflowPunct/>
              <w:autoSpaceDE/>
              <w:autoSpaceDN/>
              <w:adjustRightInd/>
              <w:spacing w:beforeLines="50" w:before="120" w:afterLines="50" w:after="120" w:line="259" w:lineRule="auto"/>
              <w:contextualSpacing/>
              <w:rPr>
                <w:rFonts w:ascii="Arial" w:eastAsia="SimSun" w:hAnsi="Arial" w:cs="Arial"/>
                <w:lang w:val="en-US" w:eastAsia="zh-CN" w:bidi="ar"/>
              </w:rPr>
            </w:pPr>
            <w:r>
              <w:rPr>
                <w:rFonts w:ascii="Arial" w:eastAsia="SimSun" w:hAnsi="Arial" w:cs="Arial"/>
                <w:lang w:val="en-US" w:eastAsia="zh-CN" w:bidi="ar"/>
              </w:rPr>
              <w:t>Q1: Are the FGs 40-6-3a-1 and 40-6-3b-2 also applicable for FR1?</w:t>
            </w:r>
          </w:p>
          <w:p w14:paraId="051A16AC" w14:textId="77777777" w:rsidR="00014523" w:rsidRDefault="00E57137">
            <w:pPr>
              <w:numPr>
                <w:ilvl w:val="0"/>
                <w:numId w:val="31"/>
              </w:numPr>
              <w:overflowPunct/>
              <w:autoSpaceDE/>
              <w:autoSpaceDN/>
              <w:adjustRightInd/>
              <w:spacing w:beforeLines="50" w:before="120" w:afterLines="50" w:after="120" w:line="259" w:lineRule="auto"/>
              <w:contextualSpacing/>
              <w:rPr>
                <w:rFonts w:ascii="Arial" w:eastAsia="SimSun" w:hAnsi="Arial" w:cs="Arial"/>
                <w:lang w:val="en-US" w:eastAsia="zh-CN" w:bidi="ar"/>
              </w:rPr>
            </w:pPr>
            <w:r>
              <w:rPr>
                <w:rFonts w:ascii="Arial" w:eastAsia="SimSun" w:hAnsi="Arial" w:cs="Arial"/>
                <w:lang w:val="en-US" w:eastAsia="zh-CN" w:bidi="ar"/>
              </w:rPr>
              <w:t xml:space="preserve">Q2: For both FGs 40-6-3a-1 and 40-6-3b-2 does a </w:t>
            </w:r>
            <w:r>
              <w:rPr>
                <w:rFonts w:ascii="Arial" w:eastAsia="游明朝" w:hAnsi="Arial" w:cs="Arial" w:hint="eastAsia"/>
                <w:lang w:val="en-US" w:bidi="ar"/>
              </w:rPr>
              <w:t xml:space="preserve">UE capability </w:t>
            </w:r>
            <w:r>
              <w:rPr>
                <w:rFonts w:ascii="Arial" w:eastAsia="SimSun" w:hAnsi="Arial" w:cs="Arial"/>
                <w:lang w:val="en-US" w:eastAsia="zh-CN" w:bidi="ar"/>
              </w:rPr>
              <w:t>value need to be signaled for each SCS</w:t>
            </w:r>
            <w:r>
              <w:rPr>
                <w:rFonts w:ascii="Arial" w:eastAsia="游明朝" w:hAnsi="Arial" w:cs="Arial" w:hint="eastAsia"/>
                <w:lang w:val="en-US" w:bidi="ar"/>
              </w:rPr>
              <w:t xml:space="preserve"> </w:t>
            </w:r>
            <w:proofErr w:type="gramStart"/>
            <w:r>
              <w:rPr>
                <w:rFonts w:ascii="Arial" w:eastAsia="游明朝" w:hAnsi="Arial" w:cs="Arial" w:hint="eastAsia"/>
                <w:lang w:val="en-US" w:bidi="ar"/>
              </w:rPr>
              <w:t>in a given</w:t>
            </w:r>
            <w:proofErr w:type="gramEnd"/>
            <w:r>
              <w:rPr>
                <w:rFonts w:ascii="Arial" w:eastAsia="游明朝" w:hAnsi="Arial" w:cs="Arial" w:hint="eastAsia"/>
                <w:lang w:val="en-US" w:bidi="ar"/>
              </w:rPr>
              <w:t xml:space="preserve"> Component Carrier</w:t>
            </w:r>
            <w:r>
              <w:rPr>
                <w:rFonts w:ascii="Arial" w:eastAsia="SimSun" w:hAnsi="Arial" w:cs="Arial"/>
                <w:lang w:val="en-US" w:eastAsia="zh-CN" w:bidi="ar"/>
              </w:rPr>
              <w:t>?</w:t>
            </w:r>
          </w:p>
          <w:p w14:paraId="54E484C6" w14:textId="77777777" w:rsidR="00014523" w:rsidRDefault="00E57137">
            <w:pPr>
              <w:overflowPunct/>
              <w:autoSpaceDE/>
              <w:autoSpaceDN/>
              <w:adjustRightInd/>
              <w:spacing w:beforeLines="50" w:before="120" w:afterLines="50" w:after="120" w:line="259" w:lineRule="auto"/>
              <w:rPr>
                <w:rFonts w:ascii="Arial" w:eastAsia="SimSun" w:hAnsi="Arial" w:cs="Arial"/>
                <w:lang w:val="en-US" w:eastAsia="zh-CN" w:bidi="ar"/>
              </w:rPr>
            </w:pPr>
            <w:r>
              <w:rPr>
                <w:rFonts w:ascii="Arial" w:eastAsia="游明朝" w:hAnsi="Arial" w:cs="Arial" w:hint="eastAsia"/>
                <w:lang w:val="en-US" w:bidi="ar"/>
              </w:rPr>
              <w:t>Related to Q2, RAN2 would like to inform RAN1 that</w:t>
            </w:r>
            <w:r>
              <w:rPr>
                <w:rFonts w:ascii="Arial" w:eastAsia="SimSun" w:hAnsi="Arial" w:cs="Arial"/>
                <w:lang w:val="en-US" w:eastAsia="zh-CN" w:bidi="ar"/>
              </w:rPr>
              <w:t xml:space="preserve"> </w:t>
            </w:r>
            <w:r>
              <w:rPr>
                <w:rFonts w:ascii="Arial" w:eastAsia="游明朝" w:hAnsi="Arial" w:cs="Arial" w:hint="eastAsia"/>
                <w:lang w:val="en-US" w:bidi="ar"/>
              </w:rPr>
              <w:t>i</w:t>
            </w:r>
            <w:r>
              <w:rPr>
                <w:rFonts w:ascii="Arial" w:eastAsia="SimSun" w:hAnsi="Arial" w:cs="Arial"/>
                <w:lang w:val="en-US" w:eastAsia="zh-CN" w:bidi="ar"/>
              </w:rPr>
              <w:t xml:space="preserve">n the current per FSPC UE capability reporting, the UE can determine the minimum SCS based on the existing two capabilities (i.e. UL: </w:t>
            </w:r>
            <w:proofErr w:type="spellStart"/>
            <w:r>
              <w:rPr>
                <w:rFonts w:ascii="Arial" w:eastAsia="SimSun" w:hAnsi="Arial" w:cs="Arial"/>
                <w:lang w:val="en-US" w:eastAsia="zh-CN" w:bidi="ar"/>
              </w:rPr>
              <w:t>FeatureSetUplinkPerCC</w:t>
            </w:r>
            <w:proofErr w:type="spellEnd"/>
            <w:r>
              <w:rPr>
                <w:rFonts w:ascii="Arial" w:eastAsia="SimSun" w:hAnsi="Arial" w:cs="Arial"/>
                <w:lang w:val="en-US" w:eastAsia="zh-CN" w:bidi="ar"/>
              </w:rPr>
              <w:t>-&gt;</w:t>
            </w:r>
            <w:proofErr w:type="spellStart"/>
            <w:r>
              <w:rPr>
                <w:rFonts w:ascii="Arial" w:eastAsia="SimSun" w:hAnsi="Arial" w:cs="Arial"/>
                <w:lang w:val="en-US" w:eastAsia="zh-CN" w:bidi="ar"/>
              </w:rPr>
              <w:t>supportedSubcarrierSpacingUL</w:t>
            </w:r>
            <w:proofErr w:type="spellEnd"/>
            <w:r>
              <w:rPr>
                <w:rFonts w:ascii="Arial" w:eastAsia="SimSun" w:hAnsi="Arial" w:cs="Arial" w:hint="eastAsia"/>
                <w:lang w:val="en-US" w:eastAsia="zh-CN" w:bidi="ar"/>
              </w:rPr>
              <w:t>/</w:t>
            </w:r>
            <w:r>
              <w:rPr>
                <w:rFonts w:ascii="Arial" w:eastAsia="SimSun" w:hAnsi="Arial" w:cs="Arial"/>
                <w:lang w:val="en-US" w:eastAsia="zh-CN" w:bidi="ar"/>
              </w:rPr>
              <w:t xml:space="preserve">DL: </w:t>
            </w:r>
            <w:proofErr w:type="spellStart"/>
            <w:r>
              <w:rPr>
                <w:rFonts w:ascii="Arial" w:eastAsia="SimSun" w:hAnsi="Arial" w:cs="Arial"/>
                <w:lang w:val="en-US" w:eastAsia="zh-CN" w:bidi="ar"/>
              </w:rPr>
              <w:t>FeatureSetDownlinkPerCC</w:t>
            </w:r>
            <w:proofErr w:type="spellEnd"/>
            <w:r>
              <w:rPr>
                <w:rFonts w:ascii="Arial" w:eastAsia="SimSun" w:hAnsi="Arial" w:cs="Arial"/>
                <w:lang w:val="en-US" w:eastAsia="zh-CN" w:bidi="ar"/>
              </w:rPr>
              <w:t xml:space="preserve">-&gt; </w:t>
            </w:r>
            <w:proofErr w:type="spellStart"/>
            <w:r>
              <w:rPr>
                <w:rFonts w:ascii="Arial" w:eastAsia="SimSun" w:hAnsi="Arial" w:cs="Arial"/>
                <w:lang w:val="en-US" w:eastAsia="zh-CN" w:bidi="ar"/>
              </w:rPr>
              <w:t>supportedSubcarrierSpacingDL</w:t>
            </w:r>
            <w:proofErr w:type="spellEnd"/>
            <w:r>
              <w:rPr>
                <w:rFonts w:ascii="Arial" w:eastAsia="SimSun" w:hAnsi="Arial" w:cs="Arial"/>
                <w:lang w:val="en-US" w:eastAsia="zh-CN" w:bidi="ar"/>
              </w:rPr>
              <w:t>).</w:t>
            </w:r>
          </w:p>
          <w:p w14:paraId="5DC673EC" w14:textId="77777777" w:rsidR="00014523" w:rsidRDefault="00E57137">
            <w:pPr>
              <w:keepNext/>
              <w:keepLines/>
              <w:pBdr>
                <w:top w:val="single" w:sz="12" w:space="3" w:color="auto"/>
              </w:pBdr>
              <w:spacing w:before="240"/>
              <w:ind w:left="1134" w:hanging="1134"/>
              <w:outlineLvl w:val="0"/>
              <w:rPr>
                <w:rFonts w:ascii="Arial" w:hAnsi="Arial"/>
                <w:sz w:val="36"/>
                <w:lang w:eastAsia="en-GB"/>
              </w:rPr>
            </w:pPr>
            <w:r>
              <w:rPr>
                <w:rFonts w:ascii="Arial" w:hAnsi="Arial"/>
                <w:sz w:val="36"/>
                <w:lang w:eastAsia="en-GB"/>
              </w:rPr>
              <w:lastRenderedPageBreak/>
              <w:t>2</w:t>
            </w:r>
            <w:r>
              <w:rPr>
                <w:rFonts w:ascii="Arial" w:hAnsi="Arial"/>
                <w:sz w:val="36"/>
                <w:lang w:eastAsia="en-GB"/>
              </w:rPr>
              <w:tab/>
              <w:t>Actions</w:t>
            </w:r>
          </w:p>
          <w:p w14:paraId="215A1654" w14:textId="77777777" w:rsidR="00014523" w:rsidRDefault="00E57137">
            <w:pPr>
              <w:spacing w:after="120"/>
              <w:ind w:left="1985" w:hanging="1985"/>
              <w:rPr>
                <w:rFonts w:ascii="Arial" w:hAnsi="Arial" w:cs="Arial"/>
                <w:b/>
                <w:lang w:eastAsia="en-GB"/>
              </w:rPr>
            </w:pPr>
            <w:r>
              <w:rPr>
                <w:rFonts w:ascii="Arial" w:hAnsi="Arial" w:cs="Arial"/>
                <w:b/>
                <w:lang w:eastAsia="en-GB"/>
              </w:rPr>
              <w:t>To RAN1 group</w:t>
            </w:r>
          </w:p>
          <w:p w14:paraId="18175615" w14:textId="77777777" w:rsidR="00014523" w:rsidRDefault="00E57137">
            <w:pPr>
              <w:overflowPunct/>
              <w:autoSpaceDE/>
              <w:autoSpaceDN/>
              <w:adjustRightInd/>
              <w:spacing w:beforeLines="50" w:before="120" w:afterLines="50" w:after="120" w:line="259" w:lineRule="auto"/>
              <w:rPr>
                <w:i/>
                <w:iCs/>
                <w:color w:val="0070C0"/>
                <w:lang w:val="en-US" w:eastAsia="en-GB"/>
              </w:rPr>
            </w:pPr>
            <w:r>
              <w:rPr>
                <w:rFonts w:ascii="Arial" w:hAnsi="Arial" w:cs="Arial"/>
                <w:b/>
                <w:lang w:eastAsia="en-GB"/>
              </w:rPr>
              <w:t xml:space="preserve">ACTION: </w:t>
            </w:r>
            <w:r>
              <w:rPr>
                <w:rFonts w:ascii="Arial" w:hAnsi="Arial" w:cs="Arial"/>
                <w:b/>
                <w:color w:val="0070C0"/>
                <w:lang w:eastAsia="en-GB"/>
              </w:rPr>
              <w:tab/>
            </w:r>
            <w:r>
              <w:rPr>
                <w:rFonts w:ascii="Arial" w:hAnsi="Arial" w:cs="Arial"/>
                <w:lang w:eastAsia="en-GB"/>
              </w:rPr>
              <w:t xml:space="preserve">RAN2 respectfully asks </w:t>
            </w:r>
            <w:r>
              <w:rPr>
                <w:rFonts w:ascii="Arial" w:eastAsia="SimSun" w:hAnsi="Arial" w:cs="Arial"/>
                <w:lang w:val="en-US" w:eastAsia="zh-CN" w:bidi="ar"/>
              </w:rPr>
              <w:t xml:space="preserve">RAN1 to confirm whether the combination of the cross-carrier scheduling and MDCI MTRP PDSCH/PUSCH operation is supported in R18 </w:t>
            </w:r>
            <w:proofErr w:type="gramStart"/>
            <w:r>
              <w:rPr>
                <w:rFonts w:ascii="Arial" w:eastAsia="SimSun" w:hAnsi="Arial" w:cs="Arial"/>
                <w:lang w:val="en-US" w:eastAsia="zh-CN" w:bidi="ar"/>
              </w:rPr>
              <w:t>and also</w:t>
            </w:r>
            <w:proofErr w:type="gramEnd"/>
            <w:r>
              <w:rPr>
                <w:rFonts w:ascii="Arial" w:eastAsia="SimSun" w:hAnsi="Arial" w:cs="Arial"/>
                <w:lang w:val="en-US" w:eastAsia="zh-CN" w:bidi="ar"/>
              </w:rPr>
              <w:t xml:space="preserve"> answer the above questions.</w:t>
            </w:r>
          </w:p>
          <w:p w14:paraId="524E14A2" w14:textId="77777777" w:rsidR="00014523" w:rsidRDefault="00014523">
            <w:pPr>
              <w:overflowPunct/>
              <w:autoSpaceDE/>
              <w:autoSpaceDN/>
              <w:adjustRightInd/>
              <w:jc w:val="both"/>
              <w:rPr>
                <w:rFonts w:eastAsia="ＭＳ 明朝"/>
                <w:iCs/>
                <w:sz w:val="22"/>
                <w:lang w:val="en-US"/>
              </w:rPr>
            </w:pPr>
          </w:p>
        </w:tc>
      </w:tr>
    </w:tbl>
    <w:p w14:paraId="2944F9AF" w14:textId="77777777" w:rsidR="00014523" w:rsidRDefault="00014523">
      <w:pPr>
        <w:spacing w:afterLines="50" w:after="120"/>
        <w:jc w:val="both"/>
        <w:rPr>
          <w:rFonts w:eastAsiaTheme="minorEastAsia"/>
          <w:sz w:val="22"/>
        </w:rPr>
      </w:pPr>
    </w:p>
    <w:p w14:paraId="562B706F" w14:textId="73D5DDDA" w:rsidR="00014523" w:rsidRDefault="00F71EB1">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 xml:space="preserve">(Closed) </w:t>
      </w:r>
      <w:r w:rsidR="00E57137">
        <w:rPr>
          <w:rFonts w:ascii="Times New Roman" w:eastAsiaTheme="minorEastAsia" w:hAnsi="Times New Roman" w:hint="eastAsia"/>
          <w:b/>
          <w:bCs/>
          <w:i w:val="0"/>
          <w:highlight w:val="yellow"/>
          <w:lang w:val="en-US"/>
        </w:rPr>
        <w:t>Question 5-1</w:t>
      </w:r>
      <w:r w:rsidR="00E57137">
        <w:rPr>
          <w:rFonts w:ascii="Times New Roman" w:hAnsi="Times New Roman"/>
          <w:b/>
          <w:bCs/>
          <w:i w:val="0"/>
          <w:highlight w:val="yellow"/>
          <w:lang w:val="en-US"/>
        </w:rPr>
        <w:t>:</w:t>
      </w:r>
    </w:p>
    <w:p w14:paraId="5B854590" w14:textId="77777777" w:rsidR="00014523" w:rsidRDefault="00E57137">
      <w:pPr>
        <w:spacing w:afterLines="50" w:after="120"/>
        <w:jc w:val="both"/>
        <w:rPr>
          <w:rFonts w:eastAsia="ＭＳ 明朝"/>
          <w:b/>
          <w:bCs/>
          <w:sz w:val="22"/>
          <w:szCs w:val="22"/>
        </w:rPr>
      </w:pPr>
      <w:r>
        <w:rPr>
          <w:rFonts w:eastAsia="ＭＳ 明朝" w:hint="eastAsia"/>
          <w:b/>
          <w:bCs/>
          <w:sz w:val="22"/>
          <w:szCs w:val="22"/>
        </w:rPr>
        <w:t>Companies are encouraged to provide views on following two questions from RAN2.</w:t>
      </w:r>
    </w:p>
    <w:p w14:paraId="22CA8D17" w14:textId="77777777" w:rsidR="00014523" w:rsidRDefault="00E57137">
      <w:pPr>
        <w:pStyle w:val="aff6"/>
        <w:numPr>
          <w:ilvl w:val="0"/>
          <w:numId w:val="32"/>
        </w:numPr>
        <w:spacing w:afterLines="50" w:after="120"/>
        <w:ind w:leftChars="0"/>
        <w:jc w:val="both"/>
        <w:rPr>
          <w:rFonts w:eastAsia="ＭＳ 明朝"/>
          <w:b/>
          <w:bCs/>
          <w:sz w:val="22"/>
          <w:szCs w:val="22"/>
        </w:rPr>
      </w:pPr>
      <w:r>
        <w:rPr>
          <w:rFonts w:eastAsia="ＭＳ 明朝"/>
          <w:b/>
          <w:bCs/>
          <w:sz w:val="22"/>
          <w:szCs w:val="22"/>
        </w:rPr>
        <w:t>Q1: Are the FGs 40-6-3a-1 and 40-6-3b-2 also applicable for FR1?</w:t>
      </w:r>
    </w:p>
    <w:p w14:paraId="4F9374C9" w14:textId="77777777" w:rsidR="00014523" w:rsidRDefault="00E57137">
      <w:pPr>
        <w:pStyle w:val="aff6"/>
        <w:numPr>
          <w:ilvl w:val="0"/>
          <w:numId w:val="32"/>
        </w:numPr>
        <w:spacing w:afterLines="50" w:after="120"/>
        <w:ind w:leftChars="0"/>
        <w:jc w:val="both"/>
        <w:rPr>
          <w:rFonts w:eastAsia="ＭＳ 明朝"/>
          <w:b/>
          <w:bCs/>
          <w:sz w:val="22"/>
          <w:szCs w:val="22"/>
        </w:rPr>
      </w:pPr>
      <w:r>
        <w:rPr>
          <w:rFonts w:eastAsia="ＭＳ 明朝"/>
          <w:b/>
          <w:bCs/>
          <w:sz w:val="22"/>
          <w:szCs w:val="22"/>
        </w:rPr>
        <w:t xml:space="preserve">Q2: For both FGs 40-6-3a-1 and 40-6-3b-2 does a UE capability value need to be </w:t>
      </w:r>
      <w:proofErr w:type="spellStart"/>
      <w:r>
        <w:rPr>
          <w:rFonts w:eastAsia="ＭＳ 明朝"/>
          <w:b/>
          <w:bCs/>
          <w:sz w:val="22"/>
          <w:szCs w:val="22"/>
        </w:rPr>
        <w:t>signaled</w:t>
      </w:r>
      <w:proofErr w:type="spellEnd"/>
      <w:r>
        <w:rPr>
          <w:rFonts w:eastAsia="ＭＳ 明朝"/>
          <w:b/>
          <w:bCs/>
          <w:sz w:val="22"/>
          <w:szCs w:val="22"/>
        </w:rPr>
        <w:t xml:space="preserve"> for each SCS </w:t>
      </w:r>
      <w:proofErr w:type="gramStart"/>
      <w:r>
        <w:rPr>
          <w:rFonts w:eastAsia="ＭＳ 明朝"/>
          <w:b/>
          <w:bCs/>
          <w:sz w:val="22"/>
          <w:szCs w:val="22"/>
        </w:rPr>
        <w:t>in a given</w:t>
      </w:r>
      <w:proofErr w:type="gramEnd"/>
      <w:r>
        <w:rPr>
          <w:rFonts w:eastAsia="ＭＳ 明朝"/>
          <w:b/>
          <w:bCs/>
          <w:sz w:val="22"/>
          <w:szCs w:val="22"/>
        </w:rPr>
        <w:t xml:space="preserve"> Component Carrier?</w:t>
      </w:r>
    </w:p>
    <w:p w14:paraId="66F41D28" w14:textId="77777777" w:rsidR="00014523" w:rsidRDefault="00014523">
      <w:pPr>
        <w:spacing w:afterLines="50" w:after="120"/>
        <w:jc w:val="both"/>
        <w:rPr>
          <w:rFonts w:eastAsiaTheme="minorEastAsia"/>
          <w:sz w:val="22"/>
          <w:lang w:val="en-US"/>
        </w:rPr>
      </w:pPr>
    </w:p>
    <w:tbl>
      <w:tblPr>
        <w:tblStyle w:val="afd"/>
        <w:tblW w:w="4900" w:type="pct"/>
        <w:tblLook w:val="04A0" w:firstRow="1" w:lastRow="0" w:firstColumn="1" w:lastColumn="0" w:noHBand="0" w:noVBand="1"/>
      </w:tblPr>
      <w:tblGrid>
        <w:gridCol w:w="2211"/>
        <w:gridCol w:w="19724"/>
      </w:tblGrid>
      <w:tr w:rsidR="00014523" w14:paraId="3602ECB6" w14:textId="77777777">
        <w:tc>
          <w:tcPr>
            <w:tcW w:w="504" w:type="pct"/>
            <w:shd w:val="clear" w:color="auto" w:fill="F2F2F2" w:themeFill="background1" w:themeFillShade="F2"/>
          </w:tcPr>
          <w:p w14:paraId="3E0F7514" w14:textId="77777777" w:rsidR="00014523" w:rsidRDefault="00E57137">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720B492B" w14:textId="77777777" w:rsidR="00014523" w:rsidRDefault="00E57137">
            <w:pPr>
              <w:spacing w:afterLines="50" w:after="120"/>
              <w:jc w:val="both"/>
              <w:rPr>
                <w:szCs w:val="21"/>
                <w:lang w:val="en-US"/>
              </w:rPr>
            </w:pPr>
            <w:r>
              <w:rPr>
                <w:rFonts w:hint="eastAsia"/>
                <w:szCs w:val="21"/>
                <w:lang w:val="en-US"/>
              </w:rPr>
              <w:t>C</w:t>
            </w:r>
            <w:r>
              <w:rPr>
                <w:szCs w:val="21"/>
                <w:lang w:val="en-US"/>
              </w:rPr>
              <w:t>omment</w:t>
            </w:r>
          </w:p>
        </w:tc>
      </w:tr>
      <w:tr w:rsidR="00014523" w14:paraId="52563E13" w14:textId="77777777">
        <w:tc>
          <w:tcPr>
            <w:tcW w:w="504" w:type="pct"/>
          </w:tcPr>
          <w:p w14:paraId="293FBFC9" w14:textId="77777777" w:rsidR="00014523" w:rsidRDefault="00E57137">
            <w:pPr>
              <w:spacing w:after="0"/>
              <w:jc w:val="both"/>
              <w:rPr>
                <w:rFonts w:eastAsia="SimSun"/>
                <w:szCs w:val="21"/>
                <w:lang w:val="en-US" w:eastAsia="zh-CN"/>
              </w:rPr>
            </w:pPr>
            <w:r>
              <w:rPr>
                <w:rFonts w:eastAsia="SimSun" w:hint="eastAsia"/>
                <w:szCs w:val="21"/>
                <w:lang w:val="en-US" w:eastAsia="zh-CN"/>
              </w:rPr>
              <w:t>NTT Docomo</w:t>
            </w:r>
          </w:p>
        </w:tc>
        <w:tc>
          <w:tcPr>
            <w:tcW w:w="4495" w:type="pct"/>
          </w:tcPr>
          <w:p w14:paraId="0DAD484E" w14:textId="77777777" w:rsidR="00014523" w:rsidRDefault="00E57137">
            <w:pPr>
              <w:spacing w:afterLines="50" w:after="120"/>
              <w:jc w:val="both"/>
              <w:rPr>
                <w:rFonts w:eastAsia="SimSun"/>
                <w:szCs w:val="24"/>
                <w:lang w:val="en-US" w:eastAsia="zh-CN"/>
              </w:rPr>
            </w:pPr>
            <w:r>
              <w:rPr>
                <w:rFonts w:eastAsia="SimSun" w:hint="eastAsia"/>
                <w:szCs w:val="24"/>
                <w:lang w:val="en-US" w:eastAsia="zh-CN"/>
              </w:rPr>
              <w:t xml:space="preserve">Answer to Q1: Yes. </w:t>
            </w:r>
          </w:p>
          <w:p w14:paraId="4BBB9A59" w14:textId="77777777" w:rsidR="00014523" w:rsidRDefault="00E57137">
            <w:pPr>
              <w:pStyle w:val="aff6"/>
              <w:numPr>
                <w:ilvl w:val="0"/>
                <w:numId w:val="33"/>
              </w:numPr>
              <w:spacing w:afterLines="50" w:after="120"/>
              <w:ind w:leftChars="0"/>
              <w:jc w:val="both"/>
              <w:rPr>
                <w:rFonts w:eastAsia="SimSun"/>
                <w:szCs w:val="24"/>
                <w:lang w:val="en-US" w:eastAsia="zh-CN"/>
              </w:rPr>
            </w:pPr>
            <w:r>
              <w:rPr>
                <w:rFonts w:eastAsia="SimSun" w:hint="eastAsia"/>
                <w:szCs w:val="24"/>
                <w:lang w:val="en-US" w:eastAsia="zh-CN"/>
              </w:rPr>
              <w:t xml:space="preserve">In our </w:t>
            </w:r>
            <w:r>
              <w:rPr>
                <w:rFonts w:eastAsia="SimSun"/>
                <w:szCs w:val="24"/>
                <w:lang w:val="en-US" w:eastAsia="zh-CN"/>
              </w:rPr>
              <w:t>understandin</w:t>
            </w:r>
            <w:r>
              <w:rPr>
                <w:rFonts w:eastAsia="SimSun" w:hint="eastAsia"/>
                <w:szCs w:val="24"/>
                <w:lang w:val="en-US" w:eastAsia="zh-CN"/>
              </w:rPr>
              <w:t>g,</w:t>
            </w:r>
            <w:r>
              <w:rPr>
                <w:rFonts w:eastAsiaTheme="minorEastAsia"/>
                <w:szCs w:val="24"/>
                <w:lang w:val="en-US"/>
              </w:rPr>
              <w:t xml:space="preserve"> </w:t>
            </w:r>
            <w:proofErr w:type="spellStart"/>
            <w:r>
              <w:rPr>
                <w:rFonts w:eastAsiaTheme="minorEastAsia"/>
                <w:szCs w:val="24"/>
                <w:lang w:val="en-US"/>
              </w:rPr>
              <w:t>STxMP</w:t>
            </w:r>
            <w:proofErr w:type="spellEnd"/>
            <w:r>
              <w:rPr>
                <w:rFonts w:eastAsiaTheme="minorEastAsia"/>
                <w:szCs w:val="24"/>
                <w:lang w:val="en-US"/>
              </w:rPr>
              <w:t xml:space="preserve"> feature is for FR2 only</w:t>
            </w:r>
            <w:r>
              <w:rPr>
                <w:rFonts w:eastAsia="SimSun" w:hint="eastAsia"/>
                <w:szCs w:val="24"/>
                <w:lang w:val="en-US" w:eastAsia="zh-CN"/>
              </w:rPr>
              <w:t xml:space="preserve"> according to WID</w:t>
            </w:r>
            <w:r>
              <w:rPr>
                <w:rFonts w:eastAsiaTheme="minorEastAsia"/>
                <w:szCs w:val="24"/>
                <w:lang w:val="en-US"/>
              </w:rPr>
              <w:t xml:space="preserve">, however, </w:t>
            </w:r>
            <w:r>
              <w:rPr>
                <w:rFonts w:eastAsia="SimSun" w:hint="eastAsia"/>
                <w:szCs w:val="24"/>
                <w:lang w:val="en-US" w:eastAsia="zh-CN"/>
              </w:rPr>
              <w:t xml:space="preserve">as mentioned in the </w:t>
            </w:r>
            <w:r>
              <w:rPr>
                <w:rFonts w:eastAsiaTheme="minorEastAsia"/>
                <w:szCs w:val="24"/>
                <w:lang w:val="en-US"/>
              </w:rPr>
              <w:t>‘Note’ in the FG</w:t>
            </w:r>
            <w:r>
              <w:rPr>
                <w:rFonts w:eastAsia="SimSun" w:hint="eastAsia"/>
                <w:szCs w:val="24"/>
                <w:lang w:val="en-US" w:eastAsia="zh-CN"/>
              </w:rPr>
              <w:t xml:space="preserve">s the SCS </w:t>
            </w:r>
            <w:r>
              <w:rPr>
                <w:rFonts w:eastAsiaTheme="minorEastAsia"/>
                <w:szCs w:val="24"/>
                <w:lang w:val="en-US"/>
              </w:rPr>
              <w:t xml:space="preserve">also considers the SCS of scheduling DCI. If cross-carrier scheduling of </w:t>
            </w:r>
            <w:proofErr w:type="spellStart"/>
            <w:r>
              <w:rPr>
                <w:rFonts w:eastAsiaTheme="minorEastAsia"/>
                <w:szCs w:val="24"/>
                <w:lang w:val="en-US"/>
              </w:rPr>
              <w:t>STxMP</w:t>
            </w:r>
            <w:proofErr w:type="spellEnd"/>
            <w:r>
              <w:rPr>
                <w:rFonts w:eastAsiaTheme="minorEastAsia"/>
                <w:szCs w:val="24"/>
                <w:lang w:val="en-US"/>
              </w:rPr>
              <w:t xml:space="preserve"> PUSCH is supported, the scheduling DCI may be FR1, thus, these FGs</w:t>
            </w:r>
            <w:r>
              <w:rPr>
                <w:rFonts w:eastAsia="SimSun" w:hint="eastAsia"/>
                <w:szCs w:val="24"/>
                <w:lang w:val="en-US" w:eastAsia="zh-CN"/>
              </w:rPr>
              <w:t xml:space="preserve"> should also be</w:t>
            </w:r>
            <w:r>
              <w:rPr>
                <w:rFonts w:eastAsiaTheme="minorEastAsia"/>
                <w:szCs w:val="24"/>
                <w:lang w:val="en-US"/>
              </w:rPr>
              <w:t xml:space="preserve"> applicable for FR1. </w:t>
            </w:r>
            <w:r>
              <w:rPr>
                <w:rFonts w:eastAsia="SimSun" w:hint="eastAsia"/>
                <w:szCs w:val="24"/>
                <w:lang w:val="en-US" w:eastAsia="zh-CN"/>
              </w:rPr>
              <w:t>And i</w:t>
            </w:r>
            <w:r>
              <w:rPr>
                <w:rFonts w:eastAsiaTheme="minorEastAsia"/>
                <w:szCs w:val="24"/>
                <w:lang w:val="en-US"/>
              </w:rPr>
              <w:t xml:space="preserve">n </w:t>
            </w:r>
            <w:r>
              <w:rPr>
                <w:rFonts w:eastAsia="SimSun" w:hint="eastAsia"/>
                <w:szCs w:val="24"/>
                <w:lang w:val="en-US" w:eastAsia="zh-CN"/>
              </w:rPr>
              <w:t>our</w:t>
            </w:r>
            <w:r>
              <w:rPr>
                <w:rFonts w:eastAsiaTheme="minorEastAsia"/>
                <w:szCs w:val="24"/>
                <w:lang w:val="en-US"/>
              </w:rPr>
              <w:t xml:space="preserve"> understanding, current spec. does not preclude combination of cross-carrier scheduling and </w:t>
            </w:r>
            <w:proofErr w:type="spellStart"/>
            <w:r>
              <w:rPr>
                <w:rFonts w:eastAsiaTheme="minorEastAsia"/>
                <w:szCs w:val="24"/>
                <w:lang w:val="en-US"/>
              </w:rPr>
              <w:t>STxMP</w:t>
            </w:r>
            <w:proofErr w:type="spellEnd"/>
            <w:r>
              <w:rPr>
                <w:rFonts w:eastAsia="SimSun" w:hint="eastAsia"/>
                <w:szCs w:val="24"/>
                <w:lang w:val="en-US" w:eastAsia="zh-CN"/>
              </w:rPr>
              <w:t>.</w:t>
            </w:r>
          </w:p>
          <w:p w14:paraId="771D2324" w14:textId="77777777" w:rsidR="00014523" w:rsidRDefault="00E57137">
            <w:pPr>
              <w:spacing w:afterLines="50" w:after="120"/>
              <w:jc w:val="both"/>
              <w:rPr>
                <w:rFonts w:eastAsia="SimSun"/>
                <w:szCs w:val="24"/>
                <w:lang w:val="en-US" w:eastAsia="zh-CN"/>
              </w:rPr>
            </w:pPr>
            <w:r>
              <w:rPr>
                <w:rFonts w:eastAsia="SimSun" w:hint="eastAsia"/>
                <w:szCs w:val="24"/>
                <w:lang w:val="en-US" w:eastAsia="zh-CN"/>
              </w:rPr>
              <w:t>Answer to Q2: Yes.</w:t>
            </w:r>
          </w:p>
          <w:p w14:paraId="33DA21FA" w14:textId="77777777" w:rsidR="00014523" w:rsidRDefault="00E57137">
            <w:pPr>
              <w:pStyle w:val="aff6"/>
              <w:numPr>
                <w:ilvl w:val="0"/>
                <w:numId w:val="33"/>
              </w:numPr>
              <w:spacing w:afterLines="50" w:after="120"/>
              <w:ind w:leftChars="0"/>
              <w:jc w:val="both"/>
              <w:rPr>
                <w:rFonts w:eastAsiaTheme="minorEastAsia"/>
                <w:szCs w:val="24"/>
                <w:lang w:val="en-US"/>
              </w:rPr>
            </w:pPr>
            <w:r>
              <w:rPr>
                <w:rFonts w:eastAsiaTheme="minorEastAsia"/>
                <w:szCs w:val="24"/>
                <w:lang w:val="en-US"/>
              </w:rPr>
              <w:t xml:space="preserve">In </w:t>
            </w:r>
            <w:r>
              <w:rPr>
                <w:rFonts w:eastAsia="SimSun" w:hint="eastAsia"/>
                <w:szCs w:val="24"/>
                <w:lang w:val="en-US" w:eastAsia="zh-CN"/>
              </w:rPr>
              <w:t>our</w:t>
            </w:r>
            <w:r>
              <w:rPr>
                <w:rFonts w:eastAsiaTheme="minorEastAsia"/>
                <w:szCs w:val="24"/>
                <w:lang w:val="en-US"/>
              </w:rPr>
              <w:t xml:space="preserve"> understanding, </w:t>
            </w:r>
            <w:r>
              <w:rPr>
                <w:rFonts w:eastAsia="SimSun" w:hint="eastAsia"/>
                <w:szCs w:val="24"/>
                <w:lang w:val="en-US" w:eastAsia="zh-CN"/>
              </w:rPr>
              <w:t xml:space="preserve">for </w:t>
            </w:r>
            <w:r>
              <w:rPr>
                <w:rFonts w:eastAsia="SimSun"/>
                <w:szCs w:val="24"/>
                <w:lang w:val="en-US" w:eastAsia="zh-CN"/>
              </w:rPr>
              <w:t>these</w:t>
            </w:r>
            <w:r>
              <w:rPr>
                <w:rFonts w:eastAsia="SimSun" w:hint="eastAsia"/>
                <w:szCs w:val="24"/>
                <w:lang w:val="en-US" w:eastAsia="zh-CN"/>
              </w:rPr>
              <w:t xml:space="preserve"> FGs the</w:t>
            </w:r>
            <w:r>
              <w:rPr>
                <w:rFonts w:eastAsiaTheme="minorEastAsia"/>
                <w:szCs w:val="24"/>
                <w:lang w:val="en-US"/>
              </w:rPr>
              <w:t xml:space="preserve"> UE capability value</w:t>
            </w:r>
            <w:r>
              <w:rPr>
                <w:rFonts w:eastAsia="SimSun" w:hint="eastAsia"/>
                <w:szCs w:val="24"/>
                <w:lang w:val="en-US" w:eastAsia="zh-CN"/>
              </w:rPr>
              <w:t>s</w:t>
            </w:r>
            <w:r>
              <w:rPr>
                <w:rFonts w:eastAsiaTheme="minorEastAsia"/>
                <w:szCs w:val="24"/>
                <w:lang w:val="en-US"/>
              </w:rPr>
              <w:t xml:space="preserve"> </w:t>
            </w:r>
            <w:r>
              <w:rPr>
                <w:rFonts w:eastAsia="SimSun" w:hint="eastAsia"/>
                <w:szCs w:val="24"/>
                <w:lang w:val="en-US" w:eastAsia="zh-CN"/>
              </w:rPr>
              <w:t>are</w:t>
            </w:r>
            <w:r>
              <w:rPr>
                <w:rFonts w:eastAsiaTheme="minorEastAsia"/>
                <w:szCs w:val="24"/>
                <w:lang w:val="en-US"/>
              </w:rPr>
              <w:t xml:space="preserve"> needed for each SCS.</w:t>
            </w:r>
            <w:r>
              <w:rPr>
                <w:rFonts w:eastAsia="SimSun" w:hint="eastAsia"/>
                <w:szCs w:val="24"/>
                <w:lang w:val="en-US" w:eastAsia="zh-CN"/>
              </w:rPr>
              <w:t xml:space="preserve"> </w:t>
            </w:r>
          </w:p>
        </w:tc>
      </w:tr>
      <w:tr w:rsidR="00014523" w14:paraId="42FEA2B7" w14:textId="77777777">
        <w:tc>
          <w:tcPr>
            <w:tcW w:w="504" w:type="pct"/>
          </w:tcPr>
          <w:p w14:paraId="519838F7" w14:textId="77777777" w:rsidR="00014523" w:rsidRDefault="00E57137">
            <w:pPr>
              <w:spacing w:after="0"/>
              <w:jc w:val="both"/>
              <w:rPr>
                <w:rFonts w:eastAsia="SimSun"/>
                <w:szCs w:val="21"/>
                <w:lang w:val="en-US" w:eastAsia="zh-CN"/>
              </w:rPr>
            </w:pPr>
            <w:r>
              <w:rPr>
                <w:rFonts w:eastAsia="SimSun" w:hint="eastAsia"/>
                <w:szCs w:val="21"/>
                <w:lang w:val="en-US" w:eastAsia="zh-CN"/>
              </w:rPr>
              <w:t>ZTE</w:t>
            </w:r>
          </w:p>
        </w:tc>
        <w:tc>
          <w:tcPr>
            <w:tcW w:w="4495" w:type="pct"/>
          </w:tcPr>
          <w:p w14:paraId="57CE424E" w14:textId="77777777" w:rsidR="00014523" w:rsidRDefault="00E57137">
            <w:pPr>
              <w:spacing w:before="120" w:after="120" w:line="256" w:lineRule="auto"/>
              <w:jc w:val="both"/>
              <w:rPr>
                <w:rFonts w:eastAsia="SimSun"/>
                <w:szCs w:val="24"/>
                <w:lang w:val="en-US" w:eastAsia="zh-CN"/>
              </w:rPr>
            </w:pPr>
            <w:r>
              <w:rPr>
                <w:rFonts w:eastAsia="SimSun" w:hint="eastAsia"/>
                <w:szCs w:val="24"/>
                <w:lang w:val="en-US" w:eastAsia="zh-CN"/>
              </w:rPr>
              <w:t>Answer to Q1: No.</w:t>
            </w:r>
          </w:p>
          <w:p w14:paraId="1ED29DBA" w14:textId="77777777" w:rsidR="00014523" w:rsidRDefault="00E57137">
            <w:pPr>
              <w:numPr>
                <w:ilvl w:val="0"/>
                <w:numId w:val="34"/>
              </w:numPr>
              <w:spacing w:before="120" w:after="120" w:line="256" w:lineRule="auto"/>
              <w:jc w:val="both"/>
              <w:rPr>
                <w:rFonts w:eastAsia="SimSun"/>
                <w:szCs w:val="24"/>
                <w:lang w:val="en-US" w:eastAsia="zh-CN"/>
              </w:rPr>
            </w:pPr>
            <w:r>
              <w:rPr>
                <w:rFonts w:eastAsia="SimSun" w:hint="eastAsia"/>
                <w:szCs w:val="24"/>
                <w:lang w:val="en-US" w:eastAsia="zh-CN"/>
              </w:rPr>
              <w:t xml:space="preserve">Firstly, it is intuitive that MDCI based </w:t>
            </w:r>
            <w:proofErr w:type="spellStart"/>
            <w:r>
              <w:rPr>
                <w:rFonts w:eastAsia="SimSun" w:hint="eastAsia"/>
                <w:szCs w:val="24"/>
                <w:lang w:val="en-US" w:eastAsia="zh-CN"/>
              </w:rPr>
              <w:t>STxMP</w:t>
            </w:r>
            <w:proofErr w:type="spellEnd"/>
            <w:r>
              <w:rPr>
                <w:rFonts w:eastAsia="SimSun" w:hint="eastAsia"/>
                <w:szCs w:val="24"/>
                <w:lang w:val="en-US" w:eastAsia="zh-CN"/>
              </w:rPr>
              <w:t xml:space="preserve"> PUSCH+PUSCH can only be scheduled in FR2.</w:t>
            </w:r>
          </w:p>
          <w:p w14:paraId="10F9B7EC" w14:textId="77777777" w:rsidR="00014523" w:rsidRDefault="00E57137">
            <w:pPr>
              <w:numPr>
                <w:ilvl w:val="0"/>
                <w:numId w:val="34"/>
              </w:numPr>
              <w:spacing w:before="120" w:after="120" w:line="256" w:lineRule="auto"/>
              <w:jc w:val="both"/>
              <w:rPr>
                <w:rFonts w:eastAsia="SimSun"/>
                <w:szCs w:val="24"/>
                <w:lang w:val="en-US" w:eastAsia="zh-CN"/>
              </w:rPr>
            </w:pPr>
            <w:r>
              <w:rPr>
                <w:rFonts w:eastAsia="SimSun" w:hint="eastAsia"/>
                <w:szCs w:val="24"/>
                <w:lang w:val="en-US" w:eastAsia="zh-CN"/>
              </w:rPr>
              <w:t>On the other hand, according to the following conclusion reached in RAN1#112 meeting, MDCI MTRP operation can NOT be scheduled with cross-carrier operation. As a result, the case that SCS of scheduling DCI in FR1 as mentioned by DOCOMO can NOT be existed.</w:t>
            </w:r>
          </w:p>
          <w:p w14:paraId="571199EC" w14:textId="77777777" w:rsidR="00014523" w:rsidRDefault="00E57137">
            <w:pPr>
              <w:rPr>
                <w:b/>
                <w:bCs/>
                <w:highlight w:val="darkYellow"/>
              </w:rPr>
            </w:pPr>
            <w:r>
              <w:rPr>
                <w:b/>
                <w:bCs/>
                <w:highlight w:val="darkYellow"/>
              </w:rPr>
              <w:t>Conclusion</w:t>
            </w:r>
          </w:p>
          <w:p w14:paraId="594ACD9F" w14:textId="77777777" w:rsidR="00014523" w:rsidRDefault="00E57137">
            <w:pPr>
              <w:rPr>
                <w:rFonts w:ascii="New York" w:hAnsi="New York"/>
              </w:rPr>
            </w:pPr>
            <w:r>
              <w:rPr>
                <w:rFonts w:ascii="New York" w:hAnsi="New York"/>
              </w:rPr>
              <w:t>It</w:t>
            </w:r>
            <w:r>
              <w:rPr>
                <w:rFonts w:ascii="New York" w:hAnsi="New York" w:hint="eastAsia"/>
              </w:rPr>
              <w:t xml:space="preserve"> is RAN1 understanding that any combination of Rel-16 MDCI MTRP PDSCH/PUSCH operation and cross-carrier scheduling is not supported.</w:t>
            </w:r>
          </w:p>
          <w:p w14:paraId="25BF3344" w14:textId="77777777" w:rsidR="00014523" w:rsidRDefault="00014523">
            <w:pPr>
              <w:spacing w:before="120" w:after="120" w:line="256" w:lineRule="auto"/>
              <w:jc w:val="both"/>
              <w:rPr>
                <w:rFonts w:eastAsia="SimSun"/>
                <w:szCs w:val="24"/>
                <w:lang w:val="en-US" w:eastAsia="zh-CN"/>
              </w:rPr>
            </w:pPr>
          </w:p>
          <w:p w14:paraId="331E7DC3" w14:textId="77777777" w:rsidR="00014523" w:rsidRDefault="00E57137">
            <w:pPr>
              <w:spacing w:before="120" w:after="120" w:line="256" w:lineRule="auto"/>
              <w:jc w:val="both"/>
              <w:rPr>
                <w:rFonts w:eastAsia="SimSun"/>
                <w:szCs w:val="24"/>
                <w:lang w:val="en-US" w:eastAsia="zh-CN"/>
              </w:rPr>
            </w:pPr>
            <w:r>
              <w:rPr>
                <w:rFonts w:eastAsia="SimSun" w:hint="eastAsia"/>
                <w:szCs w:val="24"/>
                <w:lang w:val="en-US" w:eastAsia="zh-CN"/>
              </w:rPr>
              <w:t>Answer to Q2: Not needed.</w:t>
            </w:r>
          </w:p>
          <w:p w14:paraId="33CB7550" w14:textId="77777777" w:rsidR="00014523" w:rsidRDefault="00E57137">
            <w:pPr>
              <w:numPr>
                <w:ilvl w:val="0"/>
                <w:numId w:val="34"/>
              </w:numPr>
              <w:spacing w:before="120" w:after="120" w:line="256" w:lineRule="auto"/>
              <w:jc w:val="both"/>
              <w:rPr>
                <w:rFonts w:eastAsia="SimSun"/>
                <w:szCs w:val="24"/>
                <w:lang w:val="en-US" w:eastAsia="zh-CN"/>
              </w:rPr>
            </w:pPr>
            <w:r>
              <w:rPr>
                <w:rFonts w:eastAsia="SimSun" w:hint="eastAsia"/>
                <w:szCs w:val="24"/>
                <w:lang w:val="en-US" w:eastAsia="zh-CN"/>
              </w:rPr>
              <w:t xml:space="preserve">As mentioned in RAN2 LS w.r.t per FSPC UE capability reporting, only one value of both </w:t>
            </w:r>
            <w:proofErr w:type="spellStart"/>
            <w:r>
              <w:t>supportedSubcarrierSpacingDL</w:t>
            </w:r>
            <w:proofErr w:type="spellEnd"/>
            <w:r>
              <w:rPr>
                <w:rFonts w:eastAsia="SimSun" w:hint="eastAsia"/>
                <w:lang w:val="en-US" w:eastAsia="zh-CN"/>
              </w:rPr>
              <w:t xml:space="preserve"> and </w:t>
            </w:r>
            <w:proofErr w:type="spellStart"/>
            <w:r>
              <w:t>supportedSubcarrierSpacing</w:t>
            </w:r>
            <w:proofErr w:type="spellEnd"/>
            <w:r>
              <w:rPr>
                <w:rFonts w:eastAsia="SimSun" w:hint="eastAsia"/>
                <w:lang w:val="en-US" w:eastAsia="zh-CN"/>
              </w:rPr>
              <w:t xml:space="preserve">UL </w:t>
            </w:r>
            <w:r>
              <w:rPr>
                <w:rFonts w:eastAsia="SimSun" w:hint="eastAsia"/>
                <w:szCs w:val="24"/>
                <w:lang w:val="en-US" w:eastAsia="zh-CN"/>
              </w:rPr>
              <w:t>can be selected/enumerated to report. Consequently, only the mini</w:t>
            </w:r>
            <w:r>
              <w:rPr>
                <w:rFonts w:eastAsia="SimSun"/>
                <w:szCs w:val="24"/>
                <w:lang w:val="en-US" w:eastAsia="zh-CN"/>
              </w:rPr>
              <w:t xml:space="preserve">mum </w:t>
            </w:r>
            <w:r>
              <w:rPr>
                <w:rFonts w:eastAsia="SimSun"/>
                <w:lang w:val="en-US" w:eastAsia="zh-CN" w:bidi="ar"/>
              </w:rPr>
              <w:t xml:space="preserve">SCS </w:t>
            </w:r>
            <w:r>
              <w:rPr>
                <w:rFonts w:eastAsia="SimSun" w:hint="eastAsia"/>
                <w:lang w:val="en-US" w:eastAsia="zh-CN" w:bidi="ar"/>
              </w:rPr>
              <w:t xml:space="preserve">of </w:t>
            </w:r>
            <w:proofErr w:type="spellStart"/>
            <w:r>
              <w:t>FeatureSetDownlinkPerCC</w:t>
            </w:r>
            <w:proofErr w:type="spellEnd"/>
            <w:r>
              <w:rPr>
                <w:rFonts w:eastAsia="SimSun" w:hint="eastAsia"/>
                <w:lang w:val="en-US" w:eastAsia="zh-CN"/>
              </w:rPr>
              <w:t xml:space="preserve"> versus </w:t>
            </w:r>
            <w:proofErr w:type="spellStart"/>
            <w:r>
              <w:t>FeatureSetUplinkPerCC</w:t>
            </w:r>
            <w:proofErr w:type="spellEnd"/>
            <w:r>
              <w:rPr>
                <w:rFonts w:eastAsia="SimSun" w:hint="eastAsia"/>
                <w:lang w:val="en-US" w:eastAsia="zh-CN"/>
              </w:rPr>
              <w:t xml:space="preserve"> need to be reported.</w:t>
            </w:r>
          </w:p>
          <w:p w14:paraId="1F603EE1" w14:textId="77777777" w:rsidR="00014523" w:rsidRDefault="00014523">
            <w:pPr>
              <w:spacing w:before="120" w:after="120" w:line="256" w:lineRule="auto"/>
              <w:jc w:val="both"/>
              <w:rPr>
                <w:rFonts w:eastAsia="SimSun"/>
                <w:szCs w:val="24"/>
                <w:lang w:val="en-US" w:eastAsia="zh-CN"/>
              </w:rPr>
            </w:pPr>
          </w:p>
          <w:p w14:paraId="4A58F5C9" w14:textId="77777777" w:rsidR="00014523" w:rsidRDefault="00E57137">
            <w:pPr>
              <w:pStyle w:val="4"/>
              <w:jc w:val="both"/>
            </w:pPr>
            <w:bookmarkStart w:id="21" w:name="_Toc185578073"/>
            <w:bookmarkStart w:id="22" w:name="_Toc60777443"/>
            <w:r>
              <w:t>–</w:t>
            </w:r>
            <w:r>
              <w:tab/>
            </w:r>
            <w:proofErr w:type="spellStart"/>
            <w:r>
              <w:t>FeatureSetDownlinkPerCC</w:t>
            </w:r>
            <w:bookmarkEnd w:id="21"/>
            <w:bookmarkEnd w:id="22"/>
            <w:proofErr w:type="spellEnd"/>
          </w:p>
          <w:p w14:paraId="51D9F4C3" w14:textId="77777777" w:rsidR="00014523" w:rsidRDefault="00E57137">
            <w:pPr>
              <w:pStyle w:val="PL"/>
            </w:pPr>
            <w:proofErr w:type="spellStart"/>
            <w:proofErr w:type="gramStart"/>
            <w:r>
              <w:t>FeatureSetDownlinkPerCC</w:t>
            </w:r>
            <w:proofErr w:type="spellEnd"/>
            <w:r>
              <w:t xml:space="preserve"> ::=</w:t>
            </w:r>
            <w:proofErr w:type="gramEnd"/>
            <w:r>
              <w:t xml:space="preserve">         </w:t>
            </w:r>
            <w:r>
              <w:rPr>
                <w:color w:val="993366"/>
              </w:rPr>
              <w:t>SEQUENCE</w:t>
            </w:r>
            <w:r>
              <w:t xml:space="preserve"> {</w:t>
            </w:r>
          </w:p>
          <w:p w14:paraId="318FC764" w14:textId="77777777" w:rsidR="00014523" w:rsidRDefault="00E57137">
            <w:pPr>
              <w:pStyle w:val="PL"/>
            </w:pPr>
            <w:r>
              <w:t xml:space="preserve">    </w:t>
            </w:r>
            <w:proofErr w:type="spellStart"/>
            <w:r>
              <w:t>supportedSubcarrierSpacingDL</w:t>
            </w:r>
            <w:proofErr w:type="spellEnd"/>
            <w:r>
              <w:t xml:space="preserve">        </w:t>
            </w:r>
            <w:proofErr w:type="spellStart"/>
            <w:r>
              <w:t>SubcarrierSpacing</w:t>
            </w:r>
            <w:proofErr w:type="spellEnd"/>
            <w:r>
              <w:t>,</w:t>
            </w:r>
          </w:p>
          <w:p w14:paraId="73E1060A" w14:textId="77777777" w:rsidR="00014523" w:rsidRDefault="00E57137">
            <w:pPr>
              <w:spacing w:before="120" w:after="120" w:line="256" w:lineRule="auto"/>
              <w:jc w:val="both"/>
              <w:rPr>
                <w:rFonts w:eastAsia="SimSun"/>
                <w:szCs w:val="24"/>
                <w:lang w:val="en-US" w:eastAsia="zh-CN"/>
              </w:rPr>
            </w:pPr>
            <w:r>
              <w:rPr>
                <w:rFonts w:eastAsia="SimSun" w:hint="eastAsia"/>
                <w:szCs w:val="24"/>
                <w:lang w:val="en-US" w:eastAsia="zh-CN"/>
              </w:rPr>
              <w:t>...</w:t>
            </w:r>
          </w:p>
          <w:p w14:paraId="1AB1AF1D" w14:textId="77777777" w:rsidR="00014523" w:rsidRDefault="00E57137">
            <w:pPr>
              <w:spacing w:before="120" w:after="120" w:line="256" w:lineRule="auto"/>
              <w:jc w:val="both"/>
              <w:rPr>
                <w:rFonts w:eastAsia="SimSun"/>
                <w:szCs w:val="24"/>
                <w:lang w:val="en-US" w:eastAsia="zh-CN"/>
              </w:rPr>
            </w:pPr>
            <w:r>
              <w:rPr>
                <w:rFonts w:eastAsia="SimSun" w:hint="eastAsia"/>
                <w:szCs w:val="24"/>
                <w:lang w:val="en-US" w:eastAsia="zh-CN"/>
              </w:rPr>
              <w:t>}</w:t>
            </w:r>
          </w:p>
          <w:p w14:paraId="2D979A38" w14:textId="77777777" w:rsidR="00014523" w:rsidRDefault="00014523">
            <w:pPr>
              <w:spacing w:before="120" w:after="120" w:line="256" w:lineRule="auto"/>
              <w:jc w:val="both"/>
              <w:rPr>
                <w:rFonts w:eastAsia="SimSun"/>
                <w:szCs w:val="24"/>
                <w:lang w:val="en-US" w:eastAsia="zh-CN"/>
              </w:rPr>
            </w:pPr>
          </w:p>
          <w:p w14:paraId="2C04100A" w14:textId="77777777" w:rsidR="00014523" w:rsidRDefault="00E57137">
            <w:pPr>
              <w:pStyle w:val="4"/>
              <w:jc w:val="both"/>
            </w:pPr>
            <w:bookmarkStart w:id="23" w:name="_Toc185578080"/>
            <w:bookmarkStart w:id="24" w:name="_Toc60777450"/>
            <w:r>
              <w:lastRenderedPageBreak/>
              <w:t>–</w:t>
            </w:r>
            <w:r>
              <w:tab/>
            </w:r>
            <w:proofErr w:type="spellStart"/>
            <w:r>
              <w:t>FeatureSetUplinkPerCC</w:t>
            </w:r>
            <w:bookmarkEnd w:id="23"/>
            <w:bookmarkEnd w:id="24"/>
            <w:proofErr w:type="spellEnd"/>
          </w:p>
          <w:p w14:paraId="32E8243A" w14:textId="77777777" w:rsidR="00014523" w:rsidRDefault="00E57137">
            <w:pPr>
              <w:pStyle w:val="PL"/>
            </w:pPr>
            <w:proofErr w:type="spellStart"/>
            <w:proofErr w:type="gramStart"/>
            <w:r>
              <w:t>FeatureSetUplinkPerCC</w:t>
            </w:r>
            <w:proofErr w:type="spellEnd"/>
            <w:r>
              <w:t xml:space="preserve"> ::=</w:t>
            </w:r>
            <w:proofErr w:type="gramEnd"/>
            <w:r>
              <w:t xml:space="preserve">               </w:t>
            </w:r>
            <w:r>
              <w:rPr>
                <w:color w:val="993366"/>
              </w:rPr>
              <w:t>SEQUENCE</w:t>
            </w:r>
            <w:r>
              <w:t xml:space="preserve"> {</w:t>
            </w:r>
          </w:p>
          <w:p w14:paraId="0EC2A1AF" w14:textId="77777777" w:rsidR="00014523" w:rsidRDefault="00E57137">
            <w:pPr>
              <w:pStyle w:val="PL"/>
            </w:pPr>
            <w:r>
              <w:t xml:space="preserve">    </w:t>
            </w:r>
            <w:proofErr w:type="spellStart"/>
            <w:r>
              <w:t>supportedSubcarrierSpacingUL</w:t>
            </w:r>
            <w:proofErr w:type="spellEnd"/>
            <w:r>
              <w:t xml:space="preserve">            </w:t>
            </w:r>
            <w:proofErr w:type="spellStart"/>
            <w:r>
              <w:t>SubcarrierSpacing</w:t>
            </w:r>
            <w:proofErr w:type="spellEnd"/>
            <w:r>
              <w:t>,</w:t>
            </w:r>
          </w:p>
          <w:p w14:paraId="5BC17D88" w14:textId="77777777" w:rsidR="00014523" w:rsidRDefault="00E57137">
            <w:pPr>
              <w:spacing w:before="120" w:after="120" w:line="256" w:lineRule="auto"/>
              <w:jc w:val="both"/>
              <w:rPr>
                <w:rFonts w:eastAsia="SimSun"/>
                <w:szCs w:val="24"/>
                <w:lang w:val="en-US" w:eastAsia="zh-CN"/>
              </w:rPr>
            </w:pPr>
            <w:r>
              <w:rPr>
                <w:rFonts w:eastAsia="SimSun" w:hint="eastAsia"/>
                <w:szCs w:val="24"/>
                <w:lang w:val="en-US" w:eastAsia="zh-CN"/>
              </w:rPr>
              <w:t>...</w:t>
            </w:r>
          </w:p>
          <w:p w14:paraId="28F9A4C6" w14:textId="77777777" w:rsidR="00014523" w:rsidRDefault="00E57137">
            <w:pPr>
              <w:spacing w:before="120" w:after="120" w:line="256" w:lineRule="auto"/>
              <w:jc w:val="both"/>
              <w:rPr>
                <w:rFonts w:eastAsia="SimSun"/>
                <w:szCs w:val="24"/>
                <w:lang w:val="en-US" w:eastAsia="zh-CN"/>
              </w:rPr>
            </w:pPr>
            <w:r>
              <w:rPr>
                <w:rFonts w:eastAsia="SimSun" w:hint="eastAsia"/>
                <w:szCs w:val="24"/>
                <w:lang w:val="en-US" w:eastAsia="zh-CN"/>
              </w:rPr>
              <w:t>}</w:t>
            </w:r>
          </w:p>
          <w:p w14:paraId="0C32F5A8" w14:textId="77777777" w:rsidR="00014523" w:rsidRDefault="00014523">
            <w:pPr>
              <w:spacing w:before="120" w:after="120" w:line="256" w:lineRule="auto"/>
              <w:jc w:val="both"/>
              <w:rPr>
                <w:rFonts w:eastAsia="SimSun"/>
                <w:szCs w:val="24"/>
                <w:lang w:val="en-US" w:eastAsia="zh-CN"/>
              </w:rPr>
            </w:pPr>
          </w:p>
          <w:p w14:paraId="1A06EA93" w14:textId="77777777" w:rsidR="00014523" w:rsidRDefault="00E57137">
            <w:pPr>
              <w:pStyle w:val="4"/>
              <w:jc w:val="both"/>
            </w:pPr>
            <w:bookmarkStart w:id="25" w:name="_Toc185578017"/>
            <w:bookmarkStart w:id="26" w:name="_Toc60777406"/>
            <w:r>
              <w:t>–</w:t>
            </w:r>
            <w:r>
              <w:tab/>
            </w:r>
            <w:proofErr w:type="spellStart"/>
            <w:r>
              <w:t>SubcarrierSpacing</w:t>
            </w:r>
            <w:bookmarkEnd w:id="25"/>
            <w:bookmarkEnd w:id="26"/>
            <w:proofErr w:type="spellEnd"/>
          </w:p>
          <w:p w14:paraId="1661DA41" w14:textId="77777777" w:rsidR="00014523" w:rsidRDefault="00E57137">
            <w:pPr>
              <w:pStyle w:val="PL"/>
              <w:rPr>
                <w:rFonts w:eastAsia="SimSun"/>
                <w:szCs w:val="24"/>
                <w:lang w:val="en-US" w:eastAsia="zh-CN"/>
              </w:rPr>
            </w:pPr>
            <w:proofErr w:type="spellStart"/>
            <w:proofErr w:type="gramStart"/>
            <w:r>
              <w:t>SubcarrierSpacing</w:t>
            </w:r>
            <w:proofErr w:type="spellEnd"/>
            <w:r>
              <w:t xml:space="preserve"> ::=</w:t>
            </w:r>
            <w:proofErr w:type="gramEnd"/>
            <w:r>
              <w:t xml:space="preserve">               </w:t>
            </w:r>
            <w:r>
              <w:rPr>
                <w:color w:val="993366"/>
                <w:highlight w:val="yellow"/>
              </w:rPr>
              <w:t>ENUMERATED</w:t>
            </w:r>
            <w:r>
              <w:t xml:space="preserve"> {kHz15, kHz30, kHz60, kHz120, kHz240, kHz480-v1700, kHz960-v1700, spare1}</w:t>
            </w:r>
          </w:p>
        </w:tc>
      </w:tr>
      <w:tr w:rsidR="00014523" w14:paraId="0407D20A" w14:textId="77777777">
        <w:tc>
          <w:tcPr>
            <w:tcW w:w="504" w:type="pct"/>
          </w:tcPr>
          <w:p w14:paraId="3DB51BAD" w14:textId="38A23E5E" w:rsidR="00014523" w:rsidRPr="007B692C" w:rsidRDefault="007B692C">
            <w:pPr>
              <w:spacing w:after="0"/>
              <w:jc w:val="both"/>
              <w:rPr>
                <w:rFonts w:eastAsiaTheme="minorEastAsia"/>
                <w:szCs w:val="21"/>
              </w:rPr>
            </w:pPr>
            <w:r>
              <w:rPr>
                <w:rFonts w:eastAsiaTheme="minorEastAsia"/>
                <w:szCs w:val="21"/>
              </w:rPr>
              <w:lastRenderedPageBreak/>
              <w:t>Ericsson</w:t>
            </w:r>
          </w:p>
        </w:tc>
        <w:tc>
          <w:tcPr>
            <w:tcW w:w="4495" w:type="pct"/>
          </w:tcPr>
          <w:p w14:paraId="364AF91A" w14:textId="77777777" w:rsidR="00014523" w:rsidRDefault="007B692C">
            <w:pPr>
              <w:pStyle w:val="aff6"/>
              <w:numPr>
                <w:ilvl w:val="255"/>
                <w:numId w:val="0"/>
              </w:numPr>
              <w:spacing w:afterLines="50" w:after="120"/>
              <w:jc w:val="both"/>
              <w:rPr>
                <w:rFonts w:eastAsiaTheme="minorEastAsia"/>
                <w:sz w:val="22"/>
                <w:lang w:val="en-US"/>
              </w:rPr>
            </w:pPr>
            <w:r>
              <w:rPr>
                <w:rFonts w:eastAsiaTheme="minorEastAsia"/>
                <w:sz w:val="22"/>
                <w:lang w:val="en-US"/>
              </w:rPr>
              <w:t>Answer to Q1: No.</w:t>
            </w:r>
          </w:p>
          <w:p w14:paraId="57525EB5" w14:textId="77777777" w:rsidR="008B4F1B" w:rsidRDefault="00BD19CE" w:rsidP="00BD19CE">
            <w:pPr>
              <w:rPr>
                <w:rFonts w:eastAsiaTheme="minorEastAsia"/>
                <w:sz w:val="22"/>
                <w:lang w:val="en-US"/>
              </w:rPr>
            </w:pPr>
            <w:r>
              <w:rPr>
                <w:rFonts w:eastAsiaTheme="minorEastAsia"/>
                <w:sz w:val="22"/>
                <w:lang w:val="en-US"/>
              </w:rPr>
              <w:t xml:space="preserve">It has not been agreed that cross-carrier scheduling is supported for </w:t>
            </w:r>
            <w:proofErr w:type="spellStart"/>
            <w:r>
              <w:rPr>
                <w:rFonts w:eastAsiaTheme="minorEastAsia"/>
                <w:sz w:val="22"/>
                <w:lang w:val="en-US"/>
              </w:rPr>
              <w:t>mDCI</w:t>
            </w:r>
            <w:proofErr w:type="spellEnd"/>
            <w:r>
              <w:rPr>
                <w:rFonts w:eastAsiaTheme="minorEastAsia"/>
                <w:sz w:val="22"/>
                <w:lang w:val="en-US"/>
              </w:rPr>
              <w:t xml:space="preserve"> </w:t>
            </w:r>
            <w:proofErr w:type="spellStart"/>
            <w:r>
              <w:rPr>
                <w:rFonts w:eastAsiaTheme="minorEastAsia"/>
                <w:sz w:val="22"/>
                <w:lang w:val="en-US"/>
              </w:rPr>
              <w:t>STxMP</w:t>
            </w:r>
            <w:proofErr w:type="spellEnd"/>
            <w:r>
              <w:rPr>
                <w:rFonts w:eastAsiaTheme="minorEastAsia"/>
                <w:sz w:val="22"/>
                <w:lang w:val="en-US"/>
              </w:rPr>
              <w:t xml:space="preserve">. Therefore, the Rel-16 conclusion should apply for </w:t>
            </w:r>
            <w:proofErr w:type="spellStart"/>
            <w:r>
              <w:rPr>
                <w:rFonts w:eastAsiaTheme="minorEastAsia"/>
                <w:sz w:val="22"/>
                <w:lang w:val="en-US"/>
              </w:rPr>
              <w:t>STxMP</w:t>
            </w:r>
            <w:proofErr w:type="spellEnd"/>
            <w:r>
              <w:rPr>
                <w:rFonts w:eastAsiaTheme="minorEastAsia"/>
                <w:sz w:val="22"/>
                <w:lang w:val="en-US"/>
              </w:rPr>
              <w:t xml:space="preserve"> as well</w:t>
            </w:r>
            <w:r w:rsidR="008B4F1B">
              <w:rPr>
                <w:rFonts w:eastAsiaTheme="minorEastAsia"/>
                <w:sz w:val="22"/>
                <w:lang w:val="en-US"/>
              </w:rPr>
              <w:t>.</w:t>
            </w:r>
          </w:p>
          <w:p w14:paraId="67F3837A" w14:textId="0E37FBCF" w:rsidR="007B692C" w:rsidRPr="00BD19CE" w:rsidRDefault="008B4F1B" w:rsidP="00BD19CE">
            <w:pPr>
              <w:rPr>
                <w:rFonts w:eastAsiaTheme="minorEastAsia"/>
                <w:sz w:val="22"/>
              </w:rPr>
            </w:pPr>
            <w:r>
              <w:rPr>
                <w:rFonts w:eastAsiaTheme="minorEastAsia"/>
                <w:sz w:val="22"/>
                <w:lang w:val="en-US"/>
              </w:rPr>
              <w:t xml:space="preserve">Answer to Q2: Based on the above, </w:t>
            </w:r>
            <w:proofErr w:type="spellStart"/>
            <w:r>
              <w:rPr>
                <w:rFonts w:eastAsiaTheme="minorEastAsia"/>
                <w:sz w:val="22"/>
                <w:lang w:val="en-US"/>
              </w:rPr>
              <w:t>STxMP</w:t>
            </w:r>
            <w:proofErr w:type="spellEnd"/>
            <w:r>
              <w:rPr>
                <w:rFonts w:eastAsiaTheme="minorEastAsia"/>
                <w:sz w:val="22"/>
                <w:lang w:val="en-US"/>
              </w:rPr>
              <w:t xml:space="preserve"> is for FR2 CCs only. Subcarrier spacing</w:t>
            </w:r>
            <w:r w:rsidR="00221034">
              <w:rPr>
                <w:rFonts w:eastAsiaTheme="minorEastAsia"/>
                <w:sz w:val="22"/>
                <w:lang w:val="en-US"/>
              </w:rPr>
              <w:t>s</w:t>
            </w:r>
            <w:r>
              <w:rPr>
                <w:rFonts w:eastAsiaTheme="minorEastAsia"/>
                <w:sz w:val="22"/>
                <w:lang w:val="en-US"/>
              </w:rPr>
              <w:t xml:space="preserve"> can be limited to FR2 CCs.</w:t>
            </w:r>
          </w:p>
        </w:tc>
      </w:tr>
      <w:tr w:rsidR="001B0454" w14:paraId="4A969756" w14:textId="77777777">
        <w:tc>
          <w:tcPr>
            <w:tcW w:w="504" w:type="pct"/>
          </w:tcPr>
          <w:p w14:paraId="1F492AF7" w14:textId="0473CAA0" w:rsidR="001B0454" w:rsidRDefault="001B0454">
            <w:pPr>
              <w:spacing w:after="0"/>
              <w:jc w:val="both"/>
              <w:rPr>
                <w:rFonts w:eastAsiaTheme="minorEastAsia" w:hint="eastAsia"/>
                <w:szCs w:val="21"/>
              </w:rPr>
            </w:pPr>
            <w:r>
              <w:rPr>
                <w:rFonts w:eastAsiaTheme="minorEastAsia" w:hint="eastAsia"/>
                <w:szCs w:val="21"/>
              </w:rPr>
              <w:t>Moderator</w:t>
            </w:r>
          </w:p>
        </w:tc>
        <w:tc>
          <w:tcPr>
            <w:tcW w:w="4495" w:type="pct"/>
          </w:tcPr>
          <w:p w14:paraId="69310230" w14:textId="77777777" w:rsidR="001B0454" w:rsidRPr="00A758E4" w:rsidRDefault="001B0454" w:rsidP="001B0454">
            <w:pPr>
              <w:rPr>
                <w:rFonts w:ascii="Times" w:eastAsia="游明朝" w:hAnsi="Times" w:hint="eastAsia"/>
                <w:b/>
                <w:bCs/>
                <w:szCs w:val="24"/>
                <w:highlight w:val="yellow"/>
                <w:lang w:val="en-US"/>
              </w:rPr>
            </w:pPr>
            <w:r w:rsidRPr="00A758E4">
              <w:rPr>
                <w:rFonts w:ascii="Times" w:eastAsia="游明朝" w:hAnsi="Times" w:hint="eastAsia"/>
                <w:b/>
                <w:bCs/>
                <w:szCs w:val="24"/>
                <w:highlight w:val="yellow"/>
              </w:rPr>
              <w:t>Proposed agreement:</w:t>
            </w:r>
          </w:p>
          <w:p w14:paraId="182DCFC5" w14:textId="77777777" w:rsidR="001B0454" w:rsidRDefault="001B0454" w:rsidP="001B0454">
            <w:pPr>
              <w:rPr>
                <w:rFonts w:ascii="Times" w:eastAsia="游明朝" w:hAnsi="Times"/>
                <w:szCs w:val="24"/>
              </w:rPr>
            </w:pPr>
            <w:r w:rsidRPr="009B55FF">
              <w:rPr>
                <w:rFonts w:ascii="Times" w:eastAsia="游明朝" w:hAnsi="Times" w:hint="eastAsia"/>
                <w:szCs w:val="24"/>
              </w:rPr>
              <w:t xml:space="preserve">Reply to RAN2 </w:t>
            </w:r>
            <w:r>
              <w:rPr>
                <w:rFonts w:ascii="Times" w:eastAsia="游明朝" w:hAnsi="Times" w:hint="eastAsia"/>
                <w:szCs w:val="24"/>
              </w:rPr>
              <w:t>with following RAN1 answers</w:t>
            </w:r>
            <w:r w:rsidRPr="009B55FF">
              <w:rPr>
                <w:rFonts w:ascii="Times" w:eastAsia="游明朝" w:hAnsi="Times"/>
                <w:szCs w:val="24"/>
              </w:rPr>
              <w:t>.</w:t>
            </w:r>
          </w:p>
          <w:p w14:paraId="3088745C" w14:textId="77777777" w:rsidR="001B0454" w:rsidRDefault="001B0454" w:rsidP="001B0454">
            <w:pPr>
              <w:numPr>
                <w:ilvl w:val="0"/>
                <w:numId w:val="37"/>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 xml:space="preserve">Answer to Q1: No, the FGs are only applicable to FR2. RAN1 has not agreed to support </w:t>
            </w:r>
            <w:r w:rsidRPr="005127C0">
              <w:rPr>
                <w:rFonts w:ascii="Times" w:eastAsia="游明朝" w:hAnsi="Times"/>
                <w:szCs w:val="24"/>
              </w:rPr>
              <w:t xml:space="preserve">cross-carrier scheduling of </w:t>
            </w:r>
            <w:proofErr w:type="spellStart"/>
            <w:r w:rsidRPr="005127C0">
              <w:rPr>
                <w:rFonts w:ascii="Times" w:eastAsia="游明朝" w:hAnsi="Times"/>
                <w:szCs w:val="24"/>
              </w:rPr>
              <w:t>STxMP</w:t>
            </w:r>
            <w:proofErr w:type="spellEnd"/>
            <w:r w:rsidRPr="005127C0">
              <w:rPr>
                <w:rFonts w:ascii="Times" w:eastAsia="游明朝" w:hAnsi="Times"/>
                <w:szCs w:val="24"/>
              </w:rPr>
              <w:t xml:space="preserve"> PUSCH</w:t>
            </w:r>
            <w:r>
              <w:rPr>
                <w:rFonts w:ascii="Times" w:eastAsia="游明朝" w:hAnsi="Times" w:hint="eastAsia"/>
                <w:szCs w:val="24"/>
              </w:rPr>
              <w:t>.</w:t>
            </w:r>
          </w:p>
          <w:p w14:paraId="7DE4C54F" w14:textId="77777777" w:rsidR="001B0454" w:rsidRDefault="001B0454" w:rsidP="001B0454">
            <w:pPr>
              <w:numPr>
                <w:ilvl w:val="0"/>
                <w:numId w:val="37"/>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 xml:space="preserve">Answer to Q2: </w:t>
            </w:r>
          </w:p>
          <w:p w14:paraId="4C726A60" w14:textId="77777777" w:rsidR="001B0454" w:rsidRDefault="001B0454" w:rsidP="001B0454">
            <w:pPr>
              <w:numPr>
                <w:ilvl w:val="1"/>
                <w:numId w:val="37"/>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 xml:space="preserve">Alt.1: the capability value needs to be reported for each of FR2 SCS </w:t>
            </w:r>
            <w:proofErr w:type="gramStart"/>
            <w:r>
              <w:rPr>
                <w:rFonts w:ascii="Times" w:eastAsia="游明朝" w:hAnsi="Times" w:hint="eastAsia"/>
                <w:szCs w:val="24"/>
              </w:rPr>
              <w:t>in a given</w:t>
            </w:r>
            <w:proofErr w:type="gramEnd"/>
            <w:r>
              <w:rPr>
                <w:rFonts w:ascii="Times" w:eastAsia="游明朝" w:hAnsi="Times" w:hint="eastAsia"/>
                <w:szCs w:val="24"/>
              </w:rPr>
              <w:t xml:space="preserve"> CC</w:t>
            </w:r>
          </w:p>
          <w:p w14:paraId="5C67B652" w14:textId="77777777" w:rsidR="001B0454" w:rsidRDefault="001B0454" w:rsidP="001B0454">
            <w:pPr>
              <w:numPr>
                <w:ilvl w:val="1"/>
                <w:numId w:val="37"/>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 xml:space="preserve">Alt.2: the capability value does not need to be reported for each of FR2 SCS in a given CC, and it needs to be reported only for </w:t>
            </w:r>
            <w:r w:rsidRPr="005127C0">
              <w:rPr>
                <w:rFonts w:ascii="Times" w:eastAsia="游明朝" w:hAnsi="Times"/>
                <w:szCs w:val="24"/>
              </w:rPr>
              <w:t xml:space="preserve">the minimum SCS </w:t>
            </w:r>
            <w:r>
              <w:rPr>
                <w:rFonts w:ascii="Times" w:eastAsia="游明朝" w:hAnsi="Times" w:hint="eastAsia"/>
                <w:szCs w:val="24"/>
              </w:rPr>
              <w:t xml:space="preserve">determined </w:t>
            </w:r>
            <w:r w:rsidRPr="005127C0">
              <w:rPr>
                <w:rFonts w:ascii="Times" w:eastAsia="游明朝" w:hAnsi="Times"/>
                <w:szCs w:val="24"/>
              </w:rPr>
              <w:t xml:space="preserve">based on the existing two capabilities (i.e. UL: </w:t>
            </w:r>
            <w:proofErr w:type="spellStart"/>
            <w:r w:rsidRPr="005127C0">
              <w:rPr>
                <w:rFonts w:ascii="Times" w:eastAsia="游明朝" w:hAnsi="Times"/>
                <w:szCs w:val="24"/>
              </w:rPr>
              <w:t>FeatureSetUplinkPerCC</w:t>
            </w:r>
            <w:proofErr w:type="spellEnd"/>
            <w:r>
              <w:rPr>
                <w:rFonts w:ascii="Times" w:eastAsia="游明朝" w:hAnsi="Times" w:hint="eastAsia"/>
                <w:szCs w:val="24"/>
              </w:rPr>
              <w:t xml:space="preserve"> </w:t>
            </w:r>
            <w:r w:rsidRPr="005127C0">
              <w:rPr>
                <w:rFonts w:ascii="Times" w:eastAsia="游明朝" w:hAnsi="Times"/>
                <w:szCs w:val="24"/>
              </w:rPr>
              <w:t>&gt;</w:t>
            </w:r>
            <w:r>
              <w:rPr>
                <w:rFonts w:ascii="Times" w:eastAsia="游明朝" w:hAnsi="Times" w:hint="eastAsia"/>
                <w:szCs w:val="24"/>
              </w:rPr>
              <w:t xml:space="preserve"> </w:t>
            </w:r>
            <w:proofErr w:type="spellStart"/>
            <w:r w:rsidRPr="005127C0">
              <w:rPr>
                <w:rFonts w:ascii="Times" w:eastAsia="游明朝" w:hAnsi="Times"/>
                <w:szCs w:val="24"/>
              </w:rPr>
              <w:t>supportedSubcarrierSpacingUL</w:t>
            </w:r>
            <w:proofErr w:type="spellEnd"/>
            <w:r>
              <w:rPr>
                <w:rFonts w:ascii="Times" w:eastAsia="游明朝" w:hAnsi="Times" w:hint="eastAsia"/>
                <w:szCs w:val="24"/>
              </w:rPr>
              <w:t xml:space="preserve"> and </w:t>
            </w:r>
            <w:r w:rsidRPr="005127C0">
              <w:rPr>
                <w:rFonts w:ascii="Times" w:eastAsia="游明朝" w:hAnsi="Times"/>
                <w:szCs w:val="24"/>
              </w:rPr>
              <w:t>DL:</w:t>
            </w:r>
            <w:r>
              <w:rPr>
                <w:rFonts w:ascii="Times" w:eastAsia="游明朝" w:hAnsi="Times" w:hint="eastAsia"/>
                <w:szCs w:val="24"/>
              </w:rPr>
              <w:t xml:space="preserve"> </w:t>
            </w:r>
            <w:proofErr w:type="spellStart"/>
            <w:r w:rsidRPr="005127C0">
              <w:rPr>
                <w:rFonts w:ascii="Times" w:eastAsia="游明朝" w:hAnsi="Times"/>
                <w:szCs w:val="24"/>
              </w:rPr>
              <w:t>FeatureSetDownlinkPerCC</w:t>
            </w:r>
            <w:proofErr w:type="spellEnd"/>
            <w:r>
              <w:rPr>
                <w:rFonts w:ascii="Times" w:eastAsia="游明朝" w:hAnsi="Times" w:hint="eastAsia"/>
                <w:szCs w:val="24"/>
              </w:rPr>
              <w:t xml:space="preserve"> </w:t>
            </w:r>
            <w:proofErr w:type="gramStart"/>
            <w:r w:rsidRPr="005127C0">
              <w:rPr>
                <w:rFonts w:ascii="Times" w:eastAsia="游明朝" w:hAnsi="Times"/>
                <w:szCs w:val="24"/>
              </w:rPr>
              <w:t>&gt;</w:t>
            </w:r>
            <w:r>
              <w:rPr>
                <w:rFonts w:ascii="Times" w:eastAsia="游明朝" w:hAnsi="Times" w:hint="eastAsia"/>
                <w:szCs w:val="24"/>
              </w:rPr>
              <w:t xml:space="preserve"> </w:t>
            </w:r>
            <w:r w:rsidRPr="005127C0">
              <w:rPr>
                <w:rFonts w:ascii="Times" w:eastAsia="游明朝" w:hAnsi="Times"/>
                <w:szCs w:val="24"/>
              </w:rPr>
              <w:t xml:space="preserve"> </w:t>
            </w:r>
            <w:proofErr w:type="spellStart"/>
            <w:r w:rsidRPr="005127C0">
              <w:rPr>
                <w:rFonts w:ascii="Times" w:eastAsia="游明朝" w:hAnsi="Times"/>
                <w:szCs w:val="24"/>
              </w:rPr>
              <w:t>supportedSubcarrierSpacingDL</w:t>
            </w:r>
            <w:proofErr w:type="spellEnd"/>
            <w:proofErr w:type="gramEnd"/>
            <w:r w:rsidRPr="005127C0">
              <w:rPr>
                <w:rFonts w:ascii="Times" w:eastAsia="游明朝" w:hAnsi="Times"/>
                <w:szCs w:val="24"/>
              </w:rPr>
              <w:t>)</w:t>
            </w:r>
          </w:p>
          <w:p w14:paraId="11CA52A4" w14:textId="77777777" w:rsidR="001B0454" w:rsidRPr="00A758E4" w:rsidRDefault="001B0454" w:rsidP="001B0454">
            <w:pPr>
              <w:numPr>
                <w:ilvl w:val="0"/>
                <w:numId w:val="37"/>
              </w:numPr>
              <w:overflowPunct/>
              <w:autoSpaceDE/>
              <w:autoSpaceDN/>
              <w:adjustRightInd/>
              <w:spacing w:before="60" w:after="120" w:line="256" w:lineRule="auto"/>
              <w:jc w:val="both"/>
              <w:rPr>
                <w:rFonts w:ascii="Times" w:eastAsia="游明朝" w:hAnsi="Times" w:hint="eastAsia"/>
                <w:szCs w:val="24"/>
              </w:rPr>
            </w:pPr>
            <w:r>
              <w:rPr>
                <w:rFonts w:ascii="Times" w:eastAsia="游明朝" w:hAnsi="Times" w:hint="eastAsia"/>
                <w:szCs w:val="24"/>
              </w:rPr>
              <w:t xml:space="preserve">Consequently, </w:t>
            </w:r>
            <w:r>
              <w:rPr>
                <w:rFonts w:ascii="Times" w:eastAsia="游明朝" w:hAnsi="Times"/>
                <w:szCs w:val="24"/>
              </w:rPr>
              <w:t>candidat</w:t>
            </w:r>
            <w:r>
              <w:rPr>
                <w:rFonts w:ascii="Times" w:eastAsia="游明朝" w:hAnsi="Times" w:hint="eastAsia"/>
                <w:szCs w:val="24"/>
              </w:rPr>
              <w:t>e values for FR1 SCS are removed from the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3945"/>
              <w:gridCol w:w="697"/>
              <w:gridCol w:w="627"/>
              <w:gridCol w:w="7723"/>
            </w:tblGrid>
            <w:tr w:rsidR="001B0454" w14:paraId="0EBB86B7" w14:textId="77777777" w:rsidTr="00E548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D111CE" w14:textId="77777777" w:rsidR="001B0454" w:rsidRDefault="001B0454" w:rsidP="001B0454">
                  <w:pPr>
                    <w:keepNext/>
                    <w:keepLines/>
                    <w:spacing w:after="0"/>
                    <w:textAlignment w:val="baseline"/>
                    <w:rPr>
                      <w:rFonts w:ascii="Arial" w:eastAsia="ＭＳ 明朝" w:hAnsi="Arial" w:cs="Arial"/>
                      <w:color w:val="000000"/>
                      <w:sz w:val="16"/>
                      <w:szCs w:val="16"/>
                      <w:lang w:eastAsia="en-GB"/>
                    </w:rPr>
                  </w:pPr>
                  <w:r>
                    <w:rPr>
                      <w:rFonts w:ascii="Arial" w:eastAsia="ＭＳ 明朝" w:hAnsi="Arial" w:cs="Arial" w:hint="eastAsia"/>
                      <w:color w:val="000000"/>
                      <w:sz w:val="16"/>
                      <w:szCs w:val="16"/>
                      <w:lang w:eastAsia="en-GB"/>
                    </w:rPr>
                    <w:t>40-6-3a-1</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04A4D678" w14:textId="77777777" w:rsidR="001B0454" w:rsidRDefault="001B0454" w:rsidP="001B0454">
                  <w:pPr>
                    <w:snapToGrid w:val="0"/>
                    <w:spacing w:afterLines="50" w:after="120"/>
                    <w:contextualSpacing/>
                    <w:textAlignment w:val="baseline"/>
                    <w:rPr>
                      <w:rFonts w:ascii="Arial" w:eastAsia="Malgun Gothic" w:hAnsi="Arial" w:cs="Arial"/>
                      <w:color w:val="000000"/>
                      <w:sz w:val="16"/>
                      <w:szCs w:val="16"/>
                      <w:lang w:eastAsia="ko-KR"/>
                    </w:rPr>
                  </w:pPr>
                  <w:r>
                    <w:rPr>
                      <w:rFonts w:ascii="Arial" w:eastAsia="Malgun Gothic" w:hAnsi="Arial" w:cs="Arial"/>
                      <w:color w:val="000000"/>
                      <w:sz w:val="16"/>
                      <w:szCs w:val="16"/>
                      <w:lang w:eastAsia="ko-KR"/>
                    </w:rPr>
                    <w:t>1. Require additional timeline to process multiple TBs for codebook multi-DCI based STx2P PUSCH+PUSCH for DG+DG</w:t>
                  </w:r>
                </w:p>
                <w:p w14:paraId="42C469C6" w14:textId="77777777" w:rsidR="001B0454" w:rsidRDefault="001B0454" w:rsidP="001B0454">
                  <w:pPr>
                    <w:snapToGrid w:val="0"/>
                    <w:spacing w:afterLines="50" w:after="120"/>
                    <w:contextualSpacing/>
                    <w:textAlignment w:val="baseline"/>
                    <w:rPr>
                      <w:rFonts w:ascii="Arial" w:eastAsia="Malgun Gothic" w:hAnsi="Arial" w:cs="Arial"/>
                      <w:color w:val="000000"/>
                      <w:sz w:val="16"/>
                      <w:szCs w:val="16"/>
                      <w:lang w:eastAsia="ko-KR"/>
                    </w:rPr>
                  </w:pPr>
                  <w:r>
                    <w:rPr>
                      <w:rFonts w:ascii="Arial" w:eastAsia="Malgun Gothic" w:hAnsi="Arial" w:cs="Arial"/>
                      <w:color w:val="000000"/>
                      <w:sz w:val="16"/>
                      <w:szCs w:val="16"/>
                      <w:lang w:eastAsia="ko-KR"/>
                    </w:rPr>
                    <w:t>Note. This FG can be applied for CG+DG also if UE can support those FG.</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041AA2E8" w14:textId="77777777" w:rsidR="001B0454" w:rsidRDefault="001B0454" w:rsidP="001B0454">
                  <w:pPr>
                    <w:keepNext/>
                    <w:keepLines/>
                    <w:spacing w:after="0"/>
                    <w:textAlignment w:val="baseline"/>
                    <w:rPr>
                      <w:rFonts w:ascii="Arial" w:eastAsia="ＭＳ 明朝" w:hAnsi="Arial" w:cs="Arial"/>
                      <w:color w:val="000000"/>
                      <w:sz w:val="16"/>
                      <w:szCs w:val="16"/>
                      <w:lang w:eastAsia="en-GB"/>
                    </w:rPr>
                  </w:pPr>
                  <w:r>
                    <w:rPr>
                      <w:rFonts w:ascii="Arial" w:eastAsia="ＭＳ 明朝" w:hAnsi="Arial" w:cs="Arial" w:hint="eastAsia"/>
                      <w:color w:val="000000"/>
                      <w:sz w:val="16"/>
                      <w:szCs w:val="16"/>
                      <w:lang w:eastAsia="en-GB"/>
                    </w:rPr>
                    <w:t>Per FSPC</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0CE846D2" w14:textId="77777777" w:rsidR="001B0454" w:rsidRDefault="001B0454" w:rsidP="001B0454">
                  <w:pPr>
                    <w:keepNext/>
                    <w:keepLines/>
                    <w:spacing w:after="0"/>
                    <w:textAlignment w:val="baseline"/>
                    <w:rPr>
                      <w:rFonts w:ascii="Arial" w:eastAsia="ＭＳ 明朝" w:hAnsi="Arial" w:cs="Arial"/>
                      <w:color w:val="000000"/>
                      <w:sz w:val="16"/>
                      <w:szCs w:val="16"/>
                      <w:lang w:eastAsia="en-GB"/>
                    </w:rPr>
                  </w:pPr>
                  <w:r>
                    <w:rPr>
                      <w:rFonts w:ascii="Arial" w:eastAsia="ＭＳ 明朝" w:hAnsi="Arial" w:cs="Arial" w:hint="eastAsia"/>
                      <w:color w:val="000000"/>
                      <w:sz w:val="16"/>
                      <w:szCs w:val="16"/>
                      <w:lang w:eastAsia="en-GB"/>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1A408" w14:textId="77777777" w:rsidR="001B0454" w:rsidRDefault="001B0454" w:rsidP="001B0454">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 xml:space="preserve">candidate values: </w:t>
                  </w:r>
                </w:p>
                <w:p w14:paraId="622E9428" w14:textId="77777777" w:rsidR="001B0454" w:rsidRDefault="001B0454" w:rsidP="001B0454">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 xml:space="preserve">UE reports candidate value independently for each SCS in unit of symbols </w:t>
                  </w:r>
                </w:p>
                <w:p w14:paraId="2FF6A6C9" w14:textId="77777777" w:rsidR="001B0454" w:rsidRPr="00E75A15" w:rsidRDefault="001B0454" w:rsidP="001B0454">
                  <w:pPr>
                    <w:keepNext/>
                    <w:keepLines/>
                    <w:spacing w:after="0"/>
                    <w:textAlignment w:val="baseline"/>
                    <w:rPr>
                      <w:rFonts w:ascii="Arial" w:hAnsi="Arial" w:cs="Arial"/>
                      <w:strike/>
                      <w:color w:val="FF0000"/>
                      <w:sz w:val="16"/>
                      <w:szCs w:val="16"/>
                      <w:lang w:eastAsia="en-GB"/>
                    </w:rPr>
                  </w:pPr>
                  <w:r w:rsidRPr="00E75A15">
                    <w:rPr>
                      <w:rFonts w:ascii="Arial" w:hAnsi="Arial" w:cs="Arial"/>
                      <w:strike/>
                      <w:color w:val="FF0000"/>
                      <w:sz w:val="16"/>
                      <w:szCs w:val="16"/>
                      <w:lang w:eastAsia="en-GB"/>
                    </w:rPr>
                    <w:t>For 15kHz SCS: {1,2,4}</w:t>
                  </w:r>
                </w:p>
                <w:p w14:paraId="24694836" w14:textId="77777777" w:rsidR="001B0454" w:rsidRPr="00E75A15" w:rsidRDefault="001B0454" w:rsidP="001B0454">
                  <w:pPr>
                    <w:keepNext/>
                    <w:keepLines/>
                    <w:spacing w:after="0"/>
                    <w:textAlignment w:val="baseline"/>
                    <w:rPr>
                      <w:rFonts w:ascii="Arial" w:hAnsi="Arial" w:cs="Arial"/>
                      <w:strike/>
                      <w:color w:val="FF0000"/>
                      <w:sz w:val="16"/>
                      <w:szCs w:val="16"/>
                      <w:lang w:eastAsia="en-GB"/>
                    </w:rPr>
                  </w:pPr>
                  <w:r w:rsidRPr="00E75A15">
                    <w:rPr>
                      <w:rFonts w:ascii="Arial" w:hAnsi="Arial" w:cs="Arial"/>
                      <w:strike/>
                      <w:color w:val="FF0000"/>
                      <w:sz w:val="16"/>
                      <w:szCs w:val="16"/>
                      <w:lang w:eastAsia="en-GB"/>
                    </w:rPr>
                    <w:t>For 30kHz SCS: {1,2,4,8}</w:t>
                  </w:r>
                </w:p>
                <w:p w14:paraId="7603F543" w14:textId="77777777" w:rsidR="001B0454" w:rsidRDefault="001B0454" w:rsidP="001B0454">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For 60kHz SCS: {2,4,8,16}</w:t>
                  </w:r>
                </w:p>
                <w:p w14:paraId="10E50DA5" w14:textId="77777777" w:rsidR="001B0454" w:rsidRDefault="001B0454" w:rsidP="001B0454">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For 120kHz SCS: {4,8,16,32}</w:t>
                  </w:r>
                </w:p>
                <w:p w14:paraId="3E49219F" w14:textId="77777777" w:rsidR="001B0454" w:rsidRDefault="001B0454" w:rsidP="001B0454">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For 480kHz SCS: {16,32,64,128}</w:t>
                  </w:r>
                </w:p>
                <w:p w14:paraId="169BB0D3" w14:textId="77777777" w:rsidR="001B0454" w:rsidRDefault="001B0454" w:rsidP="001B0454">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For 960kHz SCS: {32,64,128,256}</w:t>
                  </w:r>
                </w:p>
                <w:p w14:paraId="6DDB3CE1" w14:textId="77777777" w:rsidR="001B0454" w:rsidRDefault="001B0454" w:rsidP="001B0454">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Note: SCS above is the minimum between SCS of the scheduling DCI and SCS of the scheduled PUSCH.</w:t>
                  </w:r>
                </w:p>
              </w:tc>
            </w:tr>
            <w:tr w:rsidR="001B0454" w14:paraId="1E482B71" w14:textId="77777777" w:rsidTr="00E548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2BE170" w14:textId="77777777" w:rsidR="001B0454" w:rsidRDefault="001B0454" w:rsidP="001B0454">
                  <w:pPr>
                    <w:keepNext/>
                    <w:keepLines/>
                    <w:spacing w:after="0"/>
                    <w:textAlignment w:val="baseline"/>
                    <w:rPr>
                      <w:rFonts w:ascii="Arial" w:eastAsia="ＭＳ 明朝" w:hAnsi="Arial" w:cs="Arial"/>
                      <w:color w:val="000000"/>
                      <w:sz w:val="16"/>
                      <w:szCs w:val="16"/>
                      <w:lang w:eastAsia="en-GB"/>
                    </w:rPr>
                  </w:pPr>
                  <w:r>
                    <w:rPr>
                      <w:rFonts w:ascii="Arial" w:eastAsia="ＭＳ 明朝" w:hAnsi="Arial" w:cs="Arial" w:hint="eastAsia"/>
                      <w:color w:val="000000"/>
                      <w:sz w:val="16"/>
                      <w:szCs w:val="16"/>
                      <w:lang w:eastAsia="en-GB"/>
                    </w:rPr>
                    <w:t>40-6-3b-2</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6D74600C" w14:textId="77777777" w:rsidR="001B0454" w:rsidRDefault="001B0454" w:rsidP="001B0454">
                  <w:pPr>
                    <w:snapToGrid w:val="0"/>
                    <w:spacing w:afterLines="50" w:after="120"/>
                    <w:contextualSpacing/>
                    <w:textAlignment w:val="baseline"/>
                    <w:rPr>
                      <w:rFonts w:ascii="Arial" w:eastAsia="Malgun Gothic" w:hAnsi="Arial" w:cs="Arial"/>
                      <w:color w:val="000000"/>
                      <w:sz w:val="16"/>
                      <w:szCs w:val="16"/>
                      <w:lang w:eastAsia="ko-KR"/>
                    </w:rPr>
                  </w:pPr>
                  <w:r>
                    <w:rPr>
                      <w:rFonts w:ascii="Arial" w:eastAsia="Malgun Gothic" w:hAnsi="Arial" w:cs="Arial"/>
                      <w:color w:val="000000"/>
                      <w:sz w:val="16"/>
                      <w:szCs w:val="16"/>
                      <w:lang w:eastAsia="ko-KR"/>
                    </w:rPr>
                    <w:t xml:space="preserve">1. Require additional timeline to process multiple TBs for </w:t>
                  </w:r>
                  <w:r>
                    <w:rPr>
                      <w:rFonts w:ascii="Arial" w:eastAsia="Malgun Gothic" w:hAnsi="Arial" w:cs="Arial" w:hint="eastAsia"/>
                      <w:color w:val="000000"/>
                      <w:sz w:val="16"/>
                      <w:szCs w:val="16"/>
                      <w:lang w:eastAsia="ko-KR"/>
                    </w:rPr>
                    <w:t>non-</w:t>
                  </w:r>
                  <w:r>
                    <w:rPr>
                      <w:rFonts w:ascii="Arial" w:eastAsia="Malgun Gothic" w:hAnsi="Arial" w:cs="Arial"/>
                      <w:color w:val="000000"/>
                      <w:sz w:val="16"/>
                      <w:szCs w:val="16"/>
                      <w:lang w:eastAsia="ko-KR"/>
                    </w:rPr>
                    <w:t>codebook multi-DCI based STx2P PUSCH+PUSCH for DG+DG</w:t>
                  </w:r>
                </w:p>
                <w:p w14:paraId="2495AED0" w14:textId="77777777" w:rsidR="001B0454" w:rsidRDefault="001B0454" w:rsidP="001B0454">
                  <w:pPr>
                    <w:snapToGrid w:val="0"/>
                    <w:spacing w:afterLines="50" w:after="120"/>
                    <w:contextualSpacing/>
                    <w:textAlignment w:val="baseline"/>
                    <w:rPr>
                      <w:rFonts w:ascii="Arial" w:eastAsia="Malgun Gothic" w:hAnsi="Arial" w:cs="Arial"/>
                      <w:color w:val="000000"/>
                      <w:sz w:val="16"/>
                      <w:szCs w:val="16"/>
                      <w:lang w:eastAsia="ko-KR"/>
                    </w:rPr>
                  </w:pPr>
                  <w:r>
                    <w:rPr>
                      <w:rFonts w:ascii="Arial" w:eastAsia="Malgun Gothic" w:hAnsi="Arial" w:cs="Arial"/>
                      <w:color w:val="000000"/>
                      <w:sz w:val="16"/>
                      <w:szCs w:val="16"/>
                      <w:lang w:eastAsia="ko-KR"/>
                    </w:rPr>
                    <w:t>Note. This FG can be applied for CG+DG also if UE can support those FG.</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D601E2F" w14:textId="77777777" w:rsidR="001B0454" w:rsidRDefault="001B0454" w:rsidP="001B0454">
                  <w:pPr>
                    <w:keepNext/>
                    <w:keepLines/>
                    <w:spacing w:after="0"/>
                    <w:textAlignment w:val="baseline"/>
                    <w:rPr>
                      <w:rFonts w:ascii="Arial" w:eastAsia="ＭＳ 明朝" w:hAnsi="Arial" w:cs="Arial"/>
                      <w:color w:val="000000"/>
                      <w:sz w:val="16"/>
                      <w:szCs w:val="16"/>
                      <w:lang w:eastAsia="en-GB"/>
                    </w:rPr>
                  </w:pPr>
                  <w:r>
                    <w:rPr>
                      <w:rFonts w:ascii="Arial" w:eastAsia="ＭＳ 明朝" w:hAnsi="Arial" w:cs="Arial" w:hint="eastAsia"/>
                      <w:color w:val="000000"/>
                      <w:sz w:val="16"/>
                      <w:szCs w:val="16"/>
                      <w:lang w:eastAsia="en-GB"/>
                    </w:rPr>
                    <w:t>Per FSPC</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0B72A288" w14:textId="77777777" w:rsidR="001B0454" w:rsidRDefault="001B0454" w:rsidP="001B0454">
                  <w:pPr>
                    <w:keepNext/>
                    <w:keepLines/>
                    <w:spacing w:after="0"/>
                    <w:textAlignment w:val="baseline"/>
                    <w:rPr>
                      <w:rFonts w:ascii="Arial" w:eastAsia="ＭＳ 明朝" w:hAnsi="Arial" w:cs="Arial"/>
                      <w:color w:val="000000"/>
                      <w:sz w:val="16"/>
                      <w:szCs w:val="16"/>
                      <w:lang w:eastAsia="en-GB"/>
                    </w:rPr>
                  </w:pPr>
                  <w:r>
                    <w:rPr>
                      <w:rFonts w:ascii="Arial" w:eastAsia="ＭＳ 明朝" w:hAnsi="Arial" w:cs="Arial" w:hint="eastAsia"/>
                      <w:color w:val="000000"/>
                      <w:sz w:val="16"/>
                      <w:szCs w:val="16"/>
                      <w:lang w:eastAsia="en-GB"/>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1EA63" w14:textId="77777777" w:rsidR="001B0454" w:rsidRDefault="001B0454" w:rsidP="001B0454">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 xml:space="preserve">candidate values: </w:t>
                  </w:r>
                </w:p>
                <w:p w14:paraId="5B19AD88" w14:textId="77777777" w:rsidR="001B0454" w:rsidRDefault="001B0454" w:rsidP="001B0454">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 xml:space="preserve">UE reports candidate value independently for each SCS in unit of symbols </w:t>
                  </w:r>
                </w:p>
                <w:p w14:paraId="032324E2" w14:textId="77777777" w:rsidR="001B0454" w:rsidRPr="00E75A15" w:rsidRDefault="001B0454" w:rsidP="001B0454">
                  <w:pPr>
                    <w:keepNext/>
                    <w:keepLines/>
                    <w:spacing w:after="0"/>
                    <w:textAlignment w:val="baseline"/>
                    <w:rPr>
                      <w:rFonts w:ascii="Arial" w:hAnsi="Arial" w:cs="Arial"/>
                      <w:strike/>
                      <w:color w:val="FF0000"/>
                      <w:sz w:val="16"/>
                      <w:szCs w:val="16"/>
                      <w:lang w:eastAsia="en-GB"/>
                    </w:rPr>
                  </w:pPr>
                  <w:r w:rsidRPr="00E75A15">
                    <w:rPr>
                      <w:rFonts w:ascii="Arial" w:hAnsi="Arial" w:cs="Arial"/>
                      <w:strike/>
                      <w:color w:val="FF0000"/>
                      <w:sz w:val="16"/>
                      <w:szCs w:val="16"/>
                      <w:lang w:eastAsia="en-GB"/>
                    </w:rPr>
                    <w:t>For 15kHz SCS: {1,2,4}</w:t>
                  </w:r>
                </w:p>
                <w:p w14:paraId="764AA9D8" w14:textId="77777777" w:rsidR="001B0454" w:rsidRPr="00E75A15" w:rsidRDefault="001B0454" w:rsidP="001B0454">
                  <w:pPr>
                    <w:keepNext/>
                    <w:keepLines/>
                    <w:spacing w:after="0"/>
                    <w:textAlignment w:val="baseline"/>
                    <w:rPr>
                      <w:rFonts w:ascii="Arial" w:hAnsi="Arial" w:cs="Arial"/>
                      <w:strike/>
                      <w:color w:val="FF0000"/>
                      <w:sz w:val="16"/>
                      <w:szCs w:val="16"/>
                      <w:lang w:eastAsia="en-GB"/>
                    </w:rPr>
                  </w:pPr>
                  <w:r w:rsidRPr="00E75A15">
                    <w:rPr>
                      <w:rFonts w:ascii="Arial" w:hAnsi="Arial" w:cs="Arial"/>
                      <w:strike/>
                      <w:color w:val="FF0000"/>
                      <w:sz w:val="16"/>
                      <w:szCs w:val="16"/>
                      <w:lang w:eastAsia="en-GB"/>
                    </w:rPr>
                    <w:t>For 30kHz SCS: {1,2,4,8}</w:t>
                  </w:r>
                </w:p>
                <w:p w14:paraId="2962C912" w14:textId="77777777" w:rsidR="001B0454" w:rsidRDefault="001B0454" w:rsidP="001B0454">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For 60kHz SCS: {2,4,8,16}</w:t>
                  </w:r>
                </w:p>
                <w:p w14:paraId="4DC87CD9" w14:textId="77777777" w:rsidR="001B0454" w:rsidRDefault="001B0454" w:rsidP="001B0454">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For 120kHz SCS: {4,8,16,32}</w:t>
                  </w:r>
                </w:p>
                <w:p w14:paraId="1F6A6B59" w14:textId="77777777" w:rsidR="001B0454" w:rsidRDefault="001B0454" w:rsidP="001B0454">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For 480kHz SCS: {16,32,64,128}</w:t>
                  </w:r>
                </w:p>
                <w:p w14:paraId="50A4F8FE" w14:textId="77777777" w:rsidR="001B0454" w:rsidRDefault="001B0454" w:rsidP="001B0454">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For 960kHz SCS: {32,64,128,256}</w:t>
                  </w:r>
                </w:p>
                <w:p w14:paraId="63F102EF" w14:textId="77777777" w:rsidR="001B0454" w:rsidRDefault="001B0454" w:rsidP="001B0454">
                  <w:pPr>
                    <w:keepNext/>
                    <w:keepLines/>
                    <w:spacing w:after="0"/>
                    <w:textAlignment w:val="baseline"/>
                    <w:rPr>
                      <w:rFonts w:ascii="Arial" w:hAnsi="Arial" w:cs="Arial"/>
                      <w:color w:val="000000"/>
                      <w:sz w:val="16"/>
                      <w:szCs w:val="16"/>
                      <w:lang w:eastAsia="en-GB"/>
                    </w:rPr>
                  </w:pPr>
                </w:p>
                <w:p w14:paraId="300A82C9" w14:textId="77777777" w:rsidR="001B0454" w:rsidRDefault="001B0454" w:rsidP="001B0454">
                  <w:pPr>
                    <w:keepNext/>
                    <w:keepLines/>
                    <w:spacing w:after="0"/>
                    <w:textAlignment w:val="baseline"/>
                    <w:rPr>
                      <w:rFonts w:ascii="Arial" w:hAnsi="Arial" w:cs="Arial"/>
                      <w:color w:val="000000"/>
                      <w:sz w:val="16"/>
                      <w:szCs w:val="16"/>
                      <w:lang w:eastAsia="en-GB"/>
                    </w:rPr>
                  </w:pPr>
                  <w:r>
                    <w:rPr>
                      <w:rFonts w:ascii="Arial" w:hAnsi="Arial" w:cs="Arial"/>
                      <w:color w:val="000000"/>
                      <w:sz w:val="16"/>
                      <w:szCs w:val="16"/>
                      <w:lang w:eastAsia="en-GB"/>
                    </w:rPr>
                    <w:t>Note: SCS above is the minimum between SCS of the scheduling DCI and SCS of the scheduled PUSCH.</w:t>
                  </w:r>
                </w:p>
              </w:tc>
            </w:tr>
          </w:tbl>
          <w:p w14:paraId="55020C16" w14:textId="77777777" w:rsidR="001B0454" w:rsidRPr="001B0454" w:rsidRDefault="001B0454">
            <w:pPr>
              <w:pStyle w:val="aff6"/>
              <w:numPr>
                <w:ilvl w:val="255"/>
                <w:numId w:val="0"/>
              </w:numPr>
              <w:spacing w:afterLines="50" w:after="120"/>
              <w:jc w:val="both"/>
              <w:rPr>
                <w:rFonts w:eastAsiaTheme="minorEastAsia"/>
                <w:sz w:val="22"/>
              </w:rPr>
            </w:pPr>
          </w:p>
        </w:tc>
      </w:tr>
      <w:tr w:rsidR="00F71EB1" w14:paraId="2C38EE89" w14:textId="77777777">
        <w:tc>
          <w:tcPr>
            <w:tcW w:w="504" w:type="pct"/>
          </w:tcPr>
          <w:p w14:paraId="5FCEE1B2" w14:textId="12EBC276" w:rsidR="00F71EB1" w:rsidRDefault="00F71EB1">
            <w:pPr>
              <w:spacing w:after="0"/>
              <w:jc w:val="both"/>
              <w:rPr>
                <w:rFonts w:eastAsiaTheme="minorEastAsia" w:hint="eastAsia"/>
                <w:szCs w:val="21"/>
              </w:rPr>
            </w:pPr>
            <w:r>
              <w:rPr>
                <w:rFonts w:eastAsiaTheme="minorEastAsia" w:hint="eastAsia"/>
                <w:szCs w:val="21"/>
              </w:rPr>
              <w:t>Moderator</w:t>
            </w:r>
          </w:p>
        </w:tc>
        <w:tc>
          <w:tcPr>
            <w:tcW w:w="4495" w:type="pct"/>
          </w:tcPr>
          <w:p w14:paraId="798FF0CC" w14:textId="77777777" w:rsidR="00F71EB1" w:rsidRDefault="00F71EB1" w:rsidP="00F71EB1">
            <w:pPr>
              <w:pStyle w:val="aff6"/>
              <w:numPr>
                <w:ilvl w:val="255"/>
                <w:numId w:val="0"/>
              </w:numPr>
              <w:spacing w:afterLines="50" w:after="120"/>
              <w:jc w:val="both"/>
              <w:rPr>
                <w:rFonts w:eastAsiaTheme="minorEastAsia"/>
                <w:sz w:val="22"/>
                <w:lang w:val="en-US"/>
              </w:rPr>
            </w:pPr>
            <w:r>
              <w:rPr>
                <w:rFonts w:eastAsiaTheme="minorEastAsia" w:hint="eastAsia"/>
                <w:sz w:val="22"/>
                <w:lang w:val="en-US"/>
              </w:rPr>
              <w:t>Following agreement was made.</w:t>
            </w:r>
          </w:p>
          <w:p w14:paraId="34347232" w14:textId="77777777" w:rsidR="00F71EB1" w:rsidRDefault="00F71EB1" w:rsidP="001B0454">
            <w:pPr>
              <w:rPr>
                <w:rFonts w:ascii="Times" w:eastAsia="游明朝" w:hAnsi="Times"/>
                <w:b/>
                <w:bCs/>
                <w:szCs w:val="24"/>
                <w:highlight w:val="yellow"/>
              </w:rPr>
            </w:pPr>
          </w:p>
          <w:p w14:paraId="503D2829" w14:textId="77777777" w:rsidR="00F71EB1" w:rsidRPr="00340133" w:rsidRDefault="00F71EB1" w:rsidP="00F71EB1">
            <w:pPr>
              <w:rPr>
                <w:rFonts w:ascii="Times" w:eastAsia="游明朝" w:hAnsi="Times" w:hint="eastAsia"/>
                <w:b/>
                <w:bCs/>
                <w:szCs w:val="24"/>
                <w:highlight w:val="green"/>
              </w:rPr>
            </w:pPr>
            <w:r w:rsidRPr="00340133">
              <w:rPr>
                <w:rFonts w:ascii="Times" w:eastAsia="游明朝" w:hAnsi="Times" w:hint="eastAsia"/>
                <w:b/>
                <w:bCs/>
                <w:szCs w:val="24"/>
                <w:highlight w:val="green"/>
              </w:rPr>
              <w:t>Agreement:</w:t>
            </w:r>
          </w:p>
          <w:p w14:paraId="553A9964" w14:textId="77777777" w:rsidR="00F71EB1" w:rsidRDefault="00F71EB1" w:rsidP="00F71EB1">
            <w:pPr>
              <w:rPr>
                <w:rFonts w:ascii="Times" w:eastAsia="游明朝" w:hAnsi="Times"/>
                <w:szCs w:val="24"/>
              </w:rPr>
            </w:pPr>
            <w:r w:rsidRPr="009B55FF">
              <w:rPr>
                <w:rFonts w:ascii="Times" w:eastAsia="游明朝" w:hAnsi="Times" w:hint="eastAsia"/>
                <w:szCs w:val="24"/>
              </w:rPr>
              <w:t xml:space="preserve">Reply to RAN2 </w:t>
            </w:r>
            <w:r>
              <w:rPr>
                <w:rFonts w:ascii="Times" w:eastAsia="游明朝" w:hAnsi="Times" w:hint="eastAsia"/>
                <w:szCs w:val="24"/>
              </w:rPr>
              <w:t>with following RAN1 answers</w:t>
            </w:r>
            <w:r w:rsidRPr="009B55FF">
              <w:rPr>
                <w:rFonts w:ascii="Times" w:eastAsia="游明朝" w:hAnsi="Times"/>
                <w:szCs w:val="24"/>
              </w:rPr>
              <w:t>.</w:t>
            </w:r>
          </w:p>
          <w:p w14:paraId="441B6BC4" w14:textId="77777777" w:rsidR="00F71EB1" w:rsidRDefault="00F71EB1" w:rsidP="00F71EB1">
            <w:pPr>
              <w:numPr>
                <w:ilvl w:val="0"/>
                <w:numId w:val="37"/>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 xml:space="preserve">Answer to Q1: No, the FGs are only applicable to FR2. RAN1 has not agreed to support </w:t>
            </w:r>
            <w:r w:rsidRPr="005127C0">
              <w:rPr>
                <w:rFonts w:ascii="Times" w:eastAsia="游明朝" w:hAnsi="Times"/>
                <w:szCs w:val="24"/>
              </w:rPr>
              <w:t xml:space="preserve">cross-carrier scheduling of </w:t>
            </w:r>
            <w:r>
              <w:rPr>
                <w:rFonts w:ascii="Times" w:eastAsia="游明朝" w:hAnsi="Times" w:hint="eastAsia"/>
                <w:szCs w:val="24"/>
              </w:rPr>
              <w:t xml:space="preserve">MDCI based </w:t>
            </w:r>
            <w:proofErr w:type="spellStart"/>
            <w:r w:rsidRPr="005127C0">
              <w:rPr>
                <w:rFonts w:ascii="Times" w:eastAsia="游明朝" w:hAnsi="Times"/>
                <w:szCs w:val="24"/>
              </w:rPr>
              <w:t>STxMP</w:t>
            </w:r>
            <w:proofErr w:type="spellEnd"/>
            <w:r w:rsidRPr="005127C0">
              <w:rPr>
                <w:rFonts w:ascii="Times" w:eastAsia="游明朝" w:hAnsi="Times"/>
                <w:szCs w:val="24"/>
              </w:rPr>
              <w:t xml:space="preserve"> PUSCH</w:t>
            </w:r>
            <w:r>
              <w:rPr>
                <w:rFonts w:ascii="Times" w:eastAsia="游明朝" w:hAnsi="Times" w:hint="eastAsia"/>
                <w:szCs w:val="24"/>
              </w:rPr>
              <w:t>.</w:t>
            </w:r>
          </w:p>
          <w:p w14:paraId="6B022142" w14:textId="77777777" w:rsidR="00F71EB1" w:rsidRPr="001F0FE1" w:rsidRDefault="00F71EB1" w:rsidP="00F71EB1">
            <w:pPr>
              <w:numPr>
                <w:ilvl w:val="0"/>
                <w:numId w:val="37"/>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 xml:space="preserve">Answer to Q2: </w:t>
            </w:r>
            <w:r w:rsidRPr="001F0FE1">
              <w:rPr>
                <w:rFonts w:ascii="Times" w:eastAsia="游明朝" w:hAnsi="Times" w:hint="eastAsia"/>
                <w:szCs w:val="24"/>
              </w:rPr>
              <w:t xml:space="preserve">the capability value does not need to be reported for each of FR2 SCS </w:t>
            </w:r>
            <w:proofErr w:type="gramStart"/>
            <w:r w:rsidRPr="001F0FE1">
              <w:rPr>
                <w:rFonts w:ascii="Times" w:eastAsia="游明朝" w:hAnsi="Times" w:hint="eastAsia"/>
                <w:szCs w:val="24"/>
              </w:rPr>
              <w:t>in a given</w:t>
            </w:r>
            <w:proofErr w:type="gramEnd"/>
            <w:r w:rsidRPr="001F0FE1">
              <w:rPr>
                <w:rFonts w:ascii="Times" w:eastAsia="游明朝" w:hAnsi="Times" w:hint="eastAsia"/>
                <w:szCs w:val="24"/>
              </w:rPr>
              <w:t xml:space="preserve"> CC</w:t>
            </w:r>
            <w:r>
              <w:rPr>
                <w:rFonts w:ascii="Times" w:eastAsia="游明朝" w:hAnsi="Times" w:hint="eastAsia"/>
                <w:szCs w:val="24"/>
              </w:rPr>
              <w:t xml:space="preserve">. </w:t>
            </w:r>
            <w:r w:rsidRPr="001F0FE1">
              <w:rPr>
                <w:rFonts w:ascii="Times" w:eastAsia="游明朝" w:hAnsi="Times"/>
                <w:szCs w:val="24"/>
              </w:rPr>
              <w:t>UE reports candidate value for the applicable SCS in unit of symbols</w:t>
            </w:r>
            <w:r>
              <w:rPr>
                <w:rFonts w:ascii="Times" w:eastAsia="游明朝" w:hAnsi="Times" w:hint="eastAsia"/>
                <w:szCs w:val="24"/>
              </w:rPr>
              <w:t>.</w:t>
            </w:r>
          </w:p>
          <w:p w14:paraId="4BC2BFC3" w14:textId="77777777" w:rsidR="00F71EB1" w:rsidRPr="00A758E4" w:rsidRDefault="00F71EB1" w:rsidP="00F71EB1">
            <w:pPr>
              <w:numPr>
                <w:ilvl w:val="0"/>
                <w:numId w:val="37"/>
              </w:numPr>
              <w:overflowPunct/>
              <w:autoSpaceDE/>
              <w:autoSpaceDN/>
              <w:adjustRightInd/>
              <w:spacing w:before="60" w:after="120" w:line="256" w:lineRule="auto"/>
              <w:jc w:val="both"/>
              <w:rPr>
                <w:rFonts w:ascii="Times" w:eastAsia="游明朝" w:hAnsi="Times" w:hint="eastAsia"/>
                <w:szCs w:val="24"/>
              </w:rPr>
            </w:pPr>
            <w:r>
              <w:rPr>
                <w:rFonts w:ascii="Times" w:eastAsia="游明朝" w:hAnsi="Times" w:hint="eastAsia"/>
                <w:szCs w:val="24"/>
              </w:rPr>
              <w:t>Consequently, the FGs are updated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3945"/>
              <w:gridCol w:w="697"/>
              <w:gridCol w:w="627"/>
              <w:gridCol w:w="6998"/>
            </w:tblGrid>
            <w:tr w:rsidR="00F71EB1" w14:paraId="40E8680C" w14:textId="77777777" w:rsidTr="00E548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436D24" w14:textId="77777777" w:rsidR="00F71EB1" w:rsidRDefault="00F71EB1" w:rsidP="00F71EB1">
                  <w:pPr>
                    <w:keepNext/>
                    <w:keepLines/>
                    <w:spacing w:after="0"/>
                    <w:textAlignment w:val="baseline"/>
                    <w:rPr>
                      <w:rFonts w:eastAsia="ＭＳ 明朝" w:cs="Arial"/>
                      <w:color w:val="000000"/>
                      <w:sz w:val="16"/>
                      <w:szCs w:val="16"/>
                      <w:lang w:eastAsia="en-GB"/>
                    </w:rPr>
                  </w:pPr>
                  <w:r>
                    <w:rPr>
                      <w:rFonts w:eastAsia="ＭＳ 明朝" w:cs="Arial" w:hint="eastAsia"/>
                      <w:color w:val="000000"/>
                      <w:sz w:val="16"/>
                      <w:szCs w:val="16"/>
                      <w:lang w:eastAsia="en-GB"/>
                    </w:rPr>
                    <w:lastRenderedPageBreak/>
                    <w:t>40-6-3a-1</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7ABEB49F" w14:textId="77777777" w:rsidR="00F71EB1" w:rsidRDefault="00F71EB1" w:rsidP="00F71EB1">
                  <w:pPr>
                    <w:snapToGrid w:val="0"/>
                    <w:spacing w:afterLines="50" w:after="120"/>
                    <w:contextualSpacing/>
                    <w:textAlignment w:val="baseline"/>
                    <w:rPr>
                      <w:rFonts w:eastAsia="Malgun Gothic" w:cs="Arial"/>
                      <w:color w:val="000000"/>
                      <w:sz w:val="16"/>
                      <w:szCs w:val="16"/>
                      <w:lang w:eastAsia="ko-KR"/>
                    </w:rPr>
                  </w:pPr>
                  <w:r>
                    <w:rPr>
                      <w:rFonts w:eastAsia="Malgun Gothic" w:cs="Arial"/>
                      <w:color w:val="000000"/>
                      <w:sz w:val="16"/>
                      <w:szCs w:val="16"/>
                      <w:lang w:eastAsia="ko-KR"/>
                    </w:rPr>
                    <w:t>1. Require additional timeline to process multiple TBs for codebook multi-DCI based STx2P PUSCH+PUSCH for DG+DG</w:t>
                  </w:r>
                </w:p>
                <w:p w14:paraId="012440F6" w14:textId="77777777" w:rsidR="00F71EB1" w:rsidRDefault="00F71EB1" w:rsidP="00F71EB1">
                  <w:pPr>
                    <w:snapToGrid w:val="0"/>
                    <w:spacing w:afterLines="50" w:after="120"/>
                    <w:contextualSpacing/>
                    <w:textAlignment w:val="baseline"/>
                    <w:rPr>
                      <w:rFonts w:eastAsia="Malgun Gothic" w:cs="Arial"/>
                      <w:color w:val="000000"/>
                      <w:sz w:val="16"/>
                      <w:szCs w:val="16"/>
                      <w:lang w:eastAsia="ko-KR"/>
                    </w:rPr>
                  </w:pPr>
                  <w:r>
                    <w:rPr>
                      <w:rFonts w:eastAsia="Malgun Gothic" w:cs="Arial"/>
                      <w:color w:val="000000"/>
                      <w:sz w:val="16"/>
                      <w:szCs w:val="16"/>
                      <w:lang w:eastAsia="ko-KR"/>
                    </w:rPr>
                    <w:t>Note. This FG can be applied for CG+DG also if UE can support those FG.</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6DCC0F5" w14:textId="77777777" w:rsidR="00F71EB1" w:rsidRDefault="00F71EB1" w:rsidP="00F71EB1">
                  <w:pPr>
                    <w:keepNext/>
                    <w:keepLines/>
                    <w:spacing w:after="0"/>
                    <w:textAlignment w:val="baseline"/>
                    <w:rPr>
                      <w:rFonts w:eastAsia="ＭＳ 明朝" w:cs="Arial"/>
                      <w:color w:val="000000"/>
                      <w:sz w:val="16"/>
                      <w:szCs w:val="16"/>
                      <w:lang w:eastAsia="en-GB"/>
                    </w:rPr>
                  </w:pPr>
                  <w:r>
                    <w:rPr>
                      <w:rFonts w:eastAsia="ＭＳ 明朝" w:cs="Arial" w:hint="eastAsia"/>
                      <w:color w:val="000000"/>
                      <w:sz w:val="16"/>
                      <w:szCs w:val="16"/>
                      <w:lang w:eastAsia="en-GB"/>
                    </w:rPr>
                    <w:t>Per FSPC</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3DE35B8F" w14:textId="77777777" w:rsidR="00F71EB1" w:rsidRDefault="00F71EB1" w:rsidP="00F71EB1">
                  <w:pPr>
                    <w:keepNext/>
                    <w:keepLines/>
                    <w:spacing w:after="0"/>
                    <w:textAlignment w:val="baseline"/>
                    <w:rPr>
                      <w:rFonts w:eastAsia="ＭＳ 明朝" w:cs="Arial"/>
                      <w:color w:val="000000"/>
                      <w:sz w:val="16"/>
                      <w:szCs w:val="16"/>
                      <w:lang w:eastAsia="en-GB"/>
                    </w:rPr>
                  </w:pPr>
                  <w:r>
                    <w:rPr>
                      <w:rFonts w:eastAsia="ＭＳ 明朝" w:cs="Arial" w:hint="eastAsia"/>
                      <w:color w:val="000000"/>
                      <w:sz w:val="16"/>
                      <w:szCs w:val="16"/>
                      <w:lang w:eastAsia="en-GB"/>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C591C" w14:textId="77777777" w:rsidR="00F71EB1" w:rsidRDefault="00F71EB1" w:rsidP="00F71EB1">
                  <w:pPr>
                    <w:keepNext/>
                    <w:keepLines/>
                    <w:spacing w:after="0"/>
                    <w:textAlignment w:val="baseline"/>
                    <w:rPr>
                      <w:rFonts w:cs="Arial"/>
                      <w:color w:val="000000"/>
                      <w:sz w:val="16"/>
                      <w:szCs w:val="16"/>
                      <w:lang w:eastAsia="en-GB"/>
                    </w:rPr>
                  </w:pPr>
                  <w:r>
                    <w:rPr>
                      <w:rFonts w:cs="Arial"/>
                      <w:color w:val="000000"/>
                      <w:sz w:val="16"/>
                      <w:szCs w:val="16"/>
                      <w:lang w:eastAsia="en-GB"/>
                    </w:rPr>
                    <w:t xml:space="preserve">candidate values: </w:t>
                  </w:r>
                </w:p>
                <w:p w14:paraId="6433710B" w14:textId="77777777" w:rsidR="00F71EB1" w:rsidRDefault="00F71EB1" w:rsidP="00F71EB1">
                  <w:pPr>
                    <w:keepNext/>
                    <w:keepLines/>
                    <w:spacing w:after="0"/>
                    <w:textAlignment w:val="baseline"/>
                    <w:rPr>
                      <w:rFonts w:cs="Arial"/>
                      <w:color w:val="000000"/>
                      <w:sz w:val="16"/>
                      <w:szCs w:val="16"/>
                      <w:lang w:eastAsia="en-GB"/>
                    </w:rPr>
                  </w:pPr>
                  <w:r>
                    <w:rPr>
                      <w:rFonts w:cs="Arial"/>
                      <w:color w:val="000000"/>
                      <w:sz w:val="16"/>
                      <w:szCs w:val="16"/>
                      <w:lang w:eastAsia="en-GB"/>
                    </w:rPr>
                    <w:t xml:space="preserve">UE reports candidate value </w:t>
                  </w:r>
                  <w:r w:rsidRPr="001F0FE1">
                    <w:rPr>
                      <w:rFonts w:cs="Arial"/>
                      <w:strike/>
                      <w:color w:val="FF0000"/>
                      <w:sz w:val="16"/>
                      <w:szCs w:val="16"/>
                      <w:lang w:eastAsia="en-GB"/>
                    </w:rPr>
                    <w:t xml:space="preserve">independently </w:t>
                  </w:r>
                  <w:r>
                    <w:rPr>
                      <w:rFonts w:cs="Arial"/>
                      <w:color w:val="000000"/>
                      <w:sz w:val="16"/>
                      <w:szCs w:val="16"/>
                      <w:lang w:eastAsia="en-GB"/>
                    </w:rPr>
                    <w:t xml:space="preserve">for </w:t>
                  </w:r>
                  <w:r>
                    <w:rPr>
                      <w:rFonts w:eastAsia="游明朝" w:cs="Arial" w:hint="eastAsia"/>
                      <w:color w:val="FF0000"/>
                      <w:sz w:val="16"/>
                      <w:szCs w:val="16"/>
                    </w:rPr>
                    <w:t xml:space="preserve">the applicable </w:t>
                  </w:r>
                  <w:r w:rsidRPr="001F0FE1">
                    <w:rPr>
                      <w:rFonts w:cs="Arial"/>
                      <w:strike/>
                      <w:color w:val="FF0000"/>
                      <w:sz w:val="16"/>
                      <w:szCs w:val="16"/>
                      <w:lang w:eastAsia="en-GB"/>
                    </w:rPr>
                    <w:t xml:space="preserve">each </w:t>
                  </w:r>
                  <w:r>
                    <w:rPr>
                      <w:rFonts w:cs="Arial"/>
                      <w:color w:val="000000"/>
                      <w:sz w:val="16"/>
                      <w:szCs w:val="16"/>
                      <w:lang w:eastAsia="en-GB"/>
                    </w:rPr>
                    <w:t xml:space="preserve">SCS in unit of symbols </w:t>
                  </w:r>
                </w:p>
                <w:p w14:paraId="2484A617" w14:textId="77777777" w:rsidR="00F71EB1" w:rsidRPr="00E75A15" w:rsidRDefault="00F71EB1" w:rsidP="00F71EB1">
                  <w:pPr>
                    <w:keepNext/>
                    <w:keepLines/>
                    <w:spacing w:after="0"/>
                    <w:textAlignment w:val="baseline"/>
                    <w:rPr>
                      <w:rFonts w:cs="Arial"/>
                      <w:strike/>
                      <w:color w:val="FF0000"/>
                      <w:sz w:val="16"/>
                      <w:szCs w:val="16"/>
                      <w:lang w:eastAsia="en-GB"/>
                    </w:rPr>
                  </w:pPr>
                  <w:r w:rsidRPr="00E75A15">
                    <w:rPr>
                      <w:rFonts w:cs="Arial"/>
                      <w:strike/>
                      <w:color w:val="FF0000"/>
                      <w:sz w:val="16"/>
                      <w:szCs w:val="16"/>
                      <w:lang w:eastAsia="en-GB"/>
                    </w:rPr>
                    <w:t>For 15kHz SCS: {1,2,4}</w:t>
                  </w:r>
                </w:p>
                <w:p w14:paraId="0FE473D6" w14:textId="77777777" w:rsidR="00F71EB1" w:rsidRPr="00E75A15" w:rsidRDefault="00F71EB1" w:rsidP="00F71EB1">
                  <w:pPr>
                    <w:keepNext/>
                    <w:keepLines/>
                    <w:spacing w:after="0"/>
                    <w:textAlignment w:val="baseline"/>
                    <w:rPr>
                      <w:rFonts w:cs="Arial"/>
                      <w:strike/>
                      <w:color w:val="FF0000"/>
                      <w:sz w:val="16"/>
                      <w:szCs w:val="16"/>
                      <w:lang w:eastAsia="en-GB"/>
                    </w:rPr>
                  </w:pPr>
                  <w:r w:rsidRPr="00E75A15">
                    <w:rPr>
                      <w:rFonts w:cs="Arial"/>
                      <w:strike/>
                      <w:color w:val="FF0000"/>
                      <w:sz w:val="16"/>
                      <w:szCs w:val="16"/>
                      <w:lang w:eastAsia="en-GB"/>
                    </w:rPr>
                    <w:t>For 30kHz SCS: {1,2,4,8}</w:t>
                  </w:r>
                </w:p>
                <w:p w14:paraId="4A3C840D" w14:textId="77777777" w:rsidR="00F71EB1" w:rsidRDefault="00F71EB1" w:rsidP="00F71EB1">
                  <w:pPr>
                    <w:keepNext/>
                    <w:keepLines/>
                    <w:spacing w:after="0"/>
                    <w:textAlignment w:val="baseline"/>
                    <w:rPr>
                      <w:rFonts w:cs="Arial"/>
                      <w:color w:val="000000"/>
                      <w:sz w:val="16"/>
                      <w:szCs w:val="16"/>
                      <w:lang w:eastAsia="en-GB"/>
                    </w:rPr>
                  </w:pPr>
                  <w:r>
                    <w:rPr>
                      <w:rFonts w:cs="Arial"/>
                      <w:color w:val="000000"/>
                      <w:sz w:val="16"/>
                      <w:szCs w:val="16"/>
                      <w:lang w:eastAsia="en-GB"/>
                    </w:rPr>
                    <w:t>For 60kHz SCS: {2,4,8,16}</w:t>
                  </w:r>
                </w:p>
                <w:p w14:paraId="0EA2C01E" w14:textId="77777777" w:rsidR="00F71EB1" w:rsidRDefault="00F71EB1" w:rsidP="00F71EB1">
                  <w:pPr>
                    <w:keepNext/>
                    <w:keepLines/>
                    <w:spacing w:after="0"/>
                    <w:textAlignment w:val="baseline"/>
                    <w:rPr>
                      <w:rFonts w:cs="Arial"/>
                      <w:color w:val="000000"/>
                      <w:sz w:val="16"/>
                      <w:szCs w:val="16"/>
                      <w:lang w:eastAsia="en-GB"/>
                    </w:rPr>
                  </w:pPr>
                  <w:r>
                    <w:rPr>
                      <w:rFonts w:cs="Arial"/>
                      <w:color w:val="000000"/>
                      <w:sz w:val="16"/>
                      <w:szCs w:val="16"/>
                      <w:lang w:eastAsia="en-GB"/>
                    </w:rPr>
                    <w:t>For 120kHz SCS: {4,8,16,32}</w:t>
                  </w:r>
                </w:p>
                <w:p w14:paraId="14B0E6C3" w14:textId="77777777" w:rsidR="00F71EB1" w:rsidRDefault="00F71EB1" w:rsidP="00F71EB1">
                  <w:pPr>
                    <w:keepNext/>
                    <w:keepLines/>
                    <w:spacing w:after="0"/>
                    <w:textAlignment w:val="baseline"/>
                    <w:rPr>
                      <w:rFonts w:cs="Arial"/>
                      <w:color w:val="000000"/>
                      <w:sz w:val="16"/>
                      <w:szCs w:val="16"/>
                      <w:lang w:eastAsia="en-GB"/>
                    </w:rPr>
                  </w:pPr>
                  <w:r>
                    <w:rPr>
                      <w:rFonts w:cs="Arial"/>
                      <w:color w:val="000000"/>
                      <w:sz w:val="16"/>
                      <w:szCs w:val="16"/>
                      <w:lang w:eastAsia="en-GB"/>
                    </w:rPr>
                    <w:t>For 480kHz SCS: {16,32,64,128}</w:t>
                  </w:r>
                </w:p>
                <w:p w14:paraId="61919297" w14:textId="77777777" w:rsidR="00F71EB1" w:rsidRDefault="00F71EB1" w:rsidP="00F71EB1">
                  <w:pPr>
                    <w:keepNext/>
                    <w:keepLines/>
                    <w:spacing w:after="0"/>
                    <w:textAlignment w:val="baseline"/>
                    <w:rPr>
                      <w:rFonts w:cs="Arial"/>
                      <w:color w:val="000000"/>
                      <w:sz w:val="16"/>
                      <w:szCs w:val="16"/>
                      <w:lang w:eastAsia="en-GB"/>
                    </w:rPr>
                  </w:pPr>
                  <w:r>
                    <w:rPr>
                      <w:rFonts w:cs="Arial"/>
                      <w:color w:val="000000"/>
                      <w:sz w:val="16"/>
                      <w:szCs w:val="16"/>
                      <w:lang w:eastAsia="en-GB"/>
                    </w:rPr>
                    <w:t>For 960kHz SCS: {32,64,128,256}</w:t>
                  </w:r>
                </w:p>
                <w:p w14:paraId="28B19D33" w14:textId="77777777" w:rsidR="00F71EB1" w:rsidRPr="001F0FE1" w:rsidRDefault="00F71EB1" w:rsidP="00F71EB1">
                  <w:pPr>
                    <w:keepNext/>
                    <w:keepLines/>
                    <w:spacing w:after="0"/>
                    <w:textAlignment w:val="baseline"/>
                    <w:rPr>
                      <w:rFonts w:cs="Arial"/>
                      <w:strike/>
                      <w:color w:val="FF0000"/>
                      <w:sz w:val="16"/>
                      <w:szCs w:val="16"/>
                      <w:lang w:eastAsia="en-GB"/>
                    </w:rPr>
                  </w:pPr>
                  <w:r w:rsidRPr="001F0FE1">
                    <w:rPr>
                      <w:rFonts w:cs="Arial"/>
                      <w:strike/>
                      <w:color w:val="FF0000"/>
                      <w:sz w:val="16"/>
                      <w:szCs w:val="16"/>
                      <w:lang w:eastAsia="en-GB"/>
                    </w:rPr>
                    <w:t>Note: SCS above is the minimum between SCS of the scheduling DCI and SCS of the scheduled PUSCH.</w:t>
                  </w:r>
                </w:p>
              </w:tc>
            </w:tr>
            <w:tr w:rsidR="00F71EB1" w14:paraId="7A08024F" w14:textId="77777777" w:rsidTr="00E548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EC68E1" w14:textId="77777777" w:rsidR="00F71EB1" w:rsidRDefault="00F71EB1" w:rsidP="00F71EB1">
                  <w:pPr>
                    <w:keepNext/>
                    <w:keepLines/>
                    <w:spacing w:after="0"/>
                    <w:textAlignment w:val="baseline"/>
                    <w:rPr>
                      <w:rFonts w:eastAsia="ＭＳ 明朝" w:cs="Arial"/>
                      <w:color w:val="000000"/>
                      <w:sz w:val="16"/>
                      <w:szCs w:val="16"/>
                      <w:lang w:eastAsia="en-GB"/>
                    </w:rPr>
                  </w:pPr>
                  <w:r>
                    <w:rPr>
                      <w:rFonts w:eastAsia="ＭＳ 明朝" w:cs="Arial" w:hint="eastAsia"/>
                      <w:color w:val="000000"/>
                      <w:sz w:val="16"/>
                      <w:szCs w:val="16"/>
                      <w:lang w:eastAsia="en-GB"/>
                    </w:rPr>
                    <w:t>40-6-3b-2</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3E805562" w14:textId="77777777" w:rsidR="00F71EB1" w:rsidRDefault="00F71EB1" w:rsidP="00F71EB1">
                  <w:pPr>
                    <w:snapToGrid w:val="0"/>
                    <w:spacing w:afterLines="50" w:after="120"/>
                    <w:contextualSpacing/>
                    <w:textAlignment w:val="baseline"/>
                    <w:rPr>
                      <w:rFonts w:eastAsia="Malgun Gothic" w:cs="Arial"/>
                      <w:color w:val="000000"/>
                      <w:sz w:val="16"/>
                      <w:szCs w:val="16"/>
                      <w:lang w:eastAsia="ko-KR"/>
                    </w:rPr>
                  </w:pPr>
                  <w:r>
                    <w:rPr>
                      <w:rFonts w:eastAsia="Malgun Gothic" w:cs="Arial"/>
                      <w:color w:val="000000"/>
                      <w:sz w:val="16"/>
                      <w:szCs w:val="16"/>
                      <w:lang w:eastAsia="ko-KR"/>
                    </w:rPr>
                    <w:t xml:space="preserve">1. Require additional timeline to process multiple TBs for </w:t>
                  </w:r>
                  <w:r>
                    <w:rPr>
                      <w:rFonts w:eastAsia="Malgun Gothic" w:cs="Arial" w:hint="eastAsia"/>
                      <w:color w:val="000000"/>
                      <w:sz w:val="16"/>
                      <w:szCs w:val="16"/>
                      <w:lang w:eastAsia="ko-KR"/>
                    </w:rPr>
                    <w:t>non-</w:t>
                  </w:r>
                  <w:r>
                    <w:rPr>
                      <w:rFonts w:eastAsia="Malgun Gothic" w:cs="Arial"/>
                      <w:color w:val="000000"/>
                      <w:sz w:val="16"/>
                      <w:szCs w:val="16"/>
                      <w:lang w:eastAsia="ko-KR"/>
                    </w:rPr>
                    <w:t>codebook multi-DCI based STx2P PUSCH+PUSCH for DG+DG</w:t>
                  </w:r>
                </w:p>
                <w:p w14:paraId="5C585BAE" w14:textId="77777777" w:rsidR="00F71EB1" w:rsidRDefault="00F71EB1" w:rsidP="00F71EB1">
                  <w:pPr>
                    <w:snapToGrid w:val="0"/>
                    <w:spacing w:afterLines="50" w:after="120"/>
                    <w:contextualSpacing/>
                    <w:textAlignment w:val="baseline"/>
                    <w:rPr>
                      <w:rFonts w:eastAsia="Malgun Gothic" w:cs="Arial"/>
                      <w:color w:val="000000"/>
                      <w:sz w:val="16"/>
                      <w:szCs w:val="16"/>
                      <w:lang w:eastAsia="ko-KR"/>
                    </w:rPr>
                  </w:pPr>
                  <w:r>
                    <w:rPr>
                      <w:rFonts w:eastAsia="Malgun Gothic" w:cs="Arial"/>
                      <w:color w:val="000000"/>
                      <w:sz w:val="16"/>
                      <w:szCs w:val="16"/>
                      <w:lang w:eastAsia="ko-KR"/>
                    </w:rPr>
                    <w:t>Note. This FG can be applied for CG+DG also if UE can support those FG.</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44C1FC33" w14:textId="77777777" w:rsidR="00F71EB1" w:rsidRDefault="00F71EB1" w:rsidP="00F71EB1">
                  <w:pPr>
                    <w:keepNext/>
                    <w:keepLines/>
                    <w:spacing w:after="0"/>
                    <w:textAlignment w:val="baseline"/>
                    <w:rPr>
                      <w:rFonts w:eastAsia="ＭＳ 明朝" w:cs="Arial"/>
                      <w:color w:val="000000"/>
                      <w:sz w:val="16"/>
                      <w:szCs w:val="16"/>
                      <w:lang w:eastAsia="en-GB"/>
                    </w:rPr>
                  </w:pPr>
                  <w:r>
                    <w:rPr>
                      <w:rFonts w:eastAsia="ＭＳ 明朝" w:cs="Arial" w:hint="eastAsia"/>
                      <w:color w:val="000000"/>
                      <w:sz w:val="16"/>
                      <w:szCs w:val="16"/>
                      <w:lang w:eastAsia="en-GB"/>
                    </w:rPr>
                    <w:t>Per FSPC</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60F51022" w14:textId="77777777" w:rsidR="00F71EB1" w:rsidRDefault="00F71EB1" w:rsidP="00F71EB1">
                  <w:pPr>
                    <w:keepNext/>
                    <w:keepLines/>
                    <w:spacing w:after="0"/>
                    <w:textAlignment w:val="baseline"/>
                    <w:rPr>
                      <w:rFonts w:eastAsia="ＭＳ 明朝" w:cs="Arial"/>
                      <w:color w:val="000000"/>
                      <w:sz w:val="16"/>
                      <w:szCs w:val="16"/>
                      <w:lang w:eastAsia="en-GB"/>
                    </w:rPr>
                  </w:pPr>
                  <w:r>
                    <w:rPr>
                      <w:rFonts w:eastAsia="ＭＳ 明朝" w:cs="Arial" w:hint="eastAsia"/>
                      <w:color w:val="000000"/>
                      <w:sz w:val="16"/>
                      <w:szCs w:val="16"/>
                      <w:lang w:eastAsia="en-GB"/>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8DFDD" w14:textId="77777777" w:rsidR="00F71EB1" w:rsidRDefault="00F71EB1" w:rsidP="00F71EB1">
                  <w:pPr>
                    <w:keepNext/>
                    <w:keepLines/>
                    <w:spacing w:after="0"/>
                    <w:textAlignment w:val="baseline"/>
                    <w:rPr>
                      <w:rFonts w:cs="Arial"/>
                      <w:color w:val="000000"/>
                      <w:sz w:val="16"/>
                      <w:szCs w:val="16"/>
                      <w:lang w:eastAsia="en-GB"/>
                    </w:rPr>
                  </w:pPr>
                  <w:r>
                    <w:rPr>
                      <w:rFonts w:cs="Arial"/>
                      <w:color w:val="000000"/>
                      <w:sz w:val="16"/>
                      <w:szCs w:val="16"/>
                      <w:lang w:eastAsia="en-GB"/>
                    </w:rPr>
                    <w:t xml:space="preserve">candidate values: </w:t>
                  </w:r>
                </w:p>
                <w:p w14:paraId="1C30F043" w14:textId="77777777" w:rsidR="00F71EB1" w:rsidRDefault="00F71EB1" w:rsidP="00F71EB1">
                  <w:pPr>
                    <w:keepNext/>
                    <w:keepLines/>
                    <w:spacing w:after="0"/>
                    <w:textAlignment w:val="baseline"/>
                    <w:rPr>
                      <w:rFonts w:cs="Arial"/>
                      <w:color w:val="000000"/>
                      <w:sz w:val="16"/>
                      <w:szCs w:val="16"/>
                      <w:lang w:eastAsia="en-GB"/>
                    </w:rPr>
                  </w:pPr>
                  <w:r>
                    <w:rPr>
                      <w:rFonts w:cs="Arial"/>
                      <w:color w:val="000000"/>
                      <w:sz w:val="16"/>
                      <w:szCs w:val="16"/>
                      <w:lang w:eastAsia="en-GB"/>
                    </w:rPr>
                    <w:t xml:space="preserve">UE reports candidate value </w:t>
                  </w:r>
                  <w:r w:rsidRPr="001F0FE1">
                    <w:rPr>
                      <w:rFonts w:cs="Arial"/>
                      <w:strike/>
                      <w:color w:val="FF0000"/>
                      <w:sz w:val="16"/>
                      <w:szCs w:val="16"/>
                      <w:lang w:eastAsia="en-GB"/>
                    </w:rPr>
                    <w:t xml:space="preserve">independently </w:t>
                  </w:r>
                  <w:r>
                    <w:rPr>
                      <w:rFonts w:cs="Arial"/>
                      <w:color w:val="000000"/>
                      <w:sz w:val="16"/>
                      <w:szCs w:val="16"/>
                      <w:lang w:eastAsia="en-GB"/>
                    </w:rPr>
                    <w:t xml:space="preserve">for </w:t>
                  </w:r>
                  <w:r w:rsidRPr="001F0FE1">
                    <w:rPr>
                      <w:rFonts w:eastAsia="游明朝" w:cs="Arial" w:hint="eastAsia"/>
                      <w:color w:val="FF0000"/>
                      <w:sz w:val="16"/>
                      <w:szCs w:val="16"/>
                    </w:rPr>
                    <w:t xml:space="preserve">the applicable </w:t>
                  </w:r>
                  <w:r w:rsidRPr="001F0FE1">
                    <w:rPr>
                      <w:rFonts w:cs="Arial"/>
                      <w:strike/>
                      <w:color w:val="FF0000"/>
                      <w:sz w:val="16"/>
                      <w:szCs w:val="16"/>
                      <w:lang w:eastAsia="en-GB"/>
                    </w:rPr>
                    <w:t xml:space="preserve">each </w:t>
                  </w:r>
                  <w:r>
                    <w:rPr>
                      <w:rFonts w:cs="Arial"/>
                      <w:color w:val="000000"/>
                      <w:sz w:val="16"/>
                      <w:szCs w:val="16"/>
                      <w:lang w:eastAsia="en-GB"/>
                    </w:rPr>
                    <w:t xml:space="preserve">SCS in unit of symbols </w:t>
                  </w:r>
                </w:p>
                <w:p w14:paraId="1C7DFF0D" w14:textId="77777777" w:rsidR="00F71EB1" w:rsidRPr="00E75A15" w:rsidRDefault="00F71EB1" w:rsidP="00F71EB1">
                  <w:pPr>
                    <w:keepNext/>
                    <w:keepLines/>
                    <w:spacing w:after="0"/>
                    <w:textAlignment w:val="baseline"/>
                    <w:rPr>
                      <w:rFonts w:cs="Arial"/>
                      <w:strike/>
                      <w:color w:val="FF0000"/>
                      <w:sz w:val="16"/>
                      <w:szCs w:val="16"/>
                      <w:lang w:eastAsia="en-GB"/>
                    </w:rPr>
                  </w:pPr>
                  <w:r w:rsidRPr="00E75A15">
                    <w:rPr>
                      <w:rFonts w:cs="Arial"/>
                      <w:strike/>
                      <w:color w:val="FF0000"/>
                      <w:sz w:val="16"/>
                      <w:szCs w:val="16"/>
                      <w:lang w:eastAsia="en-GB"/>
                    </w:rPr>
                    <w:t>For 15kHz SCS: {1,2,4}</w:t>
                  </w:r>
                </w:p>
                <w:p w14:paraId="28AE5EDB" w14:textId="77777777" w:rsidR="00F71EB1" w:rsidRPr="00E75A15" w:rsidRDefault="00F71EB1" w:rsidP="00F71EB1">
                  <w:pPr>
                    <w:keepNext/>
                    <w:keepLines/>
                    <w:spacing w:after="0"/>
                    <w:textAlignment w:val="baseline"/>
                    <w:rPr>
                      <w:rFonts w:cs="Arial"/>
                      <w:strike/>
                      <w:color w:val="FF0000"/>
                      <w:sz w:val="16"/>
                      <w:szCs w:val="16"/>
                      <w:lang w:eastAsia="en-GB"/>
                    </w:rPr>
                  </w:pPr>
                  <w:r w:rsidRPr="00E75A15">
                    <w:rPr>
                      <w:rFonts w:cs="Arial"/>
                      <w:strike/>
                      <w:color w:val="FF0000"/>
                      <w:sz w:val="16"/>
                      <w:szCs w:val="16"/>
                      <w:lang w:eastAsia="en-GB"/>
                    </w:rPr>
                    <w:t>For 30kHz SCS: {1,2,4,8}</w:t>
                  </w:r>
                </w:p>
                <w:p w14:paraId="4479B5D3" w14:textId="77777777" w:rsidR="00F71EB1" w:rsidRDefault="00F71EB1" w:rsidP="00F71EB1">
                  <w:pPr>
                    <w:keepNext/>
                    <w:keepLines/>
                    <w:spacing w:after="0"/>
                    <w:textAlignment w:val="baseline"/>
                    <w:rPr>
                      <w:rFonts w:cs="Arial"/>
                      <w:color w:val="000000"/>
                      <w:sz w:val="16"/>
                      <w:szCs w:val="16"/>
                      <w:lang w:eastAsia="en-GB"/>
                    </w:rPr>
                  </w:pPr>
                  <w:r>
                    <w:rPr>
                      <w:rFonts w:cs="Arial"/>
                      <w:color w:val="000000"/>
                      <w:sz w:val="16"/>
                      <w:szCs w:val="16"/>
                      <w:lang w:eastAsia="en-GB"/>
                    </w:rPr>
                    <w:t>For 60kHz SCS: {2,4,8,16}</w:t>
                  </w:r>
                </w:p>
                <w:p w14:paraId="0C413752" w14:textId="77777777" w:rsidR="00F71EB1" w:rsidRDefault="00F71EB1" w:rsidP="00F71EB1">
                  <w:pPr>
                    <w:keepNext/>
                    <w:keepLines/>
                    <w:spacing w:after="0"/>
                    <w:textAlignment w:val="baseline"/>
                    <w:rPr>
                      <w:rFonts w:cs="Arial"/>
                      <w:color w:val="000000"/>
                      <w:sz w:val="16"/>
                      <w:szCs w:val="16"/>
                      <w:lang w:eastAsia="en-GB"/>
                    </w:rPr>
                  </w:pPr>
                  <w:r>
                    <w:rPr>
                      <w:rFonts w:cs="Arial"/>
                      <w:color w:val="000000"/>
                      <w:sz w:val="16"/>
                      <w:szCs w:val="16"/>
                      <w:lang w:eastAsia="en-GB"/>
                    </w:rPr>
                    <w:t>For 120kHz SCS: {4,8,16,32}</w:t>
                  </w:r>
                </w:p>
                <w:p w14:paraId="3CF40C32" w14:textId="77777777" w:rsidR="00F71EB1" w:rsidRDefault="00F71EB1" w:rsidP="00F71EB1">
                  <w:pPr>
                    <w:keepNext/>
                    <w:keepLines/>
                    <w:spacing w:after="0"/>
                    <w:textAlignment w:val="baseline"/>
                    <w:rPr>
                      <w:rFonts w:cs="Arial"/>
                      <w:color w:val="000000"/>
                      <w:sz w:val="16"/>
                      <w:szCs w:val="16"/>
                      <w:lang w:eastAsia="en-GB"/>
                    </w:rPr>
                  </w:pPr>
                  <w:r>
                    <w:rPr>
                      <w:rFonts w:cs="Arial"/>
                      <w:color w:val="000000"/>
                      <w:sz w:val="16"/>
                      <w:szCs w:val="16"/>
                      <w:lang w:eastAsia="en-GB"/>
                    </w:rPr>
                    <w:t>For 480kHz SCS: {16,32,64,128}</w:t>
                  </w:r>
                </w:p>
                <w:p w14:paraId="7984B7F9" w14:textId="77777777" w:rsidR="00F71EB1" w:rsidRDefault="00F71EB1" w:rsidP="00F71EB1">
                  <w:pPr>
                    <w:keepNext/>
                    <w:keepLines/>
                    <w:spacing w:after="0"/>
                    <w:textAlignment w:val="baseline"/>
                    <w:rPr>
                      <w:rFonts w:cs="Arial"/>
                      <w:color w:val="000000"/>
                      <w:sz w:val="16"/>
                      <w:szCs w:val="16"/>
                      <w:lang w:eastAsia="en-GB"/>
                    </w:rPr>
                  </w:pPr>
                  <w:r>
                    <w:rPr>
                      <w:rFonts w:cs="Arial"/>
                      <w:color w:val="000000"/>
                      <w:sz w:val="16"/>
                      <w:szCs w:val="16"/>
                      <w:lang w:eastAsia="en-GB"/>
                    </w:rPr>
                    <w:t>For 960kHz SCS: {32,64,128,256}</w:t>
                  </w:r>
                </w:p>
                <w:p w14:paraId="7392B52E" w14:textId="77777777" w:rsidR="00F71EB1" w:rsidRDefault="00F71EB1" w:rsidP="00F71EB1">
                  <w:pPr>
                    <w:keepNext/>
                    <w:keepLines/>
                    <w:spacing w:after="0"/>
                    <w:textAlignment w:val="baseline"/>
                    <w:rPr>
                      <w:rFonts w:cs="Arial"/>
                      <w:color w:val="000000"/>
                      <w:sz w:val="16"/>
                      <w:szCs w:val="16"/>
                      <w:lang w:eastAsia="en-GB"/>
                    </w:rPr>
                  </w:pPr>
                </w:p>
                <w:p w14:paraId="5E3D8AF0" w14:textId="77777777" w:rsidR="00F71EB1" w:rsidRPr="001F0FE1" w:rsidRDefault="00F71EB1" w:rsidP="00F71EB1">
                  <w:pPr>
                    <w:keepNext/>
                    <w:keepLines/>
                    <w:spacing w:after="0"/>
                    <w:textAlignment w:val="baseline"/>
                    <w:rPr>
                      <w:rFonts w:cs="Arial"/>
                      <w:strike/>
                      <w:color w:val="FF0000"/>
                      <w:sz w:val="16"/>
                      <w:szCs w:val="16"/>
                      <w:lang w:eastAsia="en-GB"/>
                    </w:rPr>
                  </w:pPr>
                  <w:r w:rsidRPr="001F0FE1">
                    <w:rPr>
                      <w:rFonts w:cs="Arial"/>
                      <w:strike/>
                      <w:color w:val="FF0000"/>
                      <w:sz w:val="16"/>
                      <w:szCs w:val="16"/>
                      <w:lang w:eastAsia="en-GB"/>
                    </w:rPr>
                    <w:t>Note: SCS above is the minimum between SCS of the scheduling DCI and SCS of the scheduled PUSCH.</w:t>
                  </w:r>
                </w:p>
              </w:tc>
            </w:tr>
          </w:tbl>
          <w:p w14:paraId="1EB54C32" w14:textId="77777777" w:rsidR="00F71EB1" w:rsidRPr="00F71EB1" w:rsidRDefault="00F71EB1" w:rsidP="001B0454">
            <w:pPr>
              <w:rPr>
                <w:rFonts w:ascii="Times" w:eastAsia="游明朝" w:hAnsi="Times" w:hint="eastAsia"/>
                <w:b/>
                <w:bCs/>
                <w:szCs w:val="24"/>
                <w:highlight w:val="yellow"/>
              </w:rPr>
            </w:pPr>
          </w:p>
        </w:tc>
      </w:tr>
    </w:tbl>
    <w:p w14:paraId="3B1180A1" w14:textId="77777777" w:rsidR="00014523" w:rsidRDefault="00014523">
      <w:pPr>
        <w:spacing w:afterLines="50" w:after="120"/>
        <w:jc w:val="both"/>
        <w:rPr>
          <w:rFonts w:eastAsiaTheme="minorEastAsia"/>
          <w:sz w:val="22"/>
        </w:rPr>
      </w:pPr>
    </w:p>
    <w:p w14:paraId="298086C4" w14:textId="77777777" w:rsidR="00014523" w:rsidRDefault="00014523">
      <w:pPr>
        <w:spacing w:afterLines="50" w:after="120"/>
        <w:jc w:val="both"/>
        <w:rPr>
          <w:rFonts w:eastAsiaTheme="minorEastAsia"/>
          <w:sz w:val="22"/>
          <w:lang w:val="en-US"/>
        </w:rPr>
      </w:pPr>
    </w:p>
    <w:p w14:paraId="42BEE4B8" w14:textId="77777777" w:rsidR="00014523" w:rsidRDefault="00E57137">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305946AE" w14:textId="77777777" w:rsidR="00014523" w:rsidRDefault="00E57137">
      <w:pPr>
        <w:spacing w:afterLines="50" w:after="120"/>
        <w:jc w:val="both"/>
        <w:rPr>
          <w:rFonts w:eastAsiaTheme="minorEastAsia"/>
          <w:sz w:val="22"/>
          <w:lang w:val="en-US"/>
        </w:rPr>
      </w:pPr>
      <w:r>
        <w:rPr>
          <w:rFonts w:eastAsiaTheme="minorEastAsia" w:hint="eastAsia"/>
          <w:sz w:val="22"/>
          <w:lang w:val="en-US"/>
        </w:rPr>
        <w:t>Following agreements were made at RAN1#120 meeting.</w:t>
      </w:r>
    </w:p>
    <w:p w14:paraId="6BF940E6" w14:textId="77777777" w:rsidR="00014523" w:rsidRDefault="00014523">
      <w:pPr>
        <w:spacing w:afterLines="50" w:after="120"/>
        <w:jc w:val="both"/>
        <w:rPr>
          <w:rFonts w:eastAsiaTheme="minorEastAsia"/>
          <w:sz w:val="22"/>
          <w:lang w:val="en-US"/>
        </w:rPr>
      </w:pPr>
    </w:p>
    <w:p w14:paraId="543BA087" w14:textId="77777777" w:rsidR="00014523" w:rsidRDefault="00E57137">
      <w:pPr>
        <w:rPr>
          <w:rFonts w:ascii="Times" w:eastAsia="游明朝" w:hAnsi="Times"/>
          <w:b/>
          <w:bCs/>
          <w:szCs w:val="24"/>
          <w:highlight w:val="green"/>
        </w:rPr>
      </w:pPr>
      <w:r>
        <w:rPr>
          <w:rFonts w:ascii="Times" w:eastAsia="游明朝" w:hAnsi="Times" w:hint="eastAsia"/>
          <w:b/>
          <w:bCs/>
          <w:szCs w:val="24"/>
          <w:highlight w:val="green"/>
        </w:rPr>
        <w:t>Agreement:</w:t>
      </w:r>
    </w:p>
    <w:p w14:paraId="0E8A4751" w14:textId="77777777" w:rsidR="00014523" w:rsidRDefault="00E57137">
      <w:pPr>
        <w:rPr>
          <w:rFonts w:ascii="Times" w:eastAsia="游明朝" w:hAnsi="Times"/>
          <w:szCs w:val="24"/>
        </w:rPr>
      </w:pPr>
      <w:r>
        <w:rPr>
          <w:rFonts w:ascii="Times" w:eastAsia="游明朝" w:hAnsi="Times"/>
          <w:szCs w:val="24"/>
        </w:rPr>
        <w:t>Introduce following FG for UE 8Tx PUSCH processing capability for codebook</w:t>
      </w:r>
      <w:r>
        <w:rPr>
          <w:rFonts w:ascii="Times" w:eastAsia="游明朝" w:hAnsi="Times" w:hint="eastAsia"/>
          <w:szCs w:val="24"/>
        </w:rPr>
        <w:t>.</w:t>
      </w:r>
    </w:p>
    <w:p w14:paraId="69DEB3F5"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F</w:t>
      </w:r>
      <w:r>
        <w:rPr>
          <w:rFonts w:ascii="Times" w:eastAsia="游明朝" w:hAnsi="Times"/>
          <w:szCs w:val="24"/>
        </w:rPr>
        <w:t>G name</w:t>
      </w:r>
    </w:p>
    <w:p w14:paraId="1FAAAD6D"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iCs/>
          <w:szCs w:val="24"/>
        </w:rPr>
        <w:t>UE 8Tx PUSCH processing capability for codebook</w:t>
      </w:r>
    </w:p>
    <w:p w14:paraId="71CBE5E4"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C</w:t>
      </w:r>
      <w:r>
        <w:rPr>
          <w:rFonts w:ascii="Times" w:eastAsia="游明朝" w:hAnsi="Times"/>
          <w:szCs w:val="24"/>
        </w:rPr>
        <w:t>omponent</w:t>
      </w:r>
    </w:p>
    <w:p w14:paraId="363F5DFB"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 xml:space="preserve">1. Require additional timeline to process </w:t>
      </w:r>
      <w:r>
        <w:rPr>
          <w:rFonts w:ascii="Times" w:eastAsia="游明朝" w:hAnsi="Times" w:hint="eastAsia"/>
          <w:szCs w:val="24"/>
        </w:rPr>
        <w:t>two TBs for 8Tx PUSCH</w:t>
      </w:r>
    </w:p>
    <w:p w14:paraId="38052D4B"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Prerequisite</w:t>
      </w:r>
    </w:p>
    <w:p w14:paraId="39A7582F"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40-</w:t>
      </w:r>
      <w:r>
        <w:rPr>
          <w:rFonts w:ascii="Times" w:eastAsia="游明朝" w:hAnsi="Times" w:hint="eastAsia"/>
          <w:szCs w:val="24"/>
        </w:rPr>
        <w:t>7</w:t>
      </w:r>
      <w:r>
        <w:rPr>
          <w:rFonts w:ascii="Times" w:eastAsia="游明朝" w:hAnsi="Times"/>
          <w:szCs w:val="24"/>
        </w:rPr>
        <w:t>-</w:t>
      </w:r>
      <w:r>
        <w:rPr>
          <w:rFonts w:ascii="Times" w:eastAsia="游明朝" w:hAnsi="Times" w:hint="eastAsia"/>
          <w:szCs w:val="24"/>
        </w:rPr>
        <w:t>1</w:t>
      </w:r>
      <w:r>
        <w:rPr>
          <w:rFonts w:ascii="Times" w:eastAsia="游明朝" w:hAnsi="Times" w:hint="eastAsia"/>
          <w:strike/>
          <w:color w:val="FF0000"/>
          <w:szCs w:val="24"/>
        </w:rPr>
        <w:t xml:space="preserve"> or 40-7-2</w:t>
      </w:r>
    </w:p>
    <w:p w14:paraId="63EED6EB"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Consequence if not supported</w:t>
      </w:r>
    </w:p>
    <w:p w14:paraId="5CB7D906"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iCs/>
          <w:szCs w:val="24"/>
        </w:rPr>
        <w:t xml:space="preserve">UE should process </w:t>
      </w:r>
      <w:r>
        <w:rPr>
          <w:rFonts w:ascii="Times" w:eastAsia="游明朝" w:hAnsi="Times" w:hint="eastAsia"/>
          <w:iCs/>
          <w:szCs w:val="24"/>
        </w:rPr>
        <w:t>two</w:t>
      </w:r>
      <w:r>
        <w:rPr>
          <w:rFonts w:ascii="Times" w:eastAsia="游明朝" w:hAnsi="Times"/>
          <w:iCs/>
          <w:szCs w:val="24"/>
        </w:rPr>
        <w:t xml:space="preserve"> TBs within legacy timeline</w:t>
      </w:r>
    </w:p>
    <w:p w14:paraId="140DAB5A"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Type</w:t>
      </w:r>
    </w:p>
    <w:p w14:paraId="6B734BF2"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color w:val="FF0000"/>
          <w:szCs w:val="24"/>
        </w:rPr>
      </w:pPr>
      <w:r>
        <w:rPr>
          <w:rFonts w:ascii="Times" w:eastAsia="游明朝" w:hAnsi="Times"/>
          <w:color w:val="FF0000"/>
          <w:szCs w:val="24"/>
        </w:rPr>
        <w:t xml:space="preserve">Per </w:t>
      </w:r>
      <w:r>
        <w:rPr>
          <w:rFonts w:ascii="Times" w:eastAsia="游明朝" w:hAnsi="Times" w:hint="eastAsia"/>
          <w:color w:val="FF0000"/>
          <w:szCs w:val="24"/>
        </w:rPr>
        <w:t>FS</w:t>
      </w:r>
    </w:p>
    <w:p w14:paraId="41358238"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Need of FR1/FR2 differentiation</w:t>
      </w:r>
    </w:p>
    <w:p w14:paraId="3CD16933"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n/a</w:t>
      </w:r>
    </w:p>
    <w:p w14:paraId="48BD8E9C"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Note</w:t>
      </w:r>
    </w:p>
    <w:p w14:paraId="2B14E2A5"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 xml:space="preserve">candidate values: </w:t>
      </w:r>
    </w:p>
    <w:p w14:paraId="5B47A3F7"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 xml:space="preserve">UE reports candidate value independently for each SCS in unit of symbols </w:t>
      </w:r>
    </w:p>
    <w:p w14:paraId="666A1445"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For 15kHz SCS: {1,2,4}</w:t>
      </w:r>
    </w:p>
    <w:p w14:paraId="0E98773B"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For 30kHz SCS: {1,2,4,8}</w:t>
      </w:r>
    </w:p>
    <w:p w14:paraId="0A22D5F3"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For 60kHz SCS: {2,4,8,16}</w:t>
      </w:r>
    </w:p>
    <w:p w14:paraId="757671A3"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For 120kHz SCS: {4,8,16,32}</w:t>
      </w:r>
    </w:p>
    <w:p w14:paraId="5BF27A6A"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For 480kHz SCS: {16,32,64, 128}</w:t>
      </w:r>
    </w:p>
    <w:p w14:paraId="004F2C9F"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For 960kHz SCS: {32,64,128, 256}</w:t>
      </w:r>
    </w:p>
    <w:p w14:paraId="786F89C1"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color w:val="FF0000"/>
          <w:szCs w:val="24"/>
        </w:rPr>
      </w:pPr>
      <w:r>
        <w:rPr>
          <w:rFonts w:ascii="Times" w:eastAsia="游明朝" w:hAnsi="Times"/>
          <w:color w:val="FF0000"/>
          <w:szCs w:val="24"/>
        </w:rPr>
        <w:t>Note: SCS above is the minimum between SCS of the scheduling DCI and SCS of the scheduled PUSCH</w:t>
      </w:r>
    </w:p>
    <w:p w14:paraId="6A04A194"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color w:val="FF0000"/>
          <w:szCs w:val="24"/>
        </w:rPr>
      </w:pPr>
      <w:r>
        <w:rPr>
          <w:rFonts w:ascii="Times" w:eastAsia="游明朝" w:hAnsi="Times"/>
          <w:color w:val="FF0000"/>
          <w:szCs w:val="24"/>
        </w:rPr>
        <w:lastRenderedPageBreak/>
        <w:t>Note that the proposed UE capability is reported by UE only when UE reports the Maximum number of PUSCH MIMO layers to be {5,6,7,8}</w:t>
      </w:r>
    </w:p>
    <w:p w14:paraId="4EB7ABB7"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M</w:t>
      </w:r>
      <w:r>
        <w:rPr>
          <w:rFonts w:ascii="Times" w:eastAsia="游明朝" w:hAnsi="Times"/>
          <w:szCs w:val="24"/>
        </w:rPr>
        <w:t>andatory or optional</w:t>
      </w:r>
    </w:p>
    <w:p w14:paraId="77437C78"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 xml:space="preserve">Optional with capability </w:t>
      </w:r>
      <w:proofErr w:type="spellStart"/>
      <w:r>
        <w:rPr>
          <w:rFonts w:ascii="Times" w:eastAsia="游明朝" w:hAnsi="Times"/>
          <w:szCs w:val="24"/>
        </w:rPr>
        <w:t>signaling</w:t>
      </w:r>
      <w:proofErr w:type="spellEnd"/>
    </w:p>
    <w:p w14:paraId="730B047F" w14:textId="77777777" w:rsidR="00014523" w:rsidRDefault="00014523">
      <w:pPr>
        <w:rPr>
          <w:rFonts w:ascii="Times" w:eastAsia="游明朝" w:hAnsi="Times"/>
          <w:b/>
          <w:bCs/>
          <w:szCs w:val="24"/>
        </w:rPr>
      </w:pPr>
    </w:p>
    <w:p w14:paraId="08B8748D" w14:textId="77777777" w:rsidR="00014523" w:rsidRDefault="00E57137">
      <w:pPr>
        <w:rPr>
          <w:rFonts w:ascii="Times" w:eastAsia="游明朝" w:hAnsi="Times"/>
          <w:b/>
          <w:bCs/>
          <w:szCs w:val="24"/>
          <w:highlight w:val="green"/>
        </w:rPr>
      </w:pPr>
      <w:r>
        <w:rPr>
          <w:rFonts w:ascii="Times" w:eastAsia="游明朝" w:hAnsi="Times" w:hint="eastAsia"/>
          <w:b/>
          <w:bCs/>
          <w:szCs w:val="24"/>
          <w:highlight w:val="green"/>
        </w:rPr>
        <w:t>Agreement:</w:t>
      </w:r>
    </w:p>
    <w:p w14:paraId="275BF4CE" w14:textId="77777777" w:rsidR="00014523" w:rsidRDefault="00E57137">
      <w:pPr>
        <w:rPr>
          <w:rFonts w:ascii="Times" w:eastAsia="游明朝" w:hAnsi="Times"/>
          <w:szCs w:val="24"/>
        </w:rPr>
      </w:pPr>
      <w:r>
        <w:rPr>
          <w:rFonts w:ascii="Times" w:eastAsia="游明朝" w:hAnsi="Times"/>
          <w:szCs w:val="24"/>
        </w:rPr>
        <w:t xml:space="preserve">Introduce following FG for UE 8Tx PUSCH processing capability for </w:t>
      </w:r>
      <w:r>
        <w:rPr>
          <w:rFonts w:ascii="Times" w:eastAsia="游明朝" w:hAnsi="Times" w:hint="eastAsia"/>
          <w:szCs w:val="24"/>
        </w:rPr>
        <w:t>non-</w:t>
      </w:r>
      <w:r>
        <w:rPr>
          <w:rFonts w:ascii="Times" w:eastAsia="游明朝" w:hAnsi="Times"/>
          <w:szCs w:val="24"/>
        </w:rPr>
        <w:t>codebook</w:t>
      </w:r>
      <w:r>
        <w:rPr>
          <w:rFonts w:ascii="Times" w:eastAsia="游明朝" w:hAnsi="Times" w:hint="eastAsia"/>
          <w:szCs w:val="24"/>
        </w:rPr>
        <w:t>.</w:t>
      </w:r>
    </w:p>
    <w:p w14:paraId="0DCB436D"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F</w:t>
      </w:r>
      <w:r>
        <w:rPr>
          <w:rFonts w:ascii="Times" w:eastAsia="游明朝" w:hAnsi="Times"/>
          <w:szCs w:val="24"/>
        </w:rPr>
        <w:t>G name</w:t>
      </w:r>
    </w:p>
    <w:p w14:paraId="49E6761A"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iCs/>
          <w:szCs w:val="24"/>
        </w:rPr>
        <w:t xml:space="preserve">UE 8Tx PUSCH processing capability for </w:t>
      </w:r>
      <w:r>
        <w:rPr>
          <w:rFonts w:ascii="Times" w:eastAsia="游明朝" w:hAnsi="Times" w:hint="eastAsia"/>
          <w:iCs/>
          <w:szCs w:val="24"/>
        </w:rPr>
        <w:t>non-</w:t>
      </w:r>
      <w:r>
        <w:rPr>
          <w:rFonts w:ascii="Times" w:eastAsia="游明朝" w:hAnsi="Times"/>
          <w:iCs/>
          <w:szCs w:val="24"/>
        </w:rPr>
        <w:t>codebook</w:t>
      </w:r>
    </w:p>
    <w:p w14:paraId="294DA48E"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C</w:t>
      </w:r>
      <w:r>
        <w:rPr>
          <w:rFonts w:ascii="Times" w:eastAsia="游明朝" w:hAnsi="Times"/>
          <w:szCs w:val="24"/>
        </w:rPr>
        <w:t>omponent</w:t>
      </w:r>
    </w:p>
    <w:p w14:paraId="22AE9EA6"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 xml:space="preserve">1. Require additional timeline to process </w:t>
      </w:r>
      <w:r>
        <w:rPr>
          <w:rFonts w:ascii="Times" w:eastAsia="游明朝" w:hAnsi="Times" w:hint="eastAsia"/>
          <w:szCs w:val="24"/>
        </w:rPr>
        <w:t>two TBs for 8Tx PUSCH</w:t>
      </w:r>
    </w:p>
    <w:p w14:paraId="20090F96"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Prerequisite</w:t>
      </w:r>
    </w:p>
    <w:p w14:paraId="16A7B9B2"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trike/>
          <w:color w:val="FF0000"/>
          <w:szCs w:val="24"/>
        </w:rPr>
        <w:t>40-</w:t>
      </w:r>
      <w:r>
        <w:rPr>
          <w:rFonts w:ascii="Times" w:eastAsia="游明朝" w:hAnsi="Times" w:hint="eastAsia"/>
          <w:strike/>
          <w:color w:val="FF0000"/>
          <w:szCs w:val="24"/>
        </w:rPr>
        <w:t>7</w:t>
      </w:r>
      <w:r>
        <w:rPr>
          <w:rFonts w:ascii="Times" w:eastAsia="游明朝" w:hAnsi="Times"/>
          <w:strike/>
          <w:color w:val="FF0000"/>
          <w:szCs w:val="24"/>
        </w:rPr>
        <w:t>-</w:t>
      </w:r>
      <w:r>
        <w:rPr>
          <w:rFonts w:ascii="Times" w:eastAsia="游明朝" w:hAnsi="Times" w:hint="eastAsia"/>
          <w:strike/>
          <w:color w:val="FF0000"/>
          <w:szCs w:val="24"/>
        </w:rPr>
        <w:t>1 or</w:t>
      </w:r>
      <w:r>
        <w:rPr>
          <w:rFonts w:ascii="Times" w:eastAsia="游明朝" w:hAnsi="Times" w:hint="eastAsia"/>
          <w:szCs w:val="24"/>
        </w:rPr>
        <w:t xml:space="preserve"> 40-7-2</w:t>
      </w:r>
    </w:p>
    <w:p w14:paraId="3B8BB117"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Consequence if not supported</w:t>
      </w:r>
    </w:p>
    <w:p w14:paraId="79158782"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iCs/>
          <w:szCs w:val="24"/>
        </w:rPr>
        <w:t xml:space="preserve">UE should process </w:t>
      </w:r>
      <w:r>
        <w:rPr>
          <w:rFonts w:ascii="Times" w:eastAsia="游明朝" w:hAnsi="Times" w:hint="eastAsia"/>
          <w:iCs/>
          <w:szCs w:val="24"/>
        </w:rPr>
        <w:t>two</w:t>
      </w:r>
      <w:r>
        <w:rPr>
          <w:rFonts w:ascii="Times" w:eastAsia="游明朝" w:hAnsi="Times"/>
          <w:iCs/>
          <w:szCs w:val="24"/>
        </w:rPr>
        <w:t xml:space="preserve"> TBs within legacy timeline</w:t>
      </w:r>
    </w:p>
    <w:p w14:paraId="49FC835B"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Type</w:t>
      </w:r>
    </w:p>
    <w:p w14:paraId="77482115"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color w:val="FF0000"/>
          <w:szCs w:val="24"/>
        </w:rPr>
      </w:pPr>
      <w:r>
        <w:rPr>
          <w:rFonts w:ascii="Times" w:eastAsia="游明朝" w:hAnsi="Times"/>
          <w:color w:val="FF0000"/>
          <w:szCs w:val="24"/>
        </w:rPr>
        <w:t xml:space="preserve">Per </w:t>
      </w:r>
      <w:r>
        <w:rPr>
          <w:rFonts w:ascii="Times" w:eastAsia="游明朝" w:hAnsi="Times" w:hint="eastAsia"/>
          <w:color w:val="FF0000"/>
          <w:szCs w:val="24"/>
        </w:rPr>
        <w:t>FS</w:t>
      </w:r>
    </w:p>
    <w:p w14:paraId="252A1978"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Need of FR1/FR2 differentiation</w:t>
      </w:r>
    </w:p>
    <w:p w14:paraId="5B1FC75D"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n/a</w:t>
      </w:r>
    </w:p>
    <w:p w14:paraId="6D303285"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Note</w:t>
      </w:r>
    </w:p>
    <w:p w14:paraId="6D0EFC32"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 xml:space="preserve">candidate values: </w:t>
      </w:r>
    </w:p>
    <w:p w14:paraId="72EDE8F2"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 xml:space="preserve">UE reports candidate value independently for each SCS in unit of symbols </w:t>
      </w:r>
    </w:p>
    <w:p w14:paraId="2C0E8393"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For 15kHz SCS: {1,2,4}</w:t>
      </w:r>
    </w:p>
    <w:p w14:paraId="43DA7B63"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For 30kHz SCS: {1,2,4,8}</w:t>
      </w:r>
    </w:p>
    <w:p w14:paraId="2FBC6EC4"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For 60kHz SCS: {2,4,8,16}</w:t>
      </w:r>
    </w:p>
    <w:p w14:paraId="6AF21AF6"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For 120kHz SCS: {4,8,16,32}</w:t>
      </w:r>
    </w:p>
    <w:p w14:paraId="65012D53"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For 480kHz SCS: {16,32,64, 128}</w:t>
      </w:r>
    </w:p>
    <w:p w14:paraId="7934C0F6"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For 960kHz SCS: {32,64,128, 256}</w:t>
      </w:r>
    </w:p>
    <w:p w14:paraId="77DB8836"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color w:val="FF0000"/>
          <w:szCs w:val="24"/>
        </w:rPr>
      </w:pPr>
      <w:r>
        <w:rPr>
          <w:rFonts w:ascii="Times" w:eastAsia="游明朝" w:hAnsi="Times"/>
          <w:color w:val="FF0000"/>
          <w:szCs w:val="24"/>
        </w:rPr>
        <w:t>Note: SCS above is the minimum between SCS of the scheduling DCI and SCS of the scheduled PUSCH</w:t>
      </w:r>
    </w:p>
    <w:p w14:paraId="3C0580B8"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color w:val="FF0000"/>
          <w:szCs w:val="24"/>
        </w:rPr>
      </w:pPr>
      <w:r>
        <w:rPr>
          <w:rFonts w:ascii="Times" w:eastAsia="游明朝" w:hAnsi="Times"/>
          <w:color w:val="FF0000"/>
          <w:szCs w:val="24"/>
        </w:rPr>
        <w:t>Note that the proposed UE capability is reported by UE only when UE reports the Maximum number of PUSCH MIMO layers to be {5,6,7,8}</w:t>
      </w:r>
    </w:p>
    <w:p w14:paraId="3A27EB7C" w14:textId="77777777" w:rsidR="00014523" w:rsidRDefault="00E57137">
      <w:pPr>
        <w:numPr>
          <w:ilvl w:val="0"/>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M</w:t>
      </w:r>
      <w:r>
        <w:rPr>
          <w:rFonts w:ascii="Times" w:eastAsia="游明朝" w:hAnsi="Times"/>
          <w:szCs w:val="24"/>
        </w:rPr>
        <w:t>andatory or optional</w:t>
      </w:r>
    </w:p>
    <w:p w14:paraId="2881C951" w14:textId="77777777" w:rsidR="00014523" w:rsidRDefault="00E57137">
      <w:pPr>
        <w:numPr>
          <w:ilvl w:val="1"/>
          <w:numId w:val="16"/>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 xml:space="preserve">Optional with capability </w:t>
      </w:r>
      <w:proofErr w:type="spellStart"/>
      <w:r>
        <w:rPr>
          <w:rFonts w:ascii="Times" w:eastAsia="游明朝" w:hAnsi="Times"/>
          <w:szCs w:val="24"/>
        </w:rPr>
        <w:t>signaling</w:t>
      </w:r>
      <w:proofErr w:type="spellEnd"/>
    </w:p>
    <w:p w14:paraId="1614F707" w14:textId="77777777" w:rsidR="00014523" w:rsidRDefault="00014523">
      <w:pPr>
        <w:spacing w:afterLines="50" w:after="120"/>
        <w:jc w:val="both"/>
        <w:rPr>
          <w:rFonts w:eastAsiaTheme="minorEastAsia"/>
          <w:sz w:val="22"/>
          <w:lang w:val="en-US"/>
        </w:rPr>
      </w:pPr>
    </w:p>
    <w:p w14:paraId="3D558FC6" w14:textId="77777777" w:rsidR="00014523" w:rsidRDefault="00E57137">
      <w:pPr>
        <w:rPr>
          <w:rFonts w:ascii="Times" w:eastAsia="游明朝" w:hAnsi="Times"/>
          <w:b/>
          <w:bCs/>
          <w:szCs w:val="24"/>
          <w:highlight w:val="green"/>
        </w:rPr>
      </w:pPr>
      <w:r>
        <w:rPr>
          <w:rFonts w:ascii="Times" w:eastAsia="游明朝" w:hAnsi="Times" w:hint="eastAsia"/>
          <w:b/>
          <w:bCs/>
          <w:szCs w:val="24"/>
          <w:highlight w:val="green"/>
        </w:rPr>
        <w:t>Agreement:</w:t>
      </w:r>
    </w:p>
    <w:p w14:paraId="16797CAB" w14:textId="77777777" w:rsidR="00014523" w:rsidRDefault="00E57137">
      <w:pPr>
        <w:rPr>
          <w:rFonts w:ascii="Times" w:eastAsia="游明朝" w:hAnsi="Times"/>
          <w:szCs w:val="24"/>
        </w:rPr>
      </w:pPr>
      <w:r>
        <w:rPr>
          <w:rFonts w:ascii="Times" w:eastAsia="游明朝" w:hAnsi="Times" w:hint="eastAsia"/>
          <w:szCs w:val="24"/>
        </w:rPr>
        <w:t>Reply to RAN2 that following per-band capabilities refer to the source band</w:t>
      </w:r>
      <w:r>
        <w:rPr>
          <w:rFonts w:ascii="Times" w:eastAsia="游明朝" w:hAnsi="Times"/>
          <w:szCs w:val="24"/>
        </w:rPr>
        <w:t>.</w:t>
      </w:r>
    </w:p>
    <w:p w14:paraId="4DB06883" w14:textId="77777777" w:rsidR="00014523" w:rsidRDefault="00E57137">
      <w:pPr>
        <w:numPr>
          <w:ilvl w:val="0"/>
          <w:numId w:val="29"/>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ue-TA-Measurement-r18</w:t>
      </w:r>
    </w:p>
    <w:p w14:paraId="03A652DE" w14:textId="77777777" w:rsidR="00014523" w:rsidRDefault="00E57137">
      <w:pPr>
        <w:numPr>
          <w:ilvl w:val="0"/>
          <w:numId w:val="29"/>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ltm-BeamIndicationJointTCI-r18</w:t>
      </w:r>
    </w:p>
    <w:p w14:paraId="1EC5C9FE" w14:textId="77777777" w:rsidR="00014523" w:rsidRDefault="00E57137">
      <w:pPr>
        <w:numPr>
          <w:ilvl w:val="0"/>
          <w:numId w:val="29"/>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ltm-BeamIndicationSeparateTCI-r18</w:t>
      </w:r>
    </w:p>
    <w:p w14:paraId="24E2E9B8" w14:textId="77777777" w:rsidR="00014523" w:rsidRDefault="00E57137">
      <w:pPr>
        <w:numPr>
          <w:ilvl w:val="0"/>
          <w:numId w:val="29"/>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rach-EarlyTA-Measurement-r18</w:t>
      </w:r>
    </w:p>
    <w:p w14:paraId="302D0685" w14:textId="77777777" w:rsidR="00014523" w:rsidRDefault="00E57137">
      <w:pPr>
        <w:numPr>
          <w:ilvl w:val="0"/>
          <w:numId w:val="29"/>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ltm-MAC-CE-JointTCI-r18</w:t>
      </w:r>
    </w:p>
    <w:p w14:paraId="4A5FEB84" w14:textId="77777777" w:rsidR="00014523" w:rsidRDefault="00E57137">
      <w:pPr>
        <w:numPr>
          <w:ilvl w:val="0"/>
          <w:numId w:val="29"/>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lastRenderedPageBreak/>
        <w:t>ltm-MAC-CE-SeparateTCI-r18</w:t>
      </w:r>
    </w:p>
    <w:p w14:paraId="5CDB0091" w14:textId="77777777" w:rsidR="00014523" w:rsidRDefault="00E57137">
      <w:pPr>
        <w:numPr>
          <w:ilvl w:val="0"/>
          <w:numId w:val="29"/>
        </w:numPr>
        <w:overflowPunct/>
        <w:autoSpaceDE/>
        <w:autoSpaceDN/>
        <w:adjustRightInd/>
        <w:spacing w:before="60" w:after="120" w:line="256" w:lineRule="auto"/>
        <w:jc w:val="both"/>
        <w:rPr>
          <w:rFonts w:ascii="Times" w:eastAsia="游明朝" w:hAnsi="Times"/>
          <w:szCs w:val="24"/>
        </w:rPr>
      </w:pPr>
      <w:r>
        <w:rPr>
          <w:rFonts w:ascii="Times" w:eastAsia="游明朝" w:hAnsi="Times"/>
          <w:szCs w:val="24"/>
        </w:rPr>
        <w:t>ta-IndicationCellSwitch-r18</w:t>
      </w:r>
    </w:p>
    <w:p w14:paraId="58B19DCE" w14:textId="77777777" w:rsidR="00014523" w:rsidRDefault="00014523">
      <w:pPr>
        <w:spacing w:afterLines="50" w:after="120"/>
        <w:jc w:val="both"/>
        <w:rPr>
          <w:rFonts w:eastAsiaTheme="minorEastAsia"/>
          <w:sz w:val="22"/>
          <w:lang w:val="en-US"/>
        </w:rPr>
      </w:pPr>
    </w:p>
    <w:p w14:paraId="725208E1" w14:textId="77777777" w:rsidR="00F71EB1" w:rsidRPr="001F0FE1" w:rsidRDefault="00F71EB1" w:rsidP="00F71EB1">
      <w:pPr>
        <w:rPr>
          <w:rFonts w:ascii="Times" w:eastAsia="游明朝" w:hAnsi="Times" w:hint="eastAsia"/>
          <w:b/>
          <w:bCs/>
          <w:szCs w:val="24"/>
          <w:highlight w:val="green"/>
        </w:rPr>
      </w:pPr>
      <w:r>
        <w:rPr>
          <w:rFonts w:ascii="Times" w:eastAsia="游明朝" w:hAnsi="Times" w:hint="eastAsia"/>
          <w:b/>
          <w:bCs/>
          <w:szCs w:val="24"/>
          <w:highlight w:val="green"/>
        </w:rPr>
        <w:t>A</w:t>
      </w:r>
      <w:r w:rsidRPr="001F0FE1">
        <w:rPr>
          <w:rFonts w:ascii="Times" w:eastAsia="游明朝" w:hAnsi="Times" w:hint="eastAsia"/>
          <w:b/>
          <w:bCs/>
          <w:szCs w:val="24"/>
          <w:highlight w:val="green"/>
        </w:rPr>
        <w:t>greement:</w:t>
      </w:r>
    </w:p>
    <w:p w14:paraId="502B9B72" w14:textId="77777777" w:rsidR="00F71EB1" w:rsidRPr="00A758E4" w:rsidRDefault="00F71EB1" w:rsidP="00F71EB1">
      <w:pPr>
        <w:spacing w:afterLines="50" w:after="120"/>
        <w:rPr>
          <w:rFonts w:eastAsia="ＭＳ 明朝"/>
        </w:rPr>
      </w:pPr>
      <w:r w:rsidRPr="00A758E4">
        <w:rPr>
          <w:rFonts w:eastAsia="ＭＳ 明朝"/>
        </w:rPr>
        <w:t xml:space="preserve">Introduce following FG for </w:t>
      </w:r>
      <w:r w:rsidRPr="00A758E4">
        <w:rPr>
          <w:rFonts w:eastAsia="ＭＳ 明朝" w:hint="eastAsia"/>
        </w:rPr>
        <w:t>s</w:t>
      </w:r>
      <w:r w:rsidRPr="00A758E4">
        <w:rPr>
          <w:rFonts w:eastAsia="ＭＳ 明朝"/>
        </w:rPr>
        <w:t>imultaneous Configuration of Rel-18 DL DMRS and DCI format 1_3.</w:t>
      </w:r>
    </w:p>
    <w:p w14:paraId="33F73A0F" w14:textId="77777777" w:rsidR="00F71EB1" w:rsidRPr="00A758E4" w:rsidRDefault="00F71EB1" w:rsidP="00F71EB1">
      <w:pPr>
        <w:numPr>
          <w:ilvl w:val="0"/>
          <w:numId w:val="16"/>
        </w:numPr>
        <w:spacing w:afterLines="50" w:after="120"/>
        <w:rPr>
          <w:rFonts w:eastAsia="ＭＳ 明朝"/>
        </w:rPr>
      </w:pPr>
      <w:r w:rsidRPr="00A758E4">
        <w:rPr>
          <w:rFonts w:eastAsia="ＭＳ 明朝" w:hint="eastAsia"/>
        </w:rPr>
        <w:t>F</w:t>
      </w:r>
      <w:r w:rsidRPr="00A758E4">
        <w:rPr>
          <w:rFonts w:eastAsia="ＭＳ 明朝"/>
        </w:rPr>
        <w:t>G name</w:t>
      </w:r>
    </w:p>
    <w:p w14:paraId="2E7B1C87" w14:textId="77777777" w:rsidR="00F71EB1" w:rsidRPr="00A758E4" w:rsidRDefault="00F71EB1" w:rsidP="00F71EB1">
      <w:pPr>
        <w:numPr>
          <w:ilvl w:val="1"/>
          <w:numId w:val="16"/>
        </w:numPr>
        <w:spacing w:afterLines="50" w:after="120"/>
        <w:rPr>
          <w:rFonts w:eastAsia="ＭＳ 明朝"/>
        </w:rPr>
      </w:pPr>
      <w:r w:rsidRPr="00A758E4">
        <w:rPr>
          <w:rFonts w:eastAsia="ＭＳ 明朝"/>
        </w:rPr>
        <w:t>Simultaneous Configuration of Rel-18 DL DMRS and DCI format 1_3</w:t>
      </w:r>
    </w:p>
    <w:p w14:paraId="44024108" w14:textId="77777777" w:rsidR="00F71EB1" w:rsidRPr="00A758E4" w:rsidRDefault="00F71EB1" w:rsidP="00F71EB1">
      <w:pPr>
        <w:numPr>
          <w:ilvl w:val="0"/>
          <w:numId w:val="16"/>
        </w:numPr>
        <w:spacing w:afterLines="50" w:after="120"/>
        <w:rPr>
          <w:rFonts w:eastAsia="ＭＳ 明朝"/>
        </w:rPr>
      </w:pPr>
      <w:r w:rsidRPr="00A758E4">
        <w:rPr>
          <w:rFonts w:eastAsia="ＭＳ 明朝" w:hint="eastAsia"/>
        </w:rPr>
        <w:t>C</w:t>
      </w:r>
      <w:r w:rsidRPr="00A758E4">
        <w:rPr>
          <w:rFonts w:eastAsia="ＭＳ 明朝"/>
        </w:rPr>
        <w:t>omponent</w:t>
      </w:r>
    </w:p>
    <w:p w14:paraId="2585AF84" w14:textId="77777777" w:rsidR="00F71EB1" w:rsidRPr="00A758E4" w:rsidRDefault="00F71EB1" w:rsidP="00F71EB1">
      <w:pPr>
        <w:numPr>
          <w:ilvl w:val="1"/>
          <w:numId w:val="16"/>
        </w:numPr>
        <w:spacing w:afterLines="50" w:after="120"/>
        <w:rPr>
          <w:rFonts w:eastAsia="ＭＳ 明朝"/>
        </w:rPr>
      </w:pPr>
      <w:r w:rsidRPr="00A758E4">
        <w:rPr>
          <w:rFonts w:eastAsia="ＭＳ 明朝"/>
        </w:rPr>
        <w:t>Indicates whether the UE can be configured with both Rel-18 DL DMRS and DCI format 1_3</w:t>
      </w:r>
    </w:p>
    <w:p w14:paraId="14AB2C1A" w14:textId="77777777" w:rsidR="00F71EB1" w:rsidRPr="00A758E4" w:rsidRDefault="00F71EB1" w:rsidP="00F71EB1">
      <w:pPr>
        <w:numPr>
          <w:ilvl w:val="0"/>
          <w:numId w:val="16"/>
        </w:numPr>
        <w:spacing w:afterLines="50" w:after="120"/>
        <w:rPr>
          <w:rFonts w:eastAsia="ＭＳ 明朝"/>
        </w:rPr>
      </w:pPr>
      <w:r w:rsidRPr="00A758E4">
        <w:rPr>
          <w:rFonts w:eastAsia="ＭＳ 明朝"/>
        </w:rPr>
        <w:t>Prerequisite</w:t>
      </w:r>
    </w:p>
    <w:p w14:paraId="05C7B06C" w14:textId="77777777" w:rsidR="00F71EB1" w:rsidRPr="00A758E4" w:rsidRDefault="00F71EB1" w:rsidP="00F71EB1">
      <w:pPr>
        <w:numPr>
          <w:ilvl w:val="1"/>
          <w:numId w:val="16"/>
        </w:numPr>
        <w:spacing w:afterLines="50" w:after="120"/>
        <w:rPr>
          <w:rFonts w:eastAsia="ＭＳ 明朝"/>
        </w:rPr>
      </w:pPr>
      <w:r w:rsidRPr="00A758E4">
        <w:rPr>
          <w:rFonts w:eastAsia="ＭＳ 明朝"/>
        </w:rPr>
        <w:t>one of {49-1, 49-1b} and 40-4-1</w:t>
      </w:r>
    </w:p>
    <w:p w14:paraId="58C7E3F1" w14:textId="77777777" w:rsidR="00F71EB1" w:rsidRPr="00A758E4" w:rsidRDefault="00F71EB1" w:rsidP="00F71EB1">
      <w:pPr>
        <w:numPr>
          <w:ilvl w:val="0"/>
          <w:numId w:val="16"/>
        </w:numPr>
        <w:spacing w:afterLines="50" w:after="120"/>
        <w:rPr>
          <w:rFonts w:eastAsia="ＭＳ 明朝"/>
        </w:rPr>
      </w:pPr>
      <w:r w:rsidRPr="00A758E4">
        <w:rPr>
          <w:rFonts w:eastAsia="ＭＳ 明朝" w:hint="eastAsia"/>
        </w:rPr>
        <w:t>Consequence if not supported</w:t>
      </w:r>
    </w:p>
    <w:p w14:paraId="0780840C" w14:textId="77777777" w:rsidR="00F71EB1" w:rsidRPr="00A758E4" w:rsidRDefault="00F71EB1" w:rsidP="00F71EB1">
      <w:pPr>
        <w:numPr>
          <w:ilvl w:val="1"/>
          <w:numId w:val="16"/>
        </w:numPr>
        <w:spacing w:afterLines="50" w:after="120"/>
        <w:rPr>
          <w:rFonts w:eastAsia="ＭＳ 明朝"/>
        </w:rPr>
      </w:pPr>
      <w:r w:rsidRPr="00A758E4">
        <w:rPr>
          <w:rFonts w:eastAsia="ＭＳ 明朝"/>
          <w:iCs/>
          <w:szCs w:val="16"/>
        </w:rPr>
        <w:t>Rel-18 DL DMRS and DCI format 1_3 should not be configured simultaneously regardless of on scheduling cell or on the scheduled cell(s).</w:t>
      </w:r>
    </w:p>
    <w:p w14:paraId="68567E9F" w14:textId="77777777" w:rsidR="00F71EB1" w:rsidRPr="00A758E4" w:rsidRDefault="00F71EB1" w:rsidP="00F71EB1">
      <w:pPr>
        <w:numPr>
          <w:ilvl w:val="0"/>
          <w:numId w:val="16"/>
        </w:numPr>
        <w:spacing w:afterLines="50" w:after="120"/>
        <w:rPr>
          <w:rFonts w:eastAsia="ＭＳ 明朝"/>
        </w:rPr>
      </w:pPr>
      <w:r w:rsidRPr="00A758E4">
        <w:rPr>
          <w:rFonts w:eastAsia="ＭＳ 明朝"/>
        </w:rPr>
        <w:t>Type</w:t>
      </w:r>
    </w:p>
    <w:p w14:paraId="594497CA" w14:textId="77777777" w:rsidR="00F71EB1" w:rsidRPr="00A758E4" w:rsidRDefault="00F71EB1" w:rsidP="00F71EB1">
      <w:pPr>
        <w:numPr>
          <w:ilvl w:val="1"/>
          <w:numId w:val="16"/>
        </w:numPr>
        <w:spacing w:afterLines="50" w:after="120"/>
        <w:rPr>
          <w:rFonts w:eastAsia="ＭＳ 明朝"/>
        </w:rPr>
      </w:pPr>
      <w:r w:rsidRPr="00A758E4">
        <w:rPr>
          <w:rFonts w:eastAsia="ＭＳ 明朝"/>
        </w:rPr>
        <w:t xml:space="preserve">Per </w:t>
      </w:r>
      <w:r w:rsidRPr="00A758E4">
        <w:rPr>
          <w:rFonts w:eastAsia="ＭＳ 明朝" w:hint="eastAsia"/>
        </w:rPr>
        <w:t>band</w:t>
      </w:r>
    </w:p>
    <w:p w14:paraId="37800E27" w14:textId="77777777" w:rsidR="00F71EB1" w:rsidRPr="00A758E4" w:rsidRDefault="00F71EB1" w:rsidP="00F71EB1">
      <w:pPr>
        <w:numPr>
          <w:ilvl w:val="0"/>
          <w:numId w:val="16"/>
        </w:numPr>
        <w:spacing w:afterLines="50" w:after="120"/>
        <w:rPr>
          <w:rFonts w:eastAsia="ＭＳ 明朝"/>
        </w:rPr>
      </w:pPr>
      <w:r w:rsidRPr="00A758E4">
        <w:rPr>
          <w:rFonts w:eastAsia="ＭＳ 明朝"/>
        </w:rPr>
        <w:t>Note</w:t>
      </w:r>
    </w:p>
    <w:p w14:paraId="46ABCBFA" w14:textId="77777777" w:rsidR="00F71EB1" w:rsidRPr="00A758E4" w:rsidRDefault="00F71EB1" w:rsidP="00F71EB1">
      <w:pPr>
        <w:numPr>
          <w:ilvl w:val="1"/>
          <w:numId w:val="16"/>
        </w:numPr>
        <w:spacing w:afterLines="50" w:after="120"/>
        <w:rPr>
          <w:rFonts w:eastAsia="ＭＳ 明朝"/>
        </w:rPr>
      </w:pPr>
      <w:r w:rsidRPr="00A758E4">
        <w:rPr>
          <w:rFonts w:eastAsia="ＭＳ 明朝"/>
        </w:rPr>
        <w:t>None</w:t>
      </w:r>
    </w:p>
    <w:p w14:paraId="47BD1F8B" w14:textId="77777777" w:rsidR="00F71EB1" w:rsidRPr="00A758E4" w:rsidRDefault="00F71EB1" w:rsidP="00F71EB1">
      <w:pPr>
        <w:numPr>
          <w:ilvl w:val="0"/>
          <w:numId w:val="16"/>
        </w:numPr>
        <w:spacing w:afterLines="50" w:after="120"/>
        <w:rPr>
          <w:rFonts w:eastAsia="ＭＳ 明朝"/>
        </w:rPr>
      </w:pPr>
      <w:r w:rsidRPr="00A758E4">
        <w:rPr>
          <w:rFonts w:eastAsia="ＭＳ 明朝" w:hint="eastAsia"/>
        </w:rPr>
        <w:t>M</w:t>
      </w:r>
      <w:r w:rsidRPr="00A758E4">
        <w:rPr>
          <w:rFonts w:eastAsia="ＭＳ 明朝"/>
        </w:rPr>
        <w:t>andatory or optional</w:t>
      </w:r>
    </w:p>
    <w:p w14:paraId="3D6FFCA6" w14:textId="77777777" w:rsidR="00F71EB1" w:rsidRPr="00A758E4" w:rsidRDefault="00F71EB1" w:rsidP="00F71EB1">
      <w:pPr>
        <w:numPr>
          <w:ilvl w:val="1"/>
          <w:numId w:val="16"/>
        </w:numPr>
        <w:spacing w:afterLines="50" w:after="120"/>
        <w:rPr>
          <w:rFonts w:eastAsia="ＭＳ 明朝"/>
        </w:rPr>
      </w:pPr>
      <w:r w:rsidRPr="00A758E4">
        <w:rPr>
          <w:rFonts w:eastAsia="ＭＳ 明朝"/>
        </w:rPr>
        <w:t xml:space="preserve">Optional with capability </w:t>
      </w:r>
      <w:proofErr w:type="spellStart"/>
      <w:r w:rsidRPr="00A758E4">
        <w:rPr>
          <w:rFonts w:eastAsia="ＭＳ 明朝"/>
        </w:rPr>
        <w:t>signaling</w:t>
      </w:r>
      <w:proofErr w:type="spellEnd"/>
    </w:p>
    <w:p w14:paraId="0C3C4E64" w14:textId="77777777" w:rsidR="00F71EB1" w:rsidRDefault="00F71EB1" w:rsidP="00F71EB1">
      <w:pPr>
        <w:rPr>
          <w:rFonts w:eastAsia="游明朝"/>
        </w:rPr>
      </w:pPr>
    </w:p>
    <w:p w14:paraId="0097FCE4" w14:textId="77777777" w:rsidR="00F71EB1" w:rsidRPr="00340133" w:rsidRDefault="00F71EB1" w:rsidP="00F71EB1">
      <w:pPr>
        <w:rPr>
          <w:rFonts w:ascii="Times" w:eastAsia="游明朝" w:hAnsi="Times" w:hint="eastAsia"/>
          <w:b/>
          <w:bCs/>
          <w:szCs w:val="24"/>
          <w:highlight w:val="green"/>
        </w:rPr>
      </w:pPr>
      <w:r w:rsidRPr="00340133">
        <w:rPr>
          <w:rFonts w:ascii="Times" w:eastAsia="游明朝" w:hAnsi="Times" w:hint="eastAsia"/>
          <w:b/>
          <w:bCs/>
          <w:szCs w:val="24"/>
          <w:highlight w:val="green"/>
        </w:rPr>
        <w:t>Agreement:</w:t>
      </w:r>
    </w:p>
    <w:p w14:paraId="61CD70E5" w14:textId="77777777" w:rsidR="00F71EB1" w:rsidRDefault="00F71EB1" w:rsidP="00F71EB1">
      <w:pPr>
        <w:rPr>
          <w:rFonts w:ascii="Times" w:eastAsia="游明朝" w:hAnsi="Times"/>
          <w:szCs w:val="24"/>
        </w:rPr>
      </w:pPr>
      <w:r w:rsidRPr="009B55FF">
        <w:rPr>
          <w:rFonts w:ascii="Times" w:eastAsia="游明朝" w:hAnsi="Times" w:hint="eastAsia"/>
          <w:szCs w:val="24"/>
        </w:rPr>
        <w:t xml:space="preserve">Reply to RAN2 </w:t>
      </w:r>
      <w:r>
        <w:rPr>
          <w:rFonts w:ascii="Times" w:eastAsia="游明朝" w:hAnsi="Times" w:hint="eastAsia"/>
          <w:szCs w:val="24"/>
        </w:rPr>
        <w:t>with following RAN1 answers</w:t>
      </w:r>
      <w:r w:rsidRPr="009B55FF">
        <w:rPr>
          <w:rFonts w:ascii="Times" w:eastAsia="游明朝" w:hAnsi="Times"/>
          <w:szCs w:val="24"/>
        </w:rPr>
        <w:t>.</w:t>
      </w:r>
    </w:p>
    <w:p w14:paraId="2170F8A1" w14:textId="77777777" w:rsidR="00F71EB1" w:rsidRDefault="00F71EB1" w:rsidP="00F71EB1">
      <w:pPr>
        <w:numPr>
          <w:ilvl w:val="0"/>
          <w:numId w:val="37"/>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 xml:space="preserve">Answer to Q1: No, the FGs are only applicable to FR2. RAN1 has not agreed to support </w:t>
      </w:r>
      <w:r w:rsidRPr="005127C0">
        <w:rPr>
          <w:rFonts w:ascii="Times" w:eastAsia="游明朝" w:hAnsi="Times"/>
          <w:szCs w:val="24"/>
        </w:rPr>
        <w:t xml:space="preserve">cross-carrier scheduling of </w:t>
      </w:r>
      <w:r>
        <w:rPr>
          <w:rFonts w:ascii="Times" w:eastAsia="游明朝" w:hAnsi="Times" w:hint="eastAsia"/>
          <w:szCs w:val="24"/>
        </w:rPr>
        <w:t xml:space="preserve">MDCI based </w:t>
      </w:r>
      <w:proofErr w:type="spellStart"/>
      <w:r w:rsidRPr="005127C0">
        <w:rPr>
          <w:rFonts w:ascii="Times" w:eastAsia="游明朝" w:hAnsi="Times"/>
          <w:szCs w:val="24"/>
        </w:rPr>
        <w:t>STxMP</w:t>
      </w:r>
      <w:proofErr w:type="spellEnd"/>
      <w:r w:rsidRPr="005127C0">
        <w:rPr>
          <w:rFonts w:ascii="Times" w:eastAsia="游明朝" w:hAnsi="Times"/>
          <w:szCs w:val="24"/>
        </w:rPr>
        <w:t xml:space="preserve"> PUSCH</w:t>
      </w:r>
      <w:r>
        <w:rPr>
          <w:rFonts w:ascii="Times" w:eastAsia="游明朝" w:hAnsi="Times" w:hint="eastAsia"/>
          <w:szCs w:val="24"/>
        </w:rPr>
        <w:t>.</w:t>
      </w:r>
    </w:p>
    <w:p w14:paraId="05FF0BF6" w14:textId="77777777" w:rsidR="00F71EB1" w:rsidRPr="001F0FE1" w:rsidRDefault="00F71EB1" w:rsidP="00F71EB1">
      <w:pPr>
        <w:numPr>
          <w:ilvl w:val="0"/>
          <w:numId w:val="37"/>
        </w:numPr>
        <w:overflowPunct/>
        <w:autoSpaceDE/>
        <w:autoSpaceDN/>
        <w:adjustRightInd/>
        <w:spacing w:before="60" w:after="120" w:line="256" w:lineRule="auto"/>
        <w:jc w:val="both"/>
        <w:rPr>
          <w:rFonts w:ascii="Times" w:eastAsia="游明朝" w:hAnsi="Times"/>
          <w:szCs w:val="24"/>
        </w:rPr>
      </w:pPr>
      <w:r>
        <w:rPr>
          <w:rFonts w:ascii="Times" w:eastAsia="游明朝" w:hAnsi="Times" w:hint="eastAsia"/>
          <w:szCs w:val="24"/>
        </w:rPr>
        <w:t xml:space="preserve">Answer to Q2: </w:t>
      </w:r>
      <w:r w:rsidRPr="001F0FE1">
        <w:rPr>
          <w:rFonts w:ascii="Times" w:eastAsia="游明朝" w:hAnsi="Times" w:hint="eastAsia"/>
          <w:szCs w:val="24"/>
        </w:rPr>
        <w:t xml:space="preserve">the capability value does not need to be reported for each of FR2 SCS </w:t>
      </w:r>
      <w:proofErr w:type="gramStart"/>
      <w:r w:rsidRPr="001F0FE1">
        <w:rPr>
          <w:rFonts w:ascii="Times" w:eastAsia="游明朝" w:hAnsi="Times" w:hint="eastAsia"/>
          <w:szCs w:val="24"/>
        </w:rPr>
        <w:t>in a given</w:t>
      </w:r>
      <w:proofErr w:type="gramEnd"/>
      <w:r w:rsidRPr="001F0FE1">
        <w:rPr>
          <w:rFonts w:ascii="Times" w:eastAsia="游明朝" w:hAnsi="Times" w:hint="eastAsia"/>
          <w:szCs w:val="24"/>
        </w:rPr>
        <w:t xml:space="preserve"> CC</w:t>
      </w:r>
      <w:r>
        <w:rPr>
          <w:rFonts w:ascii="Times" w:eastAsia="游明朝" w:hAnsi="Times" w:hint="eastAsia"/>
          <w:szCs w:val="24"/>
        </w:rPr>
        <w:t xml:space="preserve">. </w:t>
      </w:r>
      <w:r w:rsidRPr="001F0FE1">
        <w:rPr>
          <w:rFonts w:ascii="Times" w:eastAsia="游明朝" w:hAnsi="Times"/>
          <w:szCs w:val="24"/>
        </w:rPr>
        <w:t>UE reports candidate value for the applicable SCS in unit of symbols</w:t>
      </w:r>
      <w:r>
        <w:rPr>
          <w:rFonts w:ascii="Times" w:eastAsia="游明朝" w:hAnsi="Times" w:hint="eastAsia"/>
          <w:szCs w:val="24"/>
        </w:rPr>
        <w:t>.</w:t>
      </w:r>
    </w:p>
    <w:p w14:paraId="247A9D2F" w14:textId="77777777" w:rsidR="00F71EB1" w:rsidRPr="00A758E4" w:rsidRDefault="00F71EB1" w:rsidP="00F71EB1">
      <w:pPr>
        <w:numPr>
          <w:ilvl w:val="0"/>
          <w:numId w:val="37"/>
        </w:numPr>
        <w:overflowPunct/>
        <w:autoSpaceDE/>
        <w:autoSpaceDN/>
        <w:adjustRightInd/>
        <w:spacing w:before="60" w:after="120" w:line="256" w:lineRule="auto"/>
        <w:jc w:val="both"/>
        <w:rPr>
          <w:rFonts w:ascii="Times" w:eastAsia="游明朝" w:hAnsi="Times" w:hint="eastAsia"/>
          <w:szCs w:val="24"/>
        </w:rPr>
      </w:pPr>
      <w:r>
        <w:rPr>
          <w:rFonts w:ascii="Times" w:eastAsia="游明朝" w:hAnsi="Times" w:hint="eastAsia"/>
          <w:szCs w:val="24"/>
        </w:rPr>
        <w:t>Consequently, the FGs are updated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3945"/>
        <w:gridCol w:w="697"/>
        <w:gridCol w:w="627"/>
        <w:gridCol w:w="6998"/>
      </w:tblGrid>
      <w:tr w:rsidR="00F71EB1" w14:paraId="523F80DD" w14:textId="77777777" w:rsidTr="00E548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ECCC20" w14:textId="77777777" w:rsidR="00F71EB1" w:rsidRDefault="00F71EB1" w:rsidP="00E5485C">
            <w:pPr>
              <w:keepNext/>
              <w:keepLines/>
              <w:spacing w:after="0"/>
              <w:textAlignment w:val="baseline"/>
              <w:rPr>
                <w:rFonts w:eastAsia="ＭＳ 明朝" w:cs="Arial"/>
                <w:color w:val="000000"/>
                <w:sz w:val="16"/>
                <w:szCs w:val="16"/>
                <w:lang w:eastAsia="en-GB"/>
              </w:rPr>
            </w:pPr>
            <w:r>
              <w:rPr>
                <w:rFonts w:eastAsia="ＭＳ 明朝" w:cs="Arial" w:hint="eastAsia"/>
                <w:color w:val="000000"/>
                <w:sz w:val="16"/>
                <w:szCs w:val="16"/>
                <w:lang w:eastAsia="en-GB"/>
              </w:rPr>
              <w:t>40-6-3a-1</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2D5F9602" w14:textId="77777777" w:rsidR="00F71EB1" w:rsidRDefault="00F71EB1" w:rsidP="00E5485C">
            <w:pPr>
              <w:snapToGrid w:val="0"/>
              <w:spacing w:afterLines="50" w:after="120"/>
              <w:contextualSpacing/>
              <w:textAlignment w:val="baseline"/>
              <w:rPr>
                <w:rFonts w:eastAsia="Malgun Gothic" w:cs="Arial"/>
                <w:color w:val="000000"/>
                <w:sz w:val="16"/>
                <w:szCs w:val="16"/>
                <w:lang w:eastAsia="ko-KR"/>
              </w:rPr>
            </w:pPr>
            <w:r>
              <w:rPr>
                <w:rFonts w:eastAsia="Malgun Gothic" w:cs="Arial"/>
                <w:color w:val="000000"/>
                <w:sz w:val="16"/>
                <w:szCs w:val="16"/>
                <w:lang w:eastAsia="ko-KR"/>
              </w:rPr>
              <w:t>1. Require additional timeline to process multiple TBs for codebook multi-DCI based STx2P PUSCH+PUSCH for DG+DG</w:t>
            </w:r>
          </w:p>
          <w:p w14:paraId="470A8EE9" w14:textId="77777777" w:rsidR="00F71EB1" w:rsidRDefault="00F71EB1" w:rsidP="00E5485C">
            <w:pPr>
              <w:snapToGrid w:val="0"/>
              <w:spacing w:afterLines="50" w:after="120"/>
              <w:contextualSpacing/>
              <w:textAlignment w:val="baseline"/>
              <w:rPr>
                <w:rFonts w:eastAsia="Malgun Gothic" w:cs="Arial"/>
                <w:color w:val="000000"/>
                <w:sz w:val="16"/>
                <w:szCs w:val="16"/>
                <w:lang w:eastAsia="ko-KR"/>
              </w:rPr>
            </w:pPr>
            <w:r>
              <w:rPr>
                <w:rFonts w:eastAsia="Malgun Gothic" w:cs="Arial"/>
                <w:color w:val="000000"/>
                <w:sz w:val="16"/>
                <w:szCs w:val="16"/>
                <w:lang w:eastAsia="ko-KR"/>
              </w:rPr>
              <w:t>Note. This FG can be applied for CG+DG also if UE can support those FG.</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7B1965B8" w14:textId="77777777" w:rsidR="00F71EB1" w:rsidRDefault="00F71EB1" w:rsidP="00E5485C">
            <w:pPr>
              <w:keepNext/>
              <w:keepLines/>
              <w:spacing w:after="0"/>
              <w:textAlignment w:val="baseline"/>
              <w:rPr>
                <w:rFonts w:eastAsia="ＭＳ 明朝" w:cs="Arial"/>
                <w:color w:val="000000"/>
                <w:sz w:val="16"/>
                <w:szCs w:val="16"/>
                <w:lang w:eastAsia="en-GB"/>
              </w:rPr>
            </w:pPr>
            <w:r>
              <w:rPr>
                <w:rFonts w:eastAsia="ＭＳ 明朝" w:cs="Arial" w:hint="eastAsia"/>
                <w:color w:val="000000"/>
                <w:sz w:val="16"/>
                <w:szCs w:val="16"/>
                <w:lang w:eastAsia="en-GB"/>
              </w:rPr>
              <w:t>Per FSPC</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18604553" w14:textId="77777777" w:rsidR="00F71EB1" w:rsidRDefault="00F71EB1" w:rsidP="00E5485C">
            <w:pPr>
              <w:keepNext/>
              <w:keepLines/>
              <w:spacing w:after="0"/>
              <w:textAlignment w:val="baseline"/>
              <w:rPr>
                <w:rFonts w:eastAsia="ＭＳ 明朝" w:cs="Arial"/>
                <w:color w:val="000000"/>
                <w:sz w:val="16"/>
                <w:szCs w:val="16"/>
                <w:lang w:eastAsia="en-GB"/>
              </w:rPr>
            </w:pPr>
            <w:r>
              <w:rPr>
                <w:rFonts w:eastAsia="ＭＳ 明朝" w:cs="Arial" w:hint="eastAsia"/>
                <w:color w:val="000000"/>
                <w:sz w:val="16"/>
                <w:szCs w:val="16"/>
                <w:lang w:eastAsia="en-GB"/>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02FD5" w14:textId="77777777" w:rsidR="00F71EB1" w:rsidRDefault="00F71EB1" w:rsidP="00E5485C">
            <w:pPr>
              <w:keepNext/>
              <w:keepLines/>
              <w:spacing w:after="0"/>
              <w:textAlignment w:val="baseline"/>
              <w:rPr>
                <w:rFonts w:cs="Arial"/>
                <w:color w:val="000000"/>
                <w:sz w:val="16"/>
                <w:szCs w:val="16"/>
                <w:lang w:eastAsia="en-GB"/>
              </w:rPr>
            </w:pPr>
            <w:r>
              <w:rPr>
                <w:rFonts w:cs="Arial"/>
                <w:color w:val="000000"/>
                <w:sz w:val="16"/>
                <w:szCs w:val="16"/>
                <w:lang w:eastAsia="en-GB"/>
              </w:rPr>
              <w:t xml:space="preserve">candidate values: </w:t>
            </w:r>
          </w:p>
          <w:p w14:paraId="5F47DE6F" w14:textId="77777777" w:rsidR="00F71EB1" w:rsidRDefault="00F71EB1" w:rsidP="00E5485C">
            <w:pPr>
              <w:keepNext/>
              <w:keepLines/>
              <w:spacing w:after="0"/>
              <w:textAlignment w:val="baseline"/>
              <w:rPr>
                <w:rFonts w:cs="Arial"/>
                <w:color w:val="000000"/>
                <w:sz w:val="16"/>
                <w:szCs w:val="16"/>
                <w:lang w:eastAsia="en-GB"/>
              </w:rPr>
            </w:pPr>
            <w:r>
              <w:rPr>
                <w:rFonts w:cs="Arial"/>
                <w:color w:val="000000"/>
                <w:sz w:val="16"/>
                <w:szCs w:val="16"/>
                <w:lang w:eastAsia="en-GB"/>
              </w:rPr>
              <w:t xml:space="preserve">UE reports candidate value </w:t>
            </w:r>
            <w:r w:rsidRPr="001F0FE1">
              <w:rPr>
                <w:rFonts w:cs="Arial"/>
                <w:strike/>
                <w:color w:val="FF0000"/>
                <w:sz w:val="16"/>
                <w:szCs w:val="16"/>
                <w:lang w:eastAsia="en-GB"/>
              </w:rPr>
              <w:t xml:space="preserve">independently </w:t>
            </w:r>
            <w:r>
              <w:rPr>
                <w:rFonts w:cs="Arial"/>
                <w:color w:val="000000"/>
                <w:sz w:val="16"/>
                <w:szCs w:val="16"/>
                <w:lang w:eastAsia="en-GB"/>
              </w:rPr>
              <w:t xml:space="preserve">for </w:t>
            </w:r>
            <w:r>
              <w:rPr>
                <w:rFonts w:eastAsia="游明朝" w:cs="Arial" w:hint="eastAsia"/>
                <w:color w:val="FF0000"/>
                <w:sz w:val="16"/>
                <w:szCs w:val="16"/>
              </w:rPr>
              <w:t xml:space="preserve">the applicable </w:t>
            </w:r>
            <w:r w:rsidRPr="001F0FE1">
              <w:rPr>
                <w:rFonts w:cs="Arial"/>
                <w:strike/>
                <w:color w:val="FF0000"/>
                <w:sz w:val="16"/>
                <w:szCs w:val="16"/>
                <w:lang w:eastAsia="en-GB"/>
              </w:rPr>
              <w:t xml:space="preserve">each </w:t>
            </w:r>
            <w:r>
              <w:rPr>
                <w:rFonts w:cs="Arial"/>
                <w:color w:val="000000"/>
                <w:sz w:val="16"/>
                <w:szCs w:val="16"/>
                <w:lang w:eastAsia="en-GB"/>
              </w:rPr>
              <w:t xml:space="preserve">SCS in unit of symbols </w:t>
            </w:r>
          </w:p>
          <w:p w14:paraId="632D4348" w14:textId="77777777" w:rsidR="00F71EB1" w:rsidRPr="00E75A15" w:rsidRDefault="00F71EB1" w:rsidP="00E5485C">
            <w:pPr>
              <w:keepNext/>
              <w:keepLines/>
              <w:spacing w:after="0"/>
              <w:textAlignment w:val="baseline"/>
              <w:rPr>
                <w:rFonts w:cs="Arial"/>
                <w:strike/>
                <w:color w:val="FF0000"/>
                <w:sz w:val="16"/>
                <w:szCs w:val="16"/>
                <w:lang w:eastAsia="en-GB"/>
              </w:rPr>
            </w:pPr>
            <w:r w:rsidRPr="00E75A15">
              <w:rPr>
                <w:rFonts w:cs="Arial"/>
                <w:strike/>
                <w:color w:val="FF0000"/>
                <w:sz w:val="16"/>
                <w:szCs w:val="16"/>
                <w:lang w:eastAsia="en-GB"/>
              </w:rPr>
              <w:t>For 15kHz SCS: {1,2,4}</w:t>
            </w:r>
          </w:p>
          <w:p w14:paraId="5A7AFDC4" w14:textId="77777777" w:rsidR="00F71EB1" w:rsidRPr="00E75A15" w:rsidRDefault="00F71EB1" w:rsidP="00E5485C">
            <w:pPr>
              <w:keepNext/>
              <w:keepLines/>
              <w:spacing w:after="0"/>
              <w:textAlignment w:val="baseline"/>
              <w:rPr>
                <w:rFonts w:cs="Arial"/>
                <w:strike/>
                <w:color w:val="FF0000"/>
                <w:sz w:val="16"/>
                <w:szCs w:val="16"/>
                <w:lang w:eastAsia="en-GB"/>
              </w:rPr>
            </w:pPr>
            <w:r w:rsidRPr="00E75A15">
              <w:rPr>
                <w:rFonts w:cs="Arial"/>
                <w:strike/>
                <w:color w:val="FF0000"/>
                <w:sz w:val="16"/>
                <w:szCs w:val="16"/>
                <w:lang w:eastAsia="en-GB"/>
              </w:rPr>
              <w:t>For 30kHz SCS: {1,2,4,8}</w:t>
            </w:r>
          </w:p>
          <w:p w14:paraId="3B663586" w14:textId="77777777" w:rsidR="00F71EB1" w:rsidRDefault="00F71EB1" w:rsidP="00E5485C">
            <w:pPr>
              <w:keepNext/>
              <w:keepLines/>
              <w:spacing w:after="0"/>
              <w:textAlignment w:val="baseline"/>
              <w:rPr>
                <w:rFonts w:cs="Arial"/>
                <w:color w:val="000000"/>
                <w:sz w:val="16"/>
                <w:szCs w:val="16"/>
                <w:lang w:eastAsia="en-GB"/>
              </w:rPr>
            </w:pPr>
            <w:r>
              <w:rPr>
                <w:rFonts w:cs="Arial"/>
                <w:color w:val="000000"/>
                <w:sz w:val="16"/>
                <w:szCs w:val="16"/>
                <w:lang w:eastAsia="en-GB"/>
              </w:rPr>
              <w:t>For 60kHz SCS: {2,4,8,16}</w:t>
            </w:r>
          </w:p>
          <w:p w14:paraId="5B20300B" w14:textId="77777777" w:rsidR="00F71EB1" w:rsidRDefault="00F71EB1" w:rsidP="00E5485C">
            <w:pPr>
              <w:keepNext/>
              <w:keepLines/>
              <w:spacing w:after="0"/>
              <w:textAlignment w:val="baseline"/>
              <w:rPr>
                <w:rFonts w:cs="Arial"/>
                <w:color w:val="000000"/>
                <w:sz w:val="16"/>
                <w:szCs w:val="16"/>
                <w:lang w:eastAsia="en-GB"/>
              </w:rPr>
            </w:pPr>
            <w:r>
              <w:rPr>
                <w:rFonts w:cs="Arial"/>
                <w:color w:val="000000"/>
                <w:sz w:val="16"/>
                <w:szCs w:val="16"/>
                <w:lang w:eastAsia="en-GB"/>
              </w:rPr>
              <w:t>For 120kHz SCS: {4,8,16,32}</w:t>
            </w:r>
          </w:p>
          <w:p w14:paraId="7CDFF214" w14:textId="77777777" w:rsidR="00F71EB1" w:rsidRDefault="00F71EB1" w:rsidP="00E5485C">
            <w:pPr>
              <w:keepNext/>
              <w:keepLines/>
              <w:spacing w:after="0"/>
              <w:textAlignment w:val="baseline"/>
              <w:rPr>
                <w:rFonts w:cs="Arial"/>
                <w:color w:val="000000"/>
                <w:sz w:val="16"/>
                <w:szCs w:val="16"/>
                <w:lang w:eastAsia="en-GB"/>
              </w:rPr>
            </w:pPr>
            <w:r>
              <w:rPr>
                <w:rFonts w:cs="Arial"/>
                <w:color w:val="000000"/>
                <w:sz w:val="16"/>
                <w:szCs w:val="16"/>
                <w:lang w:eastAsia="en-GB"/>
              </w:rPr>
              <w:t>For 480kHz SCS: {16,32,64,128}</w:t>
            </w:r>
          </w:p>
          <w:p w14:paraId="3656F289" w14:textId="77777777" w:rsidR="00F71EB1" w:rsidRDefault="00F71EB1" w:rsidP="00E5485C">
            <w:pPr>
              <w:keepNext/>
              <w:keepLines/>
              <w:spacing w:after="0"/>
              <w:textAlignment w:val="baseline"/>
              <w:rPr>
                <w:rFonts w:cs="Arial"/>
                <w:color w:val="000000"/>
                <w:sz w:val="16"/>
                <w:szCs w:val="16"/>
                <w:lang w:eastAsia="en-GB"/>
              </w:rPr>
            </w:pPr>
            <w:r>
              <w:rPr>
                <w:rFonts w:cs="Arial"/>
                <w:color w:val="000000"/>
                <w:sz w:val="16"/>
                <w:szCs w:val="16"/>
                <w:lang w:eastAsia="en-GB"/>
              </w:rPr>
              <w:t>For 960kHz SCS: {32,64,128,256}</w:t>
            </w:r>
          </w:p>
          <w:p w14:paraId="40A3429E" w14:textId="77777777" w:rsidR="00F71EB1" w:rsidRPr="001F0FE1" w:rsidRDefault="00F71EB1" w:rsidP="00E5485C">
            <w:pPr>
              <w:keepNext/>
              <w:keepLines/>
              <w:spacing w:after="0"/>
              <w:textAlignment w:val="baseline"/>
              <w:rPr>
                <w:rFonts w:cs="Arial"/>
                <w:strike/>
                <w:color w:val="FF0000"/>
                <w:sz w:val="16"/>
                <w:szCs w:val="16"/>
                <w:lang w:eastAsia="en-GB"/>
              </w:rPr>
            </w:pPr>
            <w:r w:rsidRPr="001F0FE1">
              <w:rPr>
                <w:rFonts w:cs="Arial"/>
                <w:strike/>
                <w:color w:val="FF0000"/>
                <w:sz w:val="16"/>
                <w:szCs w:val="16"/>
                <w:lang w:eastAsia="en-GB"/>
              </w:rPr>
              <w:t>Note: SCS above is the minimum between SCS of the scheduling DCI and SCS of the scheduled PUSCH.</w:t>
            </w:r>
          </w:p>
        </w:tc>
      </w:tr>
      <w:tr w:rsidR="00F71EB1" w14:paraId="5DFA6560" w14:textId="77777777" w:rsidTr="00E548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3F737A" w14:textId="77777777" w:rsidR="00F71EB1" w:rsidRDefault="00F71EB1" w:rsidP="00E5485C">
            <w:pPr>
              <w:keepNext/>
              <w:keepLines/>
              <w:spacing w:after="0"/>
              <w:textAlignment w:val="baseline"/>
              <w:rPr>
                <w:rFonts w:eastAsia="ＭＳ 明朝" w:cs="Arial"/>
                <w:color w:val="000000"/>
                <w:sz w:val="16"/>
                <w:szCs w:val="16"/>
                <w:lang w:eastAsia="en-GB"/>
              </w:rPr>
            </w:pPr>
            <w:r>
              <w:rPr>
                <w:rFonts w:eastAsia="ＭＳ 明朝" w:cs="Arial" w:hint="eastAsia"/>
                <w:color w:val="000000"/>
                <w:sz w:val="16"/>
                <w:szCs w:val="16"/>
                <w:lang w:eastAsia="en-GB"/>
              </w:rPr>
              <w:t>40-6-3b-2</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423DFD51" w14:textId="77777777" w:rsidR="00F71EB1" w:rsidRDefault="00F71EB1" w:rsidP="00E5485C">
            <w:pPr>
              <w:snapToGrid w:val="0"/>
              <w:spacing w:afterLines="50" w:after="120"/>
              <w:contextualSpacing/>
              <w:textAlignment w:val="baseline"/>
              <w:rPr>
                <w:rFonts w:eastAsia="Malgun Gothic" w:cs="Arial"/>
                <w:color w:val="000000"/>
                <w:sz w:val="16"/>
                <w:szCs w:val="16"/>
                <w:lang w:eastAsia="ko-KR"/>
              </w:rPr>
            </w:pPr>
            <w:r>
              <w:rPr>
                <w:rFonts w:eastAsia="Malgun Gothic" w:cs="Arial"/>
                <w:color w:val="000000"/>
                <w:sz w:val="16"/>
                <w:szCs w:val="16"/>
                <w:lang w:eastAsia="ko-KR"/>
              </w:rPr>
              <w:t xml:space="preserve">1. Require additional timeline to process multiple TBs for </w:t>
            </w:r>
            <w:r>
              <w:rPr>
                <w:rFonts w:eastAsia="Malgun Gothic" w:cs="Arial" w:hint="eastAsia"/>
                <w:color w:val="000000"/>
                <w:sz w:val="16"/>
                <w:szCs w:val="16"/>
                <w:lang w:eastAsia="ko-KR"/>
              </w:rPr>
              <w:t>non-</w:t>
            </w:r>
            <w:r>
              <w:rPr>
                <w:rFonts w:eastAsia="Malgun Gothic" w:cs="Arial"/>
                <w:color w:val="000000"/>
                <w:sz w:val="16"/>
                <w:szCs w:val="16"/>
                <w:lang w:eastAsia="ko-KR"/>
              </w:rPr>
              <w:t>codebook multi-DCI based STx2P PUSCH+PUSCH for DG+DG</w:t>
            </w:r>
          </w:p>
          <w:p w14:paraId="5F2BD8C7" w14:textId="77777777" w:rsidR="00F71EB1" w:rsidRDefault="00F71EB1" w:rsidP="00E5485C">
            <w:pPr>
              <w:snapToGrid w:val="0"/>
              <w:spacing w:afterLines="50" w:after="120"/>
              <w:contextualSpacing/>
              <w:textAlignment w:val="baseline"/>
              <w:rPr>
                <w:rFonts w:eastAsia="Malgun Gothic" w:cs="Arial"/>
                <w:color w:val="000000"/>
                <w:sz w:val="16"/>
                <w:szCs w:val="16"/>
                <w:lang w:eastAsia="ko-KR"/>
              </w:rPr>
            </w:pPr>
            <w:r>
              <w:rPr>
                <w:rFonts w:eastAsia="Malgun Gothic" w:cs="Arial"/>
                <w:color w:val="000000"/>
                <w:sz w:val="16"/>
                <w:szCs w:val="16"/>
                <w:lang w:eastAsia="ko-KR"/>
              </w:rPr>
              <w:t>Note. This FG can be applied for CG+DG also if UE can support those FG.</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02827A8" w14:textId="77777777" w:rsidR="00F71EB1" w:rsidRDefault="00F71EB1" w:rsidP="00E5485C">
            <w:pPr>
              <w:keepNext/>
              <w:keepLines/>
              <w:spacing w:after="0"/>
              <w:textAlignment w:val="baseline"/>
              <w:rPr>
                <w:rFonts w:eastAsia="ＭＳ 明朝" w:cs="Arial"/>
                <w:color w:val="000000"/>
                <w:sz w:val="16"/>
                <w:szCs w:val="16"/>
                <w:lang w:eastAsia="en-GB"/>
              </w:rPr>
            </w:pPr>
            <w:r>
              <w:rPr>
                <w:rFonts w:eastAsia="ＭＳ 明朝" w:cs="Arial" w:hint="eastAsia"/>
                <w:color w:val="000000"/>
                <w:sz w:val="16"/>
                <w:szCs w:val="16"/>
                <w:lang w:eastAsia="en-GB"/>
              </w:rPr>
              <w:t>Per FSPC</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0F8617F3" w14:textId="77777777" w:rsidR="00F71EB1" w:rsidRDefault="00F71EB1" w:rsidP="00E5485C">
            <w:pPr>
              <w:keepNext/>
              <w:keepLines/>
              <w:spacing w:after="0"/>
              <w:textAlignment w:val="baseline"/>
              <w:rPr>
                <w:rFonts w:eastAsia="ＭＳ 明朝" w:cs="Arial"/>
                <w:color w:val="000000"/>
                <w:sz w:val="16"/>
                <w:szCs w:val="16"/>
                <w:lang w:eastAsia="en-GB"/>
              </w:rPr>
            </w:pPr>
            <w:r>
              <w:rPr>
                <w:rFonts w:eastAsia="ＭＳ 明朝" w:cs="Arial" w:hint="eastAsia"/>
                <w:color w:val="000000"/>
                <w:sz w:val="16"/>
                <w:szCs w:val="16"/>
                <w:lang w:eastAsia="en-GB"/>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1766F" w14:textId="77777777" w:rsidR="00F71EB1" w:rsidRDefault="00F71EB1" w:rsidP="00E5485C">
            <w:pPr>
              <w:keepNext/>
              <w:keepLines/>
              <w:spacing w:after="0"/>
              <w:textAlignment w:val="baseline"/>
              <w:rPr>
                <w:rFonts w:cs="Arial"/>
                <w:color w:val="000000"/>
                <w:sz w:val="16"/>
                <w:szCs w:val="16"/>
                <w:lang w:eastAsia="en-GB"/>
              </w:rPr>
            </w:pPr>
            <w:r>
              <w:rPr>
                <w:rFonts w:cs="Arial"/>
                <w:color w:val="000000"/>
                <w:sz w:val="16"/>
                <w:szCs w:val="16"/>
                <w:lang w:eastAsia="en-GB"/>
              </w:rPr>
              <w:t xml:space="preserve">candidate values: </w:t>
            </w:r>
          </w:p>
          <w:p w14:paraId="1E3939CC" w14:textId="77777777" w:rsidR="00F71EB1" w:rsidRDefault="00F71EB1" w:rsidP="00E5485C">
            <w:pPr>
              <w:keepNext/>
              <w:keepLines/>
              <w:spacing w:after="0"/>
              <w:textAlignment w:val="baseline"/>
              <w:rPr>
                <w:rFonts w:cs="Arial"/>
                <w:color w:val="000000"/>
                <w:sz w:val="16"/>
                <w:szCs w:val="16"/>
                <w:lang w:eastAsia="en-GB"/>
              </w:rPr>
            </w:pPr>
            <w:r>
              <w:rPr>
                <w:rFonts w:cs="Arial"/>
                <w:color w:val="000000"/>
                <w:sz w:val="16"/>
                <w:szCs w:val="16"/>
                <w:lang w:eastAsia="en-GB"/>
              </w:rPr>
              <w:t xml:space="preserve">UE reports candidate value </w:t>
            </w:r>
            <w:r w:rsidRPr="001F0FE1">
              <w:rPr>
                <w:rFonts w:cs="Arial"/>
                <w:strike/>
                <w:color w:val="FF0000"/>
                <w:sz w:val="16"/>
                <w:szCs w:val="16"/>
                <w:lang w:eastAsia="en-GB"/>
              </w:rPr>
              <w:t xml:space="preserve">independently </w:t>
            </w:r>
            <w:r>
              <w:rPr>
                <w:rFonts w:cs="Arial"/>
                <w:color w:val="000000"/>
                <w:sz w:val="16"/>
                <w:szCs w:val="16"/>
                <w:lang w:eastAsia="en-GB"/>
              </w:rPr>
              <w:t xml:space="preserve">for </w:t>
            </w:r>
            <w:r w:rsidRPr="001F0FE1">
              <w:rPr>
                <w:rFonts w:eastAsia="游明朝" w:cs="Arial" w:hint="eastAsia"/>
                <w:color w:val="FF0000"/>
                <w:sz w:val="16"/>
                <w:szCs w:val="16"/>
              </w:rPr>
              <w:t xml:space="preserve">the applicable </w:t>
            </w:r>
            <w:r w:rsidRPr="001F0FE1">
              <w:rPr>
                <w:rFonts w:cs="Arial"/>
                <w:strike/>
                <w:color w:val="FF0000"/>
                <w:sz w:val="16"/>
                <w:szCs w:val="16"/>
                <w:lang w:eastAsia="en-GB"/>
              </w:rPr>
              <w:t xml:space="preserve">each </w:t>
            </w:r>
            <w:r>
              <w:rPr>
                <w:rFonts w:cs="Arial"/>
                <w:color w:val="000000"/>
                <w:sz w:val="16"/>
                <w:szCs w:val="16"/>
                <w:lang w:eastAsia="en-GB"/>
              </w:rPr>
              <w:t xml:space="preserve">SCS in unit of symbols </w:t>
            </w:r>
          </w:p>
          <w:p w14:paraId="146B06CD" w14:textId="77777777" w:rsidR="00F71EB1" w:rsidRPr="00E75A15" w:rsidRDefault="00F71EB1" w:rsidP="00E5485C">
            <w:pPr>
              <w:keepNext/>
              <w:keepLines/>
              <w:spacing w:after="0"/>
              <w:textAlignment w:val="baseline"/>
              <w:rPr>
                <w:rFonts w:cs="Arial"/>
                <w:strike/>
                <w:color w:val="FF0000"/>
                <w:sz w:val="16"/>
                <w:szCs w:val="16"/>
                <w:lang w:eastAsia="en-GB"/>
              </w:rPr>
            </w:pPr>
            <w:r w:rsidRPr="00E75A15">
              <w:rPr>
                <w:rFonts w:cs="Arial"/>
                <w:strike/>
                <w:color w:val="FF0000"/>
                <w:sz w:val="16"/>
                <w:szCs w:val="16"/>
                <w:lang w:eastAsia="en-GB"/>
              </w:rPr>
              <w:t>For 15kHz SCS: {1,2,4}</w:t>
            </w:r>
          </w:p>
          <w:p w14:paraId="68F0A915" w14:textId="77777777" w:rsidR="00F71EB1" w:rsidRPr="00E75A15" w:rsidRDefault="00F71EB1" w:rsidP="00E5485C">
            <w:pPr>
              <w:keepNext/>
              <w:keepLines/>
              <w:spacing w:after="0"/>
              <w:textAlignment w:val="baseline"/>
              <w:rPr>
                <w:rFonts w:cs="Arial"/>
                <w:strike/>
                <w:color w:val="FF0000"/>
                <w:sz w:val="16"/>
                <w:szCs w:val="16"/>
                <w:lang w:eastAsia="en-GB"/>
              </w:rPr>
            </w:pPr>
            <w:r w:rsidRPr="00E75A15">
              <w:rPr>
                <w:rFonts w:cs="Arial"/>
                <w:strike/>
                <w:color w:val="FF0000"/>
                <w:sz w:val="16"/>
                <w:szCs w:val="16"/>
                <w:lang w:eastAsia="en-GB"/>
              </w:rPr>
              <w:t>For 30kHz SCS: {1,2,4,8}</w:t>
            </w:r>
          </w:p>
          <w:p w14:paraId="739376D3" w14:textId="77777777" w:rsidR="00F71EB1" w:rsidRDefault="00F71EB1" w:rsidP="00E5485C">
            <w:pPr>
              <w:keepNext/>
              <w:keepLines/>
              <w:spacing w:after="0"/>
              <w:textAlignment w:val="baseline"/>
              <w:rPr>
                <w:rFonts w:cs="Arial"/>
                <w:color w:val="000000"/>
                <w:sz w:val="16"/>
                <w:szCs w:val="16"/>
                <w:lang w:eastAsia="en-GB"/>
              </w:rPr>
            </w:pPr>
            <w:r>
              <w:rPr>
                <w:rFonts w:cs="Arial"/>
                <w:color w:val="000000"/>
                <w:sz w:val="16"/>
                <w:szCs w:val="16"/>
                <w:lang w:eastAsia="en-GB"/>
              </w:rPr>
              <w:t>For 60kHz SCS: {2,4,8,16}</w:t>
            </w:r>
          </w:p>
          <w:p w14:paraId="7B426194" w14:textId="77777777" w:rsidR="00F71EB1" w:rsidRDefault="00F71EB1" w:rsidP="00E5485C">
            <w:pPr>
              <w:keepNext/>
              <w:keepLines/>
              <w:spacing w:after="0"/>
              <w:textAlignment w:val="baseline"/>
              <w:rPr>
                <w:rFonts w:cs="Arial"/>
                <w:color w:val="000000"/>
                <w:sz w:val="16"/>
                <w:szCs w:val="16"/>
                <w:lang w:eastAsia="en-GB"/>
              </w:rPr>
            </w:pPr>
            <w:r>
              <w:rPr>
                <w:rFonts w:cs="Arial"/>
                <w:color w:val="000000"/>
                <w:sz w:val="16"/>
                <w:szCs w:val="16"/>
                <w:lang w:eastAsia="en-GB"/>
              </w:rPr>
              <w:t>For 120kHz SCS: {4,8,16,32}</w:t>
            </w:r>
          </w:p>
          <w:p w14:paraId="3CA65E61" w14:textId="77777777" w:rsidR="00F71EB1" w:rsidRDefault="00F71EB1" w:rsidP="00E5485C">
            <w:pPr>
              <w:keepNext/>
              <w:keepLines/>
              <w:spacing w:after="0"/>
              <w:textAlignment w:val="baseline"/>
              <w:rPr>
                <w:rFonts w:cs="Arial"/>
                <w:color w:val="000000"/>
                <w:sz w:val="16"/>
                <w:szCs w:val="16"/>
                <w:lang w:eastAsia="en-GB"/>
              </w:rPr>
            </w:pPr>
            <w:r>
              <w:rPr>
                <w:rFonts w:cs="Arial"/>
                <w:color w:val="000000"/>
                <w:sz w:val="16"/>
                <w:szCs w:val="16"/>
                <w:lang w:eastAsia="en-GB"/>
              </w:rPr>
              <w:t>For 480kHz SCS: {16,32,64,128}</w:t>
            </w:r>
          </w:p>
          <w:p w14:paraId="557F9391" w14:textId="77777777" w:rsidR="00F71EB1" w:rsidRDefault="00F71EB1" w:rsidP="00E5485C">
            <w:pPr>
              <w:keepNext/>
              <w:keepLines/>
              <w:spacing w:after="0"/>
              <w:textAlignment w:val="baseline"/>
              <w:rPr>
                <w:rFonts w:cs="Arial"/>
                <w:color w:val="000000"/>
                <w:sz w:val="16"/>
                <w:szCs w:val="16"/>
                <w:lang w:eastAsia="en-GB"/>
              </w:rPr>
            </w:pPr>
            <w:r>
              <w:rPr>
                <w:rFonts w:cs="Arial"/>
                <w:color w:val="000000"/>
                <w:sz w:val="16"/>
                <w:szCs w:val="16"/>
                <w:lang w:eastAsia="en-GB"/>
              </w:rPr>
              <w:t>For 960kHz SCS: {32,64,128,256}</w:t>
            </w:r>
          </w:p>
          <w:p w14:paraId="1A4D03D6" w14:textId="77777777" w:rsidR="00F71EB1" w:rsidRDefault="00F71EB1" w:rsidP="00E5485C">
            <w:pPr>
              <w:keepNext/>
              <w:keepLines/>
              <w:spacing w:after="0"/>
              <w:textAlignment w:val="baseline"/>
              <w:rPr>
                <w:rFonts w:cs="Arial"/>
                <w:color w:val="000000"/>
                <w:sz w:val="16"/>
                <w:szCs w:val="16"/>
                <w:lang w:eastAsia="en-GB"/>
              </w:rPr>
            </w:pPr>
          </w:p>
          <w:p w14:paraId="1798DA46" w14:textId="77777777" w:rsidR="00F71EB1" w:rsidRPr="001F0FE1" w:rsidRDefault="00F71EB1" w:rsidP="00E5485C">
            <w:pPr>
              <w:keepNext/>
              <w:keepLines/>
              <w:spacing w:after="0"/>
              <w:textAlignment w:val="baseline"/>
              <w:rPr>
                <w:rFonts w:cs="Arial"/>
                <w:strike/>
                <w:color w:val="FF0000"/>
                <w:sz w:val="16"/>
                <w:szCs w:val="16"/>
                <w:lang w:eastAsia="en-GB"/>
              </w:rPr>
            </w:pPr>
            <w:r w:rsidRPr="001F0FE1">
              <w:rPr>
                <w:rFonts w:cs="Arial"/>
                <w:strike/>
                <w:color w:val="FF0000"/>
                <w:sz w:val="16"/>
                <w:szCs w:val="16"/>
                <w:lang w:eastAsia="en-GB"/>
              </w:rPr>
              <w:t>Note: SCS above is the minimum between SCS of the scheduling DCI and SCS of the scheduled PUSCH.</w:t>
            </w:r>
          </w:p>
        </w:tc>
      </w:tr>
    </w:tbl>
    <w:p w14:paraId="6384A244" w14:textId="77777777" w:rsidR="00F71EB1" w:rsidRPr="00F71EB1" w:rsidRDefault="00F71EB1">
      <w:pPr>
        <w:spacing w:afterLines="50" w:after="120"/>
        <w:jc w:val="both"/>
        <w:rPr>
          <w:rFonts w:eastAsiaTheme="minorEastAsia" w:hint="eastAsia"/>
          <w:sz w:val="22"/>
        </w:rPr>
      </w:pPr>
    </w:p>
    <w:p w14:paraId="30FFCD97" w14:textId="77777777" w:rsidR="00014523" w:rsidRDefault="00014523">
      <w:pPr>
        <w:spacing w:afterLines="50" w:after="120"/>
        <w:jc w:val="both"/>
        <w:rPr>
          <w:sz w:val="22"/>
          <w:lang w:val="en-US"/>
        </w:rPr>
      </w:pPr>
    </w:p>
    <w:p w14:paraId="607EE6F4" w14:textId="77777777" w:rsidR="00014523" w:rsidRDefault="00E57137">
      <w:pPr>
        <w:pStyle w:val="1"/>
        <w:spacing w:before="180" w:after="120"/>
        <w:rPr>
          <w:rFonts w:eastAsia="ＭＳ 明朝"/>
          <w:b/>
          <w:bCs/>
          <w:szCs w:val="24"/>
          <w:lang w:val="en-US"/>
        </w:rPr>
      </w:pPr>
      <w:r>
        <w:rPr>
          <w:rFonts w:eastAsia="ＭＳ 明朝"/>
          <w:b/>
          <w:bCs/>
          <w:szCs w:val="24"/>
          <w:lang w:val="en-US"/>
        </w:rPr>
        <w:t>References</w:t>
      </w:r>
    </w:p>
    <w:p w14:paraId="7F6F1B51" w14:textId="77777777" w:rsidR="00014523" w:rsidRDefault="00E57137">
      <w:pPr>
        <w:spacing w:afterLines="50" w:after="120"/>
        <w:jc w:val="both"/>
        <w:rPr>
          <w:rFonts w:eastAsia="ＭＳ 明朝"/>
          <w:sz w:val="22"/>
        </w:rPr>
      </w:pPr>
      <w:bookmarkStart w:id="27" w:name="_Hlk87147818"/>
      <w:r>
        <w:rPr>
          <w:rFonts w:eastAsia="ＭＳ 明朝" w:hint="eastAsia"/>
          <w:sz w:val="22"/>
        </w:rPr>
        <w:t>[</w:t>
      </w:r>
      <w:r>
        <w:rPr>
          <w:rFonts w:eastAsia="ＭＳ 明朝"/>
          <w:sz w:val="22"/>
        </w:rPr>
        <w:t>1]</w:t>
      </w:r>
      <w:r>
        <w:rPr>
          <w:rFonts w:eastAsia="ＭＳ 明朝"/>
          <w:sz w:val="22"/>
        </w:rPr>
        <w:tab/>
        <w:t>R1-24</w:t>
      </w:r>
      <w:r>
        <w:rPr>
          <w:rFonts w:eastAsia="ＭＳ 明朝" w:hint="eastAsia"/>
          <w:sz w:val="22"/>
        </w:rPr>
        <w:t>10666</w:t>
      </w:r>
      <w:r>
        <w:rPr>
          <w:rFonts w:eastAsia="ＭＳ 明朝"/>
          <w:sz w:val="22"/>
        </w:rPr>
        <w:tab/>
        <w:t>Updated RAN1 UE features list for Rel-18 NR after RAN1#11</w:t>
      </w:r>
      <w:r>
        <w:rPr>
          <w:rFonts w:eastAsia="ＭＳ 明朝" w:hint="eastAsia"/>
          <w:sz w:val="22"/>
        </w:rPr>
        <w:t>9</w:t>
      </w:r>
      <w:r>
        <w:rPr>
          <w:rFonts w:eastAsia="ＭＳ 明朝"/>
          <w:sz w:val="22"/>
        </w:rPr>
        <w:tab/>
      </w:r>
      <w:r>
        <w:rPr>
          <w:rFonts w:eastAsia="ＭＳ 明朝"/>
          <w:sz w:val="22"/>
        </w:rPr>
        <w:tab/>
        <w:t>Moderators (AT&amp;T, NTT DOCOMO, INC.)</w:t>
      </w:r>
    </w:p>
    <w:p w14:paraId="6477FC38" w14:textId="77777777" w:rsidR="00014523" w:rsidRDefault="00E57137">
      <w:pPr>
        <w:spacing w:afterLines="50" w:after="120"/>
        <w:jc w:val="both"/>
        <w:rPr>
          <w:rFonts w:eastAsia="ＭＳ 明朝"/>
          <w:sz w:val="22"/>
        </w:rPr>
      </w:pPr>
      <w:r>
        <w:rPr>
          <w:rFonts w:eastAsia="ＭＳ 明朝" w:hint="eastAsia"/>
          <w:sz w:val="22"/>
        </w:rPr>
        <w:lastRenderedPageBreak/>
        <w:t>[</w:t>
      </w:r>
      <w:r>
        <w:rPr>
          <w:rFonts w:eastAsia="ＭＳ 明朝"/>
          <w:sz w:val="22"/>
        </w:rPr>
        <w:t>2]</w:t>
      </w:r>
      <w:r>
        <w:rPr>
          <w:rFonts w:eastAsia="ＭＳ 明朝"/>
          <w:sz w:val="22"/>
        </w:rPr>
        <w:tab/>
      </w:r>
      <w:bookmarkEnd w:id="27"/>
      <w:r>
        <w:rPr>
          <w:rFonts w:eastAsia="ＭＳ 明朝"/>
          <w:sz w:val="22"/>
        </w:rPr>
        <w:t>R1-2500833</w:t>
      </w:r>
      <w:r>
        <w:rPr>
          <w:rFonts w:eastAsia="ＭＳ 明朝"/>
          <w:sz w:val="22"/>
        </w:rPr>
        <w:tab/>
        <w:t>UE features for Rel-18 work items</w:t>
      </w:r>
      <w:r>
        <w:rPr>
          <w:rFonts w:eastAsia="ＭＳ 明朝"/>
          <w:sz w:val="22"/>
        </w:rPr>
        <w:tab/>
        <w:t>Samsung</w:t>
      </w:r>
    </w:p>
    <w:p w14:paraId="6A13CBAE" w14:textId="77777777" w:rsidR="00014523" w:rsidRDefault="00E57137">
      <w:pPr>
        <w:spacing w:afterLines="50" w:after="120"/>
        <w:jc w:val="both"/>
        <w:rPr>
          <w:rFonts w:eastAsia="ＭＳ 明朝"/>
          <w:sz w:val="22"/>
        </w:rPr>
      </w:pPr>
      <w:r>
        <w:rPr>
          <w:rFonts w:eastAsia="ＭＳ 明朝" w:hint="eastAsia"/>
          <w:sz w:val="22"/>
        </w:rPr>
        <w:t>[3]</w:t>
      </w:r>
      <w:r>
        <w:rPr>
          <w:rFonts w:eastAsia="ＭＳ 明朝"/>
          <w:sz w:val="22"/>
        </w:rPr>
        <w:tab/>
        <w:t>R1-2501325</w:t>
      </w:r>
      <w:r>
        <w:rPr>
          <w:rFonts w:eastAsia="ＭＳ 明朝"/>
          <w:sz w:val="22"/>
        </w:rPr>
        <w:tab/>
        <w:t>Rel-18 UE Features</w:t>
      </w:r>
      <w:r>
        <w:rPr>
          <w:rFonts w:eastAsia="ＭＳ 明朝"/>
          <w:sz w:val="22"/>
        </w:rPr>
        <w:tab/>
        <w:t xml:space="preserve">Huawei, </w:t>
      </w:r>
      <w:proofErr w:type="spellStart"/>
      <w:r>
        <w:rPr>
          <w:rFonts w:eastAsia="ＭＳ 明朝"/>
          <w:sz w:val="22"/>
        </w:rPr>
        <w:t>HiSilicon</w:t>
      </w:r>
      <w:proofErr w:type="spellEnd"/>
    </w:p>
    <w:p w14:paraId="1479BC2A" w14:textId="77777777" w:rsidR="00014523" w:rsidRDefault="00E57137">
      <w:pPr>
        <w:spacing w:afterLines="50" w:after="120"/>
        <w:jc w:val="both"/>
        <w:rPr>
          <w:rFonts w:eastAsia="ＭＳ 明朝"/>
          <w:sz w:val="22"/>
        </w:rPr>
      </w:pPr>
      <w:r>
        <w:rPr>
          <w:rFonts w:eastAsia="ＭＳ 明朝"/>
          <w:sz w:val="22"/>
        </w:rPr>
        <w:t>[4]</w:t>
      </w:r>
      <w:r>
        <w:rPr>
          <w:rFonts w:eastAsia="ＭＳ 明朝"/>
          <w:sz w:val="22"/>
        </w:rPr>
        <w:tab/>
        <w:t>R1-2500010</w:t>
      </w:r>
      <w:r>
        <w:rPr>
          <w:rFonts w:eastAsia="ＭＳ 明朝"/>
          <w:sz w:val="22"/>
        </w:rPr>
        <w:tab/>
        <w:t>LS on LTM UE capabilities for cross-band operation</w:t>
      </w:r>
      <w:r>
        <w:rPr>
          <w:rFonts w:eastAsia="ＭＳ 明朝"/>
          <w:sz w:val="22"/>
        </w:rPr>
        <w:tab/>
        <w:t>RAN2, Qualcomm</w:t>
      </w:r>
    </w:p>
    <w:p w14:paraId="1D344498" w14:textId="77777777" w:rsidR="00014523" w:rsidRDefault="00E57137">
      <w:pPr>
        <w:spacing w:afterLines="50" w:after="120"/>
        <w:jc w:val="both"/>
        <w:rPr>
          <w:rFonts w:eastAsia="ＭＳ 明朝"/>
          <w:sz w:val="22"/>
        </w:rPr>
      </w:pPr>
      <w:r>
        <w:rPr>
          <w:rFonts w:eastAsia="ＭＳ 明朝"/>
          <w:sz w:val="22"/>
        </w:rPr>
        <w:t>[5]</w:t>
      </w:r>
      <w:r>
        <w:rPr>
          <w:rFonts w:eastAsia="ＭＳ 明朝"/>
          <w:sz w:val="22"/>
        </w:rPr>
        <w:tab/>
        <w:t>R1-2500197</w:t>
      </w:r>
      <w:r>
        <w:rPr>
          <w:rFonts w:eastAsia="ＭＳ 明朝"/>
          <w:sz w:val="22"/>
        </w:rPr>
        <w:tab/>
        <w:t xml:space="preserve">Draft </w:t>
      </w:r>
      <w:proofErr w:type="gramStart"/>
      <w:r>
        <w:rPr>
          <w:rFonts w:eastAsia="ＭＳ 明朝"/>
          <w:sz w:val="22"/>
        </w:rPr>
        <w:t>reply</w:t>
      </w:r>
      <w:proofErr w:type="gramEnd"/>
      <w:r>
        <w:rPr>
          <w:rFonts w:eastAsia="ＭＳ 明朝"/>
          <w:sz w:val="22"/>
        </w:rPr>
        <w:t xml:space="preserve"> LS on LTM UE capabilities for cross-band operation</w:t>
      </w:r>
      <w:r>
        <w:rPr>
          <w:rFonts w:eastAsia="ＭＳ 明朝"/>
          <w:sz w:val="22"/>
        </w:rPr>
        <w:tab/>
        <w:t>CATT</w:t>
      </w:r>
    </w:p>
    <w:p w14:paraId="79382A92" w14:textId="77777777" w:rsidR="00014523" w:rsidRDefault="00E57137">
      <w:pPr>
        <w:spacing w:afterLines="50" w:after="120"/>
        <w:jc w:val="both"/>
        <w:rPr>
          <w:rFonts w:eastAsia="ＭＳ 明朝"/>
          <w:sz w:val="22"/>
        </w:rPr>
      </w:pPr>
      <w:r>
        <w:rPr>
          <w:rFonts w:eastAsia="ＭＳ 明朝"/>
          <w:sz w:val="22"/>
        </w:rPr>
        <w:t>[6]</w:t>
      </w:r>
      <w:r>
        <w:rPr>
          <w:rFonts w:eastAsia="ＭＳ 明朝"/>
          <w:sz w:val="22"/>
        </w:rPr>
        <w:tab/>
        <w:t>R1-2500247</w:t>
      </w:r>
      <w:r>
        <w:rPr>
          <w:rFonts w:eastAsia="ＭＳ 明朝"/>
          <w:sz w:val="22"/>
        </w:rPr>
        <w:tab/>
        <w:t xml:space="preserve">Draft </w:t>
      </w:r>
      <w:proofErr w:type="gramStart"/>
      <w:r>
        <w:rPr>
          <w:rFonts w:eastAsia="ＭＳ 明朝"/>
          <w:sz w:val="22"/>
        </w:rPr>
        <w:t>reply</w:t>
      </w:r>
      <w:proofErr w:type="gramEnd"/>
      <w:r>
        <w:rPr>
          <w:rFonts w:eastAsia="ＭＳ 明朝"/>
          <w:sz w:val="22"/>
        </w:rPr>
        <w:t xml:space="preserve"> LS to RAN2 on LTM UE capabilities for cross-band operation</w:t>
      </w:r>
      <w:r>
        <w:rPr>
          <w:rFonts w:eastAsia="ＭＳ 明朝"/>
          <w:sz w:val="22"/>
        </w:rPr>
        <w:tab/>
        <w:t xml:space="preserve">ZTE Corporation, </w:t>
      </w:r>
      <w:proofErr w:type="spellStart"/>
      <w:r>
        <w:rPr>
          <w:rFonts w:eastAsia="ＭＳ 明朝"/>
          <w:sz w:val="22"/>
        </w:rPr>
        <w:t>Sanechips</w:t>
      </w:r>
      <w:proofErr w:type="spellEnd"/>
    </w:p>
    <w:p w14:paraId="7AC61B72" w14:textId="77777777" w:rsidR="00014523" w:rsidRDefault="00E57137">
      <w:pPr>
        <w:spacing w:afterLines="50" w:after="120"/>
        <w:jc w:val="both"/>
        <w:rPr>
          <w:rFonts w:eastAsia="ＭＳ 明朝"/>
          <w:sz w:val="22"/>
        </w:rPr>
      </w:pPr>
      <w:r>
        <w:rPr>
          <w:rFonts w:eastAsia="ＭＳ 明朝"/>
          <w:sz w:val="22"/>
        </w:rPr>
        <w:t>[7]</w:t>
      </w:r>
      <w:r>
        <w:rPr>
          <w:rFonts w:eastAsia="ＭＳ 明朝"/>
          <w:sz w:val="22"/>
        </w:rPr>
        <w:tab/>
        <w:t>R1-2500320</w:t>
      </w:r>
      <w:r>
        <w:rPr>
          <w:rFonts w:eastAsia="ＭＳ 明朝"/>
          <w:sz w:val="22"/>
        </w:rPr>
        <w:tab/>
        <w:t xml:space="preserve">Draft </w:t>
      </w:r>
      <w:proofErr w:type="gramStart"/>
      <w:r>
        <w:rPr>
          <w:rFonts w:eastAsia="ＭＳ 明朝"/>
          <w:sz w:val="22"/>
        </w:rPr>
        <w:t>reply</w:t>
      </w:r>
      <w:proofErr w:type="gramEnd"/>
      <w:r>
        <w:rPr>
          <w:rFonts w:eastAsia="ＭＳ 明朝"/>
          <w:sz w:val="22"/>
        </w:rPr>
        <w:t xml:space="preserve"> LS on LTM UE capabilities for cross-band operation</w:t>
      </w:r>
      <w:r>
        <w:rPr>
          <w:rFonts w:eastAsia="ＭＳ 明朝"/>
          <w:sz w:val="22"/>
        </w:rPr>
        <w:tab/>
        <w:t>vivo</w:t>
      </w:r>
    </w:p>
    <w:p w14:paraId="1D17E0B9" w14:textId="77777777" w:rsidR="00014523" w:rsidRDefault="00E57137">
      <w:pPr>
        <w:spacing w:afterLines="50" w:after="120"/>
        <w:jc w:val="both"/>
        <w:rPr>
          <w:rFonts w:eastAsia="ＭＳ 明朝"/>
          <w:sz w:val="22"/>
        </w:rPr>
      </w:pPr>
      <w:r>
        <w:rPr>
          <w:rFonts w:eastAsia="ＭＳ 明朝"/>
          <w:sz w:val="22"/>
        </w:rPr>
        <w:t>[8]</w:t>
      </w:r>
      <w:r>
        <w:rPr>
          <w:rFonts w:eastAsia="ＭＳ 明朝"/>
          <w:sz w:val="22"/>
        </w:rPr>
        <w:tab/>
        <w:t>R1-2500416</w:t>
      </w:r>
      <w:r>
        <w:rPr>
          <w:rFonts w:eastAsia="ＭＳ 明朝"/>
          <w:sz w:val="22"/>
        </w:rPr>
        <w:tab/>
        <w:t xml:space="preserve">Discussion on LS on LTM UE capabilities for cross-band </w:t>
      </w:r>
      <w:proofErr w:type="spellStart"/>
      <w:r>
        <w:rPr>
          <w:rFonts w:eastAsia="ＭＳ 明朝"/>
          <w:sz w:val="22"/>
        </w:rPr>
        <w:t>operationon</w:t>
      </w:r>
      <w:proofErr w:type="spellEnd"/>
      <w:r>
        <w:rPr>
          <w:rFonts w:eastAsia="ＭＳ 明朝"/>
          <w:sz w:val="22"/>
        </w:rPr>
        <w:tab/>
        <w:t>Nokia</w:t>
      </w:r>
    </w:p>
    <w:p w14:paraId="3814D9DF" w14:textId="77777777" w:rsidR="00014523" w:rsidRDefault="00E57137">
      <w:pPr>
        <w:spacing w:afterLines="50" w:after="120"/>
        <w:jc w:val="both"/>
        <w:rPr>
          <w:rFonts w:eastAsia="ＭＳ 明朝"/>
          <w:sz w:val="22"/>
        </w:rPr>
      </w:pPr>
      <w:r>
        <w:rPr>
          <w:rFonts w:eastAsia="ＭＳ 明朝"/>
          <w:sz w:val="22"/>
        </w:rPr>
        <w:t>[9]</w:t>
      </w:r>
      <w:r>
        <w:rPr>
          <w:rFonts w:eastAsia="ＭＳ 明朝"/>
          <w:sz w:val="22"/>
        </w:rPr>
        <w:tab/>
        <w:t>R1-2500431</w:t>
      </w:r>
      <w:r>
        <w:rPr>
          <w:rFonts w:eastAsia="ＭＳ 明朝"/>
          <w:sz w:val="22"/>
        </w:rPr>
        <w:tab/>
        <w:t>Discussion on LS on LTM UE capabilities for cross-band operation</w:t>
      </w:r>
      <w:r>
        <w:rPr>
          <w:rFonts w:eastAsia="ＭＳ 明朝"/>
          <w:sz w:val="22"/>
        </w:rPr>
        <w:tab/>
        <w:t>OPPO</w:t>
      </w:r>
    </w:p>
    <w:p w14:paraId="12F7107D" w14:textId="77777777" w:rsidR="00014523" w:rsidRDefault="00E57137">
      <w:pPr>
        <w:spacing w:afterLines="50" w:after="120"/>
        <w:jc w:val="both"/>
        <w:rPr>
          <w:rFonts w:eastAsia="ＭＳ 明朝"/>
          <w:sz w:val="22"/>
        </w:rPr>
      </w:pPr>
      <w:r>
        <w:rPr>
          <w:rFonts w:eastAsia="ＭＳ 明朝"/>
          <w:sz w:val="22"/>
        </w:rPr>
        <w:t>[10]</w:t>
      </w:r>
      <w:r>
        <w:rPr>
          <w:rFonts w:eastAsia="ＭＳ 明朝"/>
          <w:sz w:val="22"/>
        </w:rPr>
        <w:tab/>
        <w:t>R1-2500704</w:t>
      </w:r>
      <w:r>
        <w:rPr>
          <w:rFonts w:eastAsia="ＭＳ 明朝"/>
          <w:sz w:val="22"/>
        </w:rPr>
        <w:tab/>
        <w:t>Draft Reply LS on LTM UE capabilities for cross-band operation</w:t>
      </w:r>
      <w:r>
        <w:rPr>
          <w:rFonts w:eastAsia="ＭＳ 明朝"/>
          <w:sz w:val="22"/>
        </w:rPr>
        <w:tab/>
        <w:t>Lenovo</w:t>
      </w:r>
    </w:p>
    <w:p w14:paraId="2B404209" w14:textId="77777777" w:rsidR="00014523" w:rsidRDefault="00E57137">
      <w:pPr>
        <w:spacing w:afterLines="50" w:after="120"/>
        <w:jc w:val="both"/>
        <w:rPr>
          <w:rFonts w:eastAsia="ＭＳ 明朝"/>
          <w:sz w:val="22"/>
        </w:rPr>
      </w:pPr>
      <w:r>
        <w:rPr>
          <w:rFonts w:eastAsia="ＭＳ 明朝"/>
          <w:sz w:val="22"/>
        </w:rPr>
        <w:t>[11]</w:t>
      </w:r>
      <w:r>
        <w:rPr>
          <w:rFonts w:eastAsia="ＭＳ 明朝"/>
          <w:sz w:val="22"/>
        </w:rPr>
        <w:tab/>
        <w:t>R1-2500764</w:t>
      </w:r>
      <w:r>
        <w:rPr>
          <w:rFonts w:eastAsia="ＭＳ 明朝"/>
          <w:sz w:val="22"/>
        </w:rPr>
        <w:tab/>
        <w:t xml:space="preserve">Draft </w:t>
      </w:r>
      <w:proofErr w:type="gramStart"/>
      <w:r>
        <w:rPr>
          <w:rFonts w:eastAsia="ＭＳ 明朝"/>
          <w:sz w:val="22"/>
        </w:rPr>
        <w:t>reply</w:t>
      </w:r>
      <w:proofErr w:type="gramEnd"/>
      <w:r>
        <w:rPr>
          <w:rFonts w:eastAsia="ＭＳ 明朝"/>
          <w:sz w:val="22"/>
        </w:rPr>
        <w:t xml:space="preserve"> LS on LTM UE capabilities for cross-band operation</w:t>
      </w:r>
      <w:r>
        <w:rPr>
          <w:rFonts w:eastAsia="ＭＳ 明朝"/>
          <w:sz w:val="22"/>
        </w:rPr>
        <w:tab/>
        <w:t>Apple</w:t>
      </w:r>
    </w:p>
    <w:p w14:paraId="5B3216B4" w14:textId="77777777" w:rsidR="00014523" w:rsidRDefault="00E57137">
      <w:pPr>
        <w:spacing w:afterLines="50" w:after="120"/>
        <w:jc w:val="both"/>
        <w:rPr>
          <w:rFonts w:eastAsia="ＭＳ 明朝"/>
          <w:sz w:val="22"/>
        </w:rPr>
      </w:pPr>
      <w:r>
        <w:rPr>
          <w:rFonts w:eastAsia="ＭＳ 明朝"/>
          <w:sz w:val="22"/>
        </w:rPr>
        <w:t>[12]</w:t>
      </w:r>
      <w:r>
        <w:rPr>
          <w:rFonts w:eastAsia="ＭＳ 明朝"/>
          <w:sz w:val="22"/>
        </w:rPr>
        <w:tab/>
        <w:t>R1-2500822</w:t>
      </w:r>
      <w:r>
        <w:rPr>
          <w:rFonts w:eastAsia="ＭＳ 明朝"/>
          <w:sz w:val="22"/>
        </w:rPr>
        <w:tab/>
        <w:t xml:space="preserve">Draft </w:t>
      </w:r>
      <w:proofErr w:type="gramStart"/>
      <w:r>
        <w:rPr>
          <w:rFonts w:eastAsia="ＭＳ 明朝"/>
          <w:sz w:val="22"/>
        </w:rPr>
        <w:t>reply</w:t>
      </w:r>
      <w:proofErr w:type="gramEnd"/>
      <w:r>
        <w:rPr>
          <w:rFonts w:eastAsia="ＭＳ 明朝"/>
          <w:sz w:val="22"/>
        </w:rPr>
        <w:t xml:space="preserve"> LS on LTM UE capabilities for cross-band operation</w:t>
      </w:r>
      <w:r>
        <w:rPr>
          <w:rFonts w:eastAsia="ＭＳ 明朝"/>
          <w:sz w:val="22"/>
        </w:rPr>
        <w:tab/>
        <w:t>Samsung</w:t>
      </w:r>
    </w:p>
    <w:p w14:paraId="2B9DE384" w14:textId="77777777" w:rsidR="00014523" w:rsidRDefault="00E57137">
      <w:pPr>
        <w:spacing w:afterLines="50" w:after="120"/>
        <w:jc w:val="both"/>
        <w:rPr>
          <w:rFonts w:eastAsia="ＭＳ 明朝"/>
          <w:sz w:val="22"/>
        </w:rPr>
      </w:pPr>
      <w:r>
        <w:rPr>
          <w:rFonts w:eastAsia="ＭＳ 明朝"/>
          <w:sz w:val="22"/>
        </w:rPr>
        <w:t>[13]</w:t>
      </w:r>
      <w:r>
        <w:rPr>
          <w:rFonts w:eastAsia="ＭＳ 明朝"/>
          <w:sz w:val="22"/>
        </w:rPr>
        <w:tab/>
        <w:t>R1-2501063</w:t>
      </w:r>
      <w:r>
        <w:rPr>
          <w:rFonts w:eastAsia="ＭＳ 明朝"/>
          <w:sz w:val="22"/>
        </w:rPr>
        <w:tab/>
        <w:t>Discussion on RAN2 LS on LTM UE capabilities for cross-band operation</w:t>
      </w:r>
      <w:r>
        <w:rPr>
          <w:rFonts w:eastAsia="ＭＳ 明朝"/>
          <w:sz w:val="22"/>
        </w:rPr>
        <w:tab/>
        <w:t xml:space="preserve">Huawei, </w:t>
      </w:r>
      <w:proofErr w:type="spellStart"/>
      <w:r>
        <w:rPr>
          <w:rFonts w:eastAsia="ＭＳ 明朝"/>
          <w:sz w:val="22"/>
        </w:rPr>
        <w:t>HiSilicon</w:t>
      </w:r>
      <w:proofErr w:type="spellEnd"/>
    </w:p>
    <w:p w14:paraId="632DF68C" w14:textId="77777777" w:rsidR="00014523" w:rsidRDefault="00E57137">
      <w:pPr>
        <w:spacing w:afterLines="50" w:after="120"/>
        <w:jc w:val="both"/>
        <w:rPr>
          <w:rFonts w:eastAsia="ＭＳ 明朝"/>
          <w:sz w:val="22"/>
        </w:rPr>
      </w:pPr>
      <w:r>
        <w:rPr>
          <w:rFonts w:eastAsia="ＭＳ 明朝"/>
          <w:sz w:val="22"/>
        </w:rPr>
        <w:t>[14]</w:t>
      </w:r>
      <w:r>
        <w:rPr>
          <w:rFonts w:eastAsia="ＭＳ 明朝"/>
          <w:sz w:val="22"/>
        </w:rPr>
        <w:tab/>
        <w:t>R1-2501140</w:t>
      </w:r>
      <w:r>
        <w:rPr>
          <w:rFonts w:eastAsia="ＭＳ 明朝"/>
          <w:sz w:val="22"/>
        </w:rPr>
        <w:tab/>
        <w:t>Discussion on RAN2 LS on LTM UE capabilities for cross-band operation</w:t>
      </w:r>
      <w:r>
        <w:rPr>
          <w:rFonts w:eastAsia="ＭＳ 明朝"/>
          <w:sz w:val="22"/>
        </w:rPr>
        <w:tab/>
        <w:t>Qualcomm Incorporated</w:t>
      </w:r>
    </w:p>
    <w:p w14:paraId="75585084" w14:textId="77777777" w:rsidR="00014523" w:rsidRDefault="00E57137">
      <w:pPr>
        <w:spacing w:afterLines="50" w:after="120"/>
        <w:jc w:val="both"/>
        <w:rPr>
          <w:rFonts w:eastAsia="ＭＳ 明朝"/>
          <w:sz w:val="22"/>
        </w:rPr>
      </w:pPr>
      <w:r>
        <w:rPr>
          <w:rFonts w:eastAsia="ＭＳ 明朝"/>
          <w:sz w:val="22"/>
        </w:rPr>
        <w:t>[15]</w:t>
      </w:r>
      <w:r>
        <w:rPr>
          <w:rFonts w:eastAsia="ＭＳ 明朝"/>
          <w:sz w:val="22"/>
        </w:rPr>
        <w:tab/>
        <w:t>R1-2501246</w:t>
      </w:r>
      <w:r>
        <w:rPr>
          <w:rFonts w:eastAsia="ＭＳ 明朝"/>
          <w:sz w:val="22"/>
        </w:rPr>
        <w:tab/>
        <w:t>Discussion on RAN2 LS on LTM UE capabilities for cross-band operation</w:t>
      </w:r>
      <w:r>
        <w:rPr>
          <w:rFonts w:eastAsia="ＭＳ 明朝"/>
          <w:sz w:val="22"/>
        </w:rPr>
        <w:tab/>
        <w:t>Ericsson</w:t>
      </w:r>
    </w:p>
    <w:p w14:paraId="5815DB3A" w14:textId="77777777" w:rsidR="00014523" w:rsidRDefault="00E57137">
      <w:pPr>
        <w:spacing w:afterLines="50" w:after="120"/>
        <w:jc w:val="both"/>
        <w:rPr>
          <w:rFonts w:eastAsia="ＭＳ 明朝"/>
          <w:sz w:val="22"/>
        </w:rPr>
      </w:pPr>
      <w:r>
        <w:rPr>
          <w:rFonts w:eastAsia="ＭＳ 明朝" w:hint="eastAsia"/>
          <w:sz w:val="22"/>
        </w:rPr>
        <w:t>[16]</w:t>
      </w:r>
      <w:r>
        <w:rPr>
          <w:rFonts w:eastAsia="ＭＳ 明朝"/>
          <w:sz w:val="22"/>
        </w:rPr>
        <w:tab/>
        <w:t>R1-2501569</w:t>
      </w:r>
      <w:r>
        <w:rPr>
          <w:rFonts w:eastAsia="ＭＳ 明朝"/>
          <w:sz w:val="22"/>
        </w:rPr>
        <w:tab/>
        <w:t>Reply LS on the STx2P UE Features</w:t>
      </w:r>
      <w:r>
        <w:rPr>
          <w:rFonts w:eastAsia="ＭＳ 明朝"/>
          <w:sz w:val="22"/>
        </w:rPr>
        <w:tab/>
        <w:t>RAN2, ZTE</w:t>
      </w:r>
    </w:p>
    <w:sectPr w:rsidR="00014523">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E9E3F" w14:textId="77777777" w:rsidR="00AA1AA7" w:rsidRDefault="00AA1AA7">
      <w:pPr>
        <w:spacing w:after="0"/>
      </w:pPr>
      <w:r>
        <w:separator/>
      </w:r>
    </w:p>
  </w:endnote>
  <w:endnote w:type="continuationSeparator" w:id="0">
    <w:p w14:paraId="30A3EDEB" w14:textId="77777777" w:rsidR="00AA1AA7" w:rsidRDefault="00AA1A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02C7E" w14:textId="77777777" w:rsidR="00014523" w:rsidRDefault="00E57137">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95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103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49618" w14:textId="77777777" w:rsidR="00AA1AA7" w:rsidRDefault="00AA1AA7">
      <w:pPr>
        <w:spacing w:after="0"/>
      </w:pPr>
      <w:r>
        <w:separator/>
      </w:r>
    </w:p>
  </w:footnote>
  <w:footnote w:type="continuationSeparator" w:id="0">
    <w:p w14:paraId="32A6493B" w14:textId="77777777" w:rsidR="00AA1AA7" w:rsidRDefault="00AA1A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B3FF237"/>
    <w:multiLevelType w:val="singleLevel"/>
    <w:tmpl w:val="8B3FF237"/>
    <w:lvl w:ilvl="0">
      <w:start w:val="1"/>
      <w:numFmt w:val="bullet"/>
      <w:lvlText w:val=""/>
      <w:lvlJc w:val="left"/>
      <w:pPr>
        <w:ind w:left="420" w:hanging="420"/>
      </w:pPr>
      <w:rPr>
        <w:rFonts w:ascii="Wingdings" w:hAnsi="Wingdings" w:hint="default"/>
      </w:rPr>
    </w:lvl>
  </w:abstractNum>
  <w:abstractNum w:abstractNumId="1" w15:restartNumberingAfterBreak="0">
    <w:nsid w:val="016660F4"/>
    <w:multiLevelType w:val="multilevel"/>
    <w:tmpl w:val="016660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284029"/>
    <w:multiLevelType w:val="multilevel"/>
    <w:tmpl w:val="072840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6C20DE"/>
    <w:multiLevelType w:val="multilevel"/>
    <w:tmpl w:val="096C20DE"/>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C6077F6"/>
    <w:multiLevelType w:val="hybridMultilevel"/>
    <w:tmpl w:val="D8B8A0A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92A0946"/>
    <w:multiLevelType w:val="multilevel"/>
    <w:tmpl w:val="192A094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71A4C10"/>
    <w:multiLevelType w:val="multilevel"/>
    <w:tmpl w:val="271A4C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F2E253A"/>
    <w:multiLevelType w:val="multilevel"/>
    <w:tmpl w:val="2F2E2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70E54C5"/>
    <w:multiLevelType w:val="multilevel"/>
    <w:tmpl w:val="370E54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9006F73"/>
    <w:multiLevelType w:val="multilevel"/>
    <w:tmpl w:val="39006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2E05FB"/>
    <w:multiLevelType w:val="multilevel"/>
    <w:tmpl w:val="3B2E05FB"/>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4A55652A"/>
    <w:multiLevelType w:val="multilevel"/>
    <w:tmpl w:val="4A5565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C7C0209"/>
    <w:multiLevelType w:val="multilevel"/>
    <w:tmpl w:val="4C7C0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F04ACB"/>
    <w:multiLevelType w:val="multilevel"/>
    <w:tmpl w:val="50F04ACB"/>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6F5418"/>
    <w:multiLevelType w:val="multilevel"/>
    <w:tmpl w:val="516F541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5736EB7"/>
    <w:multiLevelType w:val="multilevel"/>
    <w:tmpl w:val="55736EB7"/>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B9B11EA"/>
    <w:multiLevelType w:val="multilevel"/>
    <w:tmpl w:val="5B9B11EA"/>
    <w:lvl w:ilvl="0">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9" w15:restartNumberingAfterBreak="0">
    <w:nsid w:val="6F3936EB"/>
    <w:multiLevelType w:val="multilevel"/>
    <w:tmpl w:val="6F3936EB"/>
    <w:lvl w:ilvl="0">
      <w:numFmt w:val="bullet"/>
      <w:lvlText w:val="-"/>
      <w:lvlJc w:val="left"/>
      <w:pPr>
        <w:ind w:left="304" w:hanging="420"/>
      </w:pPr>
      <w:rPr>
        <w:rFonts w:ascii="Times New Roman" w:eastAsia="Times New Roman" w:hAnsi="Times New Roman" w:cs="Times New Roman" w:hint="default"/>
      </w:rPr>
    </w:lvl>
    <w:lvl w:ilvl="1">
      <w:start w:val="1"/>
      <w:numFmt w:val="bullet"/>
      <w:lvlText w:val=""/>
      <w:lvlJc w:val="left"/>
      <w:pPr>
        <w:ind w:left="724" w:hanging="420"/>
      </w:pPr>
      <w:rPr>
        <w:rFonts w:ascii="Wingdings" w:hAnsi="Wingdings" w:hint="default"/>
      </w:rPr>
    </w:lvl>
    <w:lvl w:ilvl="2">
      <w:start w:val="1"/>
      <w:numFmt w:val="bullet"/>
      <w:lvlText w:val=""/>
      <w:lvlJc w:val="left"/>
      <w:pPr>
        <w:ind w:left="1144" w:hanging="420"/>
      </w:pPr>
      <w:rPr>
        <w:rFonts w:ascii="Wingdings" w:hAnsi="Wingdings" w:hint="default"/>
      </w:rPr>
    </w:lvl>
    <w:lvl w:ilvl="3">
      <w:start w:val="1"/>
      <w:numFmt w:val="bullet"/>
      <w:lvlText w:val=""/>
      <w:lvlJc w:val="left"/>
      <w:pPr>
        <w:ind w:left="1564" w:hanging="420"/>
      </w:pPr>
      <w:rPr>
        <w:rFonts w:ascii="Wingdings" w:hAnsi="Wingdings" w:hint="default"/>
      </w:rPr>
    </w:lvl>
    <w:lvl w:ilvl="4">
      <w:start w:val="1"/>
      <w:numFmt w:val="bullet"/>
      <w:lvlText w:val=""/>
      <w:lvlJc w:val="left"/>
      <w:pPr>
        <w:ind w:left="1984" w:hanging="420"/>
      </w:pPr>
      <w:rPr>
        <w:rFonts w:ascii="Wingdings" w:hAnsi="Wingdings" w:hint="default"/>
      </w:rPr>
    </w:lvl>
    <w:lvl w:ilvl="5">
      <w:start w:val="1"/>
      <w:numFmt w:val="bullet"/>
      <w:lvlText w:val=""/>
      <w:lvlJc w:val="left"/>
      <w:pPr>
        <w:ind w:left="2404" w:hanging="420"/>
      </w:pPr>
      <w:rPr>
        <w:rFonts w:ascii="Wingdings" w:hAnsi="Wingdings" w:hint="default"/>
      </w:rPr>
    </w:lvl>
    <w:lvl w:ilvl="6">
      <w:start w:val="1"/>
      <w:numFmt w:val="bullet"/>
      <w:lvlText w:val=""/>
      <w:lvlJc w:val="left"/>
      <w:pPr>
        <w:ind w:left="2824" w:hanging="420"/>
      </w:pPr>
      <w:rPr>
        <w:rFonts w:ascii="Wingdings" w:hAnsi="Wingdings" w:hint="default"/>
      </w:rPr>
    </w:lvl>
    <w:lvl w:ilvl="7">
      <w:start w:val="1"/>
      <w:numFmt w:val="bullet"/>
      <w:lvlText w:val=""/>
      <w:lvlJc w:val="left"/>
      <w:pPr>
        <w:ind w:left="3244" w:hanging="420"/>
      </w:pPr>
      <w:rPr>
        <w:rFonts w:ascii="Wingdings" w:hAnsi="Wingdings" w:hint="default"/>
      </w:rPr>
    </w:lvl>
    <w:lvl w:ilvl="8">
      <w:start w:val="1"/>
      <w:numFmt w:val="bullet"/>
      <w:lvlText w:val=""/>
      <w:lvlJc w:val="left"/>
      <w:pPr>
        <w:ind w:left="3664" w:hanging="42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F62DA0"/>
    <w:multiLevelType w:val="multilevel"/>
    <w:tmpl w:val="75F62DA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76E73E45"/>
    <w:multiLevelType w:val="hybridMultilevel"/>
    <w:tmpl w:val="AAC4C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0662E8"/>
    <w:multiLevelType w:val="multilevel"/>
    <w:tmpl w:val="770662E8"/>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EBA73E4"/>
    <w:multiLevelType w:val="multilevel"/>
    <w:tmpl w:val="7EBA73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67171126">
    <w:abstractNumId w:val="6"/>
  </w:num>
  <w:num w:numId="2" w16cid:durableId="128674506">
    <w:abstractNumId w:val="13"/>
  </w:num>
  <w:num w:numId="3" w16cid:durableId="82189180">
    <w:abstractNumId w:val="28"/>
  </w:num>
  <w:num w:numId="4" w16cid:durableId="650645988">
    <w:abstractNumId w:val="35"/>
  </w:num>
  <w:num w:numId="5" w16cid:durableId="192234337">
    <w:abstractNumId w:val="9"/>
  </w:num>
  <w:num w:numId="6" w16cid:durableId="913005146">
    <w:abstractNumId w:val="16"/>
  </w:num>
  <w:num w:numId="7" w16cid:durableId="1763138784">
    <w:abstractNumId w:val="23"/>
  </w:num>
  <w:num w:numId="8" w16cid:durableId="2051614308">
    <w:abstractNumId w:val="18"/>
  </w:num>
  <w:num w:numId="9" w16cid:durableId="962081906">
    <w:abstractNumId w:val="12"/>
  </w:num>
  <w:num w:numId="10" w16cid:durableId="408231504">
    <w:abstractNumId w:val="19"/>
  </w:num>
  <w:num w:numId="11" w16cid:durableId="1421683312">
    <w:abstractNumId w:val="30"/>
  </w:num>
  <w:num w:numId="12" w16cid:durableId="575558277">
    <w:abstractNumId w:val="26"/>
  </w:num>
  <w:num w:numId="13" w16cid:durableId="863666153">
    <w:abstractNumId w:val="5"/>
  </w:num>
  <w:num w:numId="14" w16cid:durableId="1291861767">
    <w:abstractNumId w:val="21"/>
  </w:num>
  <w:num w:numId="15" w16cid:durableId="1900633256">
    <w:abstractNumId w:val="14"/>
  </w:num>
  <w:num w:numId="16" w16cid:durableId="106780354">
    <w:abstractNumId w:val="32"/>
  </w:num>
  <w:num w:numId="17" w16cid:durableId="587270976">
    <w:abstractNumId w:val="7"/>
  </w:num>
  <w:num w:numId="18" w16cid:durableId="2141411456">
    <w:abstractNumId w:val="36"/>
  </w:num>
  <w:num w:numId="19" w16cid:durableId="1150830479">
    <w:abstractNumId w:val="25"/>
  </w:num>
  <w:num w:numId="20" w16cid:durableId="363597500">
    <w:abstractNumId w:val="27"/>
  </w:num>
  <w:num w:numId="21" w16cid:durableId="1186479105">
    <w:abstractNumId w:val="29"/>
  </w:num>
  <w:num w:numId="22" w16cid:durableId="563175084">
    <w:abstractNumId w:val="22"/>
  </w:num>
  <w:num w:numId="23" w16cid:durableId="1250701864">
    <w:abstractNumId w:val="17"/>
  </w:num>
  <w:num w:numId="24" w16cid:durableId="1854493818">
    <w:abstractNumId w:val="34"/>
  </w:num>
  <w:num w:numId="25" w16cid:durableId="1132021548">
    <w:abstractNumId w:val="3"/>
  </w:num>
  <w:num w:numId="26" w16cid:durableId="1995838261">
    <w:abstractNumId w:val="1"/>
  </w:num>
  <w:num w:numId="27" w16cid:durableId="281617234">
    <w:abstractNumId w:val="2"/>
  </w:num>
  <w:num w:numId="28" w16cid:durableId="1110515323">
    <w:abstractNumId w:val="20"/>
  </w:num>
  <w:num w:numId="29" w16cid:durableId="1492679642">
    <w:abstractNumId w:val="24"/>
  </w:num>
  <w:num w:numId="30" w16cid:durableId="600145183">
    <w:abstractNumId w:val="15"/>
  </w:num>
  <w:num w:numId="31" w16cid:durableId="1275867235">
    <w:abstractNumId w:val="11"/>
  </w:num>
  <w:num w:numId="32" w16cid:durableId="578249947">
    <w:abstractNumId w:val="8"/>
  </w:num>
  <w:num w:numId="33" w16cid:durableId="2082824394">
    <w:abstractNumId w:val="10"/>
  </w:num>
  <w:num w:numId="34" w16cid:durableId="1667593926">
    <w:abstractNumId w:val="0"/>
  </w:num>
  <w:num w:numId="35" w16cid:durableId="649217632">
    <w:abstractNumId w:val="33"/>
  </w:num>
  <w:num w:numId="36" w16cid:durableId="197594145">
    <w:abstractNumId w:val="31"/>
  </w:num>
  <w:num w:numId="37" w16cid:durableId="9653589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DFF"/>
    <w:rsid w:val="00012E98"/>
    <w:rsid w:val="00013076"/>
    <w:rsid w:val="00013156"/>
    <w:rsid w:val="000133F0"/>
    <w:rsid w:val="000139A9"/>
    <w:rsid w:val="000139BC"/>
    <w:rsid w:val="00013DCA"/>
    <w:rsid w:val="00014010"/>
    <w:rsid w:val="0001436E"/>
    <w:rsid w:val="0001441E"/>
    <w:rsid w:val="00014523"/>
    <w:rsid w:val="00014E28"/>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86C"/>
    <w:rsid w:val="00027F33"/>
    <w:rsid w:val="00030115"/>
    <w:rsid w:val="0003016F"/>
    <w:rsid w:val="00030217"/>
    <w:rsid w:val="0003024D"/>
    <w:rsid w:val="000303B2"/>
    <w:rsid w:val="0003055E"/>
    <w:rsid w:val="0003089E"/>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D0C"/>
    <w:rsid w:val="00036044"/>
    <w:rsid w:val="0003606D"/>
    <w:rsid w:val="0003626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0C"/>
    <w:rsid w:val="000414D2"/>
    <w:rsid w:val="00041699"/>
    <w:rsid w:val="00041715"/>
    <w:rsid w:val="00041AF7"/>
    <w:rsid w:val="00041CFA"/>
    <w:rsid w:val="00041EAC"/>
    <w:rsid w:val="00042267"/>
    <w:rsid w:val="0004242B"/>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481"/>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4A4"/>
    <w:rsid w:val="000616EA"/>
    <w:rsid w:val="00061B4B"/>
    <w:rsid w:val="00061D7A"/>
    <w:rsid w:val="00061D7B"/>
    <w:rsid w:val="00062335"/>
    <w:rsid w:val="00062667"/>
    <w:rsid w:val="00062C11"/>
    <w:rsid w:val="00062DAA"/>
    <w:rsid w:val="00062E39"/>
    <w:rsid w:val="00062E9D"/>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FD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7E2"/>
    <w:rsid w:val="00084B36"/>
    <w:rsid w:val="00084BBC"/>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7021"/>
    <w:rsid w:val="0009747A"/>
    <w:rsid w:val="0009794B"/>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FF"/>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2007"/>
    <w:rsid w:val="000B21F5"/>
    <w:rsid w:val="000B231F"/>
    <w:rsid w:val="000B244F"/>
    <w:rsid w:val="000B26BA"/>
    <w:rsid w:val="000B280B"/>
    <w:rsid w:val="000B28EB"/>
    <w:rsid w:val="000B2B16"/>
    <w:rsid w:val="000B2D00"/>
    <w:rsid w:val="000B2E6C"/>
    <w:rsid w:val="000B30A3"/>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D4"/>
    <w:rsid w:val="000B77E5"/>
    <w:rsid w:val="000B7FD9"/>
    <w:rsid w:val="000C0010"/>
    <w:rsid w:val="000C0684"/>
    <w:rsid w:val="000C088C"/>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43E"/>
    <w:rsid w:val="000D26B1"/>
    <w:rsid w:val="000D2BBB"/>
    <w:rsid w:val="000D3027"/>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8FC"/>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FD"/>
    <w:rsid w:val="00112D91"/>
    <w:rsid w:val="00112E79"/>
    <w:rsid w:val="00113658"/>
    <w:rsid w:val="00113770"/>
    <w:rsid w:val="001137FA"/>
    <w:rsid w:val="00113B73"/>
    <w:rsid w:val="00113C3D"/>
    <w:rsid w:val="00113CA5"/>
    <w:rsid w:val="001142BF"/>
    <w:rsid w:val="001143A3"/>
    <w:rsid w:val="00114436"/>
    <w:rsid w:val="00114742"/>
    <w:rsid w:val="00114787"/>
    <w:rsid w:val="00114C9C"/>
    <w:rsid w:val="00114E25"/>
    <w:rsid w:val="0011500C"/>
    <w:rsid w:val="00115289"/>
    <w:rsid w:val="001152D7"/>
    <w:rsid w:val="001153FA"/>
    <w:rsid w:val="00115471"/>
    <w:rsid w:val="00115854"/>
    <w:rsid w:val="00115B8C"/>
    <w:rsid w:val="00115BD7"/>
    <w:rsid w:val="00115F36"/>
    <w:rsid w:val="001160A6"/>
    <w:rsid w:val="0011618B"/>
    <w:rsid w:val="0011629F"/>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5044"/>
    <w:rsid w:val="001353C2"/>
    <w:rsid w:val="001355EB"/>
    <w:rsid w:val="00135946"/>
    <w:rsid w:val="001359E4"/>
    <w:rsid w:val="00135B02"/>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248"/>
    <w:rsid w:val="00146294"/>
    <w:rsid w:val="0014629B"/>
    <w:rsid w:val="001463A1"/>
    <w:rsid w:val="00146598"/>
    <w:rsid w:val="00146823"/>
    <w:rsid w:val="001468AA"/>
    <w:rsid w:val="00146A94"/>
    <w:rsid w:val="00146D39"/>
    <w:rsid w:val="00146E92"/>
    <w:rsid w:val="00146F5C"/>
    <w:rsid w:val="0014700A"/>
    <w:rsid w:val="00147200"/>
    <w:rsid w:val="001473C4"/>
    <w:rsid w:val="001474CB"/>
    <w:rsid w:val="001477D7"/>
    <w:rsid w:val="001477FB"/>
    <w:rsid w:val="00147984"/>
    <w:rsid w:val="001479DF"/>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AA5"/>
    <w:rsid w:val="0015715F"/>
    <w:rsid w:val="00157165"/>
    <w:rsid w:val="00157171"/>
    <w:rsid w:val="0015737C"/>
    <w:rsid w:val="001573EC"/>
    <w:rsid w:val="00157421"/>
    <w:rsid w:val="0015784C"/>
    <w:rsid w:val="0015786C"/>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81"/>
    <w:rsid w:val="00163ACD"/>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74B"/>
    <w:rsid w:val="001657E2"/>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A79"/>
    <w:rsid w:val="00170AA3"/>
    <w:rsid w:val="00170E7C"/>
    <w:rsid w:val="0017107F"/>
    <w:rsid w:val="00171266"/>
    <w:rsid w:val="00171515"/>
    <w:rsid w:val="0017157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D76"/>
    <w:rsid w:val="00184F6E"/>
    <w:rsid w:val="00185178"/>
    <w:rsid w:val="00185456"/>
    <w:rsid w:val="00185605"/>
    <w:rsid w:val="0018568B"/>
    <w:rsid w:val="00185769"/>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F7C"/>
    <w:rsid w:val="00190F80"/>
    <w:rsid w:val="00191031"/>
    <w:rsid w:val="00191153"/>
    <w:rsid w:val="0019120C"/>
    <w:rsid w:val="001912DD"/>
    <w:rsid w:val="00191493"/>
    <w:rsid w:val="00191569"/>
    <w:rsid w:val="00191698"/>
    <w:rsid w:val="00191B34"/>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C83"/>
    <w:rsid w:val="00196CBA"/>
    <w:rsid w:val="00196E23"/>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D69"/>
    <w:rsid w:val="001A5E21"/>
    <w:rsid w:val="001A5E44"/>
    <w:rsid w:val="001A606C"/>
    <w:rsid w:val="001A6115"/>
    <w:rsid w:val="001A6182"/>
    <w:rsid w:val="001A62CC"/>
    <w:rsid w:val="001A63D9"/>
    <w:rsid w:val="001A6424"/>
    <w:rsid w:val="001A6469"/>
    <w:rsid w:val="001A65A8"/>
    <w:rsid w:val="001A65D8"/>
    <w:rsid w:val="001A72C0"/>
    <w:rsid w:val="001A7706"/>
    <w:rsid w:val="001A7B58"/>
    <w:rsid w:val="001B02AB"/>
    <w:rsid w:val="001B03DD"/>
    <w:rsid w:val="001B0454"/>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759"/>
    <w:rsid w:val="001C777C"/>
    <w:rsid w:val="001C7859"/>
    <w:rsid w:val="001C7F2F"/>
    <w:rsid w:val="001C7F77"/>
    <w:rsid w:val="001D02E1"/>
    <w:rsid w:val="001D03E0"/>
    <w:rsid w:val="001D056A"/>
    <w:rsid w:val="001D0734"/>
    <w:rsid w:val="001D0BC3"/>
    <w:rsid w:val="001D0CF3"/>
    <w:rsid w:val="001D0D5A"/>
    <w:rsid w:val="001D0EDF"/>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4097"/>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509"/>
    <w:rsid w:val="001E5564"/>
    <w:rsid w:val="001E590C"/>
    <w:rsid w:val="001E5912"/>
    <w:rsid w:val="001E5CB5"/>
    <w:rsid w:val="001E5D0F"/>
    <w:rsid w:val="001E628A"/>
    <w:rsid w:val="001E62E3"/>
    <w:rsid w:val="001E638F"/>
    <w:rsid w:val="001E658C"/>
    <w:rsid w:val="001E6726"/>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654"/>
    <w:rsid w:val="001F170A"/>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55F"/>
    <w:rsid w:val="001F394B"/>
    <w:rsid w:val="001F3C1C"/>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1D72"/>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A1"/>
    <w:rsid w:val="00213765"/>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80A"/>
    <w:rsid w:val="0021681A"/>
    <w:rsid w:val="00216A57"/>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1034"/>
    <w:rsid w:val="00221135"/>
    <w:rsid w:val="002218B9"/>
    <w:rsid w:val="0022207C"/>
    <w:rsid w:val="00222797"/>
    <w:rsid w:val="00222962"/>
    <w:rsid w:val="00222A2D"/>
    <w:rsid w:val="00222B3D"/>
    <w:rsid w:val="00223106"/>
    <w:rsid w:val="0022314D"/>
    <w:rsid w:val="00223299"/>
    <w:rsid w:val="002234E5"/>
    <w:rsid w:val="002235E8"/>
    <w:rsid w:val="00223727"/>
    <w:rsid w:val="002239C1"/>
    <w:rsid w:val="00223F32"/>
    <w:rsid w:val="00224185"/>
    <w:rsid w:val="00224402"/>
    <w:rsid w:val="0022479E"/>
    <w:rsid w:val="002247B1"/>
    <w:rsid w:val="002247CD"/>
    <w:rsid w:val="0022480D"/>
    <w:rsid w:val="00224907"/>
    <w:rsid w:val="002249BA"/>
    <w:rsid w:val="00224A49"/>
    <w:rsid w:val="00224A97"/>
    <w:rsid w:val="00224D07"/>
    <w:rsid w:val="00224F5E"/>
    <w:rsid w:val="002256B6"/>
    <w:rsid w:val="00225809"/>
    <w:rsid w:val="00225EC3"/>
    <w:rsid w:val="00225F13"/>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EA3"/>
    <w:rsid w:val="002362CC"/>
    <w:rsid w:val="00236316"/>
    <w:rsid w:val="00236608"/>
    <w:rsid w:val="002366E0"/>
    <w:rsid w:val="00236A82"/>
    <w:rsid w:val="00236DF1"/>
    <w:rsid w:val="0023703D"/>
    <w:rsid w:val="0023709F"/>
    <w:rsid w:val="002370E6"/>
    <w:rsid w:val="002372C1"/>
    <w:rsid w:val="00237314"/>
    <w:rsid w:val="0023753E"/>
    <w:rsid w:val="00237821"/>
    <w:rsid w:val="0024003A"/>
    <w:rsid w:val="00240318"/>
    <w:rsid w:val="00240345"/>
    <w:rsid w:val="00240842"/>
    <w:rsid w:val="002408C8"/>
    <w:rsid w:val="002409B6"/>
    <w:rsid w:val="00240AB3"/>
    <w:rsid w:val="00240AC0"/>
    <w:rsid w:val="00240E8C"/>
    <w:rsid w:val="00240E9D"/>
    <w:rsid w:val="00241005"/>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55B8"/>
    <w:rsid w:val="00245C48"/>
    <w:rsid w:val="00245FAF"/>
    <w:rsid w:val="00246218"/>
    <w:rsid w:val="0024629E"/>
    <w:rsid w:val="002463D6"/>
    <w:rsid w:val="00246600"/>
    <w:rsid w:val="00246630"/>
    <w:rsid w:val="002467B8"/>
    <w:rsid w:val="00246BC3"/>
    <w:rsid w:val="00246D5D"/>
    <w:rsid w:val="00246E7C"/>
    <w:rsid w:val="002471F5"/>
    <w:rsid w:val="00247478"/>
    <w:rsid w:val="00247537"/>
    <w:rsid w:val="00247712"/>
    <w:rsid w:val="00247BE8"/>
    <w:rsid w:val="00247D0B"/>
    <w:rsid w:val="00250085"/>
    <w:rsid w:val="00250307"/>
    <w:rsid w:val="002504A5"/>
    <w:rsid w:val="00250C74"/>
    <w:rsid w:val="0025101E"/>
    <w:rsid w:val="002510AF"/>
    <w:rsid w:val="002510C6"/>
    <w:rsid w:val="0025137B"/>
    <w:rsid w:val="002515D7"/>
    <w:rsid w:val="00251670"/>
    <w:rsid w:val="002516CA"/>
    <w:rsid w:val="0025181E"/>
    <w:rsid w:val="00251940"/>
    <w:rsid w:val="00251B01"/>
    <w:rsid w:val="00251C00"/>
    <w:rsid w:val="00251FEE"/>
    <w:rsid w:val="002524E9"/>
    <w:rsid w:val="0025250D"/>
    <w:rsid w:val="0025278F"/>
    <w:rsid w:val="00252CB0"/>
    <w:rsid w:val="00252E58"/>
    <w:rsid w:val="00252EEA"/>
    <w:rsid w:val="00253071"/>
    <w:rsid w:val="0025307B"/>
    <w:rsid w:val="0025314C"/>
    <w:rsid w:val="0025317B"/>
    <w:rsid w:val="002536B4"/>
    <w:rsid w:val="00253AD2"/>
    <w:rsid w:val="00253C43"/>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AED"/>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EA1"/>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6AF"/>
    <w:rsid w:val="00265741"/>
    <w:rsid w:val="00265E72"/>
    <w:rsid w:val="00265F6D"/>
    <w:rsid w:val="00266122"/>
    <w:rsid w:val="002662FB"/>
    <w:rsid w:val="002667ED"/>
    <w:rsid w:val="0026698B"/>
    <w:rsid w:val="00266A43"/>
    <w:rsid w:val="00266D6A"/>
    <w:rsid w:val="00266DED"/>
    <w:rsid w:val="00266F8C"/>
    <w:rsid w:val="0026731D"/>
    <w:rsid w:val="00267450"/>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D61"/>
    <w:rsid w:val="00276028"/>
    <w:rsid w:val="002760D3"/>
    <w:rsid w:val="00276602"/>
    <w:rsid w:val="002766F3"/>
    <w:rsid w:val="002769DB"/>
    <w:rsid w:val="002769FD"/>
    <w:rsid w:val="00276BFD"/>
    <w:rsid w:val="00276C59"/>
    <w:rsid w:val="00276E60"/>
    <w:rsid w:val="00277325"/>
    <w:rsid w:val="002775FC"/>
    <w:rsid w:val="0027781B"/>
    <w:rsid w:val="00277862"/>
    <w:rsid w:val="00277F93"/>
    <w:rsid w:val="0028025F"/>
    <w:rsid w:val="00280600"/>
    <w:rsid w:val="002808E2"/>
    <w:rsid w:val="002808E6"/>
    <w:rsid w:val="002809EC"/>
    <w:rsid w:val="00280FC0"/>
    <w:rsid w:val="002811D4"/>
    <w:rsid w:val="0028122E"/>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67"/>
    <w:rsid w:val="00286F4D"/>
    <w:rsid w:val="0028726C"/>
    <w:rsid w:val="0028750E"/>
    <w:rsid w:val="002875B5"/>
    <w:rsid w:val="00287937"/>
    <w:rsid w:val="00287A5A"/>
    <w:rsid w:val="00287A8A"/>
    <w:rsid w:val="00287CA4"/>
    <w:rsid w:val="00287EFB"/>
    <w:rsid w:val="00290323"/>
    <w:rsid w:val="0029095B"/>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707"/>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734"/>
    <w:rsid w:val="002A5937"/>
    <w:rsid w:val="002A5B3B"/>
    <w:rsid w:val="002A5B74"/>
    <w:rsid w:val="002A5BC9"/>
    <w:rsid w:val="002A5CA0"/>
    <w:rsid w:val="002A5E7C"/>
    <w:rsid w:val="002A5FF3"/>
    <w:rsid w:val="002A60B0"/>
    <w:rsid w:val="002A6291"/>
    <w:rsid w:val="002A62E3"/>
    <w:rsid w:val="002A6327"/>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DCF"/>
    <w:rsid w:val="002B2035"/>
    <w:rsid w:val="002B20D9"/>
    <w:rsid w:val="002B2210"/>
    <w:rsid w:val="002B2385"/>
    <w:rsid w:val="002B26A1"/>
    <w:rsid w:val="002B270E"/>
    <w:rsid w:val="002B2968"/>
    <w:rsid w:val="002B2A7F"/>
    <w:rsid w:val="002B2CB1"/>
    <w:rsid w:val="002B2EA2"/>
    <w:rsid w:val="002B2F02"/>
    <w:rsid w:val="002B2F10"/>
    <w:rsid w:val="002B2F47"/>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67B"/>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6658"/>
    <w:rsid w:val="002C6701"/>
    <w:rsid w:val="002C6703"/>
    <w:rsid w:val="002C67E8"/>
    <w:rsid w:val="002C6836"/>
    <w:rsid w:val="002C6BDC"/>
    <w:rsid w:val="002C6CEE"/>
    <w:rsid w:val="002C6D0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73B"/>
    <w:rsid w:val="002D188F"/>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CA7"/>
    <w:rsid w:val="002E0D33"/>
    <w:rsid w:val="002E1248"/>
    <w:rsid w:val="002E12FC"/>
    <w:rsid w:val="002E15F0"/>
    <w:rsid w:val="002E163D"/>
    <w:rsid w:val="002E188F"/>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253"/>
    <w:rsid w:val="002F04FC"/>
    <w:rsid w:val="002F0850"/>
    <w:rsid w:val="002F0943"/>
    <w:rsid w:val="002F0AF6"/>
    <w:rsid w:val="002F1069"/>
    <w:rsid w:val="002F113A"/>
    <w:rsid w:val="002F1266"/>
    <w:rsid w:val="002F15B9"/>
    <w:rsid w:val="002F1696"/>
    <w:rsid w:val="002F1796"/>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72E"/>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C15"/>
    <w:rsid w:val="002F6EE2"/>
    <w:rsid w:val="002F7044"/>
    <w:rsid w:val="002F71B6"/>
    <w:rsid w:val="002F7955"/>
    <w:rsid w:val="003004D5"/>
    <w:rsid w:val="003005CC"/>
    <w:rsid w:val="0030064D"/>
    <w:rsid w:val="00300993"/>
    <w:rsid w:val="00300A3C"/>
    <w:rsid w:val="00300AB2"/>
    <w:rsid w:val="00300C5D"/>
    <w:rsid w:val="00300D1B"/>
    <w:rsid w:val="00300E18"/>
    <w:rsid w:val="00301119"/>
    <w:rsid w:val="003017BC"/>
    <w:rsid w:val="00301907"/>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64B"/>
    <w:rsid w:val="003206D7"/>
    <w:rsid w:val="00320925"/>
    <w:rsid w:val="00320A48"/>
    <w:rsid w:val="00320C55"/>
    <w:rsid w:val="00321046"/>
    <w:rsid w:val="003216F2"/>
    <w:rsid w:val="00321793"/>
    <w:rsid w:val="003217BE"/>
    <w:rsid w:val="003218DA"/>
    <w:rsid w:val="00321949"/>
    <w:rsid w:val="00321A13"/>
    <w:rsid w:val="003220A7"/>
    <w:rsid w:val="00322829"/>
    <w:rsid w:val="00322862"/>
    <w:rsid w:val="003230C7"/>
    <w:rsid w:val="003230EE"/>
    <w:rsid w:val="003231A8"/>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A37"/>
    <w:rsid w:val="00333A40"/>
    <w:rsid w:val="00333B72"/>
    <w:rsid w:val="003341DD"/>
    <w:rsid w:val="00334236"/>
    <w:rsid w:val="0033434B"/>
    <w:rsid w:val="003343F5"/>
    <w:rsid w:val="003347FB"/>
    <w:rsid w:val="003349EA"/>
    <w:rsid w:val="00334A81"/>
    <w:rsid w:val="003350C9"/>
    <w:rsid w:val="0033514F"/>
    <w:rsid w:val="0033554D"/>
    <w:rsid w:val="0033571F"/>
    <w:rsid w:val="003359B0"/>
    <w:rsid w:val="0033622A"/>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293"/>
    <w:rsid w:val="003474C7"/>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9D9"/>
    <w:rsid w:val="00350BDB"/>
    <w:rsid w:val="00350C22"/>
    <w:rsid w:val="00350CE0"/>
    <w:rsid w:val="00350E5E"/>
    <w:rsid w:val="00351415"/>
    <w:rsid w:val="0035141D"/>
    <w:rsid w:val="003517C5"/>
    <w:rsid w:val="003518D6"/>
    <w:rsid w:val="00351ACE"/>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E44"/>
    <w:rsid w:val="0035465B"/>
    <w:rsid w:val="003546C6"/>
    <w:rsid w:val="0035492B"/>
    <w:rsid w:val="00354D50"/>
    <w:rsid w:val="003553EF"/>
    <w:rsid w:val="003557A2"/>
    <w:rsid w:val="00355982"/>
    <w:rsid w:val="00355A31"/>
    <w:rsid w:val="00355C39"/>
    <w:rsid w:val="00355C4E"/>
    <w:rsid w:val="0035617B"/>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952"/>
    <w:rsid w:val="00392D6B"/>
    <w:rsid w:val="00392D8A"/>
    <w:rsid w:val="00392FB5"/>
    <w:rsid w:val="003931AB"/>
    <w:rsid w:val="00393A2B"/>
    <w:rsid w:val="00393B65"/>
    <w:rsid w:val="00393CE2"/>
    <w:rsid w:val="00393D2B"/>
    <w:rsid w:val="00393DFD"/>
    <w:rsid w:val="00393EAC"/>
    <w:rsid w:val="003943F9"/>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2EC"/>
    <w:rsid w:val="003A544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87B"/>
    <w:rsid w:val="003B0BED"/>
    <w:rsid w:val="003B0CB3"/>
    <w:rsid w:val="003B0EEE"/>
    <w:rsid w:val="003B0F0F"/>
    <w:rsid w:val="003B0FA5"/>
    <w:rsid w:val="003B1019"/>
    <w:rsid w:val="003B12DF"/>
    <w:rsid w:val="003B1373"/>
    <w:rsid w:val="003B13AB"/>
    <w:rsid w:val="003B16AD"/>
    <w:rsid w:val="003B196B"/>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A46"/>
    <w:rsid w:val="003B3BCE"/>
    <w:rsid w:val="003B3CF7"/>
    <w:rsid w:val="003B3ECF"/>
    <w:rsid w:val="003B4053"/>
    <w:rsid w:val="003B42C3"/>
    <w:rsid w:val="003B433E"/>
    <w:rsid w:val="003B44B2"/>
    <w:rsid w:val="003B44B7"/>
    <w:rsid w:val="003B48B5"/>
    <w:rsid w:val="003B4A8F"/>
    <w:rsid w:val="003B4AA9"/>
    <w:rsid w:val="003B4B7A"/>
    <w:rsid w:val="003B4D0D"/>
    <w:rsid w:val="003B4D58"/>
    <w:rsid w:val="003B4DA5"/>
    <w:rsid w:val="003B4E88"/>
    <w:rsid w:val="003B50CB"/>
    <w:rsid w:val="003B53D9"/>
    <w:rsid w:val="003B5534"/>
    <w:rsid w:val="003B5A02"/>
    <w:rsid w:val="003B5C85"/>
    <w:rsid w:val="003B60BB"/>
    <w:rsid w:val="003B612F"/>
    <w:rsid w:val="003B6163"/>
    <w:rsid w:val="003B6180"/>
    <w:rsid w:val="003B623D"/>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C5C"/>
    <w:rsid w:val="003C0CEE"/>
    <w:rsid w:val="003C0D7D"/>
    <w:rsid w:val="003C0DB3"/>
    <w:rsid w:val="003C0DBD"/>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0F"/>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CB"/>
    <w:rsid w:val="003D293C"/>
    <w:rsid w:val="003D2E3C"/>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2"/>
    <w:rsid w:val="003D7EA7"/>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313"/>
    <w:rsid w:val="003E531A"/>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3869"/>
    <w:rsid w:val="003F3F4C"/>
    <w:rsid w:val="003F3F51"/>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8E9"/>
    <w:rsid w:val="00403AFD"/>
    <w:rsid w:val="00403BF3"/>
    <w:rsid w:val="00403DDF"/>
    <w:rsid w:val="00403F5D"/>
    <w:rsid w:val="0040403C"/>
    <w:rsid w:val="00404250"/>
    <w:rsid w:val="0040449D"/>
    <w:rsid w:val="004047B5"/>
    <w:rsid w:val="004047FF"/>
    <w:rsid w:val="0040499E"/>
    <w:rsid w:val="00404B78"/>
    <w:rsid w:val="00404C2C"/>
    <w:rsid w:val="0040549D"/>
    <w:rsid w:val="00405721"/>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917"/>
    <w:rsid w:val="00410BD0"/>
    <w:rsid w:val="00410C35"/>
    <w:rsid w:val="00410C6C"/>
    <w:rsid w:val="00410C78"/>
    <w:rsid w:val="00410DA8"/>
    <w:rsid w:val="00410E1F"/>
    <w:rsid w:val="00410EA8"/>
    <w:rsid w:val="0041164F"/>
    <w:rsid w:val="0041174E"/>
    <w:rsid w:val="004117BC"/>
    <w:rsid w:val="0041191A"/>
    <w:rsid w:val="00411C83"/>
    <w:rsid w:val="00411E93"/>
    <w:rsid w:val="00411EF6"/>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13C"/>
    <w:rsid w:val="00416511"/>
    <w:rsid w:val="00416824"/>
    <w:rsid w:val="00416884"/>
    <w:rsid w:val="00416908"/>
    <w:rsid w:val="004169C8"/>
    <w:rsid w:val="004169DC"/>
    <w:rsid w:val="00416B7D"/>
    <w:rsid w:val="00416F0B"/>
    <w:rsid w:val="0041733C"/>
    <w:rsid w:val="004173AB"/>
    <w:rsid w:val="004173DE"/>
    <w:rsid w:val="0041766B"/>
    <w:rsid w:val="0041773A"/>
    <w:rsid w:val="004179AB"/>
    <w:rsid w:val="004200A3"/>
    <w:rsid w:val="004200A4"/>
    <w:rsid w:val="0042022F"/>
    <w:rsid w:val="0042041A"/>
    <w:rsid w:val="004205B3"/>
    <w:rsid w:val="0042083D"/>
    <w:rsid w:val="00420BA7"/>
    <w:rsid w:val="00420D2E"/>
    <w:rsid w:val="004210ED"/>
    <w:rsid w:val="00421330"/>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B74"/>
    <w:rsid w:val="00433C23"/>
    <w:rsid w:val="004340CC"/>
    <w:rsid w:val="004340F5"/>
    <w:rsid w:val="004341F5"/>
    <w:rsid w:val="004342A6"/>
    <w:rsid w:val="004343FF"/>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361"/>
    <w:rsid w:val="004405CB"/>
    <w:rsid w:val="004405D4"/>
    <w:rsid w:val="00440778"/>
    <w:rsid w:val="004407EB"/>
    <w:rsid w:val="00440817"/>
    <w:rsid w:val="00440DEC"/>
    <w:rsid w:val="00441324"/>
    <w:rsid w:val="004413F1"/>
    <w:rsid w:val="004416F6"/>
    <w:rsid w:val="00441A35"/>
    <w:rsid w:val="00441A74"/>
    <w:rsid w:val="00441AAE"/>
    <w:rsid w:val="00441D9E"/>
    <w:rsid w:val="0044247F"/>
    <w:rsid w:val="004424ED"/>
    <w:rsid w:val="00442518"/>
    <w:rsid w:val="004428C7"/>
    <w:rsid w:val="00442914"/>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41D6"/>
    <w:rsid w:val="004542D3"/>
    <w:rsid w:val="00454431"/>
    <w:rsid w:val="004544FD"/>
    <w:rsid w:val="0045452F"/>
    <w:rsid w:val="00454708"/>
    <w:rsid w:val="004548D6"/>
    <w:rsid w:val="00454A22"/>
    <w:rsid w:val="00454C71"/>
    <w:rsid w:val="00454D42"/>
    <w:rsid w:val="00454DB8"/>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68D"/>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702"/>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46B"/>
    <w:rsid w:val="00475735"/>
    <w:rsid w:val="00475BCE"/>
    <w:rsid w:val="004760BF"/>
    <w:rsid w:val="004761BE"/>
    <w:rsid w:val="0047639E"/>
    <w:rsid w:val="0047674E"/>
    <w:rsid w:val="00476758"/>
    <w:rsid w:val="00476C6F"/>
    <w:rsid w:val="00476D6E"/>
    <w:rsid w:val="00476E88"/>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90150"/>
    <w:rsid w:val="004902B6"/>
    <w:rsid w:val="0049059F"/>
    <w:rsid w:val="00490799"/>
    <w:rsid w:val="00490809"/>
    <w:rsid w:val="00490AA3"/>
    <w:rsid w:val="00490FEE"/>
    <w:rsid w:val="004910FE"/>
    <w:rsid w:val="0049112E"/>
    <w:rsid w:val="0049124A"/>
    <w:rsid w:val="00491266"/>
    <w:rsid w:val="0049161C"/>
    <w:rsid w:val="0049169F"/>
    <w:rsid w:val="00491799"/>
    <w:rsid w:val="004919E9"/>
    <w:rsid w:val="00491C1C"/>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40F"/>
    <w:rsid w:val="004A35F1"/>
    <w:rsid w:val="004A396A"/>
    <w:rsid w:val="004A3C50"/>
    <w:rsid w:val="004A3D77"/>
    <w:rsid w:val="004A3EBB"/>
    <w:rsid w:val="004A3F47"/>
    <w:rsid w:val="004A40BF"/>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714"/>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608"/>
    <w:rsid w:val="004C666C"/>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E3F"/>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F4"/>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6D0"/>
    <w:rsid w:val="004E1A3E"/>
    <w:rsid w:val="004E215B"/>
    <w:rsid w:val="004E2182"/>
    <w:rsid w:val="004E2381"/>
    <w:rsid w:val="004E27B6"/>
    <w:rsid w:val="004E29B6"/>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7D2"/>
    <w:rsid w:val="004F0811"/>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84"/>
    <w:rsid w:val="00516DAE"/>
    <w:rsid w:val="005171FE"/>
    <w:rsid w:val="00517278"/>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CC2"/>
    <w:rsid w:val="00521D36"/>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B3"/>
    <w:rsid w:val="005253E1"/>
    <w:rsid w:val="00525AC6"/>
    <w:rsid w:val="00525FC2"/>
    <w:rsid w:val="00526397"/>
    <w:rsid w:val="005263CC"/>
    <w:rsid w:val="005265A4"/>
    <w:rsid w:val="00526681"/>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DF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A59"/>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CCF"/>
    <w:rsid w:val="00540FC0"/>
    <w:rsid w:val="005413DD"/>
    <w:rsid w:val="005418EA"/>
    <w:rsid w:val="00541D17"/>
    <w:rsid w:val="00541E8B"/>
    <w:rsid w:val="00541F0A"/>
    <w:rsid w:val="00542069"/>
    <w:rsid w:val="00542434"/>
    <w:rsid w:val="0054286B"/>
    <w:rsid w:val="0054292B"/>
    <w:rsid w:val="00542949"/>
    <w:rsid w:val="00542FEA"/>
    <w:rsid w:val="0054306C"/>
    <w:rsid w:val="005430D6"/>
    <w:rsid w:val="005430DF"/>
    <w:rsid w:val="00543370"/>
    <w:rsid w:val="00543414"/>
    <w:rsid w:val="00543578"/>
    <w:rsid w:val="00543970"/>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C78"/>
    <w:rsid w:val="0055155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459"/>
    <w:rsid w:val="00564B81"/>
    <w:rsid w:val="00564C73"/>
    <w:rsid w:val="00564D09"/>
    <w:rsid w:val="00564DA3"/>
    <w:rsid w:val="00564E3D"/>
    <w:rsid w:val="00565703"/>
    <w:rsid w:val="005658B6"/>
    <w:rsid w:val="0056594A"/>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70258"/>
    <w:rsid w:val="005702D7"/>
    <w:rsid w:val="005709D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539"/>
    <w:rsid w:val="0057656A"/>
    <w:rsid w:val="005769AF"/>
    <w:rsid w:val="00576AB1"/>
    <w:rsid w:val="00576E4B"/>
    <w:rsid w:val="005778CA"/>
    <w:rsid w:val="00577F17"/>
    <w:rsid w:val="00580174"/>
    <w:rsid w:val="005805A6"/>
    <w:rsid w:val="00580674"/>
    <w:rsid w:val="0058067A"/>
    <w:rsid w:val="00580685"/>
    <w:rsid w:val="005806B3"/>
    <w:rsid w:val="00580B9C"/>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6139"/>
    <w:rsid w:val="0058620C"/>
    <w:rsid w:val="0058665C"/>
    <w:rsid w:val="00586A22"/>
    <w:rsid w:val="00586A61"/>
    <w:rsid w:val="00586B37"/>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563"/>
    <w:rsid w:val="00594726"/>
    <w:rsid w:val="005948DD"/>
    <w:rsid w:val="00594920"/>
    <w:rsid w:val="00594A8C"/>
    <w:rsid w:val="00594AA1"/>
    <w:rsid w:val="00594CC8"/>
    <w:rsid w:val="00594E86"/>
    <w:rsid w:val="00595281"/>
    <w:rsid w:val="005953E2"/>
    <w:rsid w:val="00595527"/>
    <w:rsid w:val="005959E4"/>
    <w:rsid w:val="00595AC8"/>
    <w:rsid w:val="00595B39"/>
    <w:rsid w:val="00595EA4"/>
    <w:rsid w:val="00596038"/>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35"/>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BAC"/>
    <w:rsid w:val="005B5EE2"/>
    <w:rsid w:val="005B6107"/>
    <w:rsid w:val="005B6377"/>
    <w:rsid w:val="005B69BE"/>
    <w:rsid w:val="005B6CB2"/>
    <w:rsid w:val="005B6CF7"/>
    <w:rsid w:val="005B7460"/>
    <w:rsid w:val="005B779C"/>
    <w:rsid w:val="005B7BAA"/>
    <w:rsid w:val="005B7C8F"/>
    <w:rsid w:val="005C00B4"/>
    <w:rsid w:val="005C042F"/>
    <w:rsid w:val="005C0439"/>
    <w:rsid w:val="005C046E"/>
    <w:rsid w:val="005C0828"/>
    <w:rsid w:val="005C0A8F"/>
    <w:rsid w:val="005C0E50"/>
    <w:rsid w:val="005C1031"/>
    <w:rsid w:val="005C115E"/>
    <w:rsid w:val="005C1475"/>
    <w:rsid w:val="005C16BA"/>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4B"/>
    <w:rsid w:val="005D49A6"/>
    <w:rsid w:val="005D4D5A"/>
    <w:rsid w:val="005D4E53"/>
    <w:rsid w:val="005D52F3"/>
    <w:rsid w:val="005D5517"/>
    <w:rsid w:val="005D55AC"/>
    <w:rsid w:val="005D55CB"/>
    <w:rsid w:val="005D586E"/>
    <w:rsid w:val="005D5892"/>
    <w:rsid w:val="005D5BF7"/>
    <w:rsid w:val="005D5C74"/>
    <w:rsid w:val="005D5FF5"/>
    <w:rsid w:val="005D6A0A"/>
    <w:rsid w:val="005D6A37"/>
    <w:rsid w:val="005D6B61"/>
    <w:rsid w:val="005D6C42"/>
    <w:rsid w:val="005D7280"/>
    <w:rsid w:val="005D7553"/>
    <w:rsid w:val="005D7606"/>
    <w:rsid w:val="005D7794"/>
    <w:rsid w:val="005D7B88"/>
    <w:rsid w:val="005D7CC2"/>
    <w:rsid w:val="005E00E0"/>
    <w:rsid w:val="005E065C"/>
    <w:rsid w:val="005E080B"/>
    <w:rsid w:val="005E08FF"/>
    <w:rsid w:val="005E09B0"/>
    <w:rsid w:val="005E0B50"/>
    <w:rsid w:val="005E0CFC"/>
    <w:rsid w:val="005E0F80"/>
    <w:rsid w:val="005E111A"/>
    <w:rsid w:val="005E147A"/>
    <w:rsid w:val="005E16FF"/>
    <w:rsid w:val="005E1A14"/>
    <w:rsid w:val="005E1D1F"/>
    <w:rsid w:val="005E1DA9"/>
    <w:rsid w:val="005E1EF9"/>
    <w:rsid w:val="005E2113"/>
    <w:rsid w:val="005E2517"/>
    <w:rsid w:val="005E2685"/>
    <w:rsid w:val="005E299F"/>
    <w:rsid w:val="005E2A24"/>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947"/>
    <w:rsid w:val="005E6B4F"/>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A19"/>
    <w:rsid w:val="00600F2B"/>
    <w:rsid w:val="00601436"/>
    <w:rsid w:val="0060144A"/>
    <w:rsid w:val="00601546"/>
    <w:rsid w:val="00601605"/>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317"/>
    <w:rsid w:val="006043B2"/>
    <w:rsid w:val="0060440F"/>
    <w:rsid w:val="006044F2"/>
    <w:rsid w:val="00604AA2"/>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277"/>
    <w:rsid w:val="006172F0"/>
    <w:rsid w:val="00617673"/>
    <w:rsid w:val="006176C4"/>
    <w:rsid w:val="00617961"/>
    <w:rsid w:val="00617D15"/>
    <w:rsid w:val="00617E17"/>
    <w:rsid w:val="00617F16"/>
    <w:rsid w:val="006201AF"/>
    <w:rsid w:val="0062055B"/>
    <w:rsid w:val="0062071D"/>
    <w:rsid w:val="00620FAC"/>
    <w:rsid w:val="00621040"/>
    <w:rsid w:val="00621075"/>
    <w:rsid w:val="006214C6"/>
    <w:rsid w:val="00621820"/>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376"/>
    <w:rsid w:val="006516D9"/>
    <w:rsid w:val="00651827"/>
    <w:rsid w:val="0065191D"/>
    <w:rsid w:val="00651C3B"/>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433"/>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25E"/>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99C"/>
    <w:rsid w:val="00683A2E"/>
    <w:rsid w:val="00683B0D"/>
    <w:rsid w:val="0068405E"/>
    <w:rsid w:val="00684088"/>
    <w:rsid w:val="00684115"/>
    <w:rsid w:val="0068415F"/>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2227"/>
    <w:rsid w:val="00692572"/>
    <w:rsid w:val="0069267F"/>
    <w:rsid w:val="0069270B"/>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460"/>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229"/>
    <w:rsid w:val="006C15B5"/>
    <w:rsid w:val="006C173A"/>
    <w:rsid w:val="006C1A33"/>
    <w:rsid w:val="006C1D8B"/>
    <w:rsid w:val="006C20B6"/>
    <w:rsid w:val="006C215D"/>
    <w:rsid w:val="006C2420"/>
    <w:rsid w:val="006C25B6"/>
    <w:rsid w:val="006C26D8"/>
    <w:rsid w:val="006C3044"/>
    <w:rsid w:val="006C317E"/>
    <w:rsid w:val="006C31FF"/>
    <w:rsid w:val="006C372D"/>
    <w:rsid w:val="006C37C4"/>
    <w:rsid w:val="006C3B6C"/>
    <w:rsid w:val="006C421A"/>
    <w:rsid w:val="006C4458"/>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61B"/>
    <w:rsid w:val="006D48B9"/>
    <w:rsid w:val="006D4925"/>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C24"/>
    <w:rsid w:val="006E1DBF"/>
    <w:rsid w:val="006E1E63"/>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551F"/>
    <w:rsid w:val="006E5C35"/>
    <w:rsid w:val="006E6188"/>
    <w:rsid w:val="006E61F3"/>
    <w:rsid w:val="006E642B"/>
    <w:rsid w:val="006E65AA"/>
    <w:rsid w:val="006E66F2"/>
    <w:rsid w:val="006E6797"/>
    <w:rsid w:val="006E680B"/>
    <w:rsid w:val="006E73CF"/>
    <w:rsid w:val="006E74BE"/>
    <w:rsid w:val="006E75B7"/>
    <w:rsid w:val="006E7826"/>
    <w:rsid w:val="006E79ED"/>
    <w:rsid w:val="006F024D"/>
    <w:rsid w:val="006F02E6"/>
    <w:rsid w:val="006F02FB"/>
    <w:rsid w:val="006F034D"/>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EB3"/>
    <w:rsid w:val="006F52C9"/>
    <w:rsid w:val="006F535B"/>
    <w:rsid w:val="006F57B4"/>
    <w:rsid w:val="006F5963"/>
    <w:rsid w:val="006F611B"/>
    <w:rsid w:val="006F641B"/>
    <w:rsid w:val="006F6429"/>
    <w:rsid w:val="006F6473"/>
    <w:rsid w:val="006F66AF"/>
    <w:rsid w:val="006F6DD1"/>
    <w:rsid w:val="006F6F09"/>
    <w:rsid w:val="006F70D3"/>
    <w:rsid w:val="006F71FF"/>
    <w:rsid w:val="006F7428"/>
    <w:rsid w:val="006F760F"/>
    <w:rsid w:val="006F76E9"/>
    <w:rsid w:val="006F798C"/>
    <w:rsid w:val="006F7A31"/>
    <w:rsid w:val="006F7F87"/>
    <w:rsid w:val="007001A8"/>
    <w:rsid w:val="007002FD"/>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66B"/>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FCC"/>
    <w:rsid w:val="0070559C"/>
    <w:rsid w:val="00705813"/>
    <w:rsid w:val="0070598B"/>
    <w:rsid w:val="00705A46"/>
    <w:rsid w:val="00705CB5"/>
    <w:rsid w:val="00705E6E"/>
    <w:rsid w:val="00706106"/>
    <w:rsid w:val="007063E1"/>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DBC"/>
    <w:rsid w:val="00722F8A"/>
    <w:rsid w:val="00722F94"/>
    <w:rsid w:val="007230B5"/>
    <w:rsid w:val="00723132"/>
    <w:rsid w:val="00723219"/>
    <w:rsid w:val="00723392"/>
    <w:rsid w:val="007233B0"/>
    <w:rsid w:val="007233F5"/>
    <w:rsid w:val="007235A7"/>
    <w:rsid w:val="00723614"/>
    <w:rsid w:val="00723799"/>
    <w:rsid w:val="007238FB"/>
    <w:rsid w:val="00723BAA"/>
    <w:rsid w:val="00723C71"/>
    <w:rsid w:val="00723C77"/>
    <w:rsid w:val="00723EA4"/>
    <w:rsid w:val="00723F0F"/>
    <w:rsid w:val="00724037"/>
    <w:rsid w:val="007240AF"/>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6EB"/>
    <w:rsid w:val="00731AA5"/>
    <w:rsid w:val="00731B02"/>
    <w:rsid w:val="00731B34"/>
    <w:rsid w:val="00731C41"/>
    <w:rsid w:val="00731CD8"/>
    <w:rsid w:val="00732545"/>
    <w:rsid w:val="00732A2A"/>
    <w:rsid w:val="00732B83"/>
    <w:rsid w:val="00732FF4"/>
    <w:rsid w:val="00733219"/>
    <w:rsid w:val="00733341"/>
    <w:rsid w:val="007334A3"/>
    <w:rsid w:val="007334C5"/>
    <w:rsid w:val="0073359F"/>
    <w:rsid w:val="00733A14"/>
    <w:rsid w:val="00733A6B"/>
    <w:rsid w:val="00733FAF"/>
    <w:rsid w:val="00734593"/>
    <w:rsid w:val="00734A3B"/>
    <w:rsid w:val="00734A5A"/>
    <w:rsid w:val="00734B26"/>
    <w:rsid w:val="00734D1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2"/>
    <w:rsid w:val="00745A57"/>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E1"/>
    <w:rsid w:val="0075093C"/>
    <w:rsid w:val="00750A49"/>
    <w:rsid w:val="00750AC5"/>
    <w:rsid w:val="00750DF4"/>
    <w:rsid w:val="00750E7B"/>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416"/>
    <w:rsid w:val="0076153C"/>
    <w:rsid w:val="00761695"/>
    <w:rsid w:val="007617E4"/>
    <w:rsid w:val="00761804"/>
    <w:rsid w:val="0076182F"/>
    <w:rsid w:val="007618DA"/>
    <w:rsid w:val="00761A5C"/>
    <w:rsid w:val="00761CDA"/>
    <w:rsid w:val="00761FA3"/>
    <w:rsid w:val="00762044"/>
    <w:rsid w:val="007623F5"/>
    <w:rsid w:val="00762538"/>
    <w:rsid w:val="00762754"/>
    <w:rsid w:val="00762780"/>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51F"/>
    <w:rsid w:val="007748CB"/>
    <w:rsid w:val="007748E4"/>
    <w:rsid w:val="00774AB4"/>
    <w:rsid w:val="00774CCF"/>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229"/>
    <w:rsid w:val="0079127D"/>
    <w:rsid w:val="00791555"/>
    <w:rsid w:val="007915EC"/>
    <w:rsid w:val="007917F2"/>
    <w:rsid w:val="00791D6B"/>
    <w:rsid w:val="00791DD1"/>
    <w:rsid w:val="00791DEF"/>
    <w:rsid w:val="00791F1F"/>
    <w:rsid w:val="007923D2"/>
    <w:rsid w:val="0079263E"/>
    <w:rsid w:val="007929D2"/>
    <w:rsid w:val="00792C4A"/>
    <w:rsid w:val="00792C4E"/>
    <w:rsid w:val="00792EF0"/>
    <w:rsid w:val="00792F13"/>
    <w:rsid w:val="00793202"/>
    <w:rsid w:val="0079330E"/>
    <w:rsid w:val="0079342F"/>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5E"/>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0E5A"/>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D39"/>
    <w:rsid w:val="007B5E4C"/>
    <w:rsid w:val="007B5F22"/>
    <w:rsid w:val="007B5F67"/>
    <w:rsid w:val="007B6202"/>
    <w:rsid w:val="007B654B"/>
    <w:rsid w:val="007B6583"/>
    <w:rsid w:val="007B663C"/>
    <w:rsid w:val="007B692C"/>
    <w:rsid w:val="007B6B9A"/>
    <w:rsid w:val="007B704A"/>
    <w:rsid w:val="007B7102"/>
    <w:rsid w:val="007B7247"/>
    <w:rsid w:val="007B7630"/>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884"/>
    <w:rsid w:val="007D08E5"/>
    <w:rsid w:val="007D098F"/>
    <w:rsid w:val="007D0A2F"/>
    <w:rsid w:val="007D0B7C"/>
    <w:rsid w:val="007D0DA6"/>
    <w:rsid w:val="007D0E5F"/>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BA0"/>
    <w:rsid w:val="007E0C0A"/>
    <w:rsid w:val="007E0EF6"/>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8A7"/>
    <w:rsid w:val="007E49B5"/>
    <w:rsid w:val="007E4B39"/>
    <w:rsid w:val="007E4B91"/>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9FE"/>
    <w:rsid w:val="007E6A08"/>
    <w:rsid w:val="007E7001"/>
    <w:rsid w:val="007E70FA"/>
    <w:rsid w:val="007E73FC"/>
    <w:rsid w:val="007E755B"/>
    <w:rsid w:val="007E7583"/>
    <w:rsid w:val="007E7873"/>
    <w:rsid w:val="007E7C52"/>
    <w:rsid w:val="007E7E78"/>
    <w:rsid w:val="007F00D8"/>
    <w:rsid w:val="007F01D7"/>
    <w:rsid w:val="007F023C"/>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4FC"/>
    <w:rsid w:val="007F37C2"/>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B5C"/>
    <w:rsid w:val="007F5CB1"/>
    <w:rsid w:val="007F5DC6"/>
    <w:rsid w:val="007F64AF"/>
    <w:rsid w:val="007F65FB"/>
    <w:rsid w:val="007F6638"/>
    <w:rsid w:val="007F6763"/>
    <w:rsid w:val="007F695B"/>
    <w:rsid w:val="007F6A35"/>
    <w:rsid w:val="007F6BBA"/>
    <w:rsid w:val="007F6BD1"/>
    <w:rsid w:val="007F6CC3"/>
    <w:rsid w:val="007F711B"/>
    <w:rsid w:val="007F7324"/>
    <w:rsid w:val="007F73F2"/>
    <w:rsid w:val="007F747F"/>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6AA"/>
    <w:rsid w:val="008039C0"/>
    <w:rsid w:val="008039DE"/>
    <w:rsid w:val="0080464F"/>
    <w:rsid w:val="008048DF"/>
    <w:rsid w:val="00804A63"/>
    <w:rsid w:val="00804B9E"/>
    <w:rsid w:val="00804DCC"/>
    <w:rsid w:val="00804E53"/>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107F"/>
    <w:rsid w:val="00811196"/>
    <w:rsid w:val="00811268"/>
    <w:rsid w:val="00811550"/>
    <w:rsid w:val="008118B2"/>
    <w:rsid w:val="00811ACB"/>
    <w:rsid w:val="00811B6D"/>
    <w:rsid w:val="00811CB8"/>
    <w:rsid w:val="00811F10"/>
    <w:rsid w:val="008120B9"/>
    <w:rsid w:val="00812208"/>
    <w:rsid w:val="008125EC"/>
    <w:rsid w:val="0081288C"/>
    <w:rsid w:val="0081290B"/>
    <w:rsid w:val="00812E91"/>
    <w:rsid w:val="00812F54"/>
    <w:rsid w:val="00813000"/>
    <w:rsid w:val="00813127"/>
    <w:rsid w:val="00813217"/>
    <w:rsid w:val="0081336D"/>
    <w:rsid w:val="00813509"/>
    <w:rsid w:val="00813674"/>
    <w:rsid w:val="00813A3B"/>
    <w:rsid w:val="00813B0A"/>
    <w:rsid w:val="00813C53"/>
    <w:rsid w:val="00813FD7"/>
    <w:rsid w:val="0081414C"/>
    <w:rsid w:val="00814341"/>
    <w:rsid w:val="0081437E"/>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DDA"/>
    <w:rsid w:val="00823F7E"/>
    <w:rsid w:val="00823FAD"/>
    <w:rsid w:val="00823FBC"/>
    <w:rsid w:val="0082425F"/>
    <w:rsid w:val="008243CE"/>
    <w:rsid w:val="008243E1"/>
    <w:rsid w:val="008244BF"/>
    <w:rsid w:val="00824547"/>
    <w:rsid w:val="008246CA"/>
    <w:rsid w:val="00824905"/>
    <w:rsid w:val="00824A1B"/>
    <w:rsid w:val="00824EB2"/>
    <w:rsid w:val="00824F86"/>
    <w:rsid w:val="00825428"/>
    <w:rsid w:val="0082548D"/>
    <w:rsid w:val="00825E57"/>
    <w:rsid w:val="00826163"/>
    <w:rsid w:val="00826222"/>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1FB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A65"/>
    <w:rsid w:val="00860A68"/>
    <w:rsid w:val="00860B0F"/>
    <w:rsid w:val="00860C24"/>
    <w:rsid w:val="00860D09"/>
    <w:rsid w:val="00860ED6"/>
    <w:rsid w:val="00861050"/>
    <w:rsid w:val="008614F5"/>
    <w:rsid w:val="0086178A"/>
    <w:rsid w:val="00861846"/>
    <w:rsid w:val="0086190D"/>
    <w:rsid w:val="00861A9B"/>
    <w:rsid w:val="00861DC9"/>
    <w:rsid w:val="0086236F"/>
    <w:rsid w:val="0086242D"/>
    <w:rsid w:val="008628EF"/>
    <w:rsid w:val="008629FE"/>
    <w:rsid w:val="00862D31"/>
    <w:rsid w:val="00862F75"/>
    <w:rsid w:val="0086321C"/>
    <w:rsid w:val="00863260"/>
    <w:rsid w:val="008632F0"/>
    <w:rsid w:val="008633EB"/>
    <w:rsid w:val="00863752"/>
    <w:rsid w:val="00863949"/>
    <w:rsid w:val="00863D05"/>
    <w:rsid w:val="00863EB2"/>
    <w:rsid w:val="00863F87"/>
    <w:rsid w:val="0086401E"/>
    <w:rsid w:val="00864043"/>
    <w:rsid w:val="008641BD"/>
    <w:rsid w:val="008642D3"/>
    <w:rsid w:val="008646CB"/>
    <w:rsid w:val="00865066"/>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D3A"/>
    <w:rsid w:val="00872DD7"/>
    <w:rsid w:val="00872E62"/>
    <w:rsid w:val="00873025"/>
    <w:rsid w:val="00873523"/>
    <w:rsid w:val="00873700"/>
    <w:rsid w:val="00873B38"/>
    <w:rsid w:val="00873B7F"/>
    <w:rsid w:val="00873DFF"/>
    <w:rsid w:val="00873EBC"/>
    <w:rsid w:val="00874160"/>
    <w:rsid w:val="00874225"/>
    <w:rsid w:val="008745C7"/>
    <w:rsid w:val="00874822"/>
    <w:rsid w:val="0087482C"/>
    <w:rsid w:val="0087499C"/>
    <w:rsid w:val="00874A67"/>
    <w:rsid w:val="00874DCF"/>
    <w:rsid w:val="00874E96"/>
    <w:rsid w:val="00874FD8"/>
    <w:rsid w:val="00875408"/>
    <w:rsid w:val="00875798"/>
    <w:rsid w:val="008759B8"/>
    <w:rsid w:val="00875B3B"/>
    <w:rsid w:val="00875B83"/>
    <w:rsid w:val="00875B95"/>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B5"/>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D6"/>
    <w:rsid w:val="0088423C"/>
    <w:rsid w:val="008845E1"/>
    <w:rsid w:val="0088479B"/>
    <w:rsid w:val="00884A6F"/>
    <w:rsid w:val="00884A90"/>
    <w:rsid w:val="00884C5A"/>
    <w:rsid w:val="00884DF7"/>
    <w:rsid w:val="00884E33"/>
    <w:rsid w:val="00884E55"/>
    <w:rsid w:val="00884E59"/>
    <w:rsid w:val="00884ED0"/>
    <w:rsid w:val="00884EDB"/>
    <w:rsid w:val="008856FE"/>
    <w:rsid w:val="008857A8"/>
    <w:rsid w:val="008859FA"/>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428A"/>
    <w:rsid w:val="008943E0"/>
    <w:rsid w:val="008949E5"/>
    <w:rsid w:val="00894E03"/>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12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6FE4"/>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4F1B"/>
    <w:rsid w:val="008B538E"/>
    <w:rsid w:val="008B5603"/>
    <w:rsid w:val="008B5701"/>
    <w:rsid w:val="008B5961"/>
    <w:rsid w:val="008B5BB8"/>
    <w:rsid w:val="008B5C51"/>
    <w:rsid w:val="008B5CC6"/>
    <w:rsid w:val="008B5D0F"/>
    <w:rsid w:val="008B5DE1"/>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7DE"/>
    <w:rsid w:val="008C69F0"/>
    <w:rsid w:val="008C6BBC"/>
    <w:rsid w:val="008C6DC1"/>
    <w:rsid w:val="008C74B4"/>
    <w:rsid w:val="008C7991"/>
    <w:rsid w:val="008C7B0F"/>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786"/>
    <w:rsid w:val="008D291A"/>
    <w:rsid w:val="008D29A1"/>
    <w:rsid w:val="008D2EF9"/>
    <w:rsid w:val="008D31AA"/>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C16"/>
    <w:rsid w:val="008D6CF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C8"/>
    <w:rsid w:val="008E2713"/>
    <w:rsid w:val="008E2734"/>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10AA"/>
    <w:rsid w:val="008F1196"/>
    <w:rsid w:val="008F12DB"/>
    <w:rsid w:val="008F1346"/>
    <w:rsid w:val="008F13EE"/>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16A2"/>
    <w:rsid w:val="009019C2"/>
    <w:rsid w:val="00901B73"/>
    <w:rsid w:val="00901C00"/>
    <w:rsid w:val="00901C14"/>
    <w:rsid w:val="00901C75"/>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EBD"/>
    <w:rsid w:val="009054A9"/>
    <w:rsid w:val="009056FB"/>
    <w:rsid w:val="0090576A"/>
    <w:rsid w:val="009057F6"/>
    <w:rsid w:val="009058D2"/>
    <w:rsid w:val="0090633A"/>
    <w:rsid w:val="00906411"/>
    <w:rsid w:val="00906965"/>
    <w:rsid w:val="00906C00"/>
    <w:rsid w:val="00906CB1"/>
    <w:rsid w:val="00906DF6"/>
    <w:rsid w:val="00906E0D"/>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B9"/>
    <w:rsid w:val="00915FF0"/>
    <w:rsid w:val="00916139"/>
    <w:rsid w:val="0091639C"/>
    <w:rsid w:val="00916449"/>
    <w:rsid w:val="009164D3"/>
    <w:rsid w:val="00916596"/>
    <w:rsid w:val="00916860"/>
    <w:rsid w:val="009168B5"/>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472"/>
    <w:rsid w:val="0092569E"/>
    <w:rsid w:val="00925730"/>
    <w:rsid w:val="0092574F"/>
    <w:rsid w:val="00925830"/>
    <w:rsid w:val="009258F6"/>
    <w:rsid w:val="00925B00"/>
    <w:rsid w:val="00925B06"/>
    <w:rsid w:val="00925C43"/>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A95"/>
    <w:rsid w:val="00927BBF"/>
    <w:rsid w:val="00927C9A"/>
    <w:rsid w:val="00927CB3"/>
    <w:rsid w:val="00927D48"/>
    <w:rsid w:val="00927E09"/>
    <w:rsid w:val="00927F75"/>
    <w:rsid w:val="009301E6"/>
    <w:rsid w:val="0093057F"/>
    <w:rsid w:val="0093062E"/>
    <w:rsid w:val="009306DF"/>
    <w:rsid w:val="0093091B"/>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2CB0"/>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6FB"/>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F28"/>
    <w:rsid w:val="00944005"/>
    <w:rsid w:val="00944067"/>
    <w:rsid w:val="009443A1"/>
    <w:rsid w:val="0094465B"/>
    <w:rsid w:val="0094466D"/>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E11"/>
    <w:rsid w:val="00955109"/>
    <w:rsid w:val="009558A6"/>
    <w:rsid w:val="00955CCD"/>
    <w:rsid w:val="009560A8"/>
    <w:rsid w:val="00956266"/>
    <w:rsid w:val="00956580"/>
    <w:rsid w:val="00956689"/>
    <w:rsid w:val="009566A2"/>
    <w:rsid w:val="009566FA"/>
    <w:rsid w:val="00956C55"/>
    <w:rsid w:val="00956F10"/>
    <w:rsid w:val="0095700D"/>
    <w:rsid w:val="00957263"/>
    <w:rsid w:val="0095738F"/>
    <w:rsid w:val="009574AE"/>
    <w:rsid w:val="009575BA"/>
    <w:rsid w:val="00957690"/>
    <w:rsid w:val="009576AF"/>
    <w:rsid w:val="00957790"/>
    <w:rsid w:val="0095793E"/>
    <w:rsid w:val="009579E7"/>
    <w:rsid w:val="00957AB9"/>
    <w:rsid w:val="00957FB0"/>
    <w:rsid w:val="00960248"/>
    <w:rsid w:val="009603E0"/>
    <w:rsid w:val="00960816"/>
    <w:rsid w:val="00960991"/>
    <w:rsid w:val="00960AC5"/>
    <w:rsid w:val="00960B06"/>
    <w:rsid w:val="00960D7B"/>
    <w:rsid w:val="00960DCC"/>
    <w:rsid w:val="009611B4"/>
    <w:rsid w:val="009613DD"/>
    <w:rsid w:val="00961409"/>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70169"/>
    <w:rsid w:val="009709B0"/>
    <w:rsid w:val="00970C1B"/>
    <w:rsid w:val="00970CEA"/>
    <w:rsid w:val="00970D7B"/>
    <w:rsid w:val="00970D9F"/>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071"/>
    <w:rsid w:val="00975256"/>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CCB"/>
    <w:rsid w:val="00977D9D"/>
    <w:rsid w:val="0098019C"/>
    <w:rsid w:val="009803B5"/>
    <w:rsid w:val="00980834"/>
    <w:rsid w:val="009809E7"/>
    <w:rsid w:val="00980A37"/>
    <w:rsid w:val="00980CA4"/>
    <w:rsid w:val="00980EF2"/>
    <w:rsid w:val="00981091"/>
    <w:rsid w:val="009810FD"/>
    <w:rsid w:val="009814E3"/>
    <w:rsid w:val="00981B2B"/>
    <w:rsid w:val="00981BEC"/>
    <w:rsid w:val="00981CD1"/>
    <w:rsid w:val="00981DFA"/>
    <w:rsid w:val="00982007"/>
    <w:rsid w:val="00982871"/>
    <w:rsid w:val="0098297E"/>
    <w:rsid w:val="00982BA4"/>
    <w:rsid w:val="0098303D"/>
    <w:rsid w:val="009832E3"/>
    <w:rsid w:val="00983349"/>
    <w:rsid w:val="009833B1"/>
    <w:rsid w:val="00983C57"/>
    <w:rsid w:val="00983DD0"/>
    <w:rsid w:val="00983FF9"/>
    <w:rsid w:val="00984052"/>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C5"/>
    <w:rsid w:val="00993C1E"/>
    <w:rsid w:val="00994144"/>
    <w:rsid w:val="0099431B"/>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4C2"/>
    <w:rsid w:val="009C38C7"/>
    <w:rsid w:val="009C3CD0"/>
    <w:rsid w:val="009C3DDB"/>
    <w:rsid w:val="009C3E2A"/>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F8A"/>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E4B"/>
    <w:rsid w:val="009E0E4D"/>
    <w:rsid w:val="009E0FFB"/>
    <w:rsid w:val="009E1050"/>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DB1"/>
    <w:rsid w:val="009E4EDB"/>
    <w:rsid w:val="009E5774"/>
    <w:rsid w:val="009E585A"/>
    <w:rsid w:val="009E5A86"/>
    <w:rsid w:val="009E5B38"/>
    <w:rsid w:val="009E5BD8"/>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A48"/>
    <w:rsid w:val="009F0BDB"/>
    <w:rsid w:val="009F1250"/>
    <w:rsid w:val="009F152B"/>
    <w:rsid w:val="009F15C1"/>
    <w:rsid w:val="009F1726"/>
    <w:rsid w:val="009F18DA"/>
    <w:rsid w:val="009F1990"/>
    <w:rsid w:val="009F1D93"/>
    <w:rsid w:val="009F1D94"/>
    <w:rsid w:val="009F1F63"/>
    <w:rsid w:val="009F22E4"/>
    <w:rsid w:val="009F232D"/>
    <w:rsid w:val="009F23CF"/>
    <w:rsid w:val="009F246E"/>
    <w:rsid w:val="009F2821"/>
    <w:rsid w:val="009F28B9"/>
    <w:rsid w:val="009F29F3"/>
    <w:rsid w:val="009F2CC3"/>
    <w:rsid w:val="009F3232"/>
    <w:rsid w:val="009F367B"/>
    <w:rsid w:val="009F394F"/>
    <w:rsid w:val="009F3AA6"/>
    <w:rsid w:val="009F3CC9"/>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A00231"/>
    <w:rsid w:val="00A00361"/>
    <w:rsid w:val="00A0051B"/>
    <w:rsid w:val="00A00830"/>
    <w:rsid w:val="00A00929"/>
    <w:rsid w:val="00A00B25"/>
    <w:rsid w:val="00A00D6C"/>
    <w:rsid w:val="00A0105D"/>
    <w:rsid w:val="00A010DA"/>
    <w:rsid w:val="00A013CE"/>
    <w:rsid w:val="00A01739"/>
    <w:rsid w:val="00A01954"/>
    <w:rsid w:val="00A01A07"/>
    <w:rsid w:val="00A01AE4"/>
    <w:rsid w:val="00A01CA6"/>
    <w:rsid w:val="00A020BD"/>
    <w:rsid w:val="00A0257B"/>
    <w:rsid w:val="00A0289C"/>
    <w:rsid w:val="00A02C60"/>
    <w:rsid w:val="00A02D45"/>
    <w:rsid w:val="00A0300D"/>
    <w:rsid w:val="00A0357D"/>
    <w:rsid w:val="00A03DC3"/>
    <w:rsid w:val="00A03ED8"/>
    <w:rsid w:val="00A0414F"/>
    <w:rsid w:val="00A04234"/>
    <w:rsid w:val="00A04926"/>
    <w:rsid w:val="00A0497E"/>
    <w:rsid w:val="00A04BBC"/>
    <w:rsid w:val="00A05087"/>
    <w:rsid w:val="00A051F5"/>
    <w:rsid w:val="00A05237"/>
    <w:rsid w:val="00A0550C"/>
    <w:rsid w:val="00A05578"/>
    <w:rsid w:val="00A056C1"/>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632"/>
    <w:rsid w:val="00A14B99"/>
    <w:rsid w:val="00A15026"/>
    <w:rsid w:val="00A150EC"/>
    <w:rsid w:val="00A155A0"/>
    <w:rsid w:val="00A15749"/>
    <w:rsid w:val="00A157EE"/>
    <w:rsid w:val="00A158E1"/>
    <w:rsid w:val="00A15CDC"/>
    <w:rsid w:val="00A15DEB"/>
    <w:rsid w:val="00A15E4B"/>
    <w:rsid w:val="00A15EE4"/>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675"/>
    <w:rsid w:val="00A21719"/>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937"/>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DCD"/>
    <w:rsid w:val="00A33F3F"/>
    <w:rsid w:val="00A34272"/>
    <w:rsid w:val="00A342C5"/>
    <w:rsid w:val="00A343B6"/>
    <w:rsid w:val="00A34876"/>
    <w:rsid w:val="00A349A1"/>
    <w:rsid w:val="00A349BF"/>
    <w:rsid w:val="00A34CBF"/>
    <w:rsid w:val="00A350F4"/>
    <w:rsid w:val="00A352F1"/>
    <w:rsid w:val="00A353B6"/>
    <w:rsid w:val="00A3563E"/>
    <w:rsid w:val="00A35647"/>
    <w:rsid w:val="00A35726"/>
    <w:rsid w:val="00A35A46"/>
    <w:rsid w:val="00A35EBF"/>
    <w:rsid w:val="00A3607A"/>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F67"/>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96C"/>
    <w:rsid w:val="00A47A2F"/>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B9C"/>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EE3"/>
    <w:rsid w:val="00A56027"/>
    <w:rsid w:val="00A561AB"/>
    <w:rsid w:val="00A561C1"/>
    <w:rsid w:val="00A56812"/>
    <w:rsid w:val="00A56A74"/>
    <w:rsid w:val="00A56B33"/>
    <w:rsid w:val="00A574DB"/>
    <w:rsid w:val="00A5778E"/>
    <w:rsid w:val="00A6003E"/>
    <w:rsid w:val="00A6045E"/>
    <w:rsid w:val="00A60660"/>
    <w:rsid w:val="00A60D44"/>
    <w:rsid w:val="00A60D91"/>
    <w:rsid w:val="00A60EF7"/>
    <w:rsid w:val="00A611D5"/>
    <w:rsid w:val="00A6123B"/>
    <w:rsid w:val="00A6145E"/>
    <w:rsid w:val="00A6151F"/>
    <w:rsid w:val="00A618F7"/>
    <w:rsid w:val="00A61A4F"/>
    <w:rsid w:val="00A61F5E"/>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94A"/>
    <w:rsid w:val="00A65B56"/>
    <w:rsid w:val="00A65DB0"/>
    <w:rsid w:val="00A65E46"/>
    <w:rsid w:val="00A65F3D"/>
    <w:rsid w:val="00A6602D"/>
    <w:rsid w:val="00A661F2"/>
    <w:rsid w:val="00A66266"/>
    <w:rsid w:val="00A663AF"/>
    <w:rsid w:val="00A667AC"/>
    <w:rsid w:val="00A67201"/>
    <w:rsid w:val="00A6732F"/>
    <w:rsid w:val="00A67809"/>
    <w:rsid w:val="00A67C8B"/>
    <w:rsid w:val="00A67DCC"/>
    <w:rsid w:val="00A70098"/>
    <w:rsid w:val="00A70206"/>
    <w:rsid w:val="00A70233"/>
    <w:rsid w:val="00A70364"/>
    <w:rsid w:val="00A70777"/>
    <w:rsid w:val="00A70D6B"/>
    <w:rsid w:val="00A70E4B"/>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4FC"/>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0B"/>
    <w:rsid w:val="00A81998"/>
    <w:rsid w:val="00A81CDC"/>
    <w:rsid w:val="00A821EE"/>
    <w:rsid w:val="00A8233B"/>
    <w:rsid w:val="00A82508"/>
    <w:rsid w:val="00A826AF"/>
    <w:rsid w:val="00A82827"/>
    <w:rsid w:val="00A8299E"/>
    <w:rsid w:val="00A82A01"/>
    <w:rsid w:val="00A82C46"/>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AA7"/>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C37"/>
    <w:rsid w:val="00AA6CFA"/>
    <w:rsid w:val="00AA6E14"/>
    <w:rsid w:val="00AA6E1E"/>
    <w:rsid w:val="00AA6E94"/>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794"/>
    <w:rsid w:val="00AB5E67"/>
    <w:rsid w:val="00AB60F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96B"/>
    <w:rsid w:val="00AD3CD7"/>
    <w:rsid w:val="00AD4178"/>
    <w:rsid w:val="00AD439D"/>
    <w:rsid w:val="00AD4794"/>
    <w:rsid w:val="00AD4899"/>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C"/>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C6C"/>
    <w:rsid w:val="00AF7CB7"/>
    <w:rsid w:val="00AF7D19"/>
    <w:rsid w:val="00AF7F89"/>
    <w:rsid w:val="00AF7FD4"/>
    <w:rsid w:val="00B00220"/>
    <w:rsid w:val="00B006C7"/>
    <w:rsid w:val="00B00A2F"/>
    <w:rsid w:val="00B017FB"/>
    <w:rsid w:val="00B01854"/>
    <w:rsid w:val="00B01920"/>
    <w:rsid w:val="00B01AD2"/>
    <w:rsid w:val="00B01B43"/>
    <w:rsid w:val="00B01C2D"/>
    <w:rsid w:val="00B01DCB"/>
    <w:rsid w:val="00B023A9"/>
    <w:rsid w:val="00B024E6"/>
    <w:rsid w:val="00B025FE"/>
    <w:rsid w:val="00B02655"/>
    <w:rsid w:val="00B0270D"/>
    <w:rsid w:val="00B02882"/>
    <w:rsid w:val="00B029BE"/>
    <w:rsid w:val="00B02CF5"/>
    <w:rsid w:val="00B02DA1"/>
    <w:rsid w:val="00B03108"/>
    <w:rsid w:val="00B03303"/>
    <w:rsid w:val="00B03716"/>
    <w:rsid w:val="00B03D39"/>
    <w:rsid w:val="00B03FB2"/>
    <w:rsid w:val="00B0404F"/>
    <w:rsid w:val="00B04350"/>
    <w:rsid w:val="00B04440"/>
    <w:rsid w:val="00B04507"/>
    <w:rsid w:val="00B045EC"/>
    <w:rsid w:val="00B04868"/>
    <w:rsid w:val="00B04A3D"/>
    <w:rsid w:val="00B04B1A"/>
    <w:rsid w:val="00B04C1E"/>
    <w:rsid w:val="00B04E55"/>
    <w:rsid w:val="00B04FC2"/>
    <w:rsid w:val="00B053B9"/>
    <w:rsid w:val="00B0595C"/>
    <w:rsid w:val="00B05A03"/>
    <w:rsid w:val="00B05E0A"/>
    <w:rsid w:val="00B05FDF"/>
    <w:rsid w:val="00B060F4"/>
    <w:rsid w:val="00B06212"/>
    <w:rsid w:val="00B067CA"/>
    <w:rsid w:val="00B06803"/>
    <w:rsid w:val="00B068BB"/>
    <w:rsid w:val="00B06AC6"/>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4D2"/>
    <w:rsid w:val="00B326AB"/>
    <w:rsid w:val="00B32C08"/>
    <w:rsid w:val="00B32CF2"/>
    <w:rsid w:val="00B32E44"/>
    <w:rsid w:val="00B32E4C"/>
    <w:rsid w:val="00B33005"/>
    <w:rsid w:val="00B33106"/>
    <w:rsid w:val="00B33122"/>
    <w:rsid w:val="00B33167"/>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76E"/>
    <w:rsid w:val="00B34826"/>
    <w:rsid w:val="00B3483A"/>
    <w:rsid w:val="00B34A72"/>
    <w:rsid w:val="00B34B29"/>
    <w:rsid w:val="00B34B4C"/>
    <w:rsid w:val="00B34E0B"/>
    <w:rsid w:val="00B34E21"/>
    <w:rsid w:val="00B3520E"/>
    <w:rsid w:val="00B35275"/>
    <w:rsid w:val="00B35498"/>
    <w:rsid w:val="00B358FD"/>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232"/>
    <w:rsid w:val="00B43415"/>
    <w:rsid w:val="00B43DFD"/>
    <w:rsid w:val="00B442D7"/>
    <w:rsid w:val="00B446C7"/>
    <w:rsid w:val="00B4488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7E"/>
    <w:rsid w:val="00B5157C"/>
    <w:rsid w:val="00B51822"/>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3DB"/>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3E2"/>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7AD"/>
    <w:rsid w:val="00B67939"/>
    <w:rsid w:val="00B67CFA"/>
    <w:rsid w:val="00B67F33"/>
    <w:rsid w:val="00B67F4A"/>
    <w:rsid w:val="00B7023A"/>
    <w:rsid w:val="00B70298"/>
    <w:rsid w:val="00B7029F"/>
    <w:rsid w:val="00B7061A"/>
    <w:rsid w:val="00B706D4"/>
    <w:rsid w:val="00B7070B"/>
    <w:rsid w:val="00B70C8E"/>
    <w:rsid w:val="00B70D8B"/>
    <w:rsid w:val="00B70E53"/>
    <w:rsid w:val="00B7118D"/>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65F3"/>
    <w:rsid w:val="00B76BF1"/>
    <w:rsid w:val="00B76DD1"/>
    <w:rsid w:val="00B76E3B"/>
    <w:rsid w:val="00B76F13"/>
    <w:rsid w:val="00B771AE"/>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B84"/>
    <w:rsid w:val="00B94EFA"/>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B2C"/>
    <w:rsid w:val="00B9747E"/>
    <w:rsid w:val="00B974C5"/>
    <w:rsid w:val="00B976F2"/>
    <w:rsid w:val="00B9772B"/>
    <w:rsid w:val="00B97F4B"/>
    <w:rsid w:val="00BA031F"/>
    <w:rsid w:val="00BA059E"/>
    <w:rsid w:val="00BA06FE"/>
    <w:rsid w:val="00BA0904"/>
    <w:rsid w:val="00BA0B4E"/>
    <w:rsid w:val="00BA0EE8"/>
    <w:rsid w:val="00BA1234"/>
    <w:rsid w:val="00BA1513"/>
    <w:rsid w:val="00BA1828"/>
    <w:rsid w:val="00BA1ACB"/>
    <w:rsid w:val="00BA1FC4"/>
    <w:rsid w:val="00BA23DE"/>
    <w:rsid w:val="00BA24BA"/>
    <w:rsid w:val="00BA2646"/>
    <w:rsid w:val="00BA2698"/>
    <w:rsid w:val="00BA2861"/>
    <w:rsid w:val="00BA316D"/>
    <w:rsid w:val="00BA31E4"/>
    <w:rsid w:val="00BA34F3"/>
    <w:rsid w:val="00BA380D"/>
    <w:rsid w:val="00BA391C"/>
    <w:rsid w:val="00BA39B7"/>
    <w:rsid w:val="00BA3DE7"/>
    <w:rsid w:val="00BA3E04"/>
    <w:rsid w:val="00BA405E"/>
    <w:rsid w:val="00BA4091"/>
    <w:rsid w:val="00BA437E"/>
    <w:rsid w:val="00BA4427"/>
    <w:rsid w:val="00BA4722"/>
    <w:rsid w:val="00BA4886"/>
    <w:rsid w:val="00BA4976"/>
    <w:rsid w:val="00BA4CED"/>
    <w:rsid w:val="00BA4D72"/>
    <w:rsid w:val="00BA4E1E"/>
    <w:rsid w:val="00BA5261"/>
    <w:rsid w:val="00BA56E3"/>
    <w:rsid w:val="00BA56FA"/>
    <w:rsid w:val="00BA5738"/>
    <w:rsid w:val="00BA5E8B"/>
    <w:rsid w:val="00BA62F4"/>
    <w:rsid w:val="00BA66D4"/>
    <w:rsid w:val="00BA66E2"/>
    <w:rsid w:val="00BA67C2"/>
    <w:rsid w:val="00BA6920"/>
    <w:rsid w:val="00BA6E79"/>
    <w:rsid w:val="00BA6F10"/>
    <w:rsid w:val="00BA730C"/>
    <w:rsid w:val="00BA7761"/>
    <w:rsid w:val="00BA7E16"/>
    <w:rsid w:val="00BA7E7D"/>
    <w:rsid w:val="00BB00D9"/>
    <w:rsid w:val="00BB020F"/>
    <w:rsid w:val="00BB0411"/>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11DD"/>
    <w:rsid w:val="00BC152D"/>
    <w:rsid w:val="00BC1780"/>
    <w:rsid w:val="00BC194E"/>
    <w:rsid w:val="00BC1AC2"/>
    <w:rsid w:val="00BC2003"/>
    <w:rsid w:val="00BC20C3"/>
    <w:rsid w:val="00BC21DD"/>
    <w:rsid w:val="00BC292B"/>
    <w:rsid w:val="00BC2D25"/>
    <w:rsid w:val="00BC30B7"/>
    <w:rsid w:val="00BC30BA"/>
    <w:rsid w:val="00BC3587"/>
    <w:rsid w:val="00BC370F"/>
    <w:rsid w:val="00BC39E8"/>
    <w:rsid w:val="00BC41A0"/>
    <w:rsid w:val="00BC42DD"/>
    <w:rsid w:val="00BC4424"/>
    <w:rsid w:val="00BC4759"/>
    <w:rsid w:val="00BC495A"/>
    <w:rsid w:val="00BC4D88"/>
    <w:rsid w:val="00BC4FD7"/>
    <w:rsid w:val="00BC5416"/>
    <w:rsid w:val="00BC5674"/>
    <w:rsid w:val="00BC58FE"/>
    <w:rsid w:val="00BC597A"/>
    <w:rsid w:val="00BC5A7C"/>
    <w:rsid w:val="00BC5B32"/>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9CE"/>
    <w:rsid w:val="00BD19D3"/>
    <w:rsid w:val="00BD1B48"/>
    <w:rsid w:val="00BD1BA2"/>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065"/>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E7C"/>
    <w:rsid w:val="00C3400D"/>
    <w:rsid w:val="00C3425F"/>
    <w:rsid w:val="00C342A5"/>
    <w:rsid w:val="00C344D8"/>
    <w:rsid w:val="00C34658"/>
    <w:rsid w:val="00C348ED"/>
    <w:rsid w:val="00C349C5"/>
    <w:rsid w:val="00C34CE7"/>
    <w:rsid w:val="00C34EC9"/>
    <w:rsid w:val="00C34FDC"/>
    <w:rsid w:val="00C35085"/>
    <w:rsid w:val="00C351CE"/>
    <w:rsid w:val="00C3529E"/>
    <w:rsid w:val="00C35414"/>
    <w:rsid w:val="00C3548A"/>
    <w:rsid w:val="00C357B8"/>
    <w:rsid w:val="00C357D0"/>
    <w:rsid w:val="00C35A3E"/>
    <w:rsid w:val="00C35EC8"/>
    <w:rsid w:val="00C36191"/>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DFF"/>
    <w:rsid w:val="00C41E16"/>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954"/>
    <w:rsid w:val="00C47C00"/>
    <w:rsid w:val="00C47E23"/>
    <w:rsid w:val="00C500A6"/>
    <w:rsid w:val="00C5015B"/>
    <w:rsid w:val="00C50218"/>
    <w:rsid w:val="00C50255"/>
    <w:rsid w:val="00C50308"/>
    <w:rsid w:val="00C504A2"/>
    <w:rsid w:val="00C504E7"/>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E1C"/>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A41"/>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A62"/>
    <w:rsid w:val="00C71DE8"/>
    <w:rsid w:val="00C71E2D"/>
    <w:rsid w:val="00C7249E"/>
    <w:rsid w:val="00C724F4"/>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8E1"/>
    <w:rsid w:val="00C82B02"/>
    <w:rsid w:val="00C82B95"/>
    <w:rsid w:val="00C831DF"/>
    <w:rsid w:val="00C83223"/>
    <w:rsid w:val="00C833F3"/>
    <w:rsid w:val="00C834D3"/>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C18"/>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E60"/>
    <w:rsid w:val="00C90F6A"/>
    <w:rsid w:val="00C911D8"/>
    <w:rsid w:val="00C9125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D92"/>
    <w:rsid w:val="00C95FC5"/>
    <w:rsid w:val="00C96490"/>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F10"/>
    <w:rsid w:val="00CC03A1"/>
    <w:rsid w:val="00CC051C"/>
    <w:rsid w:val="00CC0572"/>
    <w:rsid w:val="00CC07C9"/>
    <w:rsid w:val="00CC081A"/>
    <w:rsid w:val="00CC0A91"/>
    <w:rsid w:val="00CC0B1A"/>
    <w:rsid w:val="00CC0B67"/>
    <w:rsid w:val="00CC0CAA"/>
    <w:rsid w:val="00CC1090"/>
    <w:rsid w:val="00CC1765"/>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D59"/>
    <w:rsid w:val="00CD3228"/>
    <w:rsid w:val="00CD3F05"/>
    <w:rsid w:val="00CD4005"/>
    <w:rsid w:val="00CD44AA"/>
    <w:rsid w:val="00CD4582"/>
    <w:rsid w:val="00CD4FD4"/>
    <w:rsid w:val="00CD4FD9"/>
    <w:rsid w:val="00CD5261"/>
    <w:rsid w:val="00CD53FE"/>
    <w:rsid w:val="00CD547D"/>
    <w:rsid w:val="00CD55D0"/>
    <w:rsid w:val="00CD56D4"/>
    <w:rsid w:val="00CD591A"/>
    <w:rsid w:val="00CD5983"/>
    <w:rsid w:val="00CD59FE"/>
    <w:rsid w:val="00CD5B40"/>
    <w:rsid w:val="00CD60A9"/>
    <w:rsid w:val="00CD63C9"/>
    <w:rsid w:val="00CD651A"/>
    <w:rsid w:val="00CD6564"/>
    <w:rsid w:val="00CD68A3"/>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952"/>
    <w:rsid w:val="00CE2A10"/>
    <w:rsid w:val="00CE2CAF"/>
    <w:rsid w:val="00CE2D59"/>
    <w:rsid w:val="00CE2DA5"/>
    <w:rsid w:val="00CE2DC7"/>
    <w:rsid w:val="00CE30A2"/>
    <w:rsid w:val="00CE37F1"/>
    <w:rsid w:val="00CE39FC"/>
    <w:rsid w:val="00CE3D14"/>
    <w:rsid w:val="00CE41C5"/>
    <w:rsid w:val="00CE4234"/>
    <w:rsid w:val="00CE448F"/>
    <w:rsid w:val="00CE48AB"/>
    <w:rsid w:val="00CE48CE"/>
    <w:rsid w:val="00CE49CC"/>
    <w:rsid w:val="00CE4A2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3D1"/>
    <w:rsid w:val="00D00601"/>
    <w:rsid w:val="00D007CE"/>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630"/>
    <w:rsid w:val="00D0570A"/>
    <w:rsid w:val="00D058F0"/>
    <w:rsid w:val="00D05C7B"/>
    <w:rsid w:val="00D05D17"/>
    <w:rsid w:val="00D061D1"/>
    <w:rsid w:val="00D0628A"/>
    <w:rsid w:val="00D06506"/>
    <w:rsid w:val="00D0663C"/>
    <w:rsid w:val="00D06B29"/>
    <w:rsid w:val="00D06EEE"/>
    <w:rsid w:val="00D072C9"/>
    <w:rsid w:val="00D074A6"/>
    <w:rsid w:val="00D074C9"/>
    <w:rsid w:val="00D0760D"/>
    <w:rsid w:val="00D07A8C"/>
    <w:rsid w:val="00D07AAA"/>
    <w:rsid w:val="00D07FB0"/>
    <w:rsid w:val="00D100FF"/>
    <w:rsid w:val="00D10206"/>
    <w:rsid w:val="00D10288"/>
    <w:rsid w:val="00D104E5"/>
    <w:rsid w:val="00D104FB"/>
    <w:rsid w:val="00D1055D"/>
    <w:rsid w:val="00D10583"/>
    <w:rsid w:val="00D108AC"/>
    <w:rsid w:val="00D108B2"/>
    <w:rsid w:val="00D10B2A"/>
    <w:rsid w:val="00D10D2E"/>
    <w:rsid w:val="00D10FFD"/>
    <w:rsid w:val="00D11104"/>
    <w:rsid w:val="00D11203"/>
    <w:rsid w:val="00D11697"/>
    <w:rsid w:val="00D11843"/>
    <w:rsid w:val="00D11A32"/>
    <w:rsid w:val="00D11B6A"/>
    <w:rsid w:val="00D11B89"/>
    <w:rsid w:val="00D11D02"/>
    <w:rsid w:val="00D1201B"/>
    <w:rsid w:val="00D120BA"/>
    <w:rsid w:val="00D1255A"/>
    <w:rsid w:val="00D125A2"/>
    <w:rsid w:val="00D12972"/>
    <w:rsid w:val="00D129DB"/>
    <w:rsid w:val="00D12AC2"/>
    <w:rsid w:val="00D12DBF"/>
    <w:rsid w:val="00D13462"/>
    <w:rsid w:val="00D134B1"/>
    <w:rsid w:val="00D1361A"/>
    <w:rsid w:val="00D1362E"/>
    <w:rsid w:val="00D137F9"/>
    <w:rsid w:val="00D138D3"/>
    <w:rsid w:val="00D13AF5"/>
    <w:rsid w:val="00D13DB5"/>
    <w:rsid w:val="00D14044"/>
    <w:rsid w:val="00D140C0"/>
    <w:rsid w:val="00D14420"/>
    <w:rsid w:val="00D149A8"/>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C8C"/>
    <w:rsid w:val="00D16C8E"/>
    <w:rsid w:val="00D16CF7"/>
    <w:rsid w:val="00D16DE5"/>
    <w:rsid w:val="00D172D5"/>
    <w:rsid w:val="00D17D34"/>
    <w:rsid w:val="00D17FEA"/>
    <w:rsid w:val="00D20129"/>
    <w:rsid w:val="00D20380"/>
    <w:rsid w:val="00D203CC"/>
    <w:rsid w:val="00D204BF"/>
    <w:rsid w:val="00D2086C"/>
    <w:rsid w:val="00D20DE5"/>
    <w:rsid w:val="00D20E87"/>
    <w:rsid w:val="00D20FE3"/>
    <w:rsid w:val="00D212E6"/>
    <w:rsid w:val="00D21329"/>
    <w:rsid w:val="00D21936"/>
    <w:rsid w:val="00D21D60"/>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726"/>
    <w:rsid w:val="00D329E4"/>
    <w:rsid w:val="00D32D18"/>
    <w:rsid w:val="00D33068"/>
    <w:rsid w:val="00D334E4"/>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C08"/>
    <w:rsid w:val="00D42EF1"/>
    <w:rsid w:val="00D430FB"/>
    <w:rsid w:val="00D4336C"/>
    <w:rsid w:val="00D433F2"/>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458"/>
    <w:rsid w:val="00D46558"/>
    <w:rsid w:val="00D4661E"/>
    <w:rsid w:val="00D46692"/>
    <w:rsid w:val="00D468C9"/>
    <w:rsid w:val="00D46A9C"/>
    <w:rsid w:val="00D46E87"/>
    <w:rsid w:val="00D46EDA"/>
    <w:rsid w:val="00D46F1C"/>
    <w:rsid w:val="00D47153"/>
    <w:rsid w:val="00D47345"/>
    <w:rsid w:val="00D477CD"/>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CE9"/>
    <w:rsid w:val="00D61D23"/>
    <w:rsid w:val="00D61D52"/>
    <w:rsid w:val="00D61D78"/>
    <w:rsid w:val="00D61FA9"/>
    <w:rsid w:val="00D622F0"/>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617"/>
    <w:rsid w:val="00D75B62"/>
    <w:rsid w:val="00D761A5"/>
    <w:rsid w:val="00D7635B"/>
    <w:rsid w:val="00D76624"/>
    <w:rsid w:val="00D76866"/>
    <w:rsid w:val="00D76979"/>
    <w:rsid w:val="00D769D5"/>
    <w:rsid w:val="00D76A92"/>
    <w:rsid w:val="00D76AC8"/>
    <w:rsid w:val="00D76B72"/>
    <w:rsid w:val="00D76F1E"/>
    <w:rsid w:val="00D7717C"/>
    <w:rsid w:val="00D771A3"/>
    <w:rsid w:val="00D772AF"/>
    <w:rsid w:val="00D77873"/>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2069"/>
    <w:rsid w:val="00D9208B"/>
    <w:rsid w:val="00D92213"/>
    <w:rsid w:val="00D92286"/>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F5A"/>
    <w:rsid w:val="00DA11A3"/>
    <w:rsid w:val="00DA122D"/>
    <w:rsid w:val="00DA1267"/>
    <w:rsid w:val="00DA157C"/>
    <w:rsid w:val="00DA1B66"/>
    <w:rsid w:val="00DA1DA5"/>
    <w:rsid w:val="00DA21AC"/>
    <w:rsid w:val="00DA21C4"/>
    <w:rsid w:val="00DA2230"/>
    <w:rsid w:val="00DA2354"/>
    <w:rsid w:val="00DA2443"/>
    <w:rsid w:val="00DA2B3A"/>
    <w:rsid w:val="00DA2F52"/>
    <w:rsid w:val="00DA2FD2"/>
    <w:rsid w:val="00DA2FE5"/>
    <w:rsid w:val="00DA30DB"/>
    <w:rsid w:val="00DA3259"/>
    <w:rsid w:val="00DA33E9"/>
    <w:rsid w:val="00DA376E"/>
    <w:rsid w:val="00DA39F4"/>
    <w:rsid w:val="00DA3B01"/>
    <w:rsid w:val="00DA3D17"/>
    <w:rsid w:val="00DA4029"/>
    <w:rsid w:val="00DA41BD"/>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9A0"/>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563"/>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C0203"/>
    <w:rsid w:val="00DC02DA"/>
    <w:rsid w:val="00DC032B"/>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F8"/>
    <w:rsid w:val="00DD70A6"/>
    <w:rsid w:val="00DD72A9"/>
    <w:rsid w:val="00DD7624"/>
    <w:rsid w:val="00DD76A8"/>
    <w:rsid w:val="00DD7AB9"/>
    <w:rsid w:val="00DD7F8C"/>
    <w:rsid w:val="00DE0438"/>
    <w:rsid w:val="00DE08E8"/>
    <w:rsid w:val="00DE11BC"/>
    <w:rsid w:val="00DE11EC"/>
    <w:rsid w:val="00DE1245"/>
    <w:rsid w:val="00DE1596"/>
    <w:rsid w:val="00DE15E4"/>
    <w:rsid w:val="00DE16D1"/>
    <w:rsid w:val="00DE193F"/>
    <w:rsid w:val="00DE1983"/>
    <w:rsid w:val="00DE19A1"/>
    <w:rsid w:val="00DE1A02"/>
    <w:rsid w:val="00DE1DC1"/>
    <w:rsid w:val="00DE22EB"/>
    <w:rsid w:val="00DE289E"/>
    <w:rsid w:val="00DE28F5"/>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6C2"/>
    <w:rsid w:val="00DF2A15"/>
    <w:rsid w:val="00DF3246"/>
    <w:rsid w:val="00DF3416"/>
    <w:rsid w:val="00DF3688"/>
    <w:rsid w:val="00DF37F6"/>
    <w:rsid w:val="00DF3B4E"/>
    <w:rsid w:val="00DF3BEC"/>
    <w:rsid w:val="00DF3DC6"/>
    <w:rsid w:val="00DF3E78"/>
    <w:rsid w:val="00DF4024"/>
    <w:rsid w:val="00DF41AB"/>
    <w:rsid w:val="00DF46C3"/>
    <w:rsid w:val="00DF4A0D"/>
    <w:rsid w:val="00DF4B5A"/>
    <w:rsid w:val="00DF4C89"/>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6B"/>
    <w:rsid w:val="00E03DC8"/>
    <w:rsid w:val="00E03FD9"/>
    <w:rsid w:val="00E0410A"/>
    <w:rsid w:val="00E04827"/>
    <w:rsid w:val="00E04EC4"/>
    <w:rsid w:val="00E04F3B"/>
    <w:rsid w:val="00E0504D"/>
    <w:rsid w:val="00E0579D"/>
    <w:rsid w:val="00E057C8"/>
    <w:rsid w:val="00E058C7"/>
    <w:rsid w:val="00E05D7E"/>
    <w:rsid w:val="00E05E88"/>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F19"/>
    <w:rsid w:val="00E1101C"/>
    <w:rsid w:val="00E111C5"/>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E4D"/>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4D73"/>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3B2"/>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30C3"/>
    <w:rsid w:val="00E53388"/>
    <w:rsid w:val="00E533EB"/>
    <w:rsid w:val="00E537CA"/>
    <w:rsid w:val="00E53AFF"/>
    <w:rsid w:val="00E53F7C"/>
    <w:rsid w:val="00E547F3"/>
    <w:rsid w:val="00E54A05"/>
    <w:rsid w:val="00E54A0A"/>
    <w:rsid w:val="00E54A2C"/>
    <w:rsid w:val="00E54BD5"/>
    <w:rsid w:val="00E54DFA"/>
    <w:rsid w:val="00E54EB8"/>
    <w:rsid w:val="00E55756"/>
    <w:rsid w:val="00E55A67"/>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137"/>
    <w:rsid w:val="00E576A0"/>
    <w:rsid w:val="00E5776B"/>
    <w:rsid w:val="00E57EE5"/>
    <w:rsid w:val="00E603F7"/>
    <w:rsid w:val="00E60834"/>
    <w:rsid w:val="00E6097B"/>
    <w:rsid w:val="00E609E0"/>
    <w:rsid w:val="00E60B71"/>
    <w:rsid w:val="00E60B75"/>
    <w:rsid w:val="00E60C1A"/>
    <w:rsid w:val="00E60F35"/>
    <w:rsid w:val="00E60FDE"/>
    <w:rsid w:val="00E6146B"/>
    <w:rsid w:val="00E61EF5"/>
    <w:rsid w:val="00E61F27"/>
    <w:rsid w:val="00E621A1"/>
    <w:rsid w:val="00E6224B"/>
    <w:rsid w:val="00E62497"/>
    <w:rsid w:val="00E62AA4"/>
    <w:rsid w:val="00E62B01"/>
    <w:rsid w:val="00E62C01"/>
    <w:rsid w:val="00E62DBD"/>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E12"/>
    <w:rsid w:val="00E72EA1"/>
    <w:rsid w:val="00E7307A"/>
    <w:rsid w:val="00E737D5"/>
    <w:rsid w:val="00E7385D"/>
    <w:rsid w:val="00E7391F"/>
    <w:rsid w:val="00E739E3"/>
    <w:rsid w:val="00E73C6D"/>
    <w:rsid w:val="00E73EE2"/>
    <w:rsid w:val="00E741F3"/>
    <w:rsid w:val="00E74467"/>
    <w:rsid w:val="00E744BB"/>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72"/>
    <w:rsid w:val="00E758C3"/>
    <w:rsid w:val="00E759C1"/>
    <w:rsid w:val="00E75E12"/>
    <w:rsid w:val="00E75E7E"/>
    <w:rsid w:val="00E76301"/>
    <w:rsid w:val="00E7638C"/>
    <w:rsid w:val="00E764CD"/>
    <w:rsid w:val="00E76532"/>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AE"/>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8C"/>
    <w:rsid w:val="00E824E1"/>
    <w:rsid w:val="00E82536"/>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D05"/>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23E"/>
    <w:rsid w:val="00EA1661"/>
    <w:rsid w:val="00EA1931"/>
    <w:rsid w:val="00EA1BE3"/>
    <w:rsid w:val="00EA1DDC"/>
    <w:rsid w:val="00EA22A9"/>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282"/>
    <w:rsid w:val="00EB1333"/>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586"/>
    <w:rsid w:val="00EB4764"/>
    <w:rsid w:val="00EB4B82"/>
    <w:rsid w:val="00EB4BD3"/>
    <w:rsid w:val="00EB4DCF"/>
    <w:rsid w:val="00EB51DA"/>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CC"/>
    <w:rsid w:val="00EC55BA"/>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BE"/>
    <w:rsid w:val="00EC7F9E"/>
    <w:rsid w:val="00EC7FEE"/>
    <w:rsid w:val="00ED04D1"/>
    <w:rsid w:val="00ED067F"/>
    <w:rsid w:val="00ED06EE"/>
    <w:rsid w:val="00ED0839"/>
    <w:rsid w:val="00ED0A5B"/>
    <w:rsid w:val="00ED1277"/>
    <w:rsid w:val="00ED12AE"/>
    <w:rsid w:val="00ED13C6"/>
    <w:rsid w:val="00ED17B6"/>
    <w:rsid w:val="00ED1B9A"/>
    <w:rsid w:val="00ED1BD3"/>
    <w:rsid w:val="00ED1CFC"/>
    <w:rsid w:val="00ED1E47"/>
    <w:rsid w:val="00ED2221"/>
    <w:rsid w:val="00ED2383"/>
    <w:rsid w:val="00ED272C"/>
    <w:rsid w:val="00ED2B82"/>
    <w:rsid w:val="00ED2F64"/>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66"/>
    <w:rsid w:val="00EE4680"/>
    <w:rsid w:val="00EE48F7"/>
    <w:rsid w:val="00EE4B2B"/>
    <w:rsid w:val="00EE4CB1"/>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BA3"/>
    <w:rsid w:val="00EF0E1B"/>
    <w:rsid w:val="00EF0E90"/>
    <w:rsid w:val="00EF0EBA"/>
    <w:rsid w:val="00EF0F4A"/>
    <w:rsid w:val="00EF0FB0"/>
    <w:rsid w:val="00EF1009"/>
    <w:rsid w:val="00EF1498"/>
    <w:rsid w:val="00EF1572"/>
    <w:rsid w:val="00EF1581"/>
    <w:rsid w:val="00EF1635"/>
    <w:rsid w:val="00EF16FE"/>
    <w:rsid w:val="00EF18DE"/>
    <w:rsid w:val="00EF1BD4"/>
    <w:rsid w:val="00EF1C60"/>
    <w:rsid w:val="00EF1F7E"/>
    <w:rsid w:val="00EF20EA"/>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48"/>
    <w:rsid w:val="00EF7794"/>
    <w:rsid w:val="00EF7A10"/>
    <w:rsid w:val="00EF7A26"/>
    <w:rsid w:val="00EF7F84"/>
    <w:rsid w:val="00F00017"/>
    <w:rsid w:val="00F00272"/>
    <w:rsid w:val="00F00386"/>
    <w:rsid w:val="00F008CE"/>
    <w:rsid w:val="00F0098B"/>
    <w:rsid w:val="00F01219"/>
    <w:rsid w:val="00F013D6"/>
    <w:rsid w:val="00F01578"/>
    <w:rsid w:val="00F016B7"/>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90B"/>
    <w:rsid w:val="00F03B2E"/>
    <w:rsid w:val="00F03CEE"/>
    <w:rsid w:val="00F03D12"/>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2D9"/>
    <w:rsid w:val="00F073E8"/>
    <w:rsid w:val="00F0745C"/>
    <w:rsid w:val="00F07473"/>
    <w:rsid w:val="00F0751B"/>
    <w:rsid w:val="00F0762C"/>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72B"/>
    <w:rsid w:val="00F24817"/>
    <w:rsid w:val="00F2497A"/>
    <w:rsid w:val="00F24DEA"/>
    <w:rsid w:val="00F25214"/>
    <w:rsid w:val="00F2561B"/>
    <w:rsid w:val="00F2581A"/>
    <w:rsid w:val="00F2589E"/>
    <w:rsid w:val="00F25E2C"/>
    <w:rsid w:val="00F25EBD"/>
    <w:rsid w:val="00F26016"/>
    <w:rsid w:val="00F2645B"/>
    <w:rsid w:val="00F267A3"/>
    <w:rsid w:val="00F2693F"/>
    <w:rsid w:val="00F269C5"/>
    <w:rsid w:val="00F26A74"/>
    <w:rsid w:val="00F26CDD"/>
    <w:rsid w:val="00F26D1A"/>
    <w:rsid w:val="00F26E03"/>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A32"/>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771"/>
    <w:rsid w:val="00F348F6"/>
    <w:rsid w:val="00F34A2C"/>
    <w:rsid w:val="00F34E32"/>
    <w:rsid w:val="00F34E35"/>
    <w:rsid w:val="00F352C7"/>
    <w:rsid w:val="00F3543D"/>
    <w:rsid w:val="00F35588"/>
    <w:rsid w:val="00F35769"/>
    <w:rsid w:val="00F35965"/>
    <w:rsid w:val="00F35A5D"/>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B"/>
    <w:rsid w:val="00F47210"/>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210E"/>
    <w:rsid w:val="00F5213B"/>
    <w:rsid w:val="00F521C5"/>
    <w:rsid w:val="00F5236C"/>
    <w:rsid w:val="00F52694"/>
    <w:rsid w:val="00F526A4"/>
    <w:rsid w:val="00F52804"/>
    <w:rsid w:val="00F52AC9"/>
    <w:rsid w:val="00F52ADD"/>
    <w:rsid w:val="00F52E5C"/>
    <w:rsid w:val="00F53061"/>
    <w:rsid w:val="00F5352D"/>
    <w:rsid w:val="00F53534"/>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E45"/>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4C2"/>
    <w:rsid w:val="00F635E0"/>
    <w:rsid w:val="00F63E5A"/>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4F6"/>
    <w:rsid w:val="00F7164D"/>
    <w:rsid w:val="00F7180B"/>
    <w:rsid w:val="00F71AA2"/>
    <w:rsid w:val="00F71B15"/>
    <w:rsid w:val="00F71B7A"/>
    <w:rsid w:val="00F71C7C"/>
    <w:rsid w:val="00F71D82"/>
    <w:rsid w:val="00F71DEB"/>
    <w:rsid w:val="00F71EB1"/>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A42"/>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FBC"/>
    <w:rsid w:val="00F830AB"/>
    <w:rsid w:val="00F831A1"/>
    <w:rsid w:val="00F8330C"/>
    <w:rsid w:val="00F83310"/>
    <w:rsid w:val="00F8335D"/>
    <w:rsid w:val="00F83733"/>
    <w:rsid w:val="00F83877"/>
    <w:rsid w:val="00F83A01"/>
    <w:rsid w:val="00F83A0E"/>
    <w:rsid w:val="00F83BC2"/>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7"/>
    <w:rsid w:val="00F9037C"/>
    <w:rsid w:val="00F9092A"/>
    <w:rsid w:val="00F90B0D"/>
    <w:rsid w:val="00F90D20"/>
    <w:rsid w:val="00F9121A"/>
    <w:rsid w:val="00F91647"/>
    <w:rsid w:val="00F918CB"/>
    <w:rsid w:val="00F919CE"/>
    <w:rsid w:val="00F91AF8"/>
    <w:rsid w:val="00F91AFE"/>
    <w:rsid w:val="00F91DAB"/>
    <w:rsid w:val="00F9201A"/>
    <w:rsid w:val="00F9223E"/>
    <w:rsid w:val="00F925E1"/>
    <w:rsid w:val="00F92663"/>
    <w:rsid w:val="00F92727"/>
    <w:rsid w:val="00F92CF5"/>
    <w:rsid w:val="00F92E81"/>
    <w:rsid w:val="00F92F66"/>
    <w:rsid w:val="00F93090"/>
    <w:rsid w:val="00F93427"/>
    <w:rsid w:val="00F93511"/>
    <w:rsid w:val="00F93706"/>
    <w:rsid w:val="00F9389C"/>
    <w:rsid w:val="00F938BC"/>
    <w:rsid w:val="00F93AF3"/>
    <w:rsid w:val="00F93DEB"/>
    <w:rsid w:val="00F94457"/>
    <w:rsid w:val="00F94786"/>
    <w:rsid w:val="00F94876"/>
    <w:rsid w:val="00F948F4"/>
    <w:rsid w:val="00F94A18"/>
    <w:rsid w:val="00F94D5D"/>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100A"/>
    <w:rsid w:val="00FA157D"/>
    <w:rsid w:val="00FA1B7B"/>
    <w:rsid w:val="00FA1DA4"/>
    <w:rsid w:val="00FA221B"/>
    <w:rsid w:val="00FA22E1"/>
    <w:rsid w:val="00FA24F0"/>
    <w:rsid w:val="00FA26D2"/>
    <w:rsid w:val="00FA2833"/>
    <w:rsid w:val="00FA296E"/>
    <w:rsid w:val="00FA29F6"/>
    <w:rsid w:val="00FA2B63"/>
    <w:rsid w:val="00FA3059"/>
    <w:rsid w:val="00FA3103"/>
    <w:rsid w:val="00FA320E"/>
    <w:rsid w:val="00FA3395"/>
    <w:rsid w:val="00FA3731"/>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654"/>
    <w:rsid w:val="00FA768E"/>
    <w:rsid w:val="00FA7A20"/>
    <w:rsid w:val="00FA7C72"/>
    <w:rsid w:val="00FA7FD5"/>
    <w:rsid w:val="00FB0053"/>
    <w:rsid w:val="00FB00E1"/>
    <w:rsid w:val="00FB02C6"/>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28D"/>
    <w:rsid w:val="00FB34F0"/>
    <w:rsid w:val="00FB3553"/>
    <w:rsid w:val="00FB37E6"/>
    <w:rsid w:val="00FB3907"/>
    <w:rsid w:val="00FB3923"/>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919"/>
    <w:rsid w:val="00FB7925"/>
    <w:rsid w:val="00FB7B95"/>
    <w:rsid w:val="00FB7FC8"/>
    <w:rsid w:val="00FC00F6"/>
    <w:rsid w:val="00FC04FA"/>
    <w:rsid w:val="00FC093B"/>
    <w:rsid w:val="00FC0BC2"/>
    <w:rsid w:val="00FC15DD"/>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50F5"/>
    <w:rsid w:val="00FC5262"/>
    <w:rsid w:val="00FC52B1"/>
    <w:rsid w:val="00FC534D"/>
    <w:rsid w:val="00FC5B2A"/>
    <w:rsid w:val="00FC5FEA"/>
    <w:rsid w:val="00FC601B"/>
    <w:rsid w:val="00FC61AE"/>
    <w:rsid w:val="00FC6222"/>
    <w:rsid w:val="00FC62CD"/>
    <w:rsid w:val="00FC64BC"/>
    <w:rsid w:val="00FC67EC"/>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D0308"/>
    <w:rsid w:val="00FD03E7"/>
    <w:rsid w:val="00FD05FB"/>
    <w:rsid w:val="00FD07EF"/>
    <w:rsid w:val="00FD088B"/>
    <w:rsid w:val="00FD0AF8"/>
    <w:rsid w:val="00FD0C81"/>
    <w:rsid w:val="00FD0EBA"/>
    <w:rsid w:val="00FD103A"/>
    <w:rsid w:val="00FD108D"/>
    <w:rsid w:val="00FD11A1"/>
    <w:rsid w:val="00FD12BE"/>
    <w:rsid w:val="00FD15D1"/>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344"/>
    <w:rsid w:val="00FD46A7"/>
    <w:rsid w:val="00FD4D09"/>
    <w:rsid w:val="00FD4F87"/>
    <w:rsid w:val="00FD4FF7"/>
    <w:rsid w:val="00FD4FFB"/>
    <w:rsid w:val="00FD51AA"/>
    <w:rsid w:val="00FD53D0"/>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C0"/>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A3"/>
    <w:rsid w:val="00FE4DE0"/>
    <w:rsid w:val="00FE5075"/>
    <w:rsid w:val="00FE546A"/>
    <w:rsid w:val="00FE5475"/>
    <w:rsid w:val="00FE57F3"/>
    <w:rsid w:val="00FE5AB0"/>
    <w:rsid w:val="00FE5B9E"/>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BEC"/>
    <w:rsid w:val="00FF3C72"/>
    <w:rsid w:val="00FF3CF7"/>
    <w:rsid w:val="00FF3D63"/>
    <w:rsid w:val="00FF3E2A"/>
    <w:rsid w:val="00FF429D"/>
    <w:rsid w:val="00FF4850"/>
    <w:rsid w:val="00FF4E00"/>
    <w:rsid w:val="00FF4FFD"/>
    <w:rsid w:val="00FF540B"/>
    <w:rsid w:val="00FF5AD0"/>
    <w:rsid w:val="00FF5D75"/>
    <w:rsid w:val="00FF61ED"/>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05B370D"/>
    <w:rsid w:val="21F15E1A"/>
    <w:rsid w:val="271124E0"/>
    <w:rsid w:val="273D6403"/>
    <w:rsid w:val="287B0E5A"/>
    <w:rsid w:val="2A1F66E1"/>
    <w:rsid w:val="35C927CF"/>
    <w:rsid w:val="3A9403C3"/>
    <w:rsid w:val="3AB15D6E"/>
    <w:rsid w:val="3CAD0173"/>
    <w:rsid w:val="3F2E17FD"/>
    <w:rsid w:val="40DC0B2B"/>
    <w:rsid w:val="41E751C5"/>
    <w:rsid w:val="468E35F9"/>
    <w:rsid w:val="47400430"/>
    <w:rsid w:val="475144AF"/>
    <w:rsid w:val="4B000506"/>
    <w:rsid w:val="4B5A58D2"/>
    <w:rsid w:val="511B402B"/>
    <w:rsid w:val="557948E8"/>
    <w:rsid w:val="557F61AB"/>
    <w:rsid w:val="5A2626B5"/>
    <w:rsid w:val="5AC47D24"/>
    <w:rsid w:val="5E12378B"/>
    <w:rsid w:val="5EFE2A23"/>
    <w:rsid w:val="5FD57AE4"/>
    <w:rsid w:val="66DC09C7"/>
    <w:rsid w:val="679A3B08"/>
    <w:rsid w:val="6A7F444A"/>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3E4339"/>
  <w15:docId w15:val="{A65E7A06-954E-4B0E-A3E0-32A115DE1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pPr>
    <w:rPr>
      <w:rFonts w:eastAsia="Times New Roman"/>
      <w:lang w:val="en-GB"/>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1"/>
    <w:next w:val="a0"/>
    <w:link w:val="21"/>
    <w:qFormat/>
    <w:pPr>
      <w:spacing w:line="480" w:lineRule="auto"/>
      <w:outlineLvl w:val="1"/>
    </w:pPr>
  </w:style>
  <w:style w:type="paragraph" w:styleId="30">
    <w:name w:val="heading 3"/>
    <w:basedOn w:val="20"/>
    <w:next w:val="a0"/>
    <w:link w:val="31"/>
    <w:qFormat/>
    <w:pPr>
      <w:outlineLvl w:val="2"/>
    </w:pPr>
  </w:style>
  <w:style w:type="paragraph" w:styleId="4">
    <w:name w:val="heading 4"/>
    <w:basedOn w:val="30"/>
    <w:next w:val="a0"/>
    <w:qFormat/>
    <w:pPr>
      <w:jc w:val="right"/>
      <w:outlineLvl w:val="3"/>
    </w:pPr>
    <w:rPr>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link w:val="11"/>
    <w:uiPriority w:val="35"/>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rPr>
  </w:style>
  <w:style w:type="character" w:customStyle="1" w:styleId="aff5">
    <w:name w:val="図表番号 (文字)"/>
    <w:uiPriority w:val="35"/>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rPr>
  </w:style>
  <w:style w:type="paragraph" w:customStyle="1" w:styleId="Revision1">
    <w:name w:val="Revision1"/>
    <w:hidden/>
    <w:uiPriority w:val="99"/>
    <w:semiHidden/>
    <w:qFormat/>
    <w:pPr>
      <w:spacing w:after="160" w:line="259" w:lineRule="auto"/>
    </w:pPr>
    <w:rPr>
      <w:rFonts w:eastAsia="ＭＳ ゴシック"/>
      <w:sz w:val="24"/>
      <w:lang w:val="en-GB"/>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
    <w:basedOn w:val="a0"/>
    <w:link w:val="27"/>
    <w:uiPriority w:val="34"/>
    <w:qFormat/>
    <w:pPr>
      <w:ind w:leftChars="400" w:left="840"/>
    </w:pPr>
  </w:style>
  <w:style w:type="character" w:customStyle="1" w:styleId="27">
    <w:name w:val="リスト段落 (文字)2"/>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link w:val="a6"/>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uiPriority w:val="99"/>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rPr>
  </w:style>
  <w:style w:type="character" w:customStyle="1" w:styleId="31">
    <w:name w:val="見出し 3 (文字)"/>
    <w:basedOn w:val="a1"/>
    <w:link w:val="30"/>
    <w:uiPriority w:val="99"/>
    <w:qFormat/>
    <w:rPr>
      <w:rFonts w:ascii="Arial" w:eastAsia="ＭＳ ゴシック" w:hAnsi="Arial"/>
      <w:sz w:val="24"/>
      <w:lang w:eastAsia="ja-JP"/>
    </w:rPr>
  </w:style>
  <w:style w:type="paragraph" w:styleId="aff9">
    <w:name w:val="No Spacing"/>
    <w:uiPriority w:val="1"/>
    <w:qFormat/>
    <w:rPr>
      <w:rFonts w:ascii="Calibri" w:eastAsia="SimSun" w:hAnsi="Calibri"/>
      <w:sz w:val="22"/>
      <w:szCs w:val="22"/>
      <w:lang w:eastAsia="zh-CN"/>
    </w:rPr>
  </w:style>
  <w:style w:type="character" w:customStyle="1" w:styleId="EQChar">
    <w:name w:val="EQ Char"/>
    <w:link w:val="EQ"/>
    <w:qFormat/>
    <w:locked/>
    <w:rPr>
      <w:rFonts w:eastAsia="ＭＳ ゴシック"/>
      <w:sz w:val="24"/>
      <w:lang w:val="en-GB" w:eastAsia="ja-JP"/>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2">
    <w:name w:val="Unresolved Mention2"/>
    <w:basedOn w:val="a1"/>
    <w:uiPriority w:val="99"/>
    <w:semiHidden/>
    <w:unhideWhenUsed/>
    <w:qFormat/>
    <w:rPr>
      <w:color w:val="605E5C"/>
      <w:shd w:val="clear" w:color="auto" w:fill="E1DFDD"/>
    </w:rPr>
  </w:style>
  <w:style w:type="paragraph" w:customStyle="1" w:styleId="0Maintext">
    <w:name w:val="0 Main text"/>
    <w:basedOn w:val="a0"/>
    <w:link w:val="0MaintextChar"/>
    <w:qFormat/>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basedOn w:val="a1"/>
    <w:link w:val="0Maintext"/>
    <w:qFormat/>
    <w:rPr>
      <w:rFonts w:eastAsia="Malgun Gothic" w:cs="Batang"/>
      <w:lang w:val="en-GB" w:eastAsia="en-US"/>
    </w:rPr>
  </w:style>
  <w:style w:type="character" w:customStyle="1" w:styleId="1a">
    <w:name w:val="未解決のメンション1"/>
    <w:basedOn w:val="a1"/>
    <w:uiPriority w:val="99"/>
    <w:semiHidden/>
    <w:unhideWhenUsed/>
    <w:qFormat/>
    <w:rPr>
      <w:color w:val="605E5C"/>
      <w:shd w:val="clear" w:color="auto" w:fill="E1DFDD"/>
    </w:rPr>
  </w:style>
  <w:style w:type="numbering" w:customStyle="1" w:styleId="StyleBulletedSymbolsymbolLeft025Hanging0252">
    <w:name w:val="Style Bulleted Symbol (symbol) Left:  0.25&quot; Hanging:  0.25&quot;2"/>
    <w:basedOn w:val="a3"/>
    <w:rsid w:val="00E57137"/>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71347-5D47-43A3-B164-2FEC0928C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5C74358E-7686-4B67-AD23-BC66E5658A0F}">
  <ds:schemaRefs>
    <ds:schemaRef ds:uri="http://schemas.microsoft.com/sharepoint/v3/contenttype/forms"/>
  </ds:schemaRefs>
</ds:datastoreItem>
</file>

<file path=customXml/itemProps4.xml><?xml version="1.0" encoding="utf-8"?>
<ds:datastoreItem xmlns:ds="http://schemas.openxmlformats.org/officeDocument/2006/customXml" ds:itemID="{BB07FAF6-C7E0-4B88-BCD9-18BCE97EF0BD}">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23</Pages>
  <Words>8492</Words>
  <Characters>47547</Characters>
  <Application>Microsoft Office Word</Application>
  <DocSecurity>0</DocSecurity>
  <Lines>396</Lines>
  <Paragraphs>111</Paragraphs>
  <ScaleCrop>false</ScaleCrop>
  <Company>NTTDoCoMo</Company>
  <LinksUpToDate>false</LinksUpToDate>
  <CharactersWithSpaces>55928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 (原田 浩樹)</cp:lastModifiedBy>
  <cp:revision>2</cp:revision>
  <cp:lastPrinted>2017-08-08T22:40:00Z</cp:lastPrinted>
  <dcterms:created xsi:type="dcterms:W3CDTF">2025-02-21T11:32:00Z</dcterms:created>
  <dcterms:modified xsi:type="dcterms:W3CDTF">2025-02-21T11:32:00Z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1FD6E1C3306C4255BC7D9AD5FB3BBAAC</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1696813005</vt:lpwstr>
  </property>
</Properties>
</file>